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tabs>
          <w:tab w:pos="3423" w:val="left" w:leader="none"/>
        </w:tabs>
        <w:spacing w:before="121"/>
        <w:ind w:left="1426" w:right="0" w:firstLine="0"/>
        <w:jc w:val="left"/>
        <w:rPr>
          <w:rFonts w:ascii="Calibri"/>
          <w:b/>
          <w:sz w:val="54"/>
        </w:rPr>
      </w:pPr>
      <w:r>
        <w:rPr>
          <w:rFonts w:ascii="Calibri"/>
          <w:b/>
          <w:color w:val="FFFFFF"/>
          <w:position w:val="-33"/>
          <w:sz w:val="96"/>
        </w:rPr>
        <w:t>19</w:t>
        <w:tab/>
      </w:r>
      <w:r>
        <w:rPr>
          <w:rFonts w:ascii="Calibri"/>
          <w:b/>
          <w:color w:val="0078AE"/>
          <w:sz w:val="54"/>
        </w:rPr>
        <w:t>Antibacterial</w:t>
      </w:r>
      <w:r>
        <w:rPr>
          <w:rFonts w:ascii="Calibri"/>
          <w:b/>
          <w:color w:val="0078AE"/>
          <w:spacing w:val="-42"/>
          <w:sz w:val="54"/>
        </w:rPr>
        <w:t> </w:t>
      </w:r>
      <w:r>
        <w:rPr>
          <w:rFonts w:ascii="Calibri"/>
          <w:b/>
          <w:color w:val="0078AE"/>
          <w:sz w:val="54"/>
        </w:rPr>
        <w:t>agents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
        <w:rPr>
          <w:rFonts w:ascii="Calibri"/>
          <w:b/>
          <w:sz w:val="20"/>
        </w:rPr>
      </w:pPr>
    </w:p>
    <w:p>
      <w:pPr>
        <w:spacing w:after="0"/>
        <w:rPr>
          <w:rFonts w:ascii="Calibri"/>
          <w:sz w:val="20"/>
        </w:rPr>
        <w:sectPr>
          <w:type w:val="continuous"/>
          <w:pgSz w:w="10880" w:h="14940"/>
          <w:pgMar w:top="0" w:bottom="280" w:left="0" w:right="0"/>
        </w:sectPr>
      </w:pPr>
    </w:p>
    <w:p>
      <w:pPr>
        <w:pStyle w:val="BodyText"/>
        <w:spacing w:line="225" w:lineRule="auto" w:before="110"/>
        <w:ind w:left="1067"/>
        <w:jc w:val="both"/>
      </w:pPr>
      <w:r>
        <w:rPr/>
        <w:pict>
          <v:group style="position:absolute;margin-left:-.419525pt;margin-top:0pt;width:544.950pt;height:178.8pt;mso-position-horizontal-relative:page;mso-position-vertical-relative:page;z-index:-304528" coordorigin="-8,0" coordsize="10899,3576">
            <v:shape style="position:absolute;left:1;top:0;width:10879;height:3556" type="#_x0000_t75" stroked="false">
              <v:imagedata r:id="rId5" o:title=""/>
            </v:shape>
            <v:shape style="position:absolute;left:1127;top:970;width:1809;height:1809" coordorigin="1127,970" coordsize="1809,1809" path="m2031,970l1957,973,1885,982,1814,996,1745,1016,1679,1041,1616,1071,1555,1106,1497,1145,1443,1188,1392,1235,1345,1286,1302,1340,1263,1398,1228,1459,1198,1522,1173,1588,1153,1657,1139,1728,1130,1800,1127,1874,1130,1948,1139,2021,1153,2092,1173,2160,1198,2226,1228,2290,1263,2350,1302,2408,1345,2463,1392,2514,1443,2561,1497,2604,1555,2643,1616,2677,1679,2707,1745,2732,1814,2752,1885,2767,1957,2775,2031,2778,2105,2775,2178,2767,2249,2752,2317,2732,2383,2707,2447,2677,2507,2643,2565,2604,2620,2561,2671,2514,2718,2463,2761,2408,2800,2350,2834,2290,2864,2226,2889,2160,2909,2092,2924,2021,2932,1948,2935,1874,2932,1800,2924,1728,2909,1657,2889,1588,2864,1522,2834,1459,2800,1398,2761,1340,2718,1286,2671,1235,2620,1188,2565,1145,2507,1106,2447,1071,2383,1041,2317,1016,2249,996,2178,982,2105,973,2031,970xe" filled="true" fillcolor="#48a0ca" stroked="false">
              <v:path arrowok="t"/>
              <v:fill type="solid"/>
            </v:shape>
            <v:line style="position:absolute" from="2,3566" to="10880,3566" stroked="true" strokeweight="1pt" strokecolor="#0078ae">
              <v:stroke dashstyle="solid"/>
            </v:line>
            <v:shape style="position:absolute;left:1070;top:970;width:1809;height:1809" coordorigin="1070,970" coordsize="1809,1809" path="m1975,970l1900,973,1828,982,1757,996,1689,1016,1623,1041,1559,1071,1498,1106,1441,1145,1386,1188,1335,1235,1288,1286,1245,1340,1206,1398,1171,1459,1142,1522,1117,1588,1097,1657,1082,1728,1073,1800,1070,1874,1073,1948,1082,2021,1097,2092,1117,2160,1142,2226,1171,2290,1206,2350,1245,2408,1288,2463,1335,2514,1386,2561,1441,2604,1498,2643,1559,2677,1623,2707,1689,2732,1757,2752,1828,2767,1900,2775,1975,2778,2049,2775,2121,2767,2192,2752,2260,2732,2326,2707,2390,2677,2451,2643,2509,2604,2563,2561,2614,2514,2661,2463,2704,2408,2743,2350,2778,2290,2808,2226,2833,2160,2852,2092,2867,2021,2876,1948,2879,1874,2876,1800,2867,1728,2852,1657,2833,1588,2808,1522,2778,1459,2743,1398,2704,1340,2661,1286,2614,1235,2563,1188,2509,1145,2451,1106,2390,1071,2326,1041,2260,1016,2192,996,2121,982,2049,973,1975,970xe" filled="true" fillcolor="#48a0ca" stroked="false">
              <v:path arrowok="t"/>
              <v:fill type="solid"/>
            </v:shape>
            <w10:wrap type="none"/>
          </v:group>
        </w:pict>
      </w:r>
      <w:r>
        <w:rPr>
          <w:color w:val="231F20"/>
          <w:w w:val="95"/>
        </w:rPr>
        <w:t>The</w:t>
      </w:r>
      <w:r>
        <w:rPr>
          <w:color w:val="231F20"/>
          <w:spacing w:val="-23"/>
          <w:w w:val="95"/>
        </w:rPr>
        <w:t> </w:t>
      </w:r>
      <w:r>
        <w:rPr>
          <w:color w:val="231F20"/>
          <w:w w:val="95"/>
        </w:rPr>
        <w:t>fight</w:t>
      </w:r>
      <w:r>
        <w:rPr>
          <w:color w:val="231F20"/>
          <w:spacing w:val="-23"/>
          <w:w w:val="95"/>
        </w:rPr>
        <w:t> </w:t>
      </w:r>
      <w:r>
        <w:rPr>
          <w:color w:val="231F20"/>
          <w:w w:val="95"/>
        </w:rPr>
        <w:t>against</w:t>
      </w:r>
      <w:r>
        <w:rPr>
          <w:color w:val="231F20"/>
          <w:spacing w:val="-23"/>
          <w:w w:val="95"/>
        </w:rPr>
        <w:t> </w:t>
      </w:r>
      <w:r>
        <w:rPr>
          <w:color w:val="231F20"/>
          <w:w w:val="95"/>
        </w:rPr>
        <w:t>bacterial</w:t>
      </w:r>
      <w:r>
        <w:rPr>
          <w:color w:val="231F20"/>
          <w:spacing w:val="-23"/>
          <w:w w:val="95"/>
        </w:rPr>
        <w:t> </w:t>
      </w:r>
      <w:r>
        <w:rPr>
          <w:color w:val="231F20"/>
          <w:w w:val="95"/>
        </w:rPr>
        <w:t>infections</w:t>
      </w:r>
      <w:r>
        <w:rPr>
          <w:color w:val="231F20"/>
          <w:spacing w:val="-23"/>
          <w:w w:val="95"/>
        </w:rPr>
        <w:t> </w:t>
      </w:r>
      <w:r>
        <w:rPr>
          <w:color w:val="231F20"/>
          <w:w w:val="95"/>
        </w:rPr>
        <w:t>over</w:t>
      </w:r>
      <w:r>
        <w:rPr>
          <w:color w:val="231F20"/>
          <w:spacing w:val="-23"/>
          <w:w w:val="95"/>
        </w:rPr>
        <w:t> </w:t>
      </w:r>
      <w:r>
        <w:rPr>
          <w:color w:val="231F20"/>
          <w:w w:val="95"/>
        </w:rPr>
        <w:t>the</w:t>
      </w:r>
      <w:r>
        <w:rPr>
          <w:color w:val="231F20"/>
          <w:spacing w:val="-23"/>
          <w:w w:val="95"/>
        </w:rPr>
        <w:t> </w:t>
      </w:r>
      <w:r>
        <w:rPr>
          <w:color w:val="231F20"/>
          <w:w w:val="95"/>
        </w:rPr>
        <w:t>last</w:t>
      </w:r>
      <w:r>
        <w:rPr>
          <w:color w:val="231F20"/>
          <w:spacing w:val="-23"/>
          <w:w w:val="95"/>
        </w:rPr>
        <w:t> </w:t>
      </w:r>
      <w:r>
        <w:rPr>
          <w:color w:val="231F20"/>
          <w:w w:val="95"/>
        </w:rPr>
        <w:t>70</w:t>
      </w:r>
      <w:r>
        <w:rPr>
          <w:color w:val="231F20"/>
          <w:spacing w:val="-23"/>
          <w:w w:val="95"/>
        </w:rPr>
        <w:t> </w:t>
      </w:r>
      <w:r>
        <w:rPr>
          <w:color w:val="231F20"/>
          <w:w w:val="95"/>
        </w:rPr>
        <w:t>years </w:t>
      </w:r>
      <w:r>
        <w:rPr>
          <w:color w:val="231F20"/>
        </w:rPr>
        <w:t>has</w:t>
      </w:r>
      <w:r>
        <w:rPr>
          <w:color w:val="231F20"/>
          <w:spacing w:val="-5"/>
        </w:rPr>
        <w:t> </w:t>
      </w:r>
      <w:r>
        <w:rPr>
          <w:color w:val="231F20"/>
        </w:rPr>
        <w:t>been</w:t>
      </w:r>
      <w:r>
        <w:rPr>
          <w:color w:val="231F20"/>
          <w:spacing w:val="-5"/>
        </w:rPr>
        <w:t> </w:t>
      </w:r>
      <w:r>
        <w:rPr>
          <w:color w:val="231F20"/>
        </w:rPr>
        <w:t>one</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great</w:t>
      </w:r>
      <w:r>
        <w:rPr>
          <w:color w:val="231F20"/>
          <w:spacing w:val="-5"/>
        </w:rPr>
        <w:t> </w:t>
      </w:r>
      <w:r>
        <w:rPr>
          <w:color w:val="231F20"/>
        </w:rPr>
        <w:t>success</w:t>
      </w:r>
      <w:r>
        <w:rPr>
          <w:color w:val="231F20"/>
          <w:spacing w:val="-5"/>
        </w:rPr>
        <w:t> </w:t>
      </w:r>
      <w:r>
        <w:rPr>
          <w:color w:val="231F20"/>
        </w:rPr>
        <w:t>stories</w:t>
      </w:r>
      <w:r>
        <w:rPr>
          <w:color w:val="231F20"/>
          <w:spacing w:val="-5"/>
        </w:rPr>
        <w:t> </w:t>
      </w:r>
      <w:r>
        <w:rPr>
          <w:color w:val="231F20"/>
        </w:rPr>
        <w:t>of</w:t>
      </w:r>
      <w:r>
        <w:rPr>
          <w:color w:val="231F20"/>
          <w:spacing w:val="-5"/>
        </w:rPr>
        <w:t> </w:t>
      </w:r>
      <w:r>
        <w:rPr>
          <w:color w:val="231F20"/>
        </w:rPr>
        <w:t>medicinal chemistry,</w:t>
      </w:r>
      <w:r>
        <w:rPr>
          <w:color w:val="231F20"/>
          <w:spacing w:val="-23"/>
        </w:rPr>
        <w:t> </w:t>
      </w:r>
      <w:r>
        <w:rPr>
          <w:color w:val="231F20"/>
        </w:rPr>
        <w:t>yet</w:t>
      </w:r>
      <w:r>
        <w:rPr>
          <w:color w:val="231F20"/>
          <w:spacing w:val="-23"/>
        </w:rPr>
        <w:t> </w:t>
      </w:r>
      <w:r>
        <w:rPr>
          <w:color w:val="231F20"/>
        </w:rPr>
        <w:t>it</w:t>
      </w:r>
      <w:r>
        <w:rPr>
          <w:color w:val="231F20"/>
          <w:spacing w:val="-23"/>
        </w:rPr>
        <w:t> </w:t>
      </w:r>
      <w:r>
        <w:rPr>
          <w:color w:val="231F20"/>
        </w:rPr>
        <w:t>remains</w:t>
      </w:r>
      <w:r>
        <w:rPr>
          <w:color w:val="231F20"/>
          <w:spacing w:val="-23"/>
        </w:rPr>
        <w:t> </w:t>
      </w:r>
      <w:r>
        <w:rPr>
          <w:color w:val="231F20"/>
        </w:rPr>
        <w:t>to</w:t>
      </w:r>
      <w:r>
        <w:rPr>
          <w:color w:val="231F20"/>
          <w:spacing w:val="-23"/>
        </w:rPr>
        <w:t> </w:t>
      </w:r>
      <w:r>
        <w:rPr>
          <w:color w:val="231F20"/>
        </w:rPr>
        <w:t>be</w:t>
      </w:r>
      <w:r>
        <w:rPr>
          <w:color w:val="231F20"/>
          <w:spacing w:val="-23"/>
        </w:rPr>
        <w:t> </w:t>
      </w:r>
      <w:r>
        <w:rPr>
          <w:color w:val="231F20"/>
        </w:rPr>
        <w:t>seen</w:t>
      </w:r>
      <w:r>
        <w:rPr>
          <w:color w:val="231F20"/>
          <w:spacing w:val="-23"/>
        </w:rPr>
        <w:t> </w:t>
      </w:r>
      <w:r>
        <w:rPr>
          <w:color w:val="231F20"/>
        </w:rPr>
        <w:t>whether</w:t>
      </w:r>
      <w:r>
        <w:rPr>
          <w:color w:val="231F20"/>
          <w:spacing w:val="-23"/>
        </w:rPr>
        <w:t> </w:t>
      </w:r>
      <w:r>
        <w:rPr>
          <w:color w:val="231F20"/>
        </w:rPr>
        <w:t>it</w:t>
      </w:r>
      <w:r>
        <w:rPr>
          <w:color w:val="231F20"/>
          <w:spacing w:val="-23"/>
        </w:rPr>
        <w:t> </w:t>
      </w:r>
      <w:r>
        <w:rPr>
          <w:color w:val="231F20"/>
        </w:rPr>
        <w:t>will</w:t>
      </w:r>
      <w:r>
        <w:rPr>
          <w:color w:val="231F20"/>
          <w:spacing w:val="-23"/>
        </w:rPr>
        <w:t> </w:t>
      </w:r>
      <w:r>
        <w:rPr>
          <w:color w:val="231F20"/>
        </w:rPr>
        <w:t>last. Bacteria,</w:t>
      </w:r>
      <w:r>
        <w:rPr>
          <w:color w:val="231F20"/>
          <w:spacing w:val="-29"/>
        </w:rPr>
        <w:t> </w:t>
      </w:r>
      <w:r>
        <w:rPr>
          <w:color w:val="231F20"/>
        </w:rPr>
        <w:t>such</w:t>
      </w:r>
      <w:r>
        <w:rPr>
          <w:color w:val="231F20"/>
          <w:spacing w:val="-29"/>
        </w:rPr>
        <w:t> </w:t>
      </w:r>
      <w:r>
        <w:rPr>
          <w:color w:val="231F20"/>
        </w:rPr>
        <w:t>as</w:t>
      </w:r>
      <w:r>
        <w:rPr>
          <w:color w:val="231F20"/>
          <w:spacing w:val="-29"/>
        </w:rPr>
        <w:t> </w:t>
      </w:r>
      <w:r>
        <w:rPr>
          <w:i/>
          <w:color w:val="231F20"/>
        </w:rPr>
        <w:t>Staphylococcus</w:t>
      </w:r>
      <w:r>
        <w:rPr>
          <w:i/>
          <w:color w:val="231F20"/>
          <w:spacing w:val="-29"/>
        </w:rPr>
        <w:t> </w:t>
      </w:r>
      <w:r>
        <w:rPr>
          <w:i/>
          <w:color w:val="231F20"/>
        </w:rPr>
        <w:t>aureus</w:t>
      </w:r>
      <w:r>
        <w:rPr>
          <w:color w:val="231F20"/>
        </w:rPr>
        <w:t>,</w:t>
      </w:r>
      <w:r>
        <w:rPr>
          <w:color w:val="231F20"/>
          <w:spacing w:val="-29"/>
        </w:rPr>
        <w:t> </w:t>
      </w:r>
      <w:r>
        <w:rPr>
          <w:color w:val="231F20"/>
        </w:rPr>
        <w:t>have</w:t>
      </w:r>
      <w:r>
        <w:rPr>
          <w:color w:val="231F20"/>
          <w:spacing w:val="-29"/>
        </w:rPr>
        <w:t> </w:t>
      </w:r>
      <w:r>
        <w:rPr>
          <w:color w:val="231F20"/>
        </w:rPr>
        <w:t>the</w:t>
      </w:r>
      <w:r>
        <w:rPr>
          <w:color w:val="231F20"/>
          <w:spacing w:val="-29"/>
        </w:rPr>
        <w:t> </w:t>
      </w:r>
      <w:r>
        <w:rPr>
          <w:color w:val="231F20"/>
        </w:rPr>
        <w:t>worry- ing</w:t>
      </w:r>
      <w:r>
        <w:rPr>
          <w:color w:val="231F20"/>
          <w:spacing w:val="-25"/>
        </w:rPr>
        <w:t> </w:t>
      </w:r>
      <w:r>
        <w:rPr>
          <w:color w:val="231F20"/>
        </w:rPr>
        <w:t>ability</w:t>
      </w:r>
      <w:r>
        <w:rPr>
          <w:color w:val="231F20"/>
          <w:spacing w:val="-25"/>
        </w:rPr>
        <w:t> </w:t>
      </w:r>
      <w:r>
        <w:rPr>
          <w:color w:val="231F20"/>
        </w:rPr>
        <w:t>to</w:t>
      </w:r>
      <w:r>
        <w:rPr>
          <w:color w:val="231F20"/>
          <w:spacing w:val="-25"/>
        </w:rPr>
        <w:t> </w:t>
      </w:r>
      <w:r>
        <w:rPr>
          <w:color w:val="231F20"/>
        </w:rPr>
        <w:t>gain</w:t>
      </w:r>
      <w:r>
        <w:rPr>
          <w:color w:val="231F20"/>
          <w:spacing w:val="-25"/>
        </w:rPr>
        <w:t> </w:t>
      </w:r>
      <w:r>
        <w:rPr>
          <w:color w:val="231F20"/>
        </w:rPr>
        <w:t>resistance</w:t>
      </w:r>
      <w:r>
        <w:rPr>
          <w:color w:val="231F20"/>
          <w:spacing w:val="-25"/>
        </w:rPr>
        <w:t> </w:t>
      </w:r>
      <w:r>
        <w:rPr>
          <w:color w:val="231F20"/>
        </w:rPr>
        <w:t>to</w:t>
      </w:r>
      <w:r>
        <w:rPr>
          <w:color w:val="231F20"/>
          <w:spacing w:val="-25"/>
        </w:rPr>
        <w:t> </w:t>
      </w:r>
      <w:r>
        <w:rPr>
          <w:color w:val="231F20"/>
        </w:rPr>
        <w:t>known</w:t>
      </w:r>
      <w:r>
        <w:rPr>
          <w:color w:val="231F20"/>
          <w:spacing w:val="-25"/>
        </w:rPr>
        <w:t> </w:t>
      </w:r>
      <w:r>
        <w:rPr>
          <w:color w:val="231F20"/>
        </w:rPr>
        <w:t>drugs</w:t>
      </w:r>
      <w:r>
        <w:rPr>
          <w:color w:val="231F20"/>
          <w:spacing w:val="-25"/>
        </w:rPr>
        <w:t> </w:t>
      </w:r>
      <w:r>
        <w:rPr>
          <w:color w:val="231F20"/>
        </w:rPr>
        <w:t>and</w:t>
      </w:r>
      <w:r>
        <w:rPr>
          <w:color w:val="231F20"/>
          <w:spacing w:val="-25"/>
        </w:rPr>
        <w:t> </w:t>
      </w:r>
      <w:r>
        <w:rPr>
          <w:color w:val="231F20"/>
        </w:rPr>
        <w:t>so</w:t>
      </w:r>
      <w:r>
        <w:rPr>
          <w:color w:val="231F20"/>
          <w:spacing w:val="-25"/>
        </w:rPr>
        <w:t> </w:t>
      </w:r>
      <w:r>
        <w:rPr>
          <w:color w:val="231F20"/>
        </w:rPr>
        <w:t>the </w:t>
      </w:r>
      <w:r>
        <w:rPr>
          <w:color w:val="231F20"/>
          <w:w w:val="95"/>
        </w:rPr>
        <w:t>search for new drugs is never-ending. Although deaths from bacterial infection have dropped in the developed </w:t>
      </w:r>
      <w:r>
        <w:rPr>
          <w:color w:val="231F20"/>
        </w:rPr>
        <w:t>world,</w:t>
      </w:r>
      <w:r>
        <w:rPr>
          <w:color w:val="231F20"/>
          <w:spacing w:val="-19"/>
        </w:rPr>
        <w:t> </w:t>
      </w:r>
      <w:r>
        <w:rPr>
          <w:color w:val="231F20"/>
        </w:rPr>
        <w:t>bacterial</w:t>
      </w:r>
      <w:r>
        <w:rPr>
          <w:color w:val="231F20"/>
          <w:spacing w:val="-19"/>
        </w:rPr>
        <w:t> </w:t>
      </w:r>
      <w:r>
        <w:rPr>
          <w:color w:val="231F20"/>
        </w:rPr>
        <w:t>infection</w:t>
      </w:r>
      <w:r>
        <w:rPr>
          <w:color w:val="231F20"/>
          <w:spacing w:val="-19"/>
        </w:rPr>
        <w:t> </w:t>
      </w:r>
      <w:r>
        <w:rPr>
          <w:color w:val="231F20"/>
        </w:rPr>
        <w:t>is</w:t>
      </w:r>
      <w:r>
        <w:rPr>
          <w:color w:val="231F20"/>
          <w:spacing w:val="-19"/>
        </w:rPr>
        <w:t> </w:t>
      </w:r>
      <w:r>
        <w:rPr>
          <w:color w:val="231F20"/>
        </w:rPr>
        <w:t>still</w:t>
      </w:r>
      <w:r>
        <w:rPr>
          <w:color w:val="231F20"/>
          <w:spacing w:val="-19"/>
        </w:rPr>
        <w:t> </w:t>
      </w:r>
      <w:r>
        <w:rPr>
          <w:color w:val="231F20"/>
        </w:rPr>
        <w:t>a</w:t>
      </w:r>
      <w:r>
        <w:rPr>
          <w:color w:val="231F20"/>
          <w:spacing w:val="-19"/>
        </w:rPr>
        <w:t> </w:t>
      </w:r>
      <w:r>
        <w:rPr>
          <w:color w:val="231F20"/>
        </w:rPr>
        <w:t>major</w:t>
      </w:r>
      <w:r>
        <w:rPr>
          <w:color w:val="231F20"/>
          <w:spacing w:val="-19"/>
        </w:rPr>
        <w:t> </w:t>
      </w:r>
      <w:r>
        <w:rPr>
          <w:color w:val="231F20"/>
        </w:rPr>
        <w:t>cause</w:t>
      </w:r>
      <w:r>
        <w:rPr>
          <w:color w:val="231F20"/>
          <w:spacing w:val="-19"/>
        </w:rPr>
        <w:t> </w:t>
      </w:r>
      <w:r>
        <w:rPr>
          <w:color w:val="231F20"/>
        </w:rPr>
        <w:t>of</w:t>
      </w:r>
      <w:r>
        <w:rPr>
          <w:color w:val="231F20"/>
          <w:spacing w:val="-19"/>
        </w:rPr>
        <w:t> </w:t>
      </w:r>
      <w:r>
        <w:rPr>
          <w:color w:val="231F20"/>
        </w:rPr>
        <w:t>death </w:t>
      </w:r>
      <w:r>
        <w:rPr>
          <w:color w:val="231F20"/>
          <w:w w:val="95"/>
        </w:rPr>
        <w:t>in</w:t>
      </w:r>
      <w:r>
        <w:rPr>
          <w:color w:val="231F20"/>
          <w:spacing w:val="-8"/>
          <w:w w:val="95"/>
        </w:rPr>
        <w:t> </w:t>
      </w:r>
      <w:r>
        <w:rPr>
          <w:color w:val="231F20"/>
          <w:w w:val="95"/>
        </w:rPr>
        <w:t>the</w:t>
      </w:r>
      <w:r>
        <w:rPr>
          <w:color w:val="231F20"/>
          <w:spacing w:val="-8"/>
          <w:w w:val="95"/>
        </w:rPr>
        <w:t> </w:t>
      </w:r>
      <w:r>
        <w:rPr>
          <w:color w:val="231F20"/>
          <w:w w:val="95"/>
        </w:rPr>
        <w:t>developing</w:t>
      </w:r>
      <w:r>
        <w:rPr>
          <w:color w:val="231F20"/>
          <w:spacing w:val="-8"/>
          <w:w w:val="95"/>
        </w:rPr>
        <w:t> </w:t>
      </w:r>
      <w:r>
        <w:rPr>
          <w:color w:val="231F20"/>
          <w:w w:val="95"/>
        </w:rPr>
        <w:t>world.</w:t>
      </w:r>
      <w:r>
        <w:rPr>
          <w:color w:val="231F20"/>
          <w:spacing w:val="-8"/>
          <w:w w:val="95"/>
        </w:rPr>
        <w:t> </w:t>
      </w:r>
      <w:r>
        <w:rPr>
          <w:color w:val="231F20"/>
          <w:spacing w:val="-3"/>
          <w:w w:val="95"/>
        </w:rPr>
        <w:t>For</w:t>
      </w:r>
      <w:r>
        <w:rPr>
          <w:color w:val="231F20"/>
          <w:spacing w:val="-8"/>
          <w:w w:val="95"/>
        </w:rPr>
        <w:t> </w:t>
      </w:r>
      <w:r>
        <w:rPr>
          <w:color w:val="231F20"/>
          <w:w w:val="95"/>
        </w:rPr>
        <w:t>example,</w:t>
      </w:r>
      <w:r>
        <w:rPr>
          <w:color w:val="231F20"/>
          <w:spacing w:val="-8"/>
          <w:w w:val="95"/>
        </w:rPr>
        <w:t> </w:t>
      </w:r>
      <w:r>
        <w:rPr>
          <w:color w:val="231F20"/>
          <w:w w:val="95"/>
        </w:rPr>
        <w:t>the</w:t>
      </w:r>
      <w:r>
        <w:rPr>
          <w:color w:val="231F20"/>
          <w:spacing w:val="-8"/>
          <w:w w:val="95"/>
        </w:rPr>
        <w:t> </w:t>
      </w:r>
      <w:r>
        <w:rPr>
          <w:color w:val="231F20"/>
          <w:spacing w:val="-5"/>
          <w:w w:val="95"/>
        </w:rPr>
        <w:t>World</w:t>
      </w:r>
      <w:r>
        <w:rPr>
          <w:color w:val="231F20"/>
          <w:spacing w:val="-8"/>
          <w:w w:val="95"/>
        </w:rPr>
        <w:t> </w:t>
      </w:r>
      <w:r>
        <w:rPr>
          <w:color w:val="231F20"/>
          <w:w w:val="95"/>
        </w:rPr>
        <w:t>Health </w:t>
      </w:r>
      <w:r>
        <w:rPr>
          <w:color w:val="231F20"/>
          <w:w w:val="90"/>
        </w:rPr>
        <w:t>Organization estimated that tuberculosis was responsible </w:t>
      </w:r>
      <w:r>
        <w:rPr>
          <w:color w:val="231F20"/>
        </w:rPr>
        <w:t>for</w:t>
      </w:r>
      <w:r>
        <w:rPr>
          <w:color w:val="231F20"/>
          <w:spacing w:val="-13"/>
        </w:rPr>
        <w:t> </w:t>
      </w:r>
      <w:r>
        <w:rPr>
          <w:color w:val="231F20"/>
        </w:rPr>
        <w:t>about</w:t>
      </w:r>
      <w:r>
        <w:rPr>
          <w:color w:val="231F20"/>
          <w:spacing w:val="-13"/>
        </w:rPr>
        <w:t> </w:t>
      </w:r>
      <w:r>
        <w:rPr>
          <w:color w:val="231F20"/>
        </w:rPr>
        <w:t>2</w:t>
      </w:r>
      <w:r>
        <w:rPr>
          <w:color w:val="231F20"/>
          <w:spacing w:val="-13"/>
        </w:rPr>
        <w:t> </w:t>
      </w:r>
      <w:r>
        <w:rPr>
          <w:color w:val="231F20"/>
        </w:rPr>
        <w:t>million</w:t>
      </w:r>
      <w:r>
        <w:rPr>
          <w:color w:val="231F20"/>
          <w:spacing w:val="-13"/>
        </w:rPr>
        <w:t> </w:t>
      </w:r>
      <w:r>
        <w:rPr>
          <w:color w:val="231F20"/>
        </w:rPr>
        <w:t>deaths</w:t>
      </w:r>
      <w:r>
        <w:rPr>
          <w:color w:val="231F20"/>
          <w:spacing w:val="-13"/>
        </w:rPr>
        <w:t> </w:t>
      </w:r>
      <w:r>
        <w:rPr>
          <w:color w:val="231F20"/>
        </w:rPr>
        <w:t>in</w:t>
      </w:r>
      <w:r>
        <w:rPr>
          <w:color w:val="231F20"/>
          <w:spacing w:val="-13"/>
        </w:rPr>
        <w:t> </w:t>
      </w:r>
      <w:r>
        <w:rPr>
          <w:color w:val="231F20"/>
        </w:rPr>
        <w:t>2002</w:t>
      </w:r>
      <w:r>
        <w:rPr>
          <w:color w:val="231F20"/>
          <w:spacing w:val="-13"/>
        </w:rPr>
        <w:t> </w:t>
      </w:r>
      <w:r>
        <w:rPr>
          <w:color w:val="231F20"/>
        </w:rPr>
        <w:t>and</w:t>
      </w:r>
      <w:r>
        <w:rPr>
          <w:color w:val="231F20"/>
          <w:spacing w:val="-13"/>
        </w:rPr>
        <w:t> </w:t>
      </w:r>
      <w:r>
        <w:rPr>
          <w:color w:val="231F20"/>
        </w:rPr>
        <w:t>that</w:t>
      </w:r>
      <w:r>
        <w:rPr>
          <w:color w:val="231F20"/>
          <w:spacing w:val="-13"/>
        </w:rPr>
        <w:t> </w:t>
      </w:r>
      <w:r>
        <w:rPr>
          <w:color w:val="231F20"/>
        </w:rPr>
        <w:t>1</w:t>
      </w:r>
      <w:r>
        <w:rPr>
          <w:color w:val="231F20"/>
          <w:spacing w:val="-13"/>
        </w:rPr>
        <w:t> </w:t>
      </w:r>
      <w:r>
        <w:rPr>
          <w:color w:val="231F20"/>
        </w:rPr>
        <w:t>in</w:t>
      </w:r>
      <w:r>
        <w:rPr>
          <w:color w:val="231F20"/>
          <w:spacing w:val="-13"/>
        </w:rPr>
        <w:t> </w:t>
      </w:r>
      <w:r>
        <w:rPr>
          <w:color w:val="231F20"/>
        </w:rPr>
        <w:t>3</w:t>
      </w:r>
      <w:r>
        <w:rPr>
          <w:color w:val="231F20"/>
          <w:spacing w:val="-13"/>
        </w:rPr>
        <w:t> </w:t>
      </w:r>
      <w:r>
        <w:rPr>
          <w:color w:val="231F20"/>
        </w:rPr>
        <w:t>of</w:t>
      </w:r>
      <w:r>
        <w:rPr>
          <w:color w:val="231F20"/>
          <w:spacing w:val="-13"/>
        </w:rPr>
        <w:t> </w:t>
      </w:r>
      <w:r>
        <w:rPr>
          <w:color w:val="231F20"/>
        </w:rPr>
        <w:t>the </w:t>
      </w:r>
      <w:r>
        <w:rPr>
          <w:color w:val="231F20"/>
          <w:spacing w:val="-5"/>
          <w:w w:val="95"/>
        </w:rPr>
        <w:t>world’s</w:t>
      </w:r>
      <w:r>
        <w:rPr>
          <w:color w:val="231F20"/>
          <w:spacing w:val="-9"/>
          <w:w w:val="95"/>
        </w:rPr>
        <w:t> </w:t>
      </w:r>
      <w:r>
        <w:rPr>
          <w:color w:val="231F20"/>
          <w:w w:val="95"/>
        </w:rPr>
        <w:t>population</w:t>
      </w:r>
      <w:r>
        <w:rPr>
          <w:color w:val="231F20"/>
          <w:spacing w:val="-9"/>
          <w:w w:val="95"/>
        </w:rPr>
        <w:t> </w:t>
      </w:r>
      <w:r>
        <w:rPr>
          <w:color w:val="231F20"/>
          <w:w w:val="95"/>
        </w:rPr>
        <w:t>was</w:t>
      </w:r>
      <w:r>
        <w:rPr>
          <w:color w:val="231F20"/>
          <w:spacing w:val="-9"/>
          <w:w w:val="95"/>
        </w:rPr>
        <w:t> </w:t>
      </w:r>
      <w:r>
        <w:rPr>
          <w:color w:val="231F20"/>
          <w:w w:val="95"/>
        </w:rPr>
        <w:t>infected.</w:t>
      </w:r>
      <w:r>
        <w:rPr>
          <w:color w:val="231F20"/>
          <w:spacing w:val="-9"/>
          <w:w w:val="95"/>
        </w:rPr>
        <w:t> </w:t>
      </w:r>
      <w:r>
        <w:rPr>
          <w:color w:val="231F20"/>
          <w:w w:val="95"/>
        </w:rPr>
        <w:t>The</w:t>
      </w:r>
      <w:r>
        <w:rPr>
          <w:color w:val="231F20"/>
          <w:spacing w:val="-9"/>
          <w:w w:val="95"/>
        </w:rPr>
        <w:t> </w:t>
      </w:r>
      <w:r>
        <w:rPr>
          <w:color w:val="231F20"/>
          <w:w w:val="95"/>
        </w:rPr>
        <w:t>same</w:t>
      </w:r>
      <w:r>
        <w:rPr>
          <w:color w:val="231F20"/>
          <w:spacing w:val="-9"/>
          <w:w w:val="95"/>
        </w:rPr>
        <w:t> </w:t>
      </w:r>
      <w:r>
        <w:rPr>
          <w:color w:val="231F20"/>
          <w:w w:val="95"/>
        </w:rPr>
        <w:t>organization estimated</w:t>
      </w:r>
      <w:r>
        <w:rPr>
          <w:color w:val="231F20"/>
          <w:spacing w:val="-9"/>
          <w:w w:val="95"/>
        </w:rPr>
        <w:t> </w:t>
      </w:r>
      <w:r>
        <w:rPr>
          <w:color w:val="231F20"/>
          <w:w w:val="95"/>
        </w:rPr>
        <w:t>that</w:t>
      </w:r>
      <w:r>
        <w:rPr>
          <w:color w:val="231F20"/>
          <w:spacing w:val="-9"/>
          <w:w w:val="95"/>
        </w:rPr>
        <w:t> </w:t>
      </w:r>
      <w:r>
        <w:rPr>
          <w:color w:val="231F20"/>
          <w:w w:val="95"/>
        </w:rPr>
        <w:t>in</w:t>
      </w:r>
      <w:r>
        <w:rPr>
          <w:color w:val="231F20"/>
          <w:spacing w:val="-9"/>
          <w:w w:val="95"/>
        </w:rPr>
        <w:t> </w:t>
      </w:r>
      <w:r>
        <w:rPr>
          <w:color w:val="231F20"/>
          <w:w w:val="95"/>
        </w:rPr>
        <w:t>the</w:t>
      </w:r>
      <w:r>
        <w:rPr>
          <w:color w:val="231F20"/>
          <w:spacing w:val="-9"/>
          <w:w w:val="95"/>
        </w:rPr>
        <w:t> </w:t>
      </w:r>
      <w:r>
        <w:rPr>
          <w:color w:val="231F20"/>
          <w:w w:val="95"/>
        </w:rPr>
        <w:t>year</w:t>
      </w:r>
      <w:r>
        <w:rPr>
          <w:color w:val="231F20"/>
          <w:spacing w:val="-9"/>
          <w:w w:val="95"/>
        </w:rPr>
        <w:t> </w:t>
      </w:r>
      <w:r>
        <w:rPr>
          <w:color w:val="231F20"/>
          <w:w w:val="95"/>
        </w:rPr>
        <w:t>2000,</w:t>
      </w:r>
      <w:r>
        <w:rPr>
          <w:color w:val="231F20"/>
          <w:spacing w:val="-9"/>
          <w:w w:val="95"/>
        </w:rPr>
        <w:t> </w:t>
      </w:r>
      <w:r>
        <w:rPr>
          <w:color w:val="231F20"/>
          <w:w w:val="95"/>
        </w:rPr>
        <w:t>1.9</w:t>
      </w:r>
      <w:r>
        <w:rPr>
          <w:color w:val="231F20"/>
          <w:spacing w:val="-9"/>
          <w:w w:val="95"/>
        </w:rPr>
        <w:t> </w:t>
      </w:r>
      <w:r>
        <w:rPr>
          <w:color w:val="231F20"/>
          <w:w w:val="95"/>
        </w:rPr>
        <w:t>million</w:t>
      </w:r>
      <w:r>
        <w:rPr>
          <w:color w:val="231F20"/>
          <w:spacing w:val="-9"/>
          <w:w w:val="95"/>
        </w:rPr>
        <w:t> </w:t>
      </w:r>
      <w:r>
        <w:rPr>
          <w:color w:val="231F20"/>
          <w:w w:val="95"/>
        </w:rPr>
        <w:t>children</w:t>
      </w:r>
      <w:r>
        <w:rPr>
          <w:color w:val="231F20"/>
          <w:spacing w:val="-9"/>
          <w:w w:val="95"/>
        </w:rPr>
        <w:t> </w:t>
      </w:r>
      <w:r>
        <w:rPr>
          <w:color w:val="231F20"/>
          <w:w w:val="95"/>
        </w:rPr>
        <w:t>died </w:t>
      </w:r>
      <w:r>
        <w:rPr>
          <w:color w:val="231F20"/>
        </w:rPr>
        <w:t>worldwide</w:t>
      </w:r>
      <w:r>
        <w:rPr>
          <w:color w:val="231F20"/>
          <w:spacing w:val="-16"/>
        </w:rPr>
        <w:t> </w:t>
      </w:r>
      <w:r>
        <w:rPr>
          <w:color w:val="231F20"/>
        </w:rPr>
        <w:t>of</w:t>
      </w:r>
      <w:r>
        <w:rPr>
          <w:color w:val="231F20"/>
          <w:spacing w:val="-16"/>
        </w:rPr>
        <w:t> </w:t>
      </w:r>
      <w:r>
        <w:rPr>
          <w:color w:val="231F20"/>
        </w:rPr>
        <w:t>respiratory</w:t>
      </w:r>
      <w:r>
        <w:rPr>
          <w:color w:val="231F20"/>
          <w:spacing w:val="-16"/>
        </w:rPr>
        <w:t> </w:t>
      </w:r>
      <w:r>
        <w:rPr>
          <w:color w:val="231F20"/>
        </w:rPr>
        <w:t>infections</w:t>
      </w:r>
      <w:r>
        <w:rPr>
          <w:color w:val="231F20"/>
          <w:spacing w:val="-16"/>
        </w:rPr>
        <w:t> </w:t>
      </w:r>
      <w:r>
        <w:rPr>
          <w:color w:val="231F20"/>
        </w:rPr>
        <w:t>with</w:t>
      </w:r>
      <w:r>
        <w:rPr>
          <w:color w:val="231F20"/>
          <w:spacing w:val="-16"/>
        </w:rPr>
        <w:t> </w:t>
      </w:r>
      <w:r>
        <w:rPr>
          <w:color w:val="231F20"/>
        </w:rPr>
        <w:t>70%</w:t>
      </w:r>
      <w:r>
        <w:rPr>
          <w:color w:val="231F20"/>
          <w:spacing w:val="-16"/>
        </w:rPr>
        <w:t> </w:t>
      </w:r>
      <w:r>
        <w:rPr>
          <w:color w:val="231F20"/>
        </w:rPr>
        <w:t>of</w:t>
      </w:r>
      <w:r>
        <w:rPr>
          <w:color w:val="231F20"/>
          <w:spacing w:val="-16"/>
        </w:rPr>
        <w:t> </w:t>
      </w:r>
      <w:r>
        <w:rPr>
          <w:color w:val="231F20"/>
        </w:rPr>
        <w:t>these </w:t>
      </w:r>
      <w:r>
        <w:rPr>
          <w:color w:val="231F20"/>
          <w:w w:val="95"/>
        </w:rPr>
        <w:t>deaths</w:t>
      </w:r>
      <w:r>
        <w:rPr>
          <w:color w:val="231F20"/>
          <w:spacing w:val="-14"/>
          <w:w w:val="95"/>
        </w:rPr>
        <w:t> </w:t>
      </w:r>
      <w:r>
        <w:rPr>
          <w:color w:val="231F20"/>
          <w:w w:val="95"/>
        </w:rPr>
        <w:t>occurring</w:t>
      </w:r>
      <w:r>
        <w:rPr>
          <w:color w:val="231F20"/>
          <w:spacing w:val="-14"/>
          <w:w w:val="95"/>
        </w:rPr>
        <w:t> </w:t>
      </w:r>
      <w:r>
        <w:rPr>
          <w:color w:val="231F20"/>
          <w:w w:val="95"/>
        </w:rPr>
        <w:t>in</w:t>
      </w:r>
      <w:r>
        <w:rPr>
          <w:color w:val="231F20"/>
          <w:spacing w:val="-14"/>
          <w:w w:val="95"/>
        </w:rPr>
        <w:t> </w:t>
      </w:r>
      <w:r>
        <w:rPr>
          <w:color w:val="231F20"/>
          <w:w w:val="95"/>
        </w:rPr>
        <w:t>Africa</w:t>
      </w:r>
      <w:r>
        <w:rPr>
          <w:color w:val="231F20"/>
          <w:spacing w:val="-14"/>
          <w:w w:val="95"/>
        </w:rPr>
        <w:t> </w:t>
      </w:r>
      <w:r>
        <w:rPr>
          <w:color w:val="231F20"/>
          <w:w w:val="95"/>
        </w:rPr>
        <w:t>and</w:t>
      </w:r>
      <w:r>
        <w:rPr>
          <w:color w:val="231F20"/>
          <w:spacing w:val="-14"/>
          <w:w w:val="95"/>
        </w:rPr>
        <w:t> </w:t>
      </w:r>
      <w:r>
        <w:rPr>
          <w:color w:val="231F20"/>
          <w:w w:val="95"/>
        </w:rPr>
        <w:t>Asia.</w:t>
      </w:r>
      <w:r>
        <w:rPr>
          <w:color w:val="231F20"/>
          <w:spacing w:val="-14"/>
          <w:w w:val="95"/>
        </w:rPr>
        <w:t> </w:t>
      </w:r>
      <w:r>
        <w:rPr>
          <w:color w:val="231F20"/>
          <w:w w:val="95"/>
        </w:rPr>
        <w:t>They</w:t>
      </w:r>
      <w:r>
        <w:rPr>
          <w:color w:val="231F20"/>
          <w:spacing w:val="-14"/>
          <w:w w:val="95"/>
        </w:rPr>
        <w:t> </w:t>
      </w:r>
      <w:r>
        <w:rPr>
          <w:color w:val="231F20"/>
          <w:w w:val="95"/>
        </w:rPr>
        <w:t>also</w:t>
      </w:r>
      <w:r>
        <w:rPr>
          <w:color w:val="231F20"/>
          <w:spacing w:val="-14"/>
          <w:w w:val="95"/>
        </w:rPr>
        <w:t> </w:t>
      </w:r>
      <w:r>
        <w:rPr>
          <w:color w:val="231F20"/>
          <w:w w:val="95"/>
        </w:rPr>
        <w:t>estimated </w:t>
      </w:r>
      <w:r>
        <w:rPr>
          <w:color w:val="231F20"/>
        </w:rPr>
        <w:t>that,</w:t>
      </w:r>
      <w:r>
        <w:rPr>
          <w:color w:val="231F20"/>
          <w:spacing w:val="-28"/>
        </w:rPr>
        <w:t> </w:t>
      </w:r>
      <w:r>
        <w:rPr>
          <w:color w:val="231F20"/>
        </w:rPr>
        <w:t>each</w:t>
      </w:r>
      <w:r>
        <w:rPr>
          <w:color w:val="231F20"/>
          <w:spacing w:val="-28"/>
        </w:rPr>
        <w:t> </w:t>
      </w:r>
      <w:r>
        <w:rPr>
          <w:color w:val="231F20"/>
          <w:spacing w:val="-4"/>
        </w:rPr>
        <w:t>year,</w:t>
      </w:r>
      <w:r>
        <w:rPr>
          <w:color w:val="231F20"/>
          <w:spacing w:val="-28"/>
        </w:rPr>
        <w:t> </w:t>
      </w:r>
      <w:r>
        <w:rPr>
          <w:color w:val="231F20"/>
        </w:rPr>
        <w:t>1.4</w:t>
      </w:r>
      <w:r>
        <w:rPr>
          <w:color w:val="231F20"/>
          <w:spacing w:val="-28"/>
        </w:rPr>
        <w:t> </w:t>
      </w:r>
      <w:r>
        <w:rPr>
          <w:color w:val="231F20"/>
        </w:rPr>
        <w:t>million</w:t>
      </w:r>
      <w:r>
        <w:rPr>
          <w:color w:val="231F20"/>
          <w:spacing w:val="-28"/>
        </w:rPr>
        <w:t> </w:t>
      </w:r>
      <w:r>
        <w:rPr>
          <w:color w:val="231F20"/>
        </w:rPr>
        <w:t>children</w:t>
      </w:r>
      <w:r>
        <w:rPr>
          <w:color w:val="231F20"/>
          <w:spacing w:val="-28"/>
        </w:rPr>
        <w:t> </w:t>
      </w:r>
      <w:r>
        <w:rPr>
          <w:color w:val="231F20"/>
        </w:rPr>
        <w:t>died</w:t>
      </w:r>
      <w:r>
        <w:rPr>
          <w:color w:val="231F20"/>
          <w:spacing w:val="-28"/>
        </w:rPr>
        <w:t> </w:t>
      </w:r>
      <w:r>
        <w:rPr>
          <w:color w:val="231F20"/>
        </w:rPr>
        <w:t>from</w:t>
      </w:r>
      <w:r>
        <w:rPr>
          <w:color w:val="231F20"/>
          <w:spacing w:val="-28"/>
        </w:rPr>
        <w:t> </w:t>
      </w:r>
      <w:r>
        <w:rPr>
          <w:color w:val="231F20"/>
        </w:rPr>
        <w:t>gut</w:t>
      </w:r>
      <w:r>
        <w:rPr>
          <w:color w:val="231F20"/>
          <w:spacing w:val="-28"/>
        </w:rPr>
        <w:t> </w:t>
      </w:r>
      <w:r>
        <w:rPr>
          <w:color w:val="231F20"/>
        </w:rPr>
        <w:t>infec- </w:t>
      </w:r>
      <w:r>
        <w:rPr>
          <w:color w:val="231F20"/>
          <w:w w:val="95"/>
        </w:rPr>
        <w:t>tions and the diarrhoea resulting from these infections. </w:t>
      </w:r>
      <w:r>
        <w:rPr>
          <w:color w:val="231F20"/>
        </w:rPr>
        <w:t>In the developed world, deaths from food poisoning due</w:t>
      </w:r>
      <w:r>
        <w:rPr>
          <w:color w:val="231F20"/>
          <w:spacing w:val="-19"/>
        </w:rPr>
        <w:t> </w:t>
      </w:r>
      <w:r>
        <w:rPr>
          <w:color w:val="231F20"/>
        </w:rPr>
        <w:t>to</w:t>
      </w:r>
      <w:r>
        <w:rPr>
          <w:color w:val="231F20"/>
          <w:spacing w:val="-19"/>
        </w:rPr>
        <w:t> </w:t>
      </w:r>
      <w:r>
        <w:rPr>
          <w:color w:val="231F20"/>
        </w:rPr>
        <w:t>virulent</w:t>
      </w:r>
      <w:r>
        <w:rPr>
          <w:color w:val="231F20"/>
          <w:spacing w:val="-19"/>
        </w:rPr>
        <w:t> </w:t>
      </w:r>
      <w:r>
        <w:rPr>
          <w:color w:val="231F20"/>
        </w:rPr>
        <w:t>strains</w:t>
      </w:r>
      <w:r>
        <w:rPr>
          <w:color w:val="231F20"/>
          <w:spacing w:val="-19"/>
        </w:rPr>
        <w:t> </w:t>
      </w:r>
      <w:r>
        <w:rPr>
          <w:color w:val="231F20"/>
        </w:rPr>
        <w:t>of</w:t>
      </w:r>
      <w:r>
        <w:rPr>
          <w:color w:val="231F20"/>
          <w:spacing w:val="-19"/>
        </w:rPr>
        <w:t> </w:t>
      </w:r>
      <w:r>
        <w:rPr>
          <w:i/>
          <w:color w:val="231F20"/>
        </w:rPr>
        <w:t>Escherichia</w:t>
      </w:r>
      <w:r>
        <w:rPr>
          <w:i/>
          <w:color w:val="231F20"/>
          <w:spacing w:val="-19"/>
        </w:rPr>
        <w:t> </w:t>
      </w:r>
      <w:r>
        <w:rPr>
          <w:i/>
          <w:color w:val="231F20"/>
        </w:rPr>
        <w:t>coli</w:t>
      </w:r>
      <w:r>
        <w:rPr>
          <w:i/>
          <w:color w:val="231F20"/>
          <w:spacing w:val="-19"/>
        </w:rPr>
        <w:t> </w:t>
      </w:r>
      <w:r>
        <w:rPr>
          <w:color w:val="231F20"/>
        </w:rPr>
        <w:t>have</w:t>
      </w:r>
      <w:r>
        <w:rPr>
          <w:color w:val="231F20"/>
          <w:spacing w:val="-19"/>
        </w:rPr>
        <w:t> </w:t>
      </w:r>
      <w:r>
        <w:rPr>
          <w:color w:val="231F20"/>
        </w:rPr>
        <w:t>attracted </w:t>
      </w:r>
      <w:r>
        <w:rPr>
          <w:color w:val="231F20"/>
          <w:w w:val="95"/>
        </w:rPr>
        <w:t>widespread</w:t>
      </w:r>
      <w:r>
        <w:rPr>
          <w:color w:val="231F20"/>
          <w:spacing w:val="-15"/>
          <w:w w:val="95"/>
        </w:rPr>
        <w:t> </w:t>
      </w:r>
      <w:r>
        <w:rPr>
          <w:color w:val="231F20"/>
          <w:spacing w:val="-3"/>
          <w:w w:val="95"/>
        </w:rPr>
        <w:t>publicity,</w:t>
      </w:r>
      <w:r>
        <w:rPr>
          <w:color w:val="231F20"/>
          <w:spacing w:val="-15"/>
          <w:w w:val="95"/>
        </w:rPr>
        <w:t> </w:t>
      </w:r>
      <w:r>
        <w:rPr>
          <w:color w:val="231F20"/>
          <w:w w:val="95"/>
        </w:rPr>
        <w:t>while</w:t>
      </w:r>
      <w:r>
        <w:rPr>
          <w:color w:val="231F20"/>
          <w:spacing w:val="-15"/>
          <w:w w:val="95"/>
        </w:rPr>
        <w:t> </w:t>
      </w:r>
      <w:r>
        <w:rPr>
          <w:color w:val="231F20"/>
          <w:w w:val="95"/>
        </w:rPr>
        <w:t>tuberculosis</w:t>
      </w:r>
      <w:r>
        <w:rPr>
          <w:color w:val="231F20"/>
          <w:spacing w:val="-15"/>
          <w:w w:val="95"/>
        </w:rPr>
        <w:t> </w:t>
      </w:r>
      <w:r>
        <w:rPr>
          <w:color w:val="231F20"/>
          <w:w w:val="95"/>
        </w:rPr>
        <w:t>has</w:t>
      </w:r>
      <w:r>
        <w:rPr>
          <w:color w:val="231F20"/>
          <w:spacing w:val="-15"/>
          <w:w w:val="95"/>
        </w:rPr>
        <w:t> </w:t>
      </w:r>
      <w:r>
        <w:rPr>
          <w:color w:val="231F20"/>
          <w:w w:val="95"/>
        </w:rPr>
        <w:t>returned</w:t>
      </w:r>
      <w:r>
        <w:rPr>
          <w:color w:val="231F20"/>
          <w:spacing w:val="-15"/>
          <w:w w:val="95"/>
        </w:rPr>
        <w:t> </w:t>
      </w:r>
      <w:r>
        <w:rPr>
          <w:color w:val="231F20"/>
          <w:w w:val="95"/>
        </w:rPr>
        <w:t>as a</w:t>
      </w:r>
      <w:r>
        <w:rPr>
          <w:color w:val="231F20"/>
          <w:spacing w:val="-11"/>
          <w:w w:val="95"/>
        </w:rPr>
        <w:t> </w:t>
      </w:r>
      <w:r>
        <w:rPr>
          <w:color w:val="231F20"/>
          <w:w w:val="95"/>
        </w:rPr>
        <w:t>result</w:t>
      </w:r>
      <w:r>
        <w:rPr>
          <w:color w:val="231F20"/>
          <w:spacing w:val="-11"/>
          <w:w w:val="95"/>
        </w:rPr>
        <w:t> </w:t>
      </w:r>
      <w:r>
        <w:rPr>
          <w:color w:val="231F20"/>
          <w:w w:val="95"/>
        </w:rPr>
        <w:t>of</w:t>
      </w:r>
      <w:r>
        <w:rPr>
          <w:color w:val="231F20"/>
          <w:spacing w:val="-11"/>
          <w:w w:val="95"/>
        </w:rPr>
        <w:t> </w:t>
      </w:r>
      <w:r>
        <w:rPr>
          <w:color w:val="231F20"/>
          <w:w w:val="95"/>
        </w:rPr>
        <w:t>the</w:t>
      </w:r>
      <w:r>
        <w:rPr>
          <w:color w:val="231F20"/>
          <w:spacing w:val="-11"/>
          <w:w w:val="95"/>
        </w:rPr>
        <w:t> </w:t>
      </w:r>
      <w:r>
        <w:rPr>
          <w:color w:val="231F20"/>
          <w:w w:val="95"/>
        </w:rPr>
        <w:t>AIDS</w:t>
      </w:r>
      <w:r>
        <w:rPr>
          <w:color w:val="231F20"/>
          <w:spacing w:val="-11"/>
          <w:w w:val="95"/>
        </w:rPr>
        <w:t> </w:t>
      </w:r>
      <w:r>
        <w:rPr>
          <w:color w:val="231F20"/>
          <w:w w:val="95"/>
        </w:rPr>
        <w:t>epidemic.</w:t>
      </w:r>
    </w:p>
    <w:p>
      <w:pPr>
        <w:pStyle w:val="BodyText"/>
        <w:spacing w:line="225" w:lineRule="auto"/>
        <w:ind w:left="1067" w:firstLine="199"/>
        <w:jc w:val="both"/>
      </w:pPr>
      <w:r>
        <w:rPr>
          <w:color w:val="231F20"/>
        </w:rPr>
        <w:t>The topic of antibacterial agents is a large one and terms</w:t>
      </w:r>
      <w:r>
        <w:rPr>
          <w:color w:val="231F20"/>
          <w:spacing w:val="-17"/>
        </w:rPr>
        <w:t> </w:t>
      </w:r>
      <w:r>
        <w:rPr>
          <w:color w:val="231F20"/>
        </w:rPr>
        <w:t>are</w:t>
      </w:r>
      <w:r>
        <w:rPr>
          <w:color w:val="231F20"/>
          <w:spacing w:val="-17"/>
        </w:rPr>
        <w:t> </w:t>
      </w:r>
      <w:r>
        <w:rPr>
          <w:color w:val="231F20"/>
        </w:rPr>
        <w:t>used</w:t>
      </w:r>
      <w:r>
        <w:rPr>
          <w:color w:val="231F20"/>
          <w:spacing w:val="-17"/>
        </w:rPr>
        <w:t> </w:t>
      </w:r>
      <w:r>
        <w:rPr>
          <w:color w:val="231F20"/>
        </w:rPr>
        <w:t>in</w:t>
      </w:r>
      <w:r>
        <w:rPr>
          <w:color w:val="231F20"/>
          <w:spacing w:val="-17"/>
        </w:rPr>
        <w:t> </w:t>
      </w:r>
      <w:r>
        <w:rPr>
          <w:color w:val="231F20"/>
        </w:rPr>
        <w:t>this</w:t>
      </w:r>
      <w:r>
        <w:rPr>
          <w:color w:val="231F20"/>
          <w:spacing w:val="-17"/>
        </w:rPr>
        <w:t> </w:t>
      </w:r>
      <w:r>
        <w:rPr>
          <w:color w:val="231F20"/>
        </w:rPr>
        <w:t>chapter</w:t>
      </w:r>
      <w:r>
        <w:rPr>
          <w:color w:val="231F20"/>
          <w:spacing w:val="-17"/>
        </w:rPr>
        <w:t> </w:t>
      </w:r>
      <w:r>
        <w:rPr>
          <w:color w:val="231F20"/>
        </w:rPr>
        <w:t>which</w:t>
      </w:r>
      <w:r>
        <w:rPr>
          <w:color w:val="231F20"/>
          <w:spacing w:val="-17"/>
        </w:rPr>
        <w:t> </w:t>
      </w:r>
      <w:r>
        <w:rPr>
          <w:color w:val="231F20"/>
        </w:rPr>
        <w:t>are</w:t>
      </w:r>
      <w:r>
        <w:rPr>
          <w:color w:val="231F20"/>
          <w:spacing w:val="-17"/>
        </w:rPr>
        <w:t> </w:t>
      </w:r>
      <w:r>
        <w:rPr>
          <w:color w:val="231F20"/>
        </w:rPr>
        <w:t>unique</w:t>
      </w:r>
      <w:r>
        <w:rPr>
          <w:color w:val="231F20"/>
          <w:spacing w:val="-17"/>
        </w:rPr>
        <w:t> </w:t>
      </w:r>
      <w:r>
        <w:rPr>
          <w:color w:val="231F20"/>
        </w:rPr>
        <w:t>to</w:t>
      </w:r>
      <w:r>
        <w:rPr>
          <w:color w:val="231F20"/>
          <w:spacing w:val="-17"/>
        </w:rPr>
        <w:t> </w:t>
      </w:r>
      <w:r>
        <w:rPr>
          <w:color w:val="231F20"/>
        </w:rPr>
        <w:t>this </w:t>
      </w:r>
      <w:r>
        <w:rPr>
          <w:color w:val="231F20"/>
          <w:w w:val="95"/>
        </w:rPr>
        <w:t>particular</w:t>
      </w:r>
      <w:r>
        <w:rPr>
          <w:color w:val="231F20"/>
          <w:spacing w:val="-20"/>
          <w:w w:val="95"/>
        </w:rPr>
        <w:t> </w:t>
      </w:r>
      <w:r>
        <w:rPr>
          <w:color w:val="231F20"/>
          <w:w w:val="95"/>
        </w:rPr>
        <w:t>field.</w:t>
      </w:r>
      <w:r>
        <w:rPr>
          <w:color w:val="231F20"/>
          <w:spacing w:val="-21"/>
          <w:w w:val="95"/>
        </w:rPr>
        <w:t> </w:t>
      </w:r>
      <w:r>
        <w:rPr>
          <w:color w:val="231F20"/>
          <w:w w:val="95"/>
        </w:rPr>
        <w:t>Rather</w:t>
      </w:r>
      <w:r>
        <w:rPr>
          <w:color w:val="231F20"/>
          <w:spacing w:val="-21"/>
          <w:w w:val="95"/>
        </w:rPr>
        <w:t> </w:t>
      </w:r>
      <w:r>
        <w:rPr>
          <w:color w:val="231F20"/>
          <w:w w:val="95"/>
        </w:rPr>
        <w:t>than</w:t>
      </w:r>
      <w:r>
        <w:rPr>
          <w:color w:val="231F20"/>
          <w:spacing w:val="-21"/>
          <w:w w:val="95"/>
        </w:rPr>
        <w:t> </w:t>
      </w:r>
      <w:r>
        <w:rPr>
          <w:color w:val="231F20"/>
          <w:w w:val="95"/>
        </w:rPr>
        <w:t>clutter</w:t>
      </w:r>
      <w:r>
        <w:rPr>
          <w:color w:val="231F20"/>
          <w:spacing w:val="-21"/>
          <w:w w:val="95"/>
        </w:rPr>
        <w:t> </w:t>
      </w:r>
      <w:r>
        <w:rPr>
          <w:color w:val="231F20"/>
          <w:w w:val="95"/>
        </w:rPr>
        <w:t>the</w:t>
      </w:r>
      <w:r>
        <w:rPr>
          <w:color w:val="231F20"/>
          <w:spacing w:val="-21"/>
          <w:w w:val="95"/>
        </w:rPr>
        <w:t> </w:t>
      </w:r>
      <w:r>
        <w:rPr>
          <w:color w:val="231F20"/>
          <w:w w:val="95"/>
        </w:rPr>
        <w:t>text</w:t>
      </w:r>
      <w:r>
        <w:rPr>
          <w:color w:val="231F20"/>
          <w:spacing w:val="-21"/>
          <w:w w:val="95"/>
        </w:rPr>
        <w:t> </w:t>
      </w:r>
      <w:r>
        <w:rPr>
          <w:color w:val="231F20"/>
          <w:w w:val="95"/>
        </w:rPr>
        <w:t>with</w:t>
      </w:r>
      <w:r>
        <w:rPr>
          <w:color w:val="231F20"/>
          <w:spacing w:val="-21"/>
          <w:w w:val="95"/>
        </w:rPr>
        <w:t> </w:t>
      </w:r>
      <w:r>
        <w:rPr>
          <w:color w:val="231F20"/>
          <w:w w:val="95"/>
        </w:rPr>
        <w:t>explana- tions</w:t>
      </w:r>
      <w:r>
        <w:rPr>
          <w:color w:val="231F20"/>
          <w:spacing w:val="-8"/>
          <w:w w:val="95"/>
        </w:rPr>
        <w:t> </w:t>
      </w:r>
      <w:r>
        <w:rPr>
          <w:color w:val="231F20"/>
          <w:w w:val="95"/>
        </w:rPr>
        <w:t>and</w:t>
      </w:r>
      <w:r>
        <w:rPr>
          <w:color w:val="231F20"/>
          <w:spacing w:val="-8"/>
          <w:w w:val="95"/>
        </w:rPr>
        <w:t> </w:t>
      </w:r>
      <w:r>
        <w:rPr>
          <w:color w:val="231F20"/>
          <w:w w:val="95"/>
        </w:rPr>
        <w:t>definitions,</w:t>
      </w:r>
      <w:r>
        <w:rPr>
          <w:color w:val="231F20"/>
          <w:spacing w:val="-8"/>
          <w:w w:val="95"/>
        </w:rPr>
        <w:t> </w:t>
      </w:r>
      <w:r>
        <w:rPr>
          <w:color w:val="231F20"/>
          <w:w w:val="95"/>
        </w:rPr>
        <w:t>Appendix</w:t>
      </w:r>
      <w:r>
        <w:rPr>
          <w:color w:val="231F20"/>
          <w:spacing w:val="-8"/>
          <w:w w:val="95"/>
        </w:rPr>
        <w:t> </w:t>
      </w:r>
      <w:r>
        <w:rPr>
          <w:color w:val="231F20"/>
          <w:w w:val="95"/>
        </w:rPr>
        <w:t>5</w:t>
      </w:r>
      <w:r>
        <w:rPr>
          <w:color w:val="231F20"/>
          <w:spacing w:val="-8"/>
          <w:w w:val="95"/>
        </w:rPr>
        <w:t> </w:t>
      </w:r>
      <w:r>
        <w:rPr>
          <w:color w:val="231F20"/>
          <w:w w:val="95"/>
        </w:rPr>
        <w:t>contains</w:t>
      </w:r>
      <w:r>
        <w:rPr>
          <w:color w:val="231F20"/>
          <w:spacing w:val="-8"/>
          <w:w w:val="95"/>
        </w:rPr>
        <w:t> </w:t>
      </w:r>
      <w:r>
        <w:rPr>
          <w:color w:val="231F20"/>
          <w:w w:val="95"/>
        </w:rPr>
        <w:t>explanations of such terms as aerobic and anaerobic organisms; anti- bacterial and antibiotic substances; </w:t>
      </w:r>
      <w:r>
        <w:rPr>
          <w:b/>
          <w:color w:val="231F20"/>
          <w:w w:val="95"/>
        </w:rPr>
        <w:t>cocci</w:t>
      </w:r>
      <w:r>
        <w:rPr>
          <w:color w:val="231F20"/>
          <w:w w:val="95"/>
        </w:rPr>
        <w:t>; </w:t>
      </w:r>
      <w:r>
        <w:rPr>
          <w:b/>
          <w:color w:val="231F20"/>
          <w:w w:val="95"/>
        </w:rPr>
        <w:t>bacilli</w:t>
      </w:r>
      <w:r>
        <w:rPr>
          <w:color w:val="231F20"/>
          <w:w w:val="95"/>
        </w:rPr>
        <w:t>; strep- </w:t>
      </w:r>
      <w:r>
        <w:rPr>
          <w:color w:val="231F20"/>
        </w:rPr>
        <w:t>tococci; and staphylococci. Appendix 5 also explains </w:t>
      </w:r>
      <w:r>
        <w:rPr>
          <w:color w:val="231F20"/>
          <w:w w:val="95"/>
        </w:rPr>
        <w:t>briefly the difference between bacteria, algae,</w:t>
      </w:r>
      <w:r>
        <w:rPr>
          <w:color w:val="231F20"/>
          <w:spacing w:val="-13"/>
          <w:w w:val="95"/>
        </w:rPr>
        <w:t> </w:t>
      </w:r>
      <w:r>
        <w:rPr>
          <w:color w:val="231F20"/>
          <w:w w:val="95"/>
        </w:rPr>
        <w:t>protozoa, and</w:t>
      </w:r>
      <w:r>
        <w:rPr>
          <w:color w:val="231F20"/>
          <w:spacing w:val="-11"/>
          <w:w w:val="95"/>
        </w:rPr>
        <w:t> </w:t>
      </w:r>
      <w:r>
        <w:rPr>
          <w:color w:val="231F20"/>
          <w:w w:val="95"/>
        </w:rPr>
        <w:t>fungi.</w:t>
      </w:r>
      <w:r>
        <w:rPr>
          <w:color w:val="231F20"/>
          <w:spacing w:val="-11"/>
          <w:w w:val="95"/>
        </w:rPr>
        <w:t> </w:t>
      </w:r>
      <w:r>
        <w:rPr>
          <w:color w:val="231F20"/>
          <w:w w:val="95"/>
        </w:rPr>
        <w:t>The</w:t>
      </w:r>
      <w:r>
        <w:rPr>
          <w:color w:val="231F20"/>
          <w:spacing w:val="-11"/>
          <w:w w:val="95"/>
        </w:rPr>
        <w:t> </w:t>
      </w:r>
      <w:r>
        <w:rPr>
          <w:color w:val="231F20"/>
          <w:w w:val="95"/>
        </w:rPr>
        <w:t>emphasis</w:t>
      </w:r>
      <w:r>
        <w:rPr>
          <w:color w:val="231F20"/>
          <w:spacing w:val="-11"/>
          <w:w w:val="95"/>
        </w:rPr>
        <w:t> </w:t>
      </w:r>
      <w:r>
        <w:rPr>
          <w:color w:val="231F20"/>
          <w:w w:val="95"/>
        </w:rPr>
        <w:t>in</w:t>
      </w:r>
      <w:r>
        <w:rPr>
          <w:color w:val="231F20"/>
          <w:spacing w:val="-11"/>
          <w:w w:val="95"/>
        </w:rPr>
        <w:t> </w:t>
      </w:r>
      <w:r>
        <w:rPr>
          <w:color w:val="231F20"/>
          <w:w w:val="95"/>
        </w:rPr>
        <w:t>this</w:t>
      </w:r>
      <w:r>
        <w:rPr>
          <w:color w:val="231F20"/>
          <w:spacing w:val="-11"/>
          <w:w w:val="95"/>
        </w:rPr>
        <w:t> </w:t>
      </w:r>
      <w:r>
        <w:rPr>
          <w:color w:val="231F20"/>
          <w:w w:val="95"/>
        </w:rPr>
        <w:t>chapter</w:t>
      </w:r>
      <w:r>
        <w:rPr>
          <w:color w:val="231F20"/>
          <w:spacing w:val="-11"/>
          <w:w w:val="95"/>
        </w:rPr>
        <w:t> </w:t>
      </w:r>
      <w:r>
        <w:rPr>
          <w:color w:val="231F20"/>
          <w:w w:val="95"/>
        </w:rPr>
        <w:t>is</w:t>
      </w:r>
      <w:r>
        <w:rPr>
          <w:color w:val="231F20"/>
          <w:spacing w:val="-11"/>
          <w:w w:val="95"/>
        </w:rPr>
        <w:t> </w:t>
      </w:r>
      <w:r>
        <w:rPr>
          <w:color w:val="231F20"/>
          <w:w w:val="95"/>
        </w:rPr>
        <w:t>on</w:t>
      </w:r>
      <w:r>
        <w:rPr>
          <w:color w:val="231F20"/>
          <w:spacing w:val="-11"/>
          <w:w w:val="95"/>
        </w:rPr>
        <w:t> </w:t>
      </w:r>
      <w:r>
        <w:rPr>
          <w:color w:val="231F20"/>
          <w:w w:val="95"/>
        </w:rPr>
        <w:t>agents</w:t>
      </w:r>
      <w:r>
        <w:rPr>
          <w:color w:val="231F20"/>
          <w:spacing w:val="-11"/>
          <w:w w:val="95"/>
        </w:rPr>
        <w:t> </w:t>
      </w:r>
      <w:r>
        <w:rPr>
          <w:color w:val="231F20"/>
          <w:w w:val="95"/>
        </w:rPr>
        <w:t>that act</w:t>
      </w:r>
      <w:r>
        <w:rPr>
          <w:color w:val="231F20"/>
          <w:spacing w:val="-11"/>
          <w:w w:val="95"/>
        </w:rPr>
        <w:t> </w:t>
      </w:r>
      <w:r>
        <w:rPr>
          <w:color w:val="231F20"/>
          <w:w w:val="95"/>
        </w:rPr>
        <w:t>against</w:t>
      </w:r>
      <w:r>
        <w:rPr>
          <w:color w:val="231F20"/>
          <w:spacing w:val="-11"/>
          <w:w w:val="95"/>
        </w:rPr>
        <w:t> </w:t>
      </w:r>
      <w:r>
        <w:rPr>
          <w:color w:val="231F20"/>
          <w:w w:val="95"/>
        </w:rPr>
        <w:t>bacteria,</w:t>
      </w:r>
      <w:r>
        <w:rPr>
          <w:color w:val="231F20"/>
          <w:spacing w:val="-11"/>
          <w:w w:val="95"/>
        </w:rPr>
        <w:t> </w:t>
      </w:r>
      <w:r>
        <w:rPr>
          <w:color w:val="231F20"/>
          <w:w w:val="95"/>
        </w:rPr>
        <w:t>but</w:t>
      </w:r>
      <w:r>
        <w:rPr>
          <w:color w:val="231F20"/>
          <w:spacing w:val="-11"/>
          <w:w w:val="95"/>
        </w:rPr>
        <w:t> </w:t>
      </w:r>
      <w:r>
        <w:rPr>
          <w:color w:val="231F20"/>
          <w:w w:val="95"/>
        </w:rPr>
        <w:t>some</w:t>
      </w:r>
      <w:r>
        <w:rPr>
          <w:color w:val="231F20"/>
          <w:spacing w:val="-11"/>
          <w:w w:val="95"/>
        </w:rPr>
        <w:t> </w:t>
      </w:r>
      <w:r>
        <w:rPr>
          <w:color w:val="231F20"/>
          <w:w w:val="95"/>
        </w:rPr>
        <w:t>of</w:t>
      </w:r>
      <w:r>
        <w:rPr>
          <w:color w:val="231F20"/>
          <w:spacing w:val="-11"/>
          <w:w w:val="95"/>
        </w:rPr>
        <w:t> </w:t>
      </w:r>
      <w:r>
        <w:rPr>
          <w:color w:val="231F20"/>
          <w:w w:val="95"/>
        </w:rPr>
        <w:t>those</w:t>
      </w:r>
      <w:r>
        <w:rPr>
          <w:color w:val="231F20"/>
          <w:spacing w:val="-11"/>
          <w:w w:val="95"/>
        </w:rPr>
        <w:t> </w:t>
      </w:r>
      <w:r>
        <w:rPr>
          <w:color w:val="231F20"/>
          <w:w w:val="95"/>
        </w:rPr>
        <w:t>described</w:t>
      </w:r>
      <w:r>
        <w:rPr>
          <w:color w:val="231F20"/>
          <w:spacing w:val="-11"/>
          <w:w w:val="95"/>
        </w:rPr>
        <w:t> </w:t>
      </w:r>
      <w:r>
        <w:rPr>
          <w:color w:val="231F20"/>
          <w:w w:val="95"/>
        </w:rPr>
        <w:t>also</w:t>
      </w:r>
      <w:r>
        <w:rPr>
          <w:color w:val="231F20"/>
          <w:spacing w:val="-11"/>
          <w:w w:val="95"/>
        </w:rPr>
        <w:t> </w:t>
      </w:r>
      <w:r>
        <w:rPr>
          <w:color w:val="231F20"/>
          <w:w w:val="95"/>
        </w:rPr>
        <w:t>act against protozoal infections and this may be</w:t>
      </w:r>
      <w:r>
        <w:rPr>
          <w:color w:val="231F20"/>
          <w:spacing w:val="-28"/>
          <w:w w:val="95"/>
        </w:rPr>
        <w:t> </w:t>
      </w:r>
      <w:r>
        <w:rPr>
          <w:color w:val="231F20"/>
          <w:w w:val="95"/>
        </w:rPr>
        <w:t>mentioned </w:t>
      </w:r>
      <w:r>
        <w:rPr>
          <w:color w:val="231F20"/>
        </w:rPr>
        <w:t>in</w:t>
      </w:r>
      <w:r>
        <w:rPr>
          <w:color w:val="231F20"/>
          <w:spacing w:val="-27"/>
        </w:rPr>
        <w:t> </w:t>
      </w:r>
      <w:r>
        <w:rPr>
          <w:color w:val="231F20"/>
        </w:rPr>
        <w:t>the</w:t>
      </w:r>
      <w:r>
        <w:rPr>
          <w:color w:val="231F20"/>
          <w:spacing w:val="-27"/>
        </w:rPr>
        <w:t> </w:t>
      </w:r>
      <w:r>
        <w:rPr>
          <w:color w:val="231F20"/>
        </w:rPr>
        <w:t>text.</w:t>
      </w:r>
    </w:p>
    <w:p>
      <w:pPr>
        <w:pStyle w:val="BodyText"/>
        <w:rPr>
          <w:sz w:val="28"/>
        </w:rPr>
      </w:pPr>
    </w:p>
    <w:p>
      <w:pPr>
        <w:pStyle w:val="Heading1"/>
        <w:spacing w:before="1"/>
        <w:ind w:left="1067"/>
        <w:jc w:val="both"/>
      </w:pPr>
      <w:r>
        <w:rPr>
          <w:rFonts w:ascii="Trebuchet MS"/>
          <w:b w:val="0"/>
          <w:color w:val="0078AE"/>
          <w:w w:val="73"/>
          <w:sz w:val="26"/>
          <w:shd w:fill="DAE7F2" w:color="auto" w:val="clear"/>
        </w:rPr>
        <w:t> </w:t>
      </w:r>
      <w:r>
        <w:rPr>
          <w:rFonts w:ascii="Trebuchet MS"/>
          <w:b w:val="0"/>
          <w:color w:val="0078AE"/>
          <w:spacing w:val="-52"/>
          <w:sz w:val="26"/>
          <w:shd w:fill="DAE7F2" w:color="auto" w:val="clear"/>
        </w:rPr>
        <w:t> </w:t>
      </w:r>
      <w:r>
        <w:rPr>
          <w:rFonts w:ascii="Trebuchet MS"/>
          <w:b w:val="0"/>
          <w:color w:val="0078AE"/>
          <w:sz w:val="26"/>
          <w:shd w:fill="DAE7F2" w:color="auto" w:val="clear"/>
        </w:rPr>
        <w:t>19.1</w:t>
      </w:r>
      <w:r>
        <w:rPr>
          <w:rFonts w:ascii="Trebuchet MS"/>
          <w:b w:val="0"/>
          <w:color w:val="0078AE"/>
          <w:spacing w:val="-9"/>
          <w:sz w:val="26"/>
          <w:shd w:fill="DAE7F2" w:color="auto" w:val="clear"/>
        </w:rPr>
        <w:t> </w:t>
      </w:r>
      <w:r>
        <w:rPr>
          <w:color w:val="0078AE"/>
          <w:shd w:fill="DAE7F2" w:color="auto" w:val="clear"/>
        </w:rPr>
        <w:t>History</w:t>
      </w:r>
      <w:r>
        <w:rPr>
          <w:color w:val="0078AE"/>
          <w:spacing w:val="-24"/>
          <w:shd w:fill="DAE7F2" w:color="auto" w:val="clear"/>
        </w:rPr>
        <w:t> </w:t>
      </w:r>
      <w:r>
        <w:rPr>
          <w:color w:val="0078AE"/>
          <w:shd w:fill="DAE7F2" w:color="auto" w:val="clear"/>
        </w:rPr>
        <w:t>of</w:t>
      </w:r>
      <w:r>
        <w:rPr>
          <w:color w:val="0078AE"/>
          <w:spacing w:val="-24"/>
          <w:shd w:fill="DAE7F2" w:color="auto" w:val="clear"/>
        </w:rPr>
        <w:t> </w:t>
      </w:r>
      <w:r>
        <w:rPr>
          <w:color w:val="0078AE"/>
          <w:shd w:fill="DAE7F2" w:color="auto" w:val="clear"/>
        </w:rPr>
        <w:t>antibacterial</w:t>
      </w:r>
      <w:r>
        <w:rPr>
          <w:color w:val="0078AE"/>
          <w:spacing w:val="-24"/>
          <w:shd w:fill="DAE7F2" w:color="auto" w:val="clear"/>
        </w:rPr>
        <w:t> </w:t>
      </w:r>
      <w:r>
        <w:rPr>
          <w:color w:val="0078AE"/>
          <w:shd w:fill="DAE7F2" w:color="auto" w:val="clear"/>
        </w:rPr>
        <w:t>agents</w:t>
      </w:r>
    </w:p>
    <w:p>
      <w:pPr>
        <w:pStyle w:val="BodyText"/>
        <w:spacing w:line="225" w:lineRule="auto" w:before="215"/>
        <w:ind w:left="1067"/>
        <w:jc w:val="both"/>
      </w:pPr>
      <w:r>
        <w:rPr>
          <w:color w:val="231F20"/>
          <w:w w:val="95"/>
        </w:rPr>
        <w:t>There</w:t>
      </w:r>
      <w:r>
        <w:rPr>
          <w:color w:val="231F20"/>
          <w:spacing w:val="-7"/>
          <w:w w:val="95"/>
        </w:rPr>
        <w:t> </w:t>
      </w:r>
      <w:r>
        <w:rPr>
          <w:color w:val="231F20"/>
          <w:w w:val="95"/>
        </w:rPr>
        <w:t>is</w:t>
      </w:r>
      <w:r>
        <w:rPr>
          <w:color w:val="231F20"/>
          <w:spacing w:val="-7"/>
          <w:w w:val="95"/>
        </w:rPr>
        <w:t> </w:t>
      </w:r>
      <w:r>
        <w:rPr>
          <w:color w:val="231F20"/>
          <w:w w:val="95"/>
        </w:rPr>
        <w:t>evidence</w:t>
      </w:r>
      <w:r>
        <w:rPr>
          <w:color w:val="231F20"/>
          <w:spacing w:val="-7"/>
          <w:w w:val="95"/>
        </w:rPr>
        <w:t> </w:t>
      </w:r>
      <w:r>
        <w:rPr>
          <w:color w:val="231F20"/>
          <w:w w:val="95"/>
        </w:rPr>
        <w:t>of</w:t>
      </w:r>
      <w:r>
        <w:rPr>
          <w:color w:val="231F20"/>
          <w:spacing w:val="-7"/>
          <w:w w:val="95"/>
        </w:rPr>
        <w:t> </w:t>
      </w:r>
      <w:r>
        <w:rPr>
          <w:color w:val="231F20"/>
          <w:w w:val="95"/>
        </w:rPr>
        <w:t>antibacterial</w:t>
      </w:r>
      <w:r>
        <w:rPr>
          <w:color w:val="231F20"/>
          <w:spacing w:val="-7"/>
          <w:w w:val="95"/>
        </w:rPr>
        <w:t> </w:t>
      </w:r>
      <w:r>
        <w:rPr>
          <w:color w:val="231F20"/>
          <w:w w:val="95"/>
        </w:rPr>
        <w:t>herbs</w:t>
      </w:r>
      <w:r>
        <w:rPr>
          <w:color w:val="231F20"/>
          <w:spacing w:val="-7"/>
          <w:w w:val="95"/>
        </w:rPr>
        <w:t> </w:t>
      </w:r>
      <w:r>
        <w:rPr>
          <w:color w:val="231F20"/>
          <w:w w:val="95"/>
        </w:rPr>
        <w:t>or</w:t>
      </w:r>
      <w:r>
        <w:rPr>
          <w:color w:val="231F20"/>
          <w:spacing w:val="-7"/>
          <w:w w:val="95"/>
        </w:rPr>
        <w:t> </w:t>
      </w:r>
      <w:r>
        <w:rPr>
          <w:color w:val="231F20"/>
          <w:w w:val="95"/>
        </w:rPr>
        <w:t>potions</w:t>
      </w:r>
      <w:r>
        <w:rPr>
          <w:color w:val="231F20"/>
          <w:spacing w:val="-7"/>
          <w:w w:val="95"/>
        </w:rPr>
        <w:t> </w:t>
      </w:r>
      <w:r>
        <w:rPr>
          <w:color w:val="231F20"/>
          <w:w w:val="95"/>
        </w:rPr>
        <w:t>being used</w:t>
      </w:r>
      <w:r>
        <w:rPr>
          <w:color w:val="231F20"/>
          <w:spacing w:val="-8"/>
          <w:w w:val="95"/>
        </w:rPr>
        <w:t> </w:t>
      </w:r>
      <w:r>
        <w:rPr>
          <w:color w:val="231F20"/>
          <w:w w:val="95"/>
        </w:rPr>
        <w:t>for</w:t>
      </w:r>
      <w:r>
        <w:rPr>
          <w:color w:val="231F20"/>
          <w:spacing w:val="-8"/>
          <w:w w:val="95"/>
        </w:rPr>
        <w:t> </w:t>
      </w:r>
      <w:r>
        <w:rPr>
          <w:color w:val="231F20"/>
          <w:w w:val="95"/>
        </w:rPr>
        <w:t>many</w:t>
      </w:r>
      <w:r>
        <w:rPr>
          <w:color w:val="231F20"/>
          <w:spacing w:val="-8"/>
          <w:w w:val="95"/>
        </w:rPr>
        <w:t> </w:t>
      </w:r>
      <w:r>
        <w:rPr>
          <w:color w:val="231F20"/>
          <w:w w:val="95"/>
        </w:rPr>
        <w:t>centuries.</w:t>
      </w:r>
      <w:r>
        <w:rPr>
          <w:color w:val="231F20"/>
          <w:spacing w:val="-8"/>
          <w:w w:val="95"/>
        </w:rPr>
        <w:t> </w:t>
      </w:r>
      <w:r>
        <w:rPr>
          <w:color w:val="231F20"/>
          <w:spacing w:val="-3"/>
          <w:w w:val="95"/>
        </w:rPr>
        <w:t>For</w:t>
      </w:r>
      <w:r>
        <w:rPr>
          <w:color w:val="231F20"/>
          <w:spacing w:val="-8"/>
          <w:w w:val="95"/>
        </w:rPr>
        <w:t> </w:t>
      </w:r>
      <w:r>
        <w:rPr>
          <w:color w:val="231F20"/>
          <w:w w:val="95"/>
        </w:rPr>
        <w:t>example,</w:t>
      </w:r>
      <w:r>
        <w:rPr>
          <w:color w:val="231F20"/>
          <w:spacing w:val="-8"/>
          <w:w w:val="95"/>
        </w:rPr>
        <w:t> </w:t>
      </w:r>
      <w:r>
        <w:rPr>
          <w:color w:val="231F20"/>
          <w:w w:val="95"/>
        </w:rPr>
        <w:t>the</w:t>
      </w:r>
      <w:r>
        <w:rPr>
          <w:color w:val="231F20"/>
          <w:spacing w:val="-8"/>
          <w:w w:val="95"/>
        </w:rPr>
        <w:t> </w:t>
      </w:r>
      <w:r>
        <w:rPr>
          <w:color w:val="231F20"/>
          <w:w w:val="95"/>
        </w:rPr>
        <w:t>Chinese</w:t>
      </w:r>
      <w:r>
        <w:rPr>
          <w:color w:val="231F20"/>
          <w:spacing w:val="-8"/>
          <w:w w:val="95"/>
        </w:rPr>
        <w:t> </w:t>
      </w:r>
      <w:r>
        <w:rPr>
          <w:color w:val="231F20"/>
          <w:w w:val="95"/>
        </w:rPr>
        <w:t>used mouldy</w:t>
      </w:r>
      <w:r>
        <w:rPr>
          <w:color w:val="231F20"/>
          <w:spacing w:val="-25"/>
          <w:w w:val="95"/>
        </w:rPr>
        <w:t> </w:t>
      </w:r>
      <w:r>
        <w:rPr>
          <w:color w:val="231F20"/>
          <w:w w:val="95"/>
        </w:rPr>
        <w:t>soybean</w:t>
      </w:r>
      <w:r>
        <w:rPr>
          <w:color w:val="231F20"/>
          <w:spacing w:val="-25"/>
          <w:w w:val="95"/>
        </w:rPr>
        <w:t> </w:t>
      </w:r>
      <w:r>
        <w:rPr>
          <w:color w:val="231F20"/>
          <w:w w:val="95"/>
        </w:rPr>
        <w:t>curd</w:t>
      </w:r>
      <w:r>
        <w:rPr>
          <w:color w:val="231F20"/>
          <w:spacing w:val="-25"/>
          <w:w w:val="95"/>
        </w:rPr>
        <w:t> </w:t>
      </w:r>
      <w:r>
        <w:rPr>
          <w:color w:val="231F20"/>
          <w:w w:val="95"/>
        </w:rPr>
        <w:t>to</w:t>
      </w:r>
      <w:r>
        <w:rPr>
          <w:color w:val="231F20"/>
          <w:spacing w:val="-25"/>
          <w:w w:val="95"/>
        </w:rPr>
        <w:t> </w:t>
      </w:r>
      <w:r>
        <w:rPr>
          <w:color w:val="231F20"/>
          <w:w w:val="95"/>
        </w:rPr>
        <w:t>treat</w:t>
      </w:r>
      <w:r>
        <w:rPr>
          <w:color w:val="231F20"/>
          <w:spacing w:val="-25"/>
          <w:w w:val="95"/>
        </w:rPr>
        <w:t> </w:t>
      </w:r>
      <w:r>
        <w:rPr>
          <w:color w:val="231F20"/>
          <w:w w:val="95"/>
        </w:rPr>
        <w:t>carbuncles,</w:t>
      </w:r>
      <w:r>
        <w:rPr>
          <w:color w:val="231F20"/>
          <w:spacing w:val="-25"/>
          <w:w w:val="95"/>
        </w:rPr>
        <w:t> </w:t>
      </w:r>
      <w:r>
        <w:rPr>
          <w:color w:val="231F20"/>
          <w:w w:val="95"/>
        </w:rPr>
        <w:t>boils,</w:t>
      </w:r>
      <w:r>
        <w:rPr>
          <w:color w:val="231F20"/>
          <w:spacing w:val="-25"/>
          <w:w w:val="95"/>
        </w:rPr>
        <w:t> </w:t>
      </w:r>
      <w:r>
        <w:rPr>
          <w:color w:val="231F20"/>
          <w:w w:val="95"/>
        </w:rPr>
        <w:t>and</w:t>
      </w:r>
      <w:r>
        <w:rPr>
          <w:color w:val="231F20"/>
          <w:spacing w:val="-25"/>
          <w:w w:val="95"/>
        </w:rPr>
        <w:t> </w:t>
      </w:r>
      <w:r>
        <w:rPr>
          <w:color w:val="231F20"/>
          <w:w w:val="95"/>
        </w:rPr>
        <w:t>other</w:t>
      </w:r>
    </w:p>
    <w:p>
      <w:pPr>
        <w:pStyle w:val="BodyText"/>
        <w:spacing w:line="225" w:lineRule="auto" w:before="110"/>
        <w:ind w:left="198" w:right="741"/>
        <w:jc w:val="both"/>
      </w:pPr>
      <w:r>
        <w:rPr/>
        <w:br w:type="column"/>
      </w:r>
      <w:r>
        <w:rPr>
          <w:color w:val="231F20"/>
          <w:w w:val="95"/>
        </w:rPr>
        <w:t>infections.</w:t>
      </w:r>
      <w:r>
        <w:rPr>
          <w:color w:val="231F20"/>
          <w:spacing w:val="-19"/>
          <w:w w:val="95"/>
        </w:rPr>
        <w:t> </w:t>
      </w:r>
      <w:r>
        <w:rPr>
          <w:color w:val="231F20"/>
          <w:w w:val="95"/>
        </w:rPr>
        <w:t>Greek</w:t>
      </w:r>
      <w:r>
        <w:rPr>
          <w:color w:val="231F20"/>
          <w:spacing w:val="-19"/>
          <w:w w:val="95"/>
        </w:rPr>
        <w:t> </w:t>
      </w:r>
      <w:r>
        <w:rPr>
          <w:color w:val="231F20"/>
          <w:w w:val="95"/>
        </w:rPr>
        <w:t>physicians</w:t>
      </w:r>
      <w:r>
        <w:rPr>
          <w:color w:val="231F20"/>
          <w:spacing w:val="-19"/>
          <w:w w:val="95"/>
        </w:rPr>
        <w:t> </w:t>
      </w:r>
      <w:r>
        <w:rPr>
          <w:color w:val="231F20"/>
          <w:w w:val="95"/>
        </w:rPr>
        <w:t>used</w:t>
      </w:r>
      <w:r>
        <w:rPr>
          <w:color w:val="231F20"/>
          <w:spacing w:val="-19"/>
          <w:w w:val="95"/>
        </w:rPr>
        <w:t> </w:t>
      </w:r>
      <w:r>
        <w:rPr>
          <w:color w:val="231F20"/>
          <w:w w:val="95"/>
        </w:rPr>
        <w:t>wine,</w:t>
      </w:r>
      <w:r>
        <w:rPr>
          <w:color w:val="231F20"/>
          <w:spacing w:val="-19"/>
          <w:w w:val="95"/>
        </w:rPr>
        <w:t> </w:t>
      </w:r>
      <w:r>
        <w:rPr>
          <w:color w:val="231F20"/>
          <w:w w:val="95"/>
        </w:rPr>
        <w:t>myrrh,</w:t>
      </w:r>
      <w:r>
        <w:rPr>
          <w:color w:val="231F20"/>
          <w:spacing w:val="-19"/>
          <w:w w:val="95"/>
        </w:rPr>
        <w:t> </w:t>
      </w:r>
      <w:r>
        <w:rPr>
          <w:color w:val="231F20"/>
          <w:w w:val="95"/>
        </w:rPr>
        <w:t>and</w:t>
      </w:r>
      <w:r>
        <w:rPr>
          <w:color w:val="231F20"/>
          <w:spacing w:val="-19"/>
          <w:w w:val="95"/>
        </w:rPr>
        <w:t> </w:t>
      </w:r>
      <w:r>
        <w:rPr>
          <w:color w:val="231F20"/>
          <w:w w:val="95"/>
        </w:rPr>
        <w:t>inor- </w:t>
      </w:r>
      <w:r>
        <w:rPr>
          <w:color w:val="231F20"/>
        </w:rPr>
        <w:t>ganic</w:t>
      </w:r>
      <w:r>
        <w:rPr>
          <w:color w:val="231F20"/>
          <w:spacing w:val="-16"/>
        </w:rPr>
        <w:t> </w:t>
      </w:r>
      <w:r>
        <w:rPr>
          <w:color w:val="231F20"/>
        </w:rPr>
        <w:t>salts.</w:t>
      </w:r>
      <w:r>
        <w:rPr>
          <w:color w:val="231F20"/>
          <w:spacing w:val="-16"/>
        </w:rPr>
        <w:t> </w:t>
      </w:r>
      <w:r>
        <w:rPr>
          <w:color w:val="231F20"/>
        </w:rPr>
        <w:t>In</w:t>
      </w:r>
      <w:r>
        <w:rPr>
          <w:color w:val="231F20"/>
          <w:spacing w:val="-16"/>
        </w:rPr>
        <w:t> </w:t>
      </w:r>
      <w:r>
        <w:rPr>
          <w:color w:val="231F20"/>
        </w:rPr>
        <w:t>the</w:t>
      </w:r>
      <w:r>
        <w:rPr>
          <w:color w:val="231F20"/>
          <w:spacing w:val="-16"/>
        </w:rPr>
        <w:t> </w:t>
      </w:r>
      <w:r>
        <w:rPr>
          <w:color w:val="231F20"/>
        </w:rPr>
        <w:t>Middle</w:t>
      </w:r>
      <w:r>
        <w:rPr>
          <w:color w:val="231F20"/>
          <w:spacing w:val="-16"/>
        </w:rPr>
        <w:t> </w:t>
      </w:r>
      <w:r>
        <w:rPr>
          <w:color w:val="231F20"/>
        </w:rPr>
        <w:t>Ages,</w:t>
      </w:r>
      <w:r>
        <w:rPr>
          <w:color w:val="231F20"/>
          <w:spacing w:val="-16"/>
        </w:rPr>
        <w:t> </w:t>
      </w:r>
      <w:r>
        <w:rPr>
          <w:color w:val="231F20"/>
        </w:rPr>
        <w:t>certain</w:t>
      </w:r>
      <w:r>
        <w:rPr>
          <w:color w:val="231F20"/>
          <w:spacing w:val="-16"/>
        </w:rPr>
        <w:t> </w:t>
      </w:r>
      <w:r>
        <w:rPr>
          <w:color w:val="231F20"/>
        </w:rPr>
        <w:t>types</w:t>
      </w:r>
      <w:r>
        <w:rPr>
          <w:color w:val="231F20"/>
          <w:spacing w:val="-16"/>
        </w:rPr>
        <w:t> </w:t>
      </w:r>
      <w:r>
        <w:rPr>
          <w:color w:val="231F20"/>
        </w:rPr>
        <w:t>of</w:t>
      </w:r>
      <w:r>
        <w:rPr>
          <w:color w:val="231F20"/>
          <w:spacing w:val="-16"/>
        </w:rPr>
        <w:t> </w:t>
      </w:r>
      <w:r>
        <w:rPr>
          <w:color w:val="231F20"/>
        </w:rPr>
        <w:t>honey </w:t>
      </w:r>
      <w:r>
        <w:rPr>
          <w:color w:val="231F20"/>
          <w:w w:val="95"/>
        </w:rPr>
        <w:t>were</w:t>
      </w:r>
      <w:r>
        <w:rPr>
          <w:color w:val="231F20"/>
          <w:spacing w:val="-27"/>
          <w:w w:val="95"/>
        </w:rPr>
        <w:t> </w:t>
      </w:r>
      <w:r>
        <w:rPr>
          <w:color w:val="231F20"/>
          <w:w w:val="95"/>
        </w:rPr>
        <w:t>used</w:t>
      </w:r>
      <w:r>
        <w:rPr>
          <w:color w:val="231F20"/>
          <w:spacing w:val="-27"/>
          <w:w w:val="95"/>
        </w:rPr>
        <w:t> </w:t>
      </w:r>
      <w:r>
        <w:rPr>
          <w:color w:val="231F20"/>
          <w:w w:val="95"/>
        </w:rPr>
        <w:t>to</w:t>
      </w:r>
      <w:r>
        <w:rPr>
          <w:color w:val="231F20"/>
          <w:spacing w:val="-27"/>
          <w:w w:val="95"/>
        </w:rPr>
        <w:t> </w:t>
      </w:r>
      <w:r>
        <w:rPr>
          <w:color w:val="231F20"/>
          <w:w w:val="95"/>
        </w:rPr>
        <w:t>prevent</w:t>
      </w:r>
      <w:r>
        <w:rPr>
          <w:color w:val="231F20"/>
          <w:spacing w:val="-27"/>
          <w:w w:val="95"/>
        </w:rPr>
        <w:t> </w:t>
      </w:r>
      <w:r>
        <w:rPr>
          <w:color w:val="231F20"/>
          <w:w w:val="95"/>
        </w:rPr>
        <w:t>infections</w:t>
      </w:r>
      <w:r>
        <w:rPr>
          <w:color w:val="231F20"/>
          <w:spacing w:val="-27"/>
          <w:w w:val="95"/>
        </w:rPr>
        <w:t> </w:t>
      </w:r>
      <w:r>
        <w:rPr>
          <w:color w:val="231F20"/>
          <w:w w:val="95"/>
        </w:rPr>
        <w:t>following</w:t>
      </w:r>
      <w:r>
        <w:rPr>
          <w:color w:val="231F20"/>
          <w:spacing w:val="-27"/>
          <w:w w:val="95"/>
        </w:rPr>
        <w:t> </w:t>
      </w:r>
      <w:r>
        <w:rPr>
          <w:color w:val="231F20"/>
          <w:w w:val="95"/>
        </w:rPr>
        <w:t>arrow</w:t>
      </w:r>
      <w:r>
        <w:rPr>
          <w:color w:val="231F20"/>
          <w:spacing w:val="-27"/>
          <w:w w:val="95"/>
        </w:rPr>
        <w:t> </w:t>
      </w:r>
      <w:r>
        <w:rPr>
          <w:color w:val="231F20"/>
          <w:w w:val="95"/>
        </w:rPr>
        <w:t>wounds. </w:t>
      </w:r>
      <w:r>
        <w:rPr>
          <w:color w:val="231F20"/>
        </w:rPr>
        <w:t>Of</w:t>
      </w:r>
      <w:r>
        <w:rPr>
          <w:color w:val="231F20"/>
          <w:spacing w:val="-14"/>
        </w:rPr>
        <w:t> </w:t>
      </w:r>
      <w:r>
        <w:rPr>
          <w:color w:val="231F20"/>
        </w:rPr>
        <w:t>course</w:t>
      </w:r>
      <w:r>
        <w:rPr>
          <w:color w:val="231F20"/>
          <w:spacing w:val="-14"/>
        </w:rPr>
        <w:t> </w:t>
      </w:r>
      <w:r>
        <w:rPr>
          <w:color w:val="231F20"/>
        </w:rPr>
        <w:t>in</w:t>
      </w:r>
      <w:r>
        <w:rPr>
          <w:color w:val="231F20"/>
          <w:spacing w:val="-14"/>
        </w:rPr>
        <w:t> </w:t>
      </w:r>
      <w:r>
        <w:rPr>
          <w:color w:val="231F20"/>
        </w:rPr>
        <w:t>those</w:t>
      </w:r>
      <w:r>
        <w:rPr>
          <w:color w:val="231F20"/>
          <w:spacing w:val="-14"/>
        </w:rPr>
        <w:t> </w:t>
      </w:r>
      <w:r>
        <w:rPr>
          <w:color w:val="231F20"/>
        </w:rPr>
        <w:t>days,</w:t>
      </w:r>
      <w:r>
        <w:rPr>
          <w:color w:val="231F20"/>
          <w:spacing w:val="-14"/>
        </w:rPr>
        <w:t> </w:t>
      </w:r>
      <w:r>
        <w:rPr>
          <w:color w:val="231F20"/>
        </w:rPr>
        <w:t>there</w:t>
      </w:r>
      <w:r>
        <w:rPr>
          <w:color w:val="231F20"/>
          <w:spacing w:val="-14"/>
        </w:rPr>
        <w:t> </w:t>
      </w:r>
      <w:r>
        <w:rPr>
          <w:color w:val="231F20"/>
        </w:rPr>
        <w:t>was</w:t>
      </w:r>
      <w:r>
        <w:rPr>
          <w:color w:val="231F20"/>
          <w:spacing w:val="-14"/>
        </w:rPr>
        <w:t> </w:t>
      </w:r>
      <w:r>
        <w:rPr>
          <w:color w:val="231F20"/>
        </w:rPr>
        <w:t>no</w:t>
      </w:r>
      <w:r>
        <w:rPr>
          <w:color w:val="231F20"/>
          <w:spacing w:val="-14"/>
        </w:rPr>
        <w:t> </w:t>
      </w:r>
      <w:r>
        <w:rPr>
          <w:color w:val="231F20"/>
        </w:rPr>
        <w:t>way</w:t>
      </w:r>
      <w:r>
        <w:rPr>
          <w:color w:val="231F20"/>
          <w:spacing w:val="-14"/>
        </w:rPr>
        <w:t> </w:t>
      </w:r>
      <w:r>
        <w:rPr>
          <w:color w:val="231F20"/>
        </w:rPr>
        <w:t>of</w:t>
      </w:r>
      <w:r>
        <w:rPr>
          <w:color w:val="231F20"/>
          <w:spacing w:val="-14"/>
        </w:rPr>
        <w:t> </w:t>
      </w:r>
      <w:r>
        <w:rPr>
          <w:color w:val="231F20"/>
        </w:rPr>
        <w:t>knowing </w:t>
      </w:r>
      <w:r>
        <w:rPr>
          <w:color w:val="231F20"/>
          <w:w w:val="95"/>
        </w:rPr>
        <w:t>that</w:t>
      </w:r>
      <w:r>
        <w:rPr>
          <w:color w:val="231F20"/>
          <w:spacing w:val="-13"/>
          <w:w w:val="95"/>
        </w:rPr>
        <w:t> </w:t>
      </w:r>
      <w:r>
        <w:rPr>
          <w:color w:val="231F20"/>
          <w:w w:val="95"/>
        </w:rPr>
        <w:t>bacteria</w:t>
      </w:r>
      <w:r>
        <w:rPr>
          <w:color w:val="231F20"/>
          <w:spacing w:val="-13"/>
          <w:w w:val="95"/>
        </w:rPr>
        <w:t> </w:t>
      </w:r>
      <w:r>
        <w:rPr>
          <w:color w:val="231F20"/>
          <w:w w:val="95"/>
        </w:rPr>
        <w:t>were</w:t>
      </w:r>
      <w:r>
        <w:rPr>
          <w:color w:val="231F20"/>
          <w:spacing w:val="-13"/>
          <w:w w:val="95"/>
        </w:rPr>
        <w:t> </w:t>
      </w:r>
      <w:r>
        <w:rPr>
          <w:color w:val="231F20"/>
          <w:w w:val="95"/>
        </w:rPr>
        <w:t>the</w:t>
      </w:r>
      <w:r>
        <w:rPr>
          <w:color w:val="231F20"/>
          <w:spacing w:val="-13"/>
          <w:w w:val="95"/>
        </w:rPr>
        <w:t> </w:t>
      </w:r>
      <w:r>
        <w:rPr>
          <w:color w:val="231F20"/>
          <w:w w:val="95"/>
        </w:rPr>
        <w:t>cause</w:t>
      </w:r>
      <w:r>
        <w:rPr>
          <w:color w:val="231F20"/>
          <w:spacing w:val="-13"/>
          <w:w w:val="95"/>
        </w:rPr>
        <w:t> </w:t>
      </w:r>
      <w:r>
        <w:rPr>
          <w:color w:val="231F20"/>
          <w:w w:val="95"/>
        </w:rPr>
        <w:t>of</w:t>
      </w:r>
      <w:r>
        <w:rPr>
          <w:color w:val="231F20"/>
          <w:spacing w:val="-13"/>
          <w:w w:val="95"/>
        </w:rPr>
        <w:t> </w:t>
      </w:r>
      <w:r>
        <w:rPr>
          <w:color w:val="231F20"/>
          <w:w w:val="95"/>
        </w:rPr>
        <w:t>these</w:t>
      </w:r>
      <w:r>
        <w:rPr>
          <w:color w:val="231F20"/>
          <w:spacing w:val="-13"/>
          <w:w w:val="95"/>
        </w:rPr>
        <w:t> </w:t>
      </w:r>
      <w:r>
        <w:rPr>
          <w:color w:val="231F20"/>
          <w:w w:val="95"/>
        </w:rPr>
        <w:t>infections.</w:t>
      </w:r>
    </w:p>
    <w:p>
      <w:pPr>
        <w:pStyle w:val="BodyText"/>
        <w:spacing w:line="225" w:lineRule="auto"/>
        <w:ind w:left="198" w:right="740" w:firstLine="199"/>
        <w:jc w:val="both"/>
      </w:pPr>
      <w:r>
        <w:rPr>
          <w:color w:val="231F20"/>
          <w:w w:val="95"/>
        </w:rPr>
        <w:t>Bacteria</w:t>
      </w:r>
      <w:r>
        <w:rPr>
          <w:color w:val="231F20"/>
          <w:spacing w:val="-20"/>
          <w:w w:val="95"/>
        </w:rPr>
        <w:t> </w:t>
      </w:r>
      <w:r>
        <w:rPr>
          <w:color w:val="231F20"/>
          <w:w w:val="95"/>
        </w:rPr>
        <w:t>are</w:t>
      </w:r>
      <w:r>
        <w:rPr>
          <w:color w:val="231F20"/>
          <w:spacing w:val="-20"/>
          <w:w w:val="95"/>
        </w:rPr>
        <w:t> </w:t>
      </w:r>
      <w:r>
        <w:rPr>
          <w:color w:val="231F20"/>
          <w:w w:val="95"/>
        </w:rPr>
        <w:t>single-cell</w:t>
      </w:r>
      <w:r>
        <w:rPr>
          <w:color w:val="231F20"/>
          <w:spacing w:val="-20"/>
          <w:w w:val="95"/>
        </w:rPr>
        <w:t> </w:t>
      </w:r>
      <w:r>
        <w:rPr>
          <w:color w:val="231F20"/>
          <w:w w:val="95"/>
        </w:rPr>
        <w:t>microorganisms</w:t>
      </w:r>
      <w:r>
        <w:rPr>
          <w:color w:val="231F20"/>
          <w:spacing w:val="-20"/>
          <w:w w:val="95"/>
        </w:rPr>
        <w:t> </w:t>
      </w:r>
      <w:r>
        <w:rPr>
          <w:color w:val="231F20"/>
          <w:w w:val="95"/>
        </w:rPr>
        <w:t>first</w:t>
      </w:r>
      <w:r>
        <w:rPr>
          <w:color w:val="231F20"/>
          <w:spacing w:val="-20"/>
          <w:w w:val="95"/>
        </w:rPr>
        <w:t> </w:t>
      </w:r>
      <w:r>
        <w:rPr>
          <w:color w:val="231F20"/>
          <w:w w:val="95"/>
        </w:rPr>
        <w:t>identified </w:t>
      </w:r>
      <w:r>
        <w:rPr>
          <w:color w:val="231F20"/>
        </w:rPr>
        <w:t>in</w:t>
      </w:r>
      <w:r>
        <w:rPr>
          <w:color w:val="231F20"/>
          <w:spacing w:val="-27"/>
        </w:rPr>
        <w:t> </w:t>
      </w:r>
      <w:r>
        <w:rPr>
          <w:color w:val="231F20"/>
        </w:rPr>
        <w:t>the</w:t>
      </w:r>
      <w:r>
        <w:rPr>
          <w:color w:val="231F20"/>
          <w:spacing w:val="-27"/>
        </w:rPr>
        <w:t> </w:t>
      </w:r>
      <w:r>
        <w:rPr>
          <w:color w:val="231F20"/>
        </w:rPr>
        <w:t>1670s</w:t>
      </w:r>
      <w:r>
        <w:rPr>
          <w:color w:val="231F20"/>
          <w:spacing w:val="-27"/>
        </w:rPr>
        <w:t> </w:t>
      </w:r>
      <w:r>
        <w:rPr>
          <w:color w:val="231F20"/>
        </w:rPr>
        <w:t>by</w:t>
      </w:r>
      <w:r>
        <w:rPr>
          <w:color w:val="231F20"/>
          <w:spacing w:val="-27"/>
        </w:rPr>
        <w:t> </w:t>
      </w:r>
      <w:r>
        <w:rPr>
          <w:color w:val="231F20"/>
        </w:rPr>
        <w:t>van</w:t>
      </w:r>
      <w:r>
        <w:rPr>
          <w:color w:val="231F20"/>
          <w:spacing w:val="-27"/>
        </w:rPr>
        <w:t> </w:t>
      </w:r>
      <w:r>
        <w:rPr>
          <w:color w:val="231F20"/>
        </w:rPr>
        <w:t>Leeuwenhoek,</w:t>
      </w:r>
      <w:r>
        <w:rPr>
          <w:color w:val="231F20"/>
          <w:spacing w:val="-27"/>
        </w:rPr>
        <w:t> </w:t>
      </w:r>
      <w:r>
        <w:rPr>
          <w:color w:val="231F20"/>
        </w:rPr>
        <w:t>following</w:t>
      </w:r>
      <w:r>
        <w:rPr>
          <w:color w:val="231F20"/>
          <w:spacing w:val="-27"/>
        </w:rPr>
        <w:t> </w:t>
      </w:r>
      <w:r>
        <w:rPr>
          <w:color w:val="231F20"/>
        </w:rPr>
        <w:t>his</w:t>
      </w:r>
      <w:r>
        <w:rPr>
          <w:color w:val="231F20"/>
          <w:spacing w:val="-27"/>
        </w:rPr>
        <w:t> </w:t>
      </w:r>
      <w:r>
        <w:rPr>
          <w:color w:val="231F20"/>
        </w:rPr>
        <w:t>inven- tion</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microscope.</w:t>
      </w:r>
      <w:r>
        <w:rPr>
          <w:color w:val="231F20"/>
          <w:spacing w:val="-9"/>
        </w:rPr>
        <w:t> </w:t>
      </w:r>
      <w:r>
        <w:rPr>
          <w:color w:val="231F20"/>
          <w:spacing w:val="-4"/>
        </w:rPr>
        <w:t>It</w:t>
      </w:r>
      <w:r>
        <w:rPr>
          <w:color w:val="231F20"/>
          <w:spacing w:val="-9"/>
        </w:rPr>
        <w:t> </w:t>
      </w:r>
      <w:r>
        <w:rPr>
          <w:color w:val="231F20"/>
        </w:rPr>
        <w:t>was</w:t>
      </w:r>
      <w:r>
        <w:rPr>
          <w:color w:val="231F20"/>
          <w:spacing w:val="-9"/>
        </w:rPr>
        <w:t> </w:t>
      </w:r>
      <w:r>
        <w:rPr>
          <w:color w:val="231F20"/>
        </w:rPr>
        <w:t>not</w:t>
      </w:r>
      <w:r>
        <w:rPr>
          <w:color w:val="231F20"/>
          <w:spacing w:val="-9"/>
        </w:rPr>
        <w:t> </w:t>
      </w:r>
      <w:r>
        <w:rPr>
          <w:color w:val="231F20"/>
        </w:rPr>
        <w:t>until</w:t>
      </w:r>
      <w:r>
        <w:rPr>
          <w:color w:val="231F20"/>
          <w:spacing w:val="-9"/>
        </w:rPr>
        <w:t> </w:t>
      </w:r>
      <w:r>
        <w:rPr>
          <w:color w:val="231F20"/>
        </w:rPr>
        <w:t>the</w:t>
      </w:r>
      <w:r>
        <w:rPr>
          <w:color w:val="231F20"/>
          <w:spacing w:val="-9"/>
        </w:rPr>
        <w:t> </w:t>
      </w:r>
      <w:r>
        <w:rPr>
          <w:color w:val="231F20"/>
        </w:rPr>
        <w:t>nineteenth </w:t>
      </w:r>
      <w:r>
        <w:rPr>
          <w:color w:val="231F20"/>
          <w:spacing w:val="-3"/>
          <w:w w:val="95"/>
        </w:rPr>
        <w:t>century,</w:t>
      </w:r>
      <w:r>
        <w:rPr>
          <w:color w:val="231F20"/>
          <w:spacing w:val="-11"/>
          <w:w w:val="95"/>
        </w:rPr>
        <w:t> </w:t>
      </w:r>
      <w:r>
        <w:rPr>
          <w:color w:val="231F20"/>
          <w:spacing w:val="-3"/>
          <w:w w:val="95"/>
        </w:rPr>
        <w:t>however,</w:t>
      </w:r>
      <w:r>
        <w:rPr>
          <w:color w:val="231F20"/>
          <w:spacing w:val="-11"/>
          <w:w w:val="95"/>
        </w:rPr>
        <w:t> </w:t>
      </w:r>
      <w:r>
        <w:rPr>
          <w:color w:val="231F20"/>
          <w:w w:val="95"/>
        </w:rPr>
        <w:t>that</w:t>
      </w:r>
      <w:r>
        <w:rPr>
          <w:color w:val="231F20"/>
          <w:spacing w:val="-11"/>
          <w:w w:val="95"/>
        </w:rPr>
        <w:t> </w:t>
      </w:r>
      <w:r>
        <w:rPr>
          <w:color w:val="231F20"/>
          <w:w w:val="95"/>
        </w:rPr>
        <w:t>their</w:t>
      </w:r>
      <w:r>
        <w:rPr>
          <w:color w:val="231F20"/>
          <w:spacing w:val="-11"/>
          <w:w w:val="95"/>
        </w:rPr>
        <w:t> </w:t>
      </w:r>
      <w:r>
        <w:rPr>
          <w:color w:val="231F20"/>
          <w:w w:val="95"/>
        </w:rPr>
        <w:t>link</w:t>
      </w:r>
      <w:r>
        <w:rPr>
          <w:color w:val="231F20"/>
          <w:spacing w:val="-11"/>
          <w:w w:val="95"/>
        </w:rPr>
        <w:t> </w:t>
      </w:r>
      <w:r>
        <w:rPr>
          <w:color w:val="231F20"/>
          <w:w w:val="95"/>
        </w:rPr>
        <w:t>with</w:t>
      </w:r>
      <w:r>
        <w:rPr>
          <w:color w:val="231F20"/>
          <w:spacing w:val="-11"/>
          <w:w w:val="95"/>
        </w:rPr>
        <w:t> </w:t>
      </w:r>
      <w:r>
        <w:rPr>
          <w:color w:val="231F20"/>
          <w:w w:val="95"/>
        </w:rPr>
        <w:t>disease</w:t>
      </w:r>
      <w:r>
        <w:rPr>
          <w:color w:val="231F20"/>
          <w:spacing w:val="-11"/>
          <w:w w:val="95"/>
        </w:rPr>
        <w:t> </w:t>
      </w:r>
      <w:r>
        <w:rPr>
          <w:color w:val="231F20"/>
          <w:w w:val="95"/>
        </w:rPr>
        <w:t>was</w:t>
      </w:r>
      <w:r>
        <w:rPr>
          <w:color w:val="231F20"/>
          <w:spacing w:val="-11"/>
          <w:w w:val="95"/>
        </w:rPr>
        <w:t> </w:t>
      </w:r>
      <w:r>
        <w:rPr>
          <w:color w:val="231F20"/>
          <w:spacing w:val="-3"/>
          <w:w w:val="95"/>
        </w:rPr>
        <w:t>appre- </w:t>
      </w:r>
      <w:r>
        <w:rPr>
          <w:color w:val="231F20"/>
          <w:w w:val="95"/>
        </w:rPr>
        <w:t>ciated.</w:t>
      </w:r>
      <w:r>
        <w:rPr>
          <w:color w:val="231F20"/>
          <w:spacing w:val="-19"/>
          <w:w w:val="95"/>
        </w:rPr>
        <w:t> </w:t>
      </w:r>
      <w:r>
        <w:rPr>
          <w:color w:val="231F20"/>
          <w:w w:val="95"/>
        </w:rPr>
        <w:t>This</w:t>
      </w:r>
      <w:r>
        <w:rPr>
          <w:color w:val="231F20"/>
          <w:spacing w:val="-19"/>
          <w:w w:val="95"/>
        </w:rPr>
        <w:t> </w:t>
      </w:r>
      <w:r>
        <w:rPr>
          <w:color w:val="231F20"/>
          <w:w w:val="95"/>
        </w:rPr>
        <w:t>followed</w:t>
      </w:r>
      <w:r>
        <w:rPr>
          <w:color w:val="231F20"/>
          <w:spacing w:val="-19"/>
          <w:w w:val="95"/>
        </w:rPr>
        <w:t> </w:t>
      </w:r>
      <w:r>
        <w:rPr>
          <w:color w:val="231F20"/>
          <w:w w:val="95"/>
        </w:rPr>
        <w:t>the</w:t>
      </w:r>
      <w:r>
        <w:rPr>
          <w:color w:val="231F20"/>
          <w:spacing w:val="-19"/>
          <w:w w:val="95"/>
        </w:rPr>
        <w:t> </w:t>
      </w:r>
      <w:r>
        <w:rPr>
          <w:color w:val="231F20"/>
          <w:w w:val="95"/>
        </w:rPr>
        <w:t>elegant</w:t>
      </w:r>
      <w:r>
        <w:rPr>
          <w:color w:val="231F20"/>
          <w:spacing w:val="-19"/>
          <w:w w:val="95"/>
        </w:rPr>
        <w:t> </w:t>
      </w:r>
      <w:r>
        <w:rPr>
          <w:color w:val="231F20"/>
          <w:w w:val="95"/>
        </w:rPr>
        <w:t>experiments</w:t>
      </w:r>
      <w:r>
        <w:rPr>
          <w:color w:val="231F20"/>
          <w:spacing w:val="-19"/>
          <w:w w:val="95"/>
        </w:rPr>
        <w:t> </w:t>
      </w:r>
      <w:r>
        <w:rPr>
          <w:color w:val="231F20"/>
          <w:w w:val="95"/>
        </w:rPr>
        <w:t>carried</w:t>
      </w:r>
      <w:r>
        <w:rPr>
          <w:color w:val="231F20"/>
          <w:spacing w:val="-19"/>
          <w:w w:val="95"/>
        </w:rPr>
        <w:t> </w:t>
      </w:r>
      <w:r>
        <w:rPr>
          <w:color w:val="231F20"/>
          <w:w w:val="95"/>
        </w:rPr>
        <w:t>out by the French scientist </w:t>
      </w:r>
      <w:r>
        <w:rPr>
          <w:color w:val="231F20"/>
          <w:spacing w:val="-3"/>
          <w:w w:val="95"/>
        </w:rPr>
        <w:t>Pasteur, </w:t>
      </w:r>
      <w:r>
        <w:rPr>
          <w:color w:val="231F20"/>
          <w:w w:val="95"/>
        </w:rPr>
        <w:t>who demonstrated that specific</w:t>
      </w:r>
      <w:r>
        <w:rPr>
          <w:color w:val="231F20"/>
          <w:spacing w:val="-22"/>
          <w:w w:val="95"/>
        </w:rPr>
        <w:t> </w:t>
      </w:r>
      <w:r>
        <w:rPr>
          <w:color w:val="231F20"/>
          <w:w w:val="95"/>
        </w:rPr>
        <w:t>bacterial</w:t>
      </w:r>
      <w:r>
        <w:rPr>
          <w:color w:val="231F20"/>
          <w:spacing w:val="-22"/>
          <w:w w:val="95"/>
        </w:rPr>
        <w:t> </w:t>
      </w:r>
      <w:r>
        <w:rPr>
          <w:color w:val="231F20"/>
          <w:w w:val="95"/>
        </w:rPr>
        <w:t>strains</w:t>
      </w:r>
      <w:r>
        <w:rPr>
          <w:color w:val="231F20"/>
          <w:spacing w:val="-22"/>
          <w:w w:val="95"/>
        </w:rPr>
        <w:t> </w:t>
      </w:r>
      <w:r>
        <w:rPr>
          <w:color w:val="231F20"/>
          <w:w w:val="95"/>
        </w:rPr>
        <w:t>were</w:t>
      </w:r>
      <w:r>
        <w:rPr>
          <w:color w:val="231F20"/>
          <w:spacing w:val="-22"/>
          <w:w w:val="95"/>
        </w:rPr>
        <w:t> </w:t>
      </w:r>
      <w:r>
        <w:rPr>
          <w:color w:val="231F20"/>
          <w:w w:val="95"/>
        </w:rPr>
        <w:t>crucial</w:t>
      </w:r>
      <w:r>
        <w:rPr>
          <w:color w:val="231F20"/>
          <w:spacing w:val="-22"/>
          <w:w w:val="95"/>
        </w:rPr>
        <w:t> </w:t>
      </w:r>
      <w:r>
        <w:rPr>
          <w:color w:val="231F20"/>
          <w:w w:val="95"/>
        </w:rPr>
        <w:t>to</w:t>
      </w:r>
      <w:r>
        <w:rPr>
          <w:color w:val="231F20"/>
          <w:spacing w:val="-22"/>
          <w:w w:val="95"/>
        </w:rPr>
        <w:t> </w:t>
      </w:r>
      <w:r>
        <w:rPr>
          <w:color w:val="231F20"/>
          <w:w w:val="95"/>
        </w:rPr>
        <w:t>fermentation</w:t>
      </w:r>
      <w:r>
        <w:rPr>
          <w:color w:val="231F20"/>
          <w:spacing w:val="-22"/>
          <w:w w:val="95"/>
        </w:rPr>
        <w:t> </w:t>
      </w:r>
      <w:r>
        <w:rPr>
          <w:color w:val="231F20"/>
          <w:w w:val="95"/>
        </w:rPr>
        <w:t>and that these, and </w:t>
      </w:r>
      <w:r>
        <w:rPr>
          <w:color w:val="231F20"/>
          <w:spacing w:val="-3"/>
          <w:w w:val="95"/>
        </w:rPr>
        <w:t>other, </w:t>
      </w:r>
      <w:r>
        <w:rPr>
          <w:color w:val="231F20"/>
          <w:w w:val="95"/>
        </w:rPr>
        <w:t>microorganisms were more wide- spread</w:t>
      </w:r>
      <w:r>
        <w:rPr>
          <w:color w:val="231F20"/>
          <w:spacing w:val="-17"/>
          <w:w w:val="95"/>
        </w:rPr>
        <w:t> </w:t>
      </w:r>
      <w:r>
        <w:rPr>
          <w:color w:val="231F20"/>
          <w:w w:val="95"/>
        </w:rPr>
        <w:t>than</w:t>
      </w:r>
      <w:r>
        <w:rPr>
          <w:color w:val="231F20"/>
          <w:spacing w:val="-17"/>
          <w:w w:val="95"/>
        </w:rPr>
        <w:t> </w:t>
      </w:r>
      <w:r>
        <w:rPr>
          <w:color w:val="231F20"/>
          <w:w w:val="95"/>
        </w:rPr>
        <w:t>was</w:t>
      </w:r>
      <w:r>
        <w:rPr>
          <w:color w:val="231F20"/>
          <w:spacing w:val="-17"/>
          <w:w w:val="95"/>
        </w:rPr>
        <w:t> </w:t>
      </w:r>
      <w:r>
        <w:rPr>
          <w:color w:val="231F20"/>
          <w:w w:val="95"/>
        </w:rPr>
        <w:t>previously</w:t>
      </w:r>
      <w:r>
        <w:rPr>
          <w:color w:val="231F20"/>
          <w:spacing w:val="-17"/>
          <w:w w:val="95"/>
        </w:rPr>
        <w:t> </w:t>
      </w:r>
      <w:r>
        <w:rPr>
          <w:color w:val="231F20"/>
          <w:w w:val="95"/>
        </w:rPr>
        <w:t>thought.</w:t>
      </w:r>
      <w:r>
        <w:rPr>
          <w:color w:val="231F20"/>
          <w:spacing w:val="-17"/>
          <w:w w:val="95"/>
        </w:rPr>
        <w:t> </w:t>
      </w:r>
      <w:r>
        <w:rPr>
          <w:color w:val="231F20"/>
          <w:w w:val="95"/>
        </w:rPr>
        <w:t>The</w:t>
      </w:r>
      <w:r>
        <w:rPr>
          <w:color w:val="231F20"/>
          <w:spacing w:val="-17"/>
          <w:w w:val="95"/>
        </w:rPr>
        <w:t> </w:t>
      </w:r>
      <w:r>
        <w:rPr>
          <w:color w:val="231F20"/>
          <w:w w:val="95"/>
        </w:rPr>
        <w:t>possibility</w:t>
      </w:r>
      <w:r>
        <w:rPr>
          <w:color w:val="231F20"/>
          <w:spacing w:val="-17"/>
          <w:w w:val="95"/>
        </w:rPr>
        <w:t> </w:t>
      </w:r>
      <w:r>
        <w:rPr>
          <w:color w:val="231F20"/>
          <w:w w:val="95"/>
        </w:rPr>
        <w:t>that these microorganisms might be responsible for disease began</w:t>
      </w:r>
      <w:r>
        <w:rPr>
          <w:color w:val="231F20"/>
          <w:spacing w:val="-16"/>
          <w:w w:val="95"/>
        </w:rPr>
        <w:t> </w:t>
      </w:r>
      <w:r>
        <w:rPr>
          <w:color w:val="231F20"/>
          <w:w w:val="95"/>
        </w:rPr>
        <w:t>to</w:t>
      </w:r>
      <w:r>
        <w:rPr>
          <w:color w:val="231F20"/>
          <w:spacing w:val="-16"/>
          <w:w w:val="95"/>
        </w:rPr>
        <w:t> </w:t>
      </w:r>
      <w:r>
        <w:rPr>
          <w:color w:val="231F20"/>
          <w:w w:val="95"/>
        </w:rPr>
        <w:t>take</w:t>
      </w:r>
      <w:r>
        <w:rPr>
          <w:color w:val="231F20"/>
          <w:spacing w:val="-16"/>
          <w:w w:val="95"/>
        </w:rPr>
        <w:t> </w:t>
      </w:r>
      <w:r>
        <w:rPr>
          <w:color w:val="231F20"/>
          <w:w w:val="95"/>
        </w:rPr>
        <w:t>hold.</w:t>
      </w:r>
    </w:p>
    <w:p>
      <w:pPr>
        <w:pStyle w:val="BodyText"/>
        <w:spacing w:line="225" w:lineRule="auto"/>
        <w:ind w:left="198" w:right="741" w:firstLine="199"/>
        <w:jc w:val="both"/>
      </w:pPr>
      <w:r>
        <w:rPr>
          <w:color w:val="231F20"/>
          <w:w w:val="95"/>
        </w:rPr>
        <w:t>An</w:t>
      </w:r>
      <w:r>
        <w:rPr>
          <w:color w:val="231F20"/>
          <w:spacing w:val="-19"/>
          <w:w w:val="95"/>
        </w:rPr>
        <w:t> </w:t>
      </w:r>
      <w:r>
        <w:rPr>
          <w:color w:val="231F20"/>
          <w:w w:val="95"/>
        </w:rPr>
        <w:t>early</w:t>
      </w:r>
      <w:r>
        <w:rPr>
          <w:color w:val="231F20"/>
          <w:spacing w:val="-19"/>
          <w:w w:val="95"/>
        </w:rPr>
        <w:t> </w:t>
      </w:r>
      <w:r>
        <w:rPr>
          <w:color w:val="231F20"/>
          <w:w w:val="95"/>
        </w:rPr>
        <w:t>advocate</w:t>
      </w:r>
      <w:r>
        <w:rPr>
          <w:color w:val="231F20"/>
          <w:spacing w:val="-19"/>
          <w:w w:val="95"/>
        </w:rPr>
        <w:t> </w:t>
      </w:r>
      <w:r>
        <w:rPr>
          <w:color w:val="231F20"/>
          <w:w w:val="95"/>
        </w:rPr>
        <w:t>of</w:t>
      </w:r>
      <w:r>
        <w:rPr>
          <w:color w:val="231F20"/>
          <w:spacing w:val="-19"/>
          <w:w w:val="95"/>
        </w:rPr>
        <w:t> </w:t>
      </w:r>
      <w:r>
        <w:rPr>
          <w:color w:val="231F20"/>
          <w:w w:val="95"/>
        </w:rPr>
        <w:t>a</w:t>
      </w:r>
      <w:r>
        <w:rPr>
          <w:color w:val="231F20"/>
          <w:spacing w:val="-19"/>
          <w:w w:val="95"/>
        </w:rPr>
        <w:t> </w:t>
      </w:r>
      <w:r>
        <w:rPr>
          <w:color w:val="231F20"/>
          <w:spacing w:val="-4"/>
          <w:w w:val="95"/>
        </w:rPr>
        <w:t>‘germ</w:t>
      </w:r>
      <w:r>
        <w:rPr>
          <w:color w:val="231F20"/>
          <w:spacing w:val="-19"/>
          <w:w w:val="95"/>
        </w:rPr>
        <w:t> </w:t>
      </w:r>
      <w:r>
        <w:rPr>
          <w:color w:val="231F20"/>
          <w:w w:val="95"/>
        </w:rPr>
        <w:t>theory</w:t>
      </w:r>
      <w:r>
        <w:rPr>
          <w:color w:val="231F20"/>
          <w:spacing w:val="-19"/>
          <w:w w:val="95"/>
        </w:rPr>
        <w:t> </w:t>
      </w:r>
      <w:r>
        <w:rPr>
          <w:color w:val="231F20"/>
          <w:w w:val="95"/>
        </w:rPr>
        <w:t>of</w:t>
      </w:r>
      <w:r>
        <w:rPr>
          <w:color w:val="231F20"/>
          <w:spacing w:val="-19"/>
          <w:w w:val="95"/>
        </w:rPr>
        <w:t> </w:t>
      </w:r>
      <w:r>
        <w:rPr>
          <w:color w:val="231F20"/>
          <w:w w:val="95"/>
        </w:rPr>
        <w:t>disease’</w:t>
      </w:r>
      <w:r>
        <w:rPr>
          <w:color w:val="231F20"/>
          <w:spacing w:val="-19"/>
          <w:w w:val="95"/>
        </w:rPr>
        <w:t> </w:t>
      </w:r>
      <w:r>
        <w:rPr>
          <w:color w:val="231F20"/>
          <w:w w:val="95"/>
        </w:rPr>
        <w:t>was</w:t>
      </w:r>
      <w:r>
        <w:rPr>
          <w:color w:val="231F20"/>
          <w:spacing w:val="-19"/>
          <w:w w:val="95"/>
        </w:rPr>
        <w:t> </w:t>
      </w:r>
      <w:r>
        <w:rPr>
          <w:color w:val="231F20"/>
          <w:w w:val="95"/>
        </w:rPr>
        <w:t>the Edinburgh</w:t>
      </w:r>
      <w:r>
        <w:rPr>
          <w:color w:val="231F20"/>
          <w:spacing w:val="-19"/>
          <w:w w:val="95"/>
        </w:rPr>
        <w:t> </w:t>
      </w:r>
      <w:r>
        <w:rPr>
          <w:color w:val="231F20"/>
          <w:w w:val="95"/>
        </w:rPr>
        <w:t>surgeon</w:t>
      </w:r>
      <w:r>
        <w:rPr>
          <w:color w:val="231F20"/>
          <w:spacing w:val="-19"/>
          <w:w w:val="95"/>
        </w:rPr>
        <w:t> </w:t>
      </w:r>
      <w:r>
        <w:rPr>
          <w:color w:val="231F20"/>
          <w:spacing w:val="-3"/>
          <w:w w:val="95"/>
        </w:rPr>
        <w:t>Lister.</w:t>
      </w:r>
      <w:r>
        <w:rPr>
          <w:color w:val="231F20"/>
          <w:spacing w:val="-19"/>
          <w:w w:val="95"/>
        </w:rPr>
        <w:t> </w:t>
      </w:r>
      <w:r>
        <w:rPr>
          <w:color w:val="231F20"/>
          <w:w w:val="95"/>
        </w:rPr>
        <w:t>Despite</w:t>
      </w:r>
      <w:r>
        <w:rPr>
          <w:color w:val="231F20"/>
          <w:spacing w:val="-19"/>
          <w:w w:val="95"/>
        </w:rPr>
        <w:t> </w:t>
      </w:r>
      <w:r>
        <w:rPr>
          <w:color w:val="231F20"/>
          <w:w w:val="95"/>
        </w:rPr>
        <w:t>the</w:t>
      </w:r>
      <w:r>
        <w:rPr>
          <w:color w:val="231F20"/>
          <w:spacing w:val="-19"/>
          <w:w w:val="95"/>
        </w:rPr>
        <w:t> </w:t>
      </w:r>
      <w:r>
        <w:rPr>
          <w:color w:val="231F20"/>
          <w:w w:val="95"/>
        </w:rPr>
        <w:t>protests</w:t>
      </w:r>
      <w:r>
        <w:rPr>
          <w:color w:val="231F20"/>
          <w:spacing w:val="-19"/>
          <w:w w:val="95"/>
        </w:rPr>
        <w:t> </w:t>
      </w:r>
      <w:r>
        <w:rPr>
          <w:color w:val="231F20"/>
          <w:w w:val="95"/>
        </w:rPr>
        <w:t>of</w:t>
      </w:r>
      <w:r>
        <w:rPr>
          <w:color w:val="231F20"/>
          <w:spacing w:val="-19"/>
          <w:w w:val="95"/>
        </w:rPr>
        <w:t> </w:t>
      </w:r>
      <w:r>
        <w:rPr>
          <w:color w:val="231F20"/>
          <w:w w:val="95"/>
        </w:rPr>
        <w:t>several colleagues who took offence at the suggestion that they might be infecting their own patients, Lister</w:t>
      </w:r>
      <w:r>
        <w:rPr>
          <w:color w:val="231F20"/>
          <w:spacing w:val="-26"/>
          <w:w w:val="95"/>
        </w:rPr>
        <w:t> </w:t>
      </w:r>
      <w:r>
        <w:rPr>
          <w:color w:val="231F20"/>
          <w:w w:val="95"/>
        </w:rPr>
        <w:t>introduced </w:t>
      </w:r>
      <w:r>
        <w:rPr>
          <w:b/>
          <w:color w:val="231F20"/>
        </w:rPr>
        <w:t>carbolic</w:t>
      </w:r>
      <w:r>
        <w:rPr>
          <w:b/>
          <w:color w:val="231F20"/>
          <w:spacing w:val="-12"/>
        </w:rPr>
        <w:t> </w:t>
      </w:r>
      <w:r>
        <w:rPr>
          <w:b/>
          <w:color w:val="231F20"/>
        </w:rPr>
        <w:t>acid</w:t>
      </w:r>
      <w:r>
        <w:rPr>
          <w:b/>
          <w:color w:val="231F20"/>
          <w:spacing w:val="-11"/>
        </w:rPr>
        <w:t> </w:t>
      </w:r>
      <w:r>
        <w:rPr>
          <w:color w:val="231F20"/>
        </w:rPr>
        <w:t>as</w:t>
      </w:r>
      <w:r>
        <w:rPr>
          <w:color w:val="231F20"/>
          <w:spacing w:val="-11"/>
        </w:rPr>
        <w:t> </w:t>
      </w:r>
      <w:r>
        <w:rPr>
          <w:color w:val="231F20"/>
        </w:rPr>
        <w:t>an</w:t>
      </w:r>
      <w:r>
        <w:rPr>
          <w:color w:val="231F20"/>
          <w:spacing w:val="-11"/>
        </w:rPr>
        <w:t> </w:t>
      </w:r>
      <w:r>
        <w:rPr>
          <w:color w:val="231F20"/>
        </w:rPr>
        <w:t>antiseptic</w:t>
      </w:r>
      <w:r>
        <w:rPr>
          <w:color w:val="231F20"/>
          <w:spacing w:val="-11"/>
        </w:rPr>
        <w:t> </w:t>
      </w:r>
      <w:r>
        <w:rPr>
          <w:color w:val="231F20"/>
        </w:rPr>
        <w:t>and</w:t>
      </w:r>
      <w:r>
        <w:rPr>
          <w:color w:val="231F20"/>
          <w:spacing w:val="-11"/>
        </w:rPr>
        <w:t> </w:t>
      </w:r>
      <w:r>
        <w:rPr>
          <w:color w:val="231F20"/>
        </w:rPr>
        <w:t>sterilizing</w:t>
      </w:r>
      <w:r>
        <w:rPr>
          <w:color w:val="231F20"/>
          <w:spacing w:val="-11"/>
        </w:rPr>
        <w:t> </w:t>
      </w:r>
      <w:r>
        <w:rPr>
          <w:color w:val="231F20"/>
        </w:rPr>
        <w:t>agent</w:t>
      </w:r>
      <w:r>
        <w:rPr>
          <w:color w:val="231F20"/>
          <w:spacing w:val="-11"/>
        </w:rPr>
        <w:t> </w:t>
      </w:r>
      <w:r>
        <w:rPr>
          <w:color w:val="231F20"/>
        </w:rPr>
        <w:t>for </w:t>
      </w:r>
      <w:r>
        <w:rPr>
          <w:color w:val="231F20"/>
          <w:w w:val="95"/>
        </w:rPr>
        <w:t>operating</w:t>
      </w:r>
      <w:r>
        <w:rPr>
          <w:color w:val="231F20"/>
          <w:spacing w:val="-23"/>
          <w:w w:val="95"/>
        </w:rPr>
        <w:t> </w:t>
      </w:r>
      <w:r>
        <w:rPr>
          <w:color w:val="231F20"/>
          <w:w w:val="95"/>
        </w:rPr>
        <w:t>theatres</w:t>
      </w:r>
      <w:r>
        <w:rPr>
          <w:color w:val="231F20"/>
          <w:spacing w:val="-23"/>
          <w:w w:val="95"/>
        </w:rPr>
        <w:t> </w:t>
      </w:r>
      <w:r>
        <w:rPr>
          <w:color w:val="231F20"/>
          <w:w w:val="95"/>
        </w:rPr>
        <w:t>and</w:t>
      </w:r>
      <w:r>
        <w:rPr>
          <w:color w:val="231F20"/>
          <w:spacing w:val="-23"/>
          <w:w w:val="95"/>
        </w:rPr>
        <w:t> </w:t>
      </w:r>
      <w:r>
        <w:rPr>
          <w:color w:val="231F20"/>
          <w:w w:val="95"/>
        </w:rPr>
        <w:t>wards.</w:t>
      </w:r>
      <w:r>
        <w:rPr>
          <w:color w:val="231F20"/>
          <w:spacing w:val="-23"/>
          <w:w w:val="95"/>
        </w:rPr>
        <w:t> </w:t>
      </w:r>
      <w:r>
        <w:rPr>
          <w:color w:val="231F20"/>
          <w:w w:val="95"/>
        </w:rPr>
        <w:t>The</w:t>
      </w:r>
      <w:r>
        <w:rPr>
          <w:color w:val="231F20"/>
          <w:spacing w:val="-23"/>
          <w:w w:val="95"/>
        </w:rPr>
        <w:t> </w:t>
      </w:r>
      <w:r>
        <w:rPr>
          <w:color w:val="231F20"/>
          <w:spacing w:val="-3"/>
          <w:w w:val="95"/>
        </w:rPr>
        <w:t>improvement</w:t>
      </w:r>
      <w:r>
        <w:rPr>
          <w:color w:val="231F20"/>
          <w:spacing w:val="-23"/>
          <w:w w:val="95"/>
        </w:rPr>
        <w:t> </w:t>
      </w:r>
      <w:r>
        <w:rPr>
          <w:color w:val="231F20"/>
          <w:w w:val="95"/>
        </w:rPr>
        <w:t>in</w:t>
      </w:r>
      <w:r>
        <w:rPr>
          <w:color w:val="231F20"/>
          <w:spacing w:val="-23"/>
          <w:w w:val="95"/>
        </w:rPr>
        <w:t> </w:t>
      </w:r>
      <w:r>
        <w:rPr>
          <w:color w:val="231F20"/>
          <w:w w:val="95"/>
        </w:rPr>
        <w:t>surgi- cal</w:t>
      </w:r>
      <w:r>
        <w:rPr>
          <w:color w:val="231F20"/>
          <w:spacing w:val="-27"/>
          <w:w w:val="95"/>
        </w:rPr>
        <w:t> </w:t>
      </w:r>
      <w:r>
        <w:rPr>
          <w:color w:val="231F20"/>
          <w:w w:val="95"/>
        </w:rPr>
        <w:t>survival</w:t>
      </w:r>
      <w:r>
        <w:rPr>
          <w:color w:val="231F20"/>
          <w:spacing w:val="-27"/>
          <w:w w:val="95"/>
        </w:rPr>
        <w:t> </w:t>
      </w:r>
      <w:r>
        <w:rPr>
          <w:color w:val="231F20"/>
          <w:w w:val="95"/>
        </w:rPr>
        <w:t>rates</w:t>
      </w:r>
      <w:r>
        <w:rPr>
          <w:color w:val="231F20"/>
          <w:spacing w:val="-27"/>
          <w:w w:val="95"/>
        </w:rPr>
        <w:t> </w:t>
      </w:r>
      <w:r>
        <w:rPr>
          <w:color w:val="231F20"/>
          <w:w w:val="95"/>
        </w:rPr>
        <w:t>was</w:t>
      </w:r>
      <w:r>
        <w:rPr>
          <w:color w:val="231F20"/>
          <w:spacing w:val="-27"/>
          <w:w w:val="95"/>
        </w:rPr>
        <w:t> </w:t>
      </w:r>
      <w:r>
        <w:rPr>
          <w:color w:val="231F20"/>
          <w:w w:val="95"/>
        </w:rPr>
        <w:t>significant.</w:t>
      </w:r>
    </w:p>
    <w:p>
      <w:pPr>
        <w:pStyle w:val="BodyText"/>
        <w:spacing w:line="225" w:lineRule="auto"/>
        <w:ind w:left="198" w:right="741" w:firstLine="199"/>
        <w:jc w:val="both"/>
      </w:pPr>
      <w:r>
        <w:rPr>
          <w:color w:val="231F20"/>
        </w:rPr>
        <w:t>During</w:t>
      </w:r>
      <w:r>
        <w:rPr>
          <w:color w:val="231F20"/>
          <w:spacing w:val="-14"/>
        </w:rPr>
        <w:t> </w:t>
      </w:r>
      <w:r>
        <w:rPr>
          <w:color w:val="231F20"/>
        </w:rPr>
        <w:t>the</w:t>
      </w:r>
      <w:r>
        <w:rPr>
          <w:color w:val="231F20"/>
          <w:spacing w:val="-14"/>
        </w:rPr>
        <w:t> </w:t>
      </w:r>
      <w:r>
        <w:rPr>
          <w:color w:val="231F20"/>
        </w:rPr>
        <w:t>latter</w:t>
      </w:r>
      <w:r>
        <w:rPr>
          <w:color w:val="231F20"/>
          <w:spacing w:val="-14"/>
        </w:rPr>
        <w:t> </w:t>
      </w:r>
      <w:r>
        <w:rPr>
          <w:color w:val="231F20"/>
        </w:rPr>
        <w:t>half</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nineteenth</w:t>
      </w:r>
      <w:r>
        <w:rPr>
          <w:color w:val="231F20"/>
          <w:spacing w:val="-14"/>
        </w:rPr>
        <w:t> </w:t>
      </w:r>
      <w:r>
        <w:rPr>
          <w:color w:val="231F20"/>
        </w:rPr>
        <w:t>century,</w:t>
      </w:r>
      <w:r>
        <w:rPr>
          <w:color w:val="231F20"/>
          <w:spacing w:val="-14"/>
        </w:rPr>
        <w:t> </w:t>
      </w:r>
      <w:r>
        <w:rPr>
          <w:color w:val="231F20"/>
        </w:rPr>
        <w:t>sci- entists</w:t>
      </w:r>
      <w:r>
        <w:rPr>
          <w:color w:val="231F20"/>
          <w:spacing w:val="-17"/>
        </w:rPr>
        <w:t> </w:t>
      </w:r>
      <w:r>
        <w:rPr>
          <w:color w:val="231F20"/>
        </w:rPr>
        <w:t>such</w:t>
      </w:r>
      <w:r>
        <w:rPr>
          <w:color w:val="231F20"/>
          <w:spacing w:val="-17"/>
        </w:rPr>
        <w:t> </w:t>
      </w:r>
      <w:r>
        <w:rPr>
          <w:color w:val="231F20"/>
        </w:rPr>
        <w:t>as</w:t>
      </w:r>
      <w:r>
        <w:rPr>
          <w:color w:val="231F20"/>
          <w:spacing w:val="-17"/>
        </w:rPr>
        <w:t> </w:t>
      </w:r>
      <w:r>
        <w:rPr>
          <w:color w:val="231F20"/>
        </w:rPr>
        <w:t>Koch</w:t>
      </w:r>
      <w:r>
        <w:rPr>
          <w:color w:val="231F20"/>
          <w:spacing w:val="-17"/>
        </w:rPr>
        <w:t> </w:t>
      </w:r>
      <w:r>
        <w:rPr>
          <w:color w:val="231F20"/>
        </w:rPr>
        <w:t>were</w:t>
      </w:r>
      <w:r>
        <w:rPr>
          <w:color w:val="231F20"/>
          <w:spacing w:val="-17"/>
        </w:rPr>
        <w:t> </w:t>
      </w:r>
      <w:r>
        <w:rPr>
          <w:color w:val="231F20"/>
        </w:rPr>
        <w:t>able</w:t>
      </w:r>
      <w:r>
        <w:rPr>
          <w:color w:val="231F20"/>
          <w:spacing w:val="-17"/>
        </w:rPr>
        <w:t> </w:t>
      </w:r>
      <w:r>
        <w:rPr>
          <w:color w:val="231F20"/>
        </w:rPr>
        <w:t>to</w:t>
      </w:r>
      <w:r>
        <w:rPr>
          <w:color w:val="231F20"/>
          <w:spacing w:val="-17"/>
        </w:rPr>
        <w:t> </w:t>
      </w:r>
      <w:r>
        <w:rPr>
          <w:color w:val="231F20"/>
        </w:rPr>
        <w:t>identify</w:t>
      </w:r>
      <w:r>
        <w:rPr>
          <w:color w:val="231F20"/>
          <w:spacing w:val="-17"/>
        </w:rPr>
        <w:t> </w:t>
      </w:r>
      <w:r>
        <w:rPr>
          <w:color w:val="231F20"/>
        </w:rPr>
        <w:t>the</w:t>
      </w:r>
      <w:r>
        <w:rPr>
          <w:color w:val="231F20"/>
          <w:spacing w:val="-17"/>
        </w:rPr>
        <w:t> </w:t>
      </w:r>
      <w:r>
        <w:rPr>
          <w:color w:val="231F20"/>
        </w:rPr>
        <w:t>microor- ganisms</w:t>
      </w:r>
      <w:r>
        <w:rPr>
          <w:color w:val="231F20"/>
          <w:spacing w:val="-18"/>
        </w:rPr>
        <w:t> </w:t>
      </w:r>
      <w:r>
        <w:rPr>
          <w:color w:val="231F20"/>
        </w:rPr>
        <w:t>responsible</w:t>
      </w:r>
      <w:r>
        <w:rPr>
          <w:color w:val="231F20"/>
          <w:spacing w:val="-18"/>
        </w:rPr>
        <w:t> </w:t>
      </w:r>
      <w:r>
        <w:rPr>
          <w:color w:val="231F20"/>
        </w:rPr>
        <w:t>for</w:t>
      </w:r>
      <w:r>
        <w:rPr>
          <w:color w:val="231F20"/>
          <w:spacing w:val="-18"/>
        </w:rPr>
        <w:t> </w:t>
      </w:r>
      <w:r>
        <w:rPr>
          <w:color w:val="231F20"/>
        </w:rPr>
        <w:t>diseases</w:t>
      </w:r>
      <w:r>
        <w:rPr>
          <w:color w:val="231F20"/>
          <w:spacing w:val="-18"/>
        </w:rPr>
        <w:t> </w:t>
      </w:r>
      <w:r>
        <w:rPr>
          <w:color w:val="231F20"/>
        </w:rPr>
        <w:t>such</w:t>
      </w:r>
      <w:r>
        <w:rPr>
          <w:color w:val="231F20"/>
          <w:spacing w:val="-18"/>
        </w:rPr>
        <w:t> </w:t>
      </w:r>
      <w:r>
        <w:rPr>
          <w:color w:val="231F20"/>
        </w:rPr>
        <w:t>as</w:t>
      </w:r>
      <w:r>
        <w:rPr>
          <w:color w:val="231F20"/>
          <w:spacing w:val="-18"/>
        </w:rPr>
        <w:t> </w:t>
      </w:r>
      <w:r>
        <w:rPr>
          <w:color w:val="231F20"/>
        </w:rPr>
        <w:t>tuberculosis, </w:t>
      </w:r>
      <w:r>
        <w:rPr>
          <w:color w:val="231F20"/>
          <w:w w:val="95"/>
        </w:rPr>
        <w:t>cholera,</w:t>
      </w:r>
      <w:r>
        <w:rPr>
          <w:color w:val="231F20"/>
          <w:spacing w:val="-22"/>
          <w:w w:val="95"/>
        </w:rPr>
        <w:t> </w:t>
      </w:r>
      <w:r>
        <w:rPr>
          <w:color w:val="231F20"/>
          <w:w w:val="95"/>
        </w:rPr>
        <w:t>and</w:t>
      </w:r>
      <w:r>
        <w:rPr>
          <w:color w:val="231F20"/>
          <w:spacing w:val="-22"/>
          <w:w w:val="95"/>
        </w:rPr>
        <w:t> </w:t>
      </w:r>
      <w:r>
        <w:rPr>
          <w:color w:val="231F20"/>
          <w:w w:val="95"/>
        </w:rPr>
        <w:t>typhoid.</w:t>
      </w:r>
      <w:r>
        <w:rPr>
          <w:color w:val="231F20"/>
          <w:spacing w:val="-22"/>
          <w:w w:val="95"/>
        </w:rPr>
        <w:t> </w:t>
      </w:r>
      <w:r>
        <w:rPr>
          <w:color w:val="231F20"/>
          <w:w w:val="95"/>
        </w:rPr>
        <w:t>Methods</w:t>
      </w:r>
      <w:r>
        <w:rPr>
          <w:color w:val="231F20"/>
          <w:spacing w:val="-22"/>
          <w:w w:val="95"/>
        </w:rPr>
        <w:t> </w:t>
      </w:r>
      <w:r>
        <w:rPr>
          <w:color w:val="231F20"/>
          <w:w w:val="95"/>
        </w:rPr>
        <w:t>of</w:t>
      </w:r>
      <w:r>
        <w:rPr>
          <w:color w:val="231F20"/>
          <w:spacing w:val="-22"/>
          <w:w w:val="95"/>
        </w:rPr>
        <w:t> </w:t>
      </w:r>
      <w:r>
        <w:rPr>
          <w:b/>
          <w:color w:val="231F20"/>
          <w:w w:val="95"/>
        </w:rPr>
        <w:t>vaccination</w:t>
      </w:r>
      <w:r>
        <w:rPr>
          <w:b/>
          <w:color w:val="231F20"/>
          <w:spacing w:val="-21"/>
          <w:w w:val="95"/>
        </w:rPr>
        <w:t> </w:t>
      </w:r>
      <w:r>
        <w:rPr>
          <w:color w:val="231F20"/>
          <w:w w:val="95"/>
        </w:rPr>
        <w:t>were</w:t>
      </w:r>
      <w:r>
        <w:rPr>
          <w:color w:val="231F20"/>
          <w:spacing w:val="-22"/>
          <w:w w:val="95"/>
        </w:rPr>
        <w:t> </w:t>
      </w:r>
      <w:r>
        <w:rPr>
          <w:color w:val="231F20"/>
          <w:w w:val="95"/>
        </w:rPr>
        <w:t>stud- </w:t>
      </w:r>
      <w:r>
        <w:rPr>
          <w:color w:val="231F20"/>
        </w:rPr>
        <w:t>ied</w:t>
      </w:r>
      <w:r>
        <w:rPr>
          <w:color w:val="231F20"/>
          <w:spacing w:val="-10"/>
        </w:rPr>
        <w:t> </w:t>
      </w:r>
      <w:r>
        <w:rPr>
          <w:color w:val="231F20"/>
        </w:rPr>
        <w:t>and</w:t>
      </w:r>
      <w:r>
        <w:rPr>
          <w:color w:val="231F20"/>
          <w:spacing w:val="-10"/>
        </w:rPr>
        <w:t> </w:t>
      </w:r>
      <w:r>
        <w:rPr>
          <w:color w:val="231F20"/>
        </w:rPr>
        <w:t>research</w:t>
      </w:r>
      <w:r>
        <w:rPr>
          <w:color w:val="231F20"/>
          <w:spacing w:val="-10"/>
        </w:rPr>
        <w:t> </w:t>
      </w:r>
      <w:r>
        <w:rPr>
          <w:color w:val="231F20"/>
        </w:rPr>
        <w:t>was</w:t>
      </w:r>
      <w:r>
        <w:rPr>
          <w:color w:val="231F20"/>
          <w:spacing w:val="-10"/>
        </w:rPr>
        <w:t> </w:t>
      </w:r>
      <w:r>
        <w:rPr>
          <w:color w:val="231F20"/>
        </w:rPr>
        <w:t>carried</w:t>
      </w:r>
      <w:r>
        <w:rPr>
          <w:color w:val="231F20"/>
          <w:spacing w:val="-10"/>
        </w:rPr>
        <w:t> </w:t>
      </w:r>
      <w:r>
        <w:rPr>
          <w:color w:val="231F20"/>
        </w:rPr>
        <w:t>out</w:t>
      </w:r>
      <w:r>
        <w:rPr>
          <w:color w:val="231F20"/>
          <w:spacing w:val="-10"/>
        </w:rPr>
        <w:t> </w:t>
      </w:r>
      <w:r>
        <w:rPr>
          <w:color w:val="231F20"/>
        </w:rPr>
        <w:t>to</w:t>
      </w:r>
      <w:r>
        <w:rPr>
          <w:color w:val="231F20"/>
          <w:spacing w:val="-10"/>
        </w:rPr>
        <w:t> </w:t>
      </w:r>
      <w:r>
        <w:rPr>
          <w:color w:val="231F20"/>
        </w:rPr>
        <w:t>try</w:t>
      </w:r>
      <w:r>
        <w:rPr>
          <w:color w:val="231F20"/>
          <w:spacing w:val="-10"/>
        </w:rPr>
        <w:t> </w:t>
      </w:r>
      <w:r>
        <w:rPr>
          <w:color w:val="231F20"/>
        </w:rPr>
        <w:t>and</w:t>
      </w:r>
      <w:r>
        <w:rPr>
          <w:color w:val="231F20"/>
          <w:spacing w:val="-10"/>
        </w:rPr>
        <w:t> </w:t>
      </w:r>
      <w:r>
        <w:rPr>
          <w:color w:val="231F20"/>
        </w:rPr>
        <w:t>find</w:t>
      </w:r>
      <w:r>
        <w:rPr>
          <w:color w:val="231F20"/>
          <w:spacing w:val="-10"/>
        </w:rPr>
        <w:t> </w:t>
      </w:r>
      <w:r>
        <w:rPr>
          <w:color w:val="231F20"/>
        </w:rPr>
        <w:t>effec- </w:t>
      </w:r>
      <w:r>
        <w:rPr>
          <w:color w:val="231F20"/>
          <w:w w:val="95"/>
        </w:rPr>
        <w:t>tive</w:t>
      </w:r>
      <w:r>
        <w:rPr>
          <w:color w:val="231F20"/>
          <w:spacing w:val="-10"/>
          <w:w w:val="95"/>
        </w:rPr>
        <w:t> </w:t>
      </w:r>
      <w:r>
        <w:rPr>
          <w:color w:val="231F20"/>
          <w:w w:val="95"/>
        </w:rPr>
        <w:t>antibacterial</w:t>
      </w:r>
      <w:r>
        <w:rPr>
          <w:color w:val="231F20"/>
          <w:spacing w:val="-10"/>
          <w:w w:val="95"/>
        </w:rPr>
        <w:t> </w:t>
      </w:r>
      <w:r>
        <w:rPr>
          <w:color w:val="231F20"/>
          <w:w w:val="95"/>
        </w:rPr>
        <w:t>agents</w:t>
      </w:r>
      <w:r>
        <w:rPr>
          <w:color w:val="231F20"/>
          <w:spacing w:val="-10"/>
          <w:w w:val="95"/>
        </w:rPr>
        <w:t> </w:t>
      </w:r>
      <w:r>
        <w:rPr>
          <w:color w:val="231F20"/>
          <w:w w:val="95"/>
        </w:rPr>
        <w:t>or</w:t>
      </w:r>
      <w:r>
        <w:rPr>
          <w:color w:val="231F20"/>
          <w:spacing w:val="-10"/>
          <w:w w:val="95"/>
        </w:rPr>
        <w:t> </w:t>
      </w:r>
      <w:r>
        <w:rPr>
          <w:color w:val="231F20"/>
          <w:w w:val="95"/>
        </w:rPr>
        <w:t>antibiotics.</w:t>
      </w:r>
      <w:r>
        <w:rPr>
          <w:color w:val="231F20"/>
          <w:spacing w:val="-10"/>
          <w:w w:val="95"/>
        </w:rPr>
        <w:t> </w:t>
      </w:r>
      <w:r>
        <w:rPr>
          <w:color w:val="231F20"/>
          <w:w w:val="95"/>
        </w:rPr>
        <w:t>The</w:t>
      </w:r>
      <w:r>
        <w:rPr>
          <w:color w:val="231F20"/>
          <w:spacing w:val="-10"/>
          <w:w w:val="95"/>
        </w:rPr>
        <w:t> </w:t>
      </w:r>
      <w:r>
        <w:rPr>
          <w:color w:val="231F20"/>
          <w:w w:val="95"/>
        </w:rPr>
        <w:t>scientist</w:t>
      </w:r>
      <w:r>
        <w:rPr>
          <w:color w:val="231F20"/>
          <w:spacing w:val="-10"/>
          <w:w w:val="95"/>
        </w:rPr>
        <w:t> </w:t>
      </w:r>
      <w:r>
        <w:rPr>
          <w:color w:val="231F20"/>
          <w:w w:val="95"/>
        </w:rPr>
        <w:t>who </w:t>
      </w:r>
      <w:r>
        <w:rPr>
          <w:color w:val="231F20"/>
        </w:rPr>
        <w:t>can lay claim to be the father of chemotherapy—the use of chemicals against infection—was</w:t>
      </w:r>
      <w:r>
        <w:rPr>
          <w:color w:val="231F20"/>
          <w:spacing w:val="-34"/>
        </w:rPr>
        <w:t> </w:t>
      </w:r>
      <w:r>
        <w:rPr>
          <w:color w:val="231F20"/>
          <w:spacing w:val="-3"/>
        </w:rPr>
        <w:t>Paul </w:t>
      </w:r>
      <w:r>
        <w:rPr>
          <w:color w:val="231F20"/>
        </w:rPr>
        <w:t>Ehrlich. </w:t>
      </w:r>
      <w:r>
        <w:rPr>
          <w:color w:val="231F20"/>
          <w:w w:val="95"/>
        </w:rPr>
        <w:t>Ehrlich</w:t>
      </w:r>
      <w:r>
        <w:rPr>
          <w:color w:val="231F20"/>
          <w:spacing w:val="-18"/>
          <w:w w:val="95"/>
        </w:rPr>
        <w:t> </w:t>
      </w:r>
      <w:r>
        <w:rPr>
          <w:color w:val="231F20"/>
          <w:w w:val="95"/>
        </w:rPr>
        <w:t>spent</w:t>
      </w:r>
      <w:r>
        <w:rPr>
          <w:color w:val="231F20"/>
          <w:spacing w:val="-18"/>
          <w:w w:val="95"/>
        </w:rPr>
        <w:t> </w:t>
      </w:r>
      <w:r>
        <w:rPr>
          <w:color w:val="231F20"/>
          <w:w w:val="95"/>
        </w:rPr>
        <w:t>much</w:t>
      </w:r>
      <w:r>
        <w:rPr>
          <w:color w:val="231F20"/>
          <w:spacing w:val="-17"/>
          <w:w w:val="95"/>
        </w:rPr>
        <w:t> </w:t>
      </w:r>
      <w:r>
        <w:rPr>
          <w:color w:val="231F20"/>
          <w:w w:val="95"/>
        </w:rPr>
        <w:t>of</w:t>
      </w:r>
      <w:r>
        <w:rPr>
          <w:color w:val="231F20"/>
          <w:spacing w:val="-17"/>
          <w:w w:val="95"/>
        </w:rPr>
        <w:t> </w:t>
      </w:r>
      <w:r>
        <w:rPr>
          <w:color w:val="231F20"/>
          <w:w w:val="95"/>
        </w:rPr>
        <w:t>his</w:t>
      </w:r>
      <w:r>
        <w:rPr>
          <w:color w:val="231F20"/>
          <w:spacing w:val="-18"/>
          <w:w w:val="95"/>
        </w:rPr>
        <w:t> </w:t>
      </w:r>
      <w:r>
        <w:rPr>
          <w:color w:val="231F20"/>
          <w:w w:val="95"/>
        </w:rPr>
        <w:t>career</w:t>
      </w:r>
      <w:r>
        <w:rPr>
          <w:color w:val="231F20"/>
          <w:spacing w:val="-18"/>
          <w:w w:val="95"/>
        </w:rPr>
        <w:t> </w:t>
      </w:r>
      <w:r>
        <w:rPr>
          <w:color w:val="231F20"/>
          <w:w w:val="95"/>
        </w:rPr>
        <w:t>studying</w:t>
      </w:r>
      <w:r>
        <w:rPr>
          <w:color w:val="231F20"/>
          <w:spacing w:val="-18"/>
          <w:w w:val="95"/>
        </w:rPr>
        <w:t> </w:t>
      </w:r>
      <w:r>
        <w:rPr>
          <w:color w:val="231F20"/>
          <w:spacing w:val="-3"/>
          <w:w w:val="95"/>
        </w:rPr>
        <w:t>histology,</w:t>
      </w:r>
      <w:r>
        <w:rPr>
          <w:color w:val="231F20"/>
          <w:spacing w:val="-17"/>
          <w:w w:val="95"/>
        </w:rPr>
        <w:t> </w:t>
      </w:r>
      <w:r>
        <w:rPr>
          <w:color w:val="231F20"/>
          <w:w w:val="95"/>
        </w:rPr>
        <w:t>then immunochemistry,</w:t>
      </w:r>
      <w:r>
        <w:rPr>
          <w:color w:val="231F20"/>
          <w:spacing w:val="-15"/>
          <w:w w:val="95"/>
        </w:rPr>
        <w:t> </w:t>
      </w:r>
      <w:r>
        <w:rPr>
          <w:color w:val="231F20"/>
          <w:w w:val="95"/>
        </w:rPr>
        <w:t>and</w:t>
      </w:r>
      <w:r>
        <w:rPr>
          <w:color w:val="231F20"/>
          <w:spacing w:val="-15"/>
          <w:w w:val="95"/>
        </w:rPr>
        <w:t> </w:t>
      </w:r>
      <w:r>
        <w:rPr>
          <w:color w:val="231F20"/>
          <w:w w:val="95"/>
        </w:rPr>
        <w:t>won</w:t>
      </w:r>
      <w:r>
        <w:rPr>
          <w:color w:val="231F20"/>
          <w:spacing w:val="-15"/>
          <w:w w:val="95"/>
        </w:rPr>
        <w:t> </w:t>
      </w:r>
      <w:r>
        <w:rPr>
          <w:color w:val="231F20"/>
          <w:w w:val="95"/>
        </w:rPr>
        <w:t>a</w:t>
      </w:r>
      <w:r>
        <w:rPr>
          <w:color w:val="231F20"/>
          <w:spacing w:val="-15"/>
          <w:w w:val="95"/>
        </w:rPr>
        <w:t> </w:t>
      </w:r>
      <w:r>
        <w:rPr>
          <w:color w:val="231F20"/>
          <w:w w:val="95"/>
        </w:rPr>
        <w:t>Nobel</w:t>
      </w:r>
      <w:r>
        <w:rPr>
          <w:color w:val="231F20"/>
          <w:spacing w:val="-15"/>
          <w:w w:val="95"/>
        </w:rPr>
        <w:t> </w:t>
      </w:r>
      <w:r>
        <w:rPr>
          <w:color w:val="231F20"/>
          <w:w w:val="95"/>
        </w:rPr>
        <w:t>prize</w:t>
      </w:r>
      <w:r>
        <w:rPr>
          <w:color w:val="231F20"/>
          <w:spacing w:val="-15"/>
          <w:w w:val="95"/>
        </w:rPr>
        <w:t> </w:t>
      </w:r>
      <w:r>
        <w:rPr>
          <w:color w:val="231F20"/>
          <w:w w:val="95"/>
        </w:rPr>
        <w:t>for</w:t>
      </w:r>
      <w:r>
        <w:rPr>
          <w:color w:val="231F20"/>
          <w:spacing w:val="-15"/>
          <w:w w:val="95"/>
        </w:rPr>
        <w:t> </w:t>
      </w:r>
      <w:r>
        <w:rPr>
          <w:color w:val="231F20"/>
          <w:w w:val="95"/>
        </w:rPr>
        <w:t>his</w:t>
      </w:r>
      <w:r>
        <w:rPr>
          <w:color w:val="231F20"/>
          <w:spacing w:val="-15"/>
          <w:w w:val="95"/>
        </w:rPr>
        <w:t> </w:t>
      </w:r>
      <w:r>
        <w:rPr>
          <w:color w:val="231F20"/>
          <w:w w:val="95"/>
        </w:rPr>
        <w:t>contri- </w:t>
      </w:r>
      <w:r>
        <w:rPr>
          <w:color w:val="231F20"/>
        </w:rPr>
        <w:t>butions</w:t>
      </w:r>
      <w:r>
        <w:rPr>
          <w:color w:val="231F20"/>
          <w:spacing w:val="-22"/>
        </w:rPr>
        <w:t> </w:t>
      </w:r>
      <w:r>
        <w:rPr>
          <w:color w:val="231F20"/>
        </w:rPr>
        <w:t>to</w:t>
      </w:r>
      <w:r>
        <w:rPr>
          <w:color w:val="231F20"/>
          <w:spacing w:val="-22"/>
        </w:rPr>
        <w:t> </w:t>
      </w:r>
      <w:r>
        <w:rPr>
          <w:color w:val="231F20"/>
          <w:spacing w:val="-3"/>
        </w:rPr>
        <w:t>immunology.</w:t>
      </w:r>
      <w:r>
        <w:rPr>
          <w:color w:val="231F20"/>
          <w:spacing w:val="-22"/>
        </w:rPr>
        <w:t> </w:t>
      </w:r>
      <w:r>
        <w:rPr>
          <w:color w:val="231F20"/>
        </w:rPr>
        <w:t>In</w:t>
      </w:r>
      <w:r>
        <w:rPr>
          <w:color w:val="231F20"/>
          <w:spacing w:val="-22"/>
        </w:rPr>
        <w:t> </w:t>
      </w:r>
      <w:r>
        <w:rPr>
          <w:color w:val="231F20"/>
        </w:rPr>
        <w:t>1904,</w:t>
      </w:r>
      <w:r>
        <w:rPr>
          <w:color w:val="231F20"/>
          <w:spacing w:val="-22"/>
        </w:rPr>
        <w:t> </w:t>
      </w:r>
      <w:r>
        <w:rPr>
          <w:color w:val="231F20"/>
          <w:spacing w:val="-3"/>
        </w:rPr>
        <w:t>however,</w:t>
      </w:r>
      <w:r>
        <w:rPr>
          <w:color w:val="231F20"/>
          <w:spacing w:val="-22"/>
        </w:rPr>
        <w:t> </w:t>
      </w:r>
      <w:r>
        <w:rPr>
          <w:color w:val="231F20"/>
        </w:rPr>
        <w:t>he</w:t>
      </w:r>
      <w:r>
        <w:rPr>
          <w:color w:val="231F20"/>
          <w:spacing w:val="-22"/>
        </w:rPr>
        <w:t> </w:t>
      </w:r>
      <w:r>
        <w:rPr>
          <w:color w:val="231F20"/>
        </w:rPr>
        <w:t>switched </w:t>
      </w:r>
      <w:r>
        <w:rPr>
          <w:color w:val="231F20"/>
          <w:w w:val="95"/>
        </w:rPr>
        <w:t>direction</w:t>
      </w:r>
      <w:r>
        <w:rPr>
          <w:color w:val="231F20"/>
          <w:spacing w:val="-16"/>
          <w:w w:val="95"/>
        </w:rPr>
        <w:t> </w:t>
      </w:r>
      <w:r>
        <w:rPr>
          <w:color w:val="231F20"/>
          <w:w w:val="95"/>
        </w:rPr>
        <w:t>and</w:t>
      </w:r>
      <w:r>
        <w:rPr>
          <w:color w:val="231F20"/>
          <w:spacing w:val="-16"/>
          <w:w w:val="95"/>
        </w:rPr>
        <w:t> </w:t>
      </w:r>
      <w:r>
        <w:rPr>
          <w:color w:val="231F20"/>
          <w:w w:val="95"/>
        </w:rPr>
        <w:t>entered</w:t>
      </w:r>
      <w:r>
        <w:rPr>
          <w:color w:val="231F20"/>
          <w:spacing w:val="-16"/>
          <w:w w:val="95"/>
        </w:rPr>
        <w:t> </w:t>
      </w:r>
      <w:r>
        <w:rPr>
          <w:color w:val="231F20"/>
          <w:w w:val="95"/>
        </w:rPr>
        <w:t>a</w:t>
      </w:r>
      <w:r>
        <w:rPr>
          <w:color w:val="231F20"/>
          <w:spacing w:val="-16"/>
          <w:w w:val="95"/>
        </w:rPr>
        <w:t> </w:t>
      </w:r>
      <w:r>
        <w:rPr>
          <w:color w:val="231F20"/>
          <w:w w:val="95"/>
        </w:rPr>
        <w:t>field</w:t>
      </w:r>
      <w:r>
        <w:rPr>
          <w:color w:val="231F20"/>
          <w:spacing w:val="-16"/>
          <w:w w:val="95"/>
        </w:rPr>
        <w:t> </w:t>
      </w:r>
      <w:r>
        <w:rPr>
          <w:color w:val="231F20"/>
          <w:w w:val="95"/>
        </w:rPr>
        <w:t>which</w:t>
      </w:r>
      <w:r>
        <w:rPr>
          <w:color w:val="231F20"/>
          <w:spacing w:val="-16"/>
          <w:w w:val="95"/>
        </w:rPr>
        <w:t> </w:t>
      </w:r>
      <w:r>
        <w:rPr>
          <w:color w:val="231F20"/>
          <w:w w:val="95"/>
        </w:rPr>
        <w:t>he</w:t>
      </w:r>
      <w:r>
        <w:rPr>
          <w:color w:val="231F20"/>
          <w:spacing w:val="-16"/>
          <w:w w:val="95"/>
        </w:rPr>
        <w:t> </w:t>
      </w:r>
      <w:r>
        <w:rPr>
          <w:color w:val="231F20"/>
          <w:w w:val="95"/>
        </w:rPr>
        <w:t>defined</w:t>
      </w:r>
      <w:r>
        <w:rPr>
          <w:color w:val="231F20"/>
          <w:spacing w:val="-16"/>
          <w:w w:val="95"/>
        </w:rPr>
        <w:t> </w:t>
      </w:r>
      <w:r>
        <w:rPr>
          <w:color w:val="231F20"/>
          <w:w w:val="95"/>
        </w:rPr>
        <w:t>as</w:t>
      </w:r>
      <w:r>
        <w:rPr>
          <w:color w:val="231F20"/>
          <w:spacing w:val="-16"/>
          <w:w w:val="95"/>
        </w:rPr>
        <w:t> </w:t>
      </w:r>
      <w:r>
        <w:rPr>
          <w:color w:val="231F20"/>
          <w:w w:val="95"/>
        </w:rPr>
        <w:t>chemo- </w:t>
      </w:r>
      <w:r>
        <w:rPr>
          <w:color w:val="231F20"/>
          <w:spacing w:val="-4"/>
          <w:w w:val="95"/>
        </w:rPr>
        <w:t>therapy. </w:t>
      </w:r>
      <w:r>
        <w:rPr>
          <w:color w:val="231F20"/>
          <w:spacing w:val="-5"/>
          <w:w w:val="95"/>
        </w:rPr>
        <w:t>Ehrlich’s </w:t>
      </w:r>
      <w:r>
        <w:rPr>
          <w:b/>
          <w:color w:val="231F20"/>
          <w:w w:val="95"/>
        </w:rPr>
        <w:t>principle of chemotherapy </w:t>
      </w:r>
      <w:r>
        <w:rPr>
          <w:color w:val="231F20"/>
          <w:w w:val="95"/>
        </w:rPr>
        <w:t>was that a chemical</w:t>
      </w:r>
      <w:r>
        <w:rPr>
          <w:color w:val="231F20"/>
          <w:spacing w:val="-21"/>
          <w:w w:val="95"/>
        </w:rPr>
        <w:t> </w:t>
      </w:r>
      <w:r>
        <w:rPr>
          <w:color w:val="231F20"/>
          <w:w w:val="95"/>
        </w:rPr>
        <w:t>could</w:t>
      </w:r>
      <w:r>
        <w:rPr>
          <w:color w:val="231F20"/>
          <w:spacing w:val="-21"/>
          <w:w w:val="95"/>
        </w:rPr>
        <w:t> </w:t>
      </w:r>
      <w:r>
        <w:rPr>
          <w:color w:val="231F20"/>
          <w:w w:val="95"/>
        </w:rPr>
        <w:t>directly</w:t>
      </w:r>
      <w:r>
        <w:rPr>
          <w:color w:val="231F20"/>
          <w:spacing w:val="-21"/>
          <w:w w:val="95"/>
        </w:rPr>
        <w:t> </w:t>
      </w:r>
      <w:r>
        <w:rPr>
          <w:color w:val="231F20"/>
          <w:w w:val="95"/>
        </w:rPr>
        <w:t>interfere</w:t>
      </w:r>
      <w:r>
        <w:rPr>
          <w:color w:val="231F20"/>
          <w:spacing w:val="-21"/>
          <w:w w:val="95"/>
        </w:rPr>
        <w:t> </w:t>
      </w:r>
      <w:r>
        <w:rPr>
          <w:color w:val="231F20"/>
          <w:w w:val="95"/>
        </w:rPr>
        <w:t>with</w:t>
      </w:r>
      <w:r>
        <w:rPr>
          <w:color w:val="231F20"/>
          <w:spacing w:val="-21"/>
          <w:w w:val="95"/>
        </w:rPr>
        <w:t> </w:t>
      </w:r>
      <w:r>
        <w:rPr>
          <w:color w:val="231F20"/>
          <w:w w:val="95"/>
        </w:rPr>
        <w:t>the</w:t>
      </w:r>
      <w:r>
        <w:rPr>
          <w:color w:val="231F20"/>
          <w:spacing w:val="-21"/>
          <w:w w:val="95"/>
        </w:rPr>
        <w:t> </w:t>
      </w:r>
      <w:r>
        <w:rPr>
          <w:color w:val="231F20"/>
          <w:w w:val="95"/>
        </w:rPr>
        <w:t>proliferation</w:t>
      </w:r>
      <w:r>
        <w:rPr>
          <w:color w:val="231F20"/>
          <w:spacing w:val="-21"/>
          <w:w w:val="95"/>
        </w:rPr>
        <w:t> </w:t>
      </w:r>
      <w:r>
        <w:rPr>
          <w:color w:val="231F20"/>
          <w:w w:val="95"/>
        </w:rPr>
        <w:t>of microorganisms</w:t>
      </w:r>
      <w:r>
        <w:rPr>
          <w:color w:val="231F20"/>
          <w:spacing w:val="-7"/>
          <w:w w:val="95"/>
        </w:rPr>
        <w:t> </w:t>
      </w:r>
      <w:r>
        <w:rPr>
          <w:color w:val="231F20"/>
          <w:w w:val="95"/>
        </w:rPr>
        <w:t>at</w:t>
      </w:r>
      <w:r>
        <w:rPr>
          <w:color w:val="231F20"/>
          <w:spacing w:val="-7"/>
          <w:w w:val="95"/>
        </w:rPr>
        <w:t> </w:t>
      </w:r>
      <w:r>
        <w:rPr>
          <w:color w:val="231F20"/>
          <w:w w:val="95"/>
        </w:rPr>
        <w:t>concentrations</w:t>
      </w:r>
      <w:r>
        <w:rPr>
          <w:color w:val="231F20"/>
          <w:spacing w:val="-7"/>
          <w:w w:val="95"/>
        </w:rPr>
        <w:t> </w:t>
      </w:r>
      <w:r>
        <w:rPr>
          <w:color w:val="231F20"/>
          <w:w w:val="95"/>
        </w:rPr>
        <w:t>tolerated</w:t>
      </w:r>
      <w:r>
        <w:rPr>
          <w:color w:val="231F20"/>
          <w:spacing w:val="-7"/>
          <w:w w:val="95"/>
        </w:rPr>
        <w:t> </w:t>
      </w:r>
      <w:r>
        <w:rPr>
          <w:color w:val="231F20"/>
          <w:w w:val="95"/>
        </w:rPr>
        <w:t>by</w:t>
      </w:r>
      <w:r>
        <w:rPr>
          <w:color w:val="231F20"/>
          <w:spacing w:val="-7"/>
          <w:w w:val="95"/>
        </w:rPr>
        <w:t> </w:t>
      </w:r>
      <w:r>
        <w:rPr>
          <w:color w:val="231F20"/>
          <w:w w:val="95"/>
        </w:rPr>
        <w:t>the</w:t>
      </w:r>
      <w:r>
        <w:rPr>
          <w:color w:val="231F20"/>
          <w:spacing w:val="-7"/>
          <w:w w:val="95"/>
        </w:rPr>
        <w:t> </w:t>
      </w:r>
      <w:r>
        <w:rPr>
          <w:color w:val="231F20"/>
          <w:w w:val="95"/>
        </w:rPr>
        <w:t>host. </w:t>
      </w:r>
      <w:r>
        <w:rPr>
          <w:color w:val="231F20"/>
        </w:rPr>
        <w:t>This</w:t>
      </w:r>
      <w:r>
        <w:rPr>
          <w:color w:val="231F20"/>
          <w:spacing w:val="-8"/>
        </w:rPr>
        <w:t> </w:t>
      </w:r>
      <w:r>
        <w:rPr>
          <w:color w:val="231F20"/>
        </w:rPr>
        <w:t>concept</w:t>
      </w:r>
      <w:r>
        <w:rPr>
          <w:color w:val="231F20"/>
          <w:spacing w:val="-8"/>
        </w:rPr>
        <w:t> </w:t>
      </w:r>
      <w:r>
        <w:rPr>
          <w:color w:val="231F20"/>
        </w:rPr>
        <w:t>was</w:t>
      </w:r>
      <w:r>
        <w:rPr>
          <w:color w:val="231F20"/>
          <w:spacing w:val="-8"/>
        </w:rPr>
        <w:t> </w:t>
      </w:r>
      <w:r>
        <w:rPr>
          <w:color w:val="231F20"/>
        </w:rPr>
        <w:t>popularly</w:t>
      </w:r>
      <w:r>
        <w:rPr>
          <w:color w:val="231F20"/>
          <w:spacing w:val="-8"/>
        </w:rPr>
        <w:t> </w:t>
      </w:r>
      <w:r>
        <w:rPr>
          <w:color w:val="231F20"/>
        </w:rPr>
        <w:t>known</w:t>
      </w:r>
      <w:r>
        <w:rPr>
          <w:color w:val="231F20"/>
          <w:spacing w:val="-8"/>
        </w:rPr>
        <w:t> </w:t>
      </w:r>
      <w:r>
        <w:rPr>
          <w:color w:val="231F20"/>
        </w:rPr>
        <w:t>as</w:t>
      </w:r>
      <w:r>
        <w:rPr>
          <w:color w:val="231F20"/>
          <w:spacing w:val="-8"/>
        </w:rPr>
        <w:t> </w:t>
      </w:r>
      <w:r>
        <w:rPr>
          <w:color w:val="231F20"/>
        </w:rPr>
        <w:t>the</w:t>
      </w:r>
      <w:r>
        <w:rPr>
          <w:color w:val="231F20"/>
          <w:spacing w:val="-8"/>
        </w:rPr>
        <w:t> </w:t>
      </w:r>
      <w:r>
        <w:rPr>
          <w:b/>
          <w:color w:val="231F20"/>
        </w:rPr>
        <w:t>magic</w:t>
      </w:r>
      <w:r>
        <w:rPr>
          <w:b/>
          <w:color w:val="231F20"/>
          <w:spacing w:val="-9"/>
        </w:rPr>
        <w:t> </w:t>
      </w:r>
      <w:r>
        <w:rPr>
          <w:b/>
          <w:color w:val="231F20"/>
        </w:rPr>
        <w:t>bul- </w:t>
      </w:r>
      <w:r>
        <w:rPr>
          <w:b/>
          <w:color w:val="231F20"/>
          <w:w w:val="95"/>
        </w:rPr>
        <w:t>let</w:t>
      </w:r>
      <w:r>
        <w:rPr>
          <w:color w:val="231F20"/>
          <w:w w:val="95"/>
        </w:rPr>
        <w:t>,</w:t>
      </w:r>
      <w:r>
        <w:rPr>
          <w:color w:val="231F20"/>
          <w:spacing w:val="-10"/>
          <w:w w:val="95"/>
        </w:rPr>
        <w:t> </w:t>
      </w:r>
      <w:r>
        <w:rPr>
          <w:color w:val="231F20"/>
          <w:w w:val="95"/>
        </w:rPr>
        <w:t>where</w:t>
      </w:r>
      <w:r>
        <w:rPr>
          <w:color w:val="231F20"/>
          <w:spacing w:val="-10"/>
          <w:w w:val="95"/>
        </w:rPr>
        <w:t> </w:t>
      </w:r>
      <w:r>
        <w:rPr>
          <w:color w:val="231F20"/>
          <w:w w:val="95"/>
        </w:rPr>
        <w:t>the</w:t>
      </w:r>
      <w:r>
        <w:rPr>
          <w:color w:val="231F20"/>
          <w:spacing w:val="-10"/>
          <w:w w:val="95"/>
        </w:rPr>
        <w:t> </w:t>
      </w:r>
      <w:r>
        <w:rPr>
          <w:color w:val="231F20"/>
          <w:w w:val="95"/>
        </w:rPr>
        <w:t>chemical</w:t>
      </w:r>
      <w:r>
        <w:rPr>
          <w:color w:val="231F20"/>
          <w:spacing w:val="-10"/>
          <w:w w:val="95"/>
        </w:rPr>
        <w:t> </w:t>
      </w:r>
      <w:r>
        <w:rPr>
          <w:color w:val="231F20"/>
          <w:w w:val="95"/>
        </w:rPr>
        <w:t>was</w:t>
      </w:r>
      <w:r>
        <w:rPr>
          <w:color w:val="231F20"/>
          <w:spacing w:val="-10"/>
          <w:w w:val="95"/>
        </w:rPr>
        <w:t> </w:t>
      </w:r>
      <w:r>
        <w:rPr>
          <w:color w:val="231F20"/>
          <w:w w:val="95"/>
        </w:rPr>
        <w:t>seen</w:t>
      </w:r>
      <w:r>
        <w:rPr>
          <w:color w:val="231F20"/>
          <w:spacing w:val="-10"/>
          <w:w w:val="95"/>
        </w:rPr>
        <w:t> </w:t>
      </w:r>
      <w:r>
        <w:rPr>
          <w:color w:val="231F20"/>
          <w:w w:val="95"/>
        </w:rPr>
        <w:t>as</w:t>
      </w:r>
      <w:r>
        <w:rPr>
          <w:color w:val="231F20"/>
          <w:spacing w:val="-10"/>
          <w:w w:val="95"/>
        </w:rPr>
        <w:t> </w:t>
      </w:r>
      <w:r>
        <w:rPr>
          <w:color w:val="231F20"/>
          <w:w w:val="95"/>
        </w:rPr>
        <w:t>a</w:t>
      </w:r>
      <w:r>
        <w:rPr>
          <w:color w:val="231F20"/>
          <w:spacing w:val="-10"/>
          <w:w w:val="95"/>
        </w:rPr>
        <w:t> </w:t>
      </w:r>
      <w:r>
        <w:rPr>
          <w:color w:val="231F20"/>
          <w:w w:val="95"/>
        </w:rPr>
        <w:t>bullet</w:t>
      </w:r>
      <w:r>
        <w:rPr>
          <w:color w:val="231F20"/>
          <w:spacing w:val="-10"/>
          <w:w w:val="95"/>
        </w:rPr>
        <w:t> </w:t>
      </w:r>
      <w:r>
        <w:rPr>
          <w:color w:val="231F20"/>
          <w:w w:val="95"/>
        </w:rPr>
        <w:t>which</w:t>
      </w:r>
      <w:r>
        <w:rPr>
          <w:color w:val="231F20"/>
          <w:spacing w:val="-10"/>
          <w:w w:val="95"/>
        </w:rPr>
        <w:t> </w:t>
      </w:r>
      <w:r>
        <w:rPr>
          <w:color w:val="231F20"/>
          <w:w w:val="95"/>
        </w:rPr>
        <w:t>could</w:t>
      </w:r>
    </w:p>
    <w:p>
      <w:pPr>
        <w:spacing w:after="0" w:line="225" w:lineRule="auto"/>
        <w:jc w:val="both"/>
        <w:sectPr>
          <w:type w:val="continuous"/>
          <w:pgSz w:w="10880" w:h="14940"/>
          <w:pgMar w:top="0" w:bottom="280" w:left="0" w:right="0"/>
          <w:cols w:num="2" w:equalWidth="0">
            <w:col w:w="5483" w:space="40"/>
            <w:col w:w="5357"/>
          </w:cols>
        </w:sectPr>
      </w:pPr>
    </w:p>
    <w:p>
      <w:pPr>
        <w:spacing w:before="82"/>
        <w:ind w:left="111" w:right="0" w:firstLine="0"/>
        <w:jc w:val="both"/>
        <w:rPr>
          <w:rFonts w:ascii="Tahoma"/>
          <w:sz w:val="20"/>
        </w:rPr>
      </w:pPr>
      <w:r>
        <w:rPr>
          <w:rFonts w:ascii="Calibri"/>
          <w:b/>
          <w:color w:val="0078AE"/>
          <w:sz w:val="22"/>
        </w:rPr>
        <w:t>414    </w:t>
      </w:r>
      <w:r>
        <w:rPr>
          <w:rFonts w:ascii="Calibri"/>
          <w:b/>
          <w:color w:val="231F20"/>
          <w:sz w:val="20"/>
        </w:rPr>
        <w:t>Chapter 19  </w:t>
      </w:r>
      <w:r>
        <w:rPr>
          <w:rFonts w:ascii="Tahoma"/>
          <w:color w:val="231F20"/>
          <w:sz w:val="20"/>
        </w:rPr>
        <w:t>Antibacterial agents</w:t>
      </w:r>
    </w:p>
    <w:p>
      <w:pPr>
        <w:pStyle w:val="BodyText"/>
        <w:spacing w:line="225" w:lineRule="auto" w:before="233"/>
        <w:ind w:left="110"/>
        <w:jc w:val="both"/>
      </w:pPr>
      <w:r>
        <w:rPr>
          <w:color w:val="231F20"/>
        </w:rPr>
        <w:t>search out and destroy the invading microorganism </w:t>
      </w:r>
      <w:r>
        <w:rPr>
          <w:color w:val="231F20"/>
          <w:w w:val="95"/>
        </w:rPr>
        <w:t>without</w:t>
      </w:r>
      <w:r>
        <w:rPr>
          <w:color w:val="231F20"/>
          <w:spacing w:val="-25"/>
          <w:w w:val="95"/>
        </w:rPr>
        <w:t> </w:t>
      </w:r>
      <w:r>
        <w:rPr>
          <w:color w:val="231F20"/>
          <w:w w:val="95"/>
        </w:rPr>
        <w:t>adversely</w:t>
      </w:r>
      <w:r>
        <w:rPr>
          <w:color w:val="231F20"/>
          <w:spacing w:val="-25"/>
          <w:w w:val="95"/>
        </w:rPr>
        <w:t> </w:t>
      </w:r>
      <w:r>
        <w:rPr>
          <w:color w:val="231F20"/>
          <w:w w:val="95"/>
        </w:rPr>
        <w:t>affecting</w:t>
      </w:r>
      <w:r>
        <w:rPr>
          <w:color w:val="231F20"/>
          <w:spacing w:val="-25"/>
          <w:w w:val="95"/>
        </w:rPr>
        <w:t> </w:t>
      </w:r>
      <w:r>
        <w:rPr>
          <w:color w:val="231F20"/>
          <w:w w:val="95"/>
        </w:rPr>
        <w:t>the</w:t>
      </w:r>
      <w:r>
        <w:rPr>
          <w:color w:val="231F20"/>
          <w:spacing w:val="-25"/>
          <w:w w:val="95"/>
        </w:rPr>
        <w:t> </w:t>
      </w:r>
      <w:r>
        <w:rPr>
          <w:color w:val="231F20"/>
          <w:w w:val="95"/>
        </w:rPr>
        <w:t>host.</w:t>
      </w:r>
      <w:r>
        <w:rPr>
          <w:color w:val="231F20"/>
          <w:spacing w:val="-25"/>
          <w:w w:val="95"/>
        </w:rPr>
        <w:t> </w:t>
      </w:r>
      <w:r>
        <w:rPr>
          <w:color w:val="231F20"/>
          <w:w w:val="95"/>
        </w:rPr>
        <w:t>The</w:t>
      </w:r>
      <w:r>
        <w:rPr>
          <w:color w:val="231F20"/>
          <w:spacing w:val="-25"/>
          <w:w w:val="95"/>
        </w:rPr>
        <w:t> </w:t>
      </w:r>
      <w:r>
        <w:rPr>
          <w:color w:val="231F20"/>
          <w:w w:val="95"/>
        </w:rPr>
        <w:t>process</w:t>
      </w:r>
      <w:r>
        <w:rPr>
          <w:color w:val="231F20"/>
          <w:spacing w:val="-25"/>
          <w:w w:val="95"/>
        </w:rPr>
        <w:t> </w:t>
      </w:r>
      <w:r>
        <w:rPr>
          <w:color w:val="231F20"/>
          <w:w w:val="95"/>
        </w:rPr>
        <w:t>is</w:t>
      </w:r>
      <w:r>
        <w:rPr>
          <w:color w:val="231F20"/>
          <w:spacing w:val="-25"/>
          <w:w w:val="95"/>
        </w:rPr>
        <w:t> </w:t>
      </w:r>
      <w:r>
        <w:rPr>
          <w:color w:val="231F20"/>
          <w:w w:val="95"/>
        </w:rPr>
        <w:t>one</w:t>
      </w:r>
      <w:r>
        <w:rPr>
          <w:color w:val="231F20"/>
          <w:spacing w:val="-25"/>
          <w:w w:val="95"/>
        </w:rPr>
        <w:t> </w:t>
      </w:r>
      <w:r>
        <w:rPr>
          <w:color w:val="231F20"/>
          <w:w w:val="95"/>
        </w:rPr>
        <w:t>of </w:t>
      </w:r>
      <w:r>
        <w:rPr>
          <w:b/>
          <w:color w:val="231F20"/>
          <w:w w:val="95"/>
        </w:rPr>
        <w:t>selective</w:t>
      </w:r>
      <w:r>
        <w:rPr>
          <w:b/>
          <w:color w:val="231F20"/>
          <w:spacing w:val="-19"/>
          <w:w w:val="95"/>
        </w:rPr>
        <w:t> </w:t>
      </w:r>
      <w:r>
        <w:rPr>
          <w:b/>
          <w:color w:val="231F20"/>
          <w:w w:val="95"/>
        </w:rPr>
        <w:t>toxicity</w:t>
      </w:r>
      <w:r>
        <w:rPr>
          <w:color w:val="231F20"/>
          <w:w w:val="95"/>
        </w:rPr>
        <w:t>,</w:t>
      </w:r>
      <w:r>
        <w:rPr>
          <w:color w:val="231F20"/>
          <w:spacing w:val="-17"/>
          <w:w w:val="95"/>
        </w:rPr>
        <w:t> </w:t>
      </w:r>
      <w:r>
        <w:rPr>
          <w:color w:val="231F20"/>
          <w:w w:val="95"/>
        </w:rPr>
        <w:t>where</w:t>
      </w:r>
      <w:r>
        <w:rPr>
          <w:color w:val="231F20"/>
          <w:spacing w:val="-17"/>
          <w:w w:val="95"/>
        </w:rPr>
        <w:t> </w:t>
      </w:r>
      <w:r>
        <w:rPr>
          <w:color w:val="231F20"/>
          <w:w w:val="95"/>
        </w:rPr>
        <w:t>the</w:t>
      </w:r>
      <w:r>
        <w:rPr>
          <w:color w:val="231F20"/>
          <w:spacing w:val="-17"/>
          <w:w w:val="95"/>
        </w:rPr>
        <w:t> </w:t>
      </w:r>
      <w:r>
        <w:rPr>
          <w:color w:val="231F20"/>
          <w:w w:val="95"/>
        </w:rPr>
        <w:t>chemical</w:t>
      </w:r>
      <w:r>
        <w:rPr>
          <w:color w:val="231F20"/>
          <w:spacing w:val="-17"/>
          <w:w w:val="95"/>
        </w:rPr>
        <w:t> </w:t>
      </w:r>
      <w:r>
        <w:rPr>
          <w:color w:val="231F20"/>
          <w:w w:val="95"/>
        </w:rPr>
        <w:t>shows</w:t>
      </w:r>
      <w:r>
        <w:rPr>
          <w:color w:val="231F20"/>
          <w:spacing w:val="-17"/>
          <w:w w:val="95"/>
        </w:rPr>
        <w:t> </w:t>
      </w:r>
      <w:r>
        <w:rPr>
          <w:color w:val="231F20"/>
          <w:w w:val="95"/>
        </w:rPr>
        <w:t>greater</w:t>
      </w:r>
      <w:r>
        <w:rPr>
          <w:color w:val="231F20"/>
          <w:spacing w:val="-17"/>
          <w:w w:val="95"/>
        </w:rPr>
        <w:t> </w:t>
      </w:r>
      <w:r>
        <w:rPr>
          <w:color w:val="231F20"/>
          <w:w w:val="95"/>
        </w:rPr>
        <w:t>tox- </w:t>
      </w:r>
      <w:r>
        <w:rPr>
          <w:color w:val="231F20"/>
        </w:rPr>
        <w:t>icity</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rPr>
        <w:t>target</w:t>
      </w:r>
      <w:r>
        <w:rPr>
          <w:color w:val="231F20"/>
          <w:spacing w:val="-19"/>
        </w:rPr>
        <w:t> </w:t>
      </w:r>
      <w:r>
        <w:rPr>
          <w:color w:val="231F20"/>
        </w:rPr>
        <w:t>microorganism</w:t>
      </w:r>
      <w:r>
        <w:rPr>
          <w:color w:val="231F20"/>
          <w:spacing w:val="-19"/>
        </w:rPr>
        <w:t> </w:t>
      </w:r>
      <w:r>
        <w:rPr>
          <w:color w:val="231F20"/>
        </w:rPr>
        <w:t>than</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rPr>
        <w:t>host</w:t>
      </w:r>
      <w:r>
        <w:rPr>
          <w:color w:val="231F20"/>
          <w:spacing w:val="-19"/>
        </w:rPr>
        <w:t> </w:t>
      </w:r>
      <w:r>
        <w:rPr>
          <w:color w:val="231F20"/>
        </w:rPr>
        <w:t>cells. </w:t>
      </w:r>
      <w:r>
        <w:rPr>
          <w:color w:val="231F20"/>
          <w:w w:val="95"/>
        </w:rPr>
        <w:t>Such</w:t>
      </w:r>
      <w:r>
        <w:rPr>
          <w:color w:val="231F20"/>
          <w:spacing w:val="-21"/>
          <w:w w:val="95"/>
        </w:rPr>
        <w:t> </w:t>
      </w:r>
      <w:r>
        <w:rPr>
          <w:color w:val="231F20"/>
          <w:w w:val="95"/>
        </w:rPr>
        <w:t>selectivity</w:t>
      </w:r>
      <w:r>
        <w:rPr>
          <w:color w:val="231F20"/>
          <w:spacing w:val="-21"/>
          <w:w w:val="95"/>
        </w:rPr>
        <w:t> </w:t>
      </w:r>
      <w:r>
        <w:rPr>
          <w:color w:val="231F20"/>
          <w:w w:val="95"/>
        </w:rPr>
        <w:t>can</w:t>
      </w:r>
      <w:r>
        <w:rPr>
          <w:color w:val="231F20"/>
          <w:spacing w:val="-21"/>
          <w:w w:val="95"/>
        </w:rPr>
        <w:t> </w:t>
      </w:r>
      <w:r>
        <w:rPr>
          <w:color w:val="231F20"/>
          <w:w w:val="95"/>
        </w:rPr>
        <w:t>be</w:t>
      </w:r>
      <w:r>
        <w:rPr>
          <w:color w:val="231F20"/>
          <w:spacing w:val="-21"/>
          <w:w w:val="95"/>
        </w:rPr>
        <w:t> </w:t>
      </w:r>
      <w:r>
        <w:rPr>
          <w:color w:val="231F20"/>
          <w:w w:val="95"/>
        </w:rPr>
        <w:t>represented</w:t>
      </w:r>
      <w:r>
        <w:rPr>
          <w:color w:val="231F20"/>
          <w:spacing w:val="-21"/>
          <w:w w:val="95"/>
        </w:rPr>
        <w:t> </w:t>
      </w:r>
      <w:r>
        <w:rPr>
          <w:color w:val="231F20"/>
          <w:w w:val="95"/>
        </w:rPr>
        <w:t>by</w:t>
      </w:r>
      <w:r>
        <w:rPr>
          <w:color w:val="231F20"/>
          <w:spacing w:val="-21"/>
          <w:w w:val="95"/>
        </w:rPr>
        <w:t> </w:t>
      </w:r>
      <w:r>
        <w:rPr>
          <w:color w:val="231F20"/>
          <w:w w:val="95"/>
        </w:rPr>
        <w:t>a</w:t>
      </w:r>
      <w:r>
        <w:rPr>
          <w:color w:val="231F20"/>
          <w:spacing w:val="-21"/>
          <w:w w:val="95"/>
        </w:rPr>
        <w:t> </w:t>
      </w:r>
      <w:r>
        <w:rPr>
          <w:b/>
          <w:color w:val="231F20"/>
          <w:w w:val="95"/>
        </w:rPr>
        <w:t>chemotherapeu- tic index</w:t>
      </w:r>
      <w:r>
        <w:rPr>
          <w:color w:val="231F20"/>
          <w:w w:val="95"/>
        </w:rPr>
        <w:t>, which compares the minimum effective dose </w:t>
      </w:r>
      <w:r>
        <w:rPr>
          <w:color w:val="231F20"/>
        </w:rPr>
        <w:t>of</w:t>
      </w:r>
      <w:r>
        <w:rPr>
          <w:color w:val="231F20"/>
          <w:spacing w:val="-22"/>
        </w:rPr>
        <w:t> </w:t>
      </w:r>
      <w:r>
        <w:rPr>
          <w:color w:val="231F20"/>
        </w:rPr>
        <w:t>a</w:t>
      </w:r>
      <w:r>
        <w:rPr>
          <w:color w:val="231F20"/>
          <w:spacing w:val="-22"/>
        </w:rPr>
        <w:t> </w:t>
      </w:r>
      <w:r>
        <w:rPr>
          <w:color w:val="231F20"/>
        </w:rPr>
        <w:t>drug</w:t>
      </w:r>
      <w:r>
        <w:rPr>
          <w:color w:val="231F20"/>
          <w:spacing w:val="-22"/>
        </w:rPr>
        <w:t> </w:t>
      </w:r>
      <w:r>
        <w:rPr>
          <w:color w:val="231F20"/>
        </w:rPr>
        <w:t>with</w:t>
      </w:r>
      <w:r>
        <w:rPr>
          <w:color w:val="231F20"/>
          <w:spacing w:val="-22"/>
        </w:rPr>
        <w:t> </w:t>
      </w:r>
      <w:r>
        <w:rPr>
          <w:color w:val="231F20"/>
        </w:rPr>
        <w:t>the</w:t>
      </w:r>
      <w:r>
        <w:rPr>
          <w:color w:val="231F20"/>
          <w:spacing w:val="-22"/>
        </w:rPr>
        <w:t> </w:t>
      </w:r>
      <w:r>
        <w:rPr>
          <w:color w:val="231F20"/>
        </w:rPr>
        <w:t>maximum</w:t>
      </w:r>
      <w:r>
        <w:rPr>
          <w:color w:val="231F20"/>
          <w:spacing w:val="-22"/>
        </w:rPr>
        <w:t> </w:t>
      </w:r>
      <w:r>
        <w:rPr>
          <w:color w:val="231F20"/>
        </w:rPr>
        <w:t>dose</w:t>
      </w:r>
      <w:r>
        <w:rPr>
          <w:color w:val="231F20"/>
          <w:spacing w:val="-22"/>
        </w:rPr>
        <w:t> </w:t>
      </w:r>
      <w:r>
        <w:rPr>
          <w:color w:val="231F20"/>
        </w:rPr>
        <w:t>that</w:t>
      </w:r>
      <w:r>
        <w:rPr>
          <w:color w:val="231F20"/>
          <w:spacing w:val="-22"/>
        </w:rPr>
        <w:t> </w:t>
      </w:r>
      <w:r>
        <w:rPr>
          <w:color w:val="231F20"/>
        </w:rPr>
        <w:t>can</w:t>
      </w:r>
      <w:r>
        <w:rPr>
          <w:color w:val="231F20"/>
          <w:spacing w:val="-22"/>
        </w:rPr>
        <w:t> </w:t>
      </w:r>
      <w:r>
        <w:rPr>
          <w:color w:val="231F20"/>
        </w:rPr>
        <w:t>be</w:t>
      </w:r>
      <w:r>
        <w:rPr>
          <w:color w:val="231F20"/>
          <w:spacing w:val="-22"/>
        </w:rPr>
        <w:t> </w:t>
      </w:r>
      <w:r>
        <w:rPr>
          <w:color w:val="231F20"/>
        </w:rPr>
        <w:t>tolerated by</w:t>
      </w:r>
      <w:r>
        <w:rPr>
          <w:color w:val="231F20"/>
          <w:spacing w:val="-21"/>
        </w:rPr>
        <w:t> </w:t>
      </w:r>
      <w:r>
        <w:rPr>
          <w:color w:val="231F20"/>
        </w:rPr>
        <w:t>the</w:t>
      </w:r>
      <w:r>
        <w:rPr>
          <w:color w:val="231F20"/>
          <w:spacing w:val="-21"/>
        </w:rPr>
        <w:t> </w:t>
      </w:r>
      <w:r>
        <w:rPr>
          <w:color w:val="231F20"/>
        </w:rPr>
        <w:t>host.</w:t>
      </w:r>
      <w:r>
        <w:rPr>
          <w:color w:val="231F20"/>
          <w:spacing w:val="-21"/>
        </w:rPr>
        <w:t> </w:t>
      </w:r>
      <w:r>
        <w:rPr>
          <w:color w:val="231F20"/>
        </w:rPr>
        <w:t>This</w:t>
      </w:r>
      <w:r>
        <w:rPr>
          <w:color w:val="231F20"/>
          <w:spacing w:val="-21"/>
        </w:rPr>
        <w:t> </w:t>
      </w:r>
      <w:r>
        <w:rPr>
          <w:color w:val="231F20"/>
        </w:rPr>
        <w:t>measure</w:t>
      </w:r>
      <w:r>
        <w:rPr>
          <w:color w:val="231F20"/>
          <w:spacing w:val="-21"/>
        </w:rPr>
        <w:t> </w:t>
      </w:r>
      <w:r>
        <w:rPr>
          <w:color w:val="231F20"/>
        </w:rPr>
        <w:t>of</w:t>
      </w:r>
      <w:r>
        <w:rPr>
          <w:color w:val="231F20"/>
          <w:spacing w:val="-21"/>
        </w:rPr>
        <w:t> </w:t>
      </w:r>
      <w:r>
        <w:rPr>
          <w:color w:val="231F20"/>
        </w:rPr>
        <w:t>selectivity</w:t>
      </w:r>
      <w:r>
        <w:rPr>
          <w:color w:val="231F20"/>
          <w:spacing w:val="-21"/>
        </w:rPr>
        <w:t> </w:t>
      </w:r>
      <w:r>
        <w:rPr>
          <w:color w:val="231F20"/>
        </w:rPr>
        <w:t>was</w:t>
      </w:r>
      <w:r>
        <w:rPr>
          <w:color w:val="231F20"/>
          <w:spacing w:val="-21"/>
        </w:rPr>
        <w:t> </w:t>
      </w:r>
      <w:r>
        <w:rPr>
          <w:color w:val="231F20"/>
        </w:rPr>
        <w:t>eventually </w:t>
      </w:r>
      <w:r>
        <w:rPr>
          <w:color w:val="231F20"/>
          <w:w w:val="95"/>
        </w:rPr>
        <w:t>replaced</w:t>
      </w:r>
      <w:r>
        <w:rPr>
          <w:color w:val="231F20"/>
          <w:spacing w:val="-16"/>
          <w:w w:val="95"/>
        </w:rPr>
        <w:t> </w:t>
      </w:r>
      <w:r>
        <w:rPr>
          <w:color w:val="231F20"/>
          <w:w w:val="95"/>
        </w:rPr>
        <w:t>by</w:t>
      </w:r>
      <w:r>
        <w:rPr>
          <w:color w:val="231F20"/>
          <w:spacing w:val="-17"/>
          <w:w w:val="95"/>
        </w:rPr>
        <w:t> </w:t>
      </w:r>
      <w:r>
        <w:rPr>
          <w:color w:val="231F20"/>
          <w:w w:val="95"/>
        </w:rPr>
        <w:t>the</w:t>
      </w:r>
      <w:r>
        <w:rPr>
          <w:color w:val="231F20"/>
          <w:spacing w:val="-16"/>
          <w:w w:val="95"/>
        </w:rPr>
        <w:t> </w:t>
      </w:r>
      <w:r>
        <w:rPr>
          <w:color w:val="231F20"/>
          <w:w w:val="95"/>
        </w:rPr>
        <w:t>currently</w:t>
      </w:r>
      <w:r>
        <w:rPr>
          <w:color w:val="231F20"/>
          <w:spacing w:val="-16"/>
          <w:w w:val="95"/>
        </w:rPr>
        <w:t> </w:t>
      </w:r>
      <w:r>
        <w:rPr>
          <w:color w:val="231F20"/>
          <w:w w:val="95"/>
        </w:rPr>
        <w:t>used</w:t>
      </w:r>
      <w:r>
        <w:rPr>
          <w:color w:val="231F20"/>
          <w:spacing w:val="-16"/>
          <w:w w:val="95"/>
        </w:rPr>
        <w:t> </w:t>
      </w:r>
      <w:r>
        <w:rPr>
          <w:b/>
          <w:color w:val="231F20"/>
          <w:w w:val="95"/>
        </w:rPr>
        <w:t>therapeutic</w:t>
      </w:r>
      <w:r>
        <w:rPr>
          <w:b/>
          <w:color w:val="231F20"/>
          <w:spacing w:val="-18"/>
          <w:w w:val="95"/>
        </w:rPr>
        <w:t> </w:t>
      </w:r>
      <w:r>
        <w:rPr>
          <w:b/>
          <w:color w:val="231F20"/>
          <w:w w:val="95"/>
        </w:rPr>
        <w:t>index</w:t>
      </w:r>
      <w:r>
        <w:rPr>
          <w:color w:val="231F20"/>
          <w:w w:val="95"/>
        </w:rPr>
        <w:t>.</w:t>
      </w:r>
    </w:p>
    <w:p>
      <w:pPr>
        <w:pStyle w:val="BodyText"/>
        <w:spacing w:line="225" w:lineRule="auto"/>
        <w:ind w:left="110" w:firstLine="199"/>
        <w:jc w:val="both"/>
      </w:pPr>
      <w:r>
        <w:rPr>
          <w:color w:val="231F20"/>
          <w:w w:val="95"/>
        </w:rPr>
        <w:t>By 1910, Ehrlich had successfully developed the first </w:t>
      </w:r>
      <w:r>
        <w:rPr>
          <w:color w:val="231F20"/>
        </w:rPr>
        <w:t>example</w:t>
      </w:r>
      <w:r>
        <w:rPr>
          <w:color w:val="231F20"/>
          <w:spacing w:val="-22"/>
        </w:rPr>
        <w:t> </w:t>
      </w:r>
      <w:r>
        <w:rPr>
          <w:color w:val="231F20"/>
        </w:rPr>
        <w:t>of</w:t>
      </w:r>
      <w:r>
        <w:rPr>
          <w:color w:val="231F20"/>
          <w:spacing w:val="-23"/>
        </w:rPr>
        <w:t> </w:t>
      </w:r>
      <w:r>
        <w:rPr>
          <w:color w:val="231F20"/>
        </w:rPr>
        <w:t>a</w:t>
      </w:r>
      <w:r>
        <w:rPr>
          <w:color w:val="231F20"/>
          <w:spacing w:val="-22"/>
        </w:rPr>
        <w:t> </w:t>
      </w:r>
      <w:r>
        <w:rPr>
          <w:color w:val="231F20"/>
        </w:rPr>
        <w:t>purely</w:t>
      </w:r>
      <w:r>
        <w:rPr>
          <w:color w:val="231F20"/>
          <w:spacing w:val="-23"/>
        </w:rPr>
        <w:t> </w:t>
      </w:r>
      <w:r>
        <w:rPr>
          <w:color w:val="231F20"/>
        </w:rPr>
        <w:t>synthetic</w:t>
      </w:r>
      <w:r>
        <w:rPr>
          <w:color w:val="231F20"/>
          <w:spacing w:val="-22"/>
        </w:rPr>
        <w:t> </w:t>
      </w:r>
      <w:r>
        <w:rPr>
          <w:color w:val="231F20"/>
        </w:rPr>
        <w:t>antimicrobial</w:t>
      </w:r>
      <w:r>
        <w:rPr>
          <w:color w:val="231F20"/>
          <w:spacing w:val="-22"/>
        </w:rPr>
        <w:t> </w:t>
      </w:r>
      <w:r>
        <w:rPr>
          <w:color w:val="231F20"/>
        </w:rPr>
        <w:t>drug.</w:t>
      </w:r>
      <w:r>
        <w:rPr>
          <w:color w:val="231F20"/>
          <w:spacing w:val="-22"/>
        </w:rPr>
        <w:t> </w:t>
      </w:r>
      <w:r>
        <w:rPr>
          <w:color w:val="231F20"/>
        </w:rPr>
        <w:t>This was</w:t>
      </w:r>
      <w:r>
        <w:rPr>
          <w:color w:val="231F20"/>
          <w:spacing w:val="-17"/>
        </w:rPr>
        <w:t> </w:t>
      </w:r>
      <w:r>
        <w:rPr>
          <w:color w:val="231F20"/>
        </w:rPr>
        <w:t>the</w:t>
      </w:r>
      <w:r>
        <w:rPr>
          <w:color w:val="231F20"/>
          <w:spacing w:val="-17"/>
        </w:rPr>
        <w:t> </w:t>
      </w:r>
      <w:r>
        <w:rPr>
          <w:color w:val="231F20"/>
        </w:rPr>
        <w:t>arsenic-containing</w:t>
      </w:r>
      <w:r>
        <w:rPr>
          <w:color w:val="231F20"/>
          <w:spacing w:val="-17"/>
        </w:rPr>
        <w:t> </w:t>
      </w:r>
      <w:r>
        <w:rPr>
          <w:color w:val="231F20"/>
        </w:rPr>
        <w:t>compound</w:t>
      </w:r>
      <w:r>
        <w:rPr>
          <w:color w:val="231F20"/>
          <w:spacing w:val="-17"/>
        </w:rPr>
        <w:t> </w:t>
      </w:r>
      <w:r>
        <w:rPr>
          <w:b/>
          <w:color w:val="231F20"/>
        </w:rPr>
        <w:t>salvarsan</w:t>
      </w:r>
      <w:r>
        <w:rPr>
          <w:b/>
          <w:color w:val="231F20"/>
          <w:spacing w:val="-17"/>
        </w:rPr>
        <w:t> </w:t>
      </w:r>
      <w:r>
        <w:rPr>
          <w:color w:val="231F20"/>
        </w:rPr>
        <w:t>(Fig. </w:t>
      </w:r>
      <w:r>
        <w:rPr>
          <w:color w:val="231F20"/>
          <w:w w:val="95"/>
        </w:rPr>
        <w:t>19.1).</w:t>
      </w:r>
      <w:r>
        <w:rPr>
          <w:color w:val="231F20"/>
          <w:spacing w:val="-10"/>
          <w:w w:val="95"/>
        </w:rPr>
        <w:t> </w:t>
      </w:r>
      <w:r>
        <w:rPr>
          <w:color w:val="231F20"/>
          <w:w w:val="95"/>
        </w:rPr>
        <w:t>Although</w:t>
      </w:r>
      <w:r>
        <w:rPr>
          <w:color w:val="231F20"/>
          <w:spacing w:val="-10"/>
          <w:w w:val="95"/>
        </w:rPr>
        <w:t> </w:t>
      </w:r>
      <w:r>
        <w:rPr>
          <w:color w:val="231F20"/>
          <w:w w:val="95"/>
        </w:rPr>
        <w:t>it</w:t>
      </w:r>
      <w:r>
        <w:rPr>
          <w:color w:val="231F20"/>
          <w:spacing w:val="-10"/>
          <w:w w:val="95"/>
        </w:rPr>
        <w:t> </w:t>
      </w:r>
      <w:r>
        <w:rPr>
          <w:color w:val="231F20"/>
          <w:w w:val="95"/>
        </w:rPr>
        <w:t>was</w:t>
      </w:r>
      <w:r>
        <w:rPr>
          <w:color w:val="231F20"/>
          <w:spacing w:val="-10"/>
          <w:w w:val="95"/>
        </w:rPr>
        <w:t> </w:t>
      </w:r>
      <w:r>
        <w:rPr>
          <w:color w:val="231F20"/>
          <w:w w:val="95"/>
        </w:rPr>
        <w:t>not</w:t>
      </w:r>
      <w:r>
        <w:rPr>
          <w:color w:val="231F20"/>
          <w:spacing w:val="-10"/>
          <w:w w:val="95"/>
        </w:rPr>
        <w:t> </w:t>
      </w:r>
      <w:r>
        <w:rPr>
          <w:color w:val="231F20"/>
          <w:w w:val="95"/>
        </w:rPr>
        <w:t>effective</w:t>
      </w:r>
      <w:r>
        <w:rPr>
          <w:color w:val="231F20"/>
          <w:spacing w:val="-10"/>
          <w:w w:val="95"/>
        </w:rPr>
        <w:t> </w:t>
      </w:r>
      <w:r>
        <w:rPr>
          <w:color w:val="231F20"/>
          <w:w w:val="95"/>
        </w:rPr>
        <w:t>against</w:t>
      </w:r>
      <w:r>
        <w:rPr>
          <w:color w:val="231F20"/>
          <w:spacing w:val="-9"/>
          <w:w w:val="95"/>
        </w:rPr>
        <w:t> </w:t>
      </w:r>
      <w:r>
        <w:rPr>
          <w:color w:val="231F20"/>
          <w:w w:val="95"/>
        </w:rPr>
        <w:t>a</w:t>
      </w:r>
      <w:r>
        <w:rPr>
          <w:color w:val="231F20"/>
          <w:spacing w:val="-9"/>
          <w:w w:val="95"/>
        </w:rPr>
        <w:t> </w:t>
      </w:r>
      <w:r>
        <w:rPr>
          <w:color w:val="231F20"/>
          <w:w w:val="95"/>
        </w:rPr>
        <w:t>wide</w:t>
      </w:r>
      <w:r>
        <w:rPr>
          <w:color w:val="231F20"/>
          <w:spacing w:val="-9"/>
          <w:w w:val="95"/>
        </w:rPr>
        <w:t> </w:t>
      </w:r>
      <w:r>
        <w:rPr>
          <w:color w:val="231F20"/>
          <w:w w:val="95"/>
        </w:rPr>
        <w:t>range </w:t>
      </w:r>
      <w:r>
        <w:rPr>
          <w:color w:val="231F20"/>
        </w:rPr>
        <w:t>of</w:t>
      </w:r>
      <w:r>
        <w:rPr>
          <w:color w:val="231F20"/>
          <w:spacing w:val="-23"/>
        </w:rPr>
        <w:t> </w:t>
      </w:r>
      <w:r>
        <w:rPr>
          <w:color w:val="231F20"/>
        </w:rPr>
        <w:t>bacterial</w:t>
      </w:r>
      <w:r>
        <w:rPr>
          <w:color w:val="231F20"/>
          <w:spacing w:val="-23"/>
        </w:rPr>
        <w:t> </w:t>
      </w:r>
      <w:r>
        <w:rPr>
          <w:color w:val="231F20"/>
        </w:rPr>
        <w:t>infections,</w:t>
      </w:r>
      <w:r>
        <w:rPr>
          <w:color w:val="231F20"/>
          <w:spacing w:val="-23"/>
        </w:rPr>
        <w:t> </w:t>
      </w:r>
      <w:r>
        <w:rPr>
          <w:color w:val="231F20"/>
        </w:rPr>
        <w:t>it</w:t>
      </w:r>
      <w:r>
        <w:rPr>
          <w:color w:val="231F20"/>
          <w:spacing w:val="-23"/>
        </w:rPr>
        <w:t> </w:t>
      </w:r>
      <w:r>
        <w:rPr>
          <w:color w:val="231F20"/>
        </w:rPr>
        <w:t>did</w:t>
      </w:r>
      <w:r>
        <w:rPr>
          <w:color w:val="231F20"/>
          <w:spacing w:val="-23"/>
        </w:rPr>
        <w:t> </w:t>
      </w:r>
      <w:r>
        <w:rPr>
          <w:color w:val="231F20"/>
          <w:spacing w:val="-3"/>
        </w:rPr>
        <w:t>prove</w:t>
      </w:r>
      <w:r>
        <w:rPr>
          <w:color w:val="231F20"/>
          <w:spacing w:val="-23"/>
        </w:rPr>
        <w:t> </w:t>
      </w:r>
      <w:r>
        <w:rPr>
          <w:color w:val="231F20"/>
        </w:rPr>
        <w:t>effective</w:t>
      </w:r>
      <w:r>
        <w:rPr>
          <w:color w:val="231F20"/>
          <w:spacing w:val="-23"/>
        </w:rPr>
        <w:t> </w:t>
      </w:r>
      <w:r>
        <w:rPr>
          <w:color w:val="231F20"/>
        </w:rPr>
        <w:t>against</w:t>
      </w:r>
      <w:r>
        <w:rPr>
          <w:color w:val="231F20"/>
          <w:spacing w:val="-23"/>
        </w:rPr>
        <w:t> </w:t>
      </w:r>
      <w:r>
        <w:rPr>
          <w:color w:val="231F20"/>
        </w:rPr>
        <w:t>the </w:t>
      </w:r>
      <w:r>
        <w:rPr>
          <w:color w:val="231F20"/>
          <w:w w:val="95"/>
        </w:rPr>
        <w:t>protozoal</w:t>
      </w:r>
      <w:r>
        <w:rPr>
          <w:color w:val="231F20"/>
          <w:spacing w:val="-16"/>
          <w:w w:val="95"/>
        </w:rPr>
        <w:t> </w:t>
      </w:r>
      <w:r>
        <w:rPr>
          <w:color w:val="231F20"/>
          <w:w w:val="95"/>
        </w:rPr>
        <w:t>disease</w:t>
      </w:r>
      <w:r>
        <w:rPr>
          <w:color w:val="231F20"/>
          <w:spacing w:val="-16"/>
          <w:w w:val="95"/>
        </w:rPr>
        <w:t> </w:t>
      </w:r>
      <w:r>
        <w:rPr>
          <w:color w:val="231F20"/>
          <w:w w:val="95"/>
        </w:rPr>
        <w:t>of</w:t>
      </w:r>
      <w:r>
        <w:rPr>
          <w:color w:val="231F20"/>
          <w:spacing w:val="-16"/>
          <w:w w:val="95"/>
        </w:rPr>
        <w:t> </w:t>
      </w:r>
      <w:r>
        <w:rPr>
          <w:color w:val="231F20"/>
          <w:w w:val="95"/>
        </w:rPr>
        <w:t>sleeping</w:t>
      </w:r>
      <w:r>
        <w:rPr>
          <w:color w:val="231F20"/>
          <w:spacing w:val="-16"/>
          <w:w w:val="95"/>
        </w:rPr>
        <w:t> </w:t>
      </w:r>
      <w:r>
        <w:rPr>
          <w:color w:val="231F20"/>
          <w:w w:val="95"/>
        </w:rPr>
        <w:t>sickness</w:t>
      </w:r>
      <w:r>
        <w:rPr>
          <w:color w:val="231F20"/>
          <w:spacing w:val="-16"/>
          <w:w w:val="95"/>
        </w:rPr>
        <w:t> </w:t>
      </w:r>
      <w:r>
        <w:rPr>
          <w:color w:val="231F20"/>
          <w:w w:val="95"/>
        </w:rPr>
        <w:t>(trypanosomiasis) and</w:t>
      </w:r>
      <w:r>
        <w:rPr>
          <w:color w:val="231F20"/>
          <w:spacing w:val="-22"/>
          <w:w w:val="95"/>
        </w:rPr>
        <w:t> </w:t>
      </w:r>
      <w:r>
        <w:rPr>
          <w:color w:val="231F20"/>
          <w:w w:val="95"/>
        </w:rPr>
        <w:t>the</w:t>
      </w:r>
      <w:r>
        <w:rPr>
          <w:color w:val="231F20"/>
          <w:spacing w:val="-22"/>
          <w:w w:val="95"/>
        </w:rPr>
        <w:t> </w:t>
      </w:r>
      <w:r>
        <w:rPr>
          <w:color w:val="231F20"/>
          <w:w w:val="95"/>
        </w:rPr>
        <w:t>spirochete</w:t>
      </w:r>
      <w:r>
        <w:rPr>
          <w:color w:val="231F20"/>
          <w:spacing w:val="-22"/>
          <w:w w:val="95"/>
        </w:rPr>
        <w:t> </w:t>
      </w:r>
      <w:r>
        <w:rPr>
          <w:color w:val="231F20"/>
          <w:w w:val="95"/>
        </w:rPr>
        <w:t>disease</w:t>
      </w:r>
      <w:r>
        <w:rPr>
          <w:color w:val="231F20"/>
          <w:spacing w:val="-22"/>
          <w:w w:val="95"/>
        </w:rPr>
        <w:t> </w:t>
      </w:r>
      <w:r>
        <w:rPr>
          <w:color w:val="231F20"/>
          <w:w w:val="95"/>
        </w:rPr>
        <w:t>of</w:t>
      </w:r>
      <w:r>
        <w:rPr>
          <w:color w:val="231F20"/>
          <w:spacing w:val="-21"/>
          <w:w w:val="95"/>
        </w:rPr>
        <w:t> </w:t>
      </w:r>
      <w:r>
        <w:rPr>
          <w:color w:val="231F20"/>
          <w:w w:val="95"/>
        </w:rPr>
        <w:t>syphilis.</w:t>
      </w:r>
      <w:r>
        <w:rPr>
          <w:color w:val="231F20"/>
          <w:spacing w:val="-22"/>
          <w:w w:val="95"/>
        </w:rPr>
        <w:t> </w:t>
      </w:r>
      <w:r>
        <w:rPr>
          <w:color w:val="231F20"/>
          <w:w w:val="95"/>
        </w:rPr>
        <w:t>The</w:t>
      </w:r>
      <w:r>
        <w:rPr>
          <w:color w:val="231F20"/>
          <w:spacing w:val="-21"/>
          <w:w w:val="95"/>
        </w:rPr>
        <w:t> </w:t>
      </w:r>
      <w:r>
        <w:rPr>
          <w:color w:val="231F20"/>
          <w:w w:val="95"/>
        </w:rPr>
        <w:t>drug</w:t>
      </w:r>
      <w:r>
        <w:rPr>
          <w:color w:val="231F20"/>
          <w:spacing w:val="-21"/>
          <w:w w:val="95"/>
        </w:rPr>
        <w:t> </w:t>
      </w:r>
      <w:r>
        <w:rPr>
          <w:color w:val="231F20"/>
          <w:w w:val="95"/>
        </w:rPr>
        <w:t>was</w:t>
      </w:r>
      <w:r>
        <w:rPr>
          <w:color w:val="231F20"/>
          <w:spacing w:val="-21"/>
          <w:w w:val="95"/>
        </w:rPr>
        <w:t> </w:t>
      </w:r>
      <w:r>
        <w:rPr>
          <w:color w:val="231F20"/>
          <w:w w:val="95"/>
        </w:rPr>
        <w:t>used </w:t>
      </w:r>
      <w:r>
        <w:rPr>
          <w:color w:val="231F20"/>
        </w:rPr>
        <w:t>until</w:t>
      </w:r>
      <w:r>
        <w:rPr>
          <w:color w:val="231F20"/>
          <w:spacing w:val="-11"/>
        </w:rPr>
        <w:t> </w:t>
      </w:r>
      <w:r>
        <w:rPr>
          <w:color w:val="231F20"/>
        </w:rPr>
        <w:t>1945</w:t>
      </w:r>
      <w:r>
        <w:rPr>
          <w:color w:val="231F20"/>
          <w:spacing w:val="-11"/>
        </w:rPr>
        <w:t> </w:t>
      </w:r>
      <w:r>
        <w:rPr>
          <w:color w:val="231F20"/>
        </w:rPr>
        <w:t>when</w:t>
      </w:r>
      <w:r>
        <w:rPr>
          <w:color w:val="231F20"/>
          <w:spacing w:val="-11"/>
        </w:rPr>
        <w:t> </w:t>
      </w:r>
      <w:r>
        <w:rPr>
          <w:color w:val="231F20"/>
        </w:rPr>
        <w:t>it</w:t>
      </w:r>
      <w:r>
        <w:rPr>
          <w:color w:val="231F20"/>
          <w:spacing w:val="-11"/>
        </w:rPr>
        <w:t> </w:t>
      </w:r>
      <w:r>
        <w:rPr>
          <w:color w:val="231F20"/>
        </w:rPr>
        <w:t>was</w:t>
      </w:r>
      <w:r>
        <w:rPr>
          <w:color w:val="231F20"/>
          <w:spacing w:val="-11"/>
        </w:rPr>
        <w:t> </w:t>
      </w:r>
      <w:r>
        <w:rPr>
          <w:color w:val="231F20"/>
        </w:rPr>
        <w:t>replaced</w:t>
      </w:r>
      <w:r>
        <w:rPr>
          <w:color w:val="231F20"/>
          <w:spacing w:val="-11"/>
        </w:rPr>
        <w:t> </w:t>
      </w:r>
      <w:r>
        <w:rPr>
          <w:color w:val="231F20"/>
        </w:rPr>
        <w:t>by</w:t>
      </w:r>
      <w:r>
        <w:rPr>
          <w:color w:val="231F20"/>
          <w:spacing w:val="-11"/>
        </w:rPr>
        <w:t> </w:t>
      </w:r>
      <w:r>
        <w:rPr>
          <w:color w:val="231F20"/>
        </w:rPr>
        <w:t>penicillin</w:t>
      </w:r>
      <w:r>
        <w:rPr>
          <w:color w:val="231F20"/>
          <w:spacing w:val="-11"/>
        </w:rPr>
        <w:t> </w:t>
      </w:r>
      <w:r>
        <w:rPr>
          <w:color w:val="231F20"/>
        </w:rPr>
        <w:t>(see</w:t>
      </w:r>
      <w:r>
        <w:rPr>
          <w:color w:val="231F20"/>
          <w:spacing w:val="-11"/>
        </w:rPr>
        <w:t> </w:t>
      </w:r>
      <w:r>
        <w:rPr>
          <w:color w:val="231F20"/>
        </w:rPr>
        <w:t>also Box</w:t>
      </w:r>
      <w:r>
        <w:rPr>
          <w:color w:val="231F20"/>
          <w:spacing w:val="-21"/>
        </w:rPr>
        <w:t> </w:t>
      </w:r>
      <w:r>
        <w:rPr>
          <w:color w:val="231F20"/>
        </w:rPr>
        <w:t>19.20).</w:t>
      </w:r>
    </w:p>
    <w:p>
      <w:pPr>
        <w:pStyle w:val="BodyText"/>
        <w:spacing w:line="225" w:lineRule="auto"/>
        <w:ind w:left="110" w:firstLine="199"/>
        <w:jc w:val="both"/>
      </w:pPr>
      <w:r>
        <w:rPr>
          <w:color w:val="231F20"/>
        </w:rPr>
        <w:t>Over</w:t>
      </w:r>
      <w:r>
        <w:rPr>
          <w:color w:val="231F20"/>
          <w:spacing w:val="-21"/>
        </w:rPr>
        <w:t> </w:t>
      </w:r>
      <w:r>
        <w:rPr>
          <w:color w:val="231F20"/>
        </w:rPr>
        <w:t>the</w:t>
      </w:r>
      <w:r>
        <w:rPr>
          <w:color w:val="231F20"/>
          <w:spacing w:val="-21"/>
        </w:rPr>
        <w:t> </w:t>
      </w:r>
      <w:r>
        <w:rPr>
          <w:color w:val="231F20"/>
        </w:rPr>
        <w:t>next</w:t>
      </w:r>
      <w:r>
        <w:rPr>
          <w:color w:val="231F20"/>
          <w:spacing w:val="-21"/>
        </w:rPr>
        <w:t> </w:t>
      </w:r>
      <w:r>
        <w:rPr>
          <w:color w:val="231F20"/>
        </w:rPr>
        <w:t>20</w:t>
      </w:r>
      <w:r>
        <w:rPr>
          <w:color w:val="231F20"/>
          <w:spacing w:val="-21"/>
        </w:rPr>
        <w:t> </w:t>
      </w:r>
      <w:r>
        <w:rPr>
          <w:color w:val="231F20"/>
        </w:rPr>
        <w:t>years,</w:t>
      </w:r>
      <w:r>
        <w:rPr>
          <w:color w:val="231F20"/>
          <w:spacing w:val="-21"/>
        </w:rPr>
        <w:t> </w:t>
      </w:r>
      <w:r>
        <w:rPr>
          <w:color w:val="231F20"/>
        </w:rPr>
        <w:t>progress</w:t>
      </w:r>
      <w:r>
        <w:rPr>
          <w:color w:val="231F20"/>
          <w:spacing w:val="-21"/>
        </w:rPr>
        <w:t> </w:t>
      </w:r>
      <w:r>
        <w:rPr>
          <w:color w:val="231F20"/>
        </w:rPr>
        <w:t>was</w:t>
      </w:r>
      <w:r>
        <w:rPr>
          <w:color w:val="231F20"/>
          <w:spacing w:val="-21"/>
        </w:rPr>
        <w:t> </w:t>
      </w:r>
      <w:r>
        <w:rPr>
          <w:color w:val="231F20"/>
        </w:rPr>
        <w:t>made</w:t>
      </w:r>
      <w:r>
        <w:rPr>
          <w:color w:val="231F20"/>
          <w:spacing w:val="-21"/>
        </w:rPr>
        <w:t> </w:t>
      </w:r>
      <w:r>
        <w:rPr>
          <w:color w:val="231F20"/>
        </w:rPr>
        <w:t>against</w:t>
      </w:r>
      <w:r>
        <w:rPr>
          <w:color w:val="231F20"/>
          <w:spacing w:val="-21"/>
        </w:rPr>
        <w:t> </w:t>
      </w:r>
      <w:r>
        <w:rPr>
          <w:color w:val="231F20"/>
        </w:rPr>
        <w:t>a </w:t>
      </w:r>
      <w:r>
        <w:rPr>
          <w:color w:val="231F20"/>
          <w:w w:val="95"/>
        </w:rPr>
        <w:t>variety</w:t>
      </w:r>
      <w:r>
        <w:rPr>
          <w:color w:val="231F20"/>
          <w:spacing w:val="-29"/>
          <w:w w:val="95"/>
        </w:rPr>
        <w:t> </w:t>
      </w:r>
      <w:r>
        <w:rPr>
          <w:color w:val="231F20"/>
          <w:w w:val="95"/>
        </w:rPr>
        <w:t>of</w:t>
      </w:r>
      <w:r>
        <w:rPr>
          <w:color w:val="231F20"/>
          <w:spacing w:val="-29"/>
          <w:w w:val="95"/>
        </w:rPr>
        <w:t> </w:t>
      </w:r>
      <w:r>
        <w:rPr>
          <w:color w:val="231F20"/>
          <w:w w:val="95"/>
        </w:rPr>
        <w:t>protozoal</w:t>
      </w:r>
      <w:r>
        <w:rPr>
          <w:color w:val="231F20"/>
          <w:spacing w:val="-29"/>
          <w:w w:val="95"/>
        </w:rPr>
        <w:t> </w:t>
      </w:r>
      <w:r>
        <w:rPr>
          <w:color w:val="231F20"/>
          <w:w w:val="95"/>
        </w:rPr>
        <w:t>diseases,</w:t>
      </w:r>
      <w:r>
        <w:rPr>
          <w:color w:val="231F20"/>
          <w:spacing w:val="-29"/>
          <w:w w:val="95"/>
        </w:rPr>
        <w:t> </w:t>
      </w:r>
      <w:r>
        <w:rPr>
          <w:color w:val="231F20"/>
          <w:w w:val="95"/>
        </w:rPr>
        <w:t>but</w:t>
      </w:r>
      <w:r>
        <w:rPr>
          <w:color w:val="231F20"/>
          <w:spacing w:val="-29"/>
          <w:w w:val="95"/>
        </w:rPr>
        <w:t> </w:t>
      </w:r>
      <w:r>
        <w:rPr>
          <w:color w:val="231F20"/>
          <w:w w:val="95"/>
        </w:rPr>
        <w:t>little</w:t>
      </w:r>
      <w:r>
        <w:rPr>
          <w:color w:val="231F20"/>
          <w:spacing w:val="-29"/>
          <w:w w:val="95"/>
        </w:rPr>
        <w:t> </w:t>
      </w:r>
      <w:r>
        <w:rPr>
          <w:color w:val="231F20"/>
          <w:w w:val="95"/>
        </w:rPr>
        <w:t>progress</w:t>
      </w:r>
      <w:r>
        <w:rPr>
          <w:color w:val="231F20"/>
          <w:spacing w:val="-29"/>
          <w:w w:val="95"/>
        </w:rPr>
        <w:t> </w:t>
      </w:r>
      <w:r>
        <w:rPr>
          <w:color w:val="231F20"/>
          <w:w w:val="95"/>
        </w:rPr>
        <w:t>was</w:t>
      </w:r>
      <w:r>
        <w:rPr>
          <w:color w:val="231F20"/>
          <w:spacing w:val="-29"/>
          <w:w w:val="95"/>
        </w:rPr>
        <w:t> </w:t>
      </w:r>
      <w:r>
        <w:rPr>
          <w:color w:val="231F20"/>
          <w:w w:val="95"/>
        </w:rPr>
        <w:t>made </w:t>
      </w:r>
      <w:r>
        <w:rPr>
          <w:color w:val="231F20"/>
        </w:rPr>
        <w:t>in</w:t>
      </w:r>
      <w:r>
        <w:rPr>
          <w:color w:val="231F20"/>
          <w:spacing w:val="-25"/>
        </w:rPr>
        <w:t> </w:t>
      </w:r>
      <w:r>
        <w:rPr>
          <w:color w:val="231F20"/>
        </w:rPr>
        <w:t>finding</w:t>
      </w:r>
      <w:r>
        <w:rPr>
          <w:color w:val="231F20"/>
          <w:spacing w:val="-25"/>
        </w:rPr>
        <w:t> </w:t>
      </w:r>
      <w:r>
        <w:rPr>
          <w:color w:val="231F20"/>
        </w:rPr>
        <w:t>antibacterial</w:t>
      </w:r>
      <w:r>
        <w:rPr>
          <w:color w:val="231F20"/>
          <w:spacing w:val="-25"/>
        </w:rPr>
        <w:t> </w:t>
      </w:r>
      <w:r>
        <w:rPr>
          <w:color w:val="231F20"/>
        </w:rPr>
        <w:t>agents</w:t>
      </w:r>
      <w:r>
        <w:rPr>
          <w:color w:val="231F20"/>
          <w:spacing w:val="-25"/>
        </w:rPr>
        <w:t> </w:t>
      </w:r>
      <w:r>
        <w:rPr>
          <w:color w:val="231F20"/>
        </w:rPr>
        <w:t>until</w:t>
      </w:r>
      <w:r>
        <w:rPr>
          <w:color w:val="231F20"/>
          <w:spacing w:val="-25"/>
        </w:rPr>
        <w:t> </w:t>
      </w:r>
      <w:r>
        <w:rPr>
          <w:color w:val="231F20"/>
        </w:rPr>
        <w:t>the</w:t>
      </w:r>
      <w:r>
        <w:rPr>
          <w:color w:val="231F20"/>
          <w:spacing w:val="-25"/>
        </w:rPr>
        <w:t> </w:t>
      </w:r>
      <w:r>
        <w:rPr>
          <w:color w:val="231F20"/>
        </w:rPr>
        <w:t>introduction</w:t>
      </w:r>
      <w:r>
        <w:rPr>
          <w:color w:val="231F20"/>
          <w:spacing w:val="-25"/>
        </w:rPr>
        <w:t> </w:t>
      </w:r>
      <w:r>
        <w:rPr>
          <w:color w:val="231F20"/>
        </w:rPr>
        <w:t>in 1934</w:t>
      </w:r>
      <w:r>
        <w:rPr>
          <w:color w:val="231F20"/>
          <w:spacing w:val="-19"/>
        </w:rPr>
        <w:t> </w:t>
      </w:r>
      <w:r>
        <w:rPr>
          <w:color w:val="231F20"/>
        </w:rPr>
        <w:t>of</w:t>
      </w:r>
      <w:r>
        <w:rPr>
          <w:color w:val="231F20"/>
          <w:spacing w:val="-19"/>
        </w:rPr>
        <w:t> </w:t>
      </w:r>
      <w:r>
        <w:rPr>
          <w:b/>
          <w:color w:val="231F20"/>
        </w:rPr>
        <w:t>proflavine</w:t>
      </w:r>
      <w:r>
        <w:rPr>
          <w:b/>
          <w:color w:val="231F20"/>
          <w:spacing w:val="-19"/>
        </w:rPr>
        <w:t> </w:t>
      </w:r>
      <w:r>
        <w:rPr>
          <w:color w:val="231F20"/>
        </w:rPr>
        <w:t>(Fig.</w:t>
      </w:r>
      <w:r>
        <w:rPr>
          <w:color w:val="231F20"/>
          <w:spacing w:val="-19"/>
        </w:rPr>
        <w:t> </w:t>
      </w:r>
      <w:r>
        <w:rPr>
          <w:color w:val="231F20"/>
        </w:rPr>
        <w:t>19.1)—a</w:t>
      </w:r>
      <w:r>
        <w:rPr>
          <w:color w:val="231F20"/>
          <w:spacing w:val="-19"/>
        </w:rPr>
        <w:t> </w:t>
      </w:r>
      <w:r>
        <w:rPr>
          <w:color w:val="231F20"/>
        </w:rPr>
        <w:t>drug</w:t>
      </w:r>
      <w:r>
        <w:rPr>
          <w:color w:val="231F20"/>
          <w:spacing w:val="-19"/>
        </w:rPr>
        <w:t> </w:t>
      </w:r>
      <w:r>
        <w:rPr>
          <w:color w:val="231F20"/>
        </w:rPr>
        <w:t>which</w:t>
      </w:r>
      <w:r>
        <w:rPr>
          <w:color w:val="231F20"/>
          <w:spacing w:val="-19"/>
        </w:rPr>
        <w:t> </w:t>
      </w:r>
      <w:r>
        <w:rPr>
          <w:color w:val="231F20"/>
        </w:rPr>
        <w:t>was</w:t>
      </w:r>
      <w:r>
        <w:rPr>
          <w:color w:val="231F20"/>
          <w:spacing w:val="-19"/>
        </w:rPr>
        <w:t> </w:t>
      </w:r>
      <w:r>
        <w:rPr>
          <w:color w:val="231F20"/>
        </w:rPr>
        <w:t>used during</w:t>
      </w:r>
      <w:r>
        <w:rPr>
          <w:color w:val="231F20"/>
          <w:spacing w:val="-31"/>
        </w:rPr>
        <w:t> </w:t>
      </w:r>
      <w:r>
        <w:rPr>
          <w:color w:val="231F20"/>
          <w:spacing w:val="-5"/>
        </w:rPr>
        <w:t>World</w:t>
      </w:r>
      <w:r>
        <w:rPr>
          <w:color w:val="231F20"/>
          <w:spacing w:val="-31"/>
        </w:rPr>
        <w:t> </w:t>
      </w:r>
      <w:r>
        <w:rPr>
          <w:color w:val="231F20"/>
          <w:spacing w:val="-8"/>
        </w:rPr>
        <w:t>War</w:t>
      </w:r>
      <w:r>
        <w:rPr>
          <w:color w:val="231F20"/>
          <w:spacing w:val="-31"/>
        </w:rPr>
        <w:t> </w:t>
      </w:r>
      <w:r>
        <w:rPr>
          <w:color w:val="231F20"/>
        </w:rPr>
        <w:t>II</w:t>
      </w:r>
      <w:r>
        <w:rPr>
          <w:color w:val="231F20"/>
          <w:spacing w:val="-31"/>
        </w:rPr>
        <w:t> </w:t>
      </w:r>
      <w:r>
        <w:rPr>
          <w:color w:val="231F20"/>
        </w:rPr>
        <w:t>against</w:t>
      </w:r>
      <w:r>
        <w:rPr>
          <w:color w:val="231F20"/>
          <w:spacing w:val="-31"/>
        </w:rPr>
        <w:t> </w:t>
      </w:r>
      <w:r>
        <w:rPr>
          <w:color w:val="231F20"/>
        </w:rPr>
        <w:t>bacterial</w:t>
      </w:r>
      <w:r>
        <w:rPr>
          <w:color w:val="231F20"/>
          <w:spacing w:val="-31"/>
        </w:rPr>
        <w:t> </w:t>
      </w:r>
      <w:r>
        <w:rPr>
          <w:color w:val="231F20"/>
        </w:rPr>
        <w:t>infections</w:t>
      </w:r>
      <w:r>
        <w:rPr>
          <w:color w:val="231F20"/>
          <w:spacing w:val="-31"/>
        </w:rPr>
        <w:t> </w:t>
      </w:r>
      <w:r>
        <w:rPr>
          <w:color w:val="231F20"/>
        </w:rPr>
        <w:t>in</w:t>
      </w:r>
      <w:r>
        <w:rPr>
          <w:color w:val="231F20"/>
          <w:spacing w:val="-31"/>
        </w:rPr>
        <w:t> </w:t>
      </w:r>
      <w:r>
        <w:rPr>
          <w:color w:val="231F20"/>
        </w:rPr>
        <w:t>deep </w:t>
      </w:r>
      <w:r>
        <w:rPr>
          <w:color w:val="231F20"/>
          <w:w w:val="95"/>
        </w:rPr>
        <w:t>surface</w:t>
      </w:r>
      <w:r>
        <w:rPr>
          <w:color w:val="231F20"/>
          <w:spacing w:val="-24"/>
          <w:w w:val="95"/>
        </w:rPr>
        <w:t> </w:t>
      </w:r>
      <w:r>
        <w:rPr>
          <w:color w:val="231F20"/>
          <w:w w:val="95"/>
        </w:rPr>
        <w:t>wounds.</w:t>
      </w:r>
      <w:r>
        <w:rPr>
          <w:color w:val="231F20"/>
          <w:spacing w:val="-24"/>
          <w:w w:val="95"/>
        </w:rPr>
        <w:t> </w:t>
      </w:r>
      <w:r>
        <w:rPr>
          <w:color w:val="231F20"/>
          <w:spacing w:val="-3"/>
          <w:w w:val="95"/>
        </w:rPr>
        <w:t>Unfortunately,</w:t>
      </w:r>
      <w:r>
        <w:rPr>
          <w:color w:val="231F20"/>
          <w:spacing w:val="-24"/>
          <w:w w:val="95"/>
        </w:rPr>
        <w:t> </w:t>
      </w:r>
      <w:r>
        <w:rPr>
          <w:color w:val="231F20"/>
          <w:w w:val="95"/>
        </w:rPr>
        <w:t>it</w:t>
      </w:r>
      <w:r>
        <w:rPr>
          <w:color w:val="231F20"/>
          <w:spacing w:val="-24"/>
          <w:w w:val="95"/>
        </w:rPr>
        <w:t> </w:t>
      </w:r>
      <w:r>
        <w:rPr>
          <w:color w:val="231F20"/>
          <w:w w:val="95"/>
        </w:rPr>
        <w:t>was</w:t>
      </w:r>
      <w:r>
        <w:rPr>
          <w:color w:val="231F20"/>
          <w:spacing w:val="-24"/>
          <w:w w:val="95"/>
        </w:rPr>
        <w:t> </w:t>
      </w:r>
      <w:r>
        <w:rPr>
          <w:color w:val="231F20"/>
          <w:w w:val="95"/>
        </w:rPr>
        <w:t>too</w:t>
      </w:r>
      <w:r>
        <w:rPr>
          <w:color w:val="231F20"/>
          <w:spacing w:val="-24"/>
          <w:w w:val="95"/>
        </w:rPr>
        <w:t> </w:t>
      </w:r>
      <w:r>
        <w:rPr>
          <w:color w:val="231F20"/>
          <w:w w:val="95"/>
        </w:rPr>
        <w:t>toxic</w:t>
      </w:r>
      <w:r>
        <w:rPr>
          <w:color w:val="231F20"/>
          <w:spacing w:val="-24"/>
          <w:w w:val="95"/>
        </w:rPr>
        <w:t> </w:t>
      </w:r>
      <w:r>
        <w:rPr>
          <w:color w:val="231F20"/>
          <w:w w:val="95"/>
        </w:rPr>
        <w:t>to</w:t>
      </w:r>
      <w:r>
        <w:rPr>
          <w:color w:val="231F20"/>
          <w:spacing w:val="-24"/>
          <w:w w:val="95"/>
        </w:rPr>
        <w:t> </w:t>
      </w:r>
      <w:r>
        <w:rPr>
          <w:color w:val="231F20"/>
          <w:w w:val="95"/>
        </w:rPr>
        <w:t>be</w:t>
      </w:r>
      <w:r>
        <w:rPr>
          <w:color w:val="231F20"/>
          <w:spacing w:val="-24"/>
          <w:w w:val="95"/>
        </w:rPr>
        <w:t> </w:t>
      </w:r>
      <w:r>
        <w:rPr>
          <w:color w:val="231F20"/>
          <w:w w:val="95"/>
        </w:rPr>
        <w:t>used against</w:t>
      </w:r>
      <w:r>
        <w:rPr>
          <w:color w:val="231F20"/>
          <w:spacing w:val="-11"/>
          <w:w w:val="95"/>
        </w:rPr>
        <w:t> </w:t>
      </w:r>
      <w:r>
        <w:rPr>
          <w:color w:val="231F20"/>
          <w:w w:val="95"/>
        </w:rPr>
        <w:t>systemic</w:t>
      </w:r>
      <w:r>
        <w:rPr>
          <w:color w:val="231F20"/>
          <w:spacing w:val="-10"/>
          <w:w w:val="95"/>
        </w:rPr>
        <w:t> </w:t>
      </w:r>
      <w:r>
        <w:rPr>
          <w:color w:val="231F20"/>
          <w:w w:val="95"/>
        </w:rPr>
        <w:t>bacterial</w:t>
      </w:r>
      <w:r>
        <w:rPr>
          <w:color w:val="231F20"/>
          <w:spacing w:val="-10"/>
          <w:w w:val="95"/>
        </w:rPr>
        <w:t> </w:t>
      </w:r>
      <w:r>
        <w:rPr>
          <w:color w:val="231F20"/>
          <w:w w:val="95"/>
        </w:rPr>
        <w:t>infections</w:t>
      </w:r>
      <w:r>
        <w:rPr>
          <w:color w:val="231F20"/>
          <w:spacing w:val="-11"/>
          <w:w w:val="95"/>
        </w:rPr>
        <w:t> </w:t>
      </w:r>
      <w:r>
        <w:rPr>
          <w:color w:val="231F20"/>
          <w:w w:val="95"/>
        </w:rPr>
        <w:t>(i.e.</w:t>
      </w:r>
      <w:r>
        <w:rPr>
          <w:color w:val="231F20"/>
          <w:spacing w:val="-10"/>
          <w:w w:val="95"/>
        </w:rPr>
        <w:t> </w:t>
      </w:r>
      <w:r>
        <w:rPr>
          <w:color w:val="231F20"/>
          <w:w w:val="95"/>
        </w:rPr>
        <w:t>those</w:t>
      </w:r>
      <w:r>
        <w:rPr>
          <w:color w:val="231F20"/>
          <w:spacing w:val="-10"/>
          <w:w w:val="95"/>
        </w:rPr>
        <w:t> </w:t>
      </w:r>
      <w:r>
        <w:rPr>
          <w:color w:val="231F20"/>
          <w:w w:val="95"/>
        </w:rPr>
        <w:t>carried</w:t>
      </w:r>
      <w:r>
        <w:rPr>
          <w:color w:val="231F20"/>
          <w:spacing w:val="-10"/>
          <w:w w:val="95"/>
        </w:rPr>
        <w:t> </w:t>
      </w:r>
      <w:r>
        <w:rPr>
          <w:color w:val="231F20"/>
          <w:w w:val="95"/>
        </w:rPr>
        <w:t>in </w:t>
      </w:r>
      <w:r>
        <w:rPr>
          <w:color w:val="231F20"/>
        </w:rPr>
        <w:t>the</w:t>
      </w:r>
      <w:r>
        <w:rPr>
          <w:color w:val="231F20"/>
          <w:spacing w:val="-24"/>
        </w:rPr>
        <w:t> </w:t>
      </w:r>
      <w:r>
        <w:rPr>
          <w:color w:val="231F20"/>
        </w:rPr>
        <w:t>bloodstream)</w:t>
      </w:r>
      <w:r>
        <w:rPr>
          <w:color w:val="231F20"/>
          <w:spacing w:val="-24"/>
        </w:rPr>
        <w:t> </w:t>
      </w:r>
      <w:r>
        <w:rPr>
          <w:color w:val="231F20"/>
        </w:rPr>
        <w:t>and</w:t>
      </w:r>
      <w:r>
        <w:rPr>
          <w:color w:val="231F20"/>
          <w:spacing w:val="-24"/>
        </w:rPr>
        <w:t> </w:t>
      </w:r>
      <w:r>
        <w:rPr>
          <w:color w:val="231F20"/>
        </w:rPr>
        <w:t>there</w:t>
      </w:r>
      <w:r>
        <w:rPr>
          <w:color w:val="231F20"/>
          <w:spacing w:val="-24"/>
        </w:rPr>
        <w:t> </w:t>
      </w:r>
      <w:r>
        <w:rPr>
          <w:color w:val="231F20"/>
        </w:rPr>
        <w:t>was</w:t>
      </w:r>
      <w:r>
        <w:rPr>
          <w:color w:val="231F20"/>
          <w:spacing w:val="-24"/>
        </w:rPr>
        <w:t> </w:t>
      </w:r>
      <w:r>
        <w:rPr>
          <w:color w:val="231F20"/>
        </w:rPr>
        <w:t>still</w:t>
      </w:r>
      <w:r>
        <w:rPr>
          <w:color w:val="231F20"/>
          <w:spacing w:val="-24"/>
        </w:rPr>
        <w:t> </w:t>
      </w:r>
      <w:r>
        <w:rPr>
          <w:color w:val="231F20"/>
        </w:rPr>
        <w:t>an</w:t>
      </w:r>
      <w:r>
        <w:rPr>
          <w:color w:val="231F20"/>
          <w:spacing w:val="-24"/>
        </w:rPr>
        <w:t> </w:t>
      </w:r>
      <w:r>
        <w:rPr>
          <w:color w:val="231F20"/>
        </w:rPr>
        <w:t>urgent</w:t>
      </w:r>
      <w:r>
        <w:rPr>
          <w:color w:val="231F20"/>
          <w:spacing w:val="-24"/>
        </w:rPr>
        <w:t> </w:t>
      </w:r>
      <w:r>
        <w:rPr>
          <w:color w:val="231F20"/>
        </w:rPr>
        <w:t>need</w:t>
      </w:r>
      <w:r>
        <w:rPr>
          <w:color w:val="231F20"/>
          <w:spacing w:val="-24"/>
        </w:rPr>
        <w:t> </w:t>
      </w:r>
      <w:r>
        <w:rPr>
          <w:color w:val="231F20"/>
        </w:rPr>
        <w:t>for </w:t>
      </w:r>
      <w:r>
        <w:rPr>
          <w:color w:val="231F20"/>
          <w:w w:val="95"/>
        </w:rPr>
        <w:t>agents</w:t>
      </w:r>
      <w:r>
        <w:rPr>
          <w:color w:val="231F20"/>
          <w:spacing w:val="-25"/>
          <w:w w:val="95"/>
        </w:rPr>
        <w:t> </w:t>
      </w:r>
      <w:r>
        <w:rPr>
          <w:color w:val="231F20"/>
          <w:w w:val="95"/>
        </w:rPr>
        <w:t>which</w:t>
      </w:r>
      <w:r>
        <w:rPr>
          <w:color w:val="231F20"/>
          <w:spacing w:val="-25"/>
          <w:w w:val="95"/>
        </w:rPr>
        <w:t> </w:t>
      </w:r>
      <w:r>
        <w:rPr>
          <w:color w:val="231F20"/>
          <w:w w:val="95"/>
        </w:rPr>
        <w:t>would</w:t>
      </w:r>
      <w:r>
        <w:rPr>
          <w:color w:val="231F20"/>
          <w:spacing w:val="-25"/>
          <w:w w:val="95"/>
        </w:rPr>
        <w:t> </w:t>
      </w:r>
      <w:r>
        <w:rPr>
          <w:color w:val="231F20"/>
          <w:w w:val="95"/>
        </w:rPr>
        <w:t>fight</w:t>
      </w:r>
      <w:r>
        <w:rPr>
          <w:color w:val="231F20"/>
          <w:spacing w:val="-25"/>
          <w:w w:val="95"/>
        </w:rPr>
        <w:t> </w:t>
      </w:r>
      <w:r>
        <w:rPr>
          <w:color w:val="231F20"/>
          <w:w w:val="95"/>
        </w:rPr>
        <w:t>these</w:t>
      </w:r>
      <w:r>
        <w:rPr>
          <w:color w:val="231F20"/>
          <w:spacing w:val="-25"/>
          <w:w w:val="95"/>
        </w:rPr>
        <w:t> </w:t>
      </w:r>
      <w:r>
        <w:rPr>
          <w:color w:val="231F20"/>
          <w:w w:val="95"/>
        </w:rPr>
        <w:t>infections.</w:t>
      </w:r>
    </w:p>
    <w:p>
      <w:pPr>
        <w:pStyle w:val="BodyText"/>
        <w:spacing w:line="225" w:lineRule="auto"/>
        <w:ind w:left="110" w:firstLine="199"/>
        <w:jc w:val="both"/>
      </w:pPr>
      <w:r>
        <w:rPr>
          <w:color w:val="231F20"/>
        </w:rPr>
        <w:t>This</w:t>
      </w:r>
      <w:r>
        <w:rPr>
          <w:color w:val="231F20"/>
          <w:spacing w:val="-24"/>
        </w:rPr>
        <w:t> </w:t>
      </w:r>
      <w:r>
        <w:rPr>
          <w:color w:val="231F20"/>
        </w:rPr>
        <w:t>need</w:t>
      </w:r>
      <w:r>
        <w:rPr>
          <w:color w:val="231F20"/>
          <w:spacing w:val="-24"/>
        </w:rPr>
        <w:t> </w:t>
      </w:r>
      <w:r>
        <w:rPr>
          <w:color w:val="231F20"/>
        </w:rPr>
        <w:t>was</w:t>
      </w:r>
      <w:r>
        <w:rPr>
          <w:color w:val="231F20"/>
          <w:spacing w:val="-24"/>
        </w:rPr>
        <w:t> </w:t>
      </w:r>
      <w:r>
        <w:rPr>
          <w:color w:val="231F20"/>
        </w:rPr>
        <w:t>answered</w:t>
      </w:r>
      <w:r>
        <w:rPr>
          <w:color w:val="231F20"/>
          <w:spacing w:val="-24"/>
        </w:rPr>
        <w:t> </w:t>
      </w:r>
      <w:r>
        <w:rPr>
          <w:color w:val="231F20"/>
        </w:rPr>
        <w:t>in</w:t>
      </w:r>
      <w:r>
        <w:rPr>
          <w:color w:val="231F20"/>
          <w:spacing w:val="-24"/>
        </w:rPr>
        <w:t> </w:t>
      </w:r>
      <w:r>
        <w:rPr>
          <w:color w:val="231F20"/>
        </w:rPr>
        <w:t>1935</w:t>
      </w:r>
      <w:r>
        <w:rPr>
          <w:color w:val="231F20"/>
          <w:spacing w:val="-24"/>
        </w:rPr>
        <w:t> </w:t>
      </w:r>
      <w:r>
        <w:rPr>
          <w:color w:val="231F20"/>
        </w:rPr>
        <w:t>when</w:t>
      </w:r>
      <w:r>
        <w:rPr>
          <w:color w:val="231F20"/>
          <w:spacing w:val="-24"/>
        </w:rPr>
        <w:t> </w:t>
      </w:r>
      <w:r>
        <w:rPr>
          <w:color w:val="231F20"/>
        </w:rPr>
        <w:t>it</w:t>
      </w:r>
      <w:r>
        <w:rPr>
          <w:color w:val="231F20"/>
          <w:spacing w:val="-24"/>
        </w:rPr>
        <w:t> </w:t>
      </w:r>
      <w:r>
        <w:rPr>
          <w:color w:val="231F20"/>
        </w:rPr>
        <w:t>was</w:t>
      </w:r>
      <w:r>
        <w:rPr>
          <w:color w:val="231F20"/>
          <w:spacing w:val="-24"/>
        </w:rPr>
        <w:t> </w:t>
      </w:r>
      <w:r>
        <w:rPr>
          <w:color w:val="231F20"/>
        </w:rPr>
        <w:t>discov- </w:t>
      </w:r>
      <w:r>
        <w:rPr>
          <w:color w:val="231F20"/>
          <w:w w:val="95"/>
        </w:rPr>
        <w:t>ered</w:t>
      </w:r>
      <w:r>
        <w:rPr>
          <w:color w:val="231F20"/>
          <w:spacing w:val="-13"/>
          <w:w w:val="95"/>
        </w:rPr>
        <w:t> </w:t>
      </w:r>
      <w:r>
        <w:rPr>
          <w:color w:val="231F20"/>
          <w:w w:val="95"/>
        </w:rPr>
        <w:t>that</w:t>
      </w:r>
      <w:r>
        <w:rPr>
          <w:color w:val="231F20"/>
          <w:spacing w:val="-13"/>
          <w:w w:val="95"/>
        </w:rPr>
        <w:t> </w:t>
      </w:r>
      <w:r>
        <w:rPr>
          <w:color w:val="231F20"/>
          <w:w w:val="95"/>
        </w:rPr>
        <w:t>a</w:t>
      </w:r>
      <w:r>
        <w:rPr>
          <w:color w:val="231F20"/>
          <w:spacing w:val="-13"/>
          <w:w w:val="95"/>
        </w:rPr>
        <w:t> </w:t>
      </w:r>
      <w:r>
        <w:rPr>
          <w:color w:val="231F20"/>
          <w:w w:val="95"/>
        </w:rPr>
        <w:t>red</w:t>
      </w:r>
      <w:r>
        <w:rPr>
          <w:color w:val="231F20"/>
          <w:spacing w:val="-13"/>
          <w:w w:val="95"/>
        </w:rPr>
        <w:t> </w:t>
      </w:r>
      <w:r>
        <w:rPr>
          <w:color w:val="231F20"/>
          <w:w w:val="95"/>
        </w:rPr>
        <w:t>dye</w:t>
      </w:r>
      <w:r>
        <w:rPr>
          <w:color w:val="231F20"/>
          <w:spacing w:val="-13"/>
          <w:w w:val="95"/>
        </w:rPr>
        <w:t> </w:t>
      </w:r>
      <w:r>
        <w:rPr>
          <w:color w:val="231F20"/>
          <w:w w:val="95"/>
        </w:rPr>
        <w:t>called</w:t>
      </w:r>
      <w:r>
        <w:rPr>
          <w:color w:val="231F20"/>
          <w:spacing w:val="-13"/>
          <w:w w:val="95"/>
        </w:rPr>
        <w:t> </w:t>
      </w:r>
      <w:r>
        <w:rPr>
          <w:b/>
          <w:color w:val="231F20"/>
          <w:w w:val="95"/>
        </w:rPr>
        <w:t>prontosil</w:t>
      </w:r>
      <w:r>
        <w:rPr>
          <w:b/>
          <w:color w:val="231F20"/>
          <w:spacing w:val="-13"/>
          <w:w w:val="95"/>
        </w:rPr>
        <w:t> </w:t>
      </w:r>
      <w:r>
        <w:rPr>
          <w:color w:val="231F20"/>
          <w:w w:val="95"/>
        </w:rPr>
        <w:t>was</w:t>
      </w:r>
      <w:r>
        <w:rPr>
          <w:color w:val="231F20"/>
          <w:spacing w:val="-13"/>
          <w:w w:val="95"/>
        </w:rPr>
        <w:t> </w:t>
      </w:r>
      <w:r>
        <w:rPr>
          <w:color w:val="231F20"/>
          <w:w w:val="95"/>
        </w:rPr>
        <w:t>effective</w:t>
      </w:r>
      <w:r>
        <w:rPr>
          <w:color w:val="231F20"/>
          <w:spacing w:val="-13"/>
          <w:w w:val="95"/>
        </w:rPr>
        <w:t> </w:t>
      </w:r>
      <w:r>
        <w:rPr>
          <w:color w:val="231F20"/>
          <w:w w:val="95"/>
        </w:rPr>
        <w:t>against streptococcal</w:t>
      </w:r>
      <w:r>
        <w:rPr>
          <w:color w:val="231F20"/>
          <w:spacing w:val="-9"/>
          <w:w w:val="95"/>
        </w:rPr>
        <w:t> </w:t>
      </w:r>
      <w:r>
        <w:rPr>
          <w:color w:val="231F20"/>
          <w:w w:val="95"/>
        </w:rPr>
        <w:t>infections</w:t>
      </w:r>
      <w:r>
        <w:rPr>
          <w:color w:val="231F20"/>
          <w:spacing w:val="-9"/>
          <w:w w:val="95"/>
        </w:rPr>
        <w:t> </w:t>
      </w:r>
      <w:r>
        <w:rPr>
          <w:i/>
          <w:color w:val="231F20"/>
          <w:w w:val="95"/>
        </w:rPr>
        <w:t>in</w:t>
      </w:r>
      <w:r>
        <w:rPr>
          <w:i/>
          <w:color w:val="231F20"/>
          <w:spacing w:val="-9"/>
          <w:w w:val="95"/>
        </w:rPr>
        <w:t> </w:t>
      </w:r>
      <w:r>
        <w:rPr>
          <w:i/>
          <w:color w:val="231F20"/>
          <w:w w:val="95"/>
        </w:rPr>
        <w:t>vivo</w:t>
      </w:r>
      <w:r>
        <w:rPr>
          <w:color w:val="231F20"/>
          <w:w w:val="95"/>
        </w:rPr>
        <w:t>.</w:t>
      </w:r>
      <w:r>
        <w:rPr>
          <w:color w:val="231F20"/>
          <w:spacing w:val="-10"/>
          <w:w w:val="95"/>
        </w:rPr>
        <w:t> </w:t>
      </w:r>
      <w:r>
        <w:rPr>
          <w:color w:val="231F20"/>
          <w:w w:val="95"/>
        </w:rPr>
        <w:t>As</w:t>
      </w:r>
      <w:r>
        <w:rPr>
          <w:color w:val="231F20"/>
          <w:spacing w:val="-10"/>
          <w:w w:val="95"/>
        </w:rPr>
        <w:t> </w:t>
      </w:r>
      <w:r>
        <w:rPr>
          <w:color w:val="231F20"/>
          <w:w w:val="95"/>
        </w:rPr>
        <w:t>discussed</w:t>
      </w:r>
      <w:r>
        <w:rPr>
          <w:color w:val="231F20"/>
          <w:spacing w:val="-10"/>
          <w:w w:val="95"/>
        </w:rPr>
        <w:t> </w:t>
      </w:r>
      <w:r>
        <w:rPr>
          <w:color w:val="231F20"/>
          <w:spacing w:val="-4"/>
          <w:w w:val="95"/>
        </w:rPr>
        <w:t>later,</w:t>
      </w:r>
      <w:r>
        <w:rPr>
          <w:color w:val="231F20"/>
          <w:spacing w:val="-10"/>
          <w:w w:val="95"/>
        </w:rPr>
        <w:t> </w:t>
      </w:r>
      <w:r>
        <w:rPr>
          <w:color w:val="231F20"/>
          <w:w w:val="95"/>
        </w:rPr>
        <w:t>pron- </w:t>
      </w:r>
      <w:r>
        <w:rPr>
          <w:color w:val="231F20"/>
        </w:rPr>
        <w:t>tosil</w:t>
      </w:r>
      <w:r>
        <w:rPr>
          <w:color w:val="231F20"/>
          <w:spacing w:val="-22"/>
        </w:rPr>
        <w:t> </w:t>
      </w:r>
      <w:r>
        <w:rPr>
          <w:color w:val="231F20"/>
        </w:rPr>
        <w:t>was</w:t>
      </w:r>
      <w:r>
        <w:rPr>
          <w:color w:val="231F20"/>
          <w:spacing w:val="-22"/>
        </w:rPr>
        <w:t> </w:t>
      </w:r>
      <w:r>
        <w:rPr>
          <w:color w:val="231F20"/>
        </w:rPr>
        <w:t>recognized</w:t>
      </w:r>
      <w:r>
        <w:rPr>
          <w:color w:val="231F20"/>
          <w:spacing w:val="-22"/>
        </w:rPr>
        <w:t> </w:t>
      </w:r>
      <w:r>
        <w:rPr>
          <w:color w:val="231F20"/>
        </w:rPr>
        <w:t>eventually</w:t>
      </w:r>
      <w:r>
        <w:rPr>
          <w:color w:val="231F20"/>
          <w:spacing w:val="-22"/>
        </w:rPr>
        <w:t> </w:t>
      </w:r>
      <w:r>
        <w:rPr>
          <w:color w:val="231F20"/>
        </w:rPr>
        <w:t>as</w:t>
      </w:r>
      <w:r>
        <w:rPr>
          <w:color w:val="231F20"/>
          <w:spacing w:val="-22"/>
        </w:rPr>
        <w:t> </w:t>
      </w:r>
      <w:r>
        <w:rPr>
          <w:color w:val="231F20"/>
        </w:rPr>
        <w:t>a</w:t>
      </w:r>
      <w:r>
        <w:rPr>
          <w:color w:val="231F20"/>
          <w:spacing w:val="-22"/>
        </w:rPr>
        <w:t> </w:t>
      </w:r>
      <w:r>
        <w:rPr>
          <w:color w:val="231F20"/>
        </w:rPr>
        <w:t>prodrug</w:t>
      </w:r>
      <w:r>
        <w:rPr>
          <w:color w:val="231F20"/>
          <w:spacing w:val="-22"/>
        </w:rPr>
        <w:t> </w:t>
      </w:r>
      <w:r>
        <w:rPr>
          <w:color w:val="231F20"/>
        </w:rPr>
        <w:t>for</w:t>
      </w:r>
      <w:r>
        <w:rPr>
          <w:color w:val="231F20"/>
          <w:spacing w:val="-22"/>
        </w:rPr>
        <w:t> </w:t>
      </w:r>
      <w:r>
        <w:rPr>
          <w:color w:val="231F20"/>
        </w:rPr>
        <w:t>a</w:t>
      </w:r>
      <w:r>
        <w:rPr>
          <w:color w:val="231F20"/>
          <w:spacing w:val="-22"/>
        </w:rPr>
        <w:t> </w:t>
      </w:r>
      <w:r>
        <w:rPr>
          <w:color w:val="231F20"/>
        </w:rPr>
        <w:t>new class</w:t>
      </w:r>
      <w:r>
        <w:rPr>
          <w:color w:val="231F20"/>
          <w:spacing w:val="-18"/>
        </w:rPr>
        <w:t> </w:t>
      </w:r>
      <w:r>
        <w:rPr>
          <w:color w:val="231F20"/>
        </w:rPr>
        <w:t>of</w:t>
      </w:r>
      <w:r>
        <w:rPr>
          <w:color w:val="231F20"/>
          <w:spacing w:val="-18"/>
        </w:rPr>
        <w:t> </w:t>
      </w:r>
      <w:r>
        <w:rPr>
          <w:color w:val="231F20"/>
        </w:rPr>
        <w:t>antibacterial</w:t>
      </w:r>
      <w:r>
        <w:rPr>
          <w:color w:val="231F20"/>
          <w:spacing w:val="-18"/>
        </w:rPr>
        <w:t> </w:t>
      </w:r>
      <w:r>
        <w:rPr>
          <w:color w:val="231F20"/>
        </w:rPr>
        <w:t>agents—the</w:t>
      </w:r>
      <w:r>
        <w:rPr>
          <w:color w:val="231F20"/>
          <w:spacing w:val="-18"/>
        </w:rPr>
        <w:t> </w:t>
      </w:r>
      <w:r>
        <w:rPr>
          <w:b/>
          <w:color w:val="231F20"/>
        </w:rPr>
        <w:t>sulpha</w:t>
      </w:r>
      <w:r>
        <w:rPr>
          <w:b/>
          <w:color w:val="231F20"/>
          <w:spacing w:val="-19"/>
        </w:rPr>
        <w:t> </w:t>
      </w:r>
      <w:r>
        <w:rPr>
          <w:b/>
          <w:color w:val="231F20"/>
        </w:rPr>
        <w:t>drugs</w:t>
      </w:r>
      <w:r>
        <w:rPr>
          <w:b/>
          <w:color w:val="231F20"/>
          <w:spacing w:val="-18"/>
        </w:rPr>
        <w:t> </w:t>
      </w:r>
      <w:r>
        <w:rPr>
          <w:color w:val="231F20"/>
        </w:rPr>
        <w:t>or</w:t>
      </w:r>
      <w:r>
        <w:rPr>
          <w:color w:val="231F20"/>
          <w:spacing w:val="-18"/>
        </w:rPr>
        <w:t> </w:t>
      </w:r>
      <w:r>
        <w:rPr>
          <w:b/>
          <w:color w:val="231F20"/>
        </w:rPr>
        <w:t>sul- phonamides</w:t>
      </w:r>
      <w:r>
        <w:rPr>
          <w:color w:val="231F20"/>
        </w:rPr>
        <w:t>.</w:t>
      </w:r>
      <w:r>
        <w:rPr>
          <w:color w:val="231F20"/>
          <w:spacing w:val="-9"/>
        </w:rPr>
        <w:t> </w:t>
      </w:r>
      <w:r>
        <w:rPr>
          <w:color w:val="231F20"/>
        </w:rPr>
        <w:t>The</w:t>
      </w:r>
      <w:r>
        <w:rPr>
          <w:color w:val="231F20"/>
          <w:spacing w:val="-9"/>
        </w:rPr>
        <w:t> </w:t>
      </w:r>
      <w:r>
        <w:rPr>
          <w:color w:val="231F20"/>
        </w:rPr>
        <w:t>discovery</w:t>
      </w:r>
      <w:r>
        <w:rPr>
          <w:color w:val="231F20"/>
          <w:spacing w:val="-9"/>
        </w:rPr>
        <w:t> </w:t>
      </w:r>
      <w:r>
        <w:rPr>
          <w:color w:val="231F20"/>
        </w:rPr>
        <w:t>of</w:t>
      </w:r>
      <w:r>
        <w:rPr>
          <w:color w:val="231F20"/>
          <w:spacing w:val="-9"/>
        </w:rPr>
        <w:t> </w:t>
      </w:r>
      <w:r>
        <w:rPr>
          <w:color w:val="231F20"/>
        </w:rPr>
        <w:t>these</w:t>
      </w:r>
      <w:r>
        <w:rPr>
          <w:color w:val="231F20"/>
          <w:spacing w:val="-9"/>
        </w:rPr>
        <w:t> </w:t>
      </w:r>
      <w:r>
        <w:rPr>
          <w:color w:val="231F20"/>
        </w:rPr>
        <w:t>drugs</w:t>
      </w:r>
      <w:r>
        <w:rPr>
          <w:color w:val="231F20"/>
          <w:spacing w:val="-9"/>
        </w:rPr>
        <w:t> </w:t>
      </w:r>
      <w:r>
        <w:rPr>
          <w:color w:val="231F20"/>
        </w:rPr>
        <w:t>was</w:t>
      </w:r>
      <w:r>
        <w:rPr>
          <w:color w:val="231F20"/>
          <w:spacing w:val="-9"/>
        </w:rPr>
        <w:t> </w:t>
      </w:r>
      <w:r>
        <w:rPr>
          <w:color w:val="231F20"/>
        </w:rPr>
        <w:t>a</w:t>
      </w:r>
      <w:r>
        <w:rPr>
          <w:color w:val="231F20"/>
          <w:spacing w:val="-9"/>
        </w:rPr>
        <w:t> </w:t>
      </w:r>
      <w:r>
        <w:rPr>
          <w:color w:val="231F20"/>
        </w:rPr>
        <w:t>real breakthrough,</w:t>
      </w:r>
      <w:r>
        <w:rPr>
          <w:color w:val="231F20"/>
          <w:spacing w:val="-22"/>
        </w:rPr>
        <w:t> </w:t>
      </w:r>
      <w:r>
        <w:rPr>
          <w:color w:val="231F20"/>
        </w:rPr>
        <w:t>as</w:t>
      </w:r>
      <w:r>
        <w:rPr>
          <w:color w:val="231F20"/>
          <w:spacing w:val="-22"/>
        </w:rPr>
        <w:t> </w:t>
      </w:r>
      <w:r>
        <w:rPr>
          <w:color w:val="231F20"/>
        </w:rPr>
        <w:t>they</w:t>
      </w:r>
      <w:r>
        <w:rPr>
          <w:color w:val="231F20"/>
          <w:spacing w:val="-22"/>
        </w:rPr>
        <w:t> </w:t>
      </w:r>
      <w:r>
        <w:rPr>
          <w:color w:val="231F20"/>
        </w:rPr>
        <w:t>represented</w:t>
      </w:r>
      <w:r>
        <w:rPr>
          <w:color w:val="231F20"/>
          <w:spacing w:val="-22"/>
        </w:rPr>
        <w:t> </w:t>
      </w:r>
      <w:r>
        <w:rPr>
          <w:color w:val="231F20"/>
        </w:rPr>
        <w:t>the</w:t>
      </w:r>
      <w:r>
        <w:rPr>
          <w:color w:val="231F20"/>
          <w:spacing w:val="-22"/>
        </w:rPr>
        <w:t> </w:t>
      </w:r>
      <w:r>
        <w:rPr>
          <w:color w:val="231F20"/>
        </w:rPr>
        <w:t>first</w:t>
      </w:r>
      <w:r>
        <w:rPr>
          <w:color w:val="231F20"/>
          <w:spacing w:val="-22"/>
        </w:rPr>
        <w:t> </w:t>
      </w:r>
      <w:r>
        <w:rPr>
          <w:color w:val="231F20"/>
        </w:rPr>
        <w:t>drugs</w:t>
      </w:r>
      <w:r>
        <w:rPr>
          <w:color w:val="231F20"/>
          <w:spacing w:val="-22"/>
        </w:rPr>
        <w:t> </w:t>
      </w:r>
      <w:r>
        <w:rPr>
          <w:color w:val="231F20"/>
        </w:rPr>
        <w:t>to</w:t>
      </w:r>
      <w:r>
        <w:rPr>
          <w:color w:val="231F20"/>
          <w:spacing w:val="-22"/>
        </w:rPr>
        <w:t> </w:t>
      </w:r>
      <w:r>
        <w:rPr>
          <w:color w:val="231F20"/>
        </w:rPr>
        <w:t>be effective against systemic bacterial infections. In</w:t>
      </w:r>
      <w:r>
        <w:rPr>
          <w:color w:val="231F20"/>
          <w:spacing w:val="-25"/>
        </w:rPr>
        <w:t> </w:t>
      </w:r>
      <w:r>
        <w:rPr>
          <w:color w:val="231F20"/>
        </w:rPr>
        <w:t>fact, </w:t>
      </w:r>
      <w:r>
        <w:rPr>
          <w:color w:val="231F20"/>
          <w:w w:val="95"/>
        </w:rPr>
        <w:t>they</w:t>
      </w:r>
      <w:r>
        <w:rPr>
          <w:color w:val="231F20"/>
          <w:spacing w:val="-23"/>
          <w:w w:val="95"/>
        </w:rPr>
        <w:t> </w:t>
      </w:r>
      <w:r>
        <w:rPr>
          <w:color w:val="231F20"/>
          <w:w w:val="95"/>
        </w:rPr>
        <w:t>were</w:t>
      </w:r>
      <w:r>
        <w:rPr>
          <w:color w:val="231F20"/>
          <w:spacing w:val="-23"/>
          <w:w w:val="95"/>
        </w:rPr>
        <w:t> </w:t>
      </w:r>
      <w:r>
        <w:rPr>
          <w:color w:val="231F20"/>
          <w:w w:val="95"/>
        </w:rPr>
        <w:t>the</w:t>
      </w:r>
      <w:r>
        <w:rPr>
          <w:color w:val="231F20"/>
          <w:spacing w:val="-23"/>
          <w:w w:val="95"/>
        </w:rPr>
        <w:t> </w:t>
      </w:r>
      <w:r>
        <w:rPr>
          <w:color w:val="231F20"/>
          <w:w w:val="95"/>
        </w:rPr>
        <w:t>only</w:t>
      </w:r>
      <w:r>
        <w:rPr>
          <w:color w:val="231F20"/>
          <w:spacing w:val="-23"/>
          <w:w w:val="95"/>
        </w:rPr>
        <w:t> </w:t>
      </w:r>
      <w:r>
        <w:rPr>
          <w:color w:val="231F20"/>
          <w:w w:val="95"/>
        </w:rPr>
        <w:t>effective</w:t>
      </w:r>
      <w:r>
        <w:rPr>
          <w:color w:val="231F20"/>
          <w:spacing w:val="-23"/>
          <w:w w:val="95"/>
        </w:rPr>
        <w:t> </w:t>
      </w:r>
      <w:r>
        <w:rPr>
          <w:color w:val="231F20"/>
          <w:w w:val="95"/>
        </w:rPr>
        <w:t>drugs</w:t>
      </w:r>
      <w:r>
        <w:rPr>
          <w:color w:val="231F20"/>
          <w:spacing w:val="-23"/>
          <w:w w:val="95"/>
        </w:rPr>
        <w:t> </w:t>
      </w:r>
      <w:r>
        <w:rPr>
          <w:color w:val="231F20"/>
          <w:w w:val="95"/>
        </w:rPr>
        <w:t>until</w:t>
      </w:r>
      <w:r>
        <w:rPr>
          <w:color w:val="231F20"/>
          <w:spacing w:val="-23"/>
          <w:w w:val="95"/>
        </w:rPr>
        <w:t> </w:t>
      </w:r>
      <w:r>
        <w:rPr>
          <w:color w:val="231F20"/>
          <w:w w:val="95"/>
        </w:rPr>
        <w:t>penicillin</w:t>
      </w:r>
      <w:r>
        <w:rPr>
          <w:color w:val="231F20"/>
          <w:spacing w:val="-23"/>
          <w:w w:val="95"/>
        </w:rPr>
        <w:t> </w:t>
      </w:r>
      <w:r>
        <w:rPr>
          <w:color w:val="231F20"/>
          <w:w w:val="95"/>
        </w:rPr>
        <w:t>became available</w:t>
      </w:r>
      <w:r>
        <w:rPr>
          <w:color w:val="231F20"/>
          <w:spacing w:val="-19"/>
          <w:w w:val="95"/>
        </w:rPr>
        <w:t> </w:t>
      </w:r>
      <w:r>
        <w:rPr>
          <w:color w:val="231F20"/>
          <w:w w:val="95"/>
        </w:rPr>
        <w:t>in</w:t>
      </w:r>
      <w:r>
        <w:rPr>
          <w:color w:val="231F20"/>
          <w:spacing w:val="-19"/>
          <w:w w:val="95"/>
        </w:rPr>
        <w:t> </w:t>
      </w:r>
      <w:r>
        <w:rPr>
          <w:color w:val="231F20"/>
          <w:w w:val="95"/>
        </w:rPr>
        <w:t>the</w:t>
      </w:r>
      <w:r>
        <w:rPr>
          <w:color w:val="231F20"/>
          <w:spacing w:val="-19"/>
          <w:w w:val="95"/>
        </w:rPr>
        <w:t> </w:t>
      </w:r>
      <w:r>
        <w:rPr>
          <w:color w:val="231F20"/>
          <w:w w:val="95"/>
        </w:rPr>
        <w:t>early</w:t>
      </w:r>
      <w:r>
        <w:rPr>
          <w:color w:val="231F20"/>
          <w:spacing w:val="-19"/>
          <w:w w:val="95"/>
        </w:rPr>
        <w:t> </w:t>
      </w:r>
      <w:r>
        <w:rPr>
          <w:color w:val="231F20"/>
          <w:w w:val="95"/>
        </w:rPr>
        <w:t>1940s.</w:t>
      </w:r>
    </w:p>
    <w:p>
      <w:pPr>
        <w:pStyle w:val="BodyText"/>
        <w:spacing w:line="225" w:lineRule="auto"/>
        <w:ind w:left="110" w:right="1" w:firstLine="199"/>
        <w:jc w:val="both"/>
      </w:pPr>
      <w:r>
        <w:rPr>
          <w:color w:val="231F20"/>
          <w:w w:val="95"/>
        </w:rPr>
        <w:t>Although</w:t>
      </w:r>
      <w:r>
        <w:rPr>
          <w:color w:val="231F20"/>
          <w:spacing w:val="-22"/>
          <w:w w:val="95"/>
        </w:rPr>
        <w:t> </w:t>
      </w:r>
      <w:r>
        <w:rPr>
          <w:b/>
          <w:color w:val="231F20"/>
          <w:w w:val="95"/>
        </w:rPr>
        <w:t>penicillin</w:t>
      </w:r>
      <w:r>
        <w:rPr>
          <w:b/>
          <w:color w:val="231F20"/>
          <w:spacing w:val="-23"/>
          <w:w w:val="95"/>
        </w:rPr>
        <w:t> </w:t>
      </w:r>
      <w:r>
        <w:rPr>
          <w:color w:val="231F20"/>
          <w:w w:val="95"/>
        </w:rPr>
        <w:t>was</w:t>
      </w:r>
      <w:r>
        <w:rPr>
          <w:color w:val="231F20"/>
          <w:spacing w:val="-23"/>
          <w:w w:val="95"/>
        </w:rPr>
        <w:t> </w:t>
      </w:r>
      <w:r>
        <w:rPr>
          <w:color w:val="231F20"/>
          <w:w w:val="95"/>
        </w:rPr>
        <w:t>discovered</w:t>
      </w:r>
      <w:r>
        <w:rPr>
          <w:color w:val="231F20"/>
          <w:spacing w:val="-23"/>
          <w:w w:val="95"/>
        </w:rPr>
        <w:t> </w:t>
      </w:r>
      <w:r>
        <w:rPr>
          <w:color w:val="231F20"/>
          <w:w w:val="95"/>
        </w:rPr>
        <w:t>in</w:t>
      </w:r>
      <w:r>
        <w:rPr>
          <w:color w:val="231F20"/>
          <w:spacing w:val="-23"/>
          <w:w w:val="95"/>
        </w:rPr>
        <w:t> </w:t>
      </w:r>
      <w:r>
        <w:rPr>
          <w:color w:val="231F20"/>
          <w:w w:val="95"/>
        </w:rPr>
        <w:t>1928,</w:t>
      </w:r>
      <w:r>
        <w:rPr>
          <w:color w:val="231F20"/>
          <w:spacing w:val="-23"/>
          <w:w w:val="95"/>
        </w:rPr>
        <w:t> </w:t>
      </w:r>
      <w:r>
        <w:rPr>
          <w:color w:val="231F20"/>
          <w:w w:val="95"/>
        </w:rPr>
        <w:t>it</w:t>
      </w:r>
      <w:r>
        <w:rPr>
          <w:color w:val="231F20"/>
          <w:spacing w:val="-23"/>
          <w:w w:val="95"/>
        </w:rPr>
        <w:t> </w:t>
      </w:r>
      <w:r>
        <w:rPr>
          <w:color w:val="231F20"/>
          <w:w w:val="95"/>
        </w:rPr>
        <w:t>was</w:t>
      </w:r>
      <w:r>
        <w:rPr>
          <w:color w:val="231F20"/>
          <w:spacing w:val="-23"/>
          <w:w w:val="95"/>
        </w:rPr>
        <w:t> </w:t>
      </w:r>
      <w:r>
        <w:rPr>
          <w:color w:val="231F20"/>
          <w:w w:val="95"/>
        </w:rPr>
        <w:t>not until</w:t>
      </w:r>
      <w:r>
        <w:rPr>
          <w:color w:val="231F20"/>
          <w:spacing w:val="-11"/>
          <w:w w:val="95"/>
        </w:rPr>
        <w:t> </w:t>
      </w:r>
      <w:r>
        <w:rPr>
          <w:color w:val="231F20"/>
          <w:w w:val="95"/>
        </w:rPr>
        <w:t>1940</w:t>
      </w:r>
      <w:r>
        <w:rPr>
          <w:color w:val="231F20"/>
          <w:spacing w:val="-11"/>
          <w:w w:val="95"/>
        </w:rPr>
        <w:t> </w:t>
      </w:r>
      <w:r>
        <w:rPr>
          <w:color w:val="231F20"/>
          <w:w w:val="95"/>
        </w:rPr>
        <w:t>that</w:t>
      </w:r>
      <w:r>
        <w:rPr>
          <w:color w:val="231F20"/>
          <w:spacing w:val="-11"/>
          <w:w w:val="95"/>
        </w:rPr>
        <w:t> </w:t>
      </w:r>
      <w:r>
        <w:rPr>
          <w:color w:val="231F20"/>
          <w:w w:val="95"/>
        </w:rPr>
        <w:t>effective</w:t>
      </w:r>
      <w:r>
        <w:rPr>
          <w:color w:val="231F20"/>
          <w:spacing w:val="-11"/>
          <w:w w:val="95"/>
        </w:rPr>
        <w:t> </w:t>
      </w:r>
      <w:r>
        <w:rPr>
          <w:color w:val="231F20"/>
          <w:w w:val="95"/>
        </w:rPr>
        <w:t>means</w:t>
      </w:r>
      <w:r>
        <w:rPr>
          <w:color w:val="231F20"/>
          <w:spacing w:val="-11"/>
          <w:w w:val="95"/>
        </w:rPr>
        <w:t> </w:t>
      </w:r>
      <w:r>
        <w:rPr>
          <w:color w:val="231F20"/>
          <w:w w:val="95"/>
        </w:rPr>
        <w:t>of</w:t>
      </w:r>
      <w:r>
        <w:rPr>
          <w:color w:val="231F20"/>
          <w:spacing w:val="-11"/>
          <w:w w:val="95"/>
        </w:rPr>
        <w:t> </w:t>
      </w:r>
      <w:r>
        <w:rPr>
          <w:color w:val="231F20"/>
          <w:w w:val="95"/>
        </w:rPr>
        <w:t>isolating</w:t>
      </w:r>
      <w:r>
        <w:rPr>
          <w:color w:val="231F20"/>
          <w:spacing w:val="-11"/>
          <w:w w:val="95"/>
        </w:rPr>
        <w:t> </w:t>
      </w:r>
      <w:r>
        <w:rPr>
          <w:color w:val="231F20"/>
          <w:w w:val="95"/>
        </w:rPr>
        <w:t>it</w:t>
      </w:r>
      <w:r>
        <w:rPr>
          <w:color w:val="231F20"/>
          <w:spacing w:val="-11"/>
          <w:w w:val="95"/>
        </w:rPr>
        <w:t> </w:t>
      </w:r>
      <w:r>
        <w:rPr>
          <w:color w:val="231F20"/>
          <w:w w:val="95"/>
        </w:rPr>
        <w:t>were</w:t>
      </w:r>
      <w:r>
        <w:rPr>
          <w:color w:val="231F20"/>
          <w:spacing w:val="-11"/>
          <w:w w:val="95"/>
        </w:rPr>
        <w:t> </w:t>
      </w:r>
      <w:r>
        <w:rPr>
          <w:color w:val="231F20"/>
          <w:w w:val="95"/>
        </w:rPr>
        <w:t>devel- </w:t>
      </w:r>
      <w:r>
        <w:rPr>
          <w:color w:val="231F20"/>
        </w:rPr>
        <w:t>oped</w:t>
      </w:r>
      <w:r>
        <w:rPr>
          <w:color w:val="231F20"/>
          <w:spacing w:val="-19"/>
        </w:rPr>
        <w:t> </w:t>
      </w:r>
      <w:r>
        <w:rPr>
          <w:color w:val="231F20"/>
        </w:rPr>
        <w:t>by</w:t>
      </w:r>
      <w:r>
        <w:rPr>
          <w:color w:val="231F20"/>
          <w:spacing w:val="-19"/>
        </w:rPr>
        <w:t> </w:t>
      </w:r>
      <w:r>
        <w:rPr>
          <w:color w:val="231F20"/>
        </w:rPr>
        <w:t>Florey</w:t>
      </w:r>
      <w:r>
        <w:rPr>
          <w:color w:val="231F20"/>
          <w:spacing w:val="-19"/>
        </w:rPr>
        <w:t> </w:t>
      </w:r>
      <w:r>
        <w:rPr>
          <w:color w:val="231F20"/>
        </w:rPr>
        <w:t>and</w:t>
      </w:r>
      <w:r>
        <w:rPr>
          <w:color w:val="231F20"/>
          <w:spacing w:val="-19"/>
        </w:rPr>
        <w:t> </w:t>
      </w:r>
      <w:r>
        <w:rPr>
          <w:color w:val="231F20"/>
        </w:rPr>
        <w:t>Chain.</w:t>
      </w:r>
      <w:r>
        <w:rPr>
          <w:color w:val="231F20"/>
          <w:spacing w:val="-19"/>
        </w:rPr>
        <w:t> </w:t>
      </w:r>
      <w:r>
        <w:rPr>
          <w:color w:val="231F20"/>
        </w:rPr>
        <w:t>Society</w:t>
      </w:r>
      <w:r>
        <w:rPr>
          <w:color w:val="231F20"/>
          <w:spacing w:val="-19"/>
        </w:rPr>
        <w:t> </w:t>
      </w:r>
      <w:r>
        <w:rPr>
          <w:color w:val="231F20"/>
        </w:rPr>
        <w:t>was</w:t>
      </w:r>
      <w:r>
        <w:rPr>
          <w:color w:val="231F20"/>
          <w:spacing w:val="-19"/>
        </w:rPr>
        <w:t> </w:t>
      </w:r>
      <w:r>
        <w:rPr>
          <w:color w:val="231F20"/>
        </w:rPr>
        <w:t>then</w:t>
      </w:r>
      <w:r>
        <w:rPr>
          <w:color w:val="231F20"/>
          <w:spacing w:val="-19"/>
        </w:rPr>
        <w:t> </w:t>
      </w:r>
      <w:r>
        <w:rPr>
          <w:color w:val="231F20"/>
        </w:rPr>
        <w:t>rewarded </w:t>
      </w:r>
      <w:r>
        <w:rPr>
          <w:color w:val="231F20"/>
          <w:w w:val="95"/>
        </w:rPr>
        <w:t>with a drug which revolutionized the fight against bac- terial infection and proved even more effective than</w:t>
      </w:r>
      <w:r>
        <w:rPr>
          <w:color w:val="231F20"/>
          <w:spacing w:val="-33"/>
          <w:w w:val="95"/>
        </w:rPr>
        <w:t> </w:t>
      </w:r>
      <w:r>
        <w:rPr>
          <w:color w:val="231F20"/>
          <w:w w:val="95"/>
        </w:rPr>
        <w:t>the sulphonamides. Despite </w:t>
      </w:r>
      <w:r>
        <w:rPr>
          <w:color w:val="231F20"/>
          <w:spacing w:val="-4"/>
          <w:w w:val="95"/>
        </w:rPr>
        <w:t>penicillin’s </w:t>
      </w:r>
      <w:r>
        <w:rPr>
          <w:color w:val="231F20"/>
          <w:w w:val="95"/>
        </w:rPr>
        <w:t>success, it was not </w:t>
      </w:r>
      <w:r>
        <w:rPr>
          <w:color w:val="231F20"/>
        </w:rPr>
        <w:t>effective</w:t>
      </w:r>
      <w:r>
        <w:rPr>
          <w:color w:val="231F20"/>
          <w:spacing w:val="-15"/>
        </w:rPr>
        <w:t> </w:t>
      </w:r>
      <w:r>
        <w:rPr>
          <w:color w:val="231F20"/>
        </w:rPr>
        <w:t>against</w:t>
      </w:r>
      <w:r>
        <w:rPr>
          <w:color w:val="231F20"/>
          <w:spacing w:val="-15"/>
        </w:rPr>
        <w:t> </w:t>
      </w:r>
      <w:r>
        <w:rPr>
          <w:color w:val="231F20"/>
        </w:rPr>
        <w:t>all</w:t>
      </w:r>
      <w:r>
        <w:rPr>
          <w:color w:val="231F20"/>
          <w:spacing w:val="-15"/>
        </w:rPr>
        <w:t> </w:t>
      </w:r>
      <w:r>
        <w:rPr>
          <w:color w:val="231F20"/>
        </w:rPr>
        <w:t>types</w:t>
      </w:r>
      <w:r>
        <w:rPr>
          <w:color w:val="231F20"/>
          <w:spacing w:val="-15"/>
        </w:rPr>
        <w:t> </w:t>
      </w:r>
      <w:r>
        <w:rPr>
          <w:color w:val="231F20"/>
        </w:rPr>
        <w:t>of</w:t>
      </w:r>
      <w:r>
        <w:rPr>
          <w:color w:val="231F20"/>
          <w:spacing w:val="-15"/>
        </w:rPr>
        <w:t> </w:t>
      </w:r>
      <w:r>
        <w:rPr>
          <w:color w:val="231F20"/>
        </w:rPr>
        <w:t>infection</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need</w:t>
      </w:r>
      <w:r>
        <w:rPr>
          <w:color w:val="231F20"/>
          <w:spacing w:val="-15"/>
        </w:rPr>
        <w:t> </w:t>
      </w:r>
      <w:r>
        <w:rPr>
          <w:color w:val="231F20"/>
        </w:rPr>
        <w:t>for new</w:t>
      </w:r>
      <w:r>
        <w:rPr>
          <w:color w:val="231F20"/>
          <w:spacing w:val="-25"/>
        </w:rPr>
        <w:t> </w:t>
      </w:r>
      <w:r>
        <w:rPr>
          <w:color w:val="231F20"/>
        </w:rPr>
        <w:t>antibacterial</w:t>
      </w:r>
      <w:r>
        <w:rPr>
          <w:color w:val="231F20"/>
          <w:spacing w:val="-25"/>
        </w:rPr>
        <w:t> </w:t>
      </w:r>
      <w:r>
        <w:rPr>
          <w:color w:val="231F20"/>
        </w:rPr>
        <w:t>agents</w:t>
      </w:r>
      <w:r>
        <w:rPr>
          <w:color w:val="231F20"/>
          <w:spacing w:val="-25"/>
        </w:rPr>
        <w:t> </w:t>
      </w:r>
      <w:r>
        <w:rPr>
          <w:color w:val="231F20"/>
        </w:rPr>
        <w:t>still</w:t>
      </w:r>
      <w:r>
        <w:rPr>
          <w:color w:val="231F20"/>
          <w:spacing w:val="-25"/>
        </w:rPr>
        <w:t> </w:t>
      </w:r>
      <w:r>
        <w:rPr>
          <w:color w:val="231F20"/>
        </w:rPr>
        <w:t>remained.</w:t>
      </w:r>
      <w:r>
        <w:rPr>
          <w:color w:val="231F20"/>
          <w:spacing w:val="-25"/>
        </w:rPr>
        <w:t> </w:t>
      </w:r>
      <w:r>
        <w:rPr>
          <w:color w:val="231F20"/>
        </w:rPr>
        <w:t>Penicillin</w:t>
      </w:r>
      <w:r>
        <w:rPr>
          <w:color w:val="231F20"/>
          <w:spacing w:val="-25"/>
        </w:rPr>
        <w:t> </w:t>
      </w:r>
      <w:r>
        <w:rPr>
          <w:color w:val="231F20"/>
        </w:rPr>
        <w:t>is</w:t>
      </w:r>
      <w:r>
        <w:rPr>
          <w:color w:val="231F20"/>
          <w:spacing w:val="-25"/>
        </w:rPr>
        <w:t> </w:t>
      </w:r>
      <w:r>
        <w:rPr>
          <w:color w:val="231F20"/>
        </w:rPr>
        <w:t>an</w:t>
      </w:r>
    </w:p>
    <w:p>
      <w:pPr>
        <w:pStyle w:val="BodyText"/>
        <w:rPr>
          <w:sz w:val="26"/>
        </w:rPr>
      </w:pPr>
      <w:r>
        <w:rPr/>
        <w:br w:type="column"/>
      </w:r>
      <w:r>
        <w:rPr>
          <w:sz w:val="26"/>
        </w:rPr>
      </w:r>
    </w:p>
    <w:p>
      <w:pPr>
        <w:pStyle w:val="BodyText"/>
        <w:spacing w:line="225" w:lineRule="auto" w:before="233"/>
        <w:ind w:left="110" w:right="119"/>
        <w:jc w:val="both"/>
      </w:pPr>
      <w:r>
        <w:rPr>
          <w:color w:val="231F20"/>
        </w:rPr>
        <w:t>example</w:t>
      </w:r>
      <w:r>
        <w:rPr>
          <w:color w:val="231F20"/>
          <w:spacing w:val="-16"/>
        </w:rPr>
        <w:t> </w:t>
      </w:r>
      <w:r>
        <w:rPr>
          <w:color w:val="231F20"/>
        </w:rPr>
        <w:t>of</w:t>
      </w:r>
      <w:r>
        <w:rPr>
          <w:color w:val="231F20"/>
          <w:spacing w:val="-17"/>
        </w:rPr>
        <w:t> </w:t>
      </w:r>
      <w:r>
        <w:rPr>
          <w:color w:val="231F20"/>
        </w:rPr>
        <w:t>a</w:t>
      </w:r>
      <w:r>
        <w:rPr>
          <w:color w:val="231F20"/>
          <w:spacing w:val="-16"/>
        </w:rPr>
        <w:t> </w:t>
      </w:r>
      <w:r>
        <w:rPr>
          <w:color w:val="231F20"/>
        </w:rPr>
        <w:t>toxic</w:t>
      </w:r>
      <w:r>
        <w:rPr>
          <w:color w:val="231F20"/>
          <w:spacing w:val="-16"/>
        </w:rPr>
        <w:t> </w:t>
      </w:r>
      <w:r>
        <w:rPr>
          <w:color w:val="231F20"/>
        </w:rPr>
        <w:t>fungal</w:t>
      </w:r>
      <w:r>
        <w:rPr>
          <w:color w:val="231F20"/>
          <w:spacing w:val="-16"/>
        </w:rPr>
        <w:t> </w:t>
      </w:r>
      <w:r>
        <w:rPr>
          <w:color w:val="231F20"/>
        </w:rPr>
        <w:t>metabolite</w:t>
      </w:r>
      <w:r>
        <w:rPr>
          <w:color w:val="231F20"/>
          <w:spacing w:val="-16"/>
        </w:rPr>
        <w:t> </w:t>
      </w:r>
      <w:r>
        <w:rPr>
          <w:color w:val="231F20"/>
        </w:rPr>
        <w:t>that</w:t>
      </w:r>
      <w:r>
        <w:rPr>
          <w:color w:val="231F20"/>
          <w:spacing w:val="-17"/>
        </w:rPr>
        <w:t> </w:t>
      </w:r>
      <w:r>
        <w:rPr>
          <w:color w:val="231F20"/>
        </w:rPr>
        <w:t>kills</w:t>
      </w:r>
      <w:r>
        <w:rPr>
          <w:color w:val="231F20"/>
          <w:spacing w:val="-16"/>
        </w:rPr>
        <w:t> </w:t>
      </w:r>
      <w:r>
        <w:rPr>
          <w:color w:val="231F20"/>
        </w:rPr>
        <w:t>bacteria </w:t>
      </w:r>
      <w:r>
        <w:rPr>
          <w:color w:val="231F20"/>
          <w:w w:val="95"/>
        </w:rPr>
        <w:t>and</w:t>
      </w:r>
      <w:r>
        <w:rPr>
          <w:color w:val="231F20"/>
          <w:spacing w:val="-21"/>
          <w:w w:val="95"/>
        </w:rPr>
        <w:t> </w:t>
      </w:r>
      <w:r>
        <w:rPr>
          <w:color w:val="231F20"/>
          <w:w w:val="95"/>
        </w:rPr>
        <w:t>allows</w:t>
      </w:r>
      <w:r>
        <w:rPr>
          <w:color w:val="231F20"/>
          <w:spacing w:val="-21"/>
          <w:w w:val="95"/>
        </w:rPr>
        <w:t> </w:t>
      </w:r>
      <w:r>
        <w:rPr>
          <w:color w:val="231F20"/>
          <w:w w:val="95"/>
        </w:rPr>
        <w:t>the</w:t>
      </w:r>
      <w:r>
        <w:rPr>
          <w:color w:val="231F20"/>
          <w:spacing w:val="-21"/>
          <w:w w:val="95"/>
        </w:rPr>
        <w:t> </w:t>
      </w:r>
      <w:r>
        <w:rPr>
          <w:color w:val="231F20"/>
          <w:w w:val="95"/>
        </w:rPr>
        <w:t>fungus</w:t>
      </w:r>
      <w:r>
        <w:rPr>
          <w:color w:val="231F20"/>
          <w:spacing w:val="-21"/>
          <w:w w:val="95"/>
        </w:rPr>
        <w:t> </w:t>
      </w:r>
      <w:r>
        <w:rPr>
          <w:color w:val="231F20"/>
          <w:w w:val="95"/>
        </w:rPr>
        <w:t>to</w:t>
      </w:r>
      <w:r>
        <w:rPr>
          <w:color w:val="231F20"/>
          <w:spacing w:val="-21"/>
          <w:w w:val="95"/>
        </w:rPr>
        <w:t> </w:t>
      </w:r>
      <w:r>
        <w:rPr>
          <w:color w:val="231F20"/>
          <w:w w:val="95"/>
        </w:rPr>
        <w:t>compete</w:t>
      </w:r>
      <w:r>
        <w:rPr>
          <w:color w:val="231F20"/>
          <w:spacing w:val="-21"/>
          <w:w w:val="95"/>
        </w:rPr>
        <w:t> </w:t>
      </w:r>
      <w:r>
        <w:rPr>
          <w:color w:val="231F20"/>
          <w:w w:val="95"/>
        </w:rPr>
        <w:t>for</w:t>
      </w:r>
      <w:r>
        <w:rPr>
          <w:color w:val="231F20"/>
          <w:spacing w:val="-21"/>
          <w:w w:val="95"/>
        </w:rPr>
        <w:t> </w:t>
      </w:r>
      <w:r>
        <w:rPr>
          <w:color w:val="231F20"/>
          <w:w w:val="95"/>
        </w:rPr>
        <w:t>nutrients.</w:t>
      </w:r>
      <w:r>
        <w:rPr>
          <w:color w:val="231F20"/>
          <w:spacing w:val="-21"/>
          <w:w w:val="95"/>
        </w:rPr>
        <w:t> </w:t>
      </w:r>
      <w:r>
        <w:rPr>
          <w:color w:val="231F20"/>
          <w:w w:val="95"/>
        </w:rPr>
        <w:t>The</w:t>
      </w:r>
      <w:r>
        <w:rPr>
          <w:color w:val="231F20"/>
          <w:spacing w:val="-21"/>
          <w:w w:val="95"/>
        </w:rPr>
        <w:t> </w:t>
      </w:r>
      <w:r>
        <w:rPr>
          <w:color w:val="231F20"/>
          <w:w w:val="95"/>
        </w:rPr>
        <w:t>reali- </w:t>
      </w:r>
      <w:r>
        <w:rPr>
          <w:color w:val="231F20"/>
        </w:rPr>
        <w:t>zation</w:t>
      </w:r>
      <w:r>
        <w:rPr>
          <w:color w:val="231F20"/>
          <w:spacing w:val="-28"/>
        </w:rPr>
        <w:t> </w:t>
      </w:r>
      <w:r>
        <w:rPr>
          <w:color w:val="231F20"/>
        </w:rPr>
        <w:t>that</w:t>
      </w:r>
      <w:r>
        <w:rPr>
          <w:color w:val="231F20"/>
          <w:spacing w:val="-28"/>
        </w:rPr>
        <w:t> </w:t>
      </w:r>
      <w:r>
        <w:rPr>
          <w:color w:val="231F20"/>
        </w:rPr>
        <w:t>fungi</w:t>
      </w:r>
      <w:r>
        <w:rPr>
          <w:color w:val="231F20"/>
          <w:spacing w:val="-28"/>
        </w:rPr>
        <w:t> </w:t>
      </w:r>
      <w:r>
        <w:rPr>
          <w:color w:val="231F20"/>
        </w:rPr>
        <w:t>might</w:t>
      </w:r>
      <w:r>
        <w:rPr>
          <w:color w:val="231F20"/>
          <w:spacing w:val="-28"/>
        </w:rPr>
        <w:t> </w:t>
      </w:r>
      <w:r>
        <w:rPr>
          <w:color w:val="231F20"/>
        </w:rPr>
        <w:t>be</w:t>
      </w:r>
      <w:r>
        <w:rPr>
          <w:color w:val="231F20"/>
          <w:spacing w:val="-28"/>
        </w:rPr>
        <w:t> </w:t>
      </w:r>
      <w:r>
        <w:rPr>
          <w:color w:val="231F20"/>
        </w:rPr>
        <w:t>a</w:t>
      </w:r>
      <w:r>
        <w:rPr>
          <w:color w:val="231F20"/>
          <w:spacing w:val="-28"/>
        </w:rPr>
        <w:t> </w:t>
      </w:r>
      <w:r>
        <w:rPr>
          <w:color w:val="231F20"/>
        </w:rPr>
        <w:t>source</w:t>
      </w:r>
      <w:r>
        <w:rPr>
          <w:color w:val="231F20"/>
          <w:spacing w:val="-28"/>
        </w:rPr>
        <w:t> </w:t>
      </w:r>
      <w:r>
        <w:rPr>
          <w:color w:val="231F20"/>
        </w:rPr>
        <w:t>for</w:t>
      </w:r>
      <w:r>
        <w:rPr>
          <w:color w:val="231F20"/>
          <w:spacing w:val="-28"/>
        </w:rPr>
        <w:t> </w:t>
      </w:r>
      <w:r>
        <w:rPr>
          <w:color w:val="231F20"/>
        </w:rPr>
        <w:t>novel</w:t>
      </w:r>
      <w:r>
        <w:rPr>
          <w:color w:val="231F20"/>
          <w:spacing w:val="-28"/>
        </w:rPr>
        <w:t> </w:t>
      </w:r>
      <w:r>
        <w:rPr>
          <w:color w:val="231F20"/>
        </w:rPr>
        <w:t>antibiotics </w:t>
      </w:r>
      <w:r>
        <w:rPr>
          <w:color w:val="231F20"/>
          <w:w w:val="95"/>
        </w:rPr>
        <w:t>spurred</w:t>
      </w:r>
      <w:r>
        <w:rPr>
          <w:color w:val="231F20"/>
          <w:spacing w:val="-7"/>
          <w:w w:val="95"/>
        </w:rPr>
        <w:t> </w:t>
      </w:r>
      <w:r>
        <w:rPr>
          <w:color w:val="231F20"/>
          <w:w w:val="95"/>
        </w:rPr>
        <w:t>scientists</w:t>
      </w:r>
      <w:r>
        <w:rPr>
          <w:color w:val="231F20"/>
          <w:spacing w:val="-7"/>
          <w:w w:val="95"/>
        </w:rPr>
        <w:t> </w:t>
      </w:r>
      <w:r>
        <w:rPr>
          <w:color w:val="231F20"/>
          <w:w w:val="95"/>
        </w:rPr>
        <w:t>into</w:t>
      </w:r>
      <w:r>
        <w:rPr>
          <w:color w:val="231F20"/>
          <w:spacing w:val="-7"/>
          <w:w w:val="95"/>
        </w:rPr>
        <w:t> </w:t>
      </w:r>
      <w:r>
        <w:rPr>
          <w:color w:val="231F20"/>
          <w:w w:val="95"/>
        </w:rPr>
        <w:t>a</w:t>
      </w:r>
      <w:r>
        <w:rPr>
          <w:color w:val="231F20"/>
          <w:spacing w:val="-7"/>
          <w:w w:val="95"/>
        </w:rPr>
        <w:t> </w:t>
      </w:r>
      <w:r>
        <w:rPr>
          <w:color w:val="231F20"/>
          <w:w w:val="95"/>
        </w:rPr>
        <w:t>huge</w:t>
      </w:r>
      <w:r>
        <w:rPr>
          <w:color w:val="231F20"/>
          <w:spacing w:val="-7"/>
          <w:w w:val="95"/>
        </w:rPr>
        <w:t> </w:t>
      </w:r>
      <w:r>
        <w:rPr>
          <w:color w:val="231F20"/>
          <w:w w:val="95"/>
        </w:rPr>
        <w:t>investigation</w:t>
      </w:r>
      <w:r>
        <w:rPr>
          <w:color w:val="231F20"/>
          <w:spacing w:val="-7"/>
          <w:w w:val="95"/>
        </w:rPr>
        <w:t> </w:t>
      </w:r>
      <w:r>
        <w:rPr>
          <w:color w:val="231F20"/>
          <w:w w:val="95"/>
        </w:rPr>
        <w:t>of</w:t>
      </w:r>
      <w:r>
        <w:rPr>
          <w:color w:val="231F20"/>
          <w:spacing w:val="-7"/>
          <w:w w:val="95"/>
        </w:rPr>
        <w:t> </w:t>
      </w:r>
      <w:r>
        <w:rPr>
          <w:color w:val="231F20"/>
          <w:w w:val="95"/>
        </w:rPr>
        <w:t>microbial cultures</w:t>
      </w:r>
      <w:r>
        <w:rPr>
          <w:color w:val="231F20"/>
          <w:spacing w:val="-17"/>
          <w:w w:val="95"/>
        </w:rPr>
        <w:t> </w:t>
      </w:r>
      <w:r>
        <w:rPr>
          <w:color w:val="231F20"/>
          <w:w w:val="95"/>
        </w:rPr>
        <w:t>from</w:t>
      </w:r>
      <w:r>
        <w:rPr>
          <w:color w:val="231F20"/>
          <w:spacing w:val="-17"/>
          <w:w w:val="95"/>
        </w:rPr>
        <w:t> </w:t>
      </w:r>
      <w:r>
        <w:rPr>
          <w:color w:val="231F20"/>
          <w:w w:val="95"/>
        </w:rPr>
        <w:t>all</w:t>
      </w:r>
      <w:r>
        <w:rPr>
          <w:color w:val="231F20"/>
          <w:spacing w:val="-17"/>
          <w:w w:val="95"/>
        </w:rPr>
        <w:t> </w:t>
      </w:r>
      <w:r>
        <w:rPr>
          <w:color w:val="231F20"/>
          <w:w w:val="95"/>
        </w:rPr>
        <w:t>round</w:t>
      </w:r>
      <w:r>
        <w:rPr>
          <w:color w:val="231F20"/>
          <w:spacing w:val="-17"/>
          <w:w w:val="95"/>
        </w:rPr>
        <w:t> </w:t>
      </w:r>
      <w:r>
        <w:rPr>
          <w:color w:val="231F20"/>
          <w:w w:val="95"/>
        </w:rPr>
        <w:t>the</w:t>
      </w:r>
      <w:r>
        <w:rPr>
          <w:color w:val="231F20"/>
          <w:spacing w:val="-17"/>
          <w:w w:val="95"/>
        </w:rPr>
        <w:t> </w:t>
      </w:r>
      <w:r>
        <w:rPr>
          <w:color w:val="231F20"/>
          <w:w w:val="95"/>
        </w:rPr>
        <w:t>globe.</w:t>
      </w:r>
    </w:p>
    <w:p>
      <w:pPr>
        <w:pStyle w:val="BodyText"/>
        <w:spacing w:line="225" w:lineRule="auto"/>
        <w:ind w:left="110" w:right="118" w:firstLine="199"/>
        <w:jc w:val="both"/>
      </w:pPr>
      <w:r>
        <w:rPr>
          <w:color w:val="231F20"/>
        </w:rPr>
        <w:t>In</w:t>
      </w:r>
      <w:r>
        <w:rPr>
          <w:color w:val="231F20"/>
          <w:spacing w:val="-21"/>
        </w:rPr>
        <w:t> </w:t>
      </w:r>
      <w:r>
        <w:rPr>
          <w:color w:val="231F20"/>
        </w:rPr>
        <w:t>1944,</w:t>
      </w:r>
      <w:r>
        <w:rPr>
          <w:color w:val="231F20"/>
          <w:spacing w:val="-21"/>
        </w:rPr>
        <w:t> </w:t>
      </w:r>
      <w:r>
        <w:rPr>
          <w:color w:val="231F20"/>
        </w:rPr>
        <w:t>the</w:t>
      </w:r>
      <w:r>
        <w:rPr>
          <w:color w:val="231F20"/>
          <w:spacing w:val="-21"/>
        </w:rPr>
        <w:t> </w:t>
      </w:r>
      <w:r>
        <w:rPr>
          <w:color w:val="231F20"/>
        </w:rPr>
        <w:t>antibiotic</w:t>
      </w:r>
      <w:r>
        <w:rPr>
          <w:color w:val="231F20"/>
          <w:spacing w:val="-21"/>
        </w:rPr>
        <w:t> </w:t>
      </w:r>
      <w:r>
        <w:rPr>
          <w:b/>
          <w:color w:val="231F20"/>
        </w:rPr>
        <w:t>streptomycin</w:t>
      </w:r>
      <w:r>
        <w:rPr>
          <w:b/>
          <w:color w:val="231F20"/>
          <w:spacing w:val="-21"/>
        </w:rPr>
        <w:t> </w:t>
      </w:r>
      <w:r>
        <w:rPr>
          <w:color w:val="231F20"/>
        </w:rPr>
        <w:t>was</w:t>
      </w:r>
      <w:r>
        <w:rPr>
          <w:color w:val="231F20"/>
          <w:spacing w:val="-21"/>
        </w:rPr>
        <w:t> </w:t>
      </w:r>
      <w:r>
        <w:rPr>
          <w:color w:val="231F20"/>
        </w:rPr>
        <w:t>discovered from</w:t>
      </w:r>
      <w:r>
        <w:rPr>
          <w:color w:val="231F20"/>
          <w:spacing w:val="-23"/>
        </w:rPr>
        <w:t> </w:t>
      </w:r>
      <w:r>
        <w:rPr>
          <w:color w:val="231F20"/>
        </w:rPr>
        <w:t>a</w:t>
      </w:r>
      <w:r>
        <w:rPr>
          <w:color w:val="231F20"/>
          <w:spacing w:val="-23"/>
        </w:rPr>
        <w:t> </w:t>
      </w:r>
      <w:r>
        <w:rPr>
          <w:color w:val="231F20"/>
        </w:rPr>
        <w:t>systematic</w:t>
      </w:r>
      <w:r>
        <w:rPr>
          <w:color w:val="231F20"/>
          <w:spacing w:val="-23"/>
        </w:rPr>
        <w:t> </w:t>
      </w:r>
      <w:r>
        <w:rPr>
          <w:color w:val="231F20"/>
        </w:rPr>
        <w:t>search</w:t>
      </w:r>
      <w:r>
        <w:rPr>
          <w:color w:val="231F20"/>
          <w:spacing w:val="-23"/>
        </w:rPr>
        <w:t> </w:t>
      </w:r>
      <w:r>
        <w:rPr>
          <w:color w:val="231F20"/>
        </w:rPr>
        <w:t>of</w:t>
      </w:r>
      <w:r>
        <w:rPr>
          <w:color w:val="231F20"/>
          <w:spacing w:val="-23"/>
        </w:rPr>
        <w:t> </w:t>
      </w:r>
      <w:r>
        <w:rPr>
          <w:color w:val="231F20"/>
        </w:rPr>
        <w:t>soil</w:t>
      </w:r>
      <w:r>
        <w:rPr>
          <w:color w:val="231F20"/>
          <w:spacing w:val="-23"/>
        </w:rPr>
        <w:t> </w:t>
      </w:r>
      <w:r>
        <w:rPr>
          <w:color w:val="231F20"/>
        </w:rPr>
        <w:t>organisms.</w:t>
      </w:r>
      <w:r>
        <w:rPr>
          <w:color w:val="231F20"/>
          <w:spacing w:val="-23"/>
        </w:rPr>
        <w:t> </w:t>
      </w:r>
      <w:r>
        <w:rPr>
          <w:color w:val="231F20"/>
          <w:spacing w:val="-4"/>
        </w:rPr>
        <w:t>It</w:t>
      </w:r>
      <w:r>
        <w:rPr>
          <w:color w:val="231F20"/>
          <w:spacing w:val="-23"/>
        </w:rPr>
        <w:t> </w:t>
      </w:r>
      <w:r>
        <w:rPr>
          <w:color w:val="231F20"/>
        </w:rPr>
        <w:t>extended the range of chemotherapy to the tubercle bacillus and a variety of Gram-negative bacteria. This com- pound was the first example of a series of antibiotics </w:t>
      </w:r>
      <w:r>
        <w:rPr>
          <w:color w:val="231F20"/>
          <w:w w:val="95"/>
        </w:rPr>
        <w:t>known as the </w:t>
      </w:r>
      <w:r>
        <w:rPr>
          <w:b/>
          <w:color w:val="231F20"/>
          <w:w w:val="95"/>
        </w:rPr>
        <w:t>aminoglycoside </w:t>
      </w:r>
      <w:r>
        <w:rPr>
          <w:color w:val="231F20"/>
          <w:w w:val="95"/>
        </w:rPr>
        <w:t>antibiotics. After </w:t>
      </w:r>
      <w:r>
        <w:rPr>
          <w:color w:val="231F20"/>
          <w:spacing w:val="-6"/>
          <w:w w:val="95"/>
        </w:rPr>
        <w:t>World </w:t>
      </w:r>
      <w:r>
        <w:rPr>
          <w:color w:val="231F20"/>
          <w:spacing w:val="-8"/>
        </w:rPr>
        <w:t>War </w:t>
      </w:r>
      <w:r>
        <w:rPr>
          <w:color w:val="231F20"/>
        </w:rPr>
        <w:t>II, the search continued leading to the discov- ery of </w:t>
      </w:r>
      <w:r>
        <w:rPr>
          <w:b/>
          <w:color w:val="231F20"/>
        </w:rPr>
        <w:t>chloramphenicol </w:t>
      </w:r>
      <w:r>
        <w:rPr>
          <w:color w:val="231F20"/>
        </w:rPr>
        <w:t>(1947), the peptide antibiot- ics (e.g. </w:t>
      </w:r>
      <w:r>
        <w:rPr>
          <w:b/>
          <w:color w:val="231F20"/>
        </w:rPr>
        <w:t>bacitracin</w:t>
      </w:r>
      <w:r>
        <w:rPr>
          <w:color w:val="231F20"/>
        </w:rPr>
        <w:t>, 1945), the </w:t>
      </w:r>
      <w:r>
        <w:rPr>
          <w:b/>
          <w:color w:val="231F20"/>
        </w:rPr>
        <w:t>tetracycline </w:t>
      </w:r>
      <w:r>
        <w:rPr>
          <w:color w:val="231F20"/>
        </w:rPr>
        <w:t>antibiotics </w:t>
      </w:r>
      <w:r>
        <w:rPr>
          <w:color w:val="231F20"/>
          <w:w w:val="95"/>
        </w:rPr>
        <w:t>(e.g. </w:t>
      </w:r>
      <w:r>
        <w:rPr>
          <w:b/>
          <w:color w:val="231F20"/>
          <w:w w:val="95"/>
        </w:rPr>
        <w:t>chlortetracycline</w:t>
      </w:r>
      <w:r>
        <w:rPr>
          <w:color w:val="231F20"/>
          <w:w w:val="95"/>
        </w:rPr>
        <w:t>, 1948), the macrolide antibiotics </w:t>
      </w:r>
      <w:r>
        <w:rPr>
          <w:color w:val="231F20"/>
        </w:rPr>
        <w:t>(e.g. </w:t>
      </w:r>
      <w:r>
        <w:rPr>
          <w:b/>
          <w:color w:val="231F20"/>
        </w:rPr>
        <w:t>erythromycin</w:t>
      </w:r>
      <w:r>
        <w:rPr>
          <w:color w:val="231F20"/>
        </w:rPr>
        <w:t>, 1952), the cyclic peptide</w:t>
      </w:r>
      <w:r>
        <w:rPr>
          <w:color w:val="231F20"/>
          <w:spacing w:val="-31"/>
        </w:rPr>
        <w:t> </w:t>
      </w:r>
      <w:r>
        <w:rPr>
          <w:color w:val="231F20"/>
        </w:rPr>
        <w:t>antibiot- ics</w:t>
      </w:r>
      <w:r>
        <w:rPr>
          <w:color w:val="231F20"/>
          <w:spacing w:val="-31"/>
        </w:rPr>
        <w:t> </w:t>
      </w:r>
      <w:r>
        <w:rPr>
          <w:color w:val="231F20"/>
        </w:rPr>
        <w:t>(e.g.</w:t>
      </w:r>
      <w:r>
        <w:rPr>
          <w:color w:val="231F20"/>
          <w:spacing w:val="-30"/>
        </w:rPr>
        <w:t> </w:t>
      </w:r>
      <w:r>
        <w:rPr>
          <w:b/>
          <w:color w:val="231F20"/>
        </w:rPr>
        <w:t>valinomycin</w:t>
      </w:r>
      <w:r>
        <w:rPr>
          <w:color w:val="231F20"/>
        </w:rPr>
        <w:t>),</w:t>
      </w:r>
      <w:r>
        <w:rPr>
          <w:color w:val="231F20"/>
          <w:spacing w:val="-31"/>
        </w:rPr>
        <w:t> </w:t>
      </w:r>
      <w:r>
        <w:rPr>
          <w:color w:val="231F20"/>
        </w:rPr>
        <w:t>and</w:t>
      </w:r>
      <w:r>
        <w:rPr>
          <w:color w:val="231F20"/>
          <w:spacing w:val="-31"/>
        </w:rPr>
        <w:t> </w:t>
      </w:r>
      <w:r>
        <w:rPr>
          <w:color w:val="231F20"/>
        </w:rPr>
        <w:t>the</w:t>
      </w:r>
      <w:r>
        <w:rPr>
          <w:color w:val="231F20"/>
          <w:spacing w:val="-31"/>
        </w:rPr>
        <w:t> </w:t>
      </w:r>
      <w:r>
        <w:rPr>
          <w:color w:val="231F20"/>
        </w:rPr>
        <w:t>first</w:t>
      </w:r>
      <w:r>
        <w:rPr>
          <w:color w:val="231F20"/>
          <w:spacing w:val="-31"/>
        </w:rPr>
        <w:t> </w:t>
      </w:r>
      <w:r>
        <w:rPr>
          <w:color w:val="231F20"/>
        </w:rPr>
        <w:t>example</w:t>
      </w:r>
      <w:r>
        <w:rPr>
          <w:color w:val="231F20"/>
          <w:spacing w:val="-31"/>
        </w:rPr>
        <w:t> </w:t>
      </w:r>
      <w:r>
        <w:rPr>
          <w:color w:val="231F20"/>
        </w:rPr>
        <w:t>of</w:t>
      </w:r>
      <w:r>
        <w:rPr>
          <w:color w:val="231F20"/>
          <w:spacing w:val="-31"/>
        </w:rPr>
        <w:t> </w:t>
      </w:r>
      <w:r>
        <w:rPr>
          <w:color w:val="231F20"/>
        </w:rPr>
        <w:t>a</w:t>
      </w:r>
      <w:r>
        <w:rPr>
          <w:color w:val="231F20"/>
          <w:spacing w:val="-31"/>
        </w:rPr>
        <w:t> </w:t>
      </w:r>
      <w:r>
        <w:rPr>
          <w:color w:val="231F20"/>
        </w:rPr>
        <w:t>second major</w:t>
      </w:r>
      <w:r>
        <w:rPr>
          <w:color w:val="231F20"/>
          <w:spacing w:val="-10"/>
        </w:rPr>
        <w:t> </w:t>
      </w:r>
      <w:r>
        <w:rPr>
          <w:color w:val="231F20"/>
        </w:rPr>
        <w:t>group</w:t>
      </w:r>
      <w:r>
        <w:rPr>
          <w:color w:val="231F20"/>
          <w:spacing w:val="-10"/>
        </w:rPr>
        <w:t> </w:t>
      </w:r>
      <w:r>
        <w:rPr>
          <w:color w:val="231F20"/>
        </w:rPr>
        <w:t>of</w:t>
      </w:r>
      <w:r>
        <w:rPr>
          <w:color w:val="231F20"/>
          <w:spacing w:val="-10"/>
        </w:rPr>
        <w:t> </w:t>
      </w:r>
      <w:r>
        <w:rPr>
          <w:rFonts w:ascii="Consolas" w:hAnsi="Consolas"/>
          <w:color w:val="231F20"/>
        </w:rPr>
        <w:t>β</w:t>
      </w:r>
      <w:r>
        <w:rPr>
          <w:color w:val="231F20"/>
        </w:rPr>
        <w:t>-lactam</w:t>
      </w:r>
      <w:r>
        <w:rPr>
          <w:color w:val="231F20"/>
          <w:spacing w:val="-10"/>
        </w:rPr>
        <w:t> </w:t>
      </w:r>
      <w:r>
        <w:rPr>
          <w:color w:val="231F20"/>
        </w:rPr>
        <w:t>antibiotics,</w:t>
      </w:r>
      <w:r>
        <w:rPr>
          <w:color w:val="231F20"/>
          <w:spacing w:val="-9"/>
        </w:rPr>
        <w:t> </w:t>
      </w:r>
      <w:r>
        <w:rPr>
          <w:b/>
          <w:color w:val="231F20"/>
        </w:rPr>
        <w:t>cephalosporin</w:t>
      </w:r>
      <w:r>
        <w:rPr>
          <w:b/>
          <w:color w:val="231F20"/>
          <w:spacing w:val="-12"/>
        </w:rPr>
        <w:t> </w:t>
      </w:r>
      <w:r>
        <w:rPr>
          <w:b/>
          <w:color w:val="231F20"/>
        </w:rPr>
        <w:t>C </w:t>
      </w:r>
      <w:r>
        <w:rPr>
          <w:color w:val="231F20"/>
        </w:rPr>
        <w:t>(1955).</w:t>
      </w:r>
    </w:p>
    <w:p>
      <w:pPr>
        <w:pStyle w:val="BodyText"/>
        <w:spacing w:line="225" w:lineRule="auto"/>
        <w:ind w:left="110" w:right="117" w:firstLine="199"/>
        <w:jc w:val="both"/>
      </w:pPr>
      <w:r>
        <w:rPr>
          <w:color w:val="231F20"/>
          <w:w w:val="95"/>
        </w:rPr>
        <w:t>As far as synthetic agents were concerned, </w:t>
      </w:r>
      <w:r>
        <w:rPr>
          <w:b/>
          <w:color w:val="231F20"/>
          <w:w w:val="95"/>
        </w:rPr>
        <w:t>isoniazid </w:t>
      </w:r>
      <w:r>
        <w:rPr>
          <w:color w:val="231F20"/>
          <w:w w:val="95"/>
        </w:rPr>
        <w:t>was</w:t>
      </w:r>
      <w:r>
        <w:rPr>
          <w:color w:val="231F20"/>
          <w:spacing w:val="-6"/>
          <w:w w:val="95"/>
        </w:rPr>
        <w:t> </w:t>
      </w:r>
      <w:r>
        <w:rPr>
          <w:color w:val="231F20"/>
          <w:w w:val="95"/>
        </w:rPr>
        <w:t>found</w:t>
      </w:r>
      <w:r>
        <w:rPr>
          <w:color w:val="231F20"/>
          <w:spacing w:val="-6"/>
          <w:w w:val="95"/>
        </w:rPr>
        <w:t> </w:t>
      </w:r>
      <w:r>
        <w:rPr>
          <w:color w:val="231F20"/>
          <w:w w:val="95"/>
        </w:rPr>
        <w:t>to</w:t>
      </w:r>
      <w:r>
        <w:rPr>
          <w:color w:val="231F20"/>
          <w:spacing w:val="-6"/>
          <w:w w:val="95"/>
        </w:rPr>
        <w:t> </w:t>
      </w:r>
      <w:r>
        <w:rPr>
          <w:color w:val="231F20"/>
          <w:w w:val="95"/>
        </w:rPr>
        <w:t>be</w:t>
      </w:r>
      <w:r>
        <w:rPr>
          <w:color w:val="231F20"/>
          <w:spacing w:val="-6"/>
          <w:w w:val="95"/>
        </w:rPr>
        <w:t> </w:t>
      </w:r>
      <w:r>
        <w:rPr>
          <w:color w:val="231F20"/>
          <w:w w:val="95"/>
        </w:rPr>
        <w:t>effective</w:t>
      </w:r>
      <w:r>
        <w:rPr>
          <w:color w:val="231F20"/>
          <w:spacing w:val="-6"/>
          <w:w w:val="95"/>
        </w:rPr>
        <w:t> </w:t>
      </w:r>
      <w:r>
        <w:rPr>
          <w:color w:val="231F20"/>
          <w:w w:val="95"/>
        </w:rPr>
        <w:t>against</w:t>
      </w:r>
      <w:r>
        <w:rPr>
          <w:color w:val="231F20"/>
          <w:spacing w:val="-6"/>
          <w:w w:val="95"/>
        </w:rPr>
        <w:t> </w:t>
      </w:r>
      <w:r>
        <w:rPr>
          <w:color w:val="231F20"/>
          <w:w w:val="95"/>
        </w:rPr>
        <w:t>human</w:t>
      </w:r>
      <w:r>
        <w:rPr>
          <w:color w:val="231F20"/>
          <w:spacing w:val="-6"/>
          <w:w w:val="95"/>
        </w:rPr>
        <w:t> </w:t>
      </w:r>
      <w:r>
        <w:rPr>
          <w:color w:val="231F20"/>
          <w:w w:val="95"/>
        </w:rPr>
        <w:t>tuberculosis</w:t>
      </w:r>
      <w:r>
        <w:rPr>
          <w:color w:val="231F20"/>
          <w:spacing w:val="-6"/>
          <w:w w:val="95"/>
        </w:rPr>
        <w:t> </w:t>
      </w:r>
      <w:r>
        <w:rPr>
          <w:color w:val="231F20"/>
          <w:w w:val="95"/>
        </w:rPr>
        <w:t>in </w:t>
      </w:r>
      <w:r>
        <w:rPr>
          <w:color w:val="231F20"/>
        </w:rPr>
        <w:t>1952,</w:t>
      </w:r>
      <w:r>
        <w:rPr>
          <w:color w:val="231F20"/>
          <w:spacing w:val="-16"/>
        </w:rPr>
        <w:t> </w:t>
      </w:r>
      <w:r>
        <w:rPr>
          <w:color w:val="231F20"/>
        </w:rPr>
        <w:t>and</w:t>
      </w:r>
      <w:r>
        <w:rPr>
          <w:color w:val="231F20"/>
          <w:spacing w:val="-16"/>
        </w:rPr>
        <w:t> </w:t>
      </w:r>
      <w:r>
        <w:rPr>
          <w:color w:val="231F20"/>
        </w:rPr>
        <w:t>in</w:t>
      </w:r>
      <w:r>
        <w:rPr>
          <w:color w:val="231F20"/>
          <w:spacing w:val="-16"/>
        </w:rPr>
        <w:t> </w:t>
      </w:r>
      <w:r>
        <w:rPr>
          <w:color w:val="231F20"/>
        </w:rPr>
        <w:t>1962</w:t>
      </w:r>
      <w:r>
        <w:rPr>
          <w:color w:val="231F20"/>
          <w:spacing w:val="-16"/>
        </w:rPr>
        <w:t> </w:t>
      </w:r>
      <w:r>
        <w:rPr>
          <w:b/>
          <w:color w:val="231F20"/>
        </w:rPr>
        <w:t>nalidixic</w:t>
      </w:r>
      <w:r>
        <w:rPr>
          <w:b/>
          <w:color w:val="231F20"/>
          <w:spacing w:val="-17"/>
        </w:rPr>
        <w:t> </w:t>
      </w:r>
      <w:r>
        <w:rPr>
          <w:b/>
          <w:color w:val="231F20"/>
        </w:rPr>
        <w:t>acid</w:t>
      </w:r>
      <w:r>
        <w:rPr>
          <w:b/>
          <w:color w:val="231F20"/>
          <w:spacing w:val="-16"/>
        </w:rPr>
        <w:t> </w:t>
      </w:r>
      <w:r>
        <w:rPr>
          <w:color w:val="231F20"/>
        </w:rPr>
        <w:t>(the</w:t>
      </w:r>
      <w:r>
        <w:rPr>
          <w:color w:val="231F20"/>
          <w:spacing w:val="-16"/>
        </w:rPr>
        <w:t> </w:t>
      </w:r>
      <w:r>
        <w:rPr>
          <w:color w:val="231F20"/>
        </w:rPr>
        <w:t>first</w:t>
      </w:r>
      <w:r>
        <w:rPr>
          <w:color w:val="231F20"/>
          <w:spacing w:val="-16"/>
        </w:rPr>
        <w:t> </w:t>
      </w:r>
      <w:r>
        <w:rPr>
          <w:color w:val="231F20"/>
        </w:rPr>
        <w:t>of</w:t>
      </w:r>
      <w:r>
        <w:rPr>
          <w:color w:val="231F20"/>
          <w:spacing w:val="-16"/>
        </w:rPr>
        <w:t> </w:t>
      </w:r>
      <w:r>
        <w:rPr>
          <w:color w:val="231F20"/>
        </w:rPr>
        <w:t>the</w:t>
      </w:r>
      <w:r>
        <w:rPr>
          <w:color w:val="231F20"/>
          <w:spacing w:val="-16"/>
        </w:rPr>
        <w:t> </w:t>
      </w:r>
      <w:r>
        <w:rPr>
          <w:b/>
          <w:color w:val="231F20"/>
        </w:rPr>
        <w:t>quino- lone </w:t>
      </w:r>
      <w:r>
        <w:rPr>
          <w:color w:val="231F20"/>
        </w:rPr>
        <w:t>antibacterial agents) was discovered. A second- generation</w:t>
      </w:r>
      <w:r>
        <w:rPr>
          <w:color w:val="231F20"/>
          <w:spacing w:val="-29"/>
        </w:rPr>
        <w:t> </w:t>
      </w:r>
      <w:r>
        <w:rPr>
          <w:color w:val="231F20"/>
        </w:rPr>
        <w:t>of</w:t>
      </w:r>
      <w:r>
        <w:rPr>
          <w:color w:val="231F20"/>
          <w:spacing w:val="-29"/>
        </w:rPr>
        <w:t> </w:t>
      </w:r>
      <w:r>
        <w:rPr>
          <w:color w:val="231F20"/>
        </w:rPr>
        <w:t>this</w:t>
      </w:r>
      <w:r>
        <w:rPr>
          <w:color w:val="231F20"/>
          <w:spacing w:val="-29"/>
        </w:rPr>
        <w:t> </w:t>
      </w:r>
      <w:r>
        <w:rPr>
          <w:color w:val="231F20"/>
        </w:rPr>
        <w:t>class</w:t>
      </w:r>
      <w:r>
        <w:rPr>
          <w:color w:val="231F20"/>
          <w:spacing w:val="-29"/>
        </w:rPr>
        <w:t> </w:t>
      </w:r>
      <w:r>
        <w:rPr>
          <w:color w:val="231F20"/>
        </w:rPr>
        <w:t>of</w:t>
      </w:r>
      <w:r>
        <w:rPr>
          <w:color w:val="231F20"/>
          <w:spacing w:val="-29"/>
        </w:rPr>
        <w:t> </w:t>
      </w:r>
      <w:r>
        <w:rPr>
          <w:color w:val="231F20"/>
        </w:rPr>
        <w:t>drugs</w:t>
      </w:r>
      <w:r>
        <w:rPr>
          <w:color w:val="231F20"/>
          <w:spacing w:val="-29"/>
        </w:rPr>
        <w:t> </w:t>
      </w:r>
      <w:r>
        <w:rPr>
          <w:color w:val="231F20"/>
        </w:rPr>
        <w:t>was</w:t>
      </w:r>
      <w:r>
        <w:rPr>
          <w:color w:val="231F20"/>
          <w:spacing w:val="-29"/>
        </w:rPr>
        <w:t> </w:t>
      </w:r>
      <w:r>
        <w:rPr>
          <w:color w:val="231F20"/>
        </w:rPr>
        <w:t>introduced</w:t>
      </w:r>
      <w:r>
        <w:rPr>
          <w:color w:val="231F20"/>
          <w:spacing w:val="-29"/>
        </w:rPr>
        <w:t> </w:t>
      </w:r>
      <w:r>
        <w:rPr>
          <w:color w:val="231F20"/>
        </w:rPr>
        <w:t>in</w:t>
      </w:r>
      <w:r>
        <w:rPr>
          <w:color w:val="231F20"/>
          <w:spacing w:val="-29"/>
        </w:rPr>
        <w:t> </w:t>
      </w:r>
      <w:r>
        <w:rPr>
          <w:color w:val="231F20"/>
        </w:rPr>
        <w:t>1987 </w:t>
      </w:r>
      <w:r>
        <w:rPr>
          <w:color w:val="231F20"/>
          <w:w w:val="90"/>
        </w:rPr>
        <w:t>with </w:t>
      </w:r>
      <w:r>
        <w:rPr>
          <w:color w:val="231F20"/>
          <w:spacing w:val="5"/>
          <w:w w:val="90"/>
        </w:rPr>
        <w:t> </w:t>
      </w:r>
      <w:r>
        <w:rPr>
          <w:b/>
          <w:color w:val="231F20"/>
          <w:w w:val="90"/>
        </w:rPr>
        <w:t>ciprofloxacin</w:t>
      </w:r>
      <w:r>
        <w:rPr>
          <w:color w:val="231F20"/>
          <w:w w:val="90"/>
        </w:rPr>
        <w:t>.</w:t>
      </w:r>
    </w:p>
    <w:p>
      <w:pPr>
        <w:pStyle w:val="BodyText"/>
        <w:spacing w:line="225" w:lineRule="auto"/>
        <w:ind w:left="110" w:right="117" w:firstLine="199"/>
        <w:jc w:val="both"/>
      </w:pPr>
      <w:r>
        <w:rPr>
          <w:color w:val="231F20"/>
          <w:spacing w:val="-3"/>
        </w:rPr>
        <w:t>Many</w:t>
      </w:r>
      <w:r>
        <w:rPr>
          <w:color w:val="231F20"/>
          <w:spacing w:val="-23"/>
        </w:rPr>
        <w:t> </w:t>
      </w:r>
      <w:r>
        <w:rPr>
          <w:color w:val="231F20"/>
        </w:rPr>
        <w:t>antibacterial</w:t>
      </w:r>
      <w:r>
        <w:rPr>
          <w:color w:val="231F20"/>
          <w:spacing w:val="-23"/>
        </w:rPr>
        <w:t> </w:t>
      </w:r>
      <w:r>
        <w:rPr>
          <w:color w:val="231F20"/>
        </w:rPr>
        <w:t>agents</w:t>
      </w:r>
      <w:r>
        <w:rPr>
          <w:color w:val="231F20"/>
          <w:spacing w:val="-23"/>
        </w:rPr>
        <w:t> </w:t>
      </w:r>
      <w:r>
        <w:rPr>
          <w:color w:val="231F20"/>
        </w:rPr>
        <w:t>are</w:t>
      </w:r>
      <w:r>
        <w:rPr>
          <w:color w:val="231F20"/>
          <w:spacing w:val="-23"/>
        </w:rPr>
        <w:t> </w:t>
      </w:r>
      <w:r>
        <w:rPr>
          <w:color w:val="231F20"/>
        </w:rPr>
        <w:t>now</w:t>
      </w:r>
      <w:r>
        <w:rPr>
          <w:color w:val="231F20"/>
          <w:spacing w:val="-23"/>
        </w:rPr>
        <w:t> </w:t>
      </w:r>
      <w:r>
        <w:rPr>
          <w:color w:val="231F20"/>
        </w:rPr>
        <w:t>available</w:t>
      </w:r>
      <w:r>
        <w:rPr>
          <w:color w:val="231F20"/>
          <w:spacing w:val="-23"/>
        </w:rPr>
        <w:t> </w:t>
      </w:r>
      <w:r>
        <w:rPr>
          <w:color w:val="231F20"/>
        </w:rPr>
        <w:t>and</w:t>
      </w:r>
      <w:r>
        <w:rPr>
          <w:color w:val="231F20"/>
          <w:spacing w:val="-23"/>
        </w:rPr>
        <w:t> </w:t>
      </w:r>
      <w:r>
        <w:rPr>
          <w:color w:val="231F20"/>
        </w:rPr>
        <w:t>the vast</w:t>
      </w:r>
      <w:r>
        <w:rPr>
          <w:color w:val="231F20"/>
          <w:spacing w:val="-6"/>
        </w:rPr>
        <w:t> </w:t>
      </w:r>
      <w:r>
        <w:rPr>
          <w:color w:val="231F20"/>
        </w:rPr>
        <w:t>majority</w:t>
      </w:r>
      <w:r>
        <w:rPr>
          <w:color w:val="231F20"/>
          <w:spacing w:val="-6"/>
        </w:rPr>
        <w:t> </w:t>
      </w:r>
      <w:r>
        <w:rPr>
          <w:color w:val="231F20"/>
        </w:rPr>
        <w:t>of</w:t>
      </w:r>
      <w:r>
        <w:rPr>
          <w:color w:val="231F20"/>
          <w:spacing w:val="-6"/>
        </w:rPr>
        <w:t> </w:t>
      </w:r>
      <w:r>
        <w:rPr>
          <w:color w:val="231F20"/>
        </w:rPr>
        <w:t>bacterial</w:t>
      </w:r>
      <w:r>
        <w:rPr>
          <w:color w:val="231F20"/>
          <w:spacing w:val="-6"/>
        </w:rPr>
        <w:t> </w:t>
      </w:r>
      <w:r>
        <w:rPr>
          <w:color w:val="231F20"/>
        </w:rPr>
        <w:t>diseases</w:t>
      </w:r>
      <w:r>
        <w:rPr>
          <w:color w:val="231F20"/>
          <w:spacing w:val="-6"/>
        </w:rPr>
        <w:t> </w:t>
      </w:r>
      <w:r>
        <w:rPr>
          <w:color w:val="231F20"/>
        </w:rPr>
        <w:t>have</w:t>
      </w:r>
      <w:r>
        <w:rPr>
          <w:color w:val="231F20"/>
          <w:spacing w:val="-6"/>
        </w:rPr>
        <w:t> </w:t>
      </w:r>
      <w:r>
        <w:rPr>
          <w:color w:val="231F20"/>
        </w:rPr>
        <w:t>been</w:t>
      </w:r>
      <w:r>
        <w:rPr>
          <w:color w:val="231F20"/>
          <w:spacing w:val="-6"/>
        </w:rPr>
        <w:t> </w:t>
      </w:r>
      <w:r>
        <w:rPr>
          <w:color w:val="231F20"/>
        </w:rPr>
        <w:t>brought under control (e.g. syphilis, tuberculosis,</w:t>
      </w:r>
      <w:r>
        <w:rPr>
          <w:color w:val="231F20"/>
          <w:spacing w:val="35"/>
        </w:rPr>
        <w:t> </w:t>
      </w:r>
      <w:r>
        <w:rPr>
          <w:color w:val="231F20"/>
        </w:rPr>
        <w:t>typhoid, </w:t>
      </w:r>
      <w:r>
        <w:rPr>
          <w:color w:val="231F20"/>
          <w:w w:val="95"/>
        </w:rPr>
        <w:t>bubonic plague, </w:t>
      </w:r>
      <w:r>
        <w:rPr>
          <w:color w:val="231F20"/>
          <w:spacing w:val="-4"/>
          <w:w w:val="95"/>
        </w:rPr>
        <w:t>leprosy, </w:t>
      </w:r>
      <w:r>
        <w:rPr>
          <w:color w:val="231F20"/>
          <w:w w:val="95"/>
        </w:rPr>
        <w:t>diphtheria, gas gangrene, teta- </w:t>
      </w:r>
      <w:r>
        <w:rPr>
          <w:color w:val="231F20"/>
        </w:rPr>
        <w:t>nus,</w:t>
      </w:r>
      <w:r>
        <w:rPr>
          <w:color w:val="231F20"/>
          <w:spacing w:val="-20"/>
        </w:rPr>
        <w:t> </w:t>
      </w:r>
      <w:r>
        <w:rPr>
          <w:color w:val="231F20"/>
        </w:rPr>
        <w:t>and</w:t>
      </w:r>
      <w:r>
        <w:rPr>
          <w:color w:val="231F20"/>
          <w:spacing w:val="-20"/>
        </w:rPr>
        <w:t> </w:t>
      </w:r>
      <w:r>
        <w:rPr>
          <w:color w:val="231F20"/>
        </w:rPr>
        <w:t>gonorrhoea).</w:t>
      </w:r>
      <w:r>
        <w:rPr>
          <w:color w:val="231F20"/>
          <w:spacing w:val="-20"/>
        </w:rPr>
        <w:t> </w:t>
      </w:r>
      <w:r>
        <w:rPr>
          <w:color w:val="231F20"/>
        </w:rPr>
        <w:t>This</w:t>
      </w:r>
      <w:r>
        <w:rPr>
          <w:color w:val="231F20"/>
          <w:spacing w:val="-20"/>
        </w:rPr>
        <w:t> </w:t>
      </w:r>
      <w:r>
        <w:rPr>
          <w:color w:val="231F20"/>
        </w:rPr>
        <w:t>represents</w:t>
      </w:r>
      <w:r>
        <w:rPr>
          <w:color w:val="231F20"/>
          <w:spacing w:val="-20"/>
        </w:rPr>
        <w:t> </w:t>
      </w:r>
      <w:r>
        <w:rPr>
          <w:color w:val="231F20"/>
        </w:rPr>
        <w:t>a</w:t>
      </w:r>
      <w:r>
        <w:rPr>
          <w:color w:val="231F20"/>
          <w:spacing w:val="-20"/>
        </w:rPr>
        <w:t> </w:t>
      </w:r>
      <w:r>
        <w:rPr>
          <w:color w:val="231F20"/>
        </w:rPr>
        <w:t>great</w:t>
      </w:r>
      <w:r>
        <w:rPr>
          <w:color w:val="231F20"/>
          <w:spacing w:val="-20"/>
        </w:rPr>
        <w:t> </w:t>
      </w:r>
      <w:r>
        <w:rPr>
          <w:color w:val="231F20"/>
        </w:rPr>
        <w:t>achieve- </w:t>
      </w:r>
      <w:r>
        <w:rPr>
          <w:color w:val="231F20"/>
          <w:w w:val="95"/>
        </w:rPr>
        <w:t>ment</w:t>
      </w:r>
      <w:r>
        <w:rPr>
          <w:color w:val="231F20"/>
          <w:spacing w:val="-9"/>
          <w:w w:val="95"/>
        </w:rPr>
        <w:t> </w:t>
      </w:r>
      <w:r>
        <w:rPr>
          <w:color w:val="231F20"/>
          <w:w w:val="95"/>
        </w:rPr>
        <w:t>for</w:t>
      </w:r>
      <w:r>
        <w:rPr>
          <w:color w:val="231F20"/>
          <w:spacing w:val="-9"/>
          <w:w w:val="95"/>
        </w:rPr>
        <w:t> </w:t>
      </w:r>
      <w:r>
        <w:rPr>
          <w:color w:val="231F20"/>
          <w:w w:val="95"/>
        </w:rPr>
        <w:t>medicinal</w:t>
      </w:r>
      <w:r>
        <w:rPr>
          <w:color w:val="231F20"/>
          <w:spacing w:val="-9"/>
          <w:w w:val="95"/>
        </w:rPr>
        <w:t> </w:t>
      </w:r>
      <w:r>
        <w:rPr>
          <w:color w:val="231F20"/>
          <w:w w:val="95"/>
        </w:rPr>
        <w:t>chemistry</w:t>
      </w:r>
      <w:r>
        <w:rPr>
          <w:color w:val="231F20"/>
          <w:spacing w:val="-9"/>
          <w:w w:val="95"/>
        </w:rPr>
        <w:t> </w:t>
      </w:r>
      <w:r>
        <w:rPr>
          <w:color w:val="231F20"/>
          <w:w w:val="95"/>
        </w:rPr>
        <w:t>and</w:t>
      </w:r>
      <w:r>
        <w:rPr>
          <w:color w:val="231F20"/>
          <w:spacing w:val="-9"/>
          <w:w w:val="95"/>
        </w:rPr>
        <w:t> </w:t>
      </w:r>
      <w:r>
        <w:rPr>
          <w:color w:val="231F20"/>
          <w:w w:val="95"/>
        </w:rPr>
        <w:t>it</w:t>
      </w:r>
      <w:r>
        <w:rPr>
          <w:color w:val="231F20"/>
          <w:spacing w:val="-9"/>
          <w:w w:val="95"/>
        </w:rPr>
        <w:t> </w:t>
      </w:r>
      <w:r>
        <w:rPr>
          <w:color w:val="231F20"/>
          <w:w w:val="95"/>
        </w:rPr>
        <w:t>is</w:t>
      </w:r>
      <w:r>
        <w:rPr>
          <w:color w:val="231F20"/>
          <w:spacing w:val="-9"/>
          <w:w w:val="95"/>
        </w:rPr>
        <w:t> </w:t>
      </w:r>
      <w:r>
        <w:rPr>
          <w:color w:val="231F20"/>
          <w:w w:val="95"/>
        </w:rPr>
        <w:t>perhaps</w:t>
      </w:r>
      <w:r>
        <w:rPr>
          <w:color w:val="231F20"/>
          <w:spacing w:val="-9"/>
          <w:w w:val="95"/>
        </w:rPr>
        <w:t> </w:t>
      </w:r>
      <w:r>
        <w:rPr>
          <w:color w:val="231F20"/>
          <w:w w:val="95"/>
        </w:rPr>
        <w:t>sobering </w:t>
      </w:r>
      <w:r>
        <w:rPr>
          <w:color w:val="231F20"/>
        </w:rPr>
        <w:t>to</w:t>
      </w:r>
      <w:r>
        <w:rPr>
          <w:color w:val="231F20"/>
          <w:spacing w:val="-25"/>
        </w:rPr>
        <w:t> </w:t>
      </w:r>
      <w:r>
        <w:rPr>
          <w:color w:val="231F20"/>
        </w:rPr>
        <w:t>consider</w:t>
      </w:r>
      <w:r>
        <w:rPr>
          <w:color w:val="231F20"/>
          <w:spacing w:val="-25"/>
        </w:rPr>
        <w:t> </w:t>
      </w:r>
      <w:r>
        <w:rPr>
          <w:color w:val="231F20"/>
        </w:rPr>
        <w:t>the</w:t>
      </w:r>
      <w:r>
        <w:rPr>
          <w:color w:val="231F20"/>
          <w:spacing w:val="-25"/>
        </w:rPr>
        <w:t> </w:t>
      </w:r>
      <w:r>
        <w:rPr>
          <w:color w:val="231F20"/>
        </w:rPr>
        <w:t>hazards</w:t>
      </w:r>
      <w:r>
        <w:rPr>
          <w:color w:val="231F20"/>
          <w:spacing w:val="-25"/>
        </w:rPr>
        <w:t> </w:t>
      </w:r>
      <w:r>
        <w:rPr>
          <w:color w:val="231F20"/>
        </w:rPr>
        <w:t>society</w:t>
      </w:r>
      <w:r>
        <w:rPr>
          <w:color w:val="231F20"/>
          <w:spacing w:val="-25"/>
        </w:rPr>
        <w:t> </w:t>
      </w:r>
      <w:r>
        <w:rPr>
          <w:color w:val="231F20"/>
        </w:rPr>
        <w:t>faced</w:t>
      </w:r>
      <w:r>
        <w:rPr>
          <w:color w:val="231F20"/>
          <w:spacing w:val="-25"/>
        </w:rPr>
        <w:t> </w:t>
      </w:r>
      <w:r>
        <w:rPr>
          <w:color w:val="231F20"/>
        </w:rPr>
        <w:t>in</w:t>
      </w:r>
      <w:r>
        <w:rPr>
          <w:color w:val="231F20"/>
          <w:spacing w:val="-25"/>
        </w:rPr>
        <w:t> </w:t>
      </w:r>
      <w:r>
        <w:rPr>
          <w:color w:val="231F20"/>
        </w:rPr>
        <w:t>the</w:t>
      </w:r>
      <w:r>
        <w:rPr>
          <w:color w:val="231F20"/>
          <w:spacing w:val="-25"/>
        </w:rPr>
        <w:t> </w:t>
      </w:r>
      <w:r>
        <w:rPr>
          <w:color w:val="231F20"/>
        </w:rPr>
        <w:t>days</w:t>
      </w:r>
      <w:r>
        <w:rPr>
          <w:color w:val="231F20"/>
          <w:spacing w:val="-25"/>
        </w:rPr>
        <w:t> </w:t>
      </w:r>
      <w:r>
        <w:rPr>
          <w:color w:val="231F20"/>
        </w:rPr>
        <w:t>before </w:t>
      </w:r>
      <w:r>
        <w:rPr>
          <w:color w:val="231F20"/>
          <w:w w:val="95"/>
        </w:rPr>
        <w:t>penicillin.</w:t>
      </w:r>
      <w:r>
        <w:rPr>
          <w:color w:val="231F20"/>
          <w:spacing w:val="-7"/>
          <w:w w:val="95"/>
        </w:rPr>
        <w:t> </w:t>
      </w:r>
      <w:r>
        <w:rPr>
          <w:color w:val="231F20"/>
          <w:w w:val="95"/>
        </w:rPr>
        <w:t>Septicaemia</w:t>
      </w:r>
      <w:r>
        <w:rPr>
          <w:color w:val="231F20"/>
          <w:spacing w:val="-7"/>
          <w:w w:val="95"/>
        </w:rPr>
        <w:t> </w:t>
      </w:r>
      <w:r>
        <w:rPr>
          <w:color w:val="231F20"/>
          <w:w w:val="95"/>
        </w:rPr>
        <w:t>was</w:t>
      </w:r>
      <w:r>
        <w:rPr>
          <w:color w:val="231F20"/>
          <w:spacing w:val="-7"/>
          <w:w w:val="95"/>
        </w:rPr>
        <w:t> </w:t>
      </w:r>
      <w:r>
        <w:rPr>
          <w:color w:val="231F20"/>
          <w:w w:val="95"/>
        </w:rPr>
        <w:t>a</w:t>
      </w:r>
      <w:r>
        <w:rPr>
          <w:color w:val="231F20"/>
          <w:spacing w:val="-7"/>
          <w:w w:val="95"/>
        </w:rPr>
        <w:t> </w:t>
      </w:r>
      <w:r>
        <w:rPr>
          <w:color w:val="231F20"/>
          <w:w w:val="95"/>
        </w:rPr>
        <w:t>risk</w:t>
      </w:r>
      <w:r>
        <w:rPr>
          <w:color w:val="231F20"/>
          <w:spacing w:val="-7"/>
          <w:w w:val="95"/>
        </w:rPr>
        <w:t> </w:t>
      </w:r>
      <w:r>
        <w:rPr>
          <w:color w:val="231F20"/>
          <w:w w:val="95"/>
        </w:rPr>
        <w:t>faced</w:t>
      </w:r>
      <w:r>
        <w:rPr>
          <w:color w:val="231F20"/>
          <w:spacing w:val="-7"/>
          <w:w w:val="95"/>
        </w:rPr>
        <w:t> </w:t>
      </w:r>
      <w:r>
        <w:rPr>
          <w:color w:val="231F20"/>
          <w:w w:val="95"/>
        </w:rPr>
        <w:t>by</w:t>
      </w:r>
      <w:r>
        <w:rPr>
          <w:color w:val="231F20"/>
          <w:spacing w:val="-7"/>
          <w:w w:val="95"/>
        </w:rPr>
        <w:t> </w:t>
      </w:r>
      <w:r>
        <w:rPr>
          <w:color w:val="231F20"/>
          <w:w w:val="95"/>
        </w:rPr>
        <w:t>mothers</w:t>
      </w:r>
      <w:r>
        <w:rPr>
          <w:color w:val="231F20"/>
          <w:spacing w:val="-7"/>
          <w:w w:val="95"/>
        </w:rPr>
        <w:t> </w:t>
      </w:r>
      <w:r>
        <w:rPr>
          <w:color w:val="231F20"/>
          <w:w w:val="95"/>
        </w:rPr>
        <w:t>dur- </w:t>
      </w:r>
      <w:r>
        <w:rPr>
          <w:color w:val="231F20"/>
        </w:rPr>
        <w:t>ing childbirth and could lead to death. Ear</w:t>
      </w:r>
      <w:r>
        <w:rPr>
          <w:color w:val="231F20"/>
          <w:spacing w:val="-17"/>
        </w:rPr>
        <w:t> </w:t>
      </w:r>
      <w:r>
        <w:rPr>
          <w:color w:val="231F20"/>
        </w:rPr>
        <w:t>infections were common, especially in children, and could</w:t>
      </w:r>
      <w:r>
        <w:rPr>
          <w:color w:val="231F20"/>
          <w:spacing w:val="-16"/>
        </w:rPr>
        <w:t> </w:t>
      </w:r>
      <w:r>
        <w:rPr>
          <w:color w:val="231F20"/>
        </w:rPr>
        <w:t>lead to</w:t>
      </w:r>
      <w:r>
        <w:rPr>
          <w:color w:val="231F20"/>
          <w:spacing w:val="-17"/>
        </w:rPr>
        <w:t> </w:t>
      </w:r>
      <w:r>
        <w:rPr>
          <w:color w:val="231F20"/>
        </w:rPr>
        <w:t>deafness.</w:t>
      </w:r>
      <w:r>
        <w:rPr>
          <w:color w:val="231F20"/>
          <w:spacing w:val="-17"/>
        </w:rPr>
        <w:t> </w:t>
      </w:r>
      <w:r>
        <w:rPr>
          <w:color w:val="231F20"/>
        </w:rPr>
        <w:t>Pneumonia</w:t>
      </w:r>
      <w:r>
        <w:rPr>
          <w:color w:val="231F20"/>
          <w:spacing w:val="-17"/>
        </w:rPr>
        <w:t> </w:t>
      </w:r>
      <w:r>
        <w:rPr>
          <w:color w:val="231F20"/>
        </w:rPr>
        <w:t>was</w:t>
      </w:r>
      <w:r>
        <w:rPr>
          <w:color w:val="231F20"/>
          <w:spacing w:val="-17"/>
        </w:rPr>
        <w:t> </w:t>
      </w:r>
      <w:r>
        <w:rPr>
          <w:color w:val="231F20"/>
        </w:rPr>
        <w:t>a</w:t>
      </w:r>
      <w:r>
        <w:rPr>
          <w:color w:val="231F20"/>
          <w:spacing w:val="-17"/>
        </w:rPr>
        <w:t> </w:t>
      </w:r>
      <w:r>
        <w:rPr>
          <w:color w:val="231F20"/>
        </w:rPr>
        <w:t>frequent</w:t>
      </w:r>
      <w:r>
        <w:rPr>
          <w:color w:val="231F20"/>
          <w:spacing w:val="-17"/>
        </w:rPr>
        <w:t> </w:t>
      </w:r>
      <w:r>
        <w:rPr>
          <w:color w:val="231F20"/>
        </w:rPr>
        <w:t>cause</w:t>
      </w:r>
      <w:r>
        <w:rPr>
          <w:color w:val="231F20"/>
          <w:spacing w:val="-17"/>
        </w:rPr>
        <w:t> </w:t>
      </w:r>
      <w:r>
        <w:rPr>
          <w:color w:val="231F20"/>
        </w:rPr>
        <w:t>of</w:t>
      </w:r>
      <w:r>
        <w:rPr>
          <w:color w:val="231F20"/>
          <w:spacing w:val="-17"/>
        </w:rPr>
        <w:t> </w:t>
      </w:r>
      <w:r>
        <w:rPr>
          <w:color w:val="231F20"/>
        </w:rPr>
        <w:t>death in</w:t>
      </w:r>
      <w:r>
        <w:rPr>
          <w:color w:val="231F20"/>
          <w:spacing w:val="-9"/>
        </w:rPr>
        <w:t> </w:t>
      </w:r>
      <w:r>
        <w:rPr>
          <w:color w:val="231F20"/>
        </w:rPr>
        <w:t>hospital</w:t>
      </w:r>
      <w:r>
        <w:rPr>
          <w:color w:val="231F20"/>
          <w:spacing w:val="-9"/>
        </w:rPr>
        <w:t> </w:t>
      </w:r>
      <w:r>
        <w:rPr>
          <w:color w:val="231F20"/>
        </w:rPr>
        <w:t>wards.</w:t>
      </w:r>
      <w:r>
        <w:rPr>
          <w:color w:val="231F20"/>
          <w:spacing w:val="-9"/>
        </w:rPr>
        <w:t> </w:t>
      </w:r>
      <w:r>
        <w:rPr>
          <w:color w:val="231F20"/>
          <w:spacing w:val="-3"/>
        </w:rPr>
        <w:t>Tuberculosis</w:t>
      </w:r>
      <w:r>
        <w:rPr>
          <w:color w:val="231F20"/>
          <w:spacing w:val="-9"/>
        </w:rPr>
        <w:t> </w:t>
      </w:r>
      <w:r>
        <w:rPr>
          <w:color w:val="231F20"/>
        </w:rPr>
        <w:t>was</w:t>
      </w:r>
      <w:r>
        <w:rPr>
          <w:color w:val="231F20"/>
          <w:spacing w:val="-9"/>
        </w:rPr>
        <w:t> </w:t>
      </w:r>
      <w:r>
        <w:rPr>
          <w:color w:val="231F20"/>
        </w:rPr>
        <w:t>a</w:t>
      </w:r>
      <w:r>
        <w:rPr>
          <w:color w:val="231F20"/>
          <w:spacing w:val="-9"/>
        </w:rPr>
        <w:t> </w:t>
      </w:r>
      <w:r>
        <w:rPr>
          <w:color w:val="231F20"/>
        </w:rPr>
        <w:t>major</w:t>
      </w:r>
      <w:r>
        <w:rPr>
          <w:color w:val="231F20"/>
          <w:spacing w:val="-9"/>
        </w:rPr>
        <w:t> </w:t>
      </w:r>
      <w:r>
        <w:rPr>
          <w:color w:val="231F20"/>
        </w:rPr>
        <w:t>problem, requiring special isolation hospitals built away from populated</w:t>
      </w:r>
      <w:r>
        <w:rPr>
          <w:color w:val="231F20"/>
          <w:spacing w:val="-23"/>
        </w:rPr>
        <w:t> </w:t>
      </w:r>
      <w:r>
        <w:rPr>
          <w:color w:val="231F20"/>
        </w:rPr>
        <w:t>centres.</w:t>
      </w:r>
      <w:r>
        <w:rPr>
          <w:color w:val="231F20"/>
          <w:spacing w:val="-23"/>
        </w:rPr>
        <w:t> </w:t>
      </w:r>
      <w:r>
        <w:rPr>
          <w:color w:val="231F20"/>
        </w:rPr>
        <w:t>A</w:t>
      </w:r>
      <w:r>
        <w:rPr>
          <w:color w:val="231F20"/>
          <w:spacing w:val="-23"/>
        </w:rPr>
        <w:t> </w:t>
      </w:r>
      <w:r>
        <w:rPr>
          <w:color w:val="231F20"/>
        </w:rPr>
        <w:t>simple</w:t>
      </w:r>
      <w:r>
        <w:rPr>
          <w:color w:val="231F20"/>
          <w:spacing w:val="-23"/>
        </w:rPr>
        <w:t> </w:t>
      </w:r>
      <w:r>
        <w:rPr>
          <w:color w:val="231F20"/>
        </w:rPr>
        <w:t>cut</w:t>
      </w:r>
      <w:r>
        <w:rPr>
          <w:color w:val="231F20"/>
          <w:spacing w:val="-23"/>
        </w:rPr>
        <w:t> </w:t>
      </w:r>
      <w:r>
        <w:rPr>
          <w:color w:val="231F20"/>
        </w:rPr>
        <w:t>or</w:t>
      </w:r>
      <w:r>
        <w:rPr>
          <w:color w:val="231F20"/>
          <w:spacing w:val="-23"/>
        </w:rPr>
        <w:t> </w:t>
      </w:r>
      <w:r>
        <w:rPr>
          <w:color w:val="231F20"/>
        </w:rPr>
        <w:t>a</w:t>
      </w:r>
      <w:r>
        <w:rPr>
          <w:color w:val="231F20"/>
          <w:spacing w:val="-23"/>
        </w:rPr>
        <w:t> </w:t>
      </w:r>
      <w:r>
        <w:rPr>
          <w:color w:val="231F20"/>
        </w:rPr>
        <w:t>wound</w:t>
      </w:r>
      <w:r>
        <w:rPr>
          <w:color w:val="231F20"/>
          <w:spacing w:val="-23"/>
        </w:rPr>
        <w:t> </w:t>
      </w:r>
      <w:r>
        <w:rPr>
          <w:color w:val="231F20"/>
        </w:rPr>
        <w:t>could</w:t>
      </w:r>
      <w:r>
        <w:rPr>
          <w:color w:val="231F20"/>
          <w:spacing w:val="-23"/>
        </w:rPr>
        <w:t> </w:t>
      </w:r>
      <w:r>
        <w:rPr>
          <w:color w:val="231F20"/>
        </w:rPr>
        <w:t>lead to</w:t>
      </w:r>
      <w:r>
        <w:rPr>
          <w:color w:val="231F20"/>
          <w:spacing w:val="-17"/>
        </w:rPr>
        <w:t> </w:t>
      </w:r>
      <w:r>
        <w:rPr>
          <w:color w:val="231F20"/>
        </w:rPr>
        <w:t>severe</w:t>
      </w:r>
      <w:r>
        <w:rPr>
          <w:color w:val="231F20"/>
          <w:spacing w:val="-17"/>
        </w:rPr>
        <w:t> </w:t>
      </w:r>
      <w:r>
        <w:rPr>
          <w:color w:val="231F20"/>
        </w:rPr>
        <w:t>infection</w:t>
      </w:r>
      <w:r>
        <w:rPr>
          <w:color w:val="231F20"/>
          <w:spacing w:val="-17"/>
        </w:rPr>
        <w:t> </w:t>
      </w:r>
      <w:r>
        <w:rPr>
          <w:color w:val="231F20"/>
        </w:rPr>
        <w:t>requiring</w:t>
      </w:r>
      <w:r>
        <w:rPr>
          <w:color w:val="231F20"/>
          <w:spacing w:val="-17"/>
        </w:rPr>
        <w:t> </w:t>
      </w:r>
      <w:r>
        <w:rPr>
          <w:color w:val="231F20"/>
        </w:rPr>
        <w:t>the</w:t>
      </w:r>
      <w:r>
        <w:rPr>
          <w:color w:val="231F20"/>
          <w:spacing w:val="-17"/>
        </w:rPr>
        <w:t> </w:t>
      </w:r>
      <w:r>
        <w:rPr>
          <w:color w:val="231F20"/>
        </w:rPr>
        <w:t>amputation</w:t>
      </w:r>
      <w:r>
        <w:rPr>
          <w:color w:val="231F20"/>
          <w:spacing w:val="-17"/>
        </w:rPr>
        <w:t> </w:t>
      </w:r>
      <w:r>
        <w:rPr>
          <w:color w:val="231F20"/>
        </w:rPr>
        <w:t>of</w:t>
      </w:r>
      <w:r>
        <w:rPr>
          <w:color w:val="231F20"/>
          <w:spacing w:val="-17"/>
        </w:rPr>
        <w:t> </w:t>
      </w:r>
      <w:r>
        <w:rPr>
          <w:color w:val="231F20"/>
        </w:rPr>
        <w:t>a</w:t>
      </w:r>
      <w:r>
        <w:rPr>
          <w:color w:val="231F20"/>
          <w:spacing w:val="-17"/>
        </w:rPr>
        <w:t> </w:t>
      </w:r>
      <w:r>
        <w:rPr>
          <w:color w:val="231F20"/>
        </w:rPr>
        <w:t>limb, while</w:t>
      </w:r>
      <w:r>
        <w:rPr>
          <w:color w:val="231F20"/>
          <w:spacing w:val="-27"/>
        </w:rPr>
        <w:t> </w:t>
      </w:r>
      <w:r>
        <w:rPr>
          <w:color w:val="231F20"/>
        </w:rPr>
        <w:t>the</w:t>
      </w:r>
      <w:r>
        <w:rPr>
          <w:color w:val="231F20"/>
          <w:spacing w:val="-27"/>
        </w:rPr>
        <w:t> </w:t>
      </w:r>
      <w:r>
        <w:rPr>
          <w:color w:val="231F20"/>
        </w:rPr>
        <w:t>threat</w:t>
      </w:r>
      <w:r>
        <w:rPr>
          <w:color w:val="231F20"/>
          <w:spacing w:val="-26"/>
        </w:rPr>
        <w:t> </w:t>
      </w:r>
      <w:r>
        <w:rPr>
          <w:color w:val="231F20"/>
        </w:rPr>
        <w:t>of</w:t>
      </w:r>
      <w:r>
        <w:rPr>
          <w:color w:val="231F20"/>
          <w:spacing w:val="-26"/>
        </w:rPr>
        <w:t> </w:t>
      </w:r>
      <w:r>
        <w:rPr>
          <w:color w:val="231F20"/>
        </w:rPr>
        <w:t>peritonitis</w:t>
      </w:r>
      <w:r>
        <w:rPr>
          <w:color w:val="231F20"/>
          <w:spacing w:val="-27"/>
        </w:rPr>
        <w:t> </w:t>
      </w:r>
      <w:r>
        <w:rPr>
          <w:color w:val="231F20"/>
        </w:rPr>
        <w:t>lowered</w:t>
      </w:r>
      <w:r>
        <w:rPr>
          <w:color w:val="231F20"/>
          <w:spacing w:val="-27"/>
        </w:rPr>
        <w:t> </w:t>
      </w:r>
      <w:r>
        <w:rPr>
          <w:color w:val="231F20"/>
        </w:rPr>
        <w:t>the</w:t>
      </w:r>
      <w:r>
        <w:rPr>
          <w:color w:val="231F20"/>
          <w:spacing w:val="-27"/>
        </w:rPr>
        <w:t> </w:t>
      </w:r>
      <w:r>
        <w:rPr>
          <w:color w:val="231F20"/>
        </w:rPr>
        <w:t>success</w:t>
      </w:r>
      <w:r>
        <w:rPr>
          <w:color w:val="231F20"/>
          <w:spacing w:val="-27"/>
        </w:rPr>
        <w:t> </w:t>
      </w:r>
      <w:r>
        <w:rPr>
          <w:color w:val="231F20"/>
        </w:rPr>
        <w:t>rates </w:t>
      </w:r>
      <w:r>
        <w:rPr>
          <w:color w:val="231F20"/>
          <w:w w:val="95"/>
        </w:rPr>
        <w:t>of</w:t>
      </w:r>
      <w:r>
        <w:rPr>
          <w:color w:val="231F20"/>
          <w:spacing w:val="-18"/>
          <w:w w:val="95"/>
        </w:rPr>
        <w:t> </w:t>
      </w:r>
      <w:r>
        <w:rPr>
          <w:color w:val="231F20"/>
          <w:w w:val="95"/>
        </w:rPr>
        <w:t>surgical</w:t>
      </w:r>
      <w:r>
        <w:rPr>
          <w:color w:val="231F20"/>
          <w:spacing w:val="-18"/>
          <w:w w:val="95"/>
        </w:rPr>
        <w:t> </w:t>
      </w:r>
      <w:r>
        <w:rPr>
          <w:color w:val="231F20"/>
          <w:w w:val="95"/>
        </w:rPr>
        <w:t>operations.</w:t>
      </w:r>
      <w:r>
        <w:rPr>
          <w:color w:val="231F20"/>
          <w:spacing w:val="-18"/>
          <w:w w:val="95"/>
        </w:rPr>
        <w:t> </w:t>
      </w:r>
      <w:r>
        <w:rPr>
          <w:color w:val="231F20"/>
          <w:w w:val="95"/>
        </w:rPr>
        <w:t>This</w:t>
      </w:r>
      <w:r>
        <w:rPr>
          <w:color w:val="231F20"/>
          <w:spacing w:val="-18"/>
          <w:w w:val="95"/>
        </w:rPr>
        <w:t> </w:t>
      </w:r>
      <w:r>
        <w:rPr>
          <w:color w:val="231F20"/>
          <w:w w:val="95"/>
        </w:rPr>
        <w:t>was</w:t>
      </w:r>
      <w:r>
        <w:rPr>
          <w:color w:val="231F20"/>
          <w:spacing w:val="-18"/>
          <w:w w:val="95"/>
        </w:rPr>
        <w:t> </w:t>
      </w:r>
      <w:r>
        <w:rPr>
          <w:color w:val="231F20"/>
          <w:w w:val="95"/>
        </w:rPr>
        <w:t>in</w:t>
      </w:r>
      <w:r>
        <w:rPr>
          <w:color w:val="231F20"/>
          <w:spacing w:val="-18"/>
          <w:w w:val="95"/>
        </w:rPr>
        <w:t> </w:t>
      </w:r>
      <w:r>
        <w:rPr>
          <w:color w:val="231F20"/>
          <w:w w:val="95"/>
        </w:rPr>
        <w:t>the</w:t>
      </w:r>
      <w:r>
        <w:rPr>
          <w:color w:val="231F20"/>
          <w:spacing w:val="-18"/>
          <w:w w:val="95"/>
        </w:rPr>
        <w:t> </w:t>
      </w:r>
      <w:r>
        <w:rPr>
          <w:color w:val="231F20"/>
          <w:w w:val="95"/>
        </w:rPr>
        <w:t>1930s—still</w:t>
      </w:r>
      <w:r>
        <w:rPr>
          <w:color w:val="231F20"/>
          <w:spacing w:val="-18"/>
          <w:w w:val="95"/>
        </w:rPr>
        <w:t> </w:t>
      </w:r>
      <w:r>
        <w:rPr>
          <w:color w:val="231F20"/>
          <w:w w:val="95"/>
        </w:rPr>
        <w:t>within </w:t>
      </w:r>
      <w:r>
        <w:rPr>
          <w:color w:val="231F20"/>
        </w:rPr>
        <w:t>living</w:t>
      </w:r>
      <w:r>
        <w:rPr>
          <w:color w:val="231F20"/>
          <w:spacing w:val="-31"/>
        </w:rPr>
        <w:t> </w:t>
      </w:r>
      <w:r>
        <w:rPr>
          <w:color w:val="231F20"/>
        </w:rPr>
        <w:t>memory</w:t>
      </w:r>
      <w:r>
        <w:rPr>
          <w:color w:val="231F20"/>
          <w:spacing w:val="-31"/>
        </w:rPr>
        <w:t> </w:t>
      </w:r>
      <w:r>
        <w:rPr>
          <w:color w:val="231F20"/>
        </w:rPr>
        <w:t>for</w:t>
      </w:r>
      <w:r>
        <w:rPr>
          <w:color w:val="231F20"/>
          <w:spacing w:val="-31"/>
        </w:rPr>
        <w:t> </w:t>
      </w:r>
      <w:r>
        <w:rPr>
          <w:color w:val="231F20"/>
          <w:spacing w:val="-5"/>
        </w:rPr>
        <w:t>many.</w:t>
      </w:r>
      <w:r>
        <w:rPr>
          <w:color w:val="231F20"/>
          <w:spacing w:val="-31"/>
        </w:rPr>
        <w:t> </w:t>
      </w:r>
      <w:r>
        <w:rPr>
          <w:color w:val="231F20"/>
        </w:rPr>
        <w:t>Perhaps</w:t>
      </w:r>
      <w:r>
        <w:rPr>
          <w:color w:val="231F20"/>
          <w:spacing w:val="-31"/>
        </w:rPr>
        <w:t> </w:t>
      </w:r>
      <w:r>
        <w:rPr>
          <w:color w:val="231F20"/>
        </w:rPr>
        <w:t>those</w:t>
      </w:r>
      <w:r>
        <w:rPr>
          <w:color w:val="231F20"/>
          <w:spacing w:val="-31"/>
        </w:rPr>
        <w:t> </w:t>
      </w:r>
      <w:r>
        <w:rPr>
          <w:color w:val="231F20"/>
        </w:rPr>
        <w:t>of</w:t>
      </w:r>
      <w:r>
        <w:rPr>
          <w:color w:val="231F20"/>
          <w:spacing w:val="-31"/>
        </w:rPr>
        <w:t> </w:t>
      </w:r>
      <w:r>
        <w:rPr>
          <w:color w:val="231F20"/>
        </w:rPr>
        <w:t>us</w:t>
      </w:r>
      <w:r>
        <w:rPr>
          <w:color w:val="231F20"/>
          <w:spacing w:val="-31"/>
        </w:rPr>
        <w:t> </w:t>
      </w:r>
      <w:r>
        <w:rPr>
          <w:color w:val="231F20"/>
        </w:rPr>
        <w:t>born</w:t>
      </w:r>
      <w:r>
        <w:rPr>
          <w:color w:val="231F20"/>
          <w:spacing w:val="-31"/>
        </w:rPr>
        <w:t> </w:t>
      </w:r>
      <w:r>
        <w:rPr>
          <w:color w:val="231F20"/>
        </w:rPr>
        <w:t>since </w:t>
      </w:r>
      <w:r>
        <w:rPr>
          <w:color w:val="231F20"/>
          <w:spacing w:val="-5"/>
        </w:rPr>
        <w:t>World</w:t>
      </w:r>
      <w:r>
        <w:rPr>
          <w:color w:val="231F20"/>
          <w:spacing w:val="-29"/>
        </w:rPr>
        <w:t> </w:t>
      </w:r>
      <w:r>
        <w:rPr>
          <w:color w:val="231F20"/>
          <w:spacing w:val="-8"/>
        </w:rPr>
        <w:t>War</w:t>
      </w:r>
      <w:r>
        <w:rPr>
          <w:color w:val="231F20"/>
          <w:spacing w:val="-29"/>
        </w:rPr>
        <w:t> </w:t>
      </w:r>
      <w:r>
        <w:rPr>
          <w:color w:val="231F20"/>
        </w:rPr>
        <w:t>II</w:t>
      </w:r>
      <w:r>
        <w:rPr>
          <w:color w:val="231F20"/>
          <w:spacing w:val="-29"/>
        </w:rPr>
        <w:t> </w:t>
      </w:r>
      <w:r>
        <w:rPr>
          <w:color w:val="231F20"/>
        </w:rPr>
        <w:t>take</w:t>
      </w:r>
      <w:r>
        <w:rPr>
          <w:color w:val="231F20"/>
          <w:spacing w:val="-29"/>
        </w:rPr>
        <w:t> </w:t>
      </w:r>
      <w:r>
        <w:rPr>
          <w:color w:val="231F20"/>
        </w:rPr>
        <w:t>the</w:t>
      </w:r>
      <w:r>
        <w:rPr>
          <w:color w:val="231F20"/>
          <w:spacing w:val="-29"/>
        </w:rPr>
        <w:t> </w:t>
      </w:r>
      <w:r>
        <w:rPr>
          <w:color w:val="231F20"/>
        </w:rPr>
        <w:t>success</w:t>
      </w:r>
      <w:r>
        <w:rPr>
          <w:color w:val="231F20"/>
          <w:spacing w:val="-29"/>
        </w:rPr>
        <w:t> </w:t>
      </w:r>
      <w:r>
        <w:rPr>
          <w:color w:val="231F20"/>
        </w:rPr>
        <w:t>of</w:t>
      </w:r>
      <w:r>
        <w:rPr>
          <w:color w:val="231F20"/>
          <w:spacing w:val="-29"/>
        </w:rPr>
        <w:t> </w:t>
      </w:r>
      <w:r>
        <w:rPr>
          <w:color w:val="231F20"/>
        </w:rPr>
        <w:t>antibacterial</w:t>
      </w:r>
      <w:r>
        <w:rPr>
          <w:color w:val="231F20"/>
          <w:spacing w:val="-29"/>
        </w:rPr>
        <w:t> </w:t>
      </w:r>
      <w:r>
        <w:rPr>
          <w:color w:val="231F20"/>
        </w:rPr>
        <w:t>agents</w:t>
      </w:r>
      <w:r>
        <w:rPr>
          <w:color w:val="231F20"/>
          <w:spacing w:val="-29"/>
        </w:rPr>
        <w:t> </w:t>
      </w:r>
      <w:r>
        <w:rPr>
          <w:color w:val="231F20"/>
        </w:rPr>
        <w:t>too </w:t>
      </w:r>
      <w:r>
        <w:rPr>
          <w:color w:val="231F20"/>
          <w:w w:val="95"/>
        </w:rPr>
        <w:t>much</w:t>
      </w:r>
      <w:r>
        <w:rPr>
          <w:color w:val="231F20"/>
          <w:spacing w:val="-23"/>
          <w:w w:val="95"/>
        </w:rPr>
        <w:t> </w:t>
      </w:r>
      <w:r>
        <w:rPr>
          <w:color w:val="231F20"/>
          <w:w w:val="95"/>
        </w:rPr>
        <w:t>for</w:t>
      </w:r>
      <w:r>
        <w:rPr>
          <w:color w:val="231F20"/>
          <w:spacing w:val="-23"/>
          <w:w w:val="95"/>
        </w:rPr>
        <w:t> </w:t>
      </w:r>
      <w:r>
        <w:rPr>
          <w:color w:val="231F20"/>
          <w:w w:val="95"/>
        </w:rPr>
        <w:t>granted.</w:t>
      </w:r>
    </w:p>
    <w:p>
      <w:pPr>
        <w:spacing w:after="0" w:line="225" w:lineRule="auto"/>
        <w:jc w:val="both"/>
        <w:sectPr>
          <w:pgSz w:w="10880" w:h="14940"/>
          <w:pgMar w:top="360" w:bottom="280" w:left="640" w:right="940"/>
          <w:cols w:num="2" w:equalWidth="0">
            <w:col w:w="4527" w:space="127"/>
            <w:col w:w="4646"/>
          </w:cols>
        </w:sectPr>
      </w:pPr>
    </w:p>
    <w:p>
      <w:pPr>
        <w:pStyle w:val="BodyText"/>
        <w:spacing w:before="5"/>
      </w:pPr>
    </w:p>
    <w:p>
      <w:pPr>
        <w:spacing w:after="0"/>
        <w:sectPr>
          <w:type w:val="continuous"/>
          <w:pgSz w:w="10880" w:h="14940"/>
          <w:pgMar w:top="0" w:bottom="280" w:left="640" w:right="940"/>
        </w:sectPr>
      </w:pPr>
    </w:p>
    <w:p>
      <w:pPr>
        <w:spacing w:before="128"/>
        <w:ind w:left="0" w:right="0" w:firstLine="0"/>
        <w:jc w:val="right"/>
        <w:rPr>
          <w:rFonts w:ascii="Trebuchet MS"/>
          <w:sz w:val="16"/>
        </w:rPr>
      </w:pPr>
      <w:r>
        <w:rPr/>
        <w:pict>
          <v:group style="position:absolute;margin-left:119.445999pt;margin-top:15.262413pt;width:49.85pt;height:33.35pt;mso-position-horizontal-relative:page;mso-position-vertical-relative:paragraph;z-index:-304504" coordorigin="2389,305" coordsize="997,667">
            <v:shape style="position:absolute;left:2597;top:710;width:189;height:262" coordorigin="2598,710" coordsize="189,262" path="m2751,956l2612,714,2602,714,2598,722,2742,972,2751,956m2787,902l2676,710,2662,718,2773,910,2787,902e" filled="true" fillcolor="#231f20" stroked="false">
              <v:path arrowok="t"/>
              <v:fill type="solid"/>
            </v:shape>
            <v:line style="position:absolute" from="2742,964" to="3039,964" stroked="true" strokeweight=".799pt" strokecolor="#231f20">
              <v:stroke dashstyle="solid"/>
            </v:line>
            <v:shape style="position:absolute;left:2993;top:457;width:189;height:515" coordorigin="2994,457" coordsize="189,515" path="m3119,718l3105,710,2994,902,3008,910,3119,718m3183,706l3039,457,3030,473,3169,714,3030,956,3039,972,3183,722,3178,714,3178,714,3183,706e" filled="true" fillcolor="#231f20" stroked="false">
              <v:path arrowok="t"/>
              <v:fill type="solid"/>
            </v:shape>
            <v:line style="position:absolute" from="2746,465" to="3039,465" stroked="true" strokeweight=".799pt" strokecolor="#231f20">
              <v:stroke dashstyle="solid"/>
            </v:line>
            <v:line style="position:absolute" from="2780,523" to="3001,523" stroked="true" strokeweight=".79987pt" strokecolor="#231f20">
              <v:stroke dashstyle="solid"/>
            </v:line>
            <v:shape style="position:absolute;left:2597;top:465;width:153;height:249" coordorigin="2598,465" coordsize="153,249" path="m2746,465l2737,465,2598,706,2602,714,2612,714,2751,473,2746,465xe" filled="true" fillcolor="#231f20" stroked="false">
              <v:path arrowok="t"/>
              <v:fill type="solid"/>
            </v:shape>
            <v:line style="position:absolute" from="2397,714" to="2602,714" stroked="true" strokeweight=".799pt" strokecolor="#231f20">
              <v:stroke dashstyle="solid"/>
            </v:line>
            <v:shape style="position:absolute;left:2648;top:305;width:102;height:160" coordorigin="2649,305" coordsize="102,160" path="m2663,305l2649,313,2737,465,2746,465,2751,457,2663,305xe" filled="true" fillcolor="#231f20" stroked="false">
              <v:path arrowok="t"/>
              <v:fill type="solid"/>
            </v:shape>
            <v:line style="position:absolute" from="3178,714" to="3378,714" stroked="true" strokeweight=".799pt" strokecolor="#231f20">
              <v:stroke dashstyle="solid"/>
            </v:lin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spacing w:before="100"/>
        <w:ind w:left="0" w:right="0" w:firstLine="0"/>
        <w:jc w:val="right"/>
        <w:rPr>
          <w:rFonts w:ascii="Trebuchet MS"/>
          <w:sz w:val="16"/>
        </w:rPr>
      </w:pPr>
      <w:r>
        <w:rPr/>
        <w:br w:type="column"/>
      </w:r>
      <w:r>
        <w:rPr>
          <w:rFonts w:ascii="Trebuchet MS"/>
          <w:color w:val="231F20"/>
          <w:sz w:val="16"/>
        </w:rPr>
        <w:t>2HCl</w:t>
      </w:r>
    </w:p>
    <w:p>
      <w:pPr>
        <w:spacing w:before="128"/>
        <w:ind w:left="773" w:right="0" w:firstLine="0"/>
        <w:jc w:val="left"/>
        <w:rPr>
          <w:rFonts w:ascii="Trebuchet MS"/>
          <w:sz w:val="12"/>
        </w:rPr>
      </w:pPr>
      <w:r>
        <w:rPr/>
        <w:br w:type="column"/>
      </w:r>
      <w:r>
        <w:rPr>
          <w:rFonts w:ascii="Trebuchet MS"/>
          <w:color w:val="231F20"/>
          <w:w w:val="110"/>
          <w:sz w:val="16"/>
        </w:rPr>
        <w:t>NH</w:t>
      </w:r>
      <w:r>
        <w:rPr>
          <w:rFonts w:ascii="Trebuchet MS"/>
          <w:color w:val="231F20"/>
          <w:w w:val="110"/>
          <w:position w:val="-2"/>
          <w:sz w:val="12"/>
        </w:rPr>
        <w:t>2</w:t>
      </w:r>
    </w:p>
    <w:p>
      <w:pPr>
        <w:spacing w:after="0"/>
        <w:jc w:val="left"/>
        <w:rPr>
          <w:rFonts w:ascii="Trebuchet MS"/>
          <w:sz w:val="12"/>
        </w:rPr>
        <w:sectPr>
          <w:type w:val="continuous"/>
          <w:pgSz w:w="10880" w:h="14940"/>
          <w:pgMar w:top="0" w:bottom="280" w:left="640" w:right="940"/>
          <w:cols w:num="3" w:equalWidth="0">
            <w:col w:w="2020" w:space="40"/>
            <w:col w:w="1049" w:space="40"/>
            <w:col w:w="6151"/>
          </w:cols>
        </w:sectPr>
      </w:pPr>
    </w:p>
    <w:p>
      <w:pPr>
        <w:pStyle w:val="BodyText"/>
        <w:spacing w:before="5"/>
        <w:rPr>
          <w:rFonts w:ascii="Trebuchet MS"/>
          <w:sz w:val="16"/>
        </w:rPr>
      </w:pPr>
    </w:p>
    <w:p>
      <w:pPr>
        <w:spacing w:after="0"/>
        <w:rPr>
          <w:rFonts w:ascii="Trebuchet MS"/>
          <w:sz w:val="16"/>
        </w:rPr>
        <w:sectPr>
          <w:type w:val="continuous"/>
          <w:pgSz w:w="10880" w:h="14940"/>
          <w:pgMar w:top="0" w:bottom="280" w:left="640" w:right="940"/>
        </w:sectPr>
      </w:pPr>
    </w:p>
    <w:p>
      <w:pPr>
        <w:tabs>
          <w:tab w:pos="2767" w:val="left" w:leader="none"/>
          <w:tab w:pos="4208" w:val="left" w:leader="none"/>
        </w:tabs>
        <w:spacing w:line="181" w:lineRule="exact" w:before="100"/>
        <w:ind w:left="1500" w:right="0" w:firstLine="0"/>
        <w:jc w:val="left"/>
        <w:rPr>
          <w:rFonts w:ascii="Trebuchet MS"/>
          <w:sz w:val="16"/>
        </w:rPr>
      </w:pPr>
      <w:r>
        <w:rPr/>
        <w:pict>
          <v:group style="position:absolute;margin-left:180.102997pt;margin-top:7.56295pt;width:3.6pt;height:3.75pt;mso-position-horizontal-relative:page;mso-position-vertical-relative:paragraph;z-index:-304480" coordorigin="3602,151" coordsize="72,75">
            <v:line style="position:absolute" from="3611,159" to="3666,159" stroked="true" strokeweight=".79974pt" strokecolor="#231f20">
              <v:stroke dashstyle="solid"/>
            </v:line>
            <v:line style="position:absolute" from="3611,217" to="3666,217" stroked="true" strokeweight=".80075pt" strokecolor="#231f20">
              <v:stroke dashstyle="solid"/>
            </v:line>
            <w10:wrap type="none"/>
          </v:group>
        </w:pict>
      </w:r>
      <w:r>
        <w:rPr>
          <w:rFonts w:ascii="Trebuchet MS"/>
          <w:color w:val="231F20"/>
          <w:w w:val="110"/>
          <w:sz w:val="16"/>
        </w:rPr>
        <w:t>HO</w:t>
        <w:tab/>
        <w:t>As </w:t>
      </w:r>
      <w:r>
        <w:rPr>
          <w:rFonts w:ascii="Trebuchet MS"/>
          <w:color w:val="231F20"/>
          <w:spacing w:val="5"/>
          <w:w w:val="110"/>
          <w:sz w:val="16"/>
        </w:rPr>
        <w:t> </w:t>
      </w:r>
      <w:r>
        <w:rPr>
          <w:rFonts w:ascii="Trebuchet MS"/>
          <w:color w:val="231F20"/>
          <w:w w:val="110"/>
          <w:sz w:val="16"/>
        </w:rPr>
        <w:t>As</w:t>
        <w:tab/>
        <w:t>OH</w:t>
      </w:r>
    </w:p>
    <w:p>
      <w:pPr>
        <w:tabs>
          <w:tab w:pos="296" w:val="left" w:leader="none"/>
        </w:tabs>
        <w:spacing w:line="181" w:lineRule="exact" w:before="0"/>
        <w:ind w:left="0" w:right="607" w:firstLine="0"/>
        <w:jc w:val="right"/>
        <w:rPr>
          <w:rFonts w:ascii="Trebuchet MS"/>
          <w:sz w:val="16"/>
        </w:rPr>
      </w:pPr>
      <w:r>
        <w:rPr>
          <w:rFonts w:ascii="Trebuchet MS"/>
          <w:color w:val="231F20"/>
          <w:w w:val="92"/>
          <w:sz w:val="16"/>
          <w:u w:val="single" w:color="231F20"/>
        </w:rPr>
        <w:t> </w:t>
      </w:r>
      <w:r>
        <w:rPr>
          <w:rFonts w:ascii="Trebuchet MS"/>
          <w:color w:val="231F20"/>
          <w:sz w:val="16"/>
          <w:u w:val="single" w:color="231F20"/>
        </w:rPr>
        <w:tab/>
      </w:r>
    </w:p>
    <w:p>
      <w:pPr>
        <w:pStyle w:val="BodyText"/>
        <w:spacing w:before="8"/>
        <w:rPr>
          <w:rFonts w:ascii="Trebuchet MS"/>
          <w:sz w:val="23"/>
        </w:rPr>
      </w:pPr>
      <w:r>
        <w:rPr/>
        <w:br w:type="column"/>
      </w:r>
      <w:r>
        <w:rPr>
          <w:rFonts w:ascii="Trebuchet MS"/>
          <w:sz w:val="23"/>
        </w:rPr>
      </w:r>
    </w:p>
    <w:p>
      <w:pPr>
        <w:spacing w:before="1"/>
        <w:ind w:left="0" w:right="0" w:firstLine="0"/>
        <w:jc w:val="righ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pStyle w:val="BodyText"/>
        <w:spacing w:before="8"/>
        <w:rPr>
          <w:rFonts w:ascii="Trebuchet MS"/>
          <w:sz w:val="23"/>
        </w:rPr>
      </w:pPr>
      <w:r>
        <w:rPr/>
        <w:br w:type="column"/>
      </w:r>
      <w:r>
        <w:rPr>
          <w:rFonts w:ascii="Trebuchet MS"/>
          <w:sz w:val="23"/>
        </w:rPr>
      </w:r>
    </w:p>
    <w:p>
      <w:pPr>
        <w:tabs>
          <w:tab w:pos="1834" w:val="left" w:leader="none"/>
        </w:tabs>
        <w:spacing w:before="1"/>
        <w:ind w:left="840" w:right="0" w:firstLine="0"/>
        <w:jc w:val="left"/>
        <w:rPr>
          <w:rFonts w:ascii="Trebuchet MS"/>
          <w:sz w:val="12"/>
        </w:rPr>
      </w:pPr>
      <w:r>
        <w:rPr>
          <w:rFonts w:ascii="Trebuchet MS"/>
          <w:color w:val="231F20"/>
          <w:w w:val="110"/>
          <w:sz w:val="16"/>
        </w:rPr>
        <w:t>N</w:t>
        <w:tab/>
        <w:t>NH</w:t>
      </w:r>
      <w:r>
        <w:rPr>
          <w:rFonts w:ascii="Trebuchet MS"/>
          <w:color w:val="231F20"/>
          <w:w w:val="110"/>
          <w:position w:val="-2"/>
          <w:sz w:val="12"/>
        </w:rPr>
        <w:t>2</w:t>
      </w:r>
    </w:p>
    <w:p>
      <w:pPr>
        <w:spacing w:after="0"/>
        <w:jc w:val="left"/>
        <w:rPr>
          <w:rFonts w:ascii="Trebuchet MS"/>
          <w:sz w:val="12"/>
        </w:rPr>
        <w:sectPr>
          <w:type w:val="continuous"/>
          <w:pgSz w:w="10880" w:h="14940"/>
          <w:pgMar w:top="0" w:bottom="280" w:left="640" w:right="940"/>
          <w:cols w:num="3" w:equalWidth="0">
            <w:col w:w="4449" w:space="40"/>
            <w:col w:w="1130" w:space="40"/>
            <w:col w:w="3641"/>
          </w:cols>
        </w:sectPr>
      </w:pPr>
    </w:p>
    <w:p>
      <w:pPr>
        <w:tabs>
          <w:tab w:pos="6164" w:val="left" w:leader="none"/>
        </w:tabs>
        <w:spacing w:before="51"/>
        <w:ind w:left="2630" w:right="0" w:firstLine="0"/>
        <w:jc w:val="left"/>
        <w:rPr>
          <w:rFonts w:ascii="Trebuchet MS"/>
          <w:sz w:val="16"/>
        </w:rPr>
      </w:pPr>
      <w:r>
        <w:rPr/>
        <w:pict>
          <v:group style="position:absolute;margin-left:194.923996pt;margin-top:-34.923882pt;width:46.6pt;height:33.1pt;mso-position-horizontal-relative:page;mso-position-vertical-relative:paragraph;z-index:-304456" coordorigin="3898,-698" coordsize="932,662">
            <v:shape style="position:absolute;left:3898;top:-544;width:724;height:507" coordorigin="3898,-544" coordsize="724,507" path="m4190,-53l4051,-295,4041,-295,4037,-303,3898,-303,3898,-287,4037,-287,4181,-37,4190,-53m4226,-107l4115,-299,4101,-291,4212,-99,4226,-107m4558,-291l4544,-299,4433,-107,4447,-99,4558,-291m4622,-303l4483,-544,4473,-544,4469,-536,4608,-295,4469,-53,4478,-37,4622,-287,4617,-295,4617,-295,4622,-303e" filled="true" fillcolor="#231f20" stroked="false">
              <v:path arrowok="t"/>
              <v:fill type="solid"/>
            </v:shape>
            <v:line style="position:absolute" from="4181,-544" to="4473,-544" stroked="true" strokeweight=".799pt" strokecolor="#231f20">
              <v:stroke dashstyle="solid"/>
            </v:line>
            <v:line style="position:absolute" from="4219,-486" to="4440,-486" stroked="true" strokeweight=".79987pt" strokecolor="#231f20">
              <v:stroke dashstyle="solid"/>
            </v:line>
            <v:shape style="position:absolute;left:4037;top:-699;width:531;height:404" coordorigin="4037,-698" coordsize="531,404" path="m4190,-536l4181,-552,4037,-303,4041,-295,4051,-295,4190,-536m4568,-690l4554,-698,4469,-552,4473,-544,4483,-544,4568,-690e" filled="true" fillcolor="#231f20" stroked="false">
              <v:path arrowok="t"/>
              <v:fill type="solid"/>
            </v:shape>
            <v:line style="position:absolute" from="4617,-295" to="4822,-295" stroked="true" strokeweight=".799pt" strokecolor="#231f20">
              <v:stroke dashstyle="solid"/>
            </v:line>
            <w10:wrap type="none"/>
          </v:group>
        </w:pict>
      </w:r>
      <w:r>
        <w:rPr/>
        <w:pict>
          <v:group style="position:absolute;margin-left:314.139008pt;margin-top:-35.124882pt;width:91.2pt;height:29.65pt;mso-position-horizontal-relative:page;mso-position-vertical-relative:paragraph;z-index:-304432" coordorigin="6283,-702" coordsize="1824,593">
            <v:line style="position:absolute" from="6449,-556" to="6449,-263" stroked="true" strokeweight=".799pt" strokecolor="#231f20">
              <v:stroke dashstyle="solid"/>
            </v:line>
            <v:line style="position:absolute" from="6507,-518" to="6507,-296" stroked="true" strokeweight=".7998pt" strokecolor="#231f20">
              <v:stroke dashstyle="solid"/>
            </v:line>
            <v:shape style="position:absolute;left:6448;top:-303;width:497;height:193" coordorigin="6449,-303" coordsize="497,193" path="m6893,-289l6885,-303,6694,-192,6702,-178,6893,-289m6946,-263l6938,-268,6698,-128,6457,-268,6449,-263,6449,-254,6698,-110,6946,-254,6946,-263e" filled="true" fillcolor="#231f20" stroked="false">
              <v:path arrowok="t"/>
              <v:fill type="solid"/>
            </v:shape>
            <v:line style="position:absolute" from="6946,-551" to="6946,-263" stroked="true" strokeweight=".799pt" strokecolor="#231f20">
              <v:stroke dashstyle="solid"/>
            </v:line>
            <v:shape style="position:absolute;left:6440;top:-703;width:1002;height:541" coordorigin="6441,-702" coordsize="1002,541" path="m6893,-525l6702,-633,6694,-620,6885,-511,6893,-525m6946,-560l6698,-702,6698,-702,6441,-556,6457,-546,6698,-683,6698,-683,6938,-546,6946,-551,6946,-560m7112,-176l6954,-268,6946,-263,6946,-254,7104,-162,7112,-176m7389,-289l7381,-303,7250,-227,7258,-213,7389,-289m7442,-263l7434,-268,7279,-177,7286,-163,7442,-254,7442,-263e" filled="true" fillcolor="#231f20" stroked="false">
              <v:path arrowok="t"/>
              <v:fill type="solid"/>
            </v:shape>
            <v:line style="position:absolute" from="7442,-551" to="7442,-263" stroked="true" strokeweight=".8pt" strokecolor="#231f20">
              <v:stroke dashstyle="solid"/>
            </v:line>
            <v:shape style="position:absolute;left:6945;top:-703;width:994;height:593" coordorigin="6946,-702" coordsize="994,593" path="m7389,-525l7199,-633,7191,-620,7381,-511,7389,-525m7442,-560l7195,-702,7195,-702,6946,-560,6946,-551,6954,-546,7195,-683,7195,-683,7434,-546,7442,-551,7442,-560m7885,-289l7877,-303,7687,-192,7695,-178,7885,-289m7939,-263l7931,-268,7691,-128,7450,-268,7442,-263,7442,-254,7691,-110,7939,-254,7939,-263e" filled="true" fillcolor="#231f20" stroked="false">
              <v:path arrowok="t"/>
              <v:fill type="solid"/>
            </v:shape>
            <v:line style="position:absolute" from="7939,-556" to="7939,-263" stroked="true" strokeweight=".801pt" strokecolor="#231f20">
              <v:stroke dashstyle="solid"/>
            </v:line>
            <v:shape style="position:absolute;left:6282;top:-703;width:1824;height:541" coordorigin="6283,-702" coordsize="1824,541" path="m6449,-263l6441,-268,6283,-176,6291,-162,6449,-254,6449,-263m7886,-525l7695,-633,7687,-620,7878,-511,7886,-525m7947,-556l7691,-702,7691,-702,7442,-560,7442,-551,7450,-546,7691,-683,7691,-683,7931,-546,7947,-556m8106,-176l7947,-268,7939,-263,7939,-254,8098,-162,8106,-176e" filled="true" fillcolor="#231f20" stroked="false">
              <v:path arrowok="t"/>
              <v:fill type="solid"/>
            </v:shape>
            <w10:wrap type="none"/>
          </v:group>
        </w:pict>
      </w:r>
      <w:r>
        <w:rPr>
          <w:rFonts w:ascii="Trebuchet MS"/>
          <w:color w:val="231F20"/>
          <w:w w:val="105"/>
          <w:sz w:val="16"/>
        </w:rPr>
        <w:t>Salvarsan</w:t>
        <w:tab/>
        <w:t>Proflavine</w:t>
      </w:r>
    </w:p>
    <w:p>
      <w:pPr>
        <w:pStyle w:val="BodyText"/>
        <w:spacing w:before="10"/>
        <w:rPr>
          <w:rFonts w:ascii="Trebuchet MS"/>
          <w:sz w:val="14"/>
        </w:rPr>
      </w:pPr>
    </w:p>
    <w:p>
      <w:pPr>
        <w:spacing w:line="237" w:lineRule="auto" w:before="0"/>
        <w:ind w:left="2742" w:right="1013" w:hanging="1684"/>
        <w:jc w:val="left"/>
        <w:rPr>
          <w:sz w:val="18"/>
        </w:rPr>
      </w:pPr>
      <w:r>
        <w:rPr>
          <w:rFonts w:ascii="Calibri"/>
          <w:b/>
          <w:color w:val="0078AE"/>
          <w:w w:val="95"/>
          <w:sz w:val="18"/>
        </w:rPr>
        <w:t>FIGURE</w:t>
      </w:r>
      <w:r>
        <w:rPr>
          <w:rFonts w:ascii="Calibri"/>
          <w:b/>
          <w:color w:val="0078AE"/>
          <w:spacing w:val="-3"/>
          <w:w w:val="95"/>
          <w:sz w:val="18"/>
        </w:rPr>
        <w:t> </w:t>
      </w:r>
      <w:r>
        <w:rPr>
          <w:rFonts w:ascii="Calibri"/>
          <w:b/>
          <w:color w:val="0078AE"/>
          <w:w w:val="95"/>
          <w:sz w:val="18"/>
        </w:rPr>
        <w:t>19.1</w:t>
      </w:r>
      <w:r>
        <w:rPr>
          <w:rFonts w:ascii="Calibri"/>
          <w:b/>
          <w:color w:val="0078AE"/>
          <w:spacing w:val="23"/>
          <w:w w:val="95"/>
          <w:sz w:val="18"/>
        </w:rPr>
        <w:t> </w:t>
      </w:r>
      <w:r>
        <w:rPr>
          <w:color w:val="231F20"/>
          <w:w w:val="95"/>
          <w:sz w:val="18"/>
        </w:rPr>
        <w:t>Salvarsan</w:t>
      </w:r>
      <w:r>
        <w:rPr>
          <w:color w:val="231F20"/>
          <w:spacing w:val="-12"/>
          <w:w w:val="95"/>
          <w:sz w:val="18"/>
        </w:rPr>
        <w:t> </w:t>
      </w:r>
      <w:r>
        <w:rPr>
          <w:color w:val="231F20"/>
          <w:w w:val="95"/>
          <w:sz w:val="18"/>
        </w:rPr>
        <w:t>and</w:t>
      </w:r>
      <w:r>
        <w:rPr>
          <w:color w:val="231F20"/>
          <w:spacing w:val="-12"/>
          <w:w w:val="95"/>
          <w:sz w:val="18"/>
        </w:rPr>
        <w:t> </w:t>
      </w:r>
      <w:r>
        <w:rPr>
          <w:color w:val="231F20"/>
          <w:w w:val="95"/>
          <w:sz w:val="18"/>
        </w:rPr>
        <w:t>proflavine.</w:t>
      </w:r>
      <w:r>
        <w:rPr>
          <w:color w:val="231F20"/>
          <w:spacing w:val="-12"/>
          <w:w w:val="95"/>
          <w:sz w:val="18"/>
        </w:rPr>
        <w:t> </w:t>
      </w:r>
      <w:r>
        <w:rPr>
          <w:color w:val="231F20"/>
          <w:w w:val="95"/>
          <w:sz w:val="18"/>
        </w:rPr>
        <w:t>(The</w:t>
      </w:r>
      <w:r>
        <w:rPr>
          <w:color w:val="231F20"/>
          <w:spacing w:val="-12"/>
          <w:w w:val="95"/>
          <w:sz w:val="18"/>
        </w:rPr>
        <w:t> </w:t>
      </w:r>
      <w:r>
        <w:rPr>
          <w:color w:val="231F20"/>
          <w:w w:val="95"/>
          <w:sz w:val="18"/>
        </w:rPr>
        <w:t>structure</w:t>
      </w:r>
      <w:r>
        <w:rPr>
          <w:color w:val="231F20"/>
          <w:spacing w:val="-12"/>
          <w:w w:val="95"/>
          <w:sz w:val="18"/>
        </w:rPr>
        <w:t> </w:t>
      </w:r>
      <w:r>
        <w:rPr>
          <w:color w:val="231F20"/>
          <w:w w:val="95"/>
          <w:sz w:val="18"/>
        </w:rPr>
        <w:t>of</w:t>
      </w:r>
      <w:r>
        <w:rPr>
          <w:color w:val="231F20"/>
          <w:spacing w:val="-12"/>
          <w:w w:val="95"/>
          <w:sz w:val="18"/>
        </w:rPr>
        <w:t> </w:t>
      </w:r>
      <w:r>
        <w:rPr>
          <w:color w:val="231F20"/>
          <w:w w:val="95"/>
          <w:sz w:val="18"/>
        </w:rPr>
        <w:t>salvarsan</w:t>
      </w:r>
      <w:r>
        <w:rPr>
          <w:color w:val="231F20"/>
          <w:spacing w:val="-12"/>
          <w:w w:val="95"/>
          <w:sz w:val="18"/>
        </w:rPr>
        <w:t> </w:t>
      </w:r>
      <w:r>
        <w:rPr>
          <w:color w:val="231F20"/>
          <w:w w:val="95"/>
          <w:sz w:val="18"/>
        </w:rPr>
        <w:t>shown</w:t>
      </w:r>
      <w:r>
        <w:rPr>
          <w:color w:val="231F20"/>
          <w:spacing w:val="-12"/>
          <w:w w:val="95"/>
          <w:sz w:val="18"/>
        </w:rPr>
        <w:t> </w:t>
      </w:r>
      <w:r>
        <w:rPr>
          <w:color w:val="231F20"/>
          <w:w w:val="95"/>
          <w:sz w:val="18"/>
        </w:rPr>
        <w:t>here</w:t>
      </w:r>
      <w:r>
        <w:rPr>
          <w:color w:val="231F20"/>
          <w:spacing w:val="-12"/>
          <w:w w:val="95"/>
          <w:sz w:val="18"/>
        </w:rPr>
        <w:t> </w:t>
      </w:r>
      <w:r>
        <w:rPr>
          <w:color w:val="231F20"/>
          <w:w w:val="95"/>
          <w:sz w:val="18"/>
        </w:rPr>
        <w:t>is</w:t>
      </w:r>
      <w:r>
        <w:rPr>
          <w:color w:val="231F20"/>
          <w:spacing w:val="-12"/>
          <w:w w:val="95"/>
          <w:sz w:val="18"/>
        </w:rPr>
        <w:t> </w:t>
      </w:r>
      <w:r>
        <w:rPr>
          <w:color w:val="231F20"/>
          <w:w w:val="95"/>
          <w:sz w:val="18"/>
        </w:rPr>
        <w:t>a</w:t>
      </w:r>
      <w:r>
        <w:rPr>
          <w:color w:val="231F20"/>
          <w:spacing w:val="-12"/>
          <w:w w:val="95"/>
          <w:sz w:val="18"/>
        </w:rPr>
        <w:t> </w:t>
      </w:r>
      <w:r>
        <w:rPr>
          <w:color w:val="231F20"/>
          <w:w w:val="95"/>
          <w:sz w:val="18"/>
        </w:rPr>
        <w:t>simplification; </w:t>
      </w:r>
      <w:r>
        <w:rPr>
          <w:color w:val="231F20"/>
          <w:sz w:val="18"/>
        </w:rPr>
        <w:t>it</w:t>
      </w:r>
      <w:r>
        <w:rPr>
          <w:color w:val="231F20"/>
          <w:spacing w:val="-22"/>
          <w:sz w:val="18"/>
        </w:rPr>
        <w:t> </w:t>
      </w:r>
      <w:r>
        <w:rPr>
          <w:color w:val="231F20"/>
          <w:sz w:val="18"/>
        </w:rPr>
        <w:t>is,</w:t>
      </w:r>
      <w:r>
        <w:rPr>
          <w:color w:val="231F20"/>
          <w:spacing w:val="-22"/>
          <w:sz w:val="18"/>
        </w:rPr>
        <w:t> </w:t>
      </w:r>
      <w:r>
        <w:rPr>
          <w:color w:val="231F20"/>
          <w:sz w:val="18"/>
        </w:rPr>
        <w:t>in</w:t>
      </w:r>
      <w:r>
        <w:rPr>
          <w:color w:val="231F20"/>
          <w:spacing w:val="-22"/>
          <w:sz w:val="18"/>
        </w:rPr>
        <w:t> </w:t>
      </w:r>
      <w:r>
        <w:rPr>
          <w:color w:val="231F20"/>
          <w:sz w:val="18"/>
        </w:rPr>
        <w:t>fact,</w:t>
      </w:r>
      <w:r>
        <w:rPr>
          <w:color w:val="231F20"/>
          <w:spacing w:val="-22"/>
          <w:sz w:val="18"/>
        </w:rPr>
        <w:t> </w:t>
      </w:r>
      <w:r>
        <w:rPr>
          <w:color w:val="231F20"/>
          <w:sz w:val="18"/>
        </w:rPr>
        <w:t>a</w:t>
      </w:r>
      <w:r>
        <w:rPr>
          <w:color w:val="231F20"/>
          <w:spacing w:val="-22"/>
          <w:sz w:val="18"/>
        </w:rPr>
        <w:t> </w:t>
      </w:r>
      <w:r>
        <w:rPr>
          <w:color w:val="231F20"/>
          <w:sz w:val="18"/>
        </w:rPr>
        <w:t>cyclic</w:t>
      </w:r>
      <w:r>
        <w:rPr>
          <w:color w:val="231F20"/>
          <w:spacing w:val="-22"/>
          <w:sz w:val="18"/>
        </w:rPr>
        <w:t> </w:t>
      </w:r>
      <w:r>
        <w:rPr>
          <w:color w:val="231F20"/>
          <w:sz w:val="18"/>
        </w:rPr>
        <w:t>trimer</w:t>
      </w:r>
      <w:r>
        <w:rPr>
          <w:color w:val="231F20"/>
          <w:spacing w:val="-22"/>
          <w:sz w:val="18"/>
        </w:rPr>
        <w:t> </w:t>
      </w:r>
      <w:r>
        <w:rPr>
          <w:color w:val="231F20"/>
          <w:sz w:val="18"/>
        </w:rPr>
        <w:t>with</w:t>
      </w:r>
      <w:r>
        <w:rPr>
          <w:color w:val="231F20"/>
          <w:spacing w:val="-22"/>
          <w:sz w:val="18"/>
        </w:rPr>
        <w:t> </w:t>
      </w:r>
      <w:r>
        <w:rPr>
          <w:color w:val="231F20"/>
          <w:sz w:val="18"/>
        </w:rPr>
        <w:t>no</w:t>
      </w:r>
      <w:r>
        <w:rPr>
          <w:color w:val="231F20"/>
          <w:spacing w:val="-22"/>
          <w:sz w:val="18"/>
        </w:rPr>
        <w:t> </w:t>
      </w:r>
      <w:r>
        <w:rPr>
          <w:color w:val="231F20"/>
          <w:sz w:val="18"/>
        </w:rPr>
        <w:t>As</w:t>
      </w:r>
      <w:r>
        <w:rPr>
          <w:color w:val="231F20"/>
          <w:spacing w:val="-20"/>
          <w:sz w:val="18"/>
        </w:rPr>
        <w:t> </w:t>
      </w:r>
      <w:r>
        <w:rPr>
          <w:rFonts w:ascii="Consolas"/>
          <w:color w:val="231F20"/>
          <w:sz w:val="18"/>
        </w:rPr>
        <w:t>=</w:t>
      </w:r>
      <w:r>
        <w:rPr>
          <w:rFonts w:ascii="Consolas"/>
          <w:color w:val="231F20"/>
          <w:spacing w:val="-74"/>
          <w:sz w:val="18"/>
        </w:rPr>
        <w:t> </w:t>
      </w:r>
      <w:r>
        <w:rPr>
          <w:color w:val="231F20"/>
          <w:sz w:val="18"/>
        </w:rPr>
        <w:t>As</w:t>
      </w:r>
      <w:r>
        <w:rPr>
          <w:color w:val="231F20"/>
          <w:spacing w:val="-22"/>
          <w:sz w:val="18"/>
        </w:rPr>
        <w:t> </w:t>
      </w:r>
      <w:r>
        <w:rPr>
          <w:color w:val="231F20"/>
          <w:sz w:val="18"/>
        </w:rPr>
        <w:t>bonds.)</w:t>
      </w:r>
    </w:p>
    <w:p>
      <w:pPr>
        <w:spacing w:after="0" w:line="237" w:lineRule="auto"/>
        <w:jc w:val="left"/>
        <w:rPr>
          <w:sz w:val="18"/>
        </w:rPr>
        <w:sectPr>
          <w:type w:val="continuous"/>
          <w:pgSz w:w="10880" w:h="14940"/>
          <w:pgMar w:top="0" w:bottom="280" w:left="640" w:right="940"/>
        </w:sectPr>
      </w:pPr>
    </w:p>
    <w:p>
      <w:pPr>
        <w:pStyle w:val="BodyText"/>
        <w:spacing w:before="7"/>
        <w:rPr>
          <w:sz w:val="52"/>
        </w:rPr>
      </w:pPr>
    </w:p>
    <w:p>
      <w:pPr>
        <w:tabs>
          <w:tab w:pos="4521" w:val="left" w:leader="none"/>
        </w:tabs>
        <w:spacing w:before="0"/>
        <w:ind w:left="107" w:right="0" w:firstLine="0"/>
        <w:jc w:val="both"/>
        <w:rPr>
          <w:rFonts w:ascii="Calibri"/>
          <w:b/>
          <w:sz w:val="30"/>
        </w:rPr>
      </w:pPr>
      <w:r>
        <w:rPr>
          <w:rFonts w:ascii="Trebuchet MS"/>
          <w:color w:val="0078AE"/>
          <w:w w:val="73"/>
          <w:sz w:val="26"/>
          <w:shd w:fill="DAE7F2" w:color="auto" w:val="clear"/>
        </w:rPr>
        <w:t> </w:t>
      </w:r>
      <w:r>
        <w:rPr>
          <w:rFonts w:ascii="Trebuchet MS"/>
          <w:color w:val="0078AE"/>
          <w:spacing w:val="-52"/>
          <w:sz w:val="26"/>
          <w:shd w:fill="DAE7F2" w:color="auto" w:val="clear"/>
        </w:rPr>
        <w:t> </w:t>
      </w:r>
      <w:r>
        <w:rPr>
          <w:rFonts w:ascii="Trebuchet MS"/>
          <w:color w:val="0078AE"/>
          <w:sz w:val="26"/>
          <w:shd w:fill="DAE7F2" w:color="auto" w:val="clear"/>
        </w:rPr>
        <w:t>19.2 </w:t>
      </w:r>
      <w:r>
        <w:rPr>
          <w:rFonts w:ascii="Calibri"/>
          <w:b/>
          <w:color w:val="0078AE"/>
          <w:sz w:val="30"/>
          <w:shd w:fill="DAE7F2" w:color="auto" w:val="clear"/>
        </w:rPr>
        <w:t>The bacterial</w:t>
      </w:r>
      <w:r>
        <w:rPr>
          <w:rFonts w:ascii="Calibri"/>
          <w:b/>
          <w:color w:val="0078AE"/>
          <w:spacing w:val="20"/>
          <w:sz w:val="30"/>
          <w:shd w:fill="DAE7F2" w:color="auto" w:val="clear"/>
        </w:rPr>
        <w:t> </w:t>
      </w:r>
      <w:r>
        <w:rPr>
          <w:rFonts w:ascii="Calibri"/>
          <w:b/>
          <w:color w:val="0078AE"/>
          <w:sz w:val="30"/>
          <w:shd w:fill="DAE7F2" w:color="auto" w:val="clear"/>
        </w:rPr>
        <w:t>cell</w:t>
        <w:tab/>
      </w:r>
    </w:p>
    <w:p>
      <w:pPr>
        <w:pStyle w:val="BodyText"/>
        <w:spacing w:line="225" w:lineRule="auto" w:before="228"/>
        <w:ind w:left="107"/>
        <w:jc w:val="both"/>
      </w:pPr>
      <w:r>
        <w:rPr>
          <w:color w:val="231F20"/>
          <w:w w:val="95"/>
        </w:rPr>
        <w:t>The</w:t>
      </w:r>
      <w:r>
        <w:rPr>
          <w:color w:val="231F20"/>
          <w:spacing w:val="-13"/>
          <w:w w:val="95"/>
        </w:rPr>
        <w:t> </w:t>
      </w:r>
      <w:r>
        <w:rPr>
          <w:color w:val="231F20"/>
          <w:w w:val="95"/>
        </w:rPr>
        <w:t>success</w:t>
      </w:r>
      <w:r>
        <w:rPr>
          <w:color w:val="231F20"/>
          <w:spacing w:val="-13"/>
          <w:w w:val="95"/>
        </w:rPr>
        <w:t> </w:t>
      </w:r>
      <w:r>
        <w:rPr>
          <w:color w:val="231F20"/>
          <w:w w:val="95"/>
        </w:rPr>
        <w:t>of</w:t>
      </w:r>
      <w:r>
        <w:rPr>
          <w:color w:val="231F20"/>
          <w:spacing w:val="-13"/>
          <w:w w:val="95"/>
        </w:rPr>
        <w:t> </w:t>
      </w:r>
      <w:r>
        <w:rPr>
          <w:color w:val="231F20"/>
          <w:w w:val="95"/>
        </w:rPr>
        <w:t>antibacterial</w:t>
      </w:r>
      <w:r>
        <w:rPr>
          <w:color w:val="231F20"/>
          <w:spacing w:val="-13"/>
          <w:w w:val="95"/>
        </w:rPr>
        <w:t> </w:t>
      </w:r>
      <w:r>
        <w:rPr>
          <w:color w:val="231F20"/>
          <w:w w:val="95"/>
        </w:rPr>
        <w:t>agents</w:t>
      </w:r>
      <w:r>
        <w:rPr>
          <w:color w:val="231F20"/>
          <w:spacing w:val="-13"/>
          <w:w w:val="95"/>
        </w:rPr>
        <w:t> </w:t>
      </w:r>
      <w:r>
        <w:rPr>
          <w:color w:val="231F20"/>
          <w:w w:val="95"/>
        </w:rPr>
        <w:t>owes</w:t>
      </w:r>
      <w:r>
        <w:rPr>
          <w:color w:val="231F20"/>
          <w:spacing w:val="-13"/>
          <w:w w:val="95"/>
        </w:rPr>
        <w:t> </w:t>
      </w:r>
      <w:r>
        <w:rPr>
          <w:color w:val="231F20"/>
          <w:w w:val="95"/>
        </w:rPr>
        <w:t>much</w:t>
      </w:r>
      <w:r>
        <w:rPr>
          <w:color w:val="231F20"/>
          <w:spacing w:val="-13"/>
          <w:w w:val="95"/>
        </w:rPr>
        <w:t> </w:t>
      </w:r>
      <w:r>
        <w:rPr>
          <w:color w:val="231F20"/>
          <w:w w:val="95"/>
        </w:rPr>
        <w:t>to</w:t>
      </w:r>
      <w:r>
        <w:rPr>
          <w:color w:val="231F20"/>
          <w:spacing w:val="-13"/>
          <w:w w:val="95"/>
        </w:rPr>
        <w:t> </w:t>
      </w:r>
      <w:r>
        <w:rPr>
          <w:color w:val="231F20"/>
          <w:w w:val="95"/>
        </w:rPr>
        <w:t>the</w:t>
      </w:r>
      <w:r>
        <w:rPr>
          <w:color w:val="231F20"/>
          <w:spacing w:val="-13"/>
          <w:w w:val="95"/>
        </w:rPr>
        <w:t> </w:t>
      </w:r>
      <w:r>
        <w:rPr>
          <w:color w:val="231F20"/>
          <w:w w:val="95"/>
        </w:rPr>
        <w:t>fact that</w:t>
      </w:r>
      <w:r>
        <w:rPr>
          <w:color w:val="231F20"/>
          <w:spacing w:val="-6"/>
          <w:w w:val="95"/>
        </w:rPr>
        <w:t> </w:t>
      </w:r>
      <w:r>
        <w:rPr>
          <w:color w:val="231F20"/>
          <w:w w:val="95"/>
        </w:rPr>
        <w:t>they</w:t>
      </w:r>
      <w:r>
        <w:rPr>
          <w:color w:val="231F20"/>
          <w:spacing w:val="-6"/>
          <w:w w:val="95"/>
        </w:rPr>
        <w:t> </w:t>
      </w:r>
      <w:r>
        <w:rPr>
          <w:color w:val="231F20"/>
          <w:w w:val="95"/>
        </w:rPr>
        <w:t>can</w:t>
      </w:r>
      <w:r>
        <w:rPr>
          <w:color w:val="231F20"/>
          <w:spacing w:val="-6"/>
          <w:w w:val="95"/>
        </w:rPr>
        <w:t> </w:t>
      </w:r>
      <w:r>
        <w:rPr>
          <w:color w:val="231F20"/>
          <w:w w:val="95"/>
        </w:rPr>
        <w:t>act</w:t>
      </w:r>
      <w:r>
        <w:rPr>
          <w:color w:val="231F20"/>
          <w:spacing w:val="-6"/>
          <w:w w:val="95"/>
        </w:rPr>
        <w:t> </w:t>
      </w:r>
      <w:r>
        <w:rPr>
          <w:color w:val="231F20"/>
          <w:w w:val="95"/>
        </w:rPr>
        <w:t>selectively</w:t>
      </w:r>
      <w:r>
        <w:rPr>
          <w:color w:val="231F20"/>
          <w:spacing w:val="-6"/>
          <w:w w:val="95"/>
        </w:rPr>
        <w:t> </w:t>
      </w:r>
      <w:r>
        <w:rPr>
          <w:color w:val="231F20"/>
          <w:w w:val="95"/>
        </w:rPr>
        <w:t>against</w:t>
      </w:r>
      <w:r>
        <w:rPr>
          <w:color w:val="231F20"/>
          <w:spacing w:val="-6"/>
          <w:w w:val="95"/>
        </w:rPr>
        <w:t> </w:t>
      </w:r>
      <w:r>
        <w:rPr>
          <w:color w:val="231F20"/>
          <w:w w:val="95"/>
        </w:rPr>
        <w:t>bacterial</w:t>
      </w:r>
      <w:r>
        <w:rPr>
          <w:color w:val="231F20"/>
          <w:spacing w:val="-6"/>
          <w:w w:val="95"/>
        </w:rPr>
        <w:t> </w:t>
      </w:r>
      <w:r>
        <w:rPr>
          <w:color w:val="231F20"/>
          <w:w w:val="95"/>
        </w:rPr>
        <w:t>cells</w:t>
      </w:r>
      <w:r>
        <w:rPr>
          <w:color w:val="231F20"/>
          <w:spacing w:val="-6"/>
          <w:w w:val="95"/>
        </w:rPr>
        <w:t> </w:t>
      </w:r>
      <w:r>
        <w:rPr>
          <w:color w:val="231F20"/>
          <w:w w:val="95"/>
        </w:rPr>
        <w:t>rather </w:t>
      </w:r>
      <w:r>
        <w:rPr>
          <w:color w:val="231F20"/>
        </w:rPr>
        <w:t>than</w:t>
      </w:r>
      <w:r>
        <w:rPr>
          <w:color w:val="231F20"/>
          <w:spacing w:val="-16"/>
        </w:rPr>
        <w:t> </w:t>
      </w:r>
      <w:r>
        <w:rPr>
          <w:color w:val="231F20"/>
        </w:rPr>
        <w:t>animal</w:t>
      </w:r>
      <w:r>
        <w:rPr>
          <w:color w:val="231F20"/>
          <w:spacing w:val="-16"/>
        </w:rPr>
        <w:t> </w:t>
      </w:r>
      <w:r>
        <w:rPr>
          <w:color w:val="231F20"/>
        </w:rPr>
        <w:t>cells.</w:t>
      </w:r>
      <w:r>
        <w:rPr>
          <w:color w:val="231F20"/>
          <w:spacing w:val="-16"/>
        </w:rPr>
        <w:t> </w:t>
      </w:r>
      <w:r>
        <w:rPr>
          <w:color w:val="231F20"/>
        </w:rPr>
        <w:t>This</w:t>
      </w:r>
      <w:r>
        <w:rPr>
          <w:color w:val="231F20"/>
          <w:spacing w:val="-16"/>
        </w:rPr>
        <w:t> </w:t>
      </w:r>
      <w:r>
        <w:rPr>
          <w:color w:val="231F20"/>
        </w:rPr>
        <w:t>is</w:t>
      </w:r>
      <w:r>
        <w:rPr>
          <w:color w:val="231F20"/>
          <w:spacing w:val="-16"/>
        </w:rPr>
        <w:t> </w:t>
      </w:r>
      <w:r>
        <w:rPr>
          <w:color w:val="231F20"/>
        </w:rPr>
        <w:t>largely</w:t>
      </w:r>
      <w:r>
        <w:rPr>
          <w:color w:val="231F20"/>
          <w:spacing w:val="-16"/>
        </w:rPr>
        <w:t> </w:t>
      </w:r>
      <w:r>
        <w:rPr>
          <w:color w:val="231F20"/>
        </w:rPr>
        <w:t>because</w:t>
      </w:r>
      <w:r>
        <w:rPr>
          <w:color w:val="231F20"/>
          <w:spacing w:val="-16"/>
        </w:rPr>
        <w:t> </w:t>
      </w:r>
      <w:r>
        <w:rPr>
          <w:color w:val="231F20"/>
        </w:rPr>
        <w:t>bacterial</w:t>
      </w:r>
      <w:r>
        <w:rPr>
          <w:color w:val="231F20"/>
          <w:spacing w:val="-16"/>
        </w:rPr>
        <w:t> </w:t>
      </w:r>
      <w:r>
        <w:rPr>
          <w:color w:val="231F20"/>
        </w:rPr>
        <w:t>and </w:t>
      </w:r>
      <w:r>
        <w:rPr>
          <w:color w:val="231F20"/>
          <w:w w:val="95"/>
        </w:rPr>
        <w:t>animal</w:t>
      </w:r>
      <w:r>
        <w:rPr>
          <w:color w:val="231F20"/>
          <w:spacing w:val="-16"/>
          <w:w w:val="95"/>
        </w:rPr>
        <w:t> </w:t>
      </w:r>
      <w:r>
        <w:rPr>
          <w:color w:val="231F20"/>
          <w:w w:val="95"/>
        </w:rPr>
        <w:t>cells</w:t>
      </w:r>
      <w:r>
        <w:rPr>
          <w:color w:val="231F20"/>
          <w:spacing w:val="-16"/>
          <w:w w:val="95"/>
        </w:rPr>
        <w:t> </w:t>
      </w:r>
      <w:r>
        <w:rPr>
          <w:color w:val="231F20"/>
          <w:w w:val="95"/>
        </w:rPr>
        <w:t>differ</w:t>
      </w:r>
      <w:r>
        <w:rPr>
          <w:color w:val="231F20"/>
          <w:spacing w:val="-16"/>
          <w:w w:val="95"/>
        </w:rPr>
        <w:t> </w:t>
      </w:r>
      <w:r>
        <w:rPr>
          <w:color w:val="231F20"/>
          <w:w w:val="95"/>
        </w:rPr>
        <w:t>both</w:t>
      </w:r>
      <w:r>
        <w:rPr>
          <w:color w:val="231F20"/>
          <w:spacing w:val="-16"/>
          <w:w w:val="95"/>
        </w:rPr>
        <w:t> </w:t>
      </w:r>
      <w:r>
        <w:rPr>
          <w:color w:val="231F20"/>
          <w:w w:val="95"/>
        </w:rPr>
        <w:t>in</w:t>
      </w:r>
      <w:r>
        <w:rPr>
          <w:color w:val="231F20"/>
          <w:spacing w:val="-16"/>
          <w:w w:val="95"/>
        </w:rPr>
        <w:t> </w:t>
      </w:r>
      <w:r>
        <w:rPr>
          <w:color w:val="231F20"/>
          <w:w w:val="95"/>
        </w:rPr>
        <w:t>their</w:t>
      </w:r>
      <w:r>
        <w:rPr>
          <w:color w:val="231F20"/>
          <w:spacing w:val="-16"/>
          <w:w w:val="95"/>
        </w:rPr>
        <w:t> </w:t>
      </w:r>
      <w:r>
        <w:rPr>
          <w:color w:val="231F20"/>
          <w:w w:val="95"/>
        </w:rPr>
        <w:t>structure</w:t>
      </w:r>
      <w:r>
        <w:rPr>
          <w:color w:val="231F20"/>
          <w:spacing w:val="-16"/>
          <w:w w:val="95"/>
        </w:rPr>
        <w:t> </w:t>
      </w:r>
      <w:r>
        <w:rPr>
          <w:color w:val="231F20"/>
          <w:w w:val="95"/>
        </w:rPr>
        <w:t>and</w:t>
      </w:r>
      <w:r>
        <w:rPr>
          <w:color w:val="231F20"/>
          <w:spacing w:val="-16"/>
          <w:w w:val="95"/>
        </w:rPr>
        <w:t> </w:t>
      </w:r>
      <w:r>
        <w:rPr>
          <w:color w:val="231F20"/>
          <w:w w:val="95"/>
        </w:rPr>
        <w:t>in</w:t>
      </w:r>
      <w:r>
        <w:rPr>
          <w:color w:val="231F20"/>
          <w:spacing w:val="-16"/>
          <w:w w:val="95"/>
        </w:rPr>
        <w:t> </w:t>
      </w:r>
      <w:r>
        <w:rPr>
          <w:color w:val="231F20"/>
          <w:w w:val="95"/>
        </w:rPr>
        <w:t>their</w:t>
      </w:r>
      <w:r>
        <w:rPr>
          <w:color w:val="231F20"/>
          <w:spacing w:val="-16"/>
          <w:w w:val="95"/>
        </w:rPr>
        <w:t> </w:t>
      </w:r>
      <w:r>
        <w:rPr>
          <w:color w:val="231F20"/>
          <w:w w:val="95"/>
        </w:rPr>
        <w:t>bio- </w:t>
      </w:r>
      <w:r>
        <w:rPr>
          <w:color w:val="231F20"/>
        </w:rPr>
        <w:t>synthetic</w:t>
      </w:r>
      <w:r>
        <w:rPr>
          <w:color w:val="231F20"/>
          <w:spacing w:val="-23"/>
        </w:rPr>
        <w:t> </w:t>
      </w:r>
      <w:r>
        <w:rPr>
          <w:color w:val="231F20"/>
        </w:rPr>
        <w:t>pathways.</w:t>
      </w:r>
      <w:r>
        <w:rPr>
          <w:color w:val="231F20"/>
          <w:spacing w:val="-23"/>
        </w:rPr>
        <w:t> </w:t>
      </w:r>
      <w:r>
        <w:rPr>
          <w:color w:val="231F20"/>
        </w:rPr>
        <w:t>Let</w:t>
      </w:r>
      <w:r>
        <w:rPr>
          <w:color w:val="231F20"/>
          <w:spacing w:val="-23"/>
        </w:rPr>
        <w:t> </w:t>
      </w:r>
      <w:r>
        <w:rPr>
          <w:color w:val="231F20"/>
        </w:rPr>
        <w:t>us</w:t>
      </w:r>
      <w:r>
        <w:rPr>
          <w:color w:val="231F20"/>
          <w:spacing w:val="-23"/>
        </w:rPr>
        <w:t> </w:t>
      </w:r>
      <w:r>
        <w:rPr>
          <w:color w:val="231F20"/>
        </w:rPr>
        <w:t>consider</w:t>
      </w:r>
      <w:r>
        <w:rPr>
          <w:color w:val="231F20"/>
          <w:spacing w:val="-23"/>
        </w:rPr>
        <w:t> </w:t>
      </w:r>
      <w:r>
        <w:rPr>
          <w:color w:val="231F20"/>
        </w:rPr>
        <w:t>some</w:t>
      </w:r>
      <w:r>
        <w:rPr>
          <w:color w:val="231F20"/>
          <w:spacing w:val="-23"/>
        </w:rPr>
        <w:t> </w:t>
      </w:r>
      <w:r>
        <w:rPr>
          <w:color w:val="231F20"/>
        </w:rPr>
        <w:t>of</w:t>
      </w:r>
      <w:r>
        <w:rPr>
          <w:color w:val="231F20"/>
          <w:spacing w:val="-23"/>
        </w:rPr>
        <w:t> </w:t>
      </w:r>
      <w:r>
        <w:rPr>
          <w:color w:val="231F20"/>
        </w:rPr>
        <w:t>the</w:t>
      </w:r>
      <w:r>
        <w:rPr>
          <w:color w:val="231F20"/>
          <w:spacing w:val="-23"/>
        </w:rPr>
        <w:t> </w:t>
      </w:r>
      <w:r>
        <w:rPr>
          <w:color w:val="231F20"/>
        </w:rPr>
        <w:t>differ- </w:t>
      </w:r>
      <w:r>
        <w:rPr>
          <w:color w:val="231F20"/>
          <w:w w:val="95"/>
        </w:rPr>
        <w:t>ences</w:t>
      </w:r>
      <w:r>
        <w:rPr>
          <w:color w:val="231F20"/>
          <w:spacing w:val="-12"/>
          <w:w w:val="95"/>
        </w:rPr>
        <w:t> </w:t>
      </w:r>
      <w:r>
        <w:rPr>
          <w:color w:val="231F20"/>
          <w:w w:val="95"/>
        </w:rPr>
        <w:t>between</w:t>
      </w:r>
      <w:r>
        <w:rPr>
          <w:color w:val="231F20"/>
          <w:spacing w:val="-12"/>
          <w:w w:val="95"/>
        </w:rPr>
        <w:t> </w:t>
      </w:r>
      <w:r>
        <w:rPr>
          <w:color w:val="231F20"/>
          <w:w w:val="95"/>
        </w:rPr>
        <w:t>the</w:t>
      </w:r>
      <w:r>
        <w:rPr>
          <w:color w:val="231F20"/>
          <w:spacing w:val="-12"/>
          <w:w w:val="95"/>
        </w:rPr>
        <w:t> </w:t>
      </w:r>
      <w:r>
        <w:rPr>
          <w:color w:val="231F20"/>
          <w:w w:val="95"/>
        </w:rPr>
        <w:t>bacterial</w:t>
      </w:r>
      <w:r>
        <w:rPr>
          <w:color w:val="231F20"/>
          <w:spacing w:val="-12"/>
          <w:w w:val="95"/>
        </w:rPr>
        <w:t> </w:t>
      </w:r>
      <w:r>
        <w:rPr>
          <w:color w:val="231F20"/>
          <w:w w:val="95"/>
        </w:rPr>
        <w:t>cell</w:t>
      </w:r>
      <w:r>
        <w:rPr>
          <w:color w:val="231F20"/>
          <w:spacing w:val="-12"/>
          <w:w w:val="95"/>
        </w:rPr>
        <w:t> </w:t>
      </w:r>
      <w:r>
        <w:rPr>
          <w:color w:val="231F20"/>
          <w:w w:val="95"/>
        </w:rPr>
        <w:t>(defined</w:t>
      </w:r>
      <w:r>
        <w:rPr>
          <w:color w:val="231F20"/>
          <w:spacing w:val="-12"/>
          <w:w w:val="95"/>
        </w:rPr>
        <w:t> </w:t>
      </w:r>
      <w:r>
        <w:rPr>
          <w:color w:val="231F20"/>
          <w:w w:val="95"/>
        </w:rPr>
        <w:t>as</w:t>
      </w:r>
      <w:r>
        <w:rPr>
          <w:color w:val="231F20"/>
          <w:spacing w:val="-12"/>
          <w:w w:val="95"/>
        </w:rPr>
        <w:t> </w:t>
      </w:r>
      <w:r>
        <w:rPr>
          <w:b/>
          <w:color w:val="231F20"/>
          <w:w w:val="95"/>
        </w:rPr>
        <w:t>prokaryotic</w:t>
      </w:r>
      <w:r>
        <w:rPr>
          <w:color w:val="231F20"/>
          <w:w w:val="95"/>
        </w:rPr>
        <w:t>) (Fig.</w:t>
      </w:r>
      <w:r>
        <w:rPr>
          <w:color w:val="231F20"/>
          <w:spacing w:val="-6"/>
          <w:w w:val="95"/>
        </w:rPr>
        <w:t> </w:t>
      </w:r>
      <w:r>
        <w:rPr>
          <w:color w:val="231F20"/>
          <w:w w:val="95"/>
        </w:rPr>
        <w:t>19.2)</w:t>
      </w:r>
      <w:r>
        <w:rPr>
          <w:color w:val="231F20"/>
          <w:spacing w:val="-6"/>
          <w:w w:val="95"/>
        </w:rPr>
        <w:t> </w:t>
      </w:r>
      <w:r>
        <w:rPr>
          <w:color w:val="231F20"/>
          <w:w w:val="95"/>
        </w:rPr>
        <w:t>and</w:t>
      </w:r>
      <w:r>
        <w:rPr>
          <w:color w:val="231F20"/>
          <w:spacing w:val="-6"/>
          <w:w w:val="95"/>
        </w:rPr>
        <w:t> </w:t>
      </w:r>
      <w:r>
        <w:rPr>
          <w:color w:val="231F20"/>
          <w:w w:val="95"/>
        </w:rPr>
        <w:t>the</w:t>
      </w:r>
      <w:r>
        <w:rPr>
          <w:color w:val="231F20"/>
          <w:spacing w:val="-6"/>
          <w:w w:val="95"/>
        </w:rPr>
        <w:t> </w:t>
      </w:r>
      <w:r>
        <w:rPr>
          <w:color w:val="231F20"/>
          <w:w w:val="95"/>
        </w:rPr>
        <w:t>animal</w:t>
      </w:r>
      <w:r>
        <w:rPr>
          <w:color w:val="231F20"/>
          <w:spacing w:val="-6"/>
          <w:w w:val="95"/>
        </w:rPr>
        <w:t> </w:t>
      </w:r>
      <w:r>
        <w:rPr>
          <w:color w:val="231F20"/>
          <w:w w:val="95"/>
        </w:rPr>
        <w:t>cell</w:t>
      </w:r>
      <w:r>
        <w:rPr>
          <w:color w:val="231F20"/>
          <w:spacing w:val="-6"/>
          <w:w w:val="95"/>
        </w:rPr>
        <w:t> </w:t>
      </w:r>
      <w:r>
        <w:rPr>
          <w:color w:val="231F20"/>
          <w:w w:val="95"/>
        </w:rPr>
        <w:t>(defined</w:t>
      </w:r>
      <w:r>
        <w:rPr>
          <w:color w:val="231F20"/>
          <w:spacing w:val="-6"/>
          <w:w w:val="95"/>
        </w:rPr>
        <w:t> </w:t>
      </w:r>
      <w:r>
        <w:rPr>
          <w:color w:val="231F20"/>
          <w:w w:val="95"/>
        </w:rPr>
        <w:t>as</w:t>
      </w:r>
      <w:r>
        <w:rPr>
          <w:color w:val="231F20"/>
          <w:spacing w:val="-6"/>
          <w:w w:val="95"/>
        </w:rPr>
        <w:t> </w:t>
      </w:r>
      <w:r>
        <w:rPr>
          <w:b/>
          <w:color w:val="231F20"/>
          <w:w w:val="95"/>
        </w:rPr>
        <w:t>eukaryotic</w:t>
      </w:r>
      <w:r>
        <w:rPr>
          <w:color w:val="231F20"/>
          <w:w w:val="95"/>
        </w:rPr>
        <w:t>).</w:t>
      </w:r>
    </w:p>
    <w:p>
      <w:pPr>
        <w:pStyle w:val="BodyText"/>
        <w:spacing w:line="240" w:lineRule="exact"/>
        <w:ind w:left="307"/>
      </w:pPr>
      <w:r>
        <w:rPr>
          <w:color w:val="231F20"/>
          <w:w w:val="95"/>
        </w:rPr>
        <w:t>Differences between bacterial and animal cells:</w:t>
      </w:r>
    </w:p>
    <w:p>
      <w:pPr>
        <w:pStyle w:val="ListParagraph"/>
        <w:numPr>
          <w:ilvl w:val="0"/>
          <w:numId w:val="1"/>
        </w:numPr>
        <w:tabs>
          <w:tab w:pos="348" w:val="left" w:leader="none"/>
        </w:tabs>
        <w:spacing w:line="225" w:lineRule="auto" w:before="118" w:after="0"/>
        <w:ind w:left="347" w:right="0" w:hanging="240"/>
        <w:jc w:val="both"/>
        <w:rPr>
          <w:rFonts w:ascii="Palatino Linotype"/>
          <w:sz w:val="19"/>
        </w:rPr>
      </w:pPr>
      <w:r>
        <w:rPr>
          <w:rFonts w:ascii="Palatino Linotype"/>
          <w:color w:val="231F20"/>
          <w:sz w:val="19"/>
        </w:rPr>
        <w:t>the bacterial cell does not have a defined nucleus, </w:t>
      </w:r>
      <w:r>
        <w:rPr>
          <w:rFonts w:ascii="Palatino Linotype"/>
          <w:color w:val="231F20"/>
          <w:w w:val="95"/>
          <w:sz w:val="19"/>
        </w:rPr>
        <w:t>whereas</w:t>
      </w:r>
      <w:r>
        <w:rPr>
          <w:rFonts w:ascii="Palatino Linotype"/>
          <w:color w:val="231F20"/>
          <w:spacing w:val="-17"/>
          <w:w w:val="95"/>
          <w:sz w:val="19"/>
        </w:rPr>
        <w:t> </w:t>
      </w:r>
      <w:r>
        <w:rPr>
          <w:rFonts w:ascii="Palatino Linotype"/>
          <w:color w:val="231F20"/>
          <w:w w:val="95"/>
          <w:sz w:val="19"/>
        </w:rPr>
        <w:t>the</w:t>
      </w:r>
      <w:r>
        <w:rPr>
          <w:rFonts w:ascii="Palatino Linotype"/>
          <w:color w:val="231F20"/>
          <w:spacing w:val="-17"/>
          <w:w w:val="95"/>
          <w:sz w:val="19"/>
        </w:rPr>
        <w:t> </w:t>
      </w:r>
      <w:r>
        <w:rPr>
          <w:rFonts w:ascii="Palatino Linotype"/>
          <w:color w:val="231F20"/>
          <w:w w:val="95"/>
          <w:sz w:val="19"/>
        </w:rPr>
        <w:t>animal</w:t>
      </w:r>
      <w:r>
        <w:rPr>
          <w:rFonts w:ascii="Palatino Linotype"/>
          <w:color w:val="231F20"/>
          <w:spacing w:val="-17"/>
          <w:w w:val="95"/>
          <w:sz w:val="19"/>
        </w:rPr>
        <w:t> </w:t>
      </w:r>
      <w:r>
        <w:rPr>
          <w:rFonts w:ascii="Palatino Linotype"/>
          <w:color w:val="231F20"/>
          <w:w w:val="95"/>
          <w:sz w:val="19"/>
        </w:rPr>
        <w:t>cell</w:t>
      </w:r>
      <w:r>
        <w:rPr>
          <w:rFonts w:ascii="Palatino Linotype"/>
          <w:color w:val="231F20"/>
          <w:spacing w:val="-17"/>
          <w:w w:val="95"/>
          <w:sz w:val="19"/>
        </w:rPr>
        <w:t> </w:t>
      </w:r>
      <w:r>
        <w:rPr>
          <w:rFonts w:ascii="Palatino Linotype"/>
          <w:color w:val="231F20"/>
          <w:w w:val="95"/>
          <w:sz w:val="19"/>
        </w:rPr>
        <w:t>does;</w:t>
      </w:r>
    </w:p>
    <w:p>
      <w:pPr>
        <w:pStyle w:val="ListParagraph"/>
        <w:numPr>
          <w:ilvl w:val="0"/>
          <w:numId w:val="1"/>
        </w:numPr>
        <w:tabs>
          <w:tab w:pos="348" w:val="left" w:leader="none"/>
        </w:tabs>
        <w:spacing w:line="225" w:lineRule="auto" w:before="0" w:after="0"/>
        <w:ind w:left="347" w:right="0" w:hanging="240"/>
        <w:jc w:val="both"/>
        <w:rPr>
          <w:rFonts w:ascii="Palatino Linotype"/>
          <w:sz w:val="19"/>
        </w:rPr>
      </w:pPr>
      <w:r>
        <w:rPr>
          <w:rFonts w:ascii="Palatino Linotype"/>
          <w:color w:val="231F20"/>
          <w:sz w:val="19"/>
        </w:rPr>
        <w:t>animal cells contain a variety of structures called </w:t>
      </w:r>
      <w:r>
        <w:rPr>
          <w:rFonts w:ascii="Palatino Linotype"/>
          <w:color w:val="231F20"/>
          <w:w w:val="95"/>
          <w:sz w:val="19"/>
        </w:rPr>
        <w:t>organelles (mitochondria, endoplasmic reticulum, etc.),</w:t>
      </w:r>
      <w:r>
        <w:rPr>
          <w:rFonts w:ascii="Palatino Linotype"/>
          <w:color w:val="231F20"/>
          <w:spacing w:val="-19"/>
          <w:w w:val="95"/>
          <w:sz w:val="19"/>
        </w:rPr>
        <w:t> </w:t>
      </w:r>
      <w:r>
        <w:rPr>
          <w:rFonts w:ascii="Palatino Linotype"/>
          <w:color w:val="231F20"/>
          <w:w w:val="95"/>
          <w:sz w:val="19"/>
        </w:rPr>
        <w:t>whereas</w:t>
      </w:r>
      <w:r>
        <w:rPr>
          <w:rFonts w:ascii="Palatino Linotype"/>
          <w:color w:val="231F20"/>
          <w:spacing w:val="-19"/>
          <w:w w:val="95"/>
          <w:sz w:val="19"/>
        </w:rPr>
        <w:t> </w:t>
      </w:r>
      <w:r>
        <w:rPr>
          <w:rFonts w:ascii="Palatino Linotype"/>
          <w:color w:val="231F20"/>
          <w:w w:val="95"/>
          <w:sz w:val="19"/>
        </w:rPr>
        <w:t>the</w:t>
      </w:r>
      <w:r>
        <w:rPr>
          <w:rFonts w:ascii="Palatino Linotype"/>
          <w:color w:val="231F20"/>
          <w:spacing w:val="-19"/>
          <w:w w:val="95"/>
          <w:sz w:val="19"/>
        </w:rPr>
        <w:t> </w:t>
      </w:r>
      <w:r>
        <w:rPr>
          <w:rFonts w:ascii="Palatino Linotype"/>
          <w:color w:val="231F20"/>
          <w:w w:val="95"/>
          <w:sz w:val="19"/>
        </w:rPr>
        <w:t>bacterial</w:t>
      </w:r>
      <w:r>
        <w:rPr>
          <w:rFonts w:ascii="Palatino Linotype"/>
          <w:color w:val="231F20"/>
          <w:spacing w:val="-19"/>
          <w:w w:val="95"/>
          <w:sz w:val="19"/>
        </w:rPr>
        <w:t> </w:t>
      </w:r>
      <w:r>
        <w:rPr>
          <w:rFonts w:ascii="Palatino Linotype"/>
          <w:color w:val="231F20"/>
          <w:w w:val="95"/>
          <w:sz w:val="19"/>
        </w:rPr>
        <w:t>cell</w:t>
      </w:r>
      <w:r>
        <w:rPr>
          <w:rFonts w:ascii="Palatino Linotype"/>
          <w:color w:val="231F20"/>
          <w:spacing w:val="-19"/>
          <w:w w:val="95"/>
          <w:sz w:val="19"/>
        </w:rPr>
        <w:t> </w:t>
      </w:r>
      <w:r>
        <w:rPr>
          <w:rFonts w:ascii="Palatino Linotype"/>
          <w:color w:val="231F20"/>
          <w:w w:val="95"/>
          <w:sz w:val="19"/>
        </w:rPr>
        <w:t>is</w:t>
      </w:r>
      <w:r>
        <w:rPr>
          <w:rFonts w:ascii="Palatino Linotype"/>
          <w:color w:val="231F20"/>
          <w:spacing w:val="-19"/>
          <w:w w:val="95"/>
          <w:sz w:val="19"/>
        </w:rPr>
        <w:t> </w:t>
      </w:r>
      <w:r>
        <w:rPr>
          <w:rFonts w:ascii="Palatino Linotype"/>
          <w:color w:val="231F20"/>
          <w:w w:val="95"/>
          <w:sz w:val="19"/>
        </w:rPr>
        <w:t>relatively</w:t>
      </w:r>
      <w:r>
        <w:rPr>
          <w:rFonts w:ascii="Palatino Linotype"/>
          <w:color w:val="231F20"/>
          <w:spacing w:val="-20"/>
          <w:w w:val="95"/>
          <w:sz w:val="19"/>
        </w:rPr>
        <w:t> </w:t>
      </w:r>
      <w:r>
        <w:rPr>
          <w:rFonts w:ascii="Palatino Linotype"/>
          <w:color w:val="231F20"/>
          <w:w w:val="95"/>
          <w:sz w:val="19"/>
        </w:rPr>
        <w:t>simple;</w:t>
      </w:r>
    </w:p>
    <w:p>
      <w:pPr>
        <w:pStyle w:val="ListParagraph"/>
        <w:numPr>
          <w:ilvl w:val="0"/>
          <w:numId w:val="1"/>
        </w:numPr>
        <w:tabs>
          <w:tab w:pos="348" w:val="left" w:leader="none"/>
        </w:tabs>
        <w:spacing w:line="225" w:lineRule="auto" w:before="0" w:after="0"/>
        <w:ind w:left="347" w:right="0" w:hanging="240"/>
        <w:jc w:val="both"/>
        <w:rPr>
          <w:rFonts w:ascii="Palatino Linotype"/>
          <w:sz w:val="19"/>
        </w:rPr>
      </w:pPr>
      <w:r>
        <w:rPr>
          <w:rFonts w:ascii="Palatino Linotype"/>
          <w:color w:val="231F20"/>
          <w:w w:val="95"/>
          <w:sz w:val="19"/>
        </w:rPr>
        <w:t>the</w:t>
      </w:r>
      <w:r>
        <w:rPr>
          <w:rFonts w:ascii="Palatino Linotype"/>
          <w:color w:val="231F20"/>
          <w:spacing w:val="-22"/>
          <w:w w:val="95"/>
          <w:sz w:val="19"/>
        </w:rPr>
        <w:t> </w:t>
      </w:r>
      <w:r>
        <w:rPr>
          <w:rFonts w:ascii="Palatino Linotype"/>
          <w:color w:val="231F20"/>
          <w:w w:val="95"/>
          <w:sz w:val="19"/>
        </w:rPr>
        <w:t>biochemistry</w:t>
      </w:r>
      <w:r>
        <w:rPr>
          <w:rFonts w:ascii="Palatino Linotype"/>
          <w:color w:val="231F20"/>
          <w:spacing w:val="-22"/>
          <w:w w:val="95"/>
          <w:sz w:val="19"/>
        </w:rPr>
        <w:t> </w:t>
      </w:r>
      <w:r>
        <w:rPr>
          <w:rFonts w:ascii="Palatino Linotype"/>
          <w:color w:val="231F20"/>
          <w:w w:val="95"/>
          <w:sz w:val="19"/>
        </w:rPr>
        <w:t>of</w:t>
      </w:r>
      <w:r>
        <w:rPr>
          <w:rFonts w:ascii="Palatino Linotype"/>
          <w:color w:val="231F20"/>
          <w:spacing w:val="-22"/>
          <w:w w:val="95"/>
          <w:sz w:val="19"/>
        </w:rPr>
        <w:t> </w:t>
      </w:r>
      <w:r>
        <w:rPr>
          <w:rFonts w:ascii="Palatino Linotype"/>
          <w:color w:val="231F20"/>
          <w:w w:val="95"/>
          <w:sz w:val="19"/>
        </w:rPr>
        <w:t>a</w:t>
      </w:r>
      <w:r>
        <w:rPr>
          <w:rFonts w:ascii="Palatino Linotype"/>
          <w:color w:val="231F20"/>
          <w:spacing w:val="-22"/>
          <w:w w:val="95"/>
          <w:sz w:val="19"/>
        </w:rPr>
        <w:t> </w:t>
      </w:r>
      <w:r>
        <w:rPr>
          <w:rFonts w:ascii="Palatino Linotype"/>
          <w:color w:val="231F20"/>
          <w:w w:val="95"/>
          <w:sz w:val="19"/>
        </w:rPr>
        <w:t>bacterial</w:t>
      </w:r>
      <w:r>
        <w:rPr>
          <w:rFonts w:ascii="Palatino Linotype"/>
          <w:color w:val="231F20"/>
          <w:spacing w:val="-22"/>
          <w:w w:val="95"/>
          <w:sz w:val="19"/>
        </w:rPr>
        <w:t> </w:t>
      </w:r>
      <w:r>
        <w:rPr>
          <w:rFonts w:ascii="Palatino Linotype"/>
          <w:color w:val="231F20"/>
          <w:w w:val="95"/>
          <w:sz w:val="19"/>
        </w:rPr>
        <w:t>cell</w:t>
      </w:r>
      <w:r>
        <w:rPr>
          <w:rFonts w:ascii="Palatino Linotype"/>
          <w:color w:val="231F20"/>
          <w:spacing w:val="-22"/>
          <w:w w:val="95"/>
          <w:sz w:val="19"/>
        </w:rPr>
        <w:t> </w:t>
      </w:r>
      <w:r>
        <w:rPr>
          <w:rFonts w:ascii="Palatino Linotype"/>
          <w:color w:val="231F20"/>
          <w:w w:val="95"/>
          <w:sz w:val="19"/>
        </w:rPr>
        <w:t>differs</w:t>
      </w:r>
      <w:r>
        <w:rPr>
          <w:rFonts w:ascii="Palatino Linotype"/>
          <w:color w:val="231F20"/>
          <w:spacing w:val="-22"/>
          <w:w w:val="95"/>
          <w:sz w:val="19"/>
        </w:rPr>
        <w:t> </w:t>
      </w:r>
      <w:r>
        <w:rPr>
          <w:rFonts w:ascii="Palatino Linotype"/>
          <w:color w:val="231F20"/>
          <w:w w:val="95"/>
          <w:sz w:val="19"/>
        </w:rPr>
        <w:t>significantly from</w:t>
      </w:r>
      <w:r>
        <w:rPr>
          <w:rFonts w:ascii="Palatino Linotype"/>
          <w:color w:val="231F20"/>
          <w:spacing w:val="-15"/>
          <w:w w:val="95"/>
          <w:sz w:val="19"/>
        </w:rPr>
        <w:t> </w:t>
      </w:r>
      <w:r>
        <w:rPr>
          <w:rFonts w:ascii="Palatino Linotype"/>
          <w:color w:val="231F20"/>
          <w:w w:val="95"/>
          <w:sz w:val="19"/>
        </w:rPr>
        <w:t>that</w:t>
      </w:r>
      <w:r>
        <w:rPr>
          <w:rFonts w:ascii="Palatino Linotype"/>
          <w:color w:val="231F20"/>
          <w:spacing w:val="-15"/>
          <w:w w:val="95"/>
          <w:sz w:val="19"/>
        </w:rPr>
        <w:t> </w:t>
      </w:r>
      <w:r>
        <w:rPr>
          <w:rFonts w:ascii="Palatino Linotype"/>
          <w:color w:val="231F20"/>
          <w:w w:val="95"/>
          <w:sz w:val="19"/>
        </w:rPr>
        <w:t>of</w:t>
      </w:r>
      <w:r>
        <w:rPr>
          <w:rFonts w:ascii="Palatino Linotype"/>
          <w:color w:val="231F20"/>
          <w:spacing w:val="-15"/>
          <w:w w:val="95"/>
          <w:sz w:val="19"/>
        </w:rPr>
        <w:t> </w:t>
      </w:r>
      <w:r>
        <w:rPr>
          <w:rFonts w:ascii="Palatino Linotype"/>
          <w:color w:val="231F20"/>
          <w:w w:val="95"/>
          <w:sz w:val="19"/>
        </w:rPr>
        <w:t>an</w:t>
      </w:r>
      <w:r>
        <w:rPr>
          <w:rFonts w:ascii="Palatino Linotype"/>
          <w:color w:val="231F20"/>
          <w:spacing w:val="-15"/>
          <w:w w:val="95"/>
          <w:sz w:val="19"/>
        </w:rPr>
        <w:t> </w:t>
      </w:r>
      <w:r>
        <w:rPr>
          <w:rFonts w:ascii="Palatino Linotype"/>
          <w:color w:val="231F20"/>
          <w:w w:val="95"/>
          <w:sz w:val="19"/>
        </w:rPr>
        <w:t>animal</w:t>
      </w:r>
      <w:r>
        <w:rPr>
          <w:rFonts w:ascii="Palatino Linotype"/>
          <w:color w:val="231F20"/>
          <w:spacing w:val="-15"/>
          <w:w w:val="95"/>
          <w:sz w:val="19"/>
        </w:rPr>
        <w:t> </w:t>
      </w:r>
      <w:r>
        <w:rPr>
          <w:rFonts w:ascii="Palatino Linotype"/>
          <w:color w:val="231F20"/>
          <w:w w:val="95"/>
          <w:sz w:val="19"/>
        </w:rPr>
        <w:t>cell.</w:t>
      </w:r>
      <w:r>
        <w:rPr>
          <w:rFonts w:ascii="Palatino Linotype"/>
          <w:color w:val="231F20"/>
          <w:spacing w:val="-15"/>
          <w:w w:val="95"/>
          <w:sz w:val="19"/>
        </w:rPr>
        <w:t> </w:t>
      </w:r>
      <w:r>
        <w:rPr>
          <w:rFonts w:ascii="Palatino Linotype"/>
          <w:color w:val="231F20"/>
          <w:spacing w:val="-3"/>
          <w:w w:val="95"/>
          <w:sz w:val="19"/>
        </w:rPr>
        <w:t>For</w:t>
      </w:r>
      <w:r>
        <w:rPr>
          <w:rFonts w:ascii="Palatino Linotype"/>
          <w:color w:val="231F20"/>
          <w:spacing w:val="-15"/>
          <w:w w:val="95"/>
          <w:sz w:val="19"/>
        </w:rPr>
        <w:t> </w:t>
      </w:r>
      <w:r>
        <w:rPr>
          <w:rFonts w:ascii="Palatino Linotype"/>
          <w:color w:val="231F20"/>
          <w:w w:val="95"/>
          <w:sz w:val="19"/>
        </w:rPr>
        <w:t>example,</w:t>
      </w:r>
      <w:r>
        <w:rPr>
          <w:rFonts w:ascii="Palatino Linotype"/>
          <w:color w:val="231F20"/>
          <w:spacing w:val="-15"/>
          <w:w w:val="95"/>
          <w:sz w:val="19"/>
        </w:rPr>
        <w:t> </w:t>
      </w:r>
      <w:r>
        <w:rPr>
          <w:rFonts w:ascii="Palatino Linotype"/>
          <w:color w:val="231F20"/>
          <w:w w:val="95"/>
          <w:sz w:val="19"/>
        </w:rPr>
        <w:t>bacteria</w:t>
      </w:r>
      <w:r>
        <w:rPr>
          <w:rFonts w:ascii="Palatino Linotype"/>
          <w:color w:val="231F20"/>
          <w:spacing w:val="-15"/>
          <w:w w:val="95"/>
          <w:sz w:val="19"/>
        </w:rPr>
        <w:t> </w:t>
      </w:r>
      <w:r>
        <w:rPr>
          <w:rFonts w:ascii="Palatino Linotype"/>
          <w:color w:val="231F20"/>
          <w:w w:val="95"/>
          <w:sz w:val="19"/>
        </w:rPr>
        <w:t>may </w:t>
      </w:r>
      <w:r>
        <w:rPr>
          <w:rFonts w:ascii="Palatino Linotype"/>
          <w:color w:val="231F20"/>
          <w:sz w:val="19"/>
        </w:rPr>
        <w:t>have</w:t>
      </w:r>
      <w:r>
        <w:rPr>
          <w:rFonts w:ascii="Palatino Linotype"/>
          <w:color w:val="231F20"/>
          <w:spacing w:val="-20"/>
          <w:sz w:val="19"/>
        </w:rPr>
        <w:t> </w:t>
      </w:r>
      <w:r>
        <w:rPr>
          <w:rFonts w:ascii="Palatino Linotype"/>
          <w:color w:val="231F20"/>
          <w:sz w:val="19"/>
        </w:rPr>
        <w:t>to</w:t>
      </w:r>
      <w:r>
        <w:rPr>
          <w:rFonts w:ascii="Palatino Linotype"/>
          <w:color w:val="231F20"/>
          <w:spacing w:val="-20"/>
          <w:sz w:val="19"/>
        </w:rPr>
        <w:t> </w:t>
      </w:r>
      <w:r>
        <w:rPr>
          <w:rFonts w:ascii="Palatino Linotype"/>
          <w:color w:val="231F20"/>
          <w:sz w:val="19"/>
        </w:rPr>
        <w:t>synthesize</w:t>
      </w:r>
      <w:r>
        <w:rPr>
          <w:rFonts w:ascii="Palatino Linotype"/>
          <w:color w:val="231F20"/>
          <w:spacing w:val="-20"/>
          <w:sz w:val="19"/>
        </w:rPr>
        <w:t> </w:t>
      </w:r>
      <w:r>
        <w:rPr>
          <w:rFonts w:ascii="Palatino Linotype"/>
          <w:color w:val="231F20"/>
          <w:sz w:val="19"/>
        </w:rPr>
        <w:t>essential</w:t>
      </w:r>
      <w:r>
        <w:rPr>
          <w:rFonts w:ascii="Palatino Linotype"/>
          <w:color w:val="231F20"/>
          <w:spacing w:val="-20"/>
          <w:sz w:val="19"/>
        </w:rPr>
        <w:t> </w:t>
      </w:r>
      <w:r>
        <w:rPr>
          <w:rFonts w:ascii="Palatino Linotype"/>
          <w:color w:val="231F20"/>
          <w:sz w:val="19"/>
        </w:rPr>
        <w:t>vitamins</w:t>
      </w:r>
      <w:r>
        <w:rPr>
          <w:rFonts w:ascii="Palatino Linotype"/>
          <w:color w:val="231F20"/>
          <w:spacing w:val="-20"/>
          <w:sz w:val="19"/>
        </w:rPr>
        <w:t> </w:t>
      </w:r>
      <w:r>
        <w:rPr>
          <w:rFonts w:ascii="Palatino Linotype"/>
          <w:color w:val="231F20"/>
          <w:sz w:val="19"/>
        </w:rPr>
        <w:t>which</w:t>
      </w:r>
      <w:r>
        <w:rPr>
          <w:rFonts w:ascii="Palatino Linotype"/>
          <w:color w:val="231F20"/>
          <w:spacing w:val="-20"/>
          <w:sz w:val="19"/>
        </w:rPr>
        <w:t> </w:t>
      </w:r>
      <w:r>
        <w:rPr>
          <w:rFonts w:ascii="Palatino Linotype"/>
          <w:color w:val="231F20"/>
          <w:sz w:val="19"/>
        </w:rPr>
        <w:t>animal cells</w:t>
      </w:r>
      <w:r>
        <w:rPr>
          <w:rFonts w:ascii="Palatino Linotype"/>
          <w:color w:val="231F20"/>
          <w:spacing w:val="-26"/>
          <w:sz w:val="19"/>
        </w:rPr>
        <w:t> </w:t>
      </w:r>
      <w:r>
        <w:rPr>
          <w:rFonts w:ascii="Palatino Linotype"/>
          <w:color w:val="231F20"/>
          <w:sz w:val="19"/>
        </w:rPr>
        <w:t>can</w:t>
      </w:r>
      <w:r>
        <w:rPr>
          <w:rFonts w:ascii="Palatino Linotype"/>
          <w:color w:val="231F20"/>
          <w:spacing w:val="-26"/>
          <w:sz w:val="19"/>
        </w:rPr>
        <w:t> </w:t>
      </w:r>
      <w:r>
        <w:rPr>
          <w:rFonts w:ascii="Palatino Linotype"/>
          <w:color w:val="231F20"/>
          <w:sz w:val="19"/>
        </w:rPr>
        <w:t>acquire</w:t>
      </w:r>
      <w:r>
        <w:rPr>
          <w:rFonts w:ascii="Palatino Linotype"/>
          <w:color w:val="231F20"/>
          <w:spacing w:val="-26"/>
          <w:sz w:val="19"/>
        </w:rPr>
        <w:t> </w:t>
      </w:r>
      <w:r>
        <w:rPr>
          <w:rFonts w:ascii="Palatino Linotype"/>
          <w:color w:val="231F20"/>
          <w:sz w:val="19"/>
        </w:rPr>
        <w:t>intact</w:t>
      </w:r>
      <w:r>
        <w:rPr>
          <w:rFonts w:ascii="Palatino Linotype"/>
          <w:color w:val="231F20"/>
          <w:spacing w:val="-26"/>
          <w:sz w:val="19"/>
        </w:rPr>
        <w:t> </w:t>
      </w:r>
      <w:r>
        <w:rPr>
          <w:rFonts w:ascii="Palatino Linotype"/>
          <w:color w:val="231F20"/>
          <w:sz w:val="19"/>
        </w:rPr>
        <w:t>from</w:t>
      </w:r>
      <w:r>
        <w:rPr>
          <w:rFonts w:ascii="Palatino Linotype"/>
          <w:color w:val="231F20"/>
          <w:spacing w:val="-26"/>
          <w:sz w:val="19"/>
        </w:rPr>
        <w:t> </w:t>
      </w:r>
      <w:r>
        <w:rPr>
          <w:rFonts w:ascii="Palatino Linotype"/>
          <w:color w:val="231F20"/>
          <w:sz w:val="19"/>
        </w:rPr>
        <w:t>food.</w:t>
      </w:r>
      <w:r>
        <w:rPr>
          <w:rFonts w:ascii="Palatino Linotype"/>
          <w:color w:val="231F20"/>
          <w:spacing w:val="-26"/>
          <w:sz w:val="19"/>
        </w:rPr>
        <w:t> </w:t>
      </w:r>
      <w:r>
        <w:rPr>
          <w:rFonts w:ascii="Palatino Linotype"/>
          <w:color w:val="231F20"/>
          <w:sz w:val="19"/>
        </w:rPr>
        <w:t>The</w:t>
      </w:r>
      <w:r>
        <w:rPr>
          <w:rFonts w:ascii="Palatino Linotype"/>
          <w:color w:val="231F20"/>
          <w:spacing w:val="-26"/>
          <w:sz w:val="19"/>
        </w:rPr>
        <w:t> </w:t>
      </w:r>
      <w:r>
        <w:rPr>
          <w:rFonts w:ascii="Palatino Linotype"/>
          <w:color w:val="231F20"/>
          <w:sz w:val="19"/>
        </w:rPr>
        <w:t>bacterial</w:t>
      </w:r>
      <w:r>
        <w:rPr>
          <w:rFonts w:ascii="Palatino Linotype"/>
          <w:color w:val="231F20"/>
          <w:spacing w:val="-26"/>
          <w:sz w:val="19"/>
        </w:rPr>
        <w:t> </w:t>
      </w:r>
      <w:r>
        <w:rPr>
          <w:rFonts w:ascii="Palatino Linotype"/>
          <w:color w:val="231F20"/>
          <w:sz w:val="19"/>
        </w:rPr>
        <w:t>cells must</w:t>
      </w:r>
      <w:r>
        <w:rPr>
          <w:rFonts w:ascii="Palatino Linotype"/>
          <w:color w:val="231F20"/>
          <w:spacing w:val="-11"/>
          <w:sz w:val="19"/>
        </w:rPr>
        <w:t> </w:t>
      </w:r>
      <w:r>
        <w:rPr>
          <w:rFonts w:ascii="Palatino Linotype"/>
          <w:color w:val="231F20"/>
          <w:sz w:val="19"/>
        </w:rPr>
        <w:t>have</w:t>
      </w:r>
      <w:r>
        <w:rPr>
          <w:rFonts w:ascii="Palatino Linotype"/>
          <w:color w:val="231F20"/>
          <w:spacing w:val="-11"/>
          <w:sz w:val="19"/>
        </w:rPr>
        <w:t> </w:t>
      </w:r>
      <w:r>
        <w:rPr>
          <w:rFonts w:ascii="Palatino Linotype"/>
          <w:color w:val="231F20"/>
          <w:sz w:val="19"/>
        </w:rPr>
        <w:t>the</w:t>
      </w:r>
      <w:r>
        <w:rPr>
          <w:rFonts w:ascii="Palatino Linotype"/>
          <w:color w:val="231F20"/>
          <w:spacing w:val="-11"/>
          <w:sz w:val="19"/>
        </w:rPr>
        <w:t> </w:t>
      </w:r>
      <w:r>
        <w:rPr>
          <w:rFonts w:ascii="Palatino Linotype"/>
          <w:color w:val="231F20"/>
          <w:sz w:val="19"/>
        </w:rPr>
        <w:t>enzymes</w:t>
      </w:r>
      <w:r>
        <w:rPr>
          <w:rFonts w:ascii="Palatino Linotype"/>
          <w:color w:val="231F20"/>
          <w:spacing w:val="-11"/>
          <w:sz w:val="19"/>
        </w:rPr>
        <w:t> </w:t>
      </w:r>
      <w:r>
        <w:rPr>
          <w:rFonts w:ascii="Palatino Linotype"/>
          <w:color w:val="231F20"/>
          <w:sz w:val="19"/>
        </w:rPr>
        <w:t>to</w:t>
      </w:r>
      <w:r>
        <w:rPr>
          <w:rFonts w:ascii="Palatino Linotype"/>
          <w:color w:val="231F20"/>
          <w:spacing w:val="-11"/>
          <w:sz w:val="19"/>
        </w:rPr>
        <w:t> </w:t>
      </w:r>
      <w:r>
        <w:rPr>
          <w:rFonts w:ascii="Palatino Linotype"/>
          <w:color w:val="231F20"/>
          <w:sz w:val="19"/>
        </w:rPr>
        <w:t>catalyse</w:t>
      </w:r>
      <w:r>
        <w:rPr>
          <w:rFonts w:ascii="Palatino Linotype"/>
          <w:color w:val="231F20"/>
          <w:spacing w:val="-11"/>
          <w:sz w:val="19"/>
        </w:rPr>
        <w:t> </w:t>
      </w:r>
      <w:r>
        <w:rPr>
          <w:rFonts w:ascii="Palatino Linotype"/>
          <w:color w:val="231F20"/>
          <w:sz w:val="19"/>
        </w:rPr>
        <w:t>these</w:t>
      </w:r>
      <w:r>
        <w:rPr>
          <w:rFonts w:ascii="Palatino Linotype"/>
          <w:color w:val="231F20"/>
          <w:spacing w:val="-11"/>
          <w:sz w:val="19"/>
        </w:rPr>
        <w:t> </w:t>
      </w:r>
      <w:r>
        <w:rPr>
          <w:rFonts w:ascii="Palatino Linotype"/>
          <w:color w:val="231F20"/>
          <w:sz w:val="19"/>
        </w:rPr>
        <w:t>reactions. Animal cells do not, because the reactions are not required;</w:t>
      </w:r>
    </w:p>
    <w:p>
      <w:pPr>
        <w:pStyle w:val="ListParagraph"/>
        <w:numPr>
          <w:ilvl w:val="0"/>
          <w:numId w:val="1"/>
        </w:numPr>
        <w:tabs>
          <w:tab w:pos="348" w:val="left" w:leader="none"/>
        </w:tabs>
        <w:spacing w:line="225" w:lineRule="auto" w:before="0" w:after="0"/>
        <w:ind w:left="347" w:right="0" w:hanging="240"/>
        <w:jc w:val="both"/>
        <w:rPr>
          <w:rFonts w:ascii="Palatino Linotype" w:hAnsi="Palatino Linotype"/>
          <w:sz w:val="19"/>
        </w:rPr>
      </w:pPr>
      <w:r>
        <w:rPr>
          <w:rFonts w:ascii="Palatino Linotype" w:hAnsi="Palatino Linotype"/>
          <w:color w:val="231F20"/>
          <w:sz w:val="19"/>
        </w:rPr>
        <w:t>the</w:t>
      </w:r>
      <w:r>
        <w:rPr>
          <w:rFonts w:ascii="Palatino Linotype" w:hAnsi="Palatino Linotype"/>
          <w:color w:val="231F20"/>
          <w:spacing w:val="-26"/>
          <w:sz w:val="19"/>
        </w:rPr>
        <w:t> </w:t>
      </w:r>
      <w:r>
        <w:rPr>
          <w:rFonts w:ascii="Palatino Linotype" w:hAnsi="Palatino Linotype"/>
          <w:color w:val="231F20"/>
          <w:sz w:val="19"/>
        </w:rPr>
        <w:t>bacterial</w:t>
      </w:r>
      <w:r>
        <w:rPr>
          <w:rFonts w:ascii="Palatino Linotype" w:hAnsi="Palatino Linotype"/>
          <w:color w:val="231F20"/>
          <w:spacing w:val="-26"/>
          <w:sz w:val="19"/>
        </w:rPr>
        <w:t> </w:t>
      </w:r>
      <w:r>
        <w:rPr>
          <w:rFonts w:ascii="Palatino Linotype" w:hAnsi="Palatino Linotype"/>
          <w:color w:val="231F20"/>
          <w:sz w:val="19"/>
        </w:rPr>
        <w:t>cell</w:t>
      </w:r>
      <w:r>
        <w:rPr>
          <w:rFonts w:ascii="Palatino Linotype" w:hAnsi="Palatino Linotype"/>
          <w:color w:val="231F20"/>
          <w:spacing w:val="-26"/>
          <w:sz w:val="19"/>
        </w:rPr>
        <w:t> </w:t>
      </w:r>
      <w:r>
        <w:rPr>
          <w:rFonts w:ascii="Palatino Linotype" w:hAnsi="Palatino Linotype"/>
          <w:color w:val="231F20"/>
          <w:sz w:val="19"/>
        </w:rPr>
        <w:t>has</w:t>
      </w:r>
      <w:r>
        <w:rPr>
          <w:rFonts w:ascii="Palatino Linotype" w:hAnsi="Palatino Linotype"/>
          <w:color w:val="231F20"/>
          <w:spacing w:val="-26"/>
          <w:sz w:val="19"/>
        </w:rPr>
        <w:t> </w:t>
      </w:r>
      <w:r>
        <w:rPr>
          <w:rFonts w:ascii="Palatino Linotype" w:hAnsi="Palatino Linotype"/>
          <w:color w:val="231F20"/>
          <w:sz w:val="19"/>
        </w:rPr>
        <w:t>a</w:t>
      </w:r>
      <w:r>
        <w:rPr>
          <w:rFonts w:ascii="Palatino Linotype" w:hAnsi="Palatino Linotype"/>
          <w:color w:val="231F20"/>
          <w:spacing w:val="-26"/>
          <w:sz w:val="19"/>
        </w:rPr>
        <w:t> </w:t>
      </w:r>
      <w:r>
        <w:rPr>
          <w:rFonts w:ascii="Palatino Linotype" w:hAnsi="Palatino Linotype"/>
          <w:color w:val="231F20"/>
          <w:sz w:val="19"/>
        </w:rPr>
        <w:t>cell</w:t>
      </w:r>
      <w:r>
        <w:rPr>
          <w:rFonts w:ascii="Palatino Linotype" w:hAnsi="Palatino Linotype"/>
          <w:color w:val="231F20"/>
          <w:spacing w:val="-26"/>
          <w:sz w:val="19"/>
        </w:rPr>
        <w:t> </w:t>
      </w:r>
      <w:r>
        <w:rPr>
          <w:rFonts w:ascii="Palatino Linotype" w:hAnsi="Palatino Linotype"/>
          <w:color w:val="231F20"/>
          <w:sz w:val="19"/>
        </w:rPr>
        <w:t>membrane</w:t>
      </w:r>
      <w:r>
        <w:rPr>
          <w:rFonts w:ascii="Palatino Linotype" w:hAnsi="Palatino Linotype"/>
          <w:color w:val="231F20"/>
          <w:spacing w:val="-26"/>
          <w:sz w:val="19"/>
        </w:rPr>
        <w:t> </w:t>
      </w:r>
      <w:r>
        <w:rPr>
          <w:rFonts w:ascii="Palatino Linotype" w:hAnsi="Palatino Linotype"/>
          <w:color w:val="231F20"/>
          <w:sz w:val="19"/>
        </w:rPr>
        <w:t>and</w:t>
      </w:r>
      <w:r>
        <w:rPr>
          <w:rFonts w:ascii="Palatino Linotype" w:hAnsi="Palatino Linotype"/>
          <w:color w:val="231F20"/>
          <w:spacing w:val="-26"/>
          <w:sz w:val="19"/>
        </w:rPr>
        <w:t> </w:t>
      </w:r>
      <w:r>
        <w:rPr>
          <w:rFonts w:ascii="Palatino Linotype" w:hAnsi="Palatino Linotype"/>
          <w:color w:val="231F20"/>
          <w:sz w:val="19"/>
        </w:rPr>
        <w:t>a</w:t>
      </w:r>
      <w:r>
        <w:rPr>
          <w:rFonts w:ascii="Palatino Linotype" w:hAnsi="Palatino Linotype"/>
          <w:color w:val="231F20"/>
          <w:spacing w:val="-26"/>
          <w:sz w:val="19"/>
        </w:rPr>
        <w:t> </w:t>
      </w:r>
      <w:r>
        <w:rPr>
          <w:rFonts w:ascii="Palatino Linotype" w:hAnsi="Palatino Linotype"/>
          <w:color w:val="231F20"/>
          <w:sz w:val="19"/>
        </w:rPr>
        <w:t>cell</w:t>
      </w:r>
      <w:r>
        <w:rPr>
          <w:rFonts w:ascii="Palatino Linotype" w:hAnsi="Palatino Linotype"/>
          <w:color w:val="231F20"/>
          <w:spacing w:val="-26"/>
          <w:sz w:val="19"/>
        </w:rPr>
        <w:t> </w:t>
      </w:r>
      <w:r>
        <w:rPr>
          <w:rFonts w:ascii="Palatino Linotype" w:hAnsi="Palatino Linotype"/>
          <w:color w:val="231F20"/>
          <w:sz w:val="19"/>
        </w:rPr>
        <w:t>wall, whereas</w:t>
      </w:r>
      <w:r>
        <w:rPr>
          <w:rFonts w:ascii="Palatino Linotype" w:hAnsi="Palatino Linotype"/>
          <w:color w:val="231F20"/>
          <w:spacing w:val="-6"/>
          <w:sz w:val="19"/>
        </w:rPr>
        <w:t> </w:t>
      </w:r>
      <w:r>
        <w:rPr>
          <w:rFonts w:ascii="Palatino Linotype" w:hAnsi="Palatino Linotype"/>
          <w:color w:val="231F20"/>
          <w:sz w:val="19"/>
        </w:rPr>
        <w:t>the</w:t>
      </w:r>
      <w:r>
        <w:rPr>
          <w:rFonts w:ascii="Palatino Linotype" w:hAnsi="Palatino Linotype"/>
          <w:color w:val="231F20"/>
          <w:spacing w:val="-6"/>
          <w:sz w:val="19"/>
        </w:rPr>
        <w:t> </w:t>
      </w:r>
      <w:r>
        <w:rPr>
          <w:rFonts w:ascii="Palatino Linotype" w:hAnsi="Palatino Linotype"/>
          <w:color w:val="231F20"/>
          <w:sz w:val="19"/>
        </w:rPr>
        <w:t>animal</w:t>
      </w:r>
      <w:r>
        <w:rPr>
          <w:rFonts w:ascii="Palatino Linotype" w:hAnsi="Palatino Linotype"/>
          <w:color w:val="231F20"/>
          <w:spacing w:val="-6"/>
          <w:sz w:val="19"/>
        </w:rPr>
        <w:t> </w:t>
      </w:r>
      <w:r>
        <w:rPr>
          <w:rFonts w:ascii="Palatino Linotype" w:hAnsi="Palatino Linotype"/>
          <w:color w:val="231F20"/>
          <w:sz w:val="19"/>
        </w:rPr>
        <w:t>cell</w:t>
      </w:r>
      <w:r>
        <w:rPr>
          <w:rFonts w:ascii="Palatino Linotype" w:hAnsi="Palatino Linotype"/>
          <w:color w:val="231F20"/>
          <w:spacing w:val="-6"/>
          <w:sz w:val="19"/>
        </w:rPr>
        <w:t> </w:t>
      </w:r>
      <w:r>
        <w:rPr>
          <w:rFonts w:ascii="Palatino Linotype" w:hAnsi="Palatino Linotype"/>
          <w:color w:val="231F20"/>
          <w:sz w:val="19"/>
        </w:rPr>
        <w:t>has</w:t>
      </w:r>
      <w:r>
        <w:rPr>
          <w:rFonts w:ascii="Palatino Linotype" w:hAnsi="Palatino Linotype"/>
          <w:color w:val="231F20"/>
          <w:spacing w:val="-6"/>
          <w:sz w:val="19"/>
        </w:rPr>
        <w:t> </w:t>
      </w:r>
      <w:r>
        <w:rPr>
          <w:rFonts w:ascii="Palatino Linotype" w:hAnsi="Palatino Linotype"/>
          <w:color w:val="231F20"/>
          <w:sz w:val="19"/>
        </w:rPr>
        <w:t>only</w:t>
      </w:r>
      <w:r>
        <w:rPr>
          <w:rFonts w:ascii="Palatino Linotype" w:hAnsi="Palatino Linotype"/>
          <w:color w:val="231F20"/>
          <w:spacing w:val="-5"/>
          <w:sz w:val="19"/>
        </w:rPr>
        <w:t> </w:t>
      </w:r>
      <w:r>
        <w:rPr>
          <w:rFonts w:ascii="Palatino Linotype" w:hAnsi="Palatino Linotype"/>
          <w:color w:val="231F20"/>
          <w:sz w:val="19"/>
        </w:rPr>
        <w:t>a</w:t>
      </w:r>
      <w:r>
        <w:rPr>
          <w:rFonts w:ascii="Palatino Linotype" w:hAnsi="Palatino Linotype"/>
          <w:color w:val="231F20"/>
          <w:spacing w:val="-6"/>
          <w:sz w:val="19"/>
        </w:rPr>
        <w:t> </w:t>
      </w:r>
      <w:r>
        <w:rPr>
          <w:rFonts w:ascii="Palatino Linotype" w:hAnsi="Palatino Linotype"/>
          <w:color w:val="231F20"/>
          <w:sz w:val="19"/>
        </w:rPr>
        <w:t>cell</w:t>
      </w:r>
      <w:r>
        <w:rPr>
          <w:rFonts w:ascii="Palatino Linotype" w:hAnsi="Palatino Linotype"/>
          <w:color w:val="231F20"/>
          <w:spacing w:val="-6"/>
          <w:sz w:val="19"/>
        </w:rPr>
        <w:t> </w:t>
      </w:r>
      <w:r>
        <w:rPr>
          <w:rFonts w:ascii="Palatino Linotype" w:hAnsi="Palatino Linotype"/>
          <w:color w:val="231F20"/>
          <w:sz w:val="19"/>
        </w:rPr>
        <w:t>membrane. The</w:t>
      </w:r>
      <w:r>
        <w:rPr>
          <w:rFonts w:ascii="Palatino Linotype" w:hAnsi="Palatino Linotype"/>
          <w:color w:val="231F20"/>
          <w:spacing w:val="-23"/>
          <w:sz w:val="19"/>
        </w:rPr>
        <w:t> </w:t>
      </w:r>
      <w:r>
        <w:rPr>
          <w:rFonts w:ascii="Palatino Linotype" w:hAnsi="Palatino Linotype"/>
          <w:color w:val="231F20"/>
          <w:sz w:val="19"/>
        </w:rPr>
        <w:t>cell</w:t>
      </w:r>
      <w:r>
        <w:rPr>
          <w:rFonts w:ascii="Palatino Linotype" w:hAnsi="Palatino Linotype"/>
          <w:color w:val="231F20"/>
          <w:spacing w:val="-23"/>
          <w:sz w:val="19"/>
        </w:rPr>
        <w:t> </w:t>
      </w:r>
      <w:r>
        <w:rPr>
          <w:rFonts w:ascii="Palatino Linotype" w:hAnsi="Palatino Linotype"/>
          <w:color w:val="231F20"/>
          <w:sz w:val="19"/>
        </w:rPr>
        <w:t>wall</w:t>
      </w:r>
      <w:r>
        <w:rPr>
          <w:rFonts w:ascii="Palatino Linotype" w:hAnsi="Palatino Linotype"/>
          <w:color w:val="231F20"/>
          <w:spacing w:val="-23"/>
          <w:sz w:val="19"/>
        </w:rPr>
        <w:t> </w:t>
      </w:r>
      <w:r>
        <w:rPr>
          <w:rFonts w:ascii="Palatino Linotype" w:hAnsi="Palatino Linotype"/>
          <w:color w:val="231F20"/>
          <w:sz w:val="19"/>
        </w:rPr>
        <w:t>is</w:t>
      </w:r>
      <w:r>
        <w:rPr>
          <w:rFonts w:ascii="Palatino Linotype" w:hAnsi="Palatino Linotype"/>
          <w:color w:val="231F20"/>
          <w:spacing w:val="-23"/>
          <w:sz w:val="19"/>
        </w:rPr>
        <w:t> </w:t>
      </w:r>
      <w:r>
        <w:rPr>
          <w:rFonts w:ascii="Palatino Linotype" w:hAnsi="Palatino Linotype"/>
          <w:color w:val="231F20"/>
          <w:sz w:val="19"/>
        </w:rPr>
        <w:t>crucial</w:t>
      </w:r>
      <w:r>
        <w:rPr>
          <w:rFonts w:ascii="Palatino Linotype" w:hAnsi="Palatino Linotype"/>
          <w:color w:val="231F20"/>
          <w:spacing w:val="-23"/>
          <w:sz w:val="19"/>
        </w:rPr>
        <w:t> </w:t>
      </w:r>
      <w:r>
        <w:rPr>
          <w:rFonts w:ascii="Palatino Linotype" w:hAnsi="Palatino Linotype"/>
          <w:color w:val="231F20"/>
          <w:sz w:val="19"/>
        </w:rPr>
        <w:t>to</w:t>
      </w:r>
      <w:r>
        <w:rPr>
          <w:rFonts w:ascii="Palatino Linotype" w:hAnsi="Palatino Linotype"/>
          <w:color w:val="231F20"/>
          <w:spacing w:val="-23"/>
          <w:sz w:val="19"/>
        </w:rPr>
        <w:t> </w:t>
      </w:r>
      <w:r>
        <w:rPr>
          <w:rFonts w:ascii="Palatino Linotype" w:hAnsi="Palatino Linotype"/>
          <w:color w:val="231F20"/>
          <w:sz w:val="19"/>
        </w:rPr>
        <w:t>the</w:t>
      </w:r>
      <w:r>
        <w:rPr>
          <w:rFonts w:ascii="Palatino Linotype" w:hAnsi="Palatino Linotype"/>
          <w:color w:val="231F20"/>
          <w:spacing w:val="-23"/>
          <w:sz w:val="19"/>
        </w:rPr>
        <w:t> </w:t>
      </w:r>
      <w:r>
        <w:rPr>
          <w:rFonts w:ascii="Palatino Linotype" w:hAnsi="Palatino Linotype"/>
          <w:color w:val="231F20"/>
          <w:sz w:val="19"/>
        </w:rPr>
        <w:t>bacterial</w:t>
      </w:r>
      <w:r>
        <w:rPr>
          <w:rFonts w:ascii="Palatino Linotype" w:hAnsi="Palatino Linotype"/>
          <w:color w:val="231F20"/>
          <w:spacing w:val="-23"/>
          <w:sz w:val="19"/>
        </w:rPr>
        <w:t> </w:t>
      </w:r>
      <w:r>
        <w:rPr>
          <w:rFonts w:ascii="Palatino Linotype" w:hAnsi="Palatino Linotype"/>
          <w:color w:val="231F20"/>
          <w:spacing w:val="-5"/>
          <w:sz w:val="19"/>
        </w:rPr>
        <w:t>cell’s</w:t>
      </w:r>
      <w:r>
        <w:rPr>
          <w:rFonts w:ascii="Palatino Linotype" w:hAnsi="Palatino Linotype"/>
          <w:color w:val="231F20"/>
          <w:spacing w:val="-23"/>
          <w:sz w:val="19"/>
        </w:rPr>
        <w:t> </w:t>
      </w:r>
      <w:r>
        <w:rPr>
          <w:rFonts w:ascii="Palatino Linotype" w:hAnsi="Palatino Linotype"/>
          <w:color w:val="231F20"/>
          <w:sz w:val="19"/>
        </w:rPr>
        <w:t>survival. </w:t>
      </w:r>
      <w:r>
        <w:rPr>
          <w:rFonts w:ascii="Palatino Linotype" w:hAnsi="Palatino Linotype"/>
          <w:color w:val="231F20"/>
          <w:w w:val="95"/>
          <w:sz w:val="19"/>
        </w:rPr>
        <w:t>Bacteria</w:t>
      </w:r>
      <w:r>
        <w:rPr>
          <w:rFonts w:ascii="Palatino Linotype" w:hAnsi="Palatino Linotype"/>
          <w:color w:val="231F20"/>
          <w:spacing w:val="-23"/>
          <w:w w:val="95"/>
          <w:sz w:val="19"/>
        </w:rPr>
        <w:t> </w:t>
      </w:r>
      <w:r>
        <w:rPr>
          <w:rFonts w:ascii="Palatino Linotype" w:hAnsi="Palatino Linotype"/>
          <w:color w:val="231F20"/>
          <w:w w:val="95"/>
          <w:sz w:val="19"/>
        </w:rPr>
        <w:t>have</w:t>
      </w:r>
      <w:r>
        <w:rPr>
          <w:rFonts w:ascii="Palatino Linotype" w:hAnsi="Palatino Linotype"/>
          <w:color w:val="231F20"/>
          <w:spacing w:val="-23"/>
          <w:w w:val="95"/>
          <w:sz w:val="19"/>
        </w:rPr>
        <w:t> </w:t>
      </w:r>
      <w:r>
        <w:rPr>
          <w:rFonts w:ascii="Palatino Linotype" w:hAnsi="Palatino Linotype"/>
          <w:color w:val="231F20"/>
          <w:w w:val="95"/>
          <w:sz w:val="19"/>
        </w:rPr>
        <w:t>to</w:t>
      </w:r>
      <w:r>
        <w:rPr>
          <w:rFonts w:ascii="Palatino Linotype" w:hAnsi="Palatino Linotype"/>
          <w:color w:val="231F20"/>
          <w:spacing w:val="-23"/>
          <w:w w:val="95"/>
          <w:sz w:val="19"/>
        </w:rPr>
        <w:t> </w:t>
      </w:r>
      <w:r>
        <w:rPr>
          <w:rFonts w:ascii="Palatino Linotype" w:hAnsi="Palatino Linotype"/>
          <w:color w:val="231F20"/>
          <w:w w:val="95"/>
          <w:sz w:val="19"/>
        </w:rPr>
        <w:t>survive</w:t>
      </w:r>
      <w:r>
        <w:rPr>
          <w:rFonts w:ascii="Palatino Linotype" w:hAnsi="Palatino Linotype"/>
          <w:color w:val="231F20"/>
          <w:spacing w:val="-23"/>
          <w:w w:val="95"/>
          <w:sz w:val="19"/>
        </w:rPr>
        <w:t> </w:t>
      </w:r>
      <w:r>
        <w:rPr>
          <w:rFonts w:ascii="Palatino Linotype" w:hAnsi="Palatino Linotype"/>
          <w:color w:val="231F20"/>
          <w:w w:val="95"/>
          <w:sz w:val="19"/>
        </w:rPr>
        <w:t>a</w:t>
      </w:r>
      <w:r>
        <w:rPr>
          <w:rFonts w:ascii="Palatino Linotype" w:hAnsi="Palatino Linotype"/>
          <w:color w:val="231F20"/>
          <w:spacing w:val="-23"/>
          <w:w w:val="95"/>
          <w:sz w:val="19"/>
        </w:rPr>
        <w:t> </w:t>
      </w:r>
      <w:r>
        <w:rPr>
          <w:rFonts w:ascii="Palatino Linotype" w:hAnsi="Palatino Linotype"/>
          <w:color w:val="231F20"/>
          <w:w w:val="95"/>
          <w:sz w:val="19"/>
        </w:rPr>
        <w:t>wide</w:t>
      </w:r>
      <w:r>
        <w:rPr>
          <w:rFonts w:ascii="Palatino Linotype" w:hAnsi="Palatino Linotype"/>
          <w:color w:val="231F20"/>
          <w:spacing w:val="-23"/>
          <w:w w:val="95"/>
          <w:sz w:val="19"/>
        </w:rPr>
        <w:t> </w:t>
      </w:r>
      <w:r>
        <w:rPr>
          <w:rFonts w:ascii="Palatino Linotype" w:hAnsi="Palatino Linotype"/>
          <w:color w:val="231F20"/>
          <w:w w:val="95"/>
          <w:sz w:val="19"/>
        </w:rPr>
        <w:t>range</w:t>
      </w:r>
      <w:r>
        <w:rPr>
          <w:rFonts w:ascii="Palatino Linotype" w:hAnsi="Palatino Linotype"/>
          <w:color w:val="231F20"/>
          <w:spacing w:val="-23"/>
          <w:w w:val="95"/>
          <w:sz w:val="19"/>
        </w:rPr>
        <w:t> </w:t>
      </w:r>
      <w:r>
        <w:rPr>
          <w:rFonts w:ascii="Palatino Linotype" w:hAnsi="Palatino Linotype"/>
          <w:color w:val="231F20"/>
          <w:w w:val="95"/>
          <w:sz w:val="19"/>
        </w:rPr>
        <w:t>of</w:t>
      </w:r>
      <w:r>
        <w:rPr>
          <w:rFonts w:ascii="Palatino Linotype" w:hAnsi="Palatino Linotype"/>
          <w:color w:val="231F20"/>
          <w:spacing w:val="-23"/>
          <w:w w:val="95"/>
          <w:sz w:val="19"/>
        </w:rPr>
        <w:t> </w:t>
      </w:r>
      <w:r>
        <w:rPr>
          <w:rFonts w:ascii="Palatino Linotype" w:hAnsi="Palatino Linotype"/>
          <w:color w:val="231F20"/>
          <w:w w:val="95"/>
          <w:sz w:val="19"/>
        </w:rPr>
        <w:t>environments and osmotic pressures, whereas animal cells do not. </w:t>
      </w:r>
      <w:r>
        <w:rPr>
          <w:rFonts w:ascii="Palatino Linotype" w:hAnsi="Palatino Linotype"/>
          <w:color w:val="231F20"/>
          <w:sz w:val="19"/>
        </w:rPr>
        <w:t>If</w:t>
      </w:r>
      <w:r>
        <w:rPr>
          <w:rFonts w:ascii="Palatino Linotype" w:hAnsi="Palatino Linotype"/>
          <w:color w:val="231F20"/>
          <w:spacing w:val="-19"/>
          <w:sz w:val="19"/>
        </w:rPr>
        <w:t> </w:t>
      </w:r>
      <w:r>
        <w:rPr>
          <w:rFonts w:ascii="Palatino Linotype" w:hAnsi="Palatino Linotype"/>
          <w:color w:val="231F20"/>
          <w:sz w:val="19"/>
        </w:rPr>
        <w:t>a</w:t>
      </w:r>
      <w:r>
        <w:rPr>
          <w:rFonts w:ascii="Palatino Linotype" w:hAnsi="Palatino Linotype"/>
          <w:color w:val="231F20"/>
          <w:spacing w:val="-19"/>
          <w:sz w:val="19"/>
        </w:rPr>
        <w:t> </w:t>
      </w:r>
      <w:r>
        <w:rPr>
          <w:rFonts w:ascii="Palatino Linotype" w:hAnsi="Palatino Linotype"/>
          <w:color w:val="231F20"/>
          <w:sz w:val="19"/>
        </w:rPr>
        <w:t>bacterial</w:t>
      </w:r>
      <w:r>
        <w:rPr>
          <w:rFonts w:ascii="Palatino Linotype" w:hAnsi="Palatino Linotype"/>
          <w:color w:val="231F20"/>
          <w:spacing w:val="-19"/>
          <w:sz w:val="19"/>
        </w:rPr>
        <w:t> </w:t>
      </w:r>
      <w:r>
        <w:rPr>
          <w:rFonts w:ascii="Palatino Linotype" w:hAnsi="Palatino Linotype"/>
          <w:color w:val="231F20"/>
          <w:sz w:val="19"/>
        </w:rPr>
        <w:t>cell</w:t>
      </w:r>
      <w:r>
        <w:rPr>
          <w:rFonts w:ascii="Palatino Linotype" w:hAnsi="Palatino Linotype"/>
          <w:color w:val="231F20"/>
          <w:spacing w:val="-19"/>
          <w:sz w:val="19"/>
        </w:rPr>
        <w:t> </w:t>
      </w:r>
      <w:r>
        <w:rPr>
          <w:rFonts w:ascii="Palatino Linotype" w:hAnsi="Palatino Linotype"/>
          <w:color w:val="231F20"/>
          <w:sz w:val="19"/>
        </w:rPr>
        <w:t>lacking</w:t>
      </w:r>
      <w:r>
        <w:rPr>
          <w:rFonts w:ascii="Palatino Linotype" w:hAnsi="Palatino Linotype"/>
          <w:color w:val="231F20"/>
          <w:spacing w:val="-19"/>
          <w:sz w:val="19"/>
        </w:rPr>
        <w:t> </w:t>
      </w:r>
      <w:r>
        <w:rPr>
          <w:rFonts w:ascii="Palatino Linotype" w:hAnsi="Palatino Linotype"/>
          <w:color w:val="231F20"/>
          <w:sz w:val="19"/>
        </w:rPr>
        <w:t>a</w:t>
      </w:r>
      <w:r>
        <w:rPr>
          <w:rFonts w:ascii="Palatino Linotype" w:hAnsi="Palatino Linotype"/>
          <w:color w:val="231F20"/>
          <w:spacing w:val="-19"/>
          <w:sz w:val="19"/>
        </w:rPr>
        <w:t> </w:t>
      </w:r>
      <w:r>
        <w:rPr>
          <w:rFonts w:ascii="Palatino Linotype" w:hAnsi="Palatino Linotype"/>
          <w:color w:val="231F20"/>
          <w:sz w:val="19"/>
        </w:rPr>
        <w:t>cell</w:t>
      </w:r>
      <w:r>
        <w:rPr>
          <w:rFonts w:ascii="Palatino Linotype" w:hAnsi="Palatino Linotype"/>
          <w:color w:val="231F20"/>
          <w:spacing w:val="-19"/>
          <w:sz w:val="19"/>
        </w:rPr>
        <w:t> </w:t>
      </w:r>
      <w:r>
        <w:rPr>
          <w:rFonts w:ascii="Palatino Linotype" w:hAnsi="Palatino Linotype"/>
          <w:color w:val="231F20"/>
          <w:sz w:val="19"/>
        </w:rPr>
        <w:t>wall</w:t>
      </w:r>
      <w:r>
        <w:rPr>
          <w:rFonts w:ascii="Palatino Linotype" w:hAnsi="Palatino Linotype"/>
          <w:color w:val="231F20"/>
          <w:spacing w:val="-19"/>
          <w:sz w:val="19"/>
        </w:rPr>
        <w:t> </w:t>
      </w:r>
      <w:r>
        <w:rPr>
          <w:rFonts w:ascii="Palatino Linotype" w:hAnsi="Palatino Linotype"/>
          <w:color w:val="231F20"/>
          <w:sz w:val="19"/>
        </w:rPr>
        <w:t>was</w:t>
      </w:r>
      <w:r>
        <w:rPr>
          <w:rFonts w:ascii="Palatino Linotype" w:hAnsi="Palatino Linotype"/>
          <w:color w:val="231F20"/>
          <w:spacing w:val="-19"/>
          <w:sz w:val="19"/>
        </w:rPr>
        <w:t> </w:t>
      </w:r>
      <w:r>
        <w:rPr>
          <w:rFonts w:ascii="Palatino Linotype" w:hAnsi="Palatino Linotype"/>
          <w:color w:val="231F20"/>
          <w:sz w:val="19"/>
        </w:rPr>
        <w:t>placed</w:t>
      </w:r>
      <w:r>
        <w:rPr>
          <w:rFonts w:ascii="Palatino Linotype" w:hAnsi="Palatino Linotype"/>
          <w:color w:val="231F20"/>
          <w:spacing w:val="-19"/>
          <w:sz w:val="19"/>
        </w:rPr>
        <w:t> </w:t>
      </w:r>
      <w:r>
        <w:rPr>
          <w:rFonts w:ascii="Palatino Linotype" w:hAnsi="Palatino Linotype"/>
          <w:color w:val="231F20"/>
          <w:sz w:val="19"/>
        </w:rPr>
        <w:t>in</w:t>
      </w:r>
      <w:r>
        <w:rPr>
          <w:rFonts w:ascii="Palatino Linotype" w:hAnsi="Palatino Linotype"/>
          <w:color w:val="231F20"/>
          <w:spacing w:val="-19"/>
          <w:sz w:val="19"/>
        </w:rPr>
        <w:t> </w:t>
      </w:r>
      <w:r>
        <w:rPr>
          <w:rFonts w:ascii="Palatino Linotype" w:hAnsi="Palatino Linotype"/>
          <w:color w:val="231F20"/>
          <w:sz w:val="19"/>
        </w:rPr>
        <w:t>an </w:t>
      </w:r>
      <w:r>
        <w:rPr>
          <w:rFonts w:ascii="Palatino Linotype" w:hAnsi="Palatino Linotype"/>
          <w:color w:val="231F20"/>
          <w:w w:val="95"/>
          <w:sz w:val="19"/>
        </w:rPr>
        <w:t>aqueous</w:t>
      </w:r>
      <w:r>
        <w:rPr>
          <w:rFonts w:ascii="Palatino Linotype" w:hAnsi="Palatino Linotype"/>
          <w:color w:val="231F20"/>
          <w:spacing w:val="-19"/>
          <w:w w:val="95"/>
          <w:sz w:val="19"/>
        </w:rPr>
        <w:t> </w:t>
      </w:r>
      <w:r>
        <w:rPr>
          <w:rFonts w:ascii="Palatino Linotype" w:hAnsi="Palatino Linotype"/>
          <w:color w:val="231F20"/>
          <w:w w:val="95"/>
          <w:sz w:val="19"/>
        </w:rPr>
        <w:t>environment</w:t>
      </w:r>
      <w:r>
        <w:rPr>
          <w:rFonts w:ascii="Palatino Linotype" w:hAnsi="Palatino Linotype"/>
          <w:color w:val="231F20"/>
          <w:spacing w:val="-19"/>
          <w:w w:val="95"/>
          <w:sz w:val="19"/>
        </w:rPr>
        <w:t> </w:t>
      </w:r>
      <w:r>
        <w:rPr>
          <w:rFonts w:ascii="Palatino Linotype" w:hAnsi="Palatino Linotype"/>
          <w:color w:val="231F20"/>
          <w:w w:val="95"/>
          <w:sz w:val="19"/>
        </w:rPr>
        <w:t>containing</w:t>
      </w:r>
      <w:r>
        <w:rPr>
          <w:rFonts w:ascii="Palatino Linotype" w:hAnsi="Palatino Linotype"/>
          <w:color w:val="231F20"/>
          <w:spacing w:val="-19"/>
          <w:w w:val="95"/>
          <w:sz w:val="19"/>
        </w:rPr>
        <w:t> </w:t>
      </w:r>
      <w:r>
        <w:rPr>
          <w:rFonts w:ascii="Palatino Linotype" w:hAnsi="Palatino Linotype"/>
          <w:color w:val="231F20"/>
          <w:w w:val="95"/>
          <w:sz w:val="19"/>
        </w:rPr>
        <w:t>a</w:t>
      </w:r>
      <w:r>
        <w:rPr>
          <w:rFonts w:ascii="Palatino Linotype" w:hAnsi="Palatino Linotype"/>
          <w:color w:val="231F20"/>
          <w:spacing w:val="-19"/>
          <w:w w:val="95"/>
          <w:sz w:val="19"/>
        </w:rPr>
        <w:t> </w:t>
      </w:r>
      <w:r>
        <w:rPr>
          <w:rFonts w:ascii="Palatino Linotype" w:hAnsi="Palatino Linotype"/>
          <w:color w:val="231F20"/>
          <w:w w:val="95"/>
          <w:sz w:val="19"/>
        </w:rPr>
        <w:t>low</w:t>
      </w:r>
      <w:r>
        <w:rPr>
          <w:rFonts w:ascii="Palatino Linotype" w:hAnsi="Palatino Linotype"/>
          <w:color w:val="231F20"/>
          <w:spacing w:val="-19"/>
          <w:w w:val="95"/>
          <w:sz w:val="19"/>
        </w:rPr>
        <w:t> </w:t>
      </w:r>
      <w:r>
        <w:rPr>
          <w:rFonts w:ascii="Palatino Linotype" w:hAnsi="Palatino Linotype"/>
          <w:color w:val="231F20"/>
          <w:w w:val="95"/>
          <w:sz w:val="19"/>
        </w:rPr>
        <w:t>concentration </w:t>
      </w:r>
      <w:r>
        <w:rPr>
          <w:rFonts w:ascii="Palatino Linotype" w:hAnsi="Palatino Linotype"/>
          <w:color w:val="231F20"/>
          <w:sz w:val="19"/>
        </w:rPr>
        <w:t>of</w:t>
      </w:r>
      <w:r>
        <w:rPr>
          <w:rFonts w:ascii="Palatino Linotype" w:hAnsi="Palatino Linotype"/>
          <w:color w:val="231F20"/>
          <w:spacing w:val="-32"/>
          <w:sz w:val="19"/>
        </w:rPr>
        <w:t> </w:t>
      </w:r>
      <w:r>
        <w:rPr>
          <w:rFonts w:ascii="Palatino Linotype" w:hAnsi="Palatino Linotype"/>
          <w:color w:val="231F20"/>
          <w:sz w:val="19"/>
        </w:rPr>
        <w:t>salts,</w:t>
      </w:r>
      <w:r>
        <w:rPr>
          <w:rFonts w:ascii="Palatino Linotype" w:hAnsi="Palatino Linotype"/>
          <w:color w:val="231F20"/>
          <w:spacing w:val="-32"/>
          <w:sz w:val="19"/>
        </w:rPr>
        <w:t> </w:t>
      </w:r>
      <w:r>
        <w:rPr>
          <w:rFonts w:ascii="Palatino Linotype" w:hAnsi="Palatino Linotype"/>
          <w:color w:val="231F20"/>
          <w:sz w:val="19"/>
        </w:rPr>
        <w:t>water</w:t>
      </w:r>
      <w:r>
        <w:rPr>
          <w:rFonts w:ascii="Palatino Linotype" w:hAnsi="Palatino Linotype"/>
          <w:color w:val="231F20"/>
          <w:spacing w:val="-32"/>
          <w:sz w:val="19"/>
        </w:rPr>
        <w:t> </w:t>
      </w:r>
      <w:r>
        <w:rPr>
          <w:rFonts w:ascii="Palatino Linotype" w:hAnsi="Palatino Linotype"/>
          <w:color w:val="231F20"/>
          <w:sz w:val="19"/>
        </w:rPr>
        <w:t>would</w:t>
      </w:r>
      <w:r>
        <w:rPr>
          <w:rFonts w:ascii="Palatino Linotype" w:hAnsi="Palatino Linotype"/>
          <w:color w:val="231F20"/>
          <w:spacing w:val="-32"/>
          <w:sz w:val="19"/>
        </w:rPr>
        <w:t> </w:t>
      </w:r>
      <w:r>
        <w:rPr>
          <w:rFonts w:ascii="Palatino Linotype" w:hAnsi="Palatino Linotype"/>
          <w:color w:val="231F20"/>
          <w:sz w:val="19"/>
        </w:rPr>
        <w:t>freely</w:t>
      </w:r>
      <w:r>
        <w:rPr>
          <w:rFonts w:ascii="Palatino Linotype" w:hAnsi="Palatino Linotype"/>
          <w:color w:val="231F20"/>
          <w:spacing w:val="-32"/>
          <w:sz w:val="19"/>
        </w:rPr>
        <w:t> </w:t>
      </w:r>
      <w:r>
        <w:rPr>
          <w:rFonts w:ascii="Palatino Linotype" w:hAnsi="Palatino Linotype"/>
          <w:color w:val="231F20"/>
          <w:sz w:val="19"/>
        </w:rPr>
        <w:t>enter</w:t>
      </w:r>
      <w:r>
        <w:rPr>
          <w:rFonts w:ascii="Palatino Linotype" w:hAnsi="Palatino Linotype"/>
          <w:color w:val="231F20"/>
          <w:spacing w:val="-32"/>
          <w:sz w:val="19"/>
        </w:rPr>
        <w:t> </w:t>
      </w:r>
      <w:r>
        <w:rPr>
          <w:rFonts w:ascii="Palatino Linotype" w:hAnsi="Palatino Linotype"/>
          <w:color w:val="231F20"/>
          <w:sz w:val="19"/>
        </w:rPr>
        <w:t>the</w:t>
      </w:r>
      <w:r>
        <w:rPr>
          <w:rFonts w:ascii="Palatino Linotype" w:hAnsi="Palatino Linotype"/>
          <w:color w:val="231F20"/>
          <w:spacing w:val="-32"/>
          <w:sz w:val="19"/>
        </w:rPr>
        <w:t> </w:t>
      </w:r>
      <w:r>
        <w:rPr>
          <w:rFonts w:ascii="Palatino Linotype" w:hAnsi="Palatino Linotype"/>
          <w:color w:val="231F20"/>
          <w:sz w:val="19"/>
        </w:rPr>
        <w:t>cell</w:t>
      </w:r>
      <w:r>
        <w:rPr>
          <w:rFonts w:ascii="Palatino Linotype" w:hAnsi="Palatino Linotype"/>
          <w:color w:val="231F20"/>
          <w:spacing w:val="-32"/>
          <w:sz w:val="19"/>
        </w:rPr>
        <w:t> </w:t>
      </w:r>
      <w:r>
        <w:rPr>
          <w:rFonts w:ascii="Palatino Linotype" w:hAnsi="Palatino Linotype"/>
          <w:color w:val="231F20"/>
          <w:sz w:val="19"/>
        </w:rPr>
        <w:t>as</w:t>
      </w:r>
      <w:r>
        <w:rPr>
          <w:rFonts w:ascii="Palatino Linotype" w:hAnsi="Palatino Linotype"/>
          <w:color w:val="231F20"/>
          <w:spacing w:val="-32"/>
          <w:sz w:val="19"/>
        </w:rPr>
        <w:t> </w:t>
      </w:r>
      <w:r>
        <w:rPr>
          <w:rFonts w:ascii="Palatino Linotype" w:hAnsi="Palatino Linotype"/>
          <w:color w:val="231F20"/>
          <w:sz w:val="19"/>
        </w:rPr>
        <w:t>a</w:t>
      </w:r>
      <w:r>
        <w:rPr>
          <w:rFonts w:ascii="Palatino Linotype" w:hAnsi="Palatino Linotype"/>
          <w:color w:val="231F20"/>
          <w:spacing w:val="-32"/>
          <w:sz w:val="19"/>
        </w:rPr>
        <w:t> </w:t>
      </w:r>
      <w:r>
        <w:rPr>
          <w:rFonts w:ascii="Palatino Linotype" w:hAnsi="Palatino Linotype"/>
          <w:color w:val="231F20"/>
          <w:sz w:val="19"/>
        </w:rPr>
        <w:t>result</w:t>
      </w:r>
      <w:r>
        <w:rPr>
          <w:rFonts w:ascii="Palatino Linotype" w:hAnsi="Palatino Linotype"/>
          <w:color w:val="231F20"/>
          <w:spacing w:val="-32"/>
          <w:sz w:val="19"/>
        </w:rPr>
        <w:t> </w:t>
      </w:r>
      <w:r>
        <w:rPr>
          <w:rFonts w:ascii="Palatino Linotype" w:hAnsi="Palatino Linotype"/>
          <w:color w:val="231F20"/>
          <w:sz w:val="19"/>
        </w:rPr>
        <w:t>of osmotic</w:t>
      </w:r>
      <w:r>
        <w:rPr>
          <w:rFonts w:ascii="Palatino Linotype" w:hAnsi="Palatino Linotype"/>
          <w:color w:val="231F20"/>
          <w:spacing w:val="-22"/>
          <w:sz w:val="19"/>
        </w:rPr>
        <w:t> </w:t>
      </w:r>
      <w:r>
        <w:rPr>
          <w:rFonts w:ascii="Palatino Linotype" w:hAnsi="Palatino Linotype"/>
          <w:color w:val="231F20"/>
          <w:sz w:val="19"/>
        </w:rPr>
        <w:t>pressure.</w:t>
      </w:r>
      <w:r>
        <w:rPr>
          <w:rFonts w:ascii="Palatino Linotype" w:hAnsi="Palatino Linotype"/>
          <w:color w:val="231F20"/>
          <w:spacing w:val="-22"/>
          <w:sz w:val="19"/>
        </w:rPr>
        <w:t> </w:t>
      </w:r>
      <w:r>
        <w:rPr>
          <w:rFonts w:ascii="Palatino Linotype" w:hAnsi="Palatino Linotype"/>
          <w:color w:val="231F20"/>
          <w:sz w:val="19"/>
        </w:rPr>
        <w:t>This</w:t>
      </w:r>
      <w:r>
        <w:rPr>
          <w:rFonts w:ascii="Palatino Linotype" w:hAnsi="Palatino Linotype"/>
          <w:color w:val="231F20"/>
          <w:spacing w:val="-22"/>
          <w:sz w:val="19"/>
        </w:rPr>
        <w:t> </w:t>
      </w:r>
      <w:r>
        <w:rPr>
          <w:rFonts w:ascii="Palatino Linotype" w:hAnsi="Palatino Linotype"/>
          <w:color w:val="231F20"/>
          <w:sz w:val="19"/>
        </w:rPr>
        <w:t>would</w:t>
      </w:r>
      <w:r>
        <w:rPr>
          <w:rFonts w:ascii="Palatino Linotype" w:hAnsi="Palatino Linotype"/>
          <w:color w:val="231F20"/>
          <w:spacing w:val="-22"/>
          <w:sz w:val="19"/>
        </w:rPr>
        <w:t> </w:t>
      </w:r>
      <w:r>
        <w:rPr>
          <w:rFonts w:ascii="Palatino Linotype" w:hAnsi="Palatino Linotype"/>
          <w:color w:val="231F20"/>
          <w:sz w:val="19"/>
        </w:rPr>
        <w:t>cause</w:t>
      </w:r>
      <w:r>
        <w:rPr>
          <w:rFonts w:ascii="Palatino Linotype" w:hAnsi="Palatino Linotype"/>
          <w:color w:val="231F20"/>
          <w:spacing w:val="-22"/>
          <w:sz w:val="19"/>
        </w:rPr>
        <w:t> </w:t>
      </w:r>
      <w:r>
        <w:rPr>
          <w:rFonts w:ascii="Palatino Linotype" w:hAnsi="Palatino Linotype"/>
          <w:color w:val="231F20"/>
          <w:sz w:val="19"/>
        </w:rPr>
        <w:t>the</w:t>
      </w:r>
      <w:r>
        <w:rPr>
          <w:rFonts w:ascii="Palatino Linotype" w:hAnsi="Palatino Linotype"/>
          <w:color w:val="231F20"/>
          <w:spacing w:val="-22"/>
          <w:sz w:val="19"/>
        </w:rPr>
        <w:t> </w:t>
      </w:r>
      <w:r>
        <w:rPr>
          <w:rFonts w:ascii="Palatino Linotype" w:hAnsi="Palatino Linotype"/>
          <w:color w:val="231F20"/>
          <w:sz w:val="19"/>
        </w:rPr>
        <w:t>cell</w:t>
      </w:r>
      <w:r>
        <w:rPr>
          <w:rFonts w:ascii="Palatino Linotype" w:hAnsi="Palatino Linotype"/>
          <w:color w:val="231F20"/>
          <w:spacing w:val="-22"/>
          <w:sz w:val="19"/>
        </w:rPr>
        <w:t> </w:t>
      </w:r>
      <w:r>
        <w:rPr>
          <w:rFonts w:ascii="Palatino Linotype" w:hAnsi="Palatino Linotype"/>
          <w:color w:val="231F20"/>
          <w:sz w:val="19"/>
        </w:rPr>
        <w:t>to</w:t>
      </w:r>
      <w:r>
        <w:rPr>
          <w:rFonts w:ascii="Palatino Linotype" w:hAnsi="Palatino Linotype"/>
          <w:color w:val="231F20"/>
          <w:spacing w:val="-22"/>
          <w:sz w:val="19"/>
        </w:rPr>
        <w:t> </w:t>
      </w:r>
      <w:r>
        <w:rPr>
          <w:rFonts w:ascii="Palatino Linotype" w:hAnsi="Palatino Linotype"/>
          <w:color w:val="231F20"/>
          <w:sz w:val="19"/>
        </w:rPr>
        <w:t>swell and</w:t>
      </w:r>
      <w:r>
        <w:rPr>
          <w:rFonts w:ascii="Palatino Linotype" w:hAnsi="Palatino Linotype"/>
          <w:color w:val="231F20"/>
          <w:spacing w:val="-7"/>
          <w:sz w:val="19"/>
        </w:rPr>
        <w:t> </w:t>
      </w:r>
      <w:r>
        <w:rPr>
          <w:rFonts w:ascii="Palatino Linotype" w:hAnsi="Palatino Linotype"/>
          <w:color w:val="231F20"/>
          <w:sz w:val="19"/>
        </w:rPr>
        <w:t>eventually</w:t>
      </w:r>
      <w:r>
        <w:rPr>
          <w:rFonts w:ascii="Palatino Linotype" w:hAnsi="Palatino Linotype"/>
          <w:color w:val="231F20"/>
          <w:spacing w:val="-7"/>
          <w:sz w:val="19"/>
        </w:rPr>
        <w:t> </w:t>
      </w:r>
      <w:r>
        <w:rPr>
          <w:rFonts w:ascii="Palatino Linotype" w:hAnsi="Palatino Linotype"/>
          <w:color w:val="231F20"/>
          <w:sz w:val="19"/>
        </w:rPr>
        <w:t>burst.</w:t>
      </w:r>
      <w:r>
        <w:rPr>
          <w:rFonts w:ascii="Palatino Linotype" w:hAnsi="Palatino Linotype"/>
          <w:color w:val="231F20"/>
          <w:spacing w:val="-7"/>
          <w:sz w:val="19"/>
        </w:rPr>
        <w:t> </w:t>
      </w:r>
      <w:r>
        <w:rPr>
          <w:rFonts w:ascii="Palatino Linotype" w:hAnsi="Palatino Linotype"/>
          <w:color w:val="231F20"/>
          <w:sz w:val="19"/>
        </w:rPr>
        <w:t>The</w:t>
      </w:r>
      <w:r>
        <w:rPr>
          <w:rFonts w:ascii="Palatino Linotype" w:hAnsi="Palatino Linotype"/>
          <w:color w:val="231F20"/>
          <w:spacing w:val="-7"/>
          <w:sz w:val="19"/>
        </w:rPr>
        <w:t> </w:t>
      </w:r>
      <w:r>
        <w:rPr>
          <w:rFonts w:ascii="Palatino Linotype" w:hAnsi="Palatino Linotype"/>
          <w:color w:val="231F20"/>
          <w:sz w:val="19"/>
        </w:rPr>
        <w:t>scientific</w:t>
      </w:r>
      <w:r>
        <w:rPr>
          <w:rFonts w:ascii="Palatino Linotype" w:hAnsi="Palatino Linotype"/>
          <w:color w:val="231F20"/>
          <w:spacing w:val="-7"/>
          <w:sz w:val="19"/>
        </w:rPr>
        <w:t> </w:t>
      </w:r>
      <w:r>
        <w:rPr>
          <w:rFonts w:ascii="Palatino Linotype" w:hAnsi="Palatino Linotype"/>
          <w:color w:val="231F20"/>
          <w:sz w:val="19"/>
        </w:rPr>
        <w:t>term</w:t>
      </w:r>
      <w:r>
        <w:rPr>
          <w:rFonts w:ascii="Palatino Linotype" w:hAnsi="Palatino Linotype"/>
          <w:color w:val="231F20"/>
          <w:spacing w:val="-7"/>
          <w:sz w:val="19"/>
        </w:rPr>
        <w:t> </w:t>
      </w:r>
      <w:r>
        <w:rPr>
          <w:rFonts w:ascii="Palatino Linotype" w:hAnsi="Palatino Linotype"/>
          <w:color w:val="231F20"/>
          <w:sz w:val="19"/>
        </w:rPr>
        <w:t>for</w:t>
      </w:r>
      <w:r>
        <w:rPr>
          <w:rFonts w:ascii="Palatino Linotype" w:hAnsi="Palatino Linotype"/>
          <w:color w:val="231F20"/>
          <w:spacing w:val="-7"/>
          <w:sz w:val="19"/>
        </w:rPr>
        <w:t> </w:t>
      </w:r>
      <w:r>
        <w:rPr>
          <w:rFonts w:ascii="Palatino Linotype" w:hAnsi="Palatino Linotype"/>
          <w:color w:val="231F20"/>
          <w:sz w:val="19"/>
        </w:rPr>
        <w:t>this</w:t>
      </w:r>
      <w:r>
        <w:rPr>
          <w:rFonts w:ascii="Palatino Linotype" w:hAnsi="Palatino Linotype"/>
          <w:color w:val="231F20"/>
          <w:spacing w:val="-7"/>
          <w:sz w:val="19"/>
        </w:rPr>
        <w:t> </w:t>
      </w:r>
      <w:r>
        <w:rPr>
          <w:rFonts w:ascii="Palatino Linotype" w:hAnsi="Palatino Linotype"/>
          <w:color w:val="231F20"/>
          <w:sz w:val="19"/>
        </w:rPr>
        <w:t>is </w:t>
      </w:r>
      <w:r>
        <w:rPr>
          <w:rFonts w:ascii="Palatino Linotype" w:hAnsi="Palatino Linotype"/>
          <w:b/>
          <w:color w:val="231F20"/>
          <w:w w:val="95"/>
          <w:sz w:val="19"/>
        </w:rPr>
        <w:t>lysis</w:t>
      </w:r>
      <w:r>
        <w:rPr>
          <w:rFonts w:ascii="Palatino Linotype" w:hAnsi="Palatino Linotype"/>
          <w:color w:val="231F20"/>
          <w:w w:val="95"/>
          <w:sz w:val="19"/>
        </w:rPr>
        <w:t>.</w:t>
      </w:r>
      <w:r>
        <w:rPr>
          <w:rFonts w:ascii="Palatino Linotype" w:hAnsi="Palatino Linotype"/>
          <w:color w:val="231F20"/>
          <w:spacing w:val="-26"/>
          <w:w w:val="95"/>
          <w:sz w:val="19"/>
        </w:rPr>
        <w:t> </w:t>
      </w:r>
      <w:r>
        <w:rPr>
          <w:rFonts w:ascii="Palatino Linotype" w:hAnsi="Palatino Linotype"/>
          <w:color w:val="231F20"/>
          <w:w w:val="95"/>
          <w:sz w:val="19"/>
        </w:rPr>
        <w:t>The</w:t>
      </w:r>
      <w:r>
        <w:rPr>
          <w:rFonts w:ascii="Palatino Linotype" w:hAnsi="Palatino Linotype"/>
          <w:color w:val="231F20"/>
          <w:spacing w:val="-26"/>
          <w:w w:val="95"/>
          <w:sz w:val="19"/>
        </w:rPr>
        <w:t> </w:t>
      </w:r>
      <w:r>
        <w:rPr>
          <w:rFonts w:ascii="Palatino Linotype" w:hAnsi="Palatino Linotype"/>
          <w:color w:val="231F20"/>
          <w:w w:val="95"/>
          <w:sz w:val="19"/>
        </w:rPr>
        <w:t>cell</w:t>
      </w:r>
      <w:r>
        <w:rPr>
          <w:rFonts w:ascii="Palatino Linotype" w:hAnsi="Palatino Linotype"/>
          <w:color w:val="231F20"/>
          <w:spacing w:val="-26"/>
          <w:w w:val="95"/>
          <w:sz w:val="19"/>
        </w:rPr>
        <w:t> </w:t>
      </w:r>
      <w:r>
        <w:rPr>
          <w:rFonts w:ascii="Palatino Linotype" w:hAnsi="Palatino Linotype"/>
          <w:color w:val="231F20"/>
          <w:w w:val="95"/>
          <w:sz w:val="19"/>
        </w:rPr>
        <w:t>wall</w:t>
      </w:r>
      <w:r>
        <w:rPr>
          <w:rFonts w:ascii="Palatino Linotype" w:hAnsi="Palatino Linotype"/>
          <w:color w:val="231F20"/>
          <w:spacing w:val="-26"/>
          <w:w w:val="95"/>
          <w:sz w:val="19"/>
        </w:rPr>
        <w:t> </w:t>
      </w:r>
      <w:r>
        <w:rPr>
          <w:rFonts w:ascii="Palatino Linotype" w:hAnsi="Palatino Linotype"/>
          <w:color w:val="231F20"/>
          <w:w w:val="95"/>
          <w:sz w:val="19"/>
        </w:rPr>
        <w:t>does</w:t>
      </w:r>
      <w:r>
        <w:rPr>
          <w:rFonts w:ascii="Palatino Linotype" w:hAnsi="Palatino Linotype"/>
          <w:color w:val="231F20"/>
          <w:spacing w:val="-26"/>
          <w:w w:val="95"/>
          <w:sz w:val="19"/>
        </w:rPr>
        <w:t> </w:t>
      </w:r>
      <w:r>
        <w:rPr>
          <w:rFonts w:ascii="Palatino Linotype" w:hAnsi="Palatino Linotype"/>
          <w:color w:val="231F20"/>
          <w:w w:val="95"/>
          <w:sz w:val="19"/>
        </w:rPr>
        <w:t>not</w:t>
      </w:r>
      <w:r>
        <w:rPr>
          <w:rFonts w:ascii="Palatino Linotype" w:hAnsi="Palatino Linotype"/>
          <w:color w:val="231F20"/>
          <w:spacing w:val="-26"/>
          <w:w w:val="95"/>
          <w:sz w:val="19"/>
        </w:rPr>
        <w:t> </w:t>
      </w:r>
      <w:r>
        <w:rPr>
          <w:rFonts w:ascii="Palatino Linotype" w:hAnsi="Palatino Linotype"/>
          <w:color w:val="231F20"/>
          <w:w w:val="95"/>
          <w:sz w:val="19"/>
        </w:rPr>
        <w:t>stop</w:t>
      </w:r>
      <w:r>
        <w:rPr>
          <w:rFonts w:ascii="Palatino Linotype" w:hAnsi="Palatino Linotype"/>
          <w:color w:val="231F20"/>
          <w:spacing w:val="-26"/>
          <w:w w:val="95"/>
          <w:sz w:val="19"/>
        </w:rPr>
        <w:t> </w:t>
      </w:r>
      <w:r>
        <w:rPr>
          <w:rFonts w:ascii="Palatino Linotype" w:hAnsi="Palatino Linotype"/>
          <w:color w:val="231F20"/>
          <w:w w:val="95"/>
          <w:sz w:val="19"/>
        </w:rPr>
        <w:t>water</w:t>
      </w:r>
      <w:r>
        <w:rPr>
          <w:rFonts w:ascii="Palatino Linotype" w:hAnsi="Palatino Linotype"/>
          <w:color w:val="231F20"/>
          <w:spacing w:val="-26"/>
          <w:w w:val="95"/>
          <w:sz w:val="19"/>
        </w:rPr>
        <w:t> </w:t>
      </w:r>
      <w:r>
        <w:rPr>
          <w:rFonts w:ascii="Palatino Linotype" w:hAnsi="Palatino Linotype"/>
          <w:color w:val="231F20"/>
          <w:w w:val="95"/>
          <w:sz w:val="19"/>
        </w:rPr>
        <w:t>flowing</w:t>
      </w:r>
      <w:r>
        <w:rPr>
          <w:rFonts w:ascii="Palatino Linotype" w:hAnsi="Palatino Linotype"/>
          <w:color w:val="231F20"/>
          <w:spacing w:val="-26"/>
          <w:w w:val="95"/>
          <w:sz w:val="19"/>
        </w:rPr>
        <w:t> </w:t>
      </w:r>
      <w:r>
        <w:rPr>
          <w:rFonts w:ascii="Palatino Linotype" w:hAnsi="Palatino Linotype"/>
          <w:color w:val="231F20"/>
          <w:w w:val="95"/>
          <w:sz w:val="19"/>
        </w:rPr>
        <w:t>into</w:t>
      </w:r>
      <w:r>
        <w:rPr>
          <w:rFonts w:ascii="Palatino Linotype" w:hAnsi="Palatino Linotype"/>
          <w:color w:val="231F20"/>
          <w:spacing w:val="-26"/>
          <w:w w:val="95"/>
          <w:sz w:val="19"/>
        </w:rPr>
        <w:t> </w:t>
      </w:r>
      <w:r>
        <w:rPr>
          <w:rFonts w:ascii="Palatino Linotype" w:hAnsi="Palatino Linotype"/>
          <w:color w:val="231F20"/>
          <w:w w:val="95"/>
          <w:sz w:val="19"/>
        </w:rPr>
        <w:t>the cell</w:t>
      </w:r>
      <w:r>
        <w:rPr>
          <w:rFonts w:ascii="Palatino Linotype" w:hAnsi="Palatino Linotype"/>
          <w:color w:val="231F20"/>
          <w:spacing w:val="-13"/>
          <w:w w:val="95"/>
          <w:sz w:val="19"/>
        </w:rPr>
        <w:t> </w:t>
      </w:r>
      <w:r>
        <w:rPr>
          <w:rFonts w:ascii="Palatino Linotype" w:hAnsi="Palatino Linotype"/>
          <w:color w:val="231F20"/>
          <w:spacing w:val="-3"/>
          <w:w w:val="95"/>
          <w:sz w:val="19"/>
        </w:rPr>
        <w:t>directly,</w:t>
      </w:r>
      <w:r>
        <w:rPr>
          <w:rFonts w:ascii="Palatino Linotype" w:hAnsi="Palatino Linotype"/>
          <w:color w:val="231F20"/>
          <w:spacing w:val="-13"/>
          <w:w w:val="95"/>
          <w:sz w:val="19"/>
        </w:rPr>
        <w:t> </w:t>
      </w:r>
      <w:r>
        <w:rPr>
          <w:rFonts w:ascii="Palatino Linotype" w:hAnsi="Palatino Linotype"/>
          <w:color w:val="231F20"/>
          <w:w w:val="95"/>
          <w:sz w:val="19"/>
        </w:rPr>
        <w:t>but</w:t>
      </w:r>
      <w:r>
        <w:rPr>
          <w:rFonts w:ascii="Palatino Linotype" w:hAnsi="Palatino Linotype"/>
          <w:color w:val="231F20"/>
          <w:spacing w:val="-13"/>
          <w:w w:val="95"/>
          <w:sz w:val="19"/>
        </w:rPr>
        <w:t> </w:t>
      </w:r>
      <w:r>
        <w:rPr>
          <w:rFonts w:ascii="Palatino Linotype" w:hAnsi="Palatino Linotype"/>
          <w:color w:val="231F20"/>
          <w:w w:val="95"/>
          <w:sz w:val="19"/>
        </w:rPr>
        <w:t>it</w:t>
      </w:r>
      <w:r>
        <w:rPr>
          <w:rFonts w:ascii="Palatino Linotype" w:hAnsi="Palatino Linotype"/>
          <w:color w:val="231F20"/>
          <w:spacing w:val="-13"/>
          <w:w w:val="95"/>
          <w:sz w:val="19"/>
        </w:rPr>
        <w:t> </w:t>
      </w:r>
      <w:r>
        <w:rPr>
          <w:rFonts w:ascii="Palatino Linotype" w:hAnsi="Palatino Linotype"/>
          <w:color w:val="231F20"/>
          <w:w w:val="95"/>
          <w:sz w:val="19"/>
        </w:rPr>
        <w:t>does</w:t>
      </w:r>
      <w:r>
        <w:rPr>
          <w:rFonts w:ascii="Palatino Linotype" w:hAnsi="Palatino Linotype"/>
          <w:color w:val="231F20"/>
          <w:spacing w:val="-13"/>
          <w:w w:val="95"/>
          <w:sz w:val="19"/>
        </w:rPr>
        <w:t> </w:t>
      </w:r>
      <w:r>
        <w:rPr>
          <w:rFonts w:ascii="Palatino Linotype" w:hAnsi="Palatino Linotype"/>
          <w:color w:val="231F20"/>
          <w:w w:val="95"/>
          <w:sz w:val="19"/>
        </w:rPr>
        <w:t>prevent</w:t>
      </w:r>
      <w:r>
        <w:rPr>
          <w:rFonts w:ascii="Palatino Linotype" w:hAnsi="Palatino Linotype"/>
          <w:color w:val="231F20"/>
          <w:spacing w:val="-13"/>
          <w:w w:val="95"/>
          <w:sz w:val="19"/>
        </w:rPr>
        <w:t> </w:t>
      </w:r>
      <w:r>
        <w:rPr>
          <w:rFonts w:ascii="Palatino Linotype" w:hAnsi="Palatino Linotype"/>
          <w:color w:val="231F20"/>
          <w:w w:val="95"/>
          <w:sz w:val="19"/>
        </w:rPr>
        <w:t>the</w:t>
      </w:r>
      <w:r>
        <w:rPr>
          <w:rFonts w:ascii="Palatino Linotype" w:hAnsi="Palatino Linotype"/>
          <w:color w:val="231F20"/>
          <w:spacing w:val="-13"/>
          <w:w w:val="95"/>
          <w:sz w:val="19"/>
        </w:rPr>
        <w:t> </w:t>
      </w:r>
      <w:r>
        <w:rPr>
          <w:rFonts w:ascii="Palatino Linotype" w:hAnsi="Palatino Linotype"/>
          <w:color w:val="231F20"/>
          <w:w w:val="95"/>
          <w:sz w:val="19"/>
        </w:rPr>
        <w:t>cell</w:t>
      </w:r>
      <w:r>
        <w:rPr>
          <w:rFonts w:ascii="Palatino Linotype" w:hAnsi="Palatino Linotype"/>
          <w:color w:val="231F20"/>
          <w:spacing w:val="-13"/>
          <w:w w:val="95"/>
          <w:sz w:val="19"/>
        </w:rPr>
        <w:t> </w:t>
      </w:r>
      <w:r>
        <w:rPr>
          <w:rFonts w:ascii="Palatino Linotype" w:hAnsi="Palatino Linotype"/>
          <w:color w:val="231F20"/>
          <w:w w:val="95"/>
          <w:sz w:val="19"/>
        </w:rPr>
        <w:t>from</w:t>
      </w:r>
      <w:r>
        <w:rPr>
          <w:rFonts w:ascii="Palatino Linotype" w:hAnsi="Palatino Linotype"/>
          <w:color w:val="231F20"/>
          <w:spacing w:val="-13"/>
          <w:w w:val="95"/>
          <w:sz w:val="19"/>
        </w:rPr>
        <w:t> </w:t>
      </w:r>
      <w:r>
        <w:rPr>
          <w:rFonts w:ascii="Palatino Linotype" w:hAnsi="Palatino Linotype"/>
          <w:color w:val="231F20"/>
          <w:w w:val="95"/>
          <w:sz w:val="19"/>
        </w:rPr>
        <w:t>swelling</w:t>
      </w:r>
    </w:p>
    <w:p>
      <w:pPr>
        <w:pStyle w:val="Heading6"/>
        <w:ind w:left="347" w:firstLine="663"/>
        <w:rPr>
          <w:rFonts w:ascii="Calibri"/>
          <w:b/>
          <w:sz w:val="22"/>
        </w:rPr>
      </w:pPr>
      <w:r>
        <w:rPr/>
        <w:br w:type="column"/>
      </w:r>
      <w:r>
        <w:rPr>
          <w:color w:val="231F20"/>
        </w:rPr>
        <w:t>Mechanisms of antibacterial action</w:t>
      </w:r>
      <w:r>
        <w:rPr>
          <w:color w:val="231F20"/>
          <w:spacing w:val="55"/>
        </w:rPr>
        <w:t> </w:t>
      </w:r>
      <w:r>
        <w:rPr>
          <w:rFonts w:ascii="Calibri"/>
          <w:b/>
          <w:color w:val="0078AE"/>
          <w:sz w:val="22"/>
        </w:rPr>
        <w:t>415</w:t>
      </w:r>
    </w:p>
    <w:p>
      <w:pPr>
        <w:pStyle w:val="BodyText"/>
        <w:spacing w:line="225" w:lineRule="auto" w:before="224"/>
        <w:ind w:left="347" w:right="101"/>
        <w:jc w:val="both"/>
      </w:pPr>
      <w:r>
        <w:rPr>
          <w:color w:val="231F20"/>
        </w:rPr>
        <w:t>and so indirectly prevents water entering the cell. </w:t>
      </w:r>
      <w:r>
        <w:rPr>
          <w:color w:val="231F20"/>
          <w:w w:val="95"/>
        </w:rPr>
        <w:t>Bacteria</w:t>
      </w:r>
      <w:r>
        <w:rPr>
          <w:color w:val="231F20"/>
          <w:spacing w:val="-7"/>
          <w:w w:val="95"/>
        </w:rPr>
        <w:t> </w:t>
      </w:r>
      <w:r>
        <w:rPr>
          <w:color w:val="231F20"/>
          <w:w w:val="95"/>
        </w:rPr>
        <w:t>can</w:t>
      </w:r>
      <w:r>
        <w:rPr>
          <w:color w:val="231F20"/>
          <w:spacing w:val="-7"/>
          <w:w w:val="95"/>
        </w:rPr>
        <w:t> </w:t>
      </w:r>
      <w:r>
        <w:rPr>
          <w:color w:val="231F20"/>
          <w:w w:val="95"/>
        </w:rPr>
        <w:t>be</w:t>
      </w:r>
      <w:r>
        <w:rPr>
          <w:color w:val="231F20"/>
          <w:spacing w:val="-7"/>
          <w:w w:val="95"/>
        </w:rPr>
        <w:t> </w:t>
      </w:r>
      <w:r>
        <w:rPr>
          <w:color w:val="231F20"/>
          <w:w w:val="95"/>
        </w:rPr>
        <w:t>characterized</w:t>
      </w:r>
      <w:r>
        <w:rPr>
          <w:color w:val="231F20"/>
          <w:spacing w:val="-7"/>
          <w:w w:val="95"/>
        </w:rPr>
        <w:t> </w:t>
      </w:r>
      <w:r>
        <w:rPr>
          <w:color w:val="231F20"/>
          <w:w w:val="95"/>
        </w:rPr>
        <w:t>by</w:t>
      </w:r>
      <w:r>
        <w:rPr>
          <w:color w:val="231F20"/>
          <w:spacing w:val="-7"/>
          <w:w w:val="95"/>
        </w:rPr>
        <w:t> </w:t>
      </w:r>
      <w:r>
        <w:rPr>
          <w:color w:val="231F20"/>
          <w:w w:val="95"/>
        </w:rPr>
        <w:t>a</w:t>
      </w:r>
      <w:r>
        <w:rPr>
          <w:color w:val="231F20"/>
          <w:spacing w:val="-7"/>
          <w:w w:val="95"/>
        </w:rPr>
        <w:t> </w:t>
      </w:r>
      <w:r>
        <w:rPr>
          <w:color w:val="231F20"/>
          <w:w w:val="95"/>
        </w:rPr>
        <w:t>staining</w:t>
      </w:r>
      <w:r>
        <w:rPr>
          <w:color w:val="231F20"/>
          <w:spacing w:val="-7"/>
          <w:w w:val="95"/>
        </w:rPr>
        <w:t> </w:t>
      </w:r>
      <w:r>
        <w:rPr>
          <w:color w:val="231F20"/>
          <w:w w:val="95"/>
        </w:rPr>
        <w:t>technique which</w:t>
      </w:r>
      <w:r>
        <w:rPr>
          <w:color w:val="231F20"/>
          <w:spacing w:val="-14"/>
          <w:w w:val="95"/>
        </w:rPr>
        <w:t> </w:t>
      </w:r>
      <w:r>
        <w:rPr>
          <w:color w:val="231F20"/>
          <w:w w:val="95"/>
        </w:rPr>
        <w:t>allows</w:t>
      </w:r>
      <w:r>
        <w:rPr>
          <w:color w:val="231F20"/>
          <w:spacing w:val="-14"/>
          <w:w w:val="95"/>
        </w:rPr>
        <w:t> </w:t>
      </w:r>
      <w:r>
        <w:rPr>
          <w:color w:val="231F20"/>
          <w:w w:val="95"/>
        </w:rPr>
        <w:t>them</w:t>
      </w:r>
      <w:r>
        <w:rPr>
          <w:color w:val="231F20"/>
          <w:spacing w:val="-14"/>
          <w:w w:val="95"/>
        </w:rPr>
        <w:t> </w:t>
      </w:r>
      <w:r>
        <w:rPr>
          <w:color w:val="231F20"/>
          <w:w w:val="95"/>
        </w:rPr>
        <w:t>to</w:t>
      </w:r>
      <w:r>
        <w:rPr>
          <w:color w:val="231F20"/>
          <w:spacing w:val="-14"/>
          <w:w w:val="95"/>
        </w:rPr>
        <w:t> </w:t>
      </w:r>
      <w:r>
        <w:rPr>
          <w:color w:val="231F20"/>
          <w:w w:val="95"/>
        </w:rPr>
        <w:t>be</w:t>
      </w:r>
      <w:r>
        <w:rPr>
          <w:color w:val="231F20"/>
          <w:spacing w:val="-14"/>
          <w:w w:val="95"/>
        </w:rPr>
        <w:t> </w:t>
      </w:r>
      <w:r>
        <w:rPr>
          <w:color w:val="231F20"/>
          <w:w w:val="95"/>
        </w:rPr>
        <w:t>defined</w:t>
      </w:r>
      <w:r>
        <w:rPr>
          <w:color w:val="231F20"/>
          <w:spacing w:val="-14"/>
          <w:w w:val="95"/>
        </w:rPr>
        <w:t> </w:t>
      </w:r>
      <w:r>
        <w:rPr>
          <w:color w:val="231F20"/>
          <w:w w:val="95"/>
        </w:rPr>
        <w:t>as</w:t>
      </w:r>
      <w:r>
        <w:rPr>
          <w:color w:val="231F20"/>
          <w:spacing w:val="-14"/>
          <w:w w:val="95"/>
        </w:rPr>
        <w:t> </w:t>
      </w:r>
      <w:r>
        <w:rPr>
          <w:b/>
          <w:color w:val="231F20"/>
          <w:w w:val="95"/>
        </w:rPr>
        <w:t>Gram-positive</w:t>
      </w:r>
      <w:r>
        <w:rPr>
          <w:b/>
          <w:color w:val="231F20"/>
          <w:spacing w:val="-14"/>
          <w:w w:val="95"/>
        </w:rPr>
        <w:t> </w:t>
      </w:r>
      <w:r>
        <w:rPr>
          <w:color w:val="231F20"/>
          <w:spacing w:val="-3"/>
          <w:w w:val="95"/>
        </w:rPr>
        <w:t>or </w:t>
      </w:r>
      <w:r>
        <w:rPr>
          <w:b/>
          <w:color w:val="231F20"/>
        </w:rPr>
        <w:t>Gram-negative</w:t>
      </w:r>
      <w:r>
        <w:rPr>
          <w:b/>
          <w:color w:val="231F20"/>
          <w:spacing w:val="-18"/>
        </w:rPr>
        <w:t> </w:t>
      </w:r>
      <w:r>
        <w:rPr>
          <w:color w:val="231F20"/>
        </w:rPr>
        <w:t>(Appendix</w:t>
      </w:r>
      <w:r>
        <w:rPr>
          <w:color w:val="231F20"/>
          <w:spacing w:val="-18"/>
        </w:rPr>
        <w:t> </w:t>
      </w:r>
      <w:r>
        <w:rPr>
          <w:color w:val="231F20"/>
        </w:rPr>
        <w:t>5).</w:t>
      </w:r>
      <w:r>
        <w:rPr>
          <w:color w:val="231F20"/>
          <w:spacing w:val="-18"/>
        </w:rPr>
        <w:t> </w:t>
      </w:r>
      <w:r>
        <w:rPr>
          <w:color w:val="231F20"/>
        </w:rPr>
        <w:t>Bacteria</w:t>
      </w:r>
      <w:r>
        <w:rPr>
          <w:color w:val="231F20"/>
          <w:spacing w:val="-18"/>
        </w:rPr>
        <w:t> </w:t>
      </w:r>
      <w:r>
        <w:rPr>
          <w:color w:val="231F20"/>
        </w:rPr>
        <w:t>with</w:t>
      </w:r>
      <w:r>
        <w:rPr>
          <w:color w:val="231F20"/>
          <w:spacing w:val="-18"/>
        </w:rPr>
        <w:t> </w:t>
      </w:r>
      <w:r>
        <w:rPr>
          <w:color w:val="231F20"/>
        </w:rPr>
        <w:t>a</w:t>
      </w:r>
      <w:r>
        <w:rPr>
          <w:color w:val="231F20"/>
          <w:spacing w:val="-18"/>
        </w:rPr>
        <w:t> </w:t>
      </w:r>
      <w:r>
        <w:rPr>
          <w:color w:val="231F20"/>
        </w:rPr>
        <w:t>thick </w:t>
      </w:r>
      <w:r>
        <w:rPr>
          <w:color w:val="231F20"/>
          <w:w w:val="95"/>
        </w:rPr>
        <w:t>cell</w:t>
      </w:r>
      <w:r>
        <w:rPr>
          <w:color w:val="231F20"/>
          <w:spacing w:val="-17"/>
          <w:w w:val="95"/>
        </w:rPr>
        <w:t> </w:t>
      </w:r>
      <w:r>
        <w:rPr>
          <w:color w:val="231F20"/>
          <w:w w:val="95"/>
        </w:rPr>
        <w:t>wall</w:t>
      </w:r>
      <w:r>
        <w:rPr>
          <w:color w:val="231F20"/>
          <w:spacing w:val="-17"/>
          <w:w w:val="95"/>
        </w:rPr>
        <w:t> </w:t>
      </w:r>
      <w:r>
        <w:rPr>
          <w:color w:val="231F20"/>
          <w:w w:val="95"/>
        </w:rPr>
        <w:t>(20–40</w:t>
      </w:r>
      <w:r>
        <w:rPr>
          <w:color w:val="231F20"/>
          <w:spacing w:val="-9"/>
          <w:w w:val="95"/>
        </w:rPr>
        <w:t> </w:t>
      </w:r>
      <w:r>
        <w:rPr>
          <w:color w:val="231F20"/>
          <w:w w:val="95"/>
        </w:rPr>
        <w:t>nm)</w:t>
      </w:r>
      <w:r>
        <w:rPr>
          <w:color w:val="231F20"/>
          <w:spacing w:val="-17"/>
          <w:w w:val="95"/>
        </w:rPr>
        <w:t> </w:t>
      </w:r>
      <w:r>
        <w:rPr>
          <w:color w:val="231F20"/>
          <w:w w:val="95"/>
        </w:rPr>
        <w:t>are</w:t>
      </w:r>
      <w:r>
        <w:rPr>
          <w:color w:val="231F20"/>
          <w:spacing w:val="-17"/>
          <w:w w:val="95"/>
        </w:rPr>
        <w:t> </w:t>
      </w:r>
      <w:r>
        <w:rPr>
          <w:color w:val="231F20"/>
          <w:w w:val="95"/>
        </w:rPr>
        <w:t>stained</w:t>
      </w:r>
      <w:r>
        <w:rPr>
          <w:color w:val="231F20"/>
          <w:spacing w:val="-17"/>
          <w:w w:val="95"/>
        </w:rPr>
        <w:t> </w:t>
      </w:r>
      <w:r>
        <w:rPr>
          <w:color w:val="231F20"/>
          <w:w w:val="95"/>
        </w:rPr>
        <w:t>purple</w:t>
      </w:r>
      <w:r>
        <w:rPr>
          <w:color w:val="231F20"/>
          <w:spacing w:val="-17"/>
          <w:w w:val="95"/>
        </w:rPr>
        <w:t> </w:t>
      </w:r>
      <w:r>
        <w:rPr>
          <w:color w:val="231F20"/>
          <w:w w:val="95"/>
        </w:rPr>
        <w:t>and</w:t>
      </w:r>
      <w:r>
        <w:rPr>
          <w:color w:val="231F20"/>
          <w:spacing w:val="-17"/>
          <w:w w:val="95"/>
        </w:rPr>
        <w:t> </w:t>
      </w:r>
      <w:r>
        <w:rPr>
          <w:color w:val="231F20"/>
          <w:w w:val="95"/>
        </w:rPr>
        <w:t>defined</w:t>
      </w:r>
      <w:r>
        <w:rPr>
          <w:color w:val="231F20"/>
          <w:spacing w:val="-17"/>
          <w:w w:val="95"/>
        </w:rPr>
        <w:t> </w:t>
      </w:r>
      <w:r>
        <w:rPr>
          <w:color w:val="231F20"/>
          <w:w w:val="95"/>
        </w:rPr>
        <w:t>as Gram-positive.</w:t>
      </w:r>
      <w:r>
        <w:rPr>
          <w:color w:val="231F20"/>
          <w:spacing w:val="-13"/>
          <w:w w:val="95"/>
        </w:rPr>
        <w:t> </w:t>
      </w:r>
      <w:r>
        <w:rPr>
          <w:color w:val="231F20"/>
          <w:w w:val="95"/>
        </w:rPr>
        <w:t>Bacteria</w:t>
      </w:r>
      <w:r>
        <w:rPr>
          <w:color w:val="231F20"/>
          <w:spacing w:val="-13"/>
          <w:w w:val="95"/>
        </w:rPr>
        <w:t> </w:t>
      </w:r>
      <w:r>
        <w:rPr>
          <w:color w:val="231F20"/>
          <w:w w:val="95"/>
        </w:rPr>
        <w:t>with</w:t>
      </w:r>
      <w:r>
        <w:rPr>
          <w:color w:val="231F20"/>
          <w:spacing w:val="-13"/>
          <w:w w:val="95"/>
        </w:rPr>
        <w:t> </w:t>
      </w:r>
      <w:r>
        <w:rPr>
          <w:color w:val="231F20"/>
          <w:w w:val="95"/>
        </w:rPr>
        <w:t>a</w:t>
      </w:r>
      <w:r>
        <w:rPr>
          <w:color w:val="231F20"/>
          <w:spacing w:val="-13"/>
          <w:w w:val="95"/>
        </w:rPr>
        <w:t> </w:t>
      </w:r>
      <w:r>
        <w:rPr>
          <w:color w:val="231F20"/>
          <w:w w:val="95"/>
        </w:rPr>
        <w:t>thin</w:t>
      </w:r>
      <w:r>
        <w:rPr>
          <w:color w:val="231F20"/>
          <w:spacing w:val="-13"/>
          <w:w w:val="95"/>
        </w:rPr>
        <w:t> </w:t>
      </w:r>
      <w:r>
        <w:rPr>
          <w:color w:val="231F20"/>
          <w:w w:val="95"/>
        </w:rPr>
        <w:t>cell</w:t>
      </w:r>
      <w:r>
        <w:rPr>
          <w:color w:val="231F20"/>
          <w:spacing w:val="-13"/>
          <w:w w:val="95"/>
        </w:rPr>
        <w:t> </w:t>
      </w:r>
      <w:r>
        <w:rPr>
          <w:color w:val="231F20"/>
          <w:w w:val="95"/>
        </w:rPr>
        <w:t>wall</w:t>
      </w:r>
      <w:r>
        <w:rPr>
          <w:color w:val="231F20"/>
          <w:spacing w:val="-13"/>
          <w:w w:val="95"/>
        </w:rPr>
        <w:t> </w:t>
      </w:r>
      <w:r>
        <w:rPr>
          <w:color w:val="231F20"/>
          <w:w w:val="95"/>
        </w:rPr>
        <w:t>(2–7</w:t>
      </w:r>
      <w:r>
        <w:rPr>
          <w:color w:val="231F20"/>
          <w:spacing w:val="-3"/>
          <w:w w:val="95"/>
        </w:rPr>
        <w:t> </w:t>
      </w:r>
      <w:r>
        <w:rPr>
          <w:color w:val="231F20"/>
          <w:w w:val="95"/>
        </w:rPr>
        <w:t>nm) </w:t>
      </w:r>
      <w:r>
        <w:rPr>
          <w:color w:val="231F20"/>
        </w:rPr>
        <w:t>are</w:t>
      </w:r>
      <w:r>
        <w:rPr>
          <w:color w:val="231F20"/>
          <w:spacing w:val="-20"/>
        </w:rPr>
        <w:t> </w:t>
      </w:r>
      <w:r>
        <w:rPr>
          <w:color w:val="231F20"/>
        </w:rPr>
        <w:t>stained</w:t>
      </w:r>
      <w:r>
        <w:rPr>
          <w:color w:val="231F20"/>
          <w:spacing w:val="-20"/>
        </w:rPr>
        <w:t> </w:t>
      </w:r>
      <w:r>
        <w:rPr>
          <w:color w:val="231F20"/>
        </w:rPr>
        <w:t>pink</w:t>
      </w:r>
      <w:r>
        <w:rPr>
          <w:color w:val="231F20"/>
          <w:spacing w:val="-20"/>
        </w:rPr>
        <w:t> </w:t>
      </w:r>
      <w:r>
        <w:rPr>
          <w:color w:val="231F20"/>
        </w:rPr>
        <w:t>and</w:t>
      </w:r>
      <w:r>
        <w:rPr>
          <w:color w:val="231F20"/>
          <w:spacing w:val="-20"/>
        </w:rPr>
        <w:t> </w:t>
      </w:r>
      <w:r>
        <w:rPr>
          <w:color w:val="231F20"/>
        </w:rPr>
        <w:t>are</w:t>
      </w:r>
      <w:r>
        <w:rPr>
          <w:color w:val="231F20"/>
          <w:spacing w:val="-20"/>
        </w:rPr>
        <w:t> </w:t>
      </w:r>
      <w:r>
        <w:rPr>
          <w:color w:val="231F20"/>
        </w:rPr>
        <w:t>defined</w:t>
      </w:r>
      <w:r>
        <w:rPr>
          <w:color w:val="231F20"/>
          <w:spacing w:val="-20"/>
        </w:rPr>
        <w:t> </w:t>
      </w:r>
      <w:r>
        <w:rPr>
          <w:color w:val="231F20"/>
        </w:rPr>
        <w:t>as</w:t>
      </w:r>
      <w:r>
        <w:rPr>
          <w:color w:val="231F20"/>
          <w:spacing w:val="-20"/>
        </w:rPr>
        <w:t> </w:t>
      </w:r>
      <w:r>
        <w:rPr>
          <w:color w:val="231F20"/>
        </w:rPr>
        <w:t>Gram-negative. </w:t>
      </w:r>
      <w:r>
        <w:rPr>
          <w:color w:val="231F20"/>
          <w:w w:val="95"/>
        </w:rPr>
        <w:t>Although</w:t>
      </w:r>
      <w:r>
        <w:rPr>
          <w:color w:val="231F20"/>
          <w:spacing w:val="-30"/>
          <w:w w:val="95"/>
        </w:rPr>
        <w:t> </w:t>
      </w:r>
      <w:r>
        <w:rPr>
          <w:color w:val="231F20"/>
          <w:w w:val="95"/>
        </w:rPr>
        <w:t>Gram-negative</w:t>
      </w:r>
      <w:r>
        <w:rPr>
          <w:color w:val="231F20"/>
          <w:spacing w:val="-30"/>
          <w:w w:val="95"/>
        </w:rPr>
        <w:t> </w:t>
      </w:r>
      <w:r>
        <w:rPr>
          <w:color w:val="231F20"/>
          <w:w w:val="95"/>
        </w:rPr>
        <w:t>bacteria</w:t>
      </w:r>
      <w:r>
        <w:rPr>
          <w:color w:val="231F20"/>
          <w:spacing w:val="-30"/>
          <w:w w:val="95"/>
        </w:rPr>
        <w:t> </w:t>
      </w:r>
      <w:r>
        <w:rPr>
          <w:color w:val="231F20"/>
          <w:w w:val="95"/>
        </w:rPr>
        <w:t>have</w:t>
      </w:r>
      <w:r>
        <w:rPr>
          <w:color w:val="231F20"/>
          <w:spacing w:val="-30"/>
          <w:w w:val="95"/>
        </w:rPr>
        <w:t> </w:t>
      </w:r>
      <w:r>
        <w:rPr>
          <w:color w:val="231F20"/>
          <w:w w:val="95"/>
        </w:rPr>
        <w:t>a</w:t>
      </w:r>
      <w:r>
        <w:rPr>
          <w:color w:val="231F20"/>
          <w:spacing w:val="-30"/>
          <w:w w:val="95"/>
        </w:rPr>
        <w:t> </w:t>
      </w:r>
      <w:r>
        <w:rPr>
          <w:color w:val="231F20"/>
          <w:w w:val="95"/>
        </w:rPr>
        <w:t>thin</w:t>
      </w:r>
      <w:r>
        <w:rPr>
          <w:color w:val="231F20"/>
          <w:spacing w:val="-30"/>
          <w:w w:val="95"/>
        </w:rPr>
        <w:t> </w:t>
      </w:r>
      <w:r>
        <w:rPr>
          <w:color w:val="231F20"/>
          <w:w w:val="95"/>
        </w:rPr>
        <w:t>cell</w:t>
      </w:r>
      <w:r>
        <w:rPr>
          <w:color w:val="231F20"/>
          <w:spacing w:val="-30"/>
          <w:w w:val="95"/>
        </w:rPr>
        <w:t> </w:t>
      </w:r>
      <w:r>
        <w:rPr>
          <w:color w:val="231F20"/>
          <w:w w:val="95"/>
        </w:rPr>
        <w:t>wall, they</w:t>
      </w:r>
      <w:r>
        <w:rPr>
          <w:color w:val="231F20"/>
          <w:spacing w:val="-7"/>
          <w:w w:val="95"/>
        </w:rPr>
        <w:t> </w:t>
      </w:r>
      <w:r>
        <w:rPr>
          <w:color w:val="231F20"/>
          <w:w w:val="95"/>
        </w:rPr>
        <w:t>have</w:t>
      </w:r>
      <w:r>
        <w:rPr>
          <w:color w:val="231F20"/>
          <w:spacing w:val="-7"/>
          <w:w w:val="95"/>
        </w:rPr>
        <w:t> </w:t>
      </w:r>
      <w:r>
        <w:rPr>
          <w:color w:val="231F20"/>
          <w:w w:val="95"/>
        </w:rPr>
        <w:t>an</w:t>
      </w:r>
      <w:r>
        <w:rPr>
          <w:color w:val="231F20"/>
          <w:spacing w:val="-7"/>
          <w:w w:val="95"/>
        </w:rPr>
        <w:t> </w:t>
      </w:r>
      <w:r>
        <w:rPr>
          <w:color w:val="231F20"/>
          <w:w w:val="95"/>
        </w:rPr>
        <w:t>additional</w:t>
      </w:r>
      <w:r>
        <w:rPr>
          <w:color w:val="231F20"/>
          <w:spacing w:val="-7"/>
          <w:w w:val="95"/>
        </w:rPr>
        <w:t> </w:t>
      </w:r>
      <w:r>
        <w:rPr>
          <w:color w:val="231F20"/>
          <w:w w:val="95"/>
        </w:rPr>
        <w:t>outer</w:t>
      </w:r>
      <w:r>
        <w:rPr>
          <w:color w:val="231F20"/>
          <w:spacing w:val="-7"/>
          <w:w w:val="95"/>
        </w:rPr>
        <w:t> </w:t>
      </w:r>
      <w:r>
        <w:rPr>
          <w:color w:val="231F20"/>
          <w:w w:val="95"/>
        </w:rPr>
        <w:t>membrane</w:t>
      </w:r>
      <w:r>
        <w:rPr>
          <w:color w:val="231F20"/>
          <w:spacing w:val="-7"/>
          <w:w w:val="95"/>
        </w:rPr>
        <w:t> </w:t>
      </w:r>
      <w:r>
        <w:rPr>
          <w:color w:val="231F20"/>
          <w:w w:val="95"/>
        </w:rPr>
        <w:t>not</w:t>
      </w:r>
      <w:r>
        <w:rPr>
          <w:color w:val="231F20"/>
          <w:spacing w:val="-7"/>
          <w:w w:val="95"/>
        </w:rPr>
        <w:t> </w:t>
      </w:r>
      <w:r>
        <w:rPr>
          <w:color w:val="231F20"/>
          <w:w w:val="95"/>
        </w:rPr>
        <w:t>present </w:t>
      </w:r>
      <w:r>
        <w:rPr>
          <w:color w:val="231F20"/>
        </w:rPr>
        <w:t>in</w:t>
      </w:r>
      <w:r>
        <w:rPr>
          <w:color w:val="231F20"/>
          <w:spacing w:val="-10"/>
        </w:rPr>
        <w:t> </w:t>
      </w:r>
      <w:r>
        <w:rPr>
          <w:color w:val="231F20"/>
        </w:rPr>
        <w:t>Gram-positive</w:t>
      </w:r>
      <w:r>
        <w:rPr>
          <w:color w:val="231F20"/>
          <w:spacing w:val="-10"/>
        </w:rPr>
        <w:t> </w:t>
      </w:r>
      <w:r>
        <w:rPr>
          <w:color w:val="231F20"/>
        </w:rPr>
        <w:t>bacteria.</w:t>
      </w:r>
      <w:r>
        <w:rPr>
          <w:color w:val="231F20"/>
          <w:spacing w:val="-10"/>
        </w:rPr>
        <w:t> </w:t>
      </w:r>
      <w:r>
        <w:rPr>
          <w:color w:val="231F20"/>
        </w:rPr>
        <w:t>This</w:t>
      </w:r>
      <w:r>
        <w:rPr>
          <w:color w:val="231F20"/>
          <w:spacing w:val="-10"/>
        </w:rPr>
        <w:t> </w:t>
      </w:r>
      <w:r>
        <w:rPr>
          <w:color w:val="231F20"/>
        </w:rPr>
        <w:t>outer</w:t>
      </w:r>
      <w:r>
        <w:rPr>
          <w:color w:val="231F20"/>
          <w:spacing w:val="-10"/>
        </w:rPr>
        <w:t> </w:t>
      </w:r>
      <w:r>
        <w:rPr>
          <w:color w:val="231F20"/>
        </w:rPr>
        <w:t>membrane</w:t>
      </w:r>
      <w:r>
        <w:rPr>
          <w:color w:val="231F20"/>
          <w:spacing w:val="-10"/>
        </w:rPr>
        <w:t> </w:t>
      </w:r>
      <w:r>
        <w:rPr>
          <w:color w:val="231F20"/>
        </w:rPr>
        <w:t>is </w:t>
      </w:r>
      <w:r>
        <w:rPr>
          <w:color w:val="231F20"/>
          <w:w w:val="95"/>
        </w:rPr>
        <w:t>made</w:t>
      </w:r>
      <w:r>
        <w:rPr>
          <w:color w:val="231F20"/>
          <w:spacing w:val="-20"/>
          <w:w w:val="95"/>
        </w:rPr>
        <w:t> </w:t>
      </w:r>
      <w:r>
        <w:rPr>
          <w:color w:val="231F20"/>
          <w:w w:val="95"/>
        </w:rPr>
        <w:t>up</w:t>
      </w:r>
      <w:r>
        <w:rPr>
          <w:color w:val="231F20"/>
          <w:spacing w:val="-20"/>
          <w:w w:val="95"/>
        </w:rPr>
        <w:t> </w:t>
      </w:r>
      <w:r>
        <w:rPr>
          <w:color w:val="231F20"/>
          <w:w w:val="95"/>
        </w:rPr>
        <w:t>of</w:t>
      </w:r>
      <w:r>
        <w:rPr>
          <w:color w:val="231F20"/>
          <w:spacing w:val="-20"/>
          <w:w w:val="95"/>
        </w:rPr>
        <w:t> </w:t>
      </w:r>
      <w:r>
        <w:rPr>
          <w:color w:val="231F20"/>
          <w:w w:val="95"/>
        </w:rPr>
        <w:t>lipopolysaccharides—similar</w:t>
      </w:r>
      <w:r>
        <w:rPr>
          <w:color w:val="231F20"/>
          <w:spacing w:val="-20"/>
          <w:w w:val="95"/>
        </w:rPr>
        <w:t> </w:t>
      </w:r>
      <w:r>
        <w:rPr>
          <w:color w:val="231F20"/>
          <w:w w:val="95"/>
        </w:rPr>
        <w:t>in</w:t>
      </w:r>
      <w:r>
        <w:rPr>
          <w:color w:val="231F20"/>
          <w:spacing w:val="-20"/>
          <w:w w:val="95"/>
        </w:rPr>
        <w:t> </w:t>
      </w:r>
      <w:r>
        <w:rPr>
          <w:color w:val="231F20"/>
          <w:w w:val="95"/>
        </w:rPr>
        <w:t>character </w:t>
      </w:r>
      <w:r>
        <w:rPr>
          <w:color w:val="231F20"/>
        </w:rPr>
        <w:t>to</w:t>
      </w:r>
      <w:r>
        <w:rPr>
          <w:color w:val="231F20"/>
          <w:spacing w:val="-23"/>
        </w:rPr>
        <w:t> </w:t>
      </w:r>
      <w:r>
        <w:rPr>
          <w:color w:val="231F20"/>
        </w:rPr>
        <w:t>the</w:t>
      </w:r>
      <w:r>
        <w:rPr>
          <w:color w:val="231F20"/>
          <w:spacing w:val="-24"/>
        </w:rPr>
        <w:t> </w:t>
      </w:r>
      <w:r>
        <w:rPr>
          <w:color w:val="231F20"/>
        </w:rPr>
        <w:t>cell</w:t>
      </w:r>
      <w:r>
        <w:rPr>
          <w:color w:val="231F20"/>
          <w:spacing w:val="-24"/>
        </w:rPr>
        <w:t> </w:t>
      </w:r>
      <w:r>
        <w:rPr>
          <w:color w:val="231F20"/>
        </w:rPr>
        <w:t>membrane.</w:t>
      </w:r>
      <w:r>
        <w:rPr>
          <w:color w:val="231F20"/>
          <w:spacing w:val="-24"/>
        </w:rPr>
        <w:t> </w:t>
      </w:r>
      <w:r>
        <w:rPr>
          <w:color w:val="231F20"/>
        </w:rPr>
        <w:t>These</w:t>
      </w:r>
      <w:r>
        <w:rPr>
          <w:color w:val="231F20"/>
          <w:spacing w:val="-23"/>
        </w:rPr>
        <w:t> </w:t>
      </w:r>
      <w:r>
        <w:rPr>
          <w:color w:val="231F20"/>
        </w:rPr>
        <w:t>differences</w:t>
      </w:r>
      <w:r>
        <w:rPr>
          <w:color w:val="231F20"/>
          <w:spacing w:val="-23"/>
        </w:rPr>
        <w:t> </w:t>
      </w:r>
      <w:r>
        <w:rPr>
          <w:color w:val="231F20"/>
        </w:rPr>
        <w:t>in</w:t>
      </w:r>
      <w:r>
        <w:rPr>
          <w:color w:val="231F20"/>
          <w:spacing w:val="-23"/>
        </w:rPr>
        <w:t> </w:t>
      </w:r>
      <w:r>
        <w:rPr>
          <w:color w:val="231F20"/>
        </w:rPr>
        <w:t>cell</w:t>
      </w:r>
      <w:r>
        <w:rPr>
          <w:color w:val="231F20"/>
          <w:spacing w:val="-23"/>
        </w:rPr>
        <w:t> </w:t>
      </w:r>
      <w:r>
        <w:rPr>
          <w:color w:val="231F20"/>
        </w:rPr>
        <w:t>walls </w:t>
      </w:r>
      <w:r>
        <w:rPr>
          <w:color w:val="231F20"/>
          <w:w w:val="95"/>
        </w:rPr>
        <w:t>and</w:t>
      </w:r>
      <w:r>
        <w:rPr>
          <w:color w:val="231F20"/>
          <w:spacing w:val="-19"/>
          <w:w w:val="95"/>
        </w:rPr>
        <w:t> </w:t>
      </w:r>
      <w:r>
        <w:rPr>
          <w:color w:val="231F20"/>
          <w:w w:val="95"/>
        </w:rPr>
        <w:t>membranes</w:t>
      </w:r>
      <w:r>
        <w:rPr>
          <w:color w:val="231F20"/>
          <w:spacing w:val="-19"/>
          <w:w w:val="95"/>
        </w:rPr>
        <w:t> </w:t>
      </w:r>
      <w:r>
        <w:rPr>
          <w:color w:val="231F20"/>
          <w:w w:val="95"/>
        </w:rPr>
        <w:t>have</w:t>
      </w:r>
      <w:r>
        <w:rPr>
          <w:color w:val="231F20"/>
          <w:spacing w:val="-18"/>
          <w:w w:val="95"/>
        </w:rPr>
        <w:t> </w:t>
      </w:r>
      <w:r>
        <w:rPr>
          <w:color w:val="231F20"/>
          <w:w w:val="95"/>
        </w:rPr>
        <w:t>important</w:t>
      </w:r>
      <w:r>
        <w:rPr>
          <w:color w:val="231F20"/>
          <w:spacing w:val="-19"/>
          <w:w w:val="95"/>
        </w:rPr>
        <w:t> </w:t>
      </w:r>
      <w:r>
        <w:rPr>
          <w:color w:val="231F20"/>
          <w:w w:val="95"/>
        </w:rPr>
        <w:t>consequences</w:t>
      </w:r>
      <w:r>
        <w:rPr>
          <w:color w:val="231F20"/>
          <w:spacing w:val="-19"/>
          <w:w w:val="95"/>
        </w:rPr>
        <w:t> </w:t>
      </w:r>
      <w:r>
        <w:rPr>
          <w:color w:val="231F20"/>
          <w:w w:val="95"/>
        </w:rPr>
        <w:t>for</w:t>
      </w:r>
      <w:r>
        <w:rPr>
          <w:color w:val="231F20"/>
          <w:spacing w:val="-19"/>
          <w:w w:val="95"/>
        </w:rPr>
        <w:t> </w:t>
      </w:r>
      <w:r>
        <w:rPr>
          <w:color w:val="231F20"/>
          <w:w w:val="95"/>
        </w:rPr>
        <w:t>the different</w:t>
      </w:r>
      <w:r>
        <w:rPr>
          <w:color w:val="231F20"/>
          <w:spacing w:val="-7"/>
          <w:w w:val="95"/>
        </w:rPr>
        <w:t> </w:t>
      </w:r>
      <w:r>
        <w:rPr>
          <w:color w:val="231F20"/>
          <w:w w:val="95"/>
        </w:rPr>
        <w:t>vulnerabilities</w:t>
      </w:r>
      <w:r>
        <w:rPr>
          <w:color w:val="231F20"/>
          <w:spacing w:val="-7"/>
          <w:w w:val="95"/>
        </w:rPr>
        <w:t> </w:t>
      </w:r>
      <w:r>
        <w:rPr>
          <w:color w:val="231F20"/>
          <w:w w:val="95"/>
        </w:rPr>
        <w:t>of</w:t>
      </w:r>
      <w:r>
        <w:rPr>
          <w:color w:val="231F20"/>
          <w:spacing w:val="-8"/>
          <w:w w:val="95"/>
        </w:rPr>
        <w:t> </w:t>
      </w:r>
      <w:r>
        <w:rPr>
          <w:color w:val="231F20"/>
          <w:w w:val="95"/>
        </w:rPr>
        <w:t>Gram-positive</w:t>
      </w:r>
      <w:r>
        <w:rPr>
          <w:color w:val="231F20"/>
          <w:spacing w:val="-8"/>
          <w:w w:val="95"/>
        </w:rPr>
        <w:t> </w:t>
      </w:r>
      <w:r>
        <w:rPr>
          <w:color w:val="231F20"/>
          <w:w w:val="95"/>
        </w:rPr>
        <w:t>and</w:t>
      </w:r>
      <w:r>
        <w:rPr>
          <w:color w:val="231F20"/>
          <w:spacing w:val="-7"/>
          <w:w w:val="95"/>
        </w:rPr>
        <w:t> </w:t>
      </w:r>
      <w:r>
        <w:rPr>
          <w:color w:val="231F20"/>
          <w:w w:val="95"/>
        </w:rPr>
        <w:t>Gram- negative</w:t>
      </w:r>
      <w:r>
        <w:rPr>
          <w:color w:val="231F20"/>
          <w:spacing w:val="-22"/>
          <w:w w:val="95"/>
        </w:rPr>
        <w:t> </w:t>
      </w:r>
      <w:r>
        <w:rPr>
          <w:color w:val="231F20"/>
          <w:w w:val="95"/>
        </w:rPr>
        <w:t>bacteria</w:t>
      </w:r>
      <w:r>
        <w:rPr>
          <w:color w:val="231F20"/>
          <w:spacing w:val="-22"/>
          <w:w w:val="95"/>
        </w:rPr>
        <w:t> </w:t>
      </w:r>
      <w:r>
        <w:rPr>
          <w:color w:val="231F20"/>
          <w:w w:val="95"/>
        </w:rPr>
        <w:t>to</w:t>
      </w:r>
      <w:r>
        <w:rPr>
          <w:color w:val="231F20"/>
          <w:spacing w:val="-22"/>
          <w:w w:val="95"/>
        </w:rPr>
        <w:t> </w:t>
      </w:r>
      <w:r>
        <w:rPr>
          <w:color w:val="231F20"/>
          <w:w w:val="95"/>
        </w:rPr>
        <w:t>antibacterial</w:t>
      </w:r>
      <w:r>
        <w:rPr>
          <w:color w:val="231F20"/>
          <w:spacing w:val="-22"/>
          <w:w w:val="95"/>
        </w:rPr>
        <w:t> </w:t>
      </w:r>
      <w:r>
        <w:rPr>
          <w:color w:val="231F20"/>
          <w:w w:val="95"/>
        </w:rPr>
        <w:t>drugs.</w:t>
      </w:r>
    </w:p>
    <w:p>
      <w:pPr>
        <w:pStyle w:val="BodyText"/>
        <w:rPr>
          <w:sz w:val="20"/>
        </w:rPr>
      </w:pPr>
    </w:p>
    <w:p>
      <w:pPr>
        <w:pStyle w:val="BodyText"/>
        <w:spacing w:before="1"/>
        <w:rPr>
          <w:sz w:val="14"/>
        </w:rPr>
      </w:pPr>
      <w:r>
        <w:rPr/>
        <w:pict>
          <v:shapetype id="_x0000_t202" o:spt="202" coordsize="21600,21600" path="m,l,21600r21600,l21600,xe">
            <v:stroke joinstyle="miter"/>
            <v:path gradientshapeok="t" o:connecttype="rect"/>
          </v:shapetype>
          <v:shape style="position:absolute;margin-left:286.070007pt;margin-top:10.730248pt;width:220.75pt;height:40pt;mso-position-horizontal-relative:page;mso-position-vertical-relative:paragraph;z-index:1144;mso-wrap-distance-left:0;mso-wrap-distance-right:0" type="#_x0000_t202" filled="true" fillcolor="#dae7f2" stroked="false">
            <v:textbox inset="0,0,0,0">
              <w:txbxContent>
                <w:p>
                  <w:pPr>
                    <w:spacing w:line="223" w:lineRule="auto" w:before="58"/>
                    <w:ind w:left="85" w:right="190" w:firstLine="0"/>
                    <w:jc w:val="left"/>
                    <w:rPr>
                      <w:rFonts w:ascii="Calibri"/>
                      <w:b/>
                      <w:sz w:val="30"/>
                    </w:rPr>
                  </w:pPr>
                  <w:r>
                    <w:rPr>
                      <w:rFonts w:ascii="Trebuchet MS"/>
                      <w:color w:val="0078AE"/>
                      <w:sz w:val="26"/>
                    </w:rPr>
                    <w:t>19.3 </w:t>
                  </w:r>
                  <w:r>
                    <w:rPr>
                      <w:rFonts w:ascii="Calibri"/>
                      <w:b/>
                      <w:color w:val="0078AE"/>
                      <w:sz w:val="30"/>
                    </w:rPr>
                    <w:t>Mechanisms of antibacterial action</w:t>
                  </w:r>
                </w:p>
              </w:txbxContent>
            </v:textbox>
            <v:fill type="solid"/>
            <w10:wrap type="topAndBottom"/>
          </v:shape>
        </w:pict>
      </w:r>
    </w:p>
    <w:p>
      <w:pPr>
        <w:pStyle w:val="BodyText"/>
        <w:spacing w:line="225" w:lineRule="auto" w:before="147"/>
        <w:ind w:left="107" w:right="93"/>
      </w:pPr>
      <w:r>
        <w:rPr>
          <w:color w:val="231F20"/>
          <w:w w:val="95"/>
        </w:rPr>
        <w:t>There are five main mechanisms by which antibacterial agents act (Fig. 19.2).</w:t>
      </w:r>
    </w:p>
    <w:p>
      <w:pPr>
        <w:pStyle w:val="ListParagraph"/>
        <w:numPr>
          <w:ilvl w:val="0"/>
          <w:numId w:val="1"/>
        </w:numPr>
        <w:tabs>
          <w:tab w:pos="348" w:val="left" w:leader="none"/>
        </w:tabs>
        <w:spacing w:line="225" w:lineRule="auto" w:before="118" w:after="0"/>
        <w:ind w:left="347" w:right="101" w:hanging="240"/>
        <w:jc w:val="both"/>
        <w:rPr>
          <w:rFonts w:ascii="Palatino Linotype"/>
          <w:sz w:val="19"/>
        </w:rPr>
      </w:pPr>
      <w:r>
        <w:rPr>
          <w:rFonts w:ascii="Palatino Linotype"/>
          <w:i/>
          <w:color w:val="231F20"/>
          <w:spacing w:val="-3"/>
          <w:sz w:val="19"/>
        </w:rPr>
        <w:t>Inhibition </w:t>
      </w:r>
      <w:r>
        <w:rPr>
          <w:rFonts w:ascii="Palatino Linotype"/>
          <w:i/>
          <w:color w:val="231F20"/>
          <w:sz w:val="19"/>
        </w:rPr>
        <w:t>of cell metabolism</w:t>
      </w:r>
      <w:r>
        <w:rPr>
          <w:rFonts w:ascii="Palatino Linotype"/>
          <w:color w:val="231F20"/>
          <w:sz w:val="19"/>
        </w:rPr>
        <w:t>: antibacterial agents </w:t>
      </w:r>
      <w:r>
        <w:rPr>
          <w:rFonts w:ascii="Palatino Linotype"/>
          <w:color w:val="231F20"/>
          <w:w w:val="95"/>
          <w:sz w:val="19"/>
        </w:rPr>
        <w:t>which</w:t>
      </w:r>
      <w:r>
        <w:rPr>
          <w:rFonts w:ascii="Palatino Linotype"/>
          <w:color w:val="231F20"/>
          <w:spacing w:val="-8"/>
          <w:w w:val="95"/>
          <w:sz w:val="19"/>
        </w:rPr>
        <w:t> </w:t>
      </w:r>
      <w:r>
        <w:rPr>
          <w:rFonts w:ascii="Palatino Linotype"/>
          <w:color w:val="231F20"/>
          <w:w w:val="95"/>
          <w:sz w:val="19"/>
        </w:rPr>
        <w:t>inhibit</w:t>
      </w:r>
      <w:r>
        <w:rPr>
          <w:rFonts w:ascii="Palatino Linotype"/>
          <w:color w:val="231F20"/>
          <w:spacing w:val="-8"/>
          <w:w w:val="95"/>
          <w:sz w:val="19"/>
        </w:rPr>
        <w:t> </w:t>
      </w:r>
      <w:r>
        <w:rPr>
          <w:rFonts w:ascii="Palatino Linotype"/>
          <w:color w:val="231F20"/>
          <w:w w:val="95"/>
          <w:sz w:val="19"/>
        </w:rPr>
        <w:t>cell</w:t>
      </w:r>
      <w:r>
        <w:rPr>
          <w:rFonts w:ascii="Palatino Linotype"/>
          <w:color w:val="231F20"/>
          <w:spacing w:val="-8"/>
          <w:w w:val="95"/>
          <w:sz w:val="19"/>
        </w:rPr>
        <w:t> </w:t>
      </w:r>
      <w:r>
        <w:rPr>
          <w:rFonts w:ascii="Palatino Linotype"/>
          <w:color w:val="231F20"/>
          <w:w w:val="95"/>
          <w:sz w:val="19"/>
        </w:rPr>
        <w:t>metabolism</w:t>
      </w:r>
      <w:r>
        <w:rPr>
          <w:rFonts w:ascii="Palatino Linotype"/>
          <w:color w:val="231F20"/>
          <w:spacing w:val="-8"/>
          <w:w w:val="95"/>
          <w:sz w:val="19"/>
        </w:rPr>
        <w:t> </w:t>
      </w:r>
      <w:r>
        <w:rPr>
          <w:rFonts w:ascii="Palatino Linotype"/>
          <w:color w:val="231F20"/>
          <w:w w:val="95"/>
          <w:sz w:val="19"/>
        </w:rPr>
        <w:t>are</w:t>
      </w:r>
      <w:r>
        <w:rPr>
          <w:rFonts w:ascii="Palatino Linotype"/>
          <w:color w:val="231F20"/>
          <w:spacing w:val="-8"/>
          <w:w w:val="95"/>
          <w:sz w:val="19"/>
        </w:rPr>
        <w:t> </w:t>
      </w:r>
      <w:r>
        <w:rPr>
          <w:rFonts w:ascii="Palatino Linotype"/>
          <w:color w:val="231F20"/>
          <w:w w:val="95"/>
          <w:sz w:val="19"/>
        </w:rPr>
        <w:t>called</w:t>
      </w:r>
      <w:r>
        <w:rPr>
          <w:rFonts w:ascii="Palatino Linotype"/>
          <w:color w:val="231F20"/>
          <w:spacing w:val="-8"/>
          <w:w w:val="95"/>
          <w:sz w:val="19"/>
        </w:rPr>
        <w:t> </w:t>
      </w:r>
      <w:r>
        <w:rPr>
          <w:rFonts w:ascii="Palatino Linotype"/>
          <w:b/>
          <w:color w:val="231F20"/>
          <w:w w:val="95"/>
          <w:sz w:val="19"/>
        </w:rPr>
        <w:t>antimetabo- </w:t>
      </w:r>
      <w:r>
        <w:rPr>
          <w:rFonts w:ascii="Palatino Linotype"/>
          <w:b/>
          <w:color w:val="231F20"/>
          <w:sz w:val="19"/>
        </w:rPr>
        <w:t>lites</w:t>
      </w:r>
      <w:r>
        <w:rPr>
          <w:rFonts w:ascii="Palatino Linotype"/>
          <w:color w:val="231F20"/>
          <w:sz w:val="19"/>
        </w:rPr>
        <w:t>.</w:t>
      </w:r>
      <w:r>
        <w:rPr>
          <w:rFonts w:ascii="Palatino Linotype"/>
          <w:color w:val="231F20"/>
          <w:spacing w:val="-19"/>
          <w:sz w:val="19"/>
        </w:rPr>
        <w:t> </w:t>
      </w:r>
      <w:r>
        <w:rPr>
          <w:rFonts w:ascii="Palatino Linotype"/>
          <w:color w:val="231F20"/>
          <w:sz w:val="19"/>
        </w:rPr>
        <w:t>These</w:t>
      </w:r>
      <w:r>
        <w:rPr>
          <w:rFonts w:ascii="Palatino Linotype"/>
          <w:color w:val="231F20"/>
          <w:spacing w:val="-19"/>
          <w:sz w:val="19"/>
        </w:rPr>
        <w:t> </w:t>
      </w:r>
      <w:r>
        <w:rPr>
          <w:rFonts w:ascii="Palatino Linotype"/>
          <w:color w:val="231F20"/>
          <w:sz w:val="19"/>
        </w:rPr>
        <w:t>compounds</w:t>
      </w:r>
      <w:r>
        <w:rPr>
          <w:rFonts w:ascii="Palatino Linotype"/>
          <w:color w:val="231F20"/>
          <w:spacing w:val="-19"/>
          <w:sz w:val="19"/>
        </w:rPr>
        <w:t> </w:t>
      </w:r>
      <w:r>
        <w:rPr>
          <w:rFonts w:ascii="Palatino Linotype"/>
          <w:color w:val="231F20"/>
          <w:sz w:val="19"/>
        </w:rPr>
        <w:t>inhibit</w:t>
      </w:r>
      <w:r>
        <w:rPr>
          <w:rFonts w:ascii="Palatino Linotype"/>
          <w:color w:val="231F20"/>
          <w:spacing w:val="-19"/>
          <w:sz w:val="19"/>
        </w:rPr>
        <w:t> </w:t>
      </w:r>
      <w:r>
        <w:rPr>
          <w:rFonts w:ascii="Palatino Linotype"/>
          <w:color w:val="231F20"/>
          <w:sz w:val="19"/>
        </w:rPr>
        <w:t>the</w:t>
      </w:r>
      <w:r>
        <w:rPr>
          <w:rFonts w:ascii="Palatino Linotype"/>
          <w:color w:val="231F20"/>
          <w:spacing w:val="-19"/>
          <w:sz w:val="19"/>
        </w:rPr>
        <w:t> </w:t>
      </w:r>
      <w:r>
        <w:rPr>
          <w:rFonts w:ascii="Palatino Linotype"/>
          <w:color w:val="231F20"/>
          <w:sz w:val="19"/>
        </w:rPr>
        <w:t>metabolism</w:t>
      </w:r>
      <w:r>
        <w:rPr>
          <w:rFonts w:ascii="Palatino Linotype"/>
          <w:color w:val="231F20"/>
          <w:spacing w:val="-19"/>
          <w:sz w:val="19"/>
        </w:rPr>
        <w:t> </w:t>
      </w:r>
      <w:r>
        <w:rPr>
          <w:rFonts w:ascii="Palatino Linotype"/>
          <w:color w:val="231F20"/>
          <w:sz w:val="19"/>
        </w:rPr>
        <w:t>of</w:t>
      </w:r>
      <w:r>
        <w:rPr>
          <w:rFonts w:ascii="Palatino Linotype"/>
          <w:color w:val="231F20"/>
          <w:spacing w:val="-19"/>
          <w:sz w:val="19"/>
        </w:rPr>
        <w:t> </w:t>
      </w:r>
      <w:r>
        <w:rPr>
          <w:rFonts w:ascii="Palatino Linotype"/>
          <w:color w:val="231F20"/>
          <w:sz w:val="19"/>
        </w:rPr>
        <w:t>a microorganism,</w:t>
      </w:r>
      <w:r>
        <w:rPr>
          <w:rFonts w:ascii="Palatino Linotype"/>
          <w:color w:val="231F20"/>
          <w:spacing w:val="-20"/>
          <w:sz w:val="19"/>
        </w:rPr>
        <w:t> </w:t>
      </w:r>
      <w:r>
        <w:rPr>
          <w:rFonts w:ascii="Palatino Linotype"/>
          <w:color w:val="231F20"/>
          <w:sz w:val="19"/>
        </w:rPr>
        <w:t>but</w:t>
      </w:r>
      <w:r>
        <w:rPr>
          <w:rFonts w:ascii="Palatino Linotype"/>
          <w:color w:val="231F20"/>
          <w:spacing w:val="-20"/>
          <w:sz w:val="19"/>
        </w:rPr>
        <w:t> </w:t>
      </w:r>
      <w:r>
        <w:rPr>
          <w:rFonts w:ascii="Palatino Linotype"/>
          <w:color w:val="231F20"/>
          <w:sz w:val="19"/>
        </w:rPr>
        <w:t>not</w:t>
      </w:r>
      <w:r>
        <w:rPr>
          <w:rFonts w:ascii="Palatino Linotype"/>
          <w:color w:val="231F20"/>
          <w:spacing w:val="-20"/>
          <w:sz w:val="19"/>
        </w:rPr>
        <w:t> </w:t>
      </w:r>
      <w:r>
        <w:rPr>
          <w:rFonts w:ascii="Palatino Linotype"/>
          <w:color w:val="231F20"/>
          <w:sz w:val="19"/>
        </w:rPr>
        <w:t>the</w:t>
      </w:r>
      <w:r>
        <w:rPr>
          <w:rFonts w:ascii="Palatino Linotype"/>
          <w:color w:val="231F20"/>
          <w:spacing w:val="-20"/>
          <w:sz w:val="19"/>
        </w:rPr>
        <w:t> </w:t>
      </w:r>
      <w:r>
        <w:rPr>
          <w:rFonts w:ascii="Palatino Linotype"/>
          <w:color w:val="231F20"/>
          <w:sz w:val="19"/>
        </w:rPr>
        <w:t>metabolism</w:t>
      </w:r>
      <w:r>
        <w:rPr>
          <w:rFonts w:ascii="Palatino Linotype"/>
          <w:color w:val="231F20"/>
          <w:spacing w:val="-20"/>
          <w:sz w:val="19"/>
        </w:rPr>
        <w:t> </w:t>
      </w:r>
      <w:r>
        <w:rPr>
          <w:rFonts w:ascii="Palatino Linotype"/>
          <w:color w:val="231F20"/>
          <w:sz w:val="19"/>
        </w:rPr>
        <w:t>of</w:t>
      </w:r>
      <w:r>
        <w:rPr>
          <w:rFonts w:ascii="Palatino Linotype"/>
          <w:color w:val="231F20"/>
          <w:spacing w:val="-20"/>
          <w:sz w:val="19"/>
        </w:rPr>
        <w:t> </w:t>
      </w:r>
      <w:r>
        <w:rPr>
          <w:rFonts w:ascii="Palatino Linotype"/>
          <w:color w:val="231F20"/>
          <w:sz w:val="19"/>
        </w:rPr>
        <w:t>the</w:t>
      </w:r>
      <w:r>
        <w:rPr>
          <w:rFonts w:ascii="Palatino Linotype"/>
          <w:color w:val="231F20"/>
          <w:spacing w:val="-20"/>
          <w:sz w:val="19"/>
        </w:rPr>
        <w:t> </w:t>
      </w:r>
      <w:r>
        <w:rPr>
          <w:rFonts w:ascii="Palatino Linotype"/>
          <w:color w:val="231F20"/>
          <w:sz w:val="19"/>
        </w:rPr>
        <w:t>host. They</w:t>
      </w:r>
      <w:r>
        <w:rPr>
          <w:rFonts w:ascii="Palatino Linotype"/>
          <w:color w:val="231F20"/>
          <w:spacing w:val="-22"/>
          <w:sz w:val="19"/>
        </w:rPr>
        <w:t> </w:t>
      </w:r>
      <w:r>
        <w:rPr>
          <w:rFonts w:ascii="Palatino Linotype"/>
          <w:color w:val="231F20"/>
          <w:sz w:val="19"/>
        </w:rPr>
        <w:t>can</w:t>
      </w:r>
      <w:r>
        <w:rPr>
          <w:rFonts w:ascii="Palatino Linotype"/>
          <w:color w:val="231F20"/>
          <w:spacing w:val="-22"/>
          <w:sz w:val="19"/>
        </w:rPr>
        <w:t> </w:t>
      </w:r>
      <w:r>
        <w:rPr>
          <w:rFonts w:ascii="Palatino Linotype"/>
          <w:color w:val="231F20"/>
          <w:sz w:val="19"/>
        </w:rPr>
        <w:t>do</w:t>
      </w:r>
      <w:r>
        <w:rPr>
          <w:rFonts w:ascii="Palatino Linotype"/>
          <w:color w:val="231F20"/>
          <w:spacing w:val="-22"/>
          <w:sz w:val="19"/>
        </w:rPr>
        <w:t> </w:t>
      </w:r>
      <w:r>
        <w:rPr>
          <w:rFonts w:ascii="Palatino Linotype"/>
          <w:color w:val="231F20"/>
          <w:sz w:val="19"/>
        </w:rPr>
        <w:t>this</w:t>
      </w:r>
      <w:r>
        <w:rPr>
          <w:rFonts w:ascii="Palatino Linotype"/>
          <w:color w:val="231F20"/>
          <w:spacing w:val="-22"/>
          <w:sz w:val="19"/>
        </w:rPr>
        <w:t> </w:t>
      </w:r>
      <w:r>
        <w:rPr>
          <w:rFonts w:ascii="Palatino Linotype"/>
          <w:color w:val="231F20"/>
          <w:sz w:val="19"/>
        </w:rPr>
        <w:t>by</w:t>
      </w:r>
      <w:r>
        <w:rPr>
          <w:rFonts w:ascii="Palatino Linotype"/>
          <w:color w:val="231F20"/>
          <w:spacing w:val="-22"/>
          <w:sz w:val="19"/>
        </w:rPr>
        <w:t> </w:t>
      </w:r>
      <w:r>
        <w:rPr>
          <w:rFonts w:ascii="Palatino Linotype"/>
          <w:color w:val="231F20"/>
          <w:sz w:val="19"/>
        </w:rPr>
        <w:t>inhibiting</w:t>
      </w:r>
      <w:r>
        <w:rPr>
          <w:rFonts w:ascii="Palatino Linotype"/>
          <w:color w:val="231F20"/>
          <w:spacing w:val="-22"/>
          <w:sz w:val="19"/>
        </w:rPr>
        <w:t> </w:t>
      </w:r>
      <w:r>
        <w:rPr>
          <w:rFonts w:ascii="Palatino Linotype"/>
          <w:color w:val="231F20"/>
          <w:sz w:val="19"/>
        </w:rPr>
        <w:t>an</w:t>
      </w:r>
      <w:r>
        <w:rPr>
          <w:rFonts w:ascii="Palatino Linotype"/>
          <w:color w:val="231F20"/>
          <w:spacing w:val="-22"/>
          <w:sz w:val="19"/>
        </w:rPr>
        <w:t> </w:t>
      </w:r>
      <w:r>
        <w:rPr>
          <w:rFonts w:ascii="Palatino Linotype"/>
          <w:color w:val="231F20"/>
          <w:sz w:val="19"/>
        </w:rPr>
        <w:t>enzyme-catalysed reaction</w:t>
      </w:r>
      <w:r>
        <w:rPr>
          <w:rFonts w:ascii="Palatino Linotype"/>
          <w:color w:val="231F20"/>
          <w:spacing w:val="-29"/>
          <w:sz w:val="19"/>
        </w:rPr>
        <w:t> </w:t>
      </w:r>
      <w:r>
        <w:rPr>
          <w:rFonts w:ascii="Palatino Linotype"/>
          <w:color w:val="231F20"/>
          <w:sz w:val="19"/>
        </w:rPr>
        <w:t>which</w:t>
      </w:r>
      <w:r>
        <w:rPr>
          <w:rFonts w:ascii="Palatino Linotype"/>
          <w:color w:val="231F20"/>
          <w:spacing w:val="-29"/>
          <w:sz w:val="19"/>
        </w:rPr>
        <w:t> </w:t>
      </w:r>
      <w:r>
        <w:rPr>
          <w:rFonts w:ascii="Palatino Linotype"/>
          <w:color w:val="231F20"/>
          <w:sz w:val="19"/>
        </w:rPr>
        <w:t>is</w:t>
      </w:r>
      <w:r>
        <w:rPr>
          <w:rFonts w:ascii="Palatino Linotype"/>
          <w:color w:val="231F20"/>
          <w:spacing w:val="-29"/>
          <w:sz w:val="19"/>
        </w:rPr>
        <w:t> </w:t>
      </w:r>
      <w:r>
        <w:rPr>
          <w:rFonts w:ascii="Palatino Linotype"/>
          <w:color w:val="231F20"/>
          <w:sz w:val="19"/>
        </w:rPr>
        <w:t>present</w:t>
      </w:r>
      <w:r>
        <w:rPr>
          <w:rFonts w:ascii="Palatino Linotype"/>
          <w:color w:val="231F20"/>
          <w:spacing w:val="-29"/>
          <w:sz w:val="19"/>
        </w:rPr>
        <w:t> </w:t>
      </w:r>
      <w:r>
        <w:rPr>
          <w:rFonts w:ascii="Palatino Linotype"/>
          <w:color w:val="231F20"/>
          <w:sz w:val="19"/>
        </w:rPr>
        <w:t>in</w:t>
      </w:r>
      <w:r>
        <w:rPr>
          <w:rFonts w:ascii="Palatino Linotype"/>
          <w:color w:val="231F20"/>
          <w:spacing w:val="-29"/>
          <w:sz w:val="19"/>
        </w:rPr>
        <w:t> </w:t>
      </w:r>
      <w:r>
        <w:rPr>
          <w:rFonts w:ascii="Palatino Linotype"/>
          <w:color w:val="231F20"/>
          <w:sz w:val="19"/>
        </w:rPr>
        <w:t>the</w:t>
      </w:r>
      <w:r>
        <w:rPr>
          <w:rFonts w:ascii="Palatino Linotype"/>
          <w:color w:val="231F20"/>
          <w:spacing w:val="-29"/>
          <w:sz w:val="19"/>
        </w:rPr>
        <w:t> </w:t>
      </w:r>
      <w:r>
        <w:rPr>
          <w:rFonts w:ascii="Palatino Linotype"/>
          <w:color w:val="231F20"/>
          <w:sz w:val="19"/>
        </w:rPr>
        <w:t>bacterial</w:t>
      </w:r>
      <w:r>
        <w:rPr>
          <w:rFonts w:ascii="Palatino Linotype"/>
          <w:color w:val="231F20"/>
          <w:spacing w:val="-29"/>
          <w:sz w:val="19"/>
        </w:rPr>
        <w:t> </w:t>
      </w:r>
      <w:r>
        <w:rPr>
          <w:rFonts w:ascii="Palatino Linotype"/>
          <w:color w:val="231F20"/>
          <w:sz w:val="19"/>
        </w:rPr>
        <w:t>cell,</w:t>
      </w:r>
      <w:r>
        <w:rPr>
          <w:rFonts w:ascii="Palatino Linotype"/>
          <w:color w:val="231F20"/>
          <w:spacing w:val="-29"/>
          <w:sz w:val="19"/>
        </w:rPr>
        <w:t> </w:t>
      </w:r>
      <w:r>
        <w:rPr>
          <w:rFonts w:ascii="Palatino Linotype"/>
          <w:color w:val="231F20"/>
          <w:sz w:val="19"/>
        </w:rPr>
        <w:t>but</w:t>
      </w:r>
      <w:r>
        <w:rPr>
          <w:rFonts w:ascii="Palatino Linotype"/>
          <w:color w:val="231F20"/>
          <w:spacing w:val="-29"/>
          <w:sz w:val="19"/>
        </w:rPr>
        <w:t> </w:t>
      </w:r>
      <w:r>
        <w:rPr>
          <w:rFonts w:ascii="Palatino Linotype"/>
          <w:color w:val="231F20"/>
          <w:sz w:val="19"/>
        </w:rPr>
        <w:t>not </w:t>
      </w:r>
      <w:r>
        <w:rPr>
          <w:rFonts w:ascii="Palatino Linotype"/>
          <w:color w:val="231F20"/>
          <w:w w:val="95"/>
          <w:sz w:val="19"/>
        </w:rPr>
        <w:t>in</w:t>
      </w:r>
      <w:r>
        <w:rPr>
          <w:rFonts w:ascii="Palatino Linotype"/>
          <w:color w:val="231F20"/>
          <w:spacing w:val="-6"/>
          <w:w w:val="95"/>
          <w:sz w:val="19"/>
        </w:rPr>
        <w:t> </w:t>
      </w:r>
      <w:r>
        <w:rPr>
          <w:rFonts w:ascii="Palatino Linotype"/>
          <w:color w:val="231F20"/>
          <w:w w:val="95"/>
          <w:sz w:val="19"/>
        </w:rPr>
        <w:t>animal</w:t>
      </w:r>
      <w:r>
        <w:rPr>
          <w:rFonts w:ascii="Palatino Linotype"/>
          <w:color w:val="231F20"/>
          <w:spacing w:val="-6"/>
          <w:w w:val="95"/>
          <w:sz w:val="19"/>
        </w:rPr>
        <w:t> </w:t>
      </w:r>
      <w:r>
        <w:rPr>
          <w:rFonts w:ascii="Palatino Linotype"/>
          <w:color w:val="231F20"/>
          <w:w w:val="95"/>
          <w:sz w:val="19"/>
        </w:rPr>
        <w:t>cells.</w:t>
      </w:r>
      <w:r>
        <w:rPr>
          <w:rFonts w:ascii="Palatino Linotype"/>
          <w:color w:val="231F20"/>
          <w:spacing w:val="-6"/>
          <w:w w:val="95"/>
          <w:sz w:val="19"/>
        </w:rPr>
        <w:t> </w:t>
      </w:r>
      <w:r>
        <w:rPr>
          <w:rFonts w:ascii="Palatino Linotype"/>
          <w:color w:val="231F20"/>
          <w:w w:val="95"/>
          <w:sz w:val="19"/>
        </w:rPr>
        <w:t>The</w:t>
      </w:r>
      <w:r>
        <w:rPr>
          <w:rFonts w:ascii="Palatino Linotype"/>
          <w:color w:val="231F20"/>
          <w:spacing w:val="-6"/>
          <w:w w:val="95"/>
          <w:sz w:val="19"/>
        </w:rPr>
        <w:t> </w:t>
      </w:r>
      <w:r>
        <w:rPr>
          <w:rFonts w:ascii="Palatino Linotype"/>
          <w:color w:val="231F20"/>
          <w:w w:val="95"/>
          <w:sz w:val="19"/>
        </w:rPr>
        <w:t>best-known</w:t>
      </w:r>
      <w:r>
        <w:rPr>
          <w:rFonts w:ascii="Palatino Linotype"/>
          <w:color w:val="231F20"/>
          <w:spacing w:val="-6"/>
          <w:w w:val="95"/>
          <w:sz w:val="19"/>
        </w:rPr>
        <w:t> </w:t>
      </w:r>
      <w:r>
        <w:rPr>
          <w:rFonts w:ascii="Palatino Linotype"/>
          <w:color w:val="231F20"/>
          <w:w w:val="95"/>
          <w:sz w:val="19"/>
        </w:rPr>
        <w:t>examples</w:t>
      </w:r>
      <w:r>
        <w:rPr>
          <w:rFonts w:ascii="Palatino Linotype"/>
          <w:color w:val="231F20"/>
          <w:spacing w:val="-6"/>
          <w:w w:val="95"/>
          <w:sz w:val="19"/>
        </w:rPr>
        <w:t> </w:t>
      </w:r>
      <w:r>
        <w:rPr>
          <w:rFonts w:ascii="Palatino Linotype"/>
          <w:color w:val="231F20"/>
          <w:w w:val="95"/>
          <w:sz w:val="19"/>
        </w:rPr>
        <w:t>of</w:t>
      </w:r>
      <w:r>
        <w:rPr>
          <w:rFonts w:ascii="Palatino Linotype"/>
          <w:color w:val="231F20"/>
          <w:spacing w:val="-6"/>
          <w:w w:val="95"/>
          <w:sz w:val="19"/>
        </w:rPr>
        <w:t> </w:t>
      </w:r>
      <w:r>
        <w:rPr>
          <w:rFonts w:ascii="Palatino Linotype"/>
          <w:color w:val="231F20"/>
          <w:w w:val="95"/>
          <w:sz w:val="19"/>
        </w:rPr>
        <w:t>antibac- terial</w:t>
      </w:r>
      <w:r>
        <w:rPr>
          <w:rFonts w:ascii="Palatino Linotype"/>
          <w:color w:val="231F20"/>
          <w:spacing w:val="-23"/>
          <w:w w:val="95"/>
          <w:sz w:val="19"/>
        </w:rPr>
        <w:t> </w:t>
      </w:r>
      <w:r>
        <w:rPr>
          <w:rFonts w:ascii="Palatino Linotype"/>
          <w:color w:val="231F20"/>
          <w:w w:val="95"/>
          <w:sz w:val="19"/>
        </w:rPr>
        <w:t>agents</w:t>
      </w:r>
      <w:r>
        <w:rPr>
          <w:rFonts w:ascii="Palatino Linotype"/>
          <w:color w:val="231F20"/>
          <w:spacing w:val="-23"/>
          <w:w w:val="95"/>
          <w:sz w:val="19"/>
        </w:rPr>
        <w:t> </w:t>
      </w:r>
      <w:r>
        <w:rPr>
          <w:rFonts w:ascii="Palatino Linotype"/>
          <w:color w:val="231F20"/>
          <w:w w:val="95"/>
          <w:sz w:val="19"/>
        </w:rPr>
        <w:t>acting</w:t>
      </w:r>
      <w:r>
        <w:rPr>
          <w:rFonts w:ascii="Palatino Linotype"/>
          <w:color w:val="231F20"/>
          <w:spacing w:val="-23"/>
          <w:w w:val="95"/>
          <w:sz w:val="19"/>
        </w:rPr>
        <w:t> </w:t>
      </w:r>
      <w:r>
        <w:rPr>
          <w:rFonts w:ascii="Palatino Linotype"/>
          <w:color w:val="231F20"/>
          <w:w w:val="95"/>
          <w:sz w:val="19"/>
        </w:rPr>
        <w:t>in</w:t>
      </w:r>
      <w:r>
        <w:rPr>
          <w:rFonts w:ascii="Palatino Linotype"/>
          <w:color w:val="231F20"/>
          <w:spacing w:val="-23"/>
          <w:w w:val="95"/>
          <w:sz w:val="19"/>
        </w:rPr>
        <w:t> </w:t>
      </w:r>
      <w:r>
        <w:rPr>
          <w:rFonts w:ascii="Palatino Linotype"/>
          <w:color w:val="231F20"/>
          <w:w w:val="95"/>
          <w:sz w:val="19"/>
        </w:rPr>
        <w:t>this</w:t>
      </w:r>
      <w:r>
        <w:rPr>
          <w:rFonts w:ascii="Palatino Linotype"/>
          <w:color w:val="231F20"/>
          <w:spacing w:val="-23"/>
          <w:w w:val="95"/>
          <w:sz w:val="19"/>
        </w:rPr>
        <w:t> </w:t>
      </w:r>
      <w:r>
        <w:rPr>
          <w:rFonts w:ascii="Palatino Linotype"/>
          <w:color w:val="231F20"/>
          <w:w w:val="95"/>
          <w:sz w:val="19"/>
        </w:rPr>
        <w:t>way</w:t>
      </w:r>
      <w:r>
        <w:rPr>
          <w:rFonts w:ascii="Palatino Linotype"/>
          <w:color w:val="231F20"/>
          <w:spacing w:val="-23"/>
          <w:w w:val="95"/>
          <w:sz w:val="19"/>
        </w:rPr>
        <w:t> </w:t>
      </w:r>
      <w:r>
        <w:rPr>
          <w:rFonts w:ascii="Palatino Linotype"/>
          <w:color w:val="231F20"/>
          <w:w w:val="95"/>
          <w:sz w:val="19"/>
        </w:rPr>
        <w:t>are</w:t>
      </w:r>
      <w:r>
        <w:rPr>
          <w:rFonts w:ascii="Palatino Linotype"/>
          <w:color w:val="231F20"/>
          <w:spacing w:val="-23"/>
          <w:w w:val="95"/>
          <w:sz w:val="19"/>
        </w:rPr>
        <w:t> </w:t>
      </w:r>
      <w:r>
        <w:rPr>
          <w:rFonts w:ascii="Palatino Linotype"/>
          <w:color w:val="231F20"/>
          <w:w w:val="95"/>
          <w:sz w:val="19"/>
        </w:rPr>
        <w:t>the</w:t>
      </w:r>
      <w:r>
        <w:rPr>
          <w:rFonts w:ascii="Palatino Linotype"/>
          <w:color w:val="231F20"/>
          <w:spacing w:val="-23"/>
          <w:w w:val="95"/>
          <w:sz w:val="19"/>
        </w:rPr>
        <w:t> </w:t>
      </w:r>
      <w:r>
        <w:rPr>
          <w:rFonts w:ascii="Palatino Linotype"/>
          <w:color w:val="231F20"/>
          <w:w w:val="95"/>
          <w:sz w:val="19"/>
        </w:rPr>
        <w:t>sulphonamides. </w:t>
      </w:r>
      <w:r>
        <w:rPr>
          <w:rFonts w:ascii="Palatino Linotype"/>
          <w:color w:val="231F20"/>
          <w:spacing w:val="-4"/>
          <w:sz w:val="19"/>
        </w:rPr>
        <w:t>It </w:t>
      </w:r>
      <w:r>
        <w:rPr>
          <w:rFonts w:ascii="Palatino Linotype"/>
          <w:color w:val="231F20"/>
          <w:sz w:val="19"/>
        </w:rPr>
        <w:t>is also possible for antibacterial agents to show </w:t>
      </w:r>
      <w:r>
        <w:rPr>
          <w:rFonts w:ascii="Palatino Linotype"/>
          <w:color w:val="231F20"/>
          <w:w w:val="95"/>
          <w:sz w:val="19"/>
        </w:rPr>
        <w:t>selectivity</w:t>
      </w:r>
      <w:r>
        <w:rPr>
          <w:rFonts w:ascii="Palatino Linotype"/>
          <w:color w:val="231F20"/>
          <w:spacing w:val="-13"/>
          <w:w w:val="95"/>
          <w:sz w:val="19"/>
        </w:rPr>
        <w:t> </w:t>
      </w:r>
      <w:r>
        <w:rPr>
          <w:rFonts w:ascii="Palatino Linotype"/>
          <w:color w:val="231F20"/>
          <w:w w:val="95"/>
          <w:sz w:val="19"/>
        </w:rPr>
        <w:t>against</w:t>
      </w:r>
      <w:r>
        <w:rPr>
          <w:rFonts w:ascii="Palatino Linotype"/>
          <w:color w:val="231F20"/>
          <w:spacing w:val="-13"/>
          <w:w w:val="95"/>
          <w:sz w:val="19"/>
        </w:rPr>
        <w:t> </w:t>
      </w:r>
      <w:r>
        <w:rPr>
          <w:rFonts w:ascii="Palatino Linotype"/>
          <w:color w:val="231F20"/>
          <w:w w:val="95"/>
          <w:sz w:val="19"/>
        </w:rPr>
        <w:t>enzymes</w:t>
      </w:r>
      <w:r>
        <w:rPr>
          <w:rFonts w:ascii="Palatino Linotype"/>
          <w:color w:val="231F20"/>
          <w:spacing w:val="-13"/>
          <w:w w:val="95"/>
          <w:sz w:val="19"/>
        </w:rPr>
        <w:t> </w:t>
      </w:r>
      <w:r>
        <w:rPr>
          <w:rFonts w:ascii="Palatino Linotype"/>
          <w:color w:val="231F20"/>
          <w:w w:val="95"/>
          <w:sz w:val="19"/>
        </w:rPr>
        <w:t>which</w:t>
      </w:r>
      <w:r>
        <w:rPr>
          <w:rFonts w:ascii="Palatino Linotype"/>
          <w:color w:val="231F20"/>
          <w:spacing w:val="-13"/>
          <w:w w:val="95"/>
          <w:sz w:val="19"/>
        </w:rPr>
        <w:t> </w:t>
      </w:r>
      <w:r>
        <w:rPr>
          <w:rFonts w:ascii="Palatino Linotype"/>
          <w:color w:val="231F20"/>
          <w:w w:val="95"/>
          <w:sz w:val="19"/>
        </w:rPr>
        <w:t>are</w:t>
      </w:r>
      <w:r>
        <w:rPr>
          <w:rFonts w:ascii="Palatino Linotype"/>
          <w:color w:val="231F20"/>
          <w:spacing w:val="-13"/>
          <w:w w:val="95"/>
          <w:sz w:val="19"/>
        </w:rPr>
        <w:t> </w:t>
      </w:r>
      <w:r>
        <w:rPr>
          <w:rFonts w:ascii="Palatino Linotype"/>
          <w:color w:val="231F20"/>
          <w:w w:val="95"/>
          <w:sz w:val="19"/>
        </w:rPr>
        <w:t>present</w:t>
      </w:r>
      <w:r>
        <w:rPr>
          <w:rFonts w:ascii="Palatino Linotype"/>
          <w:color w:val="231F20"/>
          <w:spacing w:val="-13"/>
          <w:w w:val="95"/>
          <w:sz w:val="19"/>
        </w:rPr>
        <w:t> </w:t>
      </w:r>
      <w:r>
        <w:rPr>
          <w:rFonts w:ascii="Palatino Linotype"/>
          <w:color w:val="231F20"/>
          <w:w w:val="95"/>
          <w:sz w:val="19"/>
        </w:rPr>
        <w:t>in</w:t>
      </w:r>
      <w:r>
        <w:rPr>
          <w:rFonts w:ascii="Palatino Linotype"/>
          <w:color w:val="231F20"/>
          <w:spacing w:val="-13"/>
          <w:w w:val="95"/>
          <w:sz w:val="19"/>
        </w:rPr>
        <w:t> </w:t>
      </w:r>
      <w:r>
        <w:rPr>
          <w:rFonts w:ascii="Palatino Linotype"/>
          <w:color w:val="231F20"/>
          <w:w w:val="95"/>
          <w:sz w:val="19"/>
        </w:rPr>
        <w:t>both the</w:t>
      </w:r>
      <w:r>
        <w:rPr>
          <w:rFonts w:ascii="Palatino Linotype"/>
          <w:color w:val="231F20"/>
          <w:spacing w:val="-11"/>
          <w:w w:val="95"/>
          <w:sz w:val="19"/>
        </w:rPr>
        <w:t> </w:t>
      </w:r>
      <w:r>
        <w:rPr>
          <w:rFonts w:ascii="Palatino Linotype"/>
          <w:color w:val="231F20"/>
          <w:w w:val="95"/>
          <w:sz w:val="19"/>
        </w:rPr>
        <w:t>bacterial</w:t>
      </w:r>
      <w:r>
        <w:rPr>
          <w:rFonts w:ascii="Palatino Linotype"/>
          <w:color w:val="231F20"/>
          <w:spacing w:val="-11"/>
          <w:w w:val="95"/>
          <w:sz w:val="19"/>
        </w:rPr>
        <w:t> </w:t>
      </w:r>
      <w:r>
        <w:rPr>
          <w:rFonts w:ascii="Palatino Linotype"/>
          <w:color w:val="231F20"/>
          <w:w w:val="95"/>
          <w:sz w:val="19"/>
        </w:rPr>
        <w:t>and</w:t>
      </w:r>
      <w:r>
        <w:rPr>
          <w:rFonts w:ascii="Palatino Linotype"/>
          <w:color w:val="231F20"/>
          <w:spacing w:val="-11"/>
          <w:w w:val="95"/>
          <w:sz w:val="19"/>
        </w:rPr>
        <w:t> </w:t>
      </w:r>
      <w:r>
        <w:rPr>
          <w:rFonts w:ascii="Palatino Linotype"/>
          <w:color w:val="231F20"/>
          <w:w w:val="95"/>
          <w:sz w:val="19"/>
        </w:rPr>
        <w:t>mammalian</w:t>
      </w:r>
      <w:r>
        <w:rPr>
          <w:rFonts w:ascii="Palatino Linotype"/>
          <w:color w:val="231F20"/>
          <w:spacing w:val="-11"/>
          <w:w w:val="95"/>
          <w:sz w:val="19"/>
        </w:rPr>
        <w:t> </w:t>
      </w:r>
      <w:r>
        <w:rPr>
          <w:rFonts w:ascii="Palatino Linotype"/>
          <w:color w:val="231F20"/>
          <w:w w:val="95"/>
          <w:sz w:val="19"/>
        </w:rPr>
        <w:t>cell,</w:t>
      </w:r>
      <w:r>
        <w:rPr>
          <w:rFonts w:ascii="Palatino Linotype"/>
          <w:color w:val="231F20"/>
          <w:spacing w:val="-11"/>
          <w:w w:val="95"/>
          <w:sz w:val="19"/>
        </w:rPr>
        <w:t> </w:t>
      </w:r>
      <w:r>
        <w:rPr>
          <w:rFonts w:ascii="Palatino Linotype"/>
          <w:color w:val="231F20"/>
          <w:w w:val="95"/>
          <w:sz w:val="19"/>
        </w:rPr>
        <w:t>as</w:t>
      </w:r>
      <w:r>
        <w:rPr>
          <w:rFonts w:ascii="Palatino Linotype"/>
          <w:color w:val="231F20"/>
          <w:spacing w:val="-11"/>
          <w:w w:val="95"/>
          <w:sz w:val="19"/>
        </w:rPr>
        <w:t> </w:t>
      </w:r>
      <w:r>
        <w:rPr>
          <w:rFonts w:ascii="Palatino Linotype"/>
          <w:color w:val="231F20"/>
          <w:w w:val="95"/>
          <w:sz w:val="19"/>
        </w:rPr>
        <w:t>long</w:t>
      </w:r>
      <w:r>
        <w:rPr>
          <w:rFonts w:ascii="Palatino Linotype"/>
          <w:color w:val="231F20"/>
          <w:spacing w:val="-11"/>
          <w:w w:val="95"/>
          <w:sz w:val="19"/>
        </w:rPr>
        <w:t> </w:t>
      </w:r>
      <w:r>
        <w:rPr>
          <w:rFonts w:ascii="Palatino Linotype"/>
          <w:color w:val="231F20"/>
          <w:w w:val="95"/>
          <w:sz w:val="19"/>
        </w:rPr>
        <w:t>as</w:t>
      </w:r>
      <w:r>
        <w:rPr>
          <w:rFonts w:ascii="Palatino Linotype"/>
          <w:color w:val="231F20"/>
          <w:spacing w:val="-11"/>
          <w:w w:val="95"/>
          <w:sz w:val="19"/>
        </w:rPr>
        <w:t> </w:t>
      </w:r>
      <w:r>
        <w:rPr>
          <w:rFonts w:ascii="Palatino Linotype"/>
          <w:color w:val="231F20"/>
          <w:w w:val="95"/>
          <w:sz w:val="19"/>
        </w:rPr>
        <w:t>there</w:t>
      </w:r>
      <w:r>
        <w:rPr>
          <w:rFonts w:ascii="Palatino Linotype"/>
          <w:color w:val="231F20"/>
          <w:spacing w:val="-11"/>
          <w:w w:val="95"/>
          <w:sz w:val="19"/>
        </w:rPr>
        <w:t> </w:t>
      </w:r>
      <w:r>
        <w:rPr>
          <w:rFonts w:ascii="Palatino Linotype"/>
          <w:color w:val="231F20"/>
          <w:w w:val="95"/>
          <w:sz w:val="19"/>
        </w:rPr>
        <w:t>are significant</w:t>
      </w:r>
      <w:r>
        <w:rPr>
          <w:rFonts w:ascii="Palatino Linotype"/>
          <w:color w:val="231F20"/>
          <w:spacing w:val="-21"/>
          <w:w w:val="95"/>
          <w:sz w:val="19"/>
        </w:rPr>
        <w:t> </w:t>
      </w:r>
      <w:r>
        <w:rPr>
          <w:rFonts w:ascii="Palatino Linotype"/>
          <w:color w:val="231F20"/>
          <w:w w:val="95"/>
          <w:sz w:val="19"/>
        </w:rPr>
        <w:t>differences</w:t>
      </w:r>
      <w:r>
        <w:rPr>
          <w:rFonts w:ascii="Palatino Linotype"/>
          <w:color w:val="231F20"/>
          <w:spacing w:val="-20"/>
          <w:w w:val="95"/>
          <w:sz w:val="19"/>
        </w:rPr>
        <w:t> </w:t>
      </w:r>
      <w:r>
        <w:rPr>
          <w:rFonts w:ascii="Palatino Linotype"/>
          <w:color w:val="231F20"/>
          <w:w w:val="95"/>
          <w:sz w:val="19"/>
        </w:rPr>
        <w:t>in</w:t>
      </w:r>
      <w:r>
        <w:rPr>
          <w:rFonts w:ascii="Palatino Linotype"/>
          <w:color w:val="231F20"/>
          <w:spacing w:val="-20"/>
          <w:w w:val="95"/>
          <w:sz w:val="19"/>
        </w:rPr>
        <w:t> </w:t>
      </w:r>
      <w:r>
        <w:rPr>
          <w:rFonts w:ascii="Palatino Linotype"/>
          <w:color w:val="231F20"/>
          <w:w w:val="95"/>
          <w:sz w:val="19"/>
        </w:rPr>
        <w:t>structure</w:t>
      </w:r>
      <w:r>
        <w:rPr>
          <w:rFonts w:ascii="Palatino Linotype"/>
          <w:color w:val="231F20"/>
          <w:spacing w:val="-20"/>
          <w:w w:val="95"/>
          <w:sz w:val="19"/>
        </w:rPr>
        <w:t> </w:t>
      </w:r>
      <w:r>
        <w:rPr>
          <w:rFonts w:ascii="Palatino Linotype"/>
          <w:color w:val="231F20"/>
          <w:w w:val="95"/>
          <w:sz w:val="19"/>
        </w:rPr>
        <w:t>between</w:t>
      </w:r>
      <w:r>
        <w:rPr>
          <w:rFonts w:ascii="Palatino Linotype"/>
          <w:color w:val="231F20"/>
          <w:spacing w:val="-20"/>
          <w:w w:val="95"/>
          <w:sz w:val="19"/>
        </w:rPr>
        <w:t> </w:t>
      </w:r>
      <w:r>
        <w:rPr>
          <w:rFonts w:ascii="Palatino Linotype"/>
          <w:color w:val="231F20"/>
          <w:w w:val="95"/>
          <w:sz w:val="19"/>
        </w:rPr>
        <w:t>the</w:t>
      </w:r>
      <w:r>
        <w:rPr>
          <w:rFonts w:ascii="Palatino Linotype"/>
          <w:color w:val="231F20"/>
          <w:spacing w:val="-20"/>
          <w:w w:val="95"/>
          <w:sz w:val="19"/>
        </w:rPr>
        <w:t> </w:t>
      </w:r>
      <w:r>
        <w:rPr>
          <w:rFonts w:ascii="Palatino Linotype"/>
          <w:color w:val="231F20"/>
          <w:w w:val="95"/>
          <w:sz w:val="19"/>
        </w:rPr>
        <w:t>two.</w:t>
      </w:r>
    </w:p>
    <w:p>
      <w:pPr>
        <w:spacing w:after="0" w:line="225" w:lineRule="auto"/>
        <w:jc w:val="both"/>
        <w:rPr>
          <w:rFonts w:ascii="Palatino Linotype"/>
          <w:sz w:val="19"/>
        </w:rPr>
        <w:sectPr>
          <w:pgSz w:w="10880" w:h="14940"/>
          <w:pgMar w:top="360" w:bottom="0" w:left="960" w:right="640"/>
          <w:cols w:num="2" w:equalWidth="0">
            <w:col w:w="4523" w:space="131"/>
            <w:col w:w="4626"/>
          </w:cols>
        </w:sectPr>
      </w:pPr>
    </w:p>
    <w:p>
      <w:pPr>
        <w:pStyle w:val="BodyText"/>
        <w:rPr>
          <w:sz w:val="20"/>
        </w:rPr>
      </w:pPr>
    </w:p>
    <w:p>
      <w:pPr>
        <w:pStyle w:val="BodyText"/>
        <w:spacing w:before="10"/>
        <w:rPr>
          <w:sz w:val="18"/>
        </w:rPr>
      </w:pPr>
    </w:p>
    <w:p>
      <w:pPr>
        <w:spacing w:after="0"/>
        <w:rPr>
          <w:sz w:val="18"/>
        </w:rPr>
        <w:sectPr>
          <w:type w:val="continuous"/>
          <w:pgSz w:w="10880" w:h="14940"/>
          <w:pgMar w:top="0" w:bottom="280" w:left="960" w:right="640"/>
        </w:sectPr>
      </w:pPr>
    </w:p>
    <w:p>
      <w:pPr>
        <w:pStyle w:val="BodyText"/>
        <w:rPr>
          <w:sz w:val="18"/>
        </w:rPr>
      </w:pPr>
    </w:p>
    <w:p>
      <w:pPr>
        <w:pStyle w:val="BodyText"/>
        <w:spacing w:before="5"/>
        <w:rPr>
          <w:sz w:val="13"/>
        </w:rPr>
      </w:pPr>
    </w:p>
    <w:p>
      <w:pPr>
        <w:spacing w:before="0"/>
        <w:ind w:left="958" w:right="0" w:firstLine="0"/>
        <w:jc w:val="left"/>
        <w:rPr>
          <w:rFonts w:ascii="Trebuchet MS"/>
          <w:sz w:val="16"/>
        </w:rPr>
      </w:pPr>
      <w:r>
        <w:rPr>
          <w:rFonts w:ascii="Trebuchet MS"/>
          <w:color w:val="0078AE"/>
          <w:spacing w:val="-5"/>
          <w:w w:val="105"/>
          <w:sz w:val="16"/>
        </w:rPr>
        <w:t>Sulphonamides</w:t>
      </w:r>
    </w:p>
    <w:p>
      <w:pPr>
        <w:pStyle w:val="BodyText"/>
        <w:spacing w:before="3"/>
        <w:rPr>
          <w:rFonts w:ascii="Trebuchet MS"/>
          <w:sz w:val="25"/>
        </w:rPr>
      </w:pPr>
      <w:r>
        <w:rPr/>
        <w:br w:type="column"/>
      </w:r>
      <w:r>
        <w:rPr>
          <w:rFonts w:ascii="Trebuchet MS"/>
          <w:sz w:val="25"/>
        </w:rPr>
      </w:r>
    </w:p>
    <w:p>
      <w:pPr>
        <w:spacing w:before="0"/>
        <w:ind w:left="955" w:right="0" w:firstLine="0"/>
        <w:jc w:val="left"/>
        <w:rPr>
          <w:rFonts w:ascii="Trebuchet MS"/>
          <w:sz w:val="16"/>
        </w:rPr>
      </w:pPr>
      <w:r>
        <w:rPr>
          <w:rFonts w:ascii="Trebuchet MS"/>
          <w:color w:val="0078AE"/>
          <w:sz w:val="16"/>
        </w:rPr>
        <w:t>Rifamycins</w:t>
      </w:r>
    </w:p>
    <w:p>
      <w:pPr>
        <w:spacing w:line="247" w:lineRule="auto" w:before="100"/>
        <w:ind w:left="302" w:right="-10" w:firstLine="0"/>
        <w:jc w:val="left"/>
        <w:rPr>
          <w:rFonts w:ascii="Trebuchet MS"/>
          <w:sz w:val="16"/>
        </w:rPr>
      </w:pPr>
      <w:r>
        <w:rPr/>
        <w:br w:type="column"/>
      </w:r>
      <w:r>
        <w:rPr>
          <w:rFonts w:ascii="Trebuchet MS"/>
          <w:color w:val="0078AE"/>
          <w:w w:val="105"/>
          <w:sz w:val="16"/>
        </w:rPr>
        <w:t>Quinolones Aminoacridines</w:t>
      </w:r>
    </w:p>
    <w:p>
      <w:pPr>
        <w:pStyle w:val="BodyText"/>
        <w:spacing w:before="3"/>
        <w:rPr>
          <w:rFonts w:ascii="Trebuchet MS"/>
          <w:sz w:val="20"/>
        </w:rPr>
      </w:pPr>
      <w:r>
        <w:rPr/>
        <w:br w:type="column"/>
      </w:r>
      <w:r>
        <w:rPr>
          <w:rFonts w:ascii="Trebuchet MS"/>
          <w:sz w:val="20"/>
        </w:rPr>
      </w:r>
    </w:p>
    <w:p>
      <w:pPr>
        <w:spacing w:line="247" w:lineRule="auto" w:before="0"/>
        <w:ind w:left="233" w:right="1729" w:firstLine="0"/>
        <w:jc w:val="left"/>
        <w:rPr>
          <w:rFonts w:ascii="Trebuchet MS"/>
          <w:sz w:val="16"/>
        </w:rPr>
      </w:pPr>
      <w:r>
        <w:rPr>
          <w:rFonts w:ascii="Trebuchet MS"/>
          <w:color w:val="231F20"/>
          <w:w w:val="105"/>
          <w:sz w:val="16"/>
        </w:rPr>
        <w:t>Nuclear material DNA/RNA</w:t>
      </w:r>
    </w:p>
    <w:p>
      <w:pPr>
        <w:spacing w:after="0" w:line="247" w:lineRule="auto"/>
        <w:jc w:val="left"/>
        <w:rPr>
          <w:rFonts w:ascii="Trebuchet MS"/>
          <w:sz w:val="16"/>
        </w:rPr>
        <w:sectPr>
          <w:type w:val="continuous"/>
          <w:pgSz w:w="10880" w:h="14940"/>
          <w:pgMar w:top="0" w:bottom="280" w:left="960" w:right="640"/>
          <w:cols w:num="4" w:equalWidth="0">
            <w:col w:w="2047" w:space="40"/>
            <w:col w:w="1746" w:space="40"/>
            <w:col w:w="1458" w:space="40"/>
            <w:col w:w="3909"/>
          </w:cols>
        </w:sectPr>
      </w:pPr>
    </w:p>
    <w:p>
      <w:pPr>
        <w:pStyle w:val="BodyText"/>
        <w:rPr>
          <w:rFonts w:ascii="Trebuchet MS"/>
          <w:sz w:val="18"/>
        </w:rPr>
      </w:pPr>
    </w:p>
    <w:p>
      <w:pPr>
        <w:pStyle w:val="BodyText"/>
        <w:rPr>
          <w:rFonts w:ascii="Trebuchet MS"/>
          <w:sz w:val="18"/>
        </w:rPr>
      </w:pPr>
    </w:p>
    <w:p>
      <w:pPr>
        <w:spacing w:line="247" w:lineRule="auto" w:before="126"/>
        <w:ind w:left="403" w:right="0" w:firstLine="0"/>
        <w:jc w:val="left"/>
        <w:rPr>
          <w:rFonts w:ascii="Trebuchet MS"/>
          <w:sz w:val="16"/>
        </w:rPr>
      </w:pPr>
      <w:r>
        <w:rPr>
          <w:rFonts w:ascii="Trebuchet MS"/>
          <w:color w:val="0078AE"/>
          <w:sz w:val="16"/>
        </w:rPr>
        <w:t>Penicillins Cephalosporins Cycloserine</w:t>
      </w:r>
    </w:p>
    <w:p>
      <w:pPr>
        <w:pStyle w:val="BodyText"/>
        <w:rPr>
          <w:rFonts w:ascii="Trebuchet MS"/>
          <w:sz w:val="18"/>
        </w:rPr>
      </w:pPr>
    </w:p>
    <w:p>
      <w:pPr>
        <w:pStyle w:val="BodyText"/>
        <w:rPr>
          <w:rFonts w:ascii="Trebuchet MS"/>
          <w:sz w:val="18"/>
        </w:rPr>
      </w:pPr>
    </w:p>
    <w:p>
      <w:pPr>
        <w:pStyle w:val="BodyText"/>
        <w:rPr>
          <w:rFonts w:ascii="Trebuchet MS"/>
          <w:sz w:val="18"/>
        </w:rPr>
      </w:pPr>
    </w:p>
    <w:p>
      <w:pPr>
        <w:spacing w:before="141"/>
        <w:ind w:left="963" w:right="0" w:firstLine="0"/>
        <w:jc w:val="left"/>
        <w:rPr>
          <w:rFonts w:ascii="Trebuchet MS"/>
          <w:sz w:val="16"/>
        </w:rPr>
      </w:pPr>
      <w:r>
        <w:rPr>
          <w:rFonts w:ascii="Trebuchet MS"/>
          <w:color w:val="0078AE"/>
          <w:sz w:val="16"/>
        </w:rPr>
        <w:t>Polymyxins</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pStyle w:val="BodyText"/>
        <w:rPr>
          <w:rFonts w:ascii="Trebuchet MS"/>
          <w:sz w:val="20"/>
        </w:rPr>
      </w:pPr>
    </w:p>
    <w:p>
      <w:pPr>
        <w:spacing w:before="0"/>
        <w:ind w:left="578" w:right="0" w:firstLine="0"/>
        <w:jc w:val="left"/>
        <w:rPr>
          <w:rFonts w:ascii="Trebuchet MS"/>
          <w:sz w:val="16"/>
        </w:rPr>
      </w:pPr>
      <w:r>
        <w:rPr>
          <w:rFonts w:ascii="Trebuchet MS"/>
          <w:color w:val="231F20"/>
          <w:w w:val="105"/>
          <w:sz w:val="16"/>
        </w:rPr>
        <w:t>Enzymes</w:t>
      </w: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spacing w:before="3"/>
        <w:rPr>
          <w:rFonts w:ascii="Trebuchet MS"/>
          <w:sz w:val="17"/>
        </w:rPr>
      </w:pPr>
    </w:p>
    <w:p>
      <w:pPr>
        <w:spacing w:line="247" w:lineRule="auto" w:before="0"/>
        <w:ind w:left="403" w:right="0" w:firstLine="0"/>
        <w:jc w:val="left"/>
        <w:rPr>
          <w:rFonts w:ascii="Trebuchet MS"/>
          <w:sz w:val="16"/>
        </w:rPr>
      </w:pPr>
      <w:r>
        <w:rPr>
          <w:rFonts w:ascii="Trebuchet MS"/>
          <w:color w:val="0078AE"/>
          <w:sz w:val="16"/>
        </w:rPr>
        <w:t>Chloramphenicol Streptomycin Tetracyclines</w:t>
      </w:r>
    </w:p>
    <w:p>
      <w:pPr>
        <w:pStyle w:val="BodyText"/>
        <w:rPr>
          <w:rFonts w:ascii="Trebuchet MS"/>
          <w:sz w:val="24"/>
        </w:rPr>
      </w:pPr>
      <w:r>
        <w:rPr/>
        <w:br w:type="column"/>
      </w:r>
      <w:r>
        <w:rPr>
          <w:rFonts w:ascii="Trebuchet MS"/>
          <w:sz w:val="24"/>
        </w:rPr>
      </w:r>
    </w:p>
    <w:p>
      <w:pPr>
        <w:pStyle w:val="BodyText"/>
        <w:rPr>
          <w:rFonts w:ascii="Trebuchet MS"/>
          <w:sz w:val="24"/>
        </w:rPr>
      </w:pPr>
    </w:p>
    <w:p>
      <w:pPr>
        <w:pStyle w:val="BodyText"/>
        <w:rPr>
          <w:rFonts w:ascii="Trebuchet MS"/>
          <w:sz w:val="24"/>
        </w:rPr>
      </w:pPr>
    </w:p>
    <w:p>
      <w:pPr>
        <w:pStyle w:val="BodyText"/>
        <w:spacing w:before="3"/>
        <w:rPr>
          <w:rFonts w:ascii="Trebuchet MS"/>
          <w:sz w:val="35"/>
        </w:rPr>
      </w:pPr>
    </w:p>
    <w:p>
      <w:pPr>
        <w:spacing w:line="202" w:lineRule="exact" w:before="0"/>
        <w:ind w:left="499" w:right="0" w:firstLine="0"/>
        <w:jc w:val="left"/>
        <w:rPr>
          <w:rFonts w:ascii="Trebuchet MS"/>
          <w:sz w:val="16"/>
        </w:rPr>
      </w:pPr>
      <w:r>
        <w:rPr>
          <w:rFonts w:ascii="Trebuchet MS"/>
          <w:color w:val="231F20"/>
          <w:spacing w:val="-28"/>
          <w:w w:val="85"/>
          <w:position w:val="3"/>
          <w:sz w:val="16"/>
        </w:rPr>
        <w:t>.</w:t>
      </w:r>
      <w:r>
        <w:rPr>
          <w:rFonts w:ascii="Trebuchet MS"/>
          <w:color w:val="231F20"/>
          <w:spacing w:val="-28"/>
          <w:w w:val="85"/>
          <w:position w:val="1"/>
          <w:sz w:val="16"/>
        </w:rPr>
        <w:t>..</w:t>
      </w:r>
      <w:r>
        <w:rPr>
          <w:rFonts w:ascii="Trebuchet MS"/>
          <w:color w:val="231F20"/>
          <w:spacing w:val="-28"/>
          <w:w w:val="85"/>
          <w:sz w:val="16"/>
        </w:rPr>
        <w:t>.</w:t>
      </w:r>
      <w:r>
        <w:rPr>
          <w:rFonts w:ascii="Trebuchet MS"/>
          <w:color w:val="231F20"/>
          <w:spacing w:val="-28"/>
          <w:w w:val="85"/>
          <w:position w:val="6"/>
          <w:sz w:val="16"/>
        </w:rPr>
        <w:t>.</w:t>
      </w:r>
      <w:r>
        <w:rPr>
          <w:rFonts w:ascii="Trebuchet MS"/>
          <w:color w:val="231F20"/>
          <w:spacing w:val="-28"/>
          <w:w w:val="85"/>
          <w:position w:val="4"/>
          <w:sz w:val="16"/>
        </w:rPr>
        <w:t>..</w:t>
      </w:r>
      <w:r>
        <w:rPr>
          <w:rFonts w:ascii="Trebuchet MS"/>
          <w:color w:val="231F20"/>
          <w:spacing w:val="-28"/>
          <w:w w:val="85"/>
          <w:position w:val="2"/>
          <w:sz w:val="16"/>
        </w:rPr>
        <w:t>.</w:t>
      </w:r>
      <w:r>
        <w:rPr>
          <w:rFonts w:ascii="Trebuchet MS"/>
          <w:color w:val="231F20"/>
          <w:spacing w:val="-28"/>
          <w:w w:val="85"/>
          <w:sz w:val="16"/>
        </w:rPr>
        <w:t>.</w:t>
      </w:r>
    </w:p>
    <w:p>
      <w:pPr>
        <w:spacing w:line="202" w:lineRule="exact" w:before="0"/>
        <w:ind w:left="499" w:right="0" w:firstLine="0"/>
        <w:jc w:val="left"/>
        <w:rPr>
          <w:rFonts w:ascii="Trebuchet MS"/>
          <w:sz w:val="16"/>
        </w:rPr>
      </w:pPr>
      <w:r>
        <w:rPr/>
        <w:pict>
          <v:shape style="position:absolute;margin-left:289.942413pt;margin-top:-6.359814pt;width:17.05pt;height:15pt;mso-position-horizontal-relative:page;mso-position-vertical-relative:paragraph;z-index:-304360" type="#_x0000_t202" filled="false" stroked="false">
            <v:textbox inset="0,0,0,0">
              <w:txbxContent>
                <w:p>
                  <w:pPr>
                    <w:spacing w:line="299" w:lineRule="exact" w:before="0"/>
                    <w:ind w:left="0" w:right="169" w:firstLine="0"/>
                    <w:jc w:val="left"/>
                    <w:rPr>
                      <w:rFonts w:ascii="Trebuchet MS"/>
                      <w:sz w:val="16"/>
                    </w:rPr>
                  </w:pPr>
                  <w:r>
                    <w:rPr>
                      <w:rFonts w:ascii="Trebuchet MS"/>
                      <w:color w:val="231F20"/>
                      <w:spacing w:val="-26"/>
                      <w:w w:val="85"/>
                      <w:position w:val="3"/>
                      <w:sz w:val="16"/>
                    </w:rPr>
                    <w:t>.</w:t>
                  </w:r>
                  <w:r>
                    <w:rPr>
                      <w:rFonts w:ascii="Trebuchet MS"/>
                      <w:color w:val="231F20"/>
                      <w:spacing w:val="-26"/>
                      <w:w w:val="85"/>
                      <w:position w:val="1"/>
                      <w:sz w:val="16"/>
                    </w:rPr>
                    <w:t>..             </w:t>
                  </w:r>
                  <w:r>
                    <w:rPr>
                      <w:rFonts w:ascii="Trebuchet MS"/>
                      <w:color w:val="231F20"/>
                      <w:spacing w:val="-27"/>
                      <w:w w:val="80"/>
                      <w:position w:val="9"/>
                      <w:sz w:val="16"/>
                    </w:rPr>
                    <w:t>..</w:t>
                  </w:r>
                  <w:r>
                    <w:rPr>
                      <w:rFonts w:ascii="Trebuchet MS"/>
                      <w:color w:val="231F20"/>
                      <w:spacing w:val="-27"/>
                      <w:w w:val="80"/>
                      <w:position w:val="7"/>
                      <w:sz w:val="16"/>
                    </w:rPr>
                    <w:t>.</w:t>
                  </w:r>
                  <w:r>
                    <w:rPr>
                      <w:rFonts w:ascii="Trebuchet MS"/>
                      <w:color w:val="231F20"/>
                      <w:spacing w:val="-27"/>
                      <w:w w:val="80"/>
                      <w:sz w:val="16"/>
                    </w:rPr>
                    <w:t>.</w:t>
                  </w:r>
                  <w:r>
                    <w:rPr>
                      <w:rFonts w:ascii="Trebuchet MS"/>
                      <w:color w:val="231F20"/>
                      <w:spacing w:val="-27"/>
                      <w:w w:val="80"/>
                      <w:position w:val="-2"/>
                      <w:sz w:val="16"/>
                    </w:rPr>
                    <w:t>.</w:t>
                  </w:r>
                  <w:r>
                    <w:rPr>
                      <w:rFonts w:ascii="Trebuchet MS"/>
                      <w:color w:val="231F20"/>
                      <w:spacing w:val="-24"/>
                      <w:w w:val="80"/>
                      <w:position w:val="-2"/>
                      <w:sz w:val="16"/>
                    </w:rPr>
                    <w:t> </w:t>
                  </w:r>
                  <w:r>
                    <w:rPr>
                      <w:rFonts w:ascii="Trebuchet MS"/>
                      <w:color w:val="231F20"/>
                      <w:spacing w:val="-45"/>
                      <w:w w:val="80"/>
                      <w:position w:val="1"/>
                      <w:sz w:val="16"/>
                    </w:rPr>
                    <w:t>.</w:t>
                  </w:r>
                </w:p>
              </w:txbxContent>
            </v:textbox>
            <w10:wrap type="none"/>
          </v:shape>
        </w:pict>
      </w:r>
      <w:r>
        <w:rPr/>
        <w:pict>
          <v:shape style="position:absolute;margin-left:299.889954pt;margin-top:-2.914636pt;width:2.4pt;height:8pt;mso-position-horizontal-relative:page;mso-position-vertical-relative:paragraph;z-index:-304336;rotation:172" type="#_x0000_t136" fillcolor="#231f20" stroked="f">
            <o:extrusion v:ext="view" autorotationcenter="t"/>
            <v:textpath style="font-family:&amp;quot;Trebuchet MS&amp;quot;;font-size:8pt;v-text-kern:t;mso-text-shadow:auto" string="."/>
            <w10:wrap type="none"/>
          </v:shape>
        </w:pict>
      </w:r>
      <w:r>
        <w:rPr/>
        <w:pict>
          <v:shape style="position:absolute;margin-left:289.493958pt;margin-top:-4.313236pt;width:2.4pt;height:8pt;mso-position-horizontal-relative:page;mso-position-vertical-relative:paragraph;z-index:-304312;rotation:172" type="#_x0000_t136" fillcolor="#231f20" stroked="f">
            <o:extrusion v:ext="view" autorotationcenter="t"/>
            <v:textpath style="font-family:&amp;quot;Trebuchet MS&amp;quot;;font-size:8pt;v-text-kern:t;mso-text-shadow:auto" string="."/>
            <w10:wrap type="none"/>
          </v:shape>
        </w:pict>
      </w:r>
      <w:r>
        <w:rPr/>
        <w:pict>
          <v:shape style="position:absolute;margin-left:282.395050pt;margin-top:-5.014035pt;width:2.4pt;height:8pt;mso-position-horizontal-relative:page;mso-position-vertical-relative:paragraph;z-index:1264;rotation:172" type="#_x0000_t136" fillcolor="#231f20" stroked="f">
            <o:extrusion v:ext="view" autorotationcenter="t"/>
            <v:textpath style="font-family:&amp;quot;Trebuchet MS&amp;quot;;font-size:8pt;v-text-kern:t;mso-text-shadow:auto" string="."/>
            <w10:wrap type="none"/>
          </v:shape>
        </w:pict>
      </w:r>
      <w:r>
        <w:rPr/>
        <w:pict>
          <v:shape style="position:absolute;margin-left:289.155896pt;margin-top:-4.609359pt;width:2.4pt;height:8pt;mso-position-horizontal-relative:page;mso-position-vertical-relative:paragraph;z-index:-304264;rotation:282" type="#_x0000_t136" fillcolor="#231f20" stroked="f">
            <v:shadow on="t" color="#262223"/>
            <o:extrusion v:ext="view" autorotationcenter="t"/>
            <v:textpath style="font-family:&amp;quot;Arial&amp;quot;;font-size:8pt;v-text-kern:t;mso-text-shadow:auto;font-weight:bold" string="."/>
            <w10:wrap type="none"/>
          </v:shape>
        </w:pict>
      </w:r>
      <w:r>
        <w:rPr/>
        <w:pict>
          <v:shape style="position:absolute;margin-left:296.351636pt;margin-top:-3.808937pt;width:2.4pt;height:8pt;mso-position-horizontal-relative:page;mso-position-vertical-relative:paragraph;z-index:-304240;rotation:282" type="#_x0000_t136" fillcolor="#231f20" stroked="f">
            <v:shadow on="t" color="#262223"/>
            <o:extrusion v:ext="view" autorotationcenter="t"/>
            <v:textpath style="font-family:&amp;quot;Arial&amp;quot;;font-size:8pt;v-text-kern:t;mso-text-shadow:auto;font-weight:bold" string="."/>
            <w10:wrap type="none"/>
          </v:shape>
        </w:pict>
      </w:r>
      <w:r>
        <w:rPr>
          <w:rFonts w:ascii="Trebuchet MS"/>
          <w:color w:val="231F20"/>
          <w:spacing w:val="-19"/>
          <w:w w:val="80"/>
          <w:position w:val="-1"/>
          <w:sz w:val="16"/>
        </w:rPr>
        <w:t>..</w:t>
      </w:r>
      <w:r>
        <w:rPr>
          <w:rFonts w:ascii="Trebuchet MS"/>
          <w:color w:val="231F20"/>
          <w:spacing w:val="-19"/>
          <w:w w:val="80"/>
          <w:position w:val="-2"/>
          <w:sz w:val="16"/>
        </w:rPr>
        <w:t>.</w:t>
      </w:r>
      <w:r>
        <w:rPr>
          <w:rFonts w:ascii="Trebuchet MS"/>
          <w:color w:val="231F20"/>
          <w:spacing w:val="-19"/>
          <w:w w:val="80"/>
          <w:position w:val="3"/>
          <w:sz w:val="16"/>
        </w:rPr>
        <w:t>..</w:t>
      </w:r>
      <w:r>
        <w:rPr>
          <w:rFonts w:ascii="Trebuchet MS"/>
          <w:color w:val="231F20"/>
          <w:spacing w:val="-19"/>
          <w:w w:val="80"/>
          <w:position w:val="1"/>
          <w:sz w:val="16"/>
        </w:rPr>
        <w:t>.  </w:t>
      </w:r>
      <w:r>
        <w:rPr>
          <w:rFonts w:ascii="Trebuchet MS"/>
          <w:color w:val="231F20"/>
          <w:spacing w:val="-35"/>
          <w:w w:val="80"/>
          <w:position w:val="1"/>
          <w:sz w:val="16"/>
        </w:rPr>
        <w:t>.</w:t>
      </w:r>
      <w:r>
        <w:rPr>
          <w:rFonts w:ascii="Trebuchet MS"/>
          <w:color w:val="231F20"/>
          <w:spacing w:val="-35"/>
          <w:w w:val="80"/>
          <w:sz w:val="16"/>
        </w:rPr>
        <w:t>..</w:t>
      </w:r>
    </w:p>
    <w:p>
      <w:pPr>
        <w:spacing w:before="66"/>
        <w:ind w:left="1234" w:right="0" w:firstLine="0"/>
        <w:jc w:val="left"/>
        <w:rPr>
          <w:rFonts w:ascii="Trebuchet MS"/>
          <w:sz w:val="16"/>
        </w:rPr>
      </w:pPr>
      <w:r>
        <w:rPr/>
        <w:br w:type="column"/>
      </w:r>
      <w:r>
        <w:rPr>
          <w:rFonts w:ascii="Trebuchet MS"/>
          <w:color w:val="231F20"/>
          <w:w w:val="105"/>
          <w:sz w:val="16"/>
        </w:rPr>
        <w:t>Cytoplasm</w:t>
      </w:r>
    </w:p>
    <w:p>
      <w:pPr>
        <w:pStyle w:val="BodyText"/>
        <w:spacing w:before="5"/>
        <w:rPr>
          <w:rFonts w:ascii="Trebuchet MS"/>
          <w:sz w:val="20"/>
        </w:rPr>
      </w:pPr>
    </w:p>
    <w:p>
      <w:pPr>
        <w:spacing w:before="0"/>
        <w:ind w:left="1469" w:right="0" w:firstLine="0"/>
        <w:jc w:val="left"/>
        <w:rPr>
          <w:rFonts w:ascii="Trebuchet MS"/>
          <w:sz w:val="16"/>
        </w:rPr>
      </w:pPr>
      <w:r>
        <w:rPr>
          <w:rFonts w:ascii="Trebuchet MS"/>
          <w:color w:val="231F20"/>
          <w:w w:val="105"/>
          <w:sz w:val="16"/>
        </w:rPr>
        <w:t>Outer membrane</w:t>
      </w:r>
    </w:p>
    <w:p>
      <w:pPr>
        <w:spacing w:before="5"/>
        <w:ind w:left="1469" w:right="0" w:firstLine="0"/>
        <w:jc w:val="left"/>
        <w:rPr>
          <w:rFonts w:ascii="Trebuchet MS"/>
          <w:sz w:val="16"/>
        </w:rPr>
      </w:pPr>
      <w:r>
        <w:rPr>
          <w:rFonts w:ascii="Trebuchet MS"/>
          <w:color w:val="231F20"/>
          <w:w w:val="105"/>
          <w:sz w:val="16"/>
        </w:rPr>
        <w:t>(Gram-negative bacteria only)</w:t>
      </w: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spacing w:line="316" w:lineRule="auto" w:before="135"/>
        <w:ind w:left="1207" w:right="1541" w:firstLine="193"/>
        <w:jc w:val="left"/>
        <w:rPr>
          <w:rFonts w:ascii="Trebuchet MS"/>
          <w:sz w:val="16"/>
        </w:rPr>
      </w:pPr>
      <w:r>
        <w:rPr/>
        <w:pict>
          <v:shape style="position:absolute;margin-left:306.950787pt;margin-top:-15.258075pt;width:2.4pt;height:8pt;mso-position-horizontal-relative:page;mso-position-vertical-relative:paragraph;z-index:-304216;rotation:282" type="#_x0000_t136" fillcolor="#231f20" stroked="f">
            <v:shadow on="t" color="#262223"/>
            <o:extrusion v:ext="view" autorotationcenter="t"/>
            <v:textpath style="font-family:&amp;quot;Arial&amp;quot;;font-size:8pt;v-text-kern:t;mso-text-shadow:auto;font-weight:bold" string="."/>
            <w10:wrap type="none"/>
          </v:shape>
        </w:pict>
      </w:r>
      <w:r>
        <w:rPr>
          <w:rFonts w:ascii="Trebuchet MS"/>
          <w:color w:val="231F20"/>
          <w:sz w:val="16"/>
        </w:rPr>
        <w:t>Cell wall Periplasmic space</w:t>
      </w:r>
    </w:p>
    <w:p>
      <w:pPr>
        <w:tabs>
          <w:tab w:pos="1061" w:val="left" w:leader="none"/>
        </w:tabs>
        <w:spacing w:before="8"/>
        <w:ind w:left="-25" w:right="0" w:firstLine="0"/>
        <w:jc w:val="left"/>
        <w:rPr>
          <w:rFonts w:ascii="Trebuchet MS"/>
          <w:sz w:val="16"/>
        </w:rPr>
      </w:pPr>
      <w:r>
        <w:rPr>
          <w:rFonts w:ascii="Trebuchet MS"/>
          <w:color w:val="231F20"/>
          <w:w w:val="105"/>
          <w:sz w:val="16"/>
        </w:rPr>
        <w:t>Ribosomes</w:t>
        <w:tab/>
      </w:r>
      <w:r>
        <w:rPr>
          <w:rFonts w:ascii="Trebuchet MS"/>
          <w:color w:val="231F20"/>
          <w:w w:val="105"/>
          <w:position w:val="1"/>
          <w:sz w:val="16"/>
        </w:rPr>
        <w:t>Plasma</w:t>
      </w:r>
      <w:r>
        <w:rPr>
          <w:rFonts w:ascii="Trebuchet MS"/>
          <w:color w:val="231F20"/>
          <w:spacing w:val="-16"/>
          <w:w w:val="105"/>
          <w:position w:val="1"/>
          <w:sz w:val="16"/>
        </w:rPr>
        <w:t> </w:t>
      </w:r>
      <w:r>
        <w:rPr>
          <w:rFonts w:ascii="Trebuchet MS"/>
          <w:color w:val="231F20"/>
          <w:w w:val="105"/>
          <w:position w:val="1"/>
          <w:sz w:val="16"/>
        </w:rPr>
        <w:t>membrane</w:t>
      </w:r>
    </w:p>
    <w:p>
      <w:pPr>
        <w:spacing w:after="0"/>
        <w:jc w:val="left"/>
        <w:rPr>
          <w:rFonts w:ascii="Trebuchet MS"/>
          <w:sz w:val="16"/>
        </w:rPr>
        <w:sectPr>
          <w:type w:val="continuous"/>
          <w:pgSz w:w="10880" w:h="14940"/>
          <w:pgMar w:top="0" w:bottom="280" w:left="960" w:right="640"/>
          <w:cols w:num="4" w:equalWidth="0">
            <w:col w:w="1777" w:space="494"/>
            <w:col w:w="1675" w:space="490"/>
            <w:col w:w="756" w:space="40"/>
            <w:col w:w="4048"/>
          </w:cols>
        </w:sectPr>
      </w:pPr>
    </w:p>
    <w:p>
      <w:pPr>
        <w:spacing w:before="183"/>
        <w:ind w:left="2854" w:right="0" w:firstLine="0"/>
        <w:jc w:val="left"/>
        <w:rPr>
          <w:sz w:val="18"/>
        </w:rPr>
      </w:pPr>
      <w:r>
        <w:rPr/>
        <w:pict>
          <v:group style="position:absolute;margin-left:64.906998pt;margin-top:-171.346054pt;width:315.55pt;height:171.95pt;mso-position-horizontal-relative:page;mso-position-vertical-relative:paragraph;z-index:-304384" coordorigin="1298,-3427" coordsize="6311,3439">
            <v:shape style="position:absolute;left:1298;top:-3251;width:6311;height:3264" type="#_x0000_t75" stroked="false">
              <v:imagedata r:id="rId6" o:title=""/>
            </v:shape>
            <v:shape style="position:absolute;left:5075;top:-3421;width:1260;height:450" coordorigin="5075,-3421" coordsize="1260,450" path="m6259,-3421l5149,-3421,5135,-3419,5084,-3382,5075,-3347,5075,-3047,5114,-2980,5149,-2971,6259,-2971,6318,-2998,6335,-3047,6335,-3347,6308,-3404,6259,-3421xe" filled="true" fillcolor="#bcd6e9" stroked="false">
              <v:path arrowok="t"/>
              <v:fill type="solid"/>
            </v:shape>
            <v:shape style="position:absolute;left:5075;top:-3421;width:1260;height:450" coordorigin="5075,-3421" coordsize="1260,450" path="m5149,-3421l5094,-3396,5075,-3347,5075,-3047,5114,-2980,5149,-2971,6259,-2971,6318,-2998,6335,-3047,6335,-3347,6308,-3404,6259,-3421,5149,-3421xe" filled="false" stroked="true" strokeweight=".6pt" strokecolor="#231f20">
              <v:path arrowok="t"/>
              <v:stroke dashstyle="solid"/>
            </v:shape>
            <v:shape style="position:absolute;left:4789;top:-688;width:150;height:116" type="#_x0000_t75" stroked="false">
              <v:imagedata r:id="rId7" o:title=""/>
            </v:shape>
            <v:shape style="position:absolute;left:4971;top:-754;width:58;height:50" coordorigin="4971,-754" coordsize="58,50" path="m5021,-754l4971,-716,4979,-704,5029,-742,5021,-754xe" filled="true" fillcolor="#0078ae" stroked="false">
              <v:path arrowok="t"/>
              <v:fill type="solid"/>
            </v:shape>
            <v:shape style="position:absolute;left:5061;top:-952;width:240;height:182" type="#_x0000_t75" stroked="false">
              <v:imagedata r:id="rId8" o:title=""/>
            </v:shape>
            <v:shape style="position:absolute;left:5332;top:-1018;width:58;height:50" coordorigin="5333,-1018" coordsize="58,50" path="m5383,-1018l5333,-980,5341,-968,5391,-1006,5383,-1018xe" filled="true" fillcolor="#0078ae" stroked="false">
              <v:path arrowok="t"/>
              <v:fill type="solid"/>
            </v:shape>
            <v:shape style="position:absolute;left:5422;top:-1254;width:300;height:220" type="#_x0000_t75" stroked="false">
              <v:imagedata r:id="rId9" o:title=""/>
            </v:shape>
            <v:shape style="position:absolute;left:2759;top:-1222;width:346;height:228" coordorigin="2760,-1222" coordsize="346,228" path="m2822,-1028l2814,-1040,2760,-1006,2768,-994,2822,-1028m2916,-1088l2908,-1100,2854,-1066,2862,-1054,2916,-1088m3010,-1150l3002,-1162,2948,-1126,2956,-1114,3010,-1150m3106,-1210l3098,-1222,3044,-1186,3052,-1174,3106,-1210e" filled="true" fillcolor="#0078ae" stroked="false">
              <v:path arrowok="t"/>
              <v:fill type="solid"/>
            </v:shape>
            <v:shape style="position:absolute;left:3137;top:-1422;width:290;height:186" type="#_x0000_t75" stroked="false">
              <v:imagedata r:id="rId10" o:title=""/>
            </v:shape>
            <v:shape style="position:absolute;left:2509;top:-2106;width:508;height:82" coordorigin="2510,-2105" coordsize="508,82" path="m2574,-2097l2512,-2105,2510,-2089,2572,-2081,2574,-2097m2686,-2083l2622,-2091,2620,-2075,2684,-2067,2686,-2083m2796,-2067l2734,-2075,2732,-2059,2794,-2051,2796,-2067m2908,-2053l2844,-2061,2842,-2045,2906,-2037,2908,-2053m3018,-2039l2956,-2047,2954,-2031,3016,-2023,3018,-2039e" filled="true" fillcolor="#0078ae" stroked="false">
              <v:path arrowok="t"/>
              <v:fill type="solid"/>
            </v:shape>
            <v:line style="position:absolute" from="3064,-2024" to="3076,-2024" stroked="true" strokeweight=".899pt" strokecolor="#0078ae">
              <v:stroke dashstyle="solid"/>
            </v:line>
            <v:shape style="position:absolute;left:3011;top:-2958;width:3010;height:1002" coordorigin="3012,-2957" coordsize="3010,1002" path="m3070,-2903l3024,-2949,3012,-2937,3058,-2891,3070,-2903m3148,-2825l3104,-2869,3092,-2857,3136,-2813,3148,-2825m3204,-2005l3078,-2089,3060,-1955,3204,-2005m3228,-2745l3182,-2791,3170,-2779,3216,-2733,3228,-2745m3306,-2667l3262,-2711,3250,-2699,3294,-2655,3306,-2667m3386,-2587l3340,-2633,3328,-2621,3374,-2575,3386,-2587m3466,-2507l3420,-2553,3408,-2541,3454,-2495,3466,-2507m3543,-2429l3500,-2473,3488,-2461,3532,-2417,3543,-2429m3623,-2349l3577,-2395,3565,-2383,3611,-2337,3623,-2349m3701,-2271l3657,-2315,3645,-2303,3689,-2259,3701,-2271m3781,-2191l3735,-2237,3723,-2225,3769,-2179,3781,-2191m3947,-2013l3899,-2157,3857,-2115,3815,-2157,3803,-2145,3845,-2103,3803,-2061,3947,-2013m4851,-2915l4797,-2949,4789,-2937,4843,-2903,4851,-2915m4945,-2853l4891,-2889,4883,-2877,4937,-2841,4945,-2853m5039,-2793l4985,-2827,4977,-2815,5031,-2781,5039,-2793m5133,-2733l5079,-2767,5071,-2755,5125,-2721,5133,-2733m5227,-2671l5173,-2707,5165,-2695,5219,-2659,5227,-2671m5321,-2611l5267,-2645,5259,-2633,5313,-2599,5321,-2611m5415,-2551l5361,-2585,5353,-2573,5407,-2539,5415,-2551m5509,-2489l5455,-2525,5447,-2513,5501,-2477,5509,-2489m5603,-2429l5549,-2463,5541,-2451,5595,-2417,5603,-2429m5697,-2367l5645,-2403,5637,-2391,5689,-2355,5697,-2367m5791,-2307l5739,-2341,5731,-2329,5783,-2295,5791,-2307m5881,-2895l5871,-2957,5857,-2955,5867,-2893,5881,-2895m5901,-2785l5889,-2847,5875,-2845,5887,-2783,5901,-2785m5919,-2675l5909,-2737,5895,-2735,5905,-2673,5919,-2675m5939,-2563l5927,-2627,5913,-2625,5925,-2561,5939,-2563m5957,-2453l5947,-2517,5933,-2515,5943,-2451,5957,-2453m5979,-2181l5901,-2311,5867,-2259,5833,-2281,5825,-2269,5859,-2247,5827,-2197,5979,-2181m6021,-2453l5887,-2429,5979,-2309,6021,-2453e" filled="true" fillcolor="#0078ae" stroked="false">
              <v:path arrowok="t"/>
              <v:fill type="solid"/>
            </v:shape>
            <v:shape style="position:absolute;left:6830;top:-1132;width:516;height:376" coordorigin="6831,-1132" coordsize="516,376" path="m6891,-1094l6841,-1132,6831,-1120,6881,-1082,6891,-1094m6982,-1030l6931,-1066,6921,-1054,6972,-1018,6982,-1030m7072,-964l7020,-1002,7010,-990,7062,-952,7072,-964m7164,-898l7112,-936,7102,-924,7154,-886,7164,-898m7254,-832l7202,-870,7192,-858,7244,-820,7254,-832m7346,-768l7294,-804,7284,-792,7336,-756,7346,-768e" filled="true" fillcolor="#231f20" stroked="false">
              <v:path arrowok="t"/>
              <v:fill type="solid"/>
            </v:shape>
            <w10:wrap type="none"/>
          </v:group>
        </w:pict>
      </w:r>
      <w:r>
        <w:rPr>
          <w:rFonts w:ascii="Calibri"/>
          <w:b/>
          <w:color w:val="0078AE"/>
          <w:sz w:val="18"/>
        </w:rPr>
        <w:t>FIGURE 19.2 </w:t>
      </w:r>
      <w:r>
        <w:rPr>
          <w:color w:val="231F20"/>
          <w:sz w:val="18"/>
        </w:rPr>
        <w:t>The bacterial cell and drug targets.</w:t>
      </w:r>
    </w:p>
    <w:p>
      <w:pPr>
        <w:spacing w:after="0"/>
        <w:jc w:val="left"/>
        <w:rPr>
          <w:sz w:val="18"/>
        </w:rPr>
        <w:sectPr>
          <w:type w:val="continuous"/>
          <w:pgSz w:w="10880" w:h="14940"/>
          <w:pgMar w:top="0" w:bottom="280" w:left="960" w:right="640"/>
        </w:sectPr>
      </w:pPr>
    </w:p>
    <w:p>
      <w:pPr>
        <w:spacing w:before="82"/>
        <w:ind w:left="111" w:right="0" w:firstLine="0"/>
        <w:jc w:val="left"/>
        <w:rPr>
          <w:rFonts w:ascii="Tahoma"/>
          <w:sz w:val="20"/>
        </w:rPr>
      </w:pPr>
      <w:r>
        <w:rPr>
          <w:rFonts w:ascii="Calibri"/>
          <w:b/>
          <w:color w:val="0078AE"/>
          <w:sz w:val="22"/>
        </w:rPr>
        <w:t>416    </w:t>
      </w:r>
      <w:r>
        <w:rPr>
          <w:rFonts w:ascii="Calibri"/>
          <w:b/>
          <w:color w:val="231F20"/>
          <w:sz w:val="20"/>
        </w:rPr>
        <w:t>Chapter 19  </w:t>
      </w:r>
      <w:r>
        <w:rPr>
          <w:rFonts w:ascii="Tahoma"/>
          <w:color w:val="231F20"/>
          <w:sz w:val="20"/>
        </w:rPr>
        <w:t>Antibacterial agents</w:t>
      </w:r>
    </w:p>
    <w:p>
      <w:pPr>
        <w:pStyle w:val="ListParagraph"/>
        <w:numPr>
          <w:ilvl w:val="0"/>
          <w:numId w:val="1"/>
        </w:numPr>
        <w:tabs>
          <w:tab w:pos="351" w:val="left" w:leader="none"/>
        </w:tabs>
        <w:spacing w:line="225" w:lineRule="auto" w:before="225" w:after="0"/>
        <w:ind w:left="350" w:right="0" w:hanging="240"/>
        <w:jc w:val="both"/>
        <w:rPr>
          <w:rFonts w:ascii="Palatino Linotype"/>
          <w:sz w:val="19"/>
        </w:rPr>
      </w:pPr>
      <w:r>
        <w:rPr>
          <w:rFonts w:ascii="Palatino Linotype"/>
          <w:i/>
          <w:color w:val="231F20"/>
          <w:spacing w:val="-3"/>
          <w:sz w:val="19"/>
        </w:rPr>
        <w:t>Inhibition</w:t>
      </w:r>
      <w:r>
        <w:rPr>
          <w:rFonts w:ascii="Palatino Linotype"/>
          <w:i/>
          <w:color w:val="231F20"/>
          <w:spacing w:val="-17"/>
          <w:sz w:val="19"/>
        </w:rPr>
        <w:t> </w:t>
      </w:r>
      <w:r>
        <w:rPr>
          <w:rFonts w:ascii="Palatino Linotype"/>
          <w:i/>
          <w:color w:val="231F20"/>
          <w:sz w:val="19"/>
        </w:rPr>
        <w:t>of</w:t>
      </w:r>
      <w:r>
        <w:rPr>
          <w:rFonts w:ascii="Palatino Linotype"/>
          <w:i/>
          <w:color w:val="231F20"/>
          <w:spacing w:val="-17"/>
          <w:sz w:val="19"/>
        </w:rPr>
        <w:t> </w:t>
      </w:r>
      <w:r>
        <w:rPr>
          <w:rFonts w:ascii="Palatino Linotype"/>
          <w:i/>
          <w:color w:val="231F20"/>
          <w:sz w:val="19"/>
        </w:rPr>
        <w:t>bacterial</w:t>
      </w:r>
      <w:r>
        <w:rPr>
          <w:rFonts w:ascii="Palatino Linotype"/>
          <w:i/>
          <w:color w:val="231F20"/>
          <w:spacing w:val="-17"/>
          <w:sz w:val="19"/>
        </w:rPr>
        <w:t> </w:t>
      </w:r>
      <w:r>
        <w:rPr>
          <w:rFonts w:ascii="Palatino Linotype"/>
          <w:i/>
          <w:color w:val="231F20"/>
          <w:sz w:val="19"/>
        </w:rPr>
        <w:t>cell</w:t>
      </w:r>
      <w:r>
        <w:rPr>
          <w:rFonts w:ascii="Palatino Linotype"/>
          <w:i/>
          <w:color w:val="231F20"/>
          <w:spacing w:val="-17"/>
          <w:sz w:val="19"/>
        </w:rPr>
        <w:t> </w:t>
      </w:r>
      <w:r>
        <w:rPr>
          <w:rFonts w:ascii="Palatino Linotype"/>
          <w:i/>
          <w:color w:val="231F20"/>
          <w:sz w:val="19"/>
        </w:rPr>
        <w:t>wall</w:t>
      </w:r>
      <w:r>
        <w:rPr>
          <w:rFonts w:ascii="Palatino Linotype"/>
          <w:i/>
          <w:color w:val="231F20"/>
          <w:spacing w:val="-17"/>
          <w:sz w:val="19"/>
        </w:rPr>
        <w:t> </w:t>
      </w:r>
      <w:r>
        <w:rPr>
          <w:rFonts w:ascii="Palatino Linotype"/>
          <w:i/>
          <w:color w:val="231F20"/>
          <w:sz w:val="19"/>
        </w:rPr>
        <w:t>synthesis</w:t>
      </w:r>
      <w:r>
        <w:rPr>
          <w:rFonts w:ascii="Palatino Linotype"/>
          <w:i/>
          <w:color w:val="231F20"/>
          <w:spacing w:val="-18"/>
          <w:sz w:val="19"/>
        </w:rPr>
        <w:t> </w:t>
      </w:r>
      <w:r>
        <w:rPr>
          <w:rFonts w:ascii="Palatino Linotype"/>
          <w:color w:val="231F20"/>
          <w:sz w:val="19"/>
        </w:rPr>
        <w:t>leads</w:t>
      </w:r>
      <w:r>
        <w:rPr>
          <w:rFonts w:ascii="Palatino Linotype"/>
          <w:color w:val="231F20"/>
          <w:spacing w:val="-17"/>
          <w:sz w:val="19"/>
        </w:rPr>
        <w:t> </w:t>
      </w:r>
      <w:r>
        <w:rPr>
          <w:rFonts w:ascii="Palatino Linotype"/>
          <w:color w:val="231F20"/>
          <w:sz w:val="19"/>
        </w:rPr>
        <w:t>to</w:t>
      </w:r>
      <w:r>
        <w:rPr>
          <w:rFonts w:ascii="Palatino Linotype"/>
          <w:color w:val="231F20"/>
          <w:spacing w:val="-17"/>
          <w:sz w:val="19"/>
        </w:rPr>
        <w:t> </w:t>
      </w:r>
      <w:r>
        <w:rPr>
          <w:rFonts w:ascii="Palatino Linotype"/>
          <w:color w:val="231F20"/>
          <w:sz w:val="19"/>
        </w:rPr>
        <w:t>bacte- </w:t>
      </w:r>
      <w:r>
        <w:rPr>
          <w:rFonts w:ascii="Palatino Linotype"/>
          <w:color w:val="231F20"/>
          <w:w w:val="95"/>
          <w:sz w:val="19"/>
        </w:rPr>
        <w:t>rial</w:t>
      </w:r>
      <w:r>
        <w:rPr>
          <w:rFonts w:ascii="Palatino Linotype"/>
          <w:color w:val="231F20"/>
          <w:spacing w:val="-8"/>
          <w:w w:val="95"/>
          <w:sz w:val="19"/>
        </w:rPr>
        <w:t> </w:t>
      </w:r>
      <w:r>
        <w:rPr>
          <w:rFonts w:ascii="Palatino Linotype"/>
          <w:color w:val="231F20"/>
          <w:w w:val="95"/>
          <w:sz w:val="19"/>
        </w:rPr>
        <w:t>cell</w:t>
      </w:r>
      <w:r>
        <w:rPr>
          <w:rFonts w:ascii="Palatino Linotype"/>
          <w:color w:val="231F20"/>
          <w:spacing w:val="-8"/>
          <w:w w:val="95"/>
          <w:sz w:val="19"/>
        </w:rPr>
        <w:t> </w:t>
      </w:r>
      <w:r>
        <w:rPr>
          <w:rFonts w:ascii="Palatino Linotype"/>
          <w:color w:val="231F20"/>
          <w:w w:val="95"/>
          <w:sz w:val="19"/>
        </w:rPr>
        <w:t>lysis</w:t>
      </w:r>
      <w:r>
        <w:rPr>
          <w:rFonts w:ascii="Palatino Linotype"/>
          <w:color w:val="231F20"/>
          <w:spacing w:val="-8"/>
          <w:w w:val="95"/>
          <w:sz w:val="19"/>
        </w:rPr>
        <w:t> </w:t>
      </w:r>
      <w:r>
        <w:rPr>
          <w:rFonts w:ascii="Palatino Linotype"/>
          <w:color w:val="231F20"/>
          <w:w w:val="95"/>
          <w:sz w:val="19"/>
        </w:rPr>
        <w:t>and</w:t>
      </w:r>
      <w:r>
        <w:rPr>
          <w:rFonts w:ascii="Palatino Linotype"/>
          <w:color w:val="231F20"/>
          <w:spacing w:val="-8"/>
          <w:w w:val="95"/>
          <w:sz w:val="19"/>
        </w:rPr>
        <w:t> </w:t>
      </w:r>
      <w:r>
        <w:rPr>
          <w:rFonts w:ascii="Palatino Linotype"/>
          <w:color w:val="231F20"/>
          <w:w w:val="95"/>
          <w:sz w:val="19"/>
        </w:rPr>
        <w:t>death.</w:t>
      </w:r>
      <w:r>
        <w:rPr>
          <w:rFonts w:ascii="Palatino Linotype"/>
          <w:color w:val="231F20"/>
          <w:spacing w:val="-8"/>
          <w:w w:val="95"/>
          <w:sz w:val="19"/>
        </w:rPr>
        <w:t> </w:t>
      </w:r>
      <w:r>
        <w:rPr>
          <w:rFonts w:ascii="Palatino Linotype"/>
          <w:color w:val="231F20"/>
          <w:w w:val="95"/>
          <w:sz w:val="19"/>
        </w:rPr>
        <w:t>Agents</w:t>
      </w:r>
      <w:r>
        <w:rPr>
          <w:rFonts w:ascii="Palatino Linotype"/>
          <w:color w:val="231F20"/>
          <w:spacing w:val="-8"/>
          <w:w w:val="95"/>
          <w:sz w:val="19"/>
        </w:rPr>
        <w:t> </w:t>
      </w:r>
      <w:r>
        <w:rPr>
          <w:rFonts w:ascii="Palatino Linotype"/>
          <w:color w:val="231F20"/>
          <w:w w:val="95"/>
          <w:sz w:val="19"/>
        </w:rPr>
        <w:t>operating</w:t>
      </w:r>
      <w:r>
        <w:rPr>
          <w:rFonts w:ascii="Palatino Linotype"/>
          <w:color w:val="231F20"/>
          <w:spacing w:val="-8"/>
          <w:w w:val="95"/>
          <w:sz w:val="19"/>
        </w:rPr>
        <w:t> </w:t>
      </w:r>
      <w:r>
        <w:rPr>
          <w:rFonts w:ascii="Palatino Linotype"/>
          <w:color w:val="231F20"/>
          <w:w w:val="95"/>
          <w:sz w:val="19"/>
        </w:rPr>
        <w:t>in</w:t>
      </w:r>
      <w:r>
        <w:rPr>
          <w:rFonts w:ascii="Palatino Linotype"/>
          <w:color w:val="231F20"/>
          <w:spacing w:val="-8"/>
          <w:w w:val="95"/>
          <w:sz w:val="19"/>
        </w:rPr>
        <w:t> </w:t>
      </w:r>
      <w:r>
        <w:rPr>
          <w:rFonts w:ascii="Palatino Linotype"/>
          <w:color w:val="231F20"/>
          <w:w w:val="95"/>
          <w:sz w:val="19"/>
        </w:rPr>
        <w:t>this</w:t>
      </w:r>
      <w:r>
        <w:rPr>
          <w:rFonts w:ascii="Palatino Linotype"/>
          <w:color w:val="231F20"/>
          <w:spacing w:val="-8"/>
          <w:w w:val="95"/>
          <w:sz w:val="19"/>
        </w:rPr>
        <w:t> </w:t>
      </w:r>
      <w:r>
        <w:rPr>
          <w:rFonts w:ascii="Palatino Linotype"/>
          <w:color w:val="231F20"/>
          <w:w w:val="95"/>
          <w:sz w:val="19"/>
        </w:rPr>
        <w:t>way </w:t>
      </w:r>
      <w:r>
        <w:rPr>
          <w:rFonts w:ascii="Palatino Linotype"/>
          <w:color w:val="231F20"/>
          <w:w w:val="90"/>
          <w:sz w:val="19"/>
        </w:rPr>
        <w:t>include penicillins, cephalosporins, and glycopeptides </w:t>
      </w:r>
      <w:r>
        <w:rPr>
          <w:rFonts w:ascii="Palatino Linotype"/>
          <w:color w:val="231F20"/>
          <w:w w:val="95"/>
          <w:sz w:val="19"/>
        </w:rPr>
        <w:t>such</w:t>
      </w:r>
      <w:r>
        <w:rPr>
          <w:rFonts w:ascii="Palatino Linotype"/>
          <w:color w:val="231F20"/>
          <w:spacing w:val="-19"/>
          <w:w w:val="95"/>
          <w:sz w:val="19"/>
        </w:rPr>
        <w:t> </w:t>
      </w:r>
      <w:r>
        <w:rPr>
          <w:rFonts w:ascii="Palatino Linotype"/>
          <w:color w:val="231F20"/>
          <w:w w:val="95"/>
          <w:sz w:val="19"/>
        </w:rPr>
        <w:t>as</w:t>
      </w:r>
      <w:r>
        <w:rPr>
          <w:rFonts w:ascii="Palatino Linotype"/>
          <w:color w:val="231F20"/>
          <w:spacing w:val="-19"/>
          <w:w w:val="95"/>
          <w:sz w:val="19"/>
        </w:rPr>
        <w:t> </w:t>
      </w:r>
      <w:r>
        <w:rPr>
          <w:rFonts w:ascii="Palatino Linotype"/>
          <w:color w:val="231F20"/>
          <w:w w:val="95"/>
          <w:sz w:val="19"/>
        </w:rPr>
        <w:t>vancomycin.</w:t>
      </w:r>
      <w:r>
        <w:rPr>
          <w:rFonts w:ascii="Palatino Linotype"/>
          <w:color w:val="231F20"/>
          <w:spacing w:val="-19"/>
          <w:w w:val="95"/>
          <w:sz w:val="19"/>
        </w:rPr>
        <w:t> </w:t>
      </w:r>
      <w:r>
        <w:rPr>
          <w:rFonts w:ascii="Palatino Linotype"/>
          <w:color w:val="231F20"/>
          <w:w w:val="95"/>
          <w:sz w:val="19"/>
        </w:rPr>
        <w:t>As</w:t>
      </w:r>
      <w:r>
        <w:rPr>
          <w:rFonts w:ascii="Palatino Linotype"/>
          <w:color w:val="231F20"/>
          <w:spacing w:val="-19"/>
          <w:w w:val="95"/>
          <w:sz w:val="19"/>
        </w:rPr>
        <w:t> </w:t>
      </w:r>
      <w:r>
        <w:rPr>
          <w:rFonts w:ascii="Palatino Linotype"/>
          <w:color w:val="231F20"/>
          <w:w w:val="95"/>
          <w:sz w:val="19"/>
        </w:rPr>
        <w:t>animal</w:t>
      </w:r>
      <w:r>
        <w:rPr>
          <w:rFonts w:ascii="Palatino Linotype"/>
          <w:color w:val="231F20"/>
          <w:spacing w:val="-19"/>
          <w:w w:val="95"/>
          <w:sz w:val="19"/>
        </w:rPr>
        <w:t> </w:t>
      </w:r>
      <w:r>
        <w:rPr>
          <w:rFonts w:ascii="Palatino Linotype"/>
          <w:color w:val="231F20"/>
          <w:w w:val="95"/>
          <w:sz w:val="19"/>
        </w:rPr>
        <w:t>cells</w:t>
      </w:r>
      <w:r>
        <w:rPr>
          <w:rFonts w:ascii="Palatino Linotype"/>
          <w:color w:val="231F20"/>
          <w:spacing w:val="-19"/>
          <w:w w:val="95"/>
          <w:sz w:val="19"/>
        </w:rPr>
        <w:t> </w:t>
      </w:r>
      <w:r>
        <w:rPr>
          <w:rFonts w:ascii="Palatino Linotype"/>
          <w:color w:val="231F20"/>
          <w:w w:val="95"/>
          <w:sz w:val="19"/>
        </w:rPr>
        <w:t>do</w:t>
      </w:r>
      <w:r>
        <w:rPr>
          <w:rFonts w:ascii="Palatino Linotype"/>
          <w:color w:val="231F20"/>
          <w:spacing w:val="-19"/>
          <w:w w:val="95"/>
          <w:sz w:val="19"/>
        </w:rPr>
        <w:t> </w:t>
      </w:r>
      <w:r>
        <w:rPr>
          <w:rFonts w:ascii="Palatino Linotype"/>
          <w:color w:val="231F20"/>
          <w:w w:val="95"/>
          <w:sz w:val="19"/>
        </w:rPr>
        <w:t>not</w:t>
      </w:r>
      <w:r>
        <w:rPr>
          <w:rFonts w:ascii="Palatino Linotype"/>
          <w:color w:val="231F20"/>
          <w:spacing w:val="-19"/>
          <w:w w:val="95"/>
          <w:sz w:val="19"/>
        </w:rPr>
        <w:t> </w:t>
      </w:r>
      <w:r>
        <w:rPr>
          <w:rFonts w:ascii="Palatino Linotype"/>
          <w:color w:val="231F20"/>
          <w:w w:val="95"/>
          <w:sz w:val="19"/>
        </w:rPr>
        <w:t>have</w:t>
      </w:r>
      <w:r>
        <w:rPr>
          <w:rFonts w:ascii="Palatino Linotype"/>
          <w:color w:val="231F20"/>
          <w:spacing w:val="-19"/>
          <w:w w:val="95"/>
          <w:sz w:val="19"/>
        </w:rPr>
        <w:t> </w:t>
      </w:r>
      <w:r>
        <w:rPr>
          <w:rFonts w:ascii="Palatino Linotype"/>
          <w:color w:val="231F20"/>
          <w:w w:val="95"/>
          <w:sz w:val="19"/>
        </w:rPr>
        <w:t>a</w:t>
      </w:r>
      <w:r>
        <w:rPr>
          <w:rFonts w:ascii="Palatino Linotype"/>
          <w:color w:val="231F20"/>
          <w:spacing w:val="-19"/>
          <w:w w:val="95"/>
          <w:sz w:val="19"/>
        </w:rPr>
        <w:t> </w:t>
      </w:r>
      <w:r>
        <w:rPr>
          <w:rFonts w:ascii="Palatino Linotype"/>
          <w:color w:val="231F20"/>
          <w:w w:val="95"/>
          <w:sz w:val="19"/>
        </w:rPr>
        <w:t>cell wall,</w:t>
      </w:r>
      <w:r>
        <w:rPr>
          <w:rFonts w:ascii="Palatino Linotype"/>
          <w:color w:val="231F20"/>
          <w:spacing w:val="-25"/>
          <w:w w:val="95"/>
          <w:sz w:val="19"/>
        </w:rPr>
        <w:t> </w:t>
      </w:r>
      <w:r>
        <w:rPr>
          <w:rFonts w:ascii="Palatino Linotype"/>
          <w:color w:val="231F20"/>
          <w:w w:val="95"/>
          <w:sz w:val="19"/>
        </w:rPr>
        <w:t>they</w:t>
      </w:r>
      <w:r>
        <w:rPr>
          <w:rFonts w:ascii="Palatino Linotype"/>
          <w:color w:val="231F20"/>
          <w:spacing w:val="-25"/>
          <w:w w:val="95"/>
          <w:sz w:val="19"/>
        </w:rPr>
        <w:t> </w:t>
      </w:r>
      <w:r>
        <w:rPr>
          <w:rFonts w:ascii="Palatino Linotype"/>
          <w:color w:val="231F20"/>
          <w:w w:val="95"/>
          <w:sz w:val="19"/>
        </w:rPr>
        <w:t>are</w:t>
      </w:r>
      <w:r>
        <w:rPr>
          <w:rFonts w:ascii="Palatino Linotype"/>
          <w:color w:val="231F20"/>
          <w:spacing w:val="-25"/>
          <w:w w:val="95"/>
          <w:sz w:val="19"/>
        </w:rPr>
        <w:t> </w:t>
      </w:r>
      <w:r>
        <w:rPr>
          <w:rFonts w:ascii="Palatino Linotype"/>
          <w:color w:val="231F20"/>
          <w:w w:val="95"/>
          <w:sz w:val="19"/>
        </w:rPr>
        <w:t>unaffected</w:t>
      </w:r>
      <w:r>
        <w:rPr>
          <w:rFonts w:ascii="Palatino Linotype"/>
          <w:color w:val="231F20"/>
          <w:spacing w:val="-25"/>
          <w:w w:val="95"/>
          <w:sz w:val="19"/>
        </w:rPr>
        <w:t> </w:t>
      </w:r>
      <w:r>
        <w:rPr>
          <w:rFonts w:ascii="Palatino Linotype"/>
          <w:color w:val="231F20"/>
          <w:w w:val="95"/>
          <w:sz w:val="19"/>
        </w:rPr>
        <w:t>by</w:t>
      </w:r>
      <w:r>
        <w:rPr>
          <w:rFonts w:ascii="Palatino Linotype"/>
          <w:color w:val="231F20"/>
          <w:spacing w:val="-25"/>
          <w:w w:val="95"/>
          <w:sz w:val="19"/>
        </w:rPr>
        <w:t> </w:t>
      </w:r>
      <w:r>
        <w:rPr>
          <w:rFonts w:ascii="Palatino Linotype"/>
          <w:color w:val="231F20"/>
          <w:w w:val="95"/>
          <w:sz w:val="19"/>
        </w:rPr>
        <w:t>such</w:t>
      </w:r>
      <w:r>
        <w:rPr>
          <w:rFonts w:ascii="Palatino Linotype"/>
          <w:color w:val="231F20"/>
          <w:spacing w:val="-25"/>
          <w:w w:val="95"/>
          <w:sz w:val="19"/>
        </w:rPr>
        <w:t> </w:t>
      </w:r>
      <w:r>
        <w:rPr>
          <w:rFonts w:ascii="Palatino Linotype"/>
          <w:color w:val="231F20"/>
          <w:w w:val="95"/>
          <w:sz w:val="19"/>
        </w:rPr>
        <w:t>agents.</w:t>
      </w:r>
    </w:p>
    <w:p>
      <w:pPr>
        <w:pStyle w:val="ListParagraph"/>
        <w:numPr>
          <w:ilvl w:val="0"/>
          <w:numId w:val="1"/>
        </w:numPr>
        <w:tabs>
          <w:tab w:pos="351" w:val="left" w:leader="none"/>
        </w:tabs>
        <w:spacing w:line="225" w:lineRule="auto" w:before="0" w:after="0"/>
        <w:ind w:left="350" w:right="0" w:hanging="240"/>
        <w:jc w:val="both"/>
        <w:rPr>
          <w:rFonts w:ascii="Palatino Linotype"/>
          <w:sz w:val="19"/>
        </w:rPr>
      </w:pPr>
      <w:r>
        <w:rPr>
          <w:rFonts w:ascii="Palatino Linotype"/>
          <w:i/>
          <w:color w:val="231F20"/>
          <w:spacing w:val="-3"/>
          <w:sz w:val="19"/>
        </w:rPr>
        <w:t>Interactions</w:t>
      </w:r>
      <w:r>
        <w:rPr>
          <w:rFonts w:ascii="Palatino Linotype"/>
          <w:i/>
          <w:color w:val="231F20"/>
          <w:spacing w:val="-14"/>
          <w:sz w:val="19"/>
        </w:rPr>
        <w:t> </w:t>
      </w:r>
      <w:r>
        <w:rPr>
          <w:rFonts w:ascii="Palatino Linotype"/>
          <w:i/>
          <w:color w:val="231F20"/>
          <w:sz w:val="19"/>
        </w:rPr>
        <w:t>with</w:t>
      </w:r>
      <w:r>
        <w:rPr>
          <w:rFonts w:ascii="Palatino Linotype"/>
          <w:i/>
          <w:color w:val="231F20"/>
          <w:spacing w:val="-14"/>
          <w:sz w:val="19"/>
        </w:rPr>
        <w:t> </w:t>
      </w:r>
      <w:r>
        <w:rPr>
          <w:rFonts w:ascii="Palatino Linotype"/>
          <w:i/>
          <w:color w:val="231F20"/>
          <w:sz w:val="19"/>
        </w:rPr>
        <w:t>the</w:t>
      </w:r>
      <w:r>
        <w:rPr>
          <w:rFonts w:ascii="Palatino Linotype"/>
          <w:i/>
          <w:color w:val="231F20"/>
          <w:spacing w:val="-14"/>
          <w:sz w:val="19"/>
        </w:rPr>
        <w:t> </w:t>
      </w:r>
      <w:r>
        <w:rPr>
          <w:rFonts w:ascii="Palatino Linotype"/>
          <w:i/>
          <w:color w:val="231F20"/>
          <w:sz w:val="19"/>
        </w:rPr>
        <w:t>plasma</w:t>
      </w:r>
      <w:r>
        <w:rPr>
          <w:rFonts w:ascii="Palatino Linotype"/>
          <w:i/>
          <w:color w:val="231F20"/>
          <w:spacing w:val="-14"/>
          <w:sz w:val="19"/>
        </w:rPr>
        <w:t> </w:t>
      </w:r>
      <w:r>
        <w:rPr>
          <w:rFonts w:ascii="Palatino Linotype"/>
          <w:i/>
          <w:color w:val="231F20"/>
          <w:sz w:val="19"/>
        </w:rPr>
        <w:t>membrane</w:t>
      </w:r>
      <w:r>
        <w:rPr>
          <w:rFonts w:ascii="Palatino Linotype"/>
          <w:color w:val="231F20"/>
          <w:sz w:val="19"/>
        </w:rPr>
        <w:t>:</w:t>
      </w:r>
      <w:r>
        <w:rPr>
          <w:rFonts w:ascii="Palatino Linotype"/>
          <w:color w:val="231F20"/>
          <w:spacing w:val="-15"/>
          <w:sz w:val="19"/>
        </w:rPr>
        <w:t> </w:t>
      </w:r>
      <w:r>
        <w:rPr>
          <w:rFonts w:ascii="Palatino Linotype"/>
          <w:color w:val="231F20"/>
          <w:sz w:val="19"/>
        </w:rPr>
        <w:t>some</w:t>
      </w:r>
      <w:r>
        <w:rPr>
          <w:rFonts w:ascii="Palatino Linotype"/>
          <w:color w:val="231F20"/>
          <w:spacing w:val="-15"/>
          <w:sz w:val="19"/>
        </w:rPr>
        <w:t> </w:t>
      </w:r>
      <w:r>
        <w:rPr>
          <w:rFonts w:ascii="Palatino Linotype"/>
          <w:color w:val="231F20"/>
          <w:sz w:val="19"/>
        </w:rPr>
        <w:t>antibac- terial</w:t>
      </w:r>
      <w:r>
        <w:rPr>
          <w:rFonts w:ascii="Palatino Linotype"/>
          <w:color w:val="231F20"/>
          <w:spacing w:val="-16"/>
          <w:sz w:val="19"/>
        </w:rPr>
        <w:t> </w:t>
      </w:r>
      <w:r>
        <w:rPr>
          <w:rFonts w:ascii="Palatino Linotype"/>
          <w:color w:val="231F20"/>
          <w:sz w:val="19"/>
        </w:rPr>
        <w:t>agents</w:t>
      </w:r>
      <w:r>
        <w:rPr>
          <w:rFonts w:ascii="Palatino Linotype"/>
          <w:color w:val="231F20"/>
          <w:spacing w:val="-16"/>
          <w:sz w:val="19"/>
        </w:rPr>
        <w:t> </w:t>
      </w:r>
      <w:r>
        <w:rPr>
          <w:rFonts w:ascii="Palatino Linotype"/>
          <w:color w:val="231F20"/>
          <w:sz w:val="19"/>
        </w:rPr>
        <w:t>interact</w:t>
      </w:r>
      <w:r>
        <w:rPr>
          <w:rFonts w:ascii="Palatino Linotype"/>
          <w:color w:val="231F20"/>
          <w:spacing w:val="-16"/>
          <w:sz w:val="19"/>
        </w:rPr>
        <w:t> </w:t>
      </w:r>
      <w:r>
        <w:rPr>
          <w:rFonts w:ascii="Palatino Linotype"/>
          <w:color w:val="231F20"/>
          <w:sz w:val="19"/>
        </w:rPr>
        <w:t>with</w:t>
      </w:r>
      <w:r>
        <w:rPr>
          <w:rFonts w:ascii="Palatino Linotype"/>
          <w:color w:val="231F20"/>
          <w:spacing w:val="-16"/>
          <w:sz w:val="19"/>
        </w:rPr>
        <w:t> </w:t>
      </w:r>
      <w:r>
        <w:rPr>
          <w:rFonts w:ascii="Palatino Linotype"/>
          <w:color w:val="231F20"/>
          <w:sz w:val="19"/>
        </w:rPr>
        <w:t>the</w:t>
      </w:r>
      <w:r>
        <w:rPr>
          <w:rFonts w:ascii="Palatino Linotype"/>
          <w:color w:val="231F20"/>
          <w:spacing w:val="-16"/>
          <w:sz w:val="19"/>
        </w:rPr>
        <w:t> </w:t>
      </w:r>
      <w:r>
        <w:rPr>
          <w:rFonts w:ascii="Palatino Linotype"/>
          <w:color w:val="231F20"/>
          <w:sz w:val="19"/>
        </w:rPr>
        <w:t>plasma</w:t>
      </w:r>
      <w:r>
        <w:rPr>
          <w:rFonts w:ascii="Palatino Linotype"/>
          <w:color w:val="231F20"/>
          <w:spacing w:val="-16"/>
          <w:sz w:val="19"/>
        </w:rPr>
        <w:t> </w:t>
      </w:r>
      <w:r>
        <w:rPr>
          <w:rFonts w:ascii="Palatino Linotype"/>
          <w:color w:val="231F20"/>
          <w:sz w:val="19"/>
        </w:rPr>
        <w:t>membrane</w:t>
      </w:r>
      <w:r>
        <w:rPr>
          <w:rFonts w:ascii="Palatino Linotype"/>
          <w:color w:val="231F20"/>
          <w:spacing w:val="-16"/>
          <w:sz w:val="19"/>
        </w:rPr>
        <w:t> </w:t>
      </w:r>
      <w:r>
        <w:rPr>
          <w:rFonts w:ascii="Palatino Linotype"/>
          <w:color w:val="231F20"/>
          <w:sz w:val="19"/>
        </w:rPr>
        <w:t>of </w:t>
      </w:r>
      <w:r>
        <w:rPr>
          <w:rFonts w:ascii="Palatino Linotype"/>
          <w:color w:val="231F20"/>
          <w:w w:val="95"/>
          <w:sz w:val="19"/>
        </w:rPr>
        <w:t>bacterial cells to affect membrane permeability. This has</w:t>
      </w:r>
      <w:r>
        <w:rPr>
          <w:rFonts w:ascii="Palatino Linotype"/>
          <w:color w:val="231F20"/>
          <w:spacing w:val="-10"/>
          <w:w w:val="95"/>
          <w:sz w:val="19"/>
        </w:rPr>
        <w:t> </w:t>
      </w:r>
      <w:r>
        <w:rPr>
          <w:rFonts w:ascii="Palatino Linotype"/>
          <w:color w:val="231F20"/>
          <w:w w:val="95"/>
          <w:sz w:val="19"/>
        </w:rPr>
        <w:t>fatal</w:t>
      </w:r>
      <w:r>
        <w:rPr>
          <w:rFonts w:ascii="Palatino Linotype"/>
          <w:color w:val="231F20"/>
          <w:spacing w:val="-10"/>
          <w:w w:val="95"/>
          <w:sz w:val="19"/>
        </w:rPr>
        <w:t> </w:t>
      </w:r>
      <w:r>
        <w:rPr>
          <w:rFonts w:ascii="Palatino Linotype"/>
          <w:color w:val="231F20"/>
          <w:w w:val="95"/>
          <w:sz w:val="19"/>
        </w:rPr>
        <w:t>results</w:t>
      </w:r>
      <w:r>
        <w:rPr>
          <w:rFonts w:ascii="Palatino Linotype"/>
          <w:color w:val="231F20"/>
          <w:spacing w:val="-10"/>
          <w:w w:val="95"/>
          <w:sz w:val="19"/>
        </w:rPr>
        <w:t> </w:t>
      </w:r>
      <w:r>
        <w:rPr>
          <w:rFonts w:ascii="Palatino Linotype"/>
          <w:color w:val="231F20"/>
          <w:w w:val="95"/>
          <w:sz w:val="19"/>
        </w:rPr>
        <w:t>for</w:t>
      </w:r>
      <w:r>
        <w:rPr>
          <w:rFonts w:ascii="Palatino Linotype"/>
          <w:color w:val="231F20"/>
          <w:spacing w:val="-10"/>
          <w:w w:val="95"/>
          <w:sz w:val="19"/>
        </w:rPr>
        <w:t> </w:t>
      </w:r>
      <w:r>
        <w:rPr>
          <w:rFonts w:ascii="Palatino Linotype"/>
          <w:color w:val="231F20"/>
          <w:w w:val="95"/>
          <w:sz w:val="19"/>
        </w:rPr>
        <w:t>the</w:t>
      </w:r>
      <w:r>
        <w:rPr>
          <w:rFonts w:ascii="Palatino Linotype"/>
          <w:color w:val="231F20"/>
          <w:spacing w:val="-10"/>
          <w:w w:val="95"/>
          <w:sz w:val="19"/>
        </w:rPr>
        <w:t> </w:t>
      </w:r>
      <w:r>
        <w:rPr>
          <w:rFonts w:ascii="Palatino Linotype"/>
          <w:color w:val="231F20"/>
          <w:w w:val="95"/>
          <w:sz w:val="19"/>
        </w:rPr>
        <w:t>cell.</w:t>
      </w:r>
      <w:r>
        <w:rPr>
          <w:rFonts w:ascii="Palatino Linotype"/>
          <w:color w:val="231F20"/>
          <w:spacing w:val="-10"/>
          <w:w w:val="95"/>
          <w:sz w:val="19"/>
        </w:rPr>
        <w:t> </w:t>
      </w:r>
      <w:r>
        <w:rPr>
          <w:rFonts w:ascii="Palatino Linotype"/>
          <w:color w:val="231F20"/>
          <w:w w:val="95"/>
          <w:sz w:val="19"/>
        </w:rPr>
        <w:t>Polymyxins</w:t>
      </w:r>
      <w:r>
        <w:rPr>
          <w:rFonts w:ascii="Palatino Linotype"/>
          <w:color w:val="231F20"/>
          <w:spacing w:val="-10"/>
          <w:w w:val="95"/>
          <w:sz w:val="19"/>
        </w:rPr>
        <w:t> </w:t>
      </w:r>
      <w:r>
        <w:rPr>
          <w:rFonts w:ascii="Palatino Linotype"/>
          <w:color w:val="231F20"/>
          <w:w w:val="95"/>
          <w:sz w:val="19"/>
        </w:rPr>
        <w:t>and</w:t>
      </w:r>
      <w:r>
        <w:rPr>
          <w:rFonts w:ascii="Palatino Linotype"/>
          <w:color w:val="231F20"/>
          <w:spacing w:val="-10"/>
          <w:w w:val="95"/>
          <w:sz w:val="19"/>
        </w:rPr>
        <w:t> </w:t>
      </w:r>
      <w:r>
        <w:rPr>
          <w:rFonts w:ascii="Palatino Linotype"/>
          <w:color w:val="231F20"/>
          <w:w w:val="95"/>
          <w:sz w:val="19"/>
        </w:rPr>
        <w:t>tyrothri- cin</w:t>
      </w:r>
      <w:r>
        <w:rPr>
          <w:rFonts w:ascii="Palatino Linotype"/>
          <w:color w:val="231F20"/>
          <w:spacing w:val="-16"/>
          <w:w w:val="95"/>
          <w:sz w:val="19"/>
        </w:rPr>
        <w:t> </w:t>
      </w:r>
      <w:r>
        <w:rPr>
          <w:rFonts w:ascii="Palatino Linotype"/>
          <w:color w:val="231F20"/>
          <w:w w:val="95"/>
          <w:sz w:val="19"/>
        </w:rPr>
        <w:t>operate</w:t>
      </w:r>
      <w:r>
        <w:rPr>
          <w:rFonts w:ascii="Palatino Linotype"/>
          <w:color w:val="231F20"/>
          <w:spacing w:val="-16"/>
          <w:w w:val="95"/>
          <w:sz w:val="19"/>
        </w:rPr>
        <w:t> </w:t>
      </w:r>
      <w:r>
        <w:rPr>
          <w:rFonts w:ascii="Palatino Linotype"/>
          <w:color w:val="231F20"/>
          <w:w w:val="95"/>
          <w:sz w:val="19"/>
        </w:rPr>
        <w:t>in</w:t>
      </w:r>
      <w:r>
        <w:rPr>
          <w:rFonts w:ascii="Palatino Linotype"/>
          <w:color w:val="231F20"/>
          <w:spacing w:val="-16"/>
          <w:w w:val="95"/>
          <w:sz w:val="19"/>
        </w:rPr>
        <w:t> </w:t>
      </w:r>
      <w:r>
        <w:rPr>
          <w:rFonts w:ascii="Palatino Linotype"/>
          <w:color w:val="231F20"/>
          <w:w w:val="95"/>
          <w:sz w:val="19"/>
        </w:rPr>
        <w:t>this</w:t>
      </w:r>
      <w:r>
        <w:rPr>
          <w:rFonts w:ascii="Palatino Linotype"/>
          <w:color w:val="231F20"/>
          <w:spacing w:val="-16"/>
          <w:w w:val="95"/>
          <w:sz w:val="19"/>
        </w:rPr>
        <w:t> </w:t>
      </w:r>
      <w:r>
        <w:rPr>
          <w:rFonts w:ascii="Palatino Linotype"/>
          <w:color w:val="231F20"/>
          <w:spacing w:val="-5"/>
          <w:w w:val="95"/>
          <w:sz w:val="19"/>
        </w:rPr>
        <w:t>way.</w:t>
      </w:r>
    </w:p>
    <w:p>
      <w:pPr>
        <w:pStyle w:val="ListParagraph"/>
        <w:numPr>
          <w:ilvl w:val="0"/>
          <w:numId w:val="1"/>
        </w:numPr>
        <w:tabs>
          <w:tab w:pos="351" w:val="left" w:leader="none"/>
        </w:tabs>
        <w:spacing w:line="225" w:lineRule="auto" w:before="0" w:after="0"/>
        <w:ind w:left="350" w:right="0" w:hanging="240"/>
        <w:jc w:val="both"/>
        <w:rPr>
          <w:rFonts w:ascii="Palatino Linotype" w:hAnsi="Palatino Linotype"/>
          <w:sz w:val="19"/>
        </w:rPr>
      </w:pPr>
      <w:r>
        <w:rPr>
          <w:rFonts w:ascii="Palatino Linotype" w:hAnsi="Palatino Linotype"/>
          <w:i/>
          <w:color w:val="231F20"/>
          <w:sz w:val="19"/>
        </w:rPr>
        <w:t>Disruption of protein synthesis </w:t>
      </w:r>
      <w:r>
        <w:rPr>
          <w:rFonts w:ascii="Palatino Linotype" w:hAnsi="Palatino Linotype"/>
          <w:color w:val="231F20"/>
          <w:sz w:val="19"/>
        </w:rPr>
        <w:t>means that essential </w:t>
      </w:r>
      <w:r>
        <w:rPr>
          <w:rFonts w:ascii="Palatino Linotype" w:hAnsi="Palatino Linotype"/>
          <w:color w:val="231F20"/>
          <w:w w:val="95"/>
          <w:sz w:val="19"/>
        </w:rPr>
        <w:t>proteins and enzymes required for the </w:t>
      </w:r>
      <w:r>
        <w:rPr>
          <w:rFonts w:ascii="Palatino Linotype" w:hAnsi="Palatino Linotype"/>
          <w:color w:val="231F20"/>
          <w:spacing w:val="-5"/>
          <w:w w:val="95"/>
          <w:sz w:val="19"/>
        </w:rPr>
        <w:t>cell’s </w:t>
      </w:r>
      <w:r>
        <w:rPr>
          <w:rFonts w:ascii="Palatino Linotype" w:hAnsi="Palatino Linotype"/>
          <w:color w:val="231F20"/>
          <w:w w:val="95"/>
          <w:sz w:val="19"/>
        </w:rPr>
        <w:t>survival can</w:t>
      </w:r>
      <w:r>
        <w:rPr>
          <w:rFonts w:ascii="Palatino Linotype" w:hAnsi="Palatino Linotype"/>
          <w:color w:val="231F20"/>
          <w:spacing w:val="-14"/>
          <w:w w:val="95"/>
          <w:sz w:val="19"/>
        </w:rPr>
        <w:t> </w:t>
      </w:r>
      <w:r>
        <w:rPr>
          <w:rFonts w:ascii="Palatino Linotype" w:hAnsi="Palatino Linotype"/>
          <w:color w:val="231F20"/>
          <w:w w:val="95"/>
          <w:sz w:val="19"/>
        </w:rPr>
        <w:t>no</w:t>
      </w:r>
      <w:r>
        <w:rPr>
          <w:rFonts w:ascii="Palatino Linotype" w:hAnsi="Palatino Linotype"/>
          <w:color w:val="231F20"/>
          <w:spacing w:val="-14"/>
          <w:w w:val="95"/>
          <w:sz w:val="19"/>
        </w:rPr>
        <w:t> </w:t>
      </w:r>
      <w:r>
        <w:rPr>
          <w:rFonts w:ascii="Palatino Linotype" w:hAnsi="Palatino Linotype"/>
          <w:color w:val="231F20"/>
          <w:w w:val="95"/>
          <w:sz w:val="19"/>
        </w:rPr>
        <w:t>longer</w:t>
      </w:r>
      <w:r>
        <w:rPr>
          <w:rFonts w:ascii="Palatino Linotype" w:hAnsi="Palatino Linotype"/>
          <w:color w:val="231F20"/>
          <w:spacing w:val="-14"/>
          <w:w w:val="95"/>
          <w:sz w:val="19"/>
        </w:rPr>
        <w:t> </w:t>
      </w:r>
      <w:r>
        <w:rPr>
          <w:rFonts w:ascii="Palatino Linotype" w:hAnsi="Palatino Linotype"/>
          <w:color w:val="231F20"/>
          <w:w w:val="95"/>
          <w:sz w:val="19"/>
        </w:rPr>
        <w:t>be</w:t>
      </w:r>
      <w:r>
        <w:rPr>
          <w:rFonts w:ascii="Palatino Linotype" w:hAnsi="Palatino Linotype"/>
          <w:color w:val="231F20"/>
          <w:spacing w:val="-14"/>
          <w:w w:val="95"/>
          <w:sz w:val="19"/>
        </w:rPr>
        <w:t> </w:t>
      </w:r>
      <w:r>
        <w:rPr>
          <w:rFonts w:ascii="Palatino Linotype" w:hAnsi="Palatino Linotype"/>
          <w:color w:val="231F20"/>
          <w:w w:val="95"/>
          <w:sz w:val="19"/>
        </w:rPr>
        <w:t>made.</w:t>
      </w:r>
      <w:r>
        <w:rPr>
          <w:rFonts w:ascii="Palatino Linotype" w:hAnsi="Palatino Linotype"/>
          <w:color w:val="231F20"/>
          <w:spacing w:val="-14"/>
          <w:w w:val="95"/>
          <w:sz w:val="19"/>
        </w:rPr>
        <w:t> </w:t>
      </w:r>
      <w:r>
        <w:rPr>
          <w:rFonts w:ascii="Palatino Linotype" w:hAnsi="Palatino Linotype"/>
          <w:color w:val="231F20"/>
          <w:w w:val="95"/>
          <w:sz w:val="19"/>
        </w:rPr>
        <w:t>Agents</w:t>
      </w:r>
      <w:r>
        <w:rPr>
          <w:rFonts w:ascii="Palatino Linotype" w:hAnsi="Palatino Linotype"/>
          <w:color w:val="231F20"/>
          <w:spacing w:val="-14"/>
          <w:w w:val="95"/>
          <w:sz w:val="19"/>
        </w:rPr>
        <w:t> </w:t>
      </w:r>
      <w:r>
        <w:rPr>
          <w:rFonts w:ascii="Palatino Linotype" w:hAnsi="Palatino Linotype"/>
          <w:color w:val="231F20"/>
          <w:w w:val="95"/>
          <w:sz w:val="19"/>
        </w:rPr>
        <w:t>which</w:t>
      </w:r>
      <w:r>
        <w:rPr>
          <w:rFonts w:ascii="Palatino Linotype" w:hAnsi="Palatino Linotype"/>
          <w:color w:val="231F20"/>
          <w:spacing w:val="-14"/>
          <w:w w:val="95"/>
          <w:sz w:val="19"/>
        </w:rPr>
        <w:t> </w:t>
      </w:r>
      <w:r>
        <w:rPr>
          <w:rFonts w:ascii="Palatino Linotype" w:hAnsi="Palatino Linotype"/>
          <w:color w:val="231F20"/>
          <w:w w:val="95"/>
          <w:sz w:val="19"/>
        </w:rPr>
        <w:t>disrupt</w:t>
      </w:r>
      <w:r>
        <w:rPr>
          <w:rFonts w:ascii="Palatino Linotype" w:hAnsi="Palatino Linotype"/>
          <w:color w:val="231F20"/>
          <w:spacing w:val="-14"/>
          <w:w w:val="95"/>
          <w:sz w:val="19"/>
        </w:rPr>
        <w:t> </w:t>
      </w:r>
      <w:r>
        <w:rPr>
          <w:rFonts w:ascii="Palatino Linotype" w:hAnsi="Palatino Linotype"/>
          <w:color w:val="231F20"/>
          <w:w w:val="95"/>
          <w:sz w:val="19"/>
        </w:rPr>
        <w:t>protein synthesis include the rifamycins, aminoglycosides, </w:t>
      </w:r>
      <w:r>
        <w:rPr>
          <w:rFonts w:ascii="Palatino Linotype" w:hAnsi="Palatino Linotype"/>
          <w:color w:val="231F20"/>
          <w:w w:val="90"/>
          <w:sz w:val="19"/>
        </w:rPr>
        <w:t>tetracyclines,  and</w:t>
      </w:r>
      <w:r>
        <w:rPr>
          <w:rFonts w:ascii="Palatino Linotype" w:hAnsi="Palatino Linotype"/>
          <w:color w:val="231F20"/>
          <w:spacing w:val="30"/>
          <w:w w:val="90"/>
          <w:sz w:val="19"/>
        </w:rPr>
        <w:t> </w:t>
      </w:r>
      <w:r>
        <w:rPr>
          <w:rFonts w:ascii="Palatino Linotype" w:hAnsi="Palatino Linotype"/>
          <w:color w:val="231F20"/>
          <w:w w:val="90"/>
          <w:sz w:val="19"/>
        </w:rPr>
        <w:t>chloramphenicol.</w:t>
      </w:r>
    </w:p>
    <w:p>
      <w:pPr>
        <w:pStyle w:val="ListParagraph"/>
        <w:numPr>
          <w:ilvl w:val="0"/>
          <w:numId w:val="1"/>
        </w:numPr>
        <w:tabs>
          <w:tab w:pos="351" w:val="left" w:leader="none"/>
        </w:tabs>
        <w:spacing w:line="225" w:lineRule="auto" w:before="0" w:after="0"/>
        <w:ind w:left="350" w:right="0" w:hanging="240"/>
        <w:jc w:val="both"/>
        <w:rPr>
          <w:rFonts w:ascii="Palatino Linotype"/>
          <w:sz w:val="19"/>
        </w:rPr>
      </w:pPr>
      <w:r>
        <w:rPr>
          <w:rFonts w:ascii="Palatino Linotype"/>
          <w:i/>
          <w:color w:val="231F20"/>
          <w:spacing w:val="-3"/>
          <w:sz w:val="19"/>
        </w:rPr>
        <w:t>Inhibition </w:t>
      </w:r>
      <w:r>
        <w:rPr>
          <w:rFonts w:ascii="Palatino Linotype"/>
          <w:i/>
          <w:color w:val="231F20"/>
          <w:sz w:val="19"/>
        </w:rPr>
        <w:t>of nucleic acid transcription </w:t>
      </w:r>
      <w:r>
        <w:rPr>
          <w:rFonts w:ascii="Palatino Linotype"/>
          <w:i/>
          <w:color w:val="231F20"/>
          <w:spacing w:val="-2"/>
          <w:sz w:val="19"/>
        </w:rPr>
        <w:t>and </w:t>
      </w:r>
      <w:r>
        <w:rPr>
          <w:rFonts w:ascii="Palatino Linotype"/>
          <w:i/>
          <w:color w:val="231F20"/>
          <w:spacing w:val="-3"/>
          <w:sz w:val="19"/>
        </w:rPr>
        <w:t>replication </w:t>
      </w:r>
      <w:r>
        <w:rPr>
          <w:rFonts w:ascii="Palatino Linotype"/>
          <w:color w:val="231F20"/>
          <w:w w:val="95"/>
          <w:sz w:val="19"/>
        </w:rPr>
        <w:t>prevents</w:t>
      </w:r>
      <w:r>
        <w:rPr>
          <w:rFonts w:ascii="Palatino Linotype"/>
          <w:color w:val="231F20"/>
          <w:spacing w:val="-19"/>
          <w:w w:val="95"/>
          <w:sz w:val="19"/>
        </w:rPr>
        <w:t> </w:t>
      </w:r>
      <w:r>
        <w:rPr>
          <w:rFonts w:ascii="Palatino Linotype"/>
          <w:color w:val="231F20"/>
          <w:w w:val="95"/>
          <w:sz w:val="19"/>
        </w:rPr>
        <w:t>cell</w:t>
      </w:r>
      <w:r>
        <w:rPr>
          <w:rFonts w:ascii="Palatino Linotype"/>
          <w:color w:val="231F20"/>
          <w:spacing w:val="-19"/>
          <w:w w:val="95"/>
          <w:sz w:val="19"/>
        </w:rPr>
        <w:t> </w:t>
      </w:r>
      <w:r>
        <w:rPr>
          <w:rFonts w:ascii="Palatino Linotype"/>
          <w:color w:val="231F20"/>
          <w:w w:val="95"/>
          <w:sz w:val="19"/>
        </w:rPr>
        <w:t>division</w:t>
      </w:r>
      <w:r>
        <w:rPr>
          <w:rFonts w:ascii="Palatino Linotype"/>
          <w:color w:val="231F20"/>
          <w:spacing w:val="-19"/>
          <w:w w:val="95"/>
          <w:sz w:val="19"/>
        </w:rPr>
        <w:t> </w:t>
      </w:r>
      <w:r>
        <w:rPr>
          <w:rFonts w:ascii="Palatino Linotype"/>
          <w:color w:val="231F20"/>
          <w:w w:val="95"/>
          <w:sz w:val="19"/>
        </w:rPr>
        <w:t>and/or</w:t>
      </w:r>
      <w:r>
        <w:rPr>
          <w:rFonts w:ascii="Palatino Linotype"/>
          <w:color w:val="231F20"/>
          <w:spacing w:val="-19"/>
          <w:w w:val="95"/>
          <w:sz w:val="19"/>
        </w:rPr>
        <w:t> </w:t>
      </w:r>
      <w:r>
        <w:rPr>
          <w:rFonts w:ascii="Palatino Linotype"/>
          <w:color w:val="231F20"/>
          <w:w w:val="95"/>
          <w:sz w:val="19"/>
        </w:rPr>
        <w:t>the</w:t>
      </w:r>
      <w:r>
        <w:rPr>
          <w:rFonts w:ascii="Palatino Linotype"/>
          <w:color w:val="231F20"/>
          <w:spacing w:val="-19"/>
          <w:w w:val="95"/>
          <w:sz w:val="19"/>
        </w:rPr>
        <w:t> </w:t>
      </w:r>
      <w:r>
        <w:rPr>
          <w:rFonts w:ascii="Palatino Linotype"/>
          <w:color w:val="231F20"/>
          <w:w w:val="95"/>
          <w:sz w:val="19"/>
        </w:rPr>
        <w:t>synthesis</w:t>
      </w:r>
      <w:r>
        <w:rPr>
          <w:rFonts w:ascii="Palatino Linotype"/>
          <w:color w:val="231F20"/>
          <w:spacing w:val="-19"/>
          <w:w w:val="95"/>
          <w:sz w:val="19"/>
        </w:rPr>
        <w:t> </w:t>
      </w:r>
      <w:r>
        <w:rPr>
          <w:rFonts w:ascii="Palatino Linotype"/>
          <w:color w:val="231F20"/>
          <w:w w:val="95"/>
          <w:sz w:val="19"/>
        </w:rPr>
        <w:t>of</w:t>
      </w:r>
      <w:r>
        <w:rPr>
          <w:rFonts w:ascii="Palatino Linotype"/>
          <w:color w:val="231F20"/>
          <w:spacing w:val="-19"/>
          <w:w w:val="95"/>
          <w:sz w:val="19"/>
        </w:rPr>
        <w:t> </w:t>
      </w:r>
      <w:r>
        <w:rPr>
          <w:rFonts w:ascii="Palatino Linotype"/>
          <w:color w:val="231F20"/>
          <w:w w:val="95"/>
          <w:sz w:val="19"/>
        </w:rPr>
        <w:t>essential proteins. Agents acting in this way include nalidixic </w:t>
      </w:r>
      <w:r>
        <w:rPr>
          <w:rFonts w:ascii="Palatino Linotype"/>
          <w:color w:val="231F20"/>
          <w:w w:val="90"/>
          <w:sz w:val="19"/>
        </w:rPr>
        <w:t>acid and</w:t>
      </w:r>
      <w:r>
        <w:rPr>
          <w:rFonts w:ascii="Palatino Linotype"/>
          <w:color w:val="231F20"/>
          <w:spacing w:val="15"/>
          <w:w w:val="90"/>
          <w:sz w:val="19"/>
        </w:rPr>
        <w:t> </w:t>
      </w:r>
      <w:r>
        <w:rPr>
          <w:rFonts w:ascii="Palatino Linotype"/>
          <w:color w:val="231F20"/>
          <w:w w:val="90"/>
          <w:sz w:val="19"/>
        </w:rPr>
        <w:t>proflavine.</w:t>
      </w:r>
    </w:p>
    <w:p>
      <w:pPr>
        <w:pStyle w:val="BodyText"/>
        <w:spacing w:before="233"/>
        <w:ind w:left="310"/>
      </w:pPr>
      <w:r>
        <w:rPr>
          <w:color w:val="231F20"/>
          <w:w w:val="95"/>
        </w:rPr>
        <w:t>We now consider these mechanisms in more detail.</w:t>
      </w:r>
    </w:p>
    <w:p>
      <w:pPr>
        <w:pStyle w:val="BodyText"/>
        <w:rPr>
          <w:sz w:val="26"/>
        </w:rPr>
      </w:pPr>
      <w:r>
        <w:rPr/>
        <w:br w:type="column"/>
      </w:r>
      <w:r>
        <w:rPr>
          <w:sz w:val="26"/>
        </w:rPr>
      </w:r>
    </w:p>
    <w:p>
      <w:pPr>
        <w:pStyle w:val="BodyText"/>
        <w:spacing w:line="225" w:lineRule="auto" w:before="233"/>
        <w:ind w:left="110" w:right="116"/>
        <w:jc w:val="both"/>
        <w:rPr>
          <w:i/>
        </w:rPr>
      </w:pPr>
      <w:r>
        <w:rPr>
          <w:color w:val="231F20"/>
        </w:rPr>
        <w:t>was</w:t>
      </w:r>
      <w:r>
        <w:rPr>
          <w:color w:val="231F20"/>
          <w:spacing w:val="-19"/>
        </w:rPr>
        <w:t> </w:t>
      </w:r>
      <w:r>
        <w:rPr>
          <w:color w:val="231F20"/>
        </w:rPr>
        <w:t>synthesized</w:t>
      </w:r>
      <w:r>
        <w:rPr>
          <w:color w:val="231F20"/>
          <w:spacing w:val="-19"/>
        </w:rPr>
        <w:t> </w:t>
      </w:r>
      <w:r>
        <w:rPr>
          <w:color w:val="231F20"/>
        </w:rPr>
        <w:t>in</w:t>
      </w:r>
      <w:r>
        <w:rPr>
          <w:color w:val="231F20"/>
          <w:spacing w:val="-19"/>
        </w:rPr>
        <w:t> </w:t>
      </w:r>
      <w:r>
        <w:rPr>
          <w:color w:val="231F20"/>
        </w:rPr>
        <w:t>the</w:t>
      </w:r>
      <w:r>
        <w:rPr>
          <w:color w:val="231F20"/>
          <w:spacing w:val="-19"/>
        </w:rPr>
        <w:t> </w:t>
      </w:r>
      <w:r>
        <w:rPr>
          <w:color w:val="231F20"/>
        </w:rPr>
        <w:t>laboratory</w:t>
      </w:r>
      <w:r>
        <w:rPr>
          <w:color w:val="231F20"/>
          <w:spacing w:val="-19"/>
        </w:rPr>
        <w:t> </w:t>
      </w:r>
      <w:r>
        <w:rPr>
          <w:color w:val="231F20"/>
        </w:rPr>
        <w:t>and</w:t>
      </w:r>
      <w:r>
        <w:rPr>
          <w:color w:val="231F20"/>
          <w:spacing w:val="-19"/>
        </w:rPr>
        <w:t> </w:t>
      </w:r>
      <w:r>
        <w:rPr>
          <w:color w:val="231F20"/>
        </w:rPr>
        <w:t>became</w:t>
      </w:r>
      <w:r>
        <w:rPr>
          <w:color w:val="231F20"/>
          <w:spacing w:val="-19"/>
        </w:rPr>
        <w:t> </w:t>
      </w:r>
      <w:r>
        <w:rPr>
          <w:color w:val="231F20"/>
        </w:rPr>
        <w:t>the</w:t>
      </w:r>
      <w:r>
        <w:rPr>
          <w:color w:val="231F20"/>
          <w:spacing w:val="-19"/>
        </w:rPr>
        <w:t> </w:t>
      </w:r>
      <w:r>
        <w:rPr>
          <w:color w:val="231F20"/>
          <w:spacing w:val="-3"/>
        </w:rPr>
        <w:t>first </w:t>
      </w:r>
      <w:r>
        <w:rPr>
          <w:color w:val="231F20"/>
          <w:w w:val="95"/>
        </w:rPr>
        <w:t>synthetic</w:t>
      </w:r>
      <w:r>
        <w:rPr>
          <w:color w:val="231F20"/>
          <w:spacing w:val="-9"/>
          <w:w w:val="95"/>
        </w:rPr>
        <w:t> </w:t>
      </w:r>
      <w:r>
        <w:rPr>
          <w:color w:val="231F20"/>
          <w:w w:val="95"/>
        </w:rPr>
        <w:t>antibacterial</w:t>
      </w:r>
      <w:r>
        <w:rPr>
          <w:color w:val="231F20"/>
          <w:spacing w:val="-9"/>
          <w:w w:val="95"/>
        </w:rPr>
        <w:t> </w:t>
      </w:r>
      <w:r>
        <w:rPr>
          <w:color w:val="231F20"/>
          <w:w w:val="95"/>
        </w:rPr>
        <w:t>agent</w:t>
      </w:r>
      <w:r>
        <w:rPr>
          <w:color w:val="231F20"/>
          <w:spacing w:val="-9"/>
          <w:w w:val="95"/>
        </w:rPr>
        <w:t> </w:t>
      </w:r>
      <w:r>
        <w:rPr>
          <w:color w:val="231F20"/>
          <w:w w:val="95"/>
        </w:rPr>
        <w:t>found</w:t>
      </w:r>
      <w:r>
        <w:rPr>
          <w:color w:val="231F20"/>
          <w:spacing w:val="-9"/>
          <w:w w:val="95"/>
        </w:rPr>
        <w:t> </w:t>
      </w:r>
      <w:r>
        <w:rPr>
          <w:color w:val="231F20"/>
          <w:w w:val="95"/>
        </w:rPr>
        <w:t>to</w:t>
      </w:r>
      <w:r>
        <w:rPr>
          <w:color w:val="231F20"/>
          <w:spacing w:val="-9"/>
          <w:w w:val="95"/>
        </w:rPr>
        <w:t> </w:t>
      </w:r>
      <w:r>
        <w:rPr>
          <w:color w:val="231F20"/>
          <w:w w:val="95"/>
        </w:rPr>
        <w:t>be</w:t>
      </w:r>
      <w:r>
        <w:rPr>
          <w:color w:val="231F20"/>
          <w:spacing w:val="-9"/>
          <w:w w:val="95"/>
        </w:rPr>
        <w:t> </w:t>
      </w:r>
      <w:r>
        <w:rPr>
          <w:color w:val="231F20"/>
          <w:w w:val="95"/>
        </w:rPr>
        <w:t>active</w:t>
      </w:r>
      <w:r>
        <w:rPr>
          <w:color w:val="231F20"/>
          <w:spacing w:val="-9"/>
          <w:w w:val="95"/>
        </w:rPr>
        <w:t> </w:t>
      </w:r>
      <w:r>
        <w:rPr>
          <w:color w:val="231F20"/>
          <w:w w:val="95"/>
        </w:rPr>
        <w:t>against</w:t>
      </w:r>
      <w:r>
        <w:rPr>
          <w:color w:val="231F20"/>
          <w:spacing w:val="-9"/>
          <w:w w:val="95"/>
        </w:rPr>
        <w:t> </w:t>
      </w:r>
      <w:r>
        <w:rPr>
          <w:color w:val="231F20"/>
          <w:w w:val="95"/>
        </w:rPr>
        <w:t>a wide range of infections. Further developments led to</w:t>
      </w:r>
      <w:r>
        <w:rPr>
          <w:color w:val="231F20"/>
          <w:spacing w:val="-18"/>
          <w:w w:val="95"/>
        </w:rPr>
        <w:t> </w:t>
      </w:r>
      <w:r>
        <w:rPr>
          <w:color w:val="231F20"/>
          <w:w w:val="95"/>
        </w:rPr>
        <w:t>a </w:t>
      </w:r>
      <w:r>
        <w:rPr>
          <w:color w:val="231F20"/>
          <w:spacing w:val="-3"/>
          <w:w w:val="95"/>
        </w:rPr>
        <w:t>range </w:t>
      </w:r>
      <w:r>
        <w:rPr>
          <w:color w:val="231F20"/>
          <w:w w:val="95"/>
        </w:rPr>
        <w:t>of </w:t>
      </w:r>
      <w:r>
        <w:rPr>
          <w:color w:val="231F20"/>
          <w:spacing w:val="-3"/>
          <w:w w:val="95"/>
        </w:rPr>
        <w:t>sulphonamides </w:t>
      </w:r>
      <w:r>
        <w:rPr>
          <w:color w:val="231F20"/>
          <w:w w:val="95"/>
        </w:rPr>
        <w:t>which </w:t>
      </w:r>
      <w:r>
        <w:rPr>
          <w:color w:val="231F20"/>
          <w:spacing w:val="-3"/>
          <w:w w:val="95"/>
        </w:rPr>
        <w:t>proved </w:t>
      </w:r>
      <w:r>
        <w:rPr>
          <w:color w:val="231F20"/>
          <w:w w:val="95"/>
        </w:rPr>
        <w:t>effective against Gram-positive organisms, especially pneumococci and </w:t>
      </w:r>
      <w:r>
        <w:rPr>
          <w:color w:val="231F20"/>
        </w:rPr>
        <w:t>meningococci</w:t>
      </w:r>
      <w:r>
        <w:rPr>
          <w:i/>
          <w:color w:val="231F20"/>
        </w:rPr>
        <w:t>.</w:t>
      </w:r>
    </w:p>
    <w:p>
      <w:pPr>
        <w:pStyle w:val="BodyText"/>
        <w:spacing w:line="225" w:lineRule="auto"/>
        <w:ind w:left="110" w:right="118" w:firstLine="199"/>
        <w:jc w:val="both"/>
      </w:pPr>
      <w:r>
        <w:rPr>
          <w:color w:val="231F20"/>
          <w:w w:val="95"/>
        </w:rPr>
        <w:t>Despite their undoubted benefits, sulpha drugs have proved</w:t>
      </w:r>
      <w:r>
        <w:rPr>
          <w:color w:val="231F20"/>
          <w:spacing w:val="-25"/>
          <w:w w:val="95"/>
        </w:rPr>
        <w:t> </w:t>
      </w:r>
      <w:r>
        <w:rPr>
          <w:color w:val="231F20"/>
          <w:w w:val="95"/>
        </w:rPr>
        <w:t>ineffective</w:t>
      </w:r>
      <w:r>
        <w:rPr>
          <w:color w:val="231F20"/>
          <w:spacing w:val="-25"/>
          <w:w w:val="95"/>
        </w:rPr>
        <w:t> </w:t>
      </w:r>
      <w:r>
        <w:rPr>
          <w:color w:val="231F20"/>
          <w:w w:val="95"/>
        </w:rPr>
        <w:t>against</w:t>
      </w:r>
      <w:r>
        <w:rPr>
          <w:color w:val="231F20"/>
          <w:spacing w:val="-24"/>
          <w:w w:val="95"/>
        </w:rPr>
        <w:t> </w:t>
      </w:r>
      <w:r>
        <w:rPr>
          <w:color w:val="231F20"/>
          <w:w w:val="95"/>
        </w:rPr>
        <w:t>infections</w:t>
      </w:r>
      <w:r>
        <w:rPr>
          <w:color w:val="231F20"/>
          <w:spacing w:val="-24"/>
          <w:w w:val="95"/>
        </w:rPr>
        <w:t> </w:t>
      </w:r>
      <w:r>
        <w:rPr>
          <w:color w:val="231F20"/>
          <w:w w:val="95"/>
        </w:rPr>
        <w:t>such</w:t>
      </w:r>
      <w:r>
        <w:rPr>
          <w:color w:val="231F20"/>
          <w:spacing w:val="-25"/>
          <w:w w:val="95"/>
        </w:rPr>
        <w:t> </w:t>
      </w:r>
      <w:r>
        <w:rPr>
          <w:color w:val="231F20"/>
          <w:w w:val="95"/>
        </w:rPr>
        <w:t>as</w:t>
      </w:r>
      <w:r>
        <w:rPr>
          <w:color w:val="231F20"/>
          <w:spacing w:val="-24"/>
          <w:w w:val="95"/>
        </w:rPr>
        <w:t> </w:t>
      </w:r>
      <w:r>
        <w:rPr>
          <w:i/>
          <w:color w:val="231F20"/>
          <w:w w:val="95"/>
        </w:rPr>
        <w:t>Salmonella</w:t>
      </w:r>
      <w:r>
        <w:rPr>
          <w:color w:val="231F20"/>
          <w:w w:val="95"/>
        </w:rPr>
        <w:t>— the organism responsible for typhoid. Other problems have</w:t>
      </w:r>
      <w:r>
        <w:rPr>
          <w:color w:val="231F20"/>
          <w:spacing w:val="-16"/>
          <w:w w:val="95"/>
        </w:rPr>
        <w:t> </w:t>
      </w:r>
      <w:r>
        <w:rPr>
          <w:color w:val="231F20"/>
          <w:w w:val="95"/>
        </w:rPr>
        <w:t>resulted</w:t>
      </w:r>
      <w:r>
        <w:rPr>
          <w:color w:val="231F20"/>
          <w:spacing w:val="-16"/>
          <w:w w:val="95"/>
        </w:rPr>
        <w:t> </w:t>
      </w:r>
      <w:r>
        <w:rPr>
          <w:color w:val="231F20"/>
          <w:w w:val="95"/>
        </w:rPr>
        <w:t>from</w:t>
      </w:r>
      <w:r>
        <w:rPr>
          <w:color w:val="231F20"/>
          <w:spacing w:val="-16"/>
          <w:w w:val="95"/>
        </w:rPr>
        <w:t> </w:t>
      </w:r>
      <w:r>
        <w:rPr>
          <w:color w:val="231F20"/>
          <w:w w:val="95"/>
        </w:rPr>
        <w:t>the</w:t>
      </w:r>
      <w:r>
        <w:rPr>
          <w:color w:val="231F20"/>
          <w:spacing w:val="-16"/>
          <w:w w:val="95"/>
        </w:rPr>
        <w:t> </w:t>
      </w:r>
      <w:r>
        <w:rPr>
          <w:color w:val="231F20"/>
          <w:w w:val="95"/>
        </w:rPr>
        <w:t>way</w:t>
      </w:r>
      <w:r>
        <w:rPr>
          <w:color w:val="231F20"/>
          <w:spacing w:val="-16"/>
          <w:w w:val="95"/>
        </w:rPr>
        <w:t> </w:t>
      </w:r>
      <w:r>
        <w:rPr>
          <w:color w:val="231F20"/>
          <w:w w:val="95"/>
        </w:rPr>
        <w:t>these</w:t>
      </w:r>
      <w:r>
        <w:rPr>
          <w:color w:val="231F20"/>
          <w:spacing w:val="-16"/>
          <w:w w:val="95"/>
        </w:rPr>
        <w:t> </w:t>
      </w:r>
      <w:r>
        <w:rPr>
          <w:color w:val="231F20"/>
          <w:w w:val="95"/>
        </w:rPr>
        <w:t>drugs</w:t>
      </w:r>
      <w:r>
        <w:rPr>
          <w:color w:val="231F20"/>
          <w:spacing w:val="-16"/>
          <w:w w:val="95"/>
        </w:rPr>
        <w:t> </w:t>
      </w:r>
      <w:r>
        <w:rPr>
          <w:color w:val="231F20"/>
          <w:w w:val="95"/>
        </w:rPr>
        <w:t>are</w:t>
      </w:r>
      <w:r>
        <w:rPr>
          <w:color w:val="231F20"/>
          <w:spacing w:val="-16"/>
          <w:w w:val="95"/>
        </w:rPr>
        <w:t> </w:t>
      </w:r>
      <w:r>
        <w:rPr>
          <w:color w:val="231F20"/>
          <w:w w:val="95"/>
        </w:rPr>
        <w:t>metabolized, as</w:t>
      </w:r>
      <w:r>
        <w:rPr>
          <w:color w:val="231F20"/>
          <w:spacing w:val="-11"/>
          <w:w w:val="95"/>
        </w:rPr>
        <w:t> </w:t>
      </w:r>
      <w:r>
        <w:rPr>
          <w:color w:val="231F20"/>
          <w:w w:val="95"/>
        </w:rPr>
        <w:t>toxic</w:t>
      </w:r>
      <w:r>
        <w:rPr>
          <w:color w:val="231F20"/>
          <w:spacing w:val="-11"/>
          <w:w w:val="95"/>
        </w:rPr>
        <w:t> </w:t>
      </w:r>
      <w:r>
        <w:rPr>
          <w:color w:val="231F20"/>
          <w:w w:val="95"/>
        </w:rPr>
        <w:t>products</w:t>
      </w:r>
      <w:r>
        <w:rPr>
          <w:color w:val="231F20"/>
          <w:spacing w:val="-11"/>
          <w:w w:val="95"/>
        </w:rPr>
        <w:t> </w:t>
      </w:r>
      <w:r>
        <w:rPr>
          <w:color w:val="231F20"/>
          <w:w w:val="95"/>
        </w:rPr>
        <w:t>are</w:t>
      </w:r>
      <w:r>
        <w:rPr>
          <w:color w:val="231F20"/>
          <w:spacing w:val="-11"/>
          <w:w w:val="95"/>
        </w:rPr>
        <w:t> </w:t>
      </w:r>
      <w:r>
        <w:rPr>
          <w:color w:val="231F20"/>
          <w:w w:val="95"/>
        </w:rPr>
        <w:t>frequently</w:t>
      </w:r>
      <w:r>
        <w:rPr>
          <w:color w:val="231F20"/>
          <w:spacing w:val="-11"/>
          <w:w w:val="95"/>
        </w:rPr>
        <w:t> </w:t>
      </w:r>
      <w:r>
        <w:rPr>
          <w:color w:val="231F20"/>
          <w:w w:val="95"/>
        </w:rPr>
        <w:t>obtained.</w:t>
      </w:r>
      <w:r>
        <w:rPr>
          <w:color w:val="231F20"/>
          <w:spacing w:val="-11"/>
          <w:w w:val="95"/>
        </w:rPr>
        <w:t> </w:t>
      </w:r>
      <w:r>
        <w:rPr>
          <w:color w:val="231F20"/>
          <w:w w:val="95"/>
        </w:rPr>
        <w:t>This</w:t>
      </w:r>
      <w:r>
        <w:rPr>
          <w:color w:val="231F20"/>
          <w:spacing w:val="-11"/>
          <w:w w:val="95"/>
        </w:rPr>
        <w:t> </w:t>
      </w:r>
      <w:r>
        <w:rPr>
          <w:color w:val="231F20"/>
          <w:w w:val="95"/>
        </w:rPr>
        <w:t>led</w:t>
      </w:r>
      <w:r>
        <w:rPr>
          <w:color w:val="231F20"/>
          <w:spacing w:val="-11"/>
          <w:w w:val="95"/>
        </w:rPr>
        <w:t> </w:t>
      </w:r>
      <w:r>
        <w:rPr>
          <w:color w:val="231F20"/>
          <w:w w:val="95"/>
        </w:rPr>
        <w:t>to</w:t>
      </w:r>
      <w:r>
        <w:rPr>
          <w:color w:val="231F20"/>
          <w:spacing w:val="-11"/>
          <w:w w:val="95"/>
        </w:rPr>
        <w:t> </w:t>
      </w:r>
      <w:r>
        <w:rPr>
          <w:color w:val="231F20"/>
          <w:w w:val="95"/>
        </w:rPr>
        <w:t>the </w:t>
      </w:r>
      <w:r>
        <w:rPr>
          <w:color w:val="231F20"/>
          <w:w w:val="90"/>
        </w:rPr>
        <w:t>sulphonamides being superseded by </w:t>
      </w:r>
      <w:r>
        <w:rPr>
          <w:color w:val="231F20"/>
          <w:spacing w:val="3"/>
          <w:w w:val="90"/>
        </w:rPr>
        <w:t> </w:t>
      </w:r>
      <w:r>
        <w:rPr>
          <w:color w:val="231F20"/>
          <w:w w:val="90"/>
        </w:rPr>
        <w:t>penicillin.</w:t>
      </w:r>
    </w:p>
    <w:p>
      <w:pPr>
        <w:pStyle w:val="BodyText"/>
        <w:spacing w:before="3"/>
        <w:rPr>
          <w:sz w:val="22"/>
        </w:rPr>
      </w:pPr>
    </w:p>
    <w:p>
      <w:pPr>
        <w:spacing w:before="0"/>
        <w:ind w:left="110" w:right="0" w:firstLine="0"/>
        <w:jc w:val="both"/>
        <w:rPr>
          <w:rFonts w:ascii="Trebuchet MS" w:hAnsi="Trebuchet MS"/>
          <w:sz w:val="26"/>
        </w:rPr>
      </w:pPr>
      <w:r>
        <w:rPr>
          <w:rFonts w:ascii="Trebuchet MS" w:hAnsi="Trebuchet MS"/>
          <w:color w:val="0078AE"/>
          <w:w w:val="80"/>
          <w:sz w:val="23"/>
        </w:rPr>
        <w:t>19.4.1.2 </w:t>
      </w:r>
      <w:r>
        <w:rPr>
          <w:rFonts w:ascii="Trebuchet MS" w:hAnsi="Trebuchet MS"/>
          <w:color w:val="0078AE"/>
          <w:w w:val="80"/>
          <w:sz w:val="26"/>
        </w:rPr>
        <w:t>Structure–activity relationships</w:t>
      </w:r>
    </w:p>
    <w:p>
      <w:pPr>
        <w:pStyle w:val="BodyText"/>
        <w:spacing w:line="225" w:lineRule="auto" w:before="117"/>
        <w:ind w:left="110" w:right="119"/>
        <w:jc w:val="both"/>
      </w:pPr>
      <w:r>
        <w:rPr>
          <w:color w:val="231F20"/>
        </w:rPr>
        <w:t>The</w:t>
      </w:r>
      <w:r>
        <w:rPr>
          <w:color w:val="231F20"/>
          <w:spacing w:val="-21"/>
        </w:rPr>
        <w:t> </w:t>
      </w:r>
      <w:r>
        <w:rPr>
          <w:color w:val="231F20"/>
        </w:rPr>
        <w:t>synthesis</w:t>
      </w:r>
      <w:r>
        <w:rPr>
          <w:color w:val="231F20"/>
          <w:spacing w:val="-21"/>
        </w:rPr>
        <w:t> </w:t>
      </w:r>
      <w:r>
        <w:rPr>
          <w:color w:val="231F20"/>
        </w:rPr>
        <w:t>of</w:t>
      </w:r>
      <w:r>
        <w:rPr>
          <w:color w:val="231F20"/>
          <w:spacing w:val="-21"/>
        </w:rPr>
        <w:t> </w:t>
      </w:r>
      <w:r>
        <w:rPr>
          <w:color w:val="231F20"/>
        </w:rPr>
        <w:t>a</w:t>
      </w:r>
      <w:r>
        <w:rPr>
          <w:color w:val="231F20"/>
          <w:spacing w:val="-21"/>
        </w:rPr>
        <w:t> </w:t>
      </w:r>
      <w:r>
        <w:rPr>
          <w:color w:val="231F20"/>
        </w:rPr>
        <w:t>large</w:t>
      </w:r>
      <w:r>
        <w:rPr>
          <w:color w:val="231F20"/>
          <w:spacing w:val="-21"/>
        </w:rPr>
        <w:t> </w:t>
      </w:r>
      <w:r>
        <w:rPr>
          <w:color w:val="231F20"/>
        </w:rPr>
        <w:t>number</w:t>
      </w:r>
      <w:r>
        <w:rPr>
          <w:color w:val="231F20"/>
          <w:spacing w:val="-21"/>
        </w:rPr>
        <w:t> </w:t>
      </w:r>
      <w:r>
        <w:rPr>
          <w:color w:val="231F20"/>
        </w:rPr>
        <w:t>of</w:t>
      </w:r>
      <w:r>
        <w:rPr>
          <w:color w:val="231F20"/>
          <w:spacing w:val="-21"/>
        </w:rPr>
        <w:t> </w:t>
      </w:r>
      <w:r>
        <w:rPr>
          <w:color w:val="231F20"/>
        </w:rPr>
        <w:t>sulphonamide</w:t>
      </w:r>
      <w:r>
        <w:rPr>
          <w:color w:val="231F20"/>
          <w:spacing w:val="-21"/>
        </w:rPr>
        <w:t> </w:t>
      </w:r>
      <w:r>
        <w:rPr>
          <w:color w:val="231F20"/>
        </w:rPr>
        <w:t>ana- </w:t>
      </w:r>
      <w:r>
        <w:rPr>
          <w:color w:val="231F20"/>
          <w:w w:val="95"/>
        </w:rPr>
        <w:t>logues</w:t>
      </w:r>
      <w:r>
        <w:rPr>
          <w:color w:val="231F20"/>
          <w:spacing w:val="-12"/>
          <w:w w:val="95"/>
        </w:rPr>
        <w:t> </w:t>
      </w:r>
      <w:r>
        <w:rPr>
          <w:color w:val="231F20"/>
          <w:w w:val="95"/>
        </w:rPr>
        <w:t>(Fig.</w:t>
      </w:r>
      <w:r>
        <w:rPr>
          <w:color w:val="231F20"/>
          <w:spacing w:val="-12"/>
          <w:w w:val="95"/>
        </w:rPr>
        <w:t> </w:t>
      </w:r>
      <w:r>
        <w:rPr>
          <w:color w:val="231F20"/>
          <w:w w:val="95"/>
        </w:rPr>
        <w:t>19.4)</w:t>
      </w:r>
      <w:r>
        <w:rPr>
          <w:color w:val="231F20"/>
          <w:spacing w:val="-12"/>
          <w:w w:val="95"/>
        </w:rPr>
        <w:t> </w:t>
      </w:r>
      <w:r>
        <w:rPr>
          <w:color w:val="231F20"/>
          <w:w w:val="95"/>
        </w:rPr>
        <w:t>led</w:t>
      </w:r>
      <w:r>
        <w:rPr>
          <w:color w:val="231F20"/>
          <w:spacing w:val="-12"/>
          <w:w w:val="95"/>
        </w:rPr>
        <w:t> </w:t>
      </w:r>
      <w:r>
        <w:rPr>
          <w:color w:val="231F20"/>
          <w:w w:val="95"/>
        </w:rPr>
        <w:t>to</w:t>
      </w:r>
      <w:r>
        <w:rPr>
          <w:color w:val="231F20"/>
          <w:spacing w:val="-13"/>
          <w:w w:val="95"/>
        </w:rPr>
        <w:t> </w:t>
      </w:r>
      <w:r>
        <w:rPr>
          <w:color w:val="231F20"/>
          <w:w w:val="95"/>
        </w:rPr>
        <w:t>the</w:t>
      </w:r>
      <w:r>
        <w:rPr>
          <w:color w:val="231F20"/>
          <w:spacing w:val="-12"/>
          <w:w w:val="95"/>
        </w:rPr>
        <w:t> </w:t>
      </w:r>
      <w:r>
        <w:rPr>
          <w:color w:val="231F20"/>
          <w:w w:val="95"/>
        </w:rPr>
        <w:t>following</w:t>
      </w:r>
      <w:r>
        <w:rPr>
          <w:color w:val="231F20"/>
          <w:spacing w:val="-12"/>
          <w:w w:val="95"/>
        </w:rPr>
        <w:t> </w:t>
      </w:r>
      <w:r>
        <w:rPr>
          <w:color w:val="231F20"/>
          <w:w w:val="95"/>
        </w:rPr>
        <w:t>conclusions:</w:t>
      </w:r>
    </w:p>
    <w:p>
      <w:pPr>
        <w:pStyle w:val="ListParagraph"/>
        <w:numPr>
          <w:ilvl w:val="0"/>
          <w:numId w:val="1"/>
        </w:numPr>
        <w:tabs>
          <w:tab w:pos="351" w:val="left" w:leader="none"/>
        </w:tabs>
        <w:spacing w:line="225" w:lineRule="auto" w:before="118" w:after="0"/>
        <w:ind w:left="350" w:right="118" w:hanging="240"/>
        <w:jc w:val="both"/>
        <w:rPr>
          <w:rFonts w:ascii="Palatino Linotype"/>
          <w:sz w:val="19"/>
        </w:rPr>
      </w:pPr>
      <w:r>
        <w:rPr>
          <w:rFonts w:ascii="Palatino Linotype"/>
          <w:color w:val="231F20"/>
          <w:sz w:val="19"/>
        </w:rPr>
        <w:t>the </w:t>
      </w:r>
      <w:r>
        <w:rPr>
          <w:rFonts w:ascii="Palatino Linotype"/>
          <w:i/>
          <w:color w:val="231F20"/>
          <w:sz w:val="19"/>
        </w:rPr>
        <w:t>para</w:t>
      </w:r>
      <w:r>
        <w:rPr>
          <w:rFonts w:ascii="Palatino Linotype"/>
          <w:color w:val="231F20"/>
          <w:sz w:val="19"/>
        </w:rPr>
        <w:t>-amino group is essential for activity and must</w:t>
      </w:r>
      <w:r>
        <w:rPr>
          <w:rFonts w:ascii="Palatino Linotype"/>
          <w:color w:val="231F20"/>
          <w:spacing w:val="-18"/>
          <w:sz w:val="19"/>
        </w:rPr>
        <w:t> </w:t>
      </w:r>
      <w:r>
        <w:rPr>
          <w:rFonts w:ascii="Palatino Linotype"/>
          <w:color w:val="231F20"/>
          <w:sz w:val="19"/>
        </w:rPr>
        <w:t>be</w:t>
      </w:r>
      <w:r>
        <w:rPr>
          <w:rFonts w:ascii="Palatino Linotype"/>
          <w:color w:val="231F20"/>
          <w:spacing w:val="-18"/>
          <w:sz w:val="19"/>
        </w:rPr>
        <w:t> </w:t>
      </w:r>
      <w:r>
        <w:rPr>
          <w:rFonts w:ascii="Palatino Linotype"/>
          <w:color w:val="231F20"/>
          <w:sz w:val="19"/>
        </w:rPr>
        <w:t>unsubstituted</w:t>
      </w:r>
      <w:r>
        <w:rPr>
          <w:rFonts w:ascii="Palatino Linotype"/>
          <w:color w:val="231F20"/>
          <w:spacing w:val="-18"/>
          <w:sz w:val="19"/>
        </w:rPr>
        <w:t> </w:t>
      </w:r>
      <w:r>
        <w:rPr>
          <w:rFonts w:ascii="Palatino Linotype"/>
          <w:color w:val="231F20"/>
          <w:sz w:val="19"/>
        </w:rPr>
        <w:t>(i.e.</w:t>
      </w:r>
      <w:r>
        <w:rPr>
          <w:rFonts w:ascii="Palatino Linotype"/>
          <w:color w:val="231F20"/>
          <w:spacing w:val="-18"/>
          <w:sz w:val="19"/>
        </w:rPr>
        <w:t> </w:t>
      </w:r>
      <w:r>
        <w:rPr>
          <w:rFonts w:ascii="Palatino Linotype"/>
          <w:color w:val="231F20"/>
          <w:sz w:val="19"/>
        </w:rPr>
        <w:t>R</w:t>
      </w:r>
      <w:r>
        <w:rPr>
          <w:rFonts w:ascii="Palatino Linotype"/>
          <w:color w:val="231F20"/>
          <w:position w:val="6"/>
          <w:sz w:val="12"/>
        </w:rPr>
        <w:t>1</w:t>
      </w:r>
      <w:r>
        <w:rPr>
          <w:rFonts w:ascii="Palatino Linotype"/>
          <w:color w:val="231F20"/>
          <w:spacing w:val="-12"/>
          <w:position w:val="6"/>
          <w:sz w:val="12"/>
        </w:rPr>
        <w:t> </w:t>
      </w:r>
      <w:r>
        <w:rPr>
          <w:rFonts w:ascii="Consolas"/>
          <w:color w:val="231F20"/>
          <w:sz w:val="19"/>
        </w:rPr>
        <w:t>=</w:t>
      </w:r>
      <w:r>
        <w:rPr>
          <w:rFonts w:ascii="Consolas"/>
          <w:color w:val="231F20"/>
          <w:spacing w:val="-72"/>
          <w:sz w:val="19"/>
        </w:rPr>
        <w:t> </w:t>
      </w:r>
      <w:r>
        <w:rPr>
          <w:rFonts w:ascii="Palatino Linotype"/>
          <w:color w:val="231F20"/>
          <w:sz w:val="19"/>
        </w:rPr>
        <w:t>H).</w:t>
      </w:r>
      <w:r>
        <w:rPr>
          <w:rFonts w:ascii="Palatino Linotype"/>
          <w:color w:val="231F20"/>
          <w:spacing w:val="-18"/>
          <w:sz w:val="19"/>
        </w:rPr>
        <w:t> </w:t>
      </w:r>
      <w:r>
        <w:rPr>
          <w:rFonts w:ascii="Palatino Linotype"/>
          <w:color w:val="231F20"/>
          <w:sz w:val="19"/>
        </w:rPr>
        <w:t>The</w:t>
      </w:r>
      <w:r>
        <w:rPr>
          <w:rFonts w:ascii="Palatino Linotype"/>
          <w:color w:val="231F20"/>
          <w:spacing w:val="-18"/>
          <w:sz w:val="19"/>
        </w:rPr>
        <w:t> </w:t>
      </w:r>
      <w:r>
        <w:rPr>
          <w:rFonts w:ascii="Palatino Linotype"/>
          <w:color w:val="231F20"/>
          <w:sz w:val="19"/>
        </w:rPr>
        <w:t>only</w:t>
      </w:r>
      <w:r>
        <w:rPr>
          <w:rFonts w:ascii="Palatino Linotype"/>
          <w:color w:val="231F20"/>
          <w:spacing w:val="-18"/>
          <w:sz w:val="19"/>
        </w:rPr>
        <w:t> </w:t>
      </w:r>
      <w:r>
        <w:rPr>
          <w:rFonts w:ascii="Palatino Linotype"/>
          <w:color w:val="231F20"/>
          <w:sz w:val="19"/>
        </w:rPr>
        <w:t>excep- tion</w:t>
      </w:r>
      <w:r>
        <w:rPr>
          <w:rFonts w:ascii="Palatino Linotype"/>
          <w:color w:val="231F20"/>
          <w:spacing w:val="-32"/>
          <w:sz w:val="19"/>
        </w:rPr>
        <w:t> </w:t>
      </w:r>
      <w:r>
        <w:rPr>
          <w:rFonts w:ascii="Palatino Linotype"/>
          <w:color w:val="231F20"/>
          <w:sz w:val="19"/>
        </w:rPr>
        <w:t>is</w:t>
      </w:r>
      <w:r>
        <w:rPr>
          <w:rFonts w:ascii="Palatino Linotype"/>
          <w:color w:val="231F20"/>
          <w:spacing w:val="-32"/>
          <w:sz w:val="19"/>
        </w:rPr>
        <w:t> </w:t>
      </w:r>
      <w:r>
        <w:rPr>
          <w:rFonts w:ascii="Palatino Linotype"/>
          <w:color w:val="231F20"/>
          <w:sz w:val="19"/>
        </w:rPr>
        <w:t>when</w:t>
      </w:r>
      <w:r>
        <w:rPr>
          <w:rFonts w:ascii="Palatino Linotype"/>
          <w:color w:val="231F20"/>
          <w:spacing w:val="-32"/>
          <w:sz w:val="19"/>
        </w:rPr>
        <w:t> </w:t>
      </w:r>
      <w:r>
        <w:rPr>
          <w:rFonts w:ascii="Palatino Linotype"/>
          <w:color w:val="231F20"/>
          <w:sz w:val="19"/>
        </w:rPr>
        <w:t>R</w:t>
      </w:r>
      <w:r>
        <w:rPr>
          <w:rFonts w:ascii="Palatino Linotype"/>
          <w:color w:val="231F20"/>
          <w:position w:val="6"/>
          <w:sz w:val="12"/>
        </w:rPr>
        <w:t>1</w:t>
      </w:r>
      <w:r>
        <w:rPr>
          <w:rFonts w:ascii="Palatino Linotype"/>
          <w:color w:val="231F20"/>
          <w:spacing w:val="-21"/>
          <w:position w:val="6"/>
          <w:sz w:val="12"/>
        </w:rPr>
        <w:t> </w:t>
      </w:r>
      <w:r>
        <w:rPr>
          <w:rFonts w:ascii="Consolas"/>
          <w:color w:val="231F20"/>
          <w:sz w:val="19"/>
        </w:rPr>
        <w:t>=</w:t>
      </w:r>
      <w:r>
        <w:rPr>
          <w:rFonts w:ascii="Consolas"/>
          <w:color w:val="231F20"/>
          <w:spacing w:val="-87"/>
          <w:sz w:val="19"/>
        </w:rPr>
        <w:t> </w:t>
      </w:r>
      <w:r>
        <w:rPr>
          <w:rFonts w:ascii="Palatino Linotype"/>
          <w:color w:val="231F20"/>
          <w:sz w:val="19"/>
        </w:rPr>
        <w:t>acyl</w:t>
      </w:r>
      <w:r>
        <w:rPr>
          <w:rFonts w:ascii="Palatino Linotype"/>
          <w:color w:val="231F20"/>
          <w:spacing w:val="-32"/>
          <w:sz w:val="19"/>
        </w:rPr>
        <w:t> </w:t>
      </w:r>
      <w:r>
        <w:rPr>
          <w:rFonts w:ascii="Palatino Linotype"/>
          <w:color w:val="231F20"/>
          <w:sz w:val="19"/>
        </w:rPr>
        <w:t>(i.e.</w:t>
      </w:r>
      <w:r>
        <w:rPr>
          <w:rFonts w:ascii="Palatino Linotype"/>
          <w:color w:val="231F20"/>
          <w:spacing w:val="-32"/>
          <w:sz w:val="19"/>
        </w:rPr>
        <w:t> </w:t>
      </w:r>
      <w:r>
        <w:rPr>
          <w:rFonts w:ascii="Palatino Linotype"/>
          <w:color w:val="231F20"/>
          <w:sz w:val="19"/>
        </w:rPr>
        <w:t>amides).</w:t>
      </w:r>
      <w:r>
        <w:rPr>
          <w:rFonts w:ascii="Palatino Linotype"/>
          <w:color w:val="231F20"/>
          <w:spacing w:val="-32"/>
          <w:sz w:val="19"/>
        </w:rPr>
        <w:t> </w:t>
      </w:r>
      <w:r>
        <w:rPr>
          <w:rFonts w:ascii="Palatino Linotype"/>
          <w:color w:val="231F20"/>
          <w:sz w:val="19"/>
        </w:rPr>
        <w:t>The</w:t>
      </w:r>
      <w:r>
        <w:rPr>
          <w:rFonts w:ascii="Palatino Linotype"/>
          <w:color w:val="231F20"/>
          <w:spacing w:val="-32"/>
          <w:sz w:val="19"/>
        </w:rPr>
        <w:t> </w:t>
      </w:r>
      <w:r>
        <w:rPr>
          <w:rFonts w:ascii="Palatino Linotype"/>
          <w:color w:val="231F20"/>
          <w:sz w:val="19"/>
        </w:rPr>
        <w:t>amides</w:t>
      </w:r>
      <w:r>
        <w:rPr>
          <w:rFonts w:ascii="Palatino Linotype"/>
          <w:color w:val="231F20"/>
          <w:spacing w:val="-32"/>
          <w:sz w:val="19"/>
        </w:rPr>
        <w:t> </w:t>
      </w:r>
      <w:r>
        <w:rPr>
          <w:rFonts w:ascii="Palatino Linotype"/>
          <w:color w:val="231F20"/>
          <w:sz w:val="19"/>
        </w:rPr>
        <w:t>them- </w:t>
      </w:r>
      <w:r>
        <w:rPr>
          <w:rFonts w:ascii="Palatino Linotype"/>
          <w:color w:val="231F20"/>
          <w:w w:val="95"/>
          <w:sz w:val="19"/>
        </w:rPr>
        <w:t>selves</w:t>
      </w:r>
      <w:r>
        <w:rPr>
          <w:rFonts w:ascii="Palatino Linotype"/>
          <w:color w:val="231F20"/>
          <w:spacing w:val="-16"/>
          <w:w w:val="95"/>
          <w:sz w:val="19"/>
        </w:rPr>
        <w:t> </w:t>
      </w:r>
      <w:r>
        <w:rPr>
          <w:rFonts w:ascii="Palatino Linotype"/>
          <w:color w:val="231F20"/>
          <w:w w:val="95"/>
          <w:sz w:val="19"/>
        </w:rPr>
        <w:t>are</w:t>
      </w:r>
      <w:r>
        <w:rPr>
          <w:rFonts w:ascii="Palatino Linotype"/>
          <w:color w:val="231F20"/>
          <w:spacing w:val="-16"/>
          <w:w w:val="95"/>
          <w:sz w:val="19"/>
        </w:rPr>
        <w:t> </w:t>
      </w:r>
      <w:r>
        <w:rPr>
          <w:rFonts w:ascii="Palatino Linotype"/>
          <w:color w:val="231F20"/>
          <w:w w:val="95"/>
          <w:sz w:val="19"/>
        </w:rPr>
        <w:t>inactive</w:t>
      </w:r>
      <w:r>
        <w:rPr>
          <w:rFonts w:ascii="Palatino Linotype"/>
          <w:color w:val="231F20"/>
          <w:spacing w:val="-16"/>
          <w:w w:val="95"/>
          <w:sz w:val="19"/>
        </w:rPr>
        <w:t> </w:t>
      </w:r>
      <w:r>
        <w:rPr>
          <w:rFonts w:ascii="Palatino Linotype"/>
          <w:color w:val="231F20"/>
          <w:w w:val="95"/>
          <w:sz w:val="19"/>
        </w:rPr>
        <w:t>but</w:t>
      </w:r>
      <w:r>
        <w:rPr>
          <w:rFonts w:ascii="Palatino Linotype"/>
          <w:color w:val="231F20"/>
          <w:spacing w:val="-16"/>
          <w:w w:val="95"/>
          <w:sz w:val="19"/>
        </w:rPr>
        <w:t> </w:t>
      </w:r>
      <w:r>
        <w:rPr>
          <w:rFonts w:ascii="Palatino Linotype"/>
          <w:color w:val="231F20"/>
          <w:w w:val="95"/>
          <w:sz w:val="19"/>
        </w:rPr>
        <w:t>can</w:t>
      </w:r>
      <w:r>
        <w:rPr>
          <w:rFonts w:ascii="Palatino Linotype"/>
          <w:color w:val="231F20"/>
          <w:spacing w:val="-16"/>
          <w:w w:val="95"/>
          <w:sz w:val="19"/>
        </w:rPr>
        <w:t> </w:t>
      </w:r>
      <w:r>
        <w:rPr>
          <w:rFonts w:ascii="Palatino Linotype"/>
          <w:color w:val="231F20"/>
          <w:w w:val="95"/>
          <w:sz w:val="19"/>
        </w:rPr>
        <w:t>be</w:t>
      </w:r>
      <w:r>
        <w:rPr>
          <w:rFonts w:ascii="Palatino Linotype"/>
          <w:color w:val="231F20"/>
          <w:spacing w:val="-16"/>
          <w:w w:val="95"/>
          <w:sz w:val="19"/>
        </w:rPr>
        <w:t> </w:t>
      </w:r>
      <w:r>
        <w:rPr>
          <w:rFonts w:ascii="Palatino Linotype"/>
          <w:color w:val="231F20"/>
          <w:w w:val="95"/>
          <w:sz w:val="19"/>
        </w:rPr>
        <w:t>metabolized</w:t>
      </w:r>
      <w:r>
        <w:rPr>
          <w:rFonts w:ascii="Palatino Linotype"/>
          <w:color w:val="231F20"/>
          <w:spacing w:val="-16"/>
          <w:w w:val="95"/>
          <w:sz w:val="19"/>
        </w:rPr>
        <w:t> </w:t>
      </w:r>
      <w:r>
        <w:rPr>
          <w:rFonts w:ascii="Palatino Linotype"/>
          <w:color w:val="231F20"/>
          <w:w w:val="95"/>
          <w:sz w:val="19"/>
        </w:rPr>
        <w:t>in</w:t>
      </w:r>
      <w:r>
        <w:rPr>
          <w:rFonts w:ascii="Palatino Linotype"/>
          <w:color w:val="231F20"/>
          <w:spacing w:val="-16"/>
          <w:w w:val="95"/>
          <w:sz w:val="19"/>
        </w:rPr>
        <w:t> </w:t>
      </w:r>
      <w:r>
        <w:rPr>
          <w:rFonts w:ascii="Palatino Linotype"/>
          <w:color w:val="231F20"/>
          <w:w w:val="95"/>
          <w:sz w:val="19"/>
        </w:rPr>
        <w:t>the</w:t>
      </w:r>
      <w:r>
        <w:rPr>
          <w:rFonts w:ascii="Palatino Linotype"/>
          <w:color w:val="231F20"/>
          <w:spacing w:val="-16"/>
          <w:w w:val="95"/>
          <w:sz w:val="19"/>
        </w:rPr>
        <w:t> </w:t>
      </w:r>
      <w:r>
        <w:rPr>
          <w:rFonts w:ascii="Palatino Linotype"/>
          <w:color w:val="231F20"/>
          <w:w w:val="95"/>
          <w:sz w:val="19"/>
        </w:rPr>
        <w:t>body </w:t>
      </w:r>
      <w:r>
        <w:rPr>
          <w:rFonts w:ascii="Palatino Linotype"/>
          <w:color w:val="231F20"/>
          <w:sz w:val="19"/>
        </w:rPr>
        <w:t>to</w:t>
      </w:r>
      <w:r>
        <w:rPr>
          <w:rFonts w:ascii="Palatino Linotype"/>
          <w:color w:val="231F20"/>
          <w:spacing w:val="-26"/>
          <w:sz w:val="19"/>
        </w:rPr>
        <w:t> </w:t>
      </w:r>
      <w:r>
        <w:rPr>
          <w:rFonts w:ascii="Palatino Linotype"/>
          <w:color w:val="231F20"/>
          <w:sz w:val="19"/>
        </w:rPr>
        <w:t>regenerate</w:t>
      </w:r>
      <w:r>
        <w:rPr>
          <w:rFonts w:ascii="Palatino Linotype"/>
          <w:color w:val="231F20"/>
          <w:spacing w:val="-26"/>
          <w:sz w:val="19"/>
        </w:rPr>
        <w:t> </w:t>
      </w:r>
      <w:r>
        <w:rPr>
          <w:rFonts w:ascii="Palatino Linotype"/>
          <w:color w:val="231F20"/>
          <w:sz w:val="19"/>
        </w:rPr>
        <w:t>the</w:t>
      </w:r>
      <w:r>
        <w:rPr>
          <w:rFonts w:ascii="Palatino Linotype"/>
          <w:color w:val="231F20"/>
          <w:spacing w:val="-26"/>
          <w:sz w:val="19"/>
        </w:rPr>
        <w:t> </w:t>
      </w:r>
      <w:r>
        <w:rPr>
          <w:rFonts w:ascii="Palatino Linotype"/>
          <w:color w:val="231F20"/>
          <w:sz w:val="19"/>
        </w:rPr>
        <w:t>active</w:t>
      </w:r>
      <w:r>
        <w:rPr>
          <w:rFonts w:ascii="Palatino Linotype"/>
          <w:color w:val="231F20"/>
          <w:spacing w:val="-26"/>
          <w:sz w:val="19"/>
        </w:rPr>
        <w:t> </w:t>
      </w:r>
      <w:r>
        <w:rPr>
          <w:rFonts w:ascii="Palatino Linotype"/>
          <w:color w:val="231F20"/>
          <w:sz w:val="19"/>
        </w:rPr>
        <w:t>compound</w:t>
      </w:r>
      <w:r>
        <w:rPr>
          <w:rFonts w:ascii="Palatino Linotype"/>
          <w:color w:val="231F20"/>
          <w:spacing w:val="-26"/>
          <w:sz w:val="19"/>
        </w:rPr>
        <w:t> </w:t>
      </w:r>
      <w:r>
        <w:rPr>
          <w:rFonts w:ascii="Palatino Linotype"/>
          <w:color w:val="231F20"/>
          <w:sz w:val="19"/>
        </w:rPr>
        <w:t>(Fig.</w:t>
      </w:r>
      <w:r>
        <w:rPr>
          <w:rFonts w:ascii="Palatino Linotype"/>
          <w:color w:val="231F20"/>
          <w:spacing w:val="-26"/>
          <w:sz w:val="19"/>
        </w:rPr>
        <w:t> </w:t>
      </w:r>
      <w:r>
        <w:rPr>
          <w:rFonts w:ascii="Palatino Linotype"/>
          <w:color w:val="231F20"/>
          <w:sz w:val="19"/>
        </w:rPr>
        <w:t>19.5).</w:t>
      </w:r>
      <w:r>
        <w:rPr>
          <w:rFonts w:ascii="Palatino Linotype"/>
          <w:color w:val="231F20"/>
          <w:spacing w:val="-26"/>
          <w:sz w:val="19"/>
        </w:rPr>
        <w:t> </w:t>
      </w:r>
      <w:r>
        <w:rPr>
          <w:rFonts w:ascii="Palatino Linotype"/>
          <w:color w:val="231F20"/>
          <w:sz w:val="19"/>
        </w:rPr>
        <w:t>Thus, </w:t>
      </w:r>
      <w:r>
        <w:rPr>
          <w:rFonts w:ascii="Palatino Linotype"/>
          <w:color w:val="231F20"/>
          <w:w w:val="95"/>
          <w:sz w:val="19"/>
        </w:rPr>
        <w:t>amides</w:t>
      </w:r>
      <w:r>
        <w:rPr>
          <w:rFonts w:ascii="Palatino Linotype"/>
          <w:color w:val="231F20"/>
          <w:spacing w:val="-25"/>
          <w:w w:val="95"/>
          <w:sz w:val="19"/>
        </w:rPr>
        <w:t> </w:t>
      </w:r>
      <w:r>
        <w:rPr>
          <w:rFonts w:ascii="Palatino Linotype"/>
          <w:color w:val="231F20"/>
          <w:w w:val="95"/>
          <w:sz w:val="19"/>
        </w:rPr>
        <w:t>can</w:t>
      </w:r>
      <w:r>
        <w:rPr>
          <w:rFonts w:ascii="Palatino Linotype"/>
          <w:color w:val="231F20"/>
          <w:spacing w:val="-25"/>
          <w:w w:val="95"/>
          <w:sz w:val="19"/>
        </w:rPr>
        <w:t> </w:t>
      </w:r>
      <w:r>
        <w:rPr>
          <w:rFonts w:ascii="Palatino Linotype"/>
          <w:color w:val="231F20"/>
          <w:w w:val="95"/>
          <w:sz w:val="19"/>
        </w:rPr>
        <w:t>be</w:t>
      </w:r>
      <w:r>
        <w:rPr>
          <w:rFonts w:ascii="Palatino Linotype"/>
          <w:color w:val="231F20"/>
          <w:spacing w:val="-25"/>
          <w:w w:val="95"/>
          <w:sz w:val="19"/>
        </w:rPr>
        <w:t> </w:t>
      </w:r>
      <w:r>
        <w:rPr>
          <w:rFonts w:ascii="Palatino Linotype"/>
          <w:color w:val="231F20"/>
          <w:w w:val="95"/>
          <w:sz w:val="19"/>
        </w:rPr>
        <w:t>used</w:t>
      </w:r>
      <w:r>
        <w:rPr>
          <w:rFonts w:ascii="Palatino Linotype"/>
          <w:color w:val="231F20"/>
          <w:spacing w:val="-25"/>
          <w:w w:val="95"/>
          <w:sz w:val="19"/>
        </w:rPr>
        <w:t> </w:t>
      </w:r>
      <w:r>
        <w:rPr>
          <w:rFonts w:ascii="Palatino Linotype"/>
          <w:color w:val="231F20"/>
          <w:w w:val="95"/>
          <w:sz w:val="19"/>
        </w:rPr>
        <w:t>as</w:t>
      </w:r>
      <w:r>
        <w:rPr>
          <w:rFonts w:ascii="Palatino Linotype"/>
          <w:color w:val="231F20"/>
          <w:spacing w:val="-25"/>
          <w:w w:val="95"/>
          <w:sz w:val="19"/>
        </w:rPr>
        <w:t> </w:t>
      </w:r>
      <w:r>
        <w:rPr>
          <w:rFonts w:ascii="Palatino Linotype"/>
          <w:color w:val="231F20"/>
          <w:w w:val="95"/>
          <w:sz w:val="19"/>
        </w:rPr>
        <w:t>sulphonamide</w:t>
      </w:r>
      <w:r>
        <w:rPr>
          <w:rFonts w:ascii="Palatino Linotype"/>
          <w:color w:val="231F20"/>
          <w:spacing w:val="-25"/>
          <w:w w:val="95"/>
          <w:sz w:val="19"/>
        </w:rPr>
        <w:t> </w:t>
      </w:r>
      <w:r>
        <w:rPr>
          <w:rFonts w:ascii="Palatino Linotype"/>
          <w:color w:val="231F20"/>
          <w:w w:val="95"/>
          <w:sz w:val="19"/>
        </w:rPr>
        <w:t>prodrugs;</w:t>
      </w:r>
    </w:p>
    <w:p>
      <w:pPr>
        <w:pStyle w:val="ListParagraph"/>
        <w:numPr>
          <w:ilvl w:val="0"/>
          <w:numId w:val="1"/>
        </w:numPr>
        <w:tabs>
          <w:tab w:pos="351" w:val="left" w:leader="none"/>
        </w:tabs>
        <w:spacing w:line="225" w:lineRule="auto" w:before="0" w:after="0"/>
        <w:ind w:left="350" w:right="120" w:hanging="240"/>
        <w:jc w:val="both"/>
        <w:rPr>
          <w:rFonts w:ascii="Palatino Linotype"/>
          <w:sz w:val="19"/>
        </w:rPr>
      </w:pPr>
      <w:r>
        <w:rPr>
          <w:rFonts w:ascii="Palatino Linotype"/>
          <w:color w:val="231F20"/>
          <w:sz w:val="19"/>
        </w:rPr>
        <w:t>the</w:t>
      </w:r>
      <w:r>
        <w:rPr>
          <w:rFonts w:ascii="Palatino Linotype"/>
          <w:color w:val="231F20"/>
          <w:spacing w:val="-21"/>
          <w:sz w:val="19"/>
        </w:rPr>
        <w:t> </w:t>
      </w:r>
      <w:r>
        <w:rPr>
          <w:rFonts w:ascii="Palatino Linotype"/>
          <w:color w:val="231F20"/>
          <w:sz w:val="19"/>
        </w:rPr>
        <w:t>aromatic</w:t>
      </w:r>
      <w:r>
        <w:rPr>
          <w:rFonts w:ascii="Palatino Linotype"/>
          <w:color w:val="231F20"/>
          <w:spacing w:val="-21"/>
          <w:sz w:val="19"/>
        </w:rPr>
        <w:t> </w:t>
      </w:r>
      <w:r>
        <w:rPr>
          <w:rFonts w:ascii="Palatino Linotype"/>
          <w:color w:val="231F20"/>
          <w:sz w:val="19"/>
        </w:rPr>
        <w:t>ring</w:t>
      </w:r>
      <w:r>
        <w:rPr>
          <w:rFonts w:ascii="Palatino Linotype"/>
          <w:color w:val="231F20"/>
          <w:spacing w:val="-21"/>
          <w:sz w:val="19"/>
        </w:rPr>
        <w:t> </w:t>
      </w:r>
      <w:r>
        <w:rPr>
          <w:rFonts w:ascii="Palatino Linotype"/>
          <w:color w:val="231F20"/>
          <w:sz w:val="19"/>
        </w:rPr>
        <w:t>and</w:t>
      </w:r>
      <w:r>
        <w:rPr>
          <w:rFonts w:ascii="Palatino Linotype"/>
          <w:color w:val="231F20"/>
          <w:spacing w:val="-21"/>
          <w:sz w:val="19"/>
        </w:rPr>
        <w:t> </w:t>
      </w:r>
      <w:r>
        <w:rPr>
          <w:rFonts w:ascii="Palatino Linotype"/>
          <w:color w:val="231F20"/>
          <w:sz w:val="19"/>
        </w:rPr>
        <w:t>the</w:t>
      </w:r>
      <w:r>
        <w:rPr>
          <w:rFonts w:ascii="Palatino Linotype"/>
          <w:color w:val="231F20"/>
          <w:spacing w:val="-21"/>
          <w:sz w:val="19"/>
        </w:rPr>
        <w:t> </w:t>
      </w:r>
      <w:r>
        <w:rPr>
          <w:rFonts w:ascii="Palatino Linotype"/>
          <w:color w:val="231F20"/>
          <w:sz w:val="19"/>
        </w:rPr>
        <w:t>sulphonamide</w:t>
      </w:r>
      <w:r>
        <w:rPr>
          <w:rFonts w:ascii="Palatino Linotype"/>
          <w:color w:val="231F20"/>
          <w:spacing w:val="-21"/>
          <w:sz w:val="19"/>
        </w:rPr>
        <w:t> </w:t>
      </w:r>
      <w:r>
        <w:rPr>
          <w:rFonts w:ascii="Palatino Linotype"/>
          <w:color w:val="231F20"/>
          <w:sz w:val="19"/>
        </w:rPr>
        <w:t>functional </w:t>
      </w:r>
      <w:r>
        <w:rPr>
          <w:rFonts w:ascii="Palatino Linotype"/>
          <w:color w:val="231F20"/>
          <w:w w:val="95"/>
          <w:sz w:val="19"/>
        </w:rPr>
        <w:t>group</w:t>
      </w:r>
      <w:r>
        <w:rPr>
          <w:rFonts w:ascii="Palatino Linotype"/>
          <w:color w:val="231F20"/>
          <w:spacing w:val="-22"/>
          <w:w w:val="95"/>
          <w:sz w:val="19"/>
        </w:rPr>
        <w:t> </w:t>
      </w:r>
      <w:r>
        <w:rPr>
          <w:rFonts w:ascii="Palatino Linotype"/>
          <w:color w:val="231F20"/>
          <w:w w:val="95"/>
          <w:sz w:val="19"/>
        </w:rPr>
        <w:t>are</w:t>
      </w:r>
      <w:r>
        <w:rPr>
          <w:rFonts w:ascii="Palatino Linotype"/>
          <w:color w:val="231F20"/>
          <w:spacing w:val="-22"/>
          <w:w w:val="95"/>
          <w:sz w:val="19"/>
        </w:rPr>
        <w:t> </w:t>
      </w:r>
      <w:r>
        <w:rPr>
          <w:rFonts w:ascii="Palatino Linotype"/>
          <w:color w:val="231F20"/>
          <w:w w:val="95"/>
          <w:sz w:val="19"/>
        </w:rPr>
        <w:t>both</w:t>
      </w:r>
      <w:r>
        <w:rPr>
          <w:rFonts w:ascii="Palatino Linotype"/>
          <w:color w:val="231F20"/>
          <w:spacing w:val="-22"/>
          <w:w w:val="95"/>
          <w:sz w:val="19"/>
        </w:rPr>
        <w:t> </w:t>
      </w:r>
      <w:r>
        <w:rPr>
          <w:rFonts w:ascii="Palatino Linotype"/>
          <w:color w:val="231F20"/>
          <w:w w:val="95"/>
          <w:sz w:val="19"/>
        </w:rPr>
        <w:t>required;</w:t>
      </w:r>
    </w:p>
    <w:p>
      <w:pPr>
        <w:pStyle w:val="ListParagraph"/>
        <w:numPr>
          <w:ilvl w:val="0"/>
          <w:numId w:val="1"/>
        </w:numPr>
        <w:tabs>
          <w:tab w:pos="351" w:val="left" w:leader="none"/>
        </w:tabs>
        <w:spacing w:line="229" w:lineRule="exact" w:before="1" w:after="0"/>
        <w:ind w:left="350" w:right="0" w:hanging="240"/>
        <w:jc w:val="both"/>
        <w:rPr>
          <w:rFonts w:ascii="Palatino Linotype"/>
          <w:sz w:val="19"/>
        </w:rPr>
      </w:pPr>
      <w:r>
        <w:rPr/>
        <w:pict>
          <v:shape style="position:absolute;margin-left:37.544998pt;margin-top:-22.788235pt;width:220.75pt;height:57pt;mso-position-horizontal-relative:page;mso-position-vertical-relative:paragraph;z-index:1648" type="#_x0000_t202" filled="true" fillcolor="#dae7f2" stroked="false">
            <v:textbox inset="0,0,0,0">
              <w:txbxContent>
                <w:p>
                  <w:pPr>
                    <w:spacing w:line="223" w:lineRule="auto" w:before="60"/>
                    <w:ind w:left="84" w:right="409" w:firstLine="0"/>
                    <w:jc w:val="left"/>
                    <w:rPr>
                      <w:rFonts w:ascii="Calibri"/>
                      <w:b/>
                      <w:sz w:val="30"/>
                    </w:rPr>
                  </w:pPr>
                  <w:r>
                    <w:rPr>
                      <w:rFonts w:ascii="Trebuchet MS"/>
                      <w:color w:val="0078AE"/>
                      <w:sz w:val="26"/>
                    </w:rPr>
                    <w:t>19.4 </w:t>
                  </w:r>
                  <w:r>
                    <w:rPr>
                      <w:rFonts w:ascii="Calibri"/>
                      <w:b/>
                      <w:color w:val="0078AE"/>
                      <w:sz w:val="30"/>
                    </w:rPr>
                    <w:t>Antibacterial agents which act against cell metabolism (antimetabolites)</w:t>
                  </w:r>
                </w:p>
              </w:txbxContent>
            </v:textbox>
            <v:fill type="solid"/>
            <w10:wrap type="none"/>
          </v:shape>
        </w:pict>
      </w:r>
      <w:r>
        <w:rPr>
          <w:rFonts w:ascii="Palatino Linotype"/>
          <w:color w:val="231F20"/>
          <w:sz w:val="19"/>
        </w:rPr>
        <w:t>both the sulphonamide and amino group must</w:t>
      </w:r>
      <w:r>
        <w:rPr>
          <w:rFonts w:ascii="Palatino Linotype"/>
          <w:color w:val="231F20"/>
          <w:spacing w:val="-29"/>
          <w:sz w:val="19"/>
        </w:rPr>
        <w:t> </w:t>
      </w:r>
      <w:r>
        <w:rPr>
          <w:rFonts w:ascii="Palatino Linotype"/>
          <w:color w:val="231F20"/>
          <w:sz w:val="19"/>
        </w:rPr>
        <w:t>be</w:t>
      </w:r>
    </w:p>
    <w:p>
      <w:pPr>
        <w:spacing w:after="0" w:line="229" w:lineRule="exact"/>
        <w:jc w:val="both"/>
        <w:rPr>
          <w:rFonts w:ascii="Palatino Linotype"/>
          <w:sz w:val="19"/>
        </w:rPr>
        <w:sectPr>
          <w:pgSz w:w="10880" w:h="14940"/>
          <w:pgMar w:top="360" w:bottom="280" w:left="640" w:right="940"/>
          <w:cols w:num="2" w:equalWidth="0">
            <w:col w:w="4526" w:space="128"/>
            <w:col w:w="4646"/>
          </w:cols>
        </w:sectPr>
      </w:pPr>
    </w:p>
    <w:p>
      <w:pPr>
        <w:pStyle w:val="BodyText"/>
        <w:spacing w:line="242" w:lineRule="exact"/>
        <w:ind w:left="5004"/>
      </w:pPr>
      <w:r>
        <w:rPr>
          <w:color w:val="231F20"/>
          <w:w w:val="95"/>
        </w:rPr>
        <w:t>directly attached to the aromatic ring;</w:t>
      </w:r>
    </w:p>
    <w:p>
      <w:pPr>
        <w:pStyle w:val="ListParagraph"/>
        <w:numPr>
          <w:ilvl w:val="1"/>
          <w:numId w:val="1"/>
        </w:numPr>
        <w:tabs>
          <w:tab w:pos="5005" w:val="left" w:leader="none"/>
        </w:tabs>
        <w:spacing w:line="237" w:lineRule="exact" w:before="0" w:after="0"/>
        <w:ind w:left="5004" w:right="0" w:hanging="240"/>
        <w:jc w:val="left"/>
        <w:rPr>
          <w:rFonts w:ascii="Palatino Linotype"/>
          <w:sz w:val="19"/>
        </w:rPr>
      </w:pPr>
      <w:r>
        <w:rPr>
          <w:rFonts w:ascii="Palatino Linotype"/>
          <w:color w:val="231F20"/>
          <w:w w:val="95"/>
          <w:sz w:val="19"/>
        </w:rPr>
        <w:t>the</w:t>
      </w:r>
      <w:r>
        <w:rPr>
          <w:rFonts w:ascii="Palatino Linotype"/>
          <w:color w:val="231F20"/>
          <w:spacing w:val="-17"/>
          <w:w w:val="95"/>
          <w:sz w:val="19"/>
        </w:rPr>
        <w:t> </w:t>
      </w:r>
      <w:r>
        <w:rPr>
          <w:rFonts w:ascii="Palatino Linotype"/>
          <w:color w:val="231F20"/>
          <w:w w:val="95"/>
          <w:sz w:val="19"/>
        </w:rPr>
        <w:t>aromatic</w:t>
      </w:r>
      <w:r>
        <w:rPr>
          <w:rFonts w:ascii="Palatino Linotype"/>
          <w:color w:val="231F20"/>
          <w:spacing w:val="-17"/>
          <w:w w:val="95"/>
          <w:sz w:val="19"/>
        </w:rPr>
        <w:t> </w:t>
      </w:r>
      <w:r>
        <w:rPr>
          <w:rFonts w:ascii="Palatino Linotype"/>
          <w:color w:val="231F20"/>
          <w:w w:val="95"/>
          <w:sz w:val="19"/>
        </w:rPr>
        <w:t>ring</w:t>
      </w:r>
      <w:r>
        <w:rPr>
          <w:rFonts w:ascii="Palatino Linotype"/>
          <w:color w:val="231F20"/>
          <w:spacing w:val="-16"/>
          <w:w w:val="95"/>
          <w:sz w:val="19"/>
        </w:rPr>
        <w:t> </w:t>
      </w:r>
      <w:r>
        <w:rPr>
          <w:rFonts w:ascii="Palatino Linotype"/>
          <w:color w:val="231F20"/>
          <w:w w:val="95"/>
          <w:sz w:val="19"/>
        </w:rPr>
        <w:t>must</w:t>
      </w:r>
      <w:r>
        <w:rPr>
          <w:rFonts w:ascii="Palatino Linotype"/>
          <w:color w:val="231F20"/>
          <w:spacing w:val="-17"/>
          <w:w w:val="95"/>
          <w:sz w:val="19"/>
        </w:rPr>
        <w:t> </w:t>
      </w:r>
      <w:r>
        <w:rPr>
          <w:rFonts w:ascii="Palatino Linotype"/>
          <w:color w:val="231F20"/>
          <w:w w:val="95"/>
          <w:sz w:val="19"/>
        </w:rPr>
        <w:t>be</w:t>
      </w:r>
      <w:r>
        <w:rPr>
          <w:rFonts w:ascii="Palatino Linotype"/>
          <w:color w:val="231F20"/>
          <w:spacing w:val="-17"/>
          <w:w w:val="95"/>
          <w:sz w:val="19"/>
        </w:rPr>
        <w:t> </w:t>
      </w:r>
      <w:r>
        <w:rPr>
          <w:rFonts w:ascii="Palatino Linotype"/>
          <w:i/>
          <w:color w:val="231F20"/>
          <w:w w:val="95"/>
          <w:sz w:val="19"/>
        </w:rPr>
        <w:t>para</w:t>
      </w:r>
      <w:r>
        <w:rPr>
          <w:rFonts w:ascii="Palatino Linotype"/>
          <w:color w:val="231F20"/>
          <w:w w:val="95"/>
          <w:sz w:val="19"/>
        </w:rPr>
        <w:t>-substituted</w:t>
      </w:r>
      <w:r>
        <w:rPr>
          <w:rFonts w:ascii="Palatino Linotype"/>
          <w:color w:val="231F20"/>
          <w:spacing w:val="-16"/>
          <w:w w:val="95"/>
          <w:sz w:val="19"/>
        </w:rPr>
        <w:t> </w:t>
      </w:r>
      <w:r>
        <w:rPr>
          <w:rFonts w:ascii="Palatino Linotype"/>
          <w:color w:val="231F20"/>
          <w:spacing w:val="-4"/>
          <w:w w:val="95"/>
          <w:sz w:val="19"/>
        </w:rPr>
        <w:t>only.</w:t>
      </w:r>
      <w:r>
        <w:rPr>
          <w:rFonts w:ascii="Palatino Linotype"/>
          <w:color w:val="231F20"/>
          <w:spacing w:val="-16"/>
          <w:w w:val="95"/>
          <w:sz w:val="19"/>
        </w:rPr>
        <w:t> </w:t>
      </w:r>
      <w:r>
        <w:rPr>
          <w:rFonts w:ascii="Palatino Linotype"/>
          <w:color w:val="231F20"/>
          <w:w w:val="95"/>
          <w:sz w:val="19"/>
        </w:rPr>
        <w:t>Extra</w:t>
      </w:r>
    </w:p>
    <w:p>
      <w:pPr>
        <w:spacing w:after="0" w:line="237" w:lineRule="exact"/>
        <w:jc w:val="left"/>
        <w:rPr>
          <w:rFonts w:ascii="Palatino Linotype"/>
          <w:sz w:val="19"/>
        </w:rPr>
        <w:sectPr>
          <w:type w:val="continuous"/>
          <w:pgSz w:w="10880" w:h="14940"/>
          <w:pgMar w:top="0" w:bottom="280" w:left="640" w:right="940"/>
        </w:sectPr>
      </w:pPr>
    </w:p>
    <w:p>
      <w:pPr>
        <w:spacing w:before="66"/>
        <w:ind w:left="110" w:right="0" w:firstLine="0"/>
        <w:jc w:val="both"/>
        <w:rPr>
          <w:rFonts w:ascii="Calibri"/>
          <w:b/>
          <w:sz w:val="26"/>
        </w:rPr>
      </w:pPr>
      <w:r>
        <w:rPr>
          <w:rFonts w:ascii="Trebuchet MS"/>
          <w:color w:val="0078AE"/>
          <w:w w:val="95"/>
          <w:sz w:val="23"/>
        </w:rPr>
        <w:t>19.4.1 </w:t>
      </w:r>
      <w:r>
        <w:rPr>
          <w:rFonts w:ascii="Calibri"/>
          <w:b/>
          <w:color w:val="0078AE"/>
          <w:w w:val="95"/>
          <w:sz w:val="26"/>
        </w:rPr>
        <w:t>Sulphonamides</w:t>
      </w:r>
    </w:p>
    <w:p>
      <w:pPr>
        <w:spacing w:before="45"/>
        <w:ind w:left="110" w:right="0" w:firstLine="0"/>
        <w:jc w:val="both"/>
        <w:rPr>
          <w:rFonts w:ascii="Trebuchet MS"/>
          <w:sz w:val="26"/>
        </w:rPr>
      </w:pPr>
      <w:r>
        <w:rPr>
          <w:rFonts w:ascii="Trebuchet MS"/>
          <w:color w:val="0078AE"/>
          <w:w w:val="80"/>
          <w:sz w:val="23"/>
        </w:rPr>
        <w:t>19.4.1.1 </w:t>
      </w:r>
      <w:r>
        <w:rPr>
          <w:rFonts w:ascii="Trebuchet MS"/>
          <w:color w:val="0078AE"/>
          <w:w w:val="80"/>
          <w:sz w:val="26"/>
        </w:rPr>
        <w:t>The history of sulphonamides</w:t>
      </w:r>
    </w:p>
    <w:p>
      <w:pPr>
        <w:pStyle w:val="BodyText"/>
        <w:spacing w:line="225" w:lineRule="auto" w:before="117"/>
        <w:ind w:left="110"/>
        <w:jc w:val="both"/>
      </w:pPr>
      <w:r>
        <w:rPr>
          <w:color w:val="231F20"/>
        </w:rPr>
        <w:t>The</w:t>
      </w:r>
      <w:r>
        <w:rPr>
          <w:color w:val="231F20"/>
          <w:spacing w:val="-19"/>
        </w:rPr>
        <w:t> </w:t>
      </w:r>
      <w:r>
        <w:rPr>
          <w:color w:val="231F20"/>
        </w:rPr>
        <w:t>best</w:t>
      </w:r>
      <w:r>
        <w:rPr>
          <w:color w:val="231F20"/>
          <w:spacing w:val="-19"/>
        </w:rPr>
        <w:t> </w:t>
      </w:r>
      <w:r>
        <w:rPr>
          <w:color w:val="231F20"/>
        </w:rPr>
        <w:t>example</w:t>
      </w:r>
      <w:r>
        <w:rPr>
          <w:color w:val="231F20"/>
          <w:spacing w:val="-19"/>
        </w:rPr>
        <w:t> </w:t>
      </w:r>
      <w:r>
        <w:rPr>
          <w:color w:val="231F20"/>
        </w:rPr>
        <w:t>of</w:t>
      </w:r>
      <w:r>
        <w:rPr>
          <w:color w:val="231F20"/>
          <w:spacing w:val="-19"/>
        </w:rPr>
        <w:t> </w:t>
      </w:r>
      <w:r>
        <w:rPr>
          <w:color w:val="231F20"/>
        </w:rPr>
        <w:t>antibacterial</w:t>
      </w:r>
      <w:r>
        <w:rPr>
          <w:color w:val="231F20"/>
          <w:spacing w:val="-19"/>
        </w:rPr>
        <w:t> </w:t>
      </w:r>
      <w:r>
        <w:rPr>
          <w:color w:val="231F20"/>
        </w:rPr>
        <w:t>agents</w:t>
      </w:r>
      <w:r>
        <w:rPr>
          <w:color w:val="231F20"/>
          <w:spacing w:val="-19"/>
        </w:rPr>
        <w:t> </w:t>
      </w:r>
      <w:r>
        <w:rPr>
          <w:color w:val="231F20"/>
        </w:rPr>
        <w:t>acting</w:t>
      </w:r>
      <w:r>
        <w:rPr>
          <w:color w:val="231F20"/>
          <w:spacing w:val="-19"/>
        </w:rPr>
        <w:t> </w:t>
      </w:r>
      <w:r>
        <w:rPr>
          <w:color w:val="231F20"/>
        </w:rPr>
        <w:t>as</w:t>
      </w:r>
      <w:r>
        <w:rPr>
          <w:color w:val="231F20"/>
          <w:spacing w:val="-19"/>
        </w:rPr>
        <w:t> </w:t>
      </w:r>
      <w:r>
        <w:rPr>
          <w:color w:val="231F20"/>
          <w:spacing w:val="-3"/>
        </w:rPr>
        <w:t>anti- </w:t>
      </w:r>
      <w:r>
        <w:rPr>
          <w:color w:val="231F20"/>
        </w:rPr>
        <w:t>metabolites</w:t>
      </w:r>
      <w:r>
        <w:rPr>
          <w:color w:val="231F20"/>
          <w:spacing w:val="-14"/>
        </w:rPr>
        <w:t> </w:t>
      </w:r>
      <w:r>
        <w:rPr>
          <w:color w:val="231F20"/>
          <w:spacing w:val="-3"/>
        </w:rPr>
        <w:t>are</w:t>
      </w:r>
      <w:r>
        <w:rPr>
          <w:color w:val="231F20"/>
          <w:spacing w:val="-14"/>
        </w:rPr>
        <w:t> </w:t>
      </w:r>
      <w:r>
        <w:rPr>
          <w:color w:val="231F20"/>
        </w:rPr>
        <w:t>the</w:t>
      </w:r>
      <w:r>
        <w:rPr>
          <w:color w:val="231F20"/>
          <w:spacing w:val="-14"/>
        </w:rPr>
        <w:t> </w:t>
      </w:r>
      <w:r>
        <w:rPr>
          <w:color w:val="231F20"/>
        </w:rPr>
        <w:t>sulphonamides</w:t>
      </w:r>
      <w:r>
        <w:rPr>
          <w:color w:val="231F20"/>
          <w:spacing w:val="-14"/>
        </w:rPr>
        <w:t> </w:t>
      </w:r>
      <w:r>
        <w:rPr>
          <w:color w:val="231F20"/>
        </w:rPr>
        <w:t>(sometimes</w:t>
      </w:r>
      <w:r>
        <w:rPr>
          <w:color w:val="231F20"/>
          <w:spacing w:val="-14"/>
        </w:rPr>
        <w:t> </w:t>
      </w:r>
      <w:r>
        <w:rPr>
          <w:color w:val="231F20"/>
        </w:rPr>
        <w:t>called the </w:t>
      </w:r>
      <w:r>
        <w:rPr>
          <w:color w:val="231F20"/>
          <w:spacing w:val="-3"/>
        </w:rPr>
        <w:t>sulpha </w:t>
      </w:r>
      <w:r>
        <w:rPr>
          <w:color w:val="231F20"/>
        </w:rPr>
        <w:t>drugs). The </w:t>
      </w:r>
      <w:r>
        <w:rPr>
          <w:color w:val="231F20"/>
          <w:spacing w:val="-3"/>
        </w:rPr>
        <w:t>sulphonamide </w:t>
      </w:r>
      <w:r>
        <w:rPr>
          <w:color w:val="231F20"/>
        </w:rPr>
        <w:t>story began in 1935</w:t>
      </w:r>
      <w:r>
        <w:rPr>
          <w:color w:val="231F20"/>
          <w:spacing w:val="-28"/>
        </w:rPr>
        <w:t> </w:t>
      </w:r>
      <w:r>
        <w:rPr>
          <w:color w:val="231F20"/>
        </w:rPr>
        <w:t>when</w:t>
      </w:r>
      <w:r>
        <w:rPr>
          <w:color w:val="231F20"/>
          <w:spacing w:val="-28"/>
        </w:rPr>
        <w:t> </w:t>
      </w:r>
      <w:r>
        <w:rPr>
          <w:color w:val="231F20"/>
        </w:rPr>
        <w:t>it</w:t>
      </w:r>
      <w:r>
        <w:rPr>
          <w:color w:val="231F20"/>
          <w:spacing w:val="-28"/>
        </w:rPr>
        <w:t> </w:t>
      </w:r>
      <w:r>
        <w:rPr>
          <w:color w:val="231F20"/>
        </w:rPr>
        <w:t>was</w:t>
      </w:r>
      <w:r>
        <w:rPr>
          <w:color w:val="231F20"/>
          <w:spacing w:val="-28"/>
        </w:rPr>
        <w:t> </w:t>
      </w:r>
      <w:r>
        <w:rPr>
          <w:color w:val="231F20"/>
        </w:rPr>
        <w:t>discovered</w:t>
      </w:r>
      <w:r>
        <w:rPr>
          <w:color w:val="231F20"/>
          <w:spacing w:val="-28"/>
        </w:rPr>
        <w:t> </w:t>
      </w:r>
      <w:r>
        <w:rPr>
          <w:color w:val="231F20"/>
        </w:rPr>
        <w:t>that</w:t>
      </w:r>
      <w:r>
        <w:rPr>
          <w:color w:val="231F20"/>
          <w:spacing w:val="-28"/>
        </w:rPr>
        <w:t> </w:t>
      </w:r>
      <w:r>
        <w:rPr>
          <w:color w:val="231F20"/>
        </w:rPr>
        <w:t>a</w:t>
      </w:r>
      <w:r>
        <w:rPr>
          <w:color w:val="231F20"/>
          <w:spacing w:val="-28"/>
        </w:rPr>
        <w:t> </w:t>
      </w:r>
      <w:r>
        <w:rPr>
          <w:color w:val="231F20"/>
        </w:rPr>
        <w:t>red</w:t>
      </w:r>
      <w:r>
        <w:rPr>
          <w:color w:val="231F20"/>
          <w:spacing w:val="-28"/>
        </w:rPr>
        <w:t> </w:t>
      </w:r>
      <w:r>
        <w:rPr>
          <w:color w:val="231F20"/>
        </w:rPr>
        <w:t>dye</w:t>
      </w:r>
      <w:r>
        <w:rPr>
          <w:color w:val="231F20"/>
          <w:spacing w:val="-28"/>
        </w:rPr>
        <w:t> </w:t>
      </w:r>
      <w:r>
        <w:rPr>
          <w:color w:val="231F20"/>
        </w:rPr>
        <w:t>called</w:t>
      </w:r>
      <w:r>
        <w:rPr>
          <w:color w:val="231F20"/>
          <w:spacing w:val="-28"/>
        </w:rPr>
        <w:t> </w:t>
      </w:r>
      <w:r>
        <w:rPr>
          <w:b/>
          <w:color w:val="231F20"/>
        </w:rPr>
        <w:t>pron- tosil</w:t>
      </w:r>
      <w:r>
        <w:rPr>
          <w:b/>
          <w:color w:val="231F20"/>
          <w:spacing w:val="-18"/>
        </w:rPr>
        <w:t> </w:t>
      </w:r>
      <w:r>
        <w:rPr>
          <w:color w:val="231F20"/>
        </w:rPr>
        <w:t>(Fig.</w:t>
      </w:r>
      <w:r>
        <w:rPr>
          <w:color w:val="231F20"/>
          <w:spacing w:val="-18"/>
        </w:rPr>
        <w:t> </w:t>
      </w:r>
      <w:r>
        <w:rPr>
          <w:color w:val="231F20"/>
        </w:rPr>
        <w:t>19.3)</w:t>
      </w:r>
      <w:r>
        <w:rPr>
          <w:color w:val="231F20"/>
          <w:spacing w:val="-18"/>
        </w:rPr>
        <w:t> </w:t>
      </w:r>
      <w:r>
        <w:rPr>
          <w:color w:val="231F20"/>
        </w:rPr>
        <w:t>had</w:t>
      </w:r>
      <w:r>
        <w:rPr>
          <w:color w:val="231F20"/>
          <w:spacing w:val="-18"/>
        </w:rPr>
        <w:t> </w:t>
      </w:r>
      <w:r>
        <w:rPr>
          <w:color w:val="231F20"/>
        </w:rPr>
        <w:t>antibacterial</w:t>
      </w:r>
      <w:r>
        <w:rPr>
          <w:color w:val="231F20"/>
          <w:spacing w:val="-18"/>
        </w:rPr>
        <w:t> </w:t>
      </w:r>
      <w:r>
        <w:rPr>
          <w:color w:val="231F20"/>
        </w:rPr>
        <w:t>properties</w:t>
      </w:r>
      <w:r>
        <w:rPr>
          <w:color w:val="231F20"/>
          <w:spacing w:val="-18"/>
        </w:rPr>
        <w:t> </w:t>
      </w:r>
      <w:r>
        <w:rPr>
          <w:i/>
          <w:color w:val="231F20"/>
        </w:rPr>
        <w:t>in</w:t>
      </w:r>
      <w:r>
        <w:rPr>
          <w:i/>
          <w:color w:val="231F20"/>
          <w:spacing w:val="-18"/>
        </w:rPr>
        <w:t> </w:t>
      </w:r>
      <w:r>
        <w:rPr>
          <w:i/>
          <w:color w:val="231F20"/>
        </w:rPr>
        <w:t>vivo</w:t>
      </w:r>
      <w:r>
        <w:rPr>
          <w:i/>
          <w:color w:val="231F20"/>
          <w:spacing w:val="-18"/>
        </w:rPr>
        <w:t> </w:t>
      </w:r>
      <w:r>
        <w:rPr>
          <w:color w:val="231F20"/>
        </w:rPr>
        <w:t>(i.e. </w:t>
      </w:r>
      <w:r>
        <w:rPr>
          <w:color w:val="231F20"/>
          <w:w w:val="95"/>
        </w:rPr>
        <w:t>when</w:t>
      </w:r>
      <w:r>
        <w:rPr>
          <w:color w:val="231F20"/>
          <w:spacing w:val="-16"/>
          <w:w w:val="95"/>
        </w:rPr>
        <w:t> </w:t>
      </w:r>
      <w:r>
        <w:rPr>
          <w:color w:val="231F20"/>
          <w:w w:val="95"/>
        </w:rPr>
        <w:t>given</w:t>
      </w:r>
      <w:r>
        <w:rPr>
          <w:color w:val="231F20"/>
          <w:spacing w:val="-16"/>
          <w:w w:val="95"/>
        </w:rPr>
        <w:t> </w:t>
      </w:r>
      <w:r>
        <w:rPr>
          <w:color w:val="231F20"/>
          <w:w w:val="95"/>
        </w:rPr>
        <w:t>to</w:t>
      </w:r>
      <w:r>
        <w:rPr>
          <w:color w:val="231F20"/>
          <w:spacing w:val="-16"/>
          <w:w w:val="95"/>
        </w:rPr>
        <w:t> </w:t>
      </w:r>
      <w:r>
        <w:rPr>
          <w:color w:val="231F20"/>
          <w:w w:val="95"/>
        </w:rPr>
        <w:t>laboratory</w:t>
      </w:r>
      <w:r>
        <w:rPr>
          <w:color w:val="231F20"/>
          <w:spacing w:val="-16"/>
          <w:w w:val="95"/>
        </w:rPr>
        <w:t> </w:t>
      </w:r>
      <w:r>
        <w:rPr>
          <w:color w:val="231F20"/>
          <w:w w:val="95"/>
        </w:rPr>
        <w:t>animals).</w:t>
      </w:r>
      <w:r>
        <w:rPr>
          <w:color w:val="231F20"/>
          <w:spacing w:val="-16"/>
          <w:w w:val="95"/>
        </w:rPr>
        <w:t> </w:t>
      </w:r>
      <w:r>
        <w:rPr>
          <w:color w:val="231F20"/>
          <w:spacing w:val="-3"/>
          <w:w w:val="95"/>
        </w:rPr>
        <w:t>Strangely</w:t>
      </w:r>
      <w:r>
        <w:rPr>
          <w:color w:val="231F20"/>
          <w:spacing w:val="-16"/>
          <w:w w:val="95"/>
        </w:rPr>
        <w:t> </w:t>
      </w:r>
      <w:r>
        <w:rPr>
          <w:color w:val="231F20"/>
          <w:w w:val="95"/>
        </w:rPr>
        <w:t>enough,</w:t>
      </w:r>
      <w:r>
        <w:rPr>
          <w:color w:val="231F20"/>
          <w:spacing w:val="-16"/>
          <w:w w:val="95"/>
        </w:rPr>
        <w:t> </w:t>
      </w:r>
      <w:r>
        <w:rPr>
          <w:color w:val="231F20"/>
          <w:w w:val="95"/>
        </w:rPr>
        <w:t>no antibacterial</w:t>
      </w:r>
      <w:r>
        <w:rPr>
          <w:color w:val="231F20"/>
          <w:spacing w:val="-9"/>
          <w:w w:val="95"/>
        </w:rPr>
        <w:t> </w:t>
      </w:r>
      <w:r>
        <w:rPr>
          <w:color w:val="231F20"/>
          <w:w w:val="95"/>
        </w:rPr>
        <w:t>effect</w:t>
      </w:r>
      <w:r>
        <w:rPr>
          <w:color w:val="231F20"/>
          <w:spacing w:val="-9"/>
          <w:w w:val="95"/>
        </w:rPr>
        <w:t> </w:t>
      </w:r>
      <w:r>
        <w:rPr>
          <w:color w:val="231F20"/>
          <w:w w:val="95"/>
        </w:rPr>
        <w:t>was</w:t>
      </w:r>
      <w:r>
        <w:rPr>
          <w:color w:val="231F20"/>
          <w:spacing w:val="-9"/>
          <w:w w:val="95"/>
        </w:rPr>
        <w:t> </w:t>
      </w:r>
      <w:r>
        <w:rPr>
          <w:color w:val="231F20"/>
          <w:w w:val="95"/>
        </w:rPr>
        <w:t>observed</w:t>
      </w:r>
      <w:r>
        <w:rPr>
          <w:color w:val="231F20"/>
          <w:spacing w:val="-10"/>
          <w:w w:val="95"/>
        </w:rPr>
        <w:t> </w:t>
      </w:r>
      <w:r>
        <w:rPr>
          <w:i/>
          <w:color w:val="231F20"/>
          <w:w w:val="95"/>
        </w:rPr>
        <w:t>in</w:t>
      </w:r>
      <w:r>
        <w:rPr>
          <w:i/>
          <w:color w:val="231F20"/>
          <w:spacing w:val="-9"/>
          <w:w w:val="95"/>
        </w:rPr>
        <w:t> </w:t>
      </w:r>
      <w:r>
        <w:rPr>
          <w:i/>
          <w:color w:val="231F20"/>
          <w:spacing w:val="-3"/>
          <w:w w:val="95"/>
        </w:rPr>
        <w:t>vitro</w:t>
      </w:r>
      <w:r>
        <w:rPr>
          <w:color w:val="231F20"/>
          <w:spacing w:val="-3"/>
          <w:w w:val="95"/>
        </w:rPr>
        <w:t>.</w:t>
      </w:r>
      <w:r>
        <w:rPr>
          <w:color w:val="231F20"/>
          <w:spacing w:val="-10"/>
          <w:w w:val="95"/>
        </w:rPr>
        <w:t> </w:t>
      </w:r>
      <w:r>
        <w:rPr>
          <w:color w:val="231F20"/>
          <w:spacing w:val="-3"/>
          <w:w w:val="95"/>
        </w:rPr>
        <w:t>In</w:t>
      </w:r>
      <w:r>
        <w:rPr>
          <w:color w:val="231F20"/>
          <w:spacing w:val="-10"/>
          <w:w w:val="95"/>
        </w:rPr>
        <w:t> </w:t>
      </w:r>
      <w:r>
        <w:rPr>
          <w:color w:val="231F20"/>
          <w:w w:val="95"/>
        </w:rPr>
        <w:t>other</w:t>
      </w:r>
      <w:r>
        <w:rPr>
          <w:color w:val="231F20"/>
          <w:spacing w:val="-10"/>
          <w:w w:val="95"/>
        </w:rPr>
        <w:t> </w:t>
      </w:r>
      <w:r>
        <w:rPr>
          <w:color w:val="231F20"/>
          <w:spacing w:val="-3"/>
          <w:w w:val="95"/>
        </w:rPr>
        <w:t>words, </w:t>
      </w:r>
      <w:r>
        <w:rPr>
          <w:color w:val="231F20"/>
          <w:spacing w:val="-3"/>
        </w:rPr>
        <w:t>prontosil</w:t>
      </w:r>
      <w:r>
        <w:rPr>
          <w:color w:val="231F20"/>
          <w:spacing w:val="-16"/>
        </w:rPr>
        <w:t> </w:t>
      </w:r>
      <w:r>
        <w:rPr>
          <w:color w:val="231F20"/>
        </w:rPr>
        <w:t>could</w:t>
      </w:r>
      <w:r>
        <w:rPr>
          <w:color w:val="231F20"/>
          <w:spacing w:val="-16"/>
        </w:rPr>
        <w:t> </w:t>
      </w:r>
      <w:r>
        <w:rPr>
          <w:color w:val="231F20"/>
        </w:rPr>
        <w:t>not</w:t>
      </w:r>
      <w:r>
        <w:rPr>
          <w:color w:val="231F20"/>
          <w:spacing w:val="-16"/>
        </w:rPr>
        <w:t> </w:t>
      </w:r>
      <w:r>
        <w:rPr>
          <w:color w:val="231F20"/>
        </w:rPr>
        <w:t>kill</w:t>
      </w:r>
      <w:r>
        <w:rPr>
          <w:color w:val="231F20"/>
          <w:spacing w:val="-16"/>
        </w:rPr>
        <w:t> </w:t>
      </w:r>
      <w:r>
        <w:rPr>
          <w:color w:val="231F20"/>
        </w:rPr>
        <w:t>bacteria</w:t>
      </w:r>
      <w:r>
        <w:rPr>
          <w:color w:val="231F20"/>
          <w:spacing w:val="-16"/>
        </w:rPr>
        <w:t> </w:t>
      </w:r>
      <w:r>
        <w:rPr>
          <w:color w:val="231F20"/>
          <w:spacing w:val="-3"/>
        </w:rPr>
        <w:t>grown</w:t>
      </w:r>
      <w:r>
        <w:rPr>
          <w:color w:val="231F20"/>
          <w:spacing w:val="-16"/>
        </w:rPr>
        <w:t> </w:t>
      </w:r>
      <w:r>
        <w:rPr>
          <w:color w:val="231F20"/>
        </w:rPr>
        <w:t>in</w:t>
      </w:r>
      <w:r>
        <w:rPr>
          <w:color w:val="231F20"/>
          <w:spacing w:val="-16"/>
        </w:rPr>
        <w:t> </w:t>
      </w:r>
      <w:r>
        <w:rPr>
          <w:color w:val="231F20"/>
        </w:rPr>
        <w:t>the</w:t>
      </w:r>
      <w:r>
        <w:rPr>
          <w:color w:val="231F20"/>
          <w:spacing w:val="-16"/>
        </w:rPr>
        <w:t> </w:t>
      </w:r>
      <w:r>
        <w:rPr>
          <w:color w:val="231F20"/>
        </w:rPr>
        <w:t>test</w:t>
      </w:r>
      <w:r>
        <w:rPr>
          <w:color w:val="231F20"/>
          <w:spacing w:val="-16"/>
        </w:rPr>
        <w:t> </w:t>
      </w:r>
      <w:r>
        <w:rPr>
          <w:color w:val="231F20"/>
        </w:rPr>
        <w:t>tube.</w:t>
      </w:r>
    </w:p>
    <w:p>
      <w:pPr>
        <w:pStyle w:val="BodyText"/>
        <w:spacing w:line="242" w:lineRule="exact"/>
        <w:ind w:left="287" w:right="416"/>
        <w:jc w:val="center"/>
      </w:pPr>
      <w:r>
        <w:rPr/>
        <w:br w:type="column"/>
      </w:r>
      <w:r>
        <w:rPr>
          <w:color w:val="231F20"/>
          <w:w w:val="95"/>
        </w:rPr>
        <w:t>substitution eliminates activity for steric reasons;</w:t>
      </w:r>
    </w:p>
    <w:p>
      <w:pPr>
        <w:pStyle w:val="ListParagraph"/>
        <w:numPr>
          <w:ilvl w:val="0"/>
          <w:numId w:val="1"/>
        </w:numPr>
        <w:tabs>
          <w:tab w:pos="351" w:val="left" w:leader="none"/>
        </w:tabs>
        <w:spacing w:line="225" w:lineRule="auto" w:before="7" w:after="0"/>
        <w:ind w:left="350" w:right="118" w:hanging="240"/>
        <w:jc w:val="left"/>
        <w:rPr>
          <w:rFonts w:ascii="Palatino Linotype"/>
          <w:sz w:val="19"/>
        </w:rPr>
      </w:pPr>
      <w:r>
        <w:rPr>
          <w:rFonts w:ascii="Palatino Linotype"/>
          <w:color w:val="231F20"/>
          <w:sz w:val="19"/>
        </w:rPr>
        <w:t>the sulphonamide nitrogen must be primary or secondary;</w:t>
      </w:r>
    </w:p>
    <w:p>
      <w:pPr>
        <w:pStyle w:val="ListParagraph"/>
        <w:numPr>
          <w:ilvl w:val="0"/>
          <w:numId w:val="1"/>
        </w:numPr>
        <w:tabs>
          <w:tab w:pos="351" w:val="left" w:leader="none"/>
        </w:tabs>
        <w:spacing w:line="225" w:lineRule="auto" w:before="0" w:after="0"/>
        <w:ind w:left="350" w:right="118" w:hanging="240"/>
        <w:jc w:val="left"/>
        <w:rPr>
          <w:rFonts w:ascii="Palatino Linotype"/>
          <w:sz w:val="19"/>
        </w:rPr>
      </w:pPr>
      <w:r>
        <w:rPr>
          <w:rFonts w:ascii="Palatino Linotype"/>
          <w:color w:val="231F20"/>
          <w:sz w:val="19"/>
        </w:rPr>
        <w:t>R</w:t>
      </w:r>
      <w:r>
        <w:rPr>
          <w:rFonts w:ascii="Palatino Linotype"/>
          <w:color w:val="231F20"/>
          <w:position w:val="6"/>
          <w:sz w:val="12"/>
        </w:rPr>
        <w:t>2 </w:t>
      </w:r>
      <w:r>
        <w:rPr>
          <w:rFonts w:ascii="Palatino Linotype"/>
          <w:color w:val="231F20"/>
          <w:sz w:val="19"/>
        </w:rPr>
        <w:t>is the only possible site that can be varied in sulphonamides.</w:t>
      </w:r>
    </w:p>
    <w:p>
      <w:pPr>
        <w:pStyle w:val="BodyText"/>
        <w:spacing w:before="1"/>
        <w:rPr>
          <w:sz w:val="31"/>
        </w:rPr>
      </w:pPr>
    </w:p>
    <w:p>
      <w:pPr>
        <w:pStyle w:val="Heading3"/>
        <w:numPr>
          <w:ilvl w:val="3"/>
          <w:numId w:val="2"/>
        </w:numPr>
        <w:tabs>
          <w:tab w:pos="890" w:val="left" w:leader="none"/>
        </w:tabs>
        <w:spacing w:line="240" w:lineRule="auto" w:before="0" w:after="0"/>
        <w:ind w:left="889" w:right="0" w:hanging="779"/>
        <w:jc w:val="left"/>
      </w:pPr>
      <w:r>
        <w:rPr>
          <w:color w:val="0078AE"/>
          <w:w w:val="80"/>
        </w:rPr>
        <w:t>Sulphanilamide</w:t>
      </w:r>
      <w:r>
        <w:rPr>
          <w:color w:val="0078AE"/>
          <w:spacing w:val="21"/>
          <w:w w:val="80"/>
        </w:rPr>
        <w:t> </w:t>
      </w:r>
      <w:r>
        <w:rPr>
          <w:color w:val="0078AE"/>
          <w:w w:val="80"/>
        </w:rPr>
        <w:t>analogues</w:t>
      </w:r>
    </w:p>
    <w:p>
      <w:pPr>
        <w:pStyle w:val="BodyText"/>
        <w:spacing w:line="225" w:lineRule="auto" w:before="117"/>
        <w:ind w:left="110" w:hanging="1"/>
      </w:pPr>
      <w:r>
        <w:rPr>
          <w:color w:val="231F20"/>
          <w:w w:val="95"/>
        </w:rPr>
        <w:t>In</w:t>
      </w:r>
      <w:r>
        <w:rPr>
          <w:color w:val="231F20"/>
          <w:spacing w:val="-24"/>
          <w:w w:val="95"/>
        </w:rPr>
        <w:t> </w:t>
      </w:r>
      <w:r>
        <w:rPr>
          <w:color w:val="231F20"/>
          <w:w w:val="95"/>
        </w:rPr>
        <w:t>sulphanilamide</w:t>
      </w:r>
      <w:r>
        <w:rPr>
          <w:color w:val="231F20"/>
          <w:spacing w:val="-24"/>
          <w:w w:val="95"/>
        </w:rPr>
        <w:t> </w:t>
      </w:r>
      <w:r>
        <w:rPr>
          <w:color w:val="231F20"/>
          <w:w w:val="95"/>
        </w:rPr>
        <w:t>analogues</w:t>
      </w:r>
      <w:r>
        <w:rPr>
          <w:color w:val="231F20"/>
          <w:spacing w:val="-24"/>
          <w:w w:val="95"/>
        </w:rPr>
        <w:t> </w:t>
      </w:r>
      <w:r>
        <w:rPr>
          <w:color w:val="231F20"/>
          <w:w w:val="95"/>
        </w:rPr>
        <w:t>(Fig.</w:t>
      </w:r>
      <w:r>
        <w:rPr>
          <w:color w:val="231F20"/>
          <w:spacing w:val="-24"/>
          <w:w w:val="95"/>
        </w:rPr>
        <w:t> </w:t>
      </w:r>
      <w:r>
        <w:rPr>
          <w:color w:val="231F20"/>
          <w:w w:val="95"/>
        </w:rPr>
        <w:t>19.4),</w:t>
      </w:r>
      <w:r>
        <w:rPr>
          <w:color w:val="231F20"/>
          <w:spacing w:val="-24"/>
          <w:w w:val="95"/>
        </w:rPr>
        <w:t> </w:t>
      </w:r>
      <w:r>
        <w:rPr>
          <w:color w:val="231F20"/>
          <w:w w:val="95"/>
        </w:rPr>
        <w:t>R</w:t>
      </w:r>
      <w:r>
        <w:rPr>
          <w:color w:val="231F20"/>
          <w:w w:val="95"/>
          <w:position w:val="6"/>
          <w:sz w:val="12"/>
        </w:rPr>
        <w:t>2</w:t>
      </w:r>
      <w:r>
        <w:rPr>
          <w:color w:val="231F20"/>
          <w:spacing w:val="-16"/>
          <w:w w:val="95"/>
          <w:position w:val="6"/>
          <w:sz w:val="12"/>
        </w:rPr>
        <w:t> </w:t>
      </w:r>
      <w:r>
        <w:rPr>
          <w:color w:val="231F20"/>
          <w:w w:val="95"/>
        </w:rPr>
        <w:t>is</w:t>
      </w:r>
      <w:r>
        <w:rPr>
          <w:color w:val="231F20"/>
          <w:spacing w:val="-24"/>
          <w:w w:val="95"/>
        </w:rPr>
        <w:t> </w:t>
      </w:r>
      <w:r>
        <w:rPr>
          <w:color w:val="231F20"/>
          <w:w w:val="95"/>
        </w:rPr>
        <w:t>often</w:t>
      </w:r>
      <w:r>
        <w:rPr>
          <w:color w:val="231F20"/>
          <w:spacing w:val="-24"/>
          <w:w w:val="95"/>
        </w:rPr>
        <w:t> </w:t>
      </w:r>
      <w:r>
        <w:rPr>
          <w:color w:val="231F20"/>
          <w:w w:val="95"/>
        </w:rPr>
        <w:t>varied by</w:t>
      </w:r>
      <w:r>
        <w:rPr>
          <w:color w:val="231F20"/>
          <w:spacing w:val="-25"/>
          <w:w w:val="95"/>
        </w:rPr>
        <w:t> </w:t>
      </w:r>
      <w:r>
        <w:rPr>
          <w:color w:val="231F20"/>
          <w:w w:val="95"/>
        </w:rPr>
        <w:t>incorporating</w:t>
      </w:r>
      <w:r>
        <w:rPr>
          <w:color w:val="231F20"/>
          <w:spacing w:val="-25"/>
          <w:w w:val="95"/>
        </w:rPr>
        <w:t> </w:t>
      </w:r>
      <w:r>
        <w:rPr>
          <w:color w:val="231F20"/>
          <w:w w:val="95"/>
        </w:rPr>
        <w:t>a</w:t>
      </w:r>
      <w:r>
        <w:rPr>
          <w:color w:val="231F20"/>
          <w:spacing w:val="-25"/>
          <w:w w:val="95"/>
        </w:rPr>
        <w:t> </w:t>
      </w:r>
      <w:r>
        <w:rPr>
          <w:color w:val="231F20"/>
          <w:w w:val="95"/>
        </w:rPr>
        <w:t>large</w:t>
      </w:r>
      <w:r>
        <w:rPr>
          <w:color w:val="231F20"/>
          <w:spacing w:val="-25"/>
          <w:w w:val="95"/>
        </w:rPr>
        <w:t> </w:t>
      </w:r>
      <w:r>
        <w:rPr>
          <w:color w:val="231F20"/>
          <w:w w:val="95"/>
        </w:rPr>
        <w:t>range</w:t>
      </w:r>
      <w:r>
        <w:rPr>
          <w:color w:val="231F20"/>
          <w:spacing w:val="-25"/>
          <w:w w:val="95"/>
        </w:rPr>
        <w:t> </w:t>
      </w:r>
      <w:r>
        <w:rPr>
          <w:color w:val="231F20"/>
          <w:w w:val="95"/>
        </w:rPr>
        <w:t>of</w:t>
      </w:r>
      <w:r>
        <w:rPr>
          <w:color w:val="231F20"/>
          <w:spacing w:val="-25"/>
          <w:w w:val="95"/>
        </w:rPr>
        <w:t> </w:t>
      </w:r>
      <w:r>
        <w:rPr>
          <w:color w:val="231F20"/>
          <w:w w:val="95"/>
        </w:rPr>
        <w:t>heterocyclic</w:t>
      </w:r>
      <w:r>
        <w:rPr>
          <w:color w:val="231F20"/>
          <w:spacing w:val="-25"/>
          <w:w w:val="95"/>
        </w:rPr>
        <w:t> </w:t>
      </w:r>
      <w:r>
        <w:rPr>
          <w:color w:val="231F20"/>
          <w:w w:val="95"/>
        </w:rPr>
        <w:t>or</w:t>
      </w:r>
      <w:r>
        <w:rPr>
          <w:color w:val="231F20"/>
          <w:spacing w:val="-25"/>
          <w:w w:val="95"/>
        </w:rPr>
        <w:t> </w:t>
      </w:r>
      <w:r>
        <w:rPr>
          <w:color w:val="231F20"/>
          <w:w w:val="95"/>
        </w:rPr>
        <w:t>aromatic</w:t>
      </w:r>
    </w:p>
    <w:p>
      <w:pPr>
        <w:spacing w:after="0" w:line="225" w:lineRule="auto"/>
        <w:sectPr>
          <w:type w:val="continuous"/>
          <w:pgSz w:w="10880" w:h="14940"/>
          <w:pgMar w:top="0" w:bottom="280" w:left="640" w:right="940"/>
          <w:cols w:num="2" w:equalWidth="0">
            <w:col w:w="4527" w:space="127"/>
            <w:col w:w="4646"/>
          </w:cols>
        </w:sectPr>
      </w:pPr>
    </w:p>
    <w:p>
      <w:pPr>
        <w:pStyle w:val="BodyText"/>
        <w:tabs>
          <w:tab w:pos="6742" w:val="left" w:leader="none"/>
          <w:tab w:pos="7039" w:val="left" w:leader="none"/>
          <w:tab w:pos="7553" w:val="left" w:leader="none"/>
        </w:tabs>
        <w:spacing w:line="229" w:lineRule="exact"/>
        <w:ind w:left="110"/>
        <w:rPr>
          <w:rFonts w:ascii="Trebuchet MS"/>
          <w:sz w:val="16"/>
        </w:rPr>
      </w:pPr>
      <w:r>
        <w:rPr/>
        <w:pict>
          <v:group style="position:absolute;margin-left:351.677002pt;margin-top:9.653914pt;width:19.7pt;height:25.7pt;mso-position-horizontal-relative:page;mso-position-vertical-relative:paragraph;z-index:-303952" coordorigin="7034,193" coordsize="394,514">
            <v:line style="position:absolute" from="7042,449" to="7243,449" stroked="true" strokeweight=".8pt" strokecolor="#231f20">
              <v:stroke dashstyle="solid"/>
            </v:line>
            <v:shape style="position:absolute;left:7238;top:193;width:189;height:514" coordorigin="7238,193" coordsize="189,514" path="m7391,209l7382,193,7238,441,7243,449,7238,457,7382,707,7391,691,7252,449,7391,209m7427,637l7316,445,7302,453,7413,645,7427,637e" filled="true" fillcolor="#231f20" stroked="false">
              <v:path arrowok="t"/>
              <v:fill type="solid"/>
            </v:shape>
            <w10:wrap type="none"/>
          </v:group>
        </w:pict>
      </w:r>
      <w:r>
        <w:rPr/>
        <w:pict>
          <v:group style="position:absolute;margin-left:381.717987pt;margin-top:9.653914pt;width:34.25pt;height:25.7pt;mso-position-horizontal-relative:page;mso-position-vertical-relative:paragraph;z-index:-303928" coordorigin="7634,193" coordsize="685,514">
            <v:shape style="position:absolute;left:7634;top:193;width:189;height:514" coordorigin="7634,193" coordsize="189,514" path="m7759,453l7745,445,7634,637,7648,645,7759,453m7823,441l7679,193,7670,209,7809,449,7670,691,7679,707,7823,457,7819,449,7823,441e" filled="true" fillcolor="#231f20" stroked="false">
              <v:path arrowok="t"/>
              <v:fill type="solid"/>
            </v:shape>
            <v:line style="position:absolute" from="7819,449" to="8039,449" stroked="true" strokeweight=".8pt" strokecolor="#231f20">
              <v:stroke dashstyle="solid"/>
            </v:line>
            <v:shape style="position:absolute;left:8104;top:264;width:131;height:124" type="#_x0000_t75" stroked="false">
              <v:imagedata r:id="rId11" o:title=""/>
            </v:shape>
            <v:shape style="position:absolute;left:8146;top:525;width:63;height:93" coordorigin="8146,526" coordsize="63,93" path="m8160,526l8146,534,8196,619,8209,611,8160,526xe" filled="true" fillcolor="#231f20" stroked="false">
              <v:path arrowok="t"/>
              <v:fill type="solid"/>
            </v:shape>
            <v:shape style="position:absolute;left:8182;top:421;width:129;height:57" coordorigin="8182,421" coordsize="129,57" path="m8182,421l8311,421m8182,478l8311,478e" filled="false" stroked="true" strokeweight=".79974pt" strokecolor="#231f20">
              <v:path arrowok="t"/>
              <v:stroke dashstyle="solid"/>
            </v:shape>
            <w10:wrap type="none"/>
          </v:group>
        </w:pict>
      </w:r>
      <w:r>
        <w:rPr>
          <w:color w:val="231F20"/>
        </w:rPr>
        <w:t>This remained a mystery </w:t>
      </w:r>
      <w:r>
        <w:rPr>
          <w:color w:val="231F20"/>
          <w:spacing w:val="-3"/>
        </w:rPr>
        <w:t>until </w:t>
      </w:r>
      <w:r>
        <w:rPr>
          <w:color w:val="231F20"/>
        </w:rPr>
        <w:t>it was </w:t>
      </w:r>
      <w:r>
        <w:rPr>
          <w:color w:val="231F20"/>
          <w:spacing w:val="15"/>
        </w:rPr>
        <w:t> </w:t>
      </w:r>
      <w:r>
        <w:rPr>
          <w:color w:val="231F20"/>
          <w:spacing w:val="-3"/>
        </w:rPr>
        <w:t>discovered</w:t>
      </w:r>
      <w:r>
        <w:rPr>
          <w:color w:val="231F20"/>
          <w:spacing w:val="7"/>
        </w:rPr>
        <w:t> </w:t>
      </w:r>
      <w:r>
        <w:rPr>
          <w:color w:val="231F20"/>
        </w:rPr>
        <w:t>that</w:t>
        <w:tab/>
      </w:r>
      <w:r>
        <w:rPr>
          <w:color w:val="231F20"/>
          <w:u w:val="double" w:color="231F20"/>
        </w:rPr>
        <w:t> </w:t>
        <w:tab/>
      </w:r>
      <w:r>
        <w:rPr>
          <w:color w:val="231F20"/>
        </w:rPr>
        <w:tab/>
      </w:r>
      <w:r>
        <w:rPr>
          <w:rFonts w:ascii="Trebuchet MS"/>
          <w:color w:val="231F20"/>
          <w:position w:val="-7"/>
          <w:sz w:val="16"/>
        </w:rPr>
        <w:t>O</w:t>
      </w:r>
    </w:p>
    <w:p>
      <w:pPr>
        <w:spacing w:after="0" w:line="229" w:lineRule="exact"/>
        <w:rPr>
          <w:rFonts w:ascii="Trebuchet MS"/>
          <w:sz w:val="16"/>
        </w:rPr>
        <w:sectPr>
          <w:type w:val="continuous"/>
          <w:pgSz w:w="10880" w:h="14940"/>
          <w:pgMar w:top="0" w:bottom="280" w:left="640" w:right="940"/>
        </w:sectPr>
      </w:pPr>
    </w:p>
    <w:p>
      <w:pPr>
        <w:pStyle w:val="BodyText"/>
        <w:spacing w:line="233" w:lineRule="exact"/>
        <w:ind w:left="110"/>
      </w:pPr>
      <w:r>
        <w:rPr>
          <w:color w:val="231F20"/>
          <w:spacing w:val="-3"/>
          <w:w w:val="95"/>
        </w:rPr>
        <w:t>prontosil</w:t>
      </w:r>
      <w:r>
        <w:rPr>
          <w:color w:val="231F20"/>
          <w:spacing w:val="-26"/>
          <w:w w:val="95"/>
        </w:rPr>
        <w:t> </w:t>
      </w:r>
      <w:r>
        <w:rPr>
          <w:color w:val="231F20"/>
          <w:w w:val="95"/>
        </w:rPr>
        <w:t>was</w:t>
      </w:r>
      <w:r>
        <w:rPr>
          <w:color w:val="231F20"/>
          <w:spacing w:val="-26"/>
          <w:w w:val="95"/>
        </w:rPr>
        <w:t> </w:t>
      </w:r>
      <w:r>
        <w:rPr>
          <w:color w:val="231F20"/>
          <w:w w:val="95"/>
        </w:rPr>
        <w:t>metabolized</w:t>
      </w:r>
      <w:r>
        <w:rPr>
          <w:color w:val="231F20"/>
          <w:spacing w:val="-26"/>
          <w:w w:val="95"/>
        </w:rPr>
        <w:t> </w:t>
      </w:r>
      <w:r>
        <w:rPr>
          <w:color w:val="231F20"/>
          <w:spacing w:val="-3"/>
          <w:w w:val="95"/>
        </w:rPr>
        <w:t>by</w:t>
      </w:r>
      <w:r>
        <w:rPr>
          <w:color w:val="231F20"/>
          <w:spacing w:val="-26"/>
          <w:w w:val="95"/>
        </w:rPr>
        <w:t> </w:t>
      </w:r>
      <w:r>
        <w:rPr>
          <w:color w:val="231F20"/>
          <w:w w:val="95"/>
        </w:rPr>
        <w:t>bacteria</w:t>
      </w:r>
      <w:r>
        <w:rPr>
          <w:color w:val="231F20"/>
          <w:spacing w:val="-26"/>
          <w:w w:val="95"/>
        </w:rPr>
        <w:t> </w:t>
      </w:r>
      <w:r>
        <w:rPr>
          <w:color w:val="231F20"/>
          <w:spacing w:val="-3"/>
          <w:w w:val="95"/>
        </w:rPr>
        <w:t>present</w:t>
      </w:r>
      <w:r>
        <w:rPr>
          <w:color w:val="231F20"/>
          <w:spacing w:val="-26"/>
          <w:w w:val="95"/>
        </w:rPr>
        <w:t> </w:t>
      </w:r>
      <w:r>
        <w:rPr>
          <w:color w:val="231F20"/>
          <w:w w:val="95"/>
        </w:rPr>
        <w:t>in</w:t>
      </w:r>
      <w:r>
        <w:rPr>
          <w:color w:val="231F20"/>
          <w:spacing w:val="-26"/>
          <w:w w:val="95"/>
        </w:rPr>
        <w:t> </w:t>
      </w:r>
      <w:r>
        <w:rPr>
          <w:color w:val="231F20"/>
          <w:w w:val="95"/>
        </w:rPr>
        <w:t>the</w:t>
      </w:r>
      <w:r>
        <w:rPr>
          <w:color w:val="231F20"/>
          <w:spacing w:val="-26"/>
          <w:w w:val="95"/>
        </w:rPr>
        <w:t> </w:t>
      </w:r>
      <w:r>
        <w:rPr>
          <w:color w:val="231F20"/>
          <w:w w:val="95"/>
        </w:rPr>
        <w:t>small</w:t>
      </w:r>
    </w:p>
    <w:p>
      <w:pPr>
        <w:tabs>
          <w:tab w:pos="1540" w:val="left" w:leader="none"/>
        </w:tabs>
        <w:spacing w:line="123" w:lineRule="exact" w:before="110"/>
        <w:ind w:left="110" w:right="0" w:firstLine="0"/>
        <w:jc w:val="left"/>
        <w:rPr>
          <w:rFonts w:ascii="Trebuchet MS"/>
          <w:sz w:val="16"/>
        </w:rPr>
      </w:pPr>
      <w:r>
        <w:rPr/>
        <w:br w:type="column"/>
      </w:r>
      <w:r>
        <w:rPr>
          <w:rFonts w:ascii="Trebuchet MS"/>
          <w:color w:val="0078AE"/>
          <w:spacing w:val="-5"/>
          <w:w w:val="110"/>
          <w:sz w:val="16"/>
        </w:rPr>
        <w:t>R</w:t>
      </w:r>
      <w:r>
        <w:rPr>
          <w:rFonts w:ascii="Trebuchet MS"/>
          <w:color w:val="0078AE"/>
          <w:spacing w:val="-5"/>
          <w:w w:val="110"/>
          <w:position w:val="6"/>
          <w:sz w:val="12"/>
        </w:rPr>
        <w:t>1</w:t>
      </w:r>
      <w:r>
        <w:rPr>
          <w:rFonts w:ascii="Trebuchet MS"/>
          <w:color w:val="231F20"/>
          <w:spacing w:val="-5"/>
          <w:w w:val="110"/>
          <w:sz w:val="16"/>
        </w:rPr>
        <w:t>HN</w:t>
        <w:tab/>
      </w:r>
      <w:r>
        <w:rPr>
          <w:rFonts w:ascii="Trebuchet MS"/>
          <w:color w:val="231F20"/>
          <w:w w:val="110"/>
          <w:sz w:val="16"/>
        </w:rPr>
        <w:t>S  </w:t>
      </w:r>
      <w:r>
        <w:rPr>
          <w:rFonts w:ascii="Trebuchet MS"/>
          <w:color w:val="231F20"/>
          <w:spacing w:val="33"/>
          <w:w w:val="110"/>
          <w:sz w:val="16"/>
        </w:rPr>
        <w:t> </w:t>
      </w:r>
      <w:r>
        <w:rPr>
          <w:rFonts w:ascii="Trebuchet MS"/>
          <w:color w:val="231F20"/>
          <w:w w:val="110"/>
          <w:sz w:val="16"/>
        </w:rPr>
        <w:t>O</w:t>
      </w:r>
    </w:p>
    <w:p>
      <w:pPr>
        <w:spacing w:after="0" w:line="123" w:lineRule="exact"/>
        <w:jc w:val="left"/>
        <w:rPr>
          <w:rFonts w:ascii="Trebuchet MS"/>
          <w:sz w:val="16"/>
        </w:rPr>
        <w:sectPr>
          <w:type w:val="continuous"/>
          <w:pgSz w:w="10880" w:h="14940"/>
          <w:pgMar w:top="0" w:bottom="280" w:left="640" w:right="940"/>
          <w:cols w:num="2" w:equalWidth="0">
            <w:col w:w="4526" w:space="1358"/>
            <w:col w:w="3416"/>
          </w:cols>
        </w:sectPr>
      </w:pPr>
    </w:p>
    <w:p>
      <w:pPr>
        <w:pStyle w:val="BodyText"/>
        <w:tabs>
          <w:tab w:pos="6742" w:val="left" w:leader="none"/>
          <w:tab w:pos="7039" w:val="left" w:leader="none"/>
        </w:tabs>
        <w:spacing w:line="225" w:lineRule="auto" w:before="16"/>
        <w:ind w:left="110"/>
      </w:pPr>
      <w:r>
        <w:rPr>
          <w:color w:val="231F20"/>
        </w:rPr>
        <w:t>intestine</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test</w:t>
      </w:r>
      <w:r>
        <w:rPr>
          <w:color w:val="231F20"/>
          <w:spacing w:val="-22"/>
        </w:rPr>
        <w:t> </w:t>
      </w:r>
      <w:r>
        <w:rPr>
          <w:color w:val="231F20"/>
        </w:rPr>
        <w:t>animal</w:t>
      </w:r>
      <w:r>
        <w:rPr>
          <w:color w:val="231F20"/>
          <w:spacing w:val="-22"/>
        </w:rPr>
        <w:t> </w:t>
      </w:r>
      <w:r>
        <w:rPr>
          <w:color w:val="231F20"/>
        </w:rPr>
        <w:t>to</w:t>
      </w:r>
      <w:r>
        <w:rPr>
          <w:color w:val="231F20"/>
          <w:spacing w:val="-22"/>
        </w:rPr>
        <w:t> </w:t>
      </w:r>
      <w:r>
        <w:rPr>
          <w:color w:val="231F20"/>
        </w:rPr>
        <w:t>give</w:t>
      </w:r>
      <w:r>
        <w:rPr>
          <w:color w:val="231F20"/>
          <w:spacing w:val="-22"/>
        </w:rPr>
        <w:t> </w:t>
      </w:r>
      <w:r>
        <w:rPr>
          <w:color w:val="231F20"/>
        </w:rPr>
        <w:t>a</w:t>
      </w:r>
      <w:r>
        <w:rPr>
          <w:color w:val="231F20"/>
          <w:spacing w:val="-22"/>
        </w:rPr>
        <w:t> </w:t>
      </w:r>
      <w:r>
        <w:rPr>
          <w:color w:val="231F20"/>
        </w:rPr>
        <w:t>product</w:t>
      </w:r>
      <w:r>
        <w:rPr>
          <w:color w:val="231F20"/>
          <w:spacing w:val="-22"/>
        </w:rPr>
        <w:t> </w:t>
      </w:r>
      <w:r>
        <w:rPr>
          <w:color w:val="231F20"/>
        </w:rPr>
        <w:t>called</w:t>
      </w:r>
      <w:r>
        <w:rPr>
          <w:color w:val="231F20"/>
          <w:spacing w:val="-22"/>
        </w:rPr>
        <w:t> </w:t>
      </w:r>
      <w:r>
        <w:rPr>
          <w:b/>
          <w:color w:val="231F20"/>
        </w:rPr>
        <w:t>sul-</w:t>
        <w:tab/>
      </w:r>
      <w:r>
        <w:rPr>
          <w:b/>
          <w:color w:val="231F20"/>
          <w:w w:val="89"/>
          <w:u w:val="single" w:color="231F20"/>
        </w:rPr>
        <w:t> </w:t>
      </w:r>
      <w:r>
        <w:rPr>
          <w:b/>
          <w:color w:val="231F20"/>
          <w:u w:val="single" w:color="231F20"/>
        </w:rPr>
        <w:tab/>
      </w:r>
      <w:r>
        <w:rPr>
          <w:b/>
          <w:color w:val="231F20"/>
        </w:rPr>
        <w:t> </w:t>
      </w:r>
      <w:r>
        <w:rPr>
          <w:b/>
          <w:color w:val="231F20"/>
          <w:w w:val="95"/>
        </w:rPr>
        <w:t>phanilamide</w:t>
      </w:r>
      <w:r>
        <w:rPr>
          <w:b/>
          <w:color w:val="231F20"/>
          <w:spacing w:val="-25"/>
          <w:w w:val="95"/>
        </w:rPr>
        <w:t> </w:t>
      </w:r>
      <w:r>
        <w:rPr>
          <w:color w:val="231F20"/>
          <w:w w:val="95"/>
        </w:rPr>
        <w:t>(Fig.</w:t>
      </w:r>
      <w:r>
        <w:rPr>
          <w:color w:val="231F20"/>
          <w:spacing w:val="-25"/>
          <w:w w:val="95"/>
        </w:rPr>
        <w:t> </w:t>
      </w:r>
      <w:r>
        <w:rPr>
          <w:color w:val="231F20"/>
          <w:w w:val="95"/>
        </w:rPr>
        <w:t>19.3).</w:t>
      </w:r>
      <w:r>
        <w:rPr>
          <w:color w:val="231F20"/>
          <w:spacing w:val="-25"/>
          <w:w w:val="95"/>
        </w:rPr>
        <w:t> </w:t>
      </w:r>
      <w:r>
        <w:rPr>
          <w:color w:val="231F20"/>
          <w:spacing w:val="-5"/>
          <w:w w:val="95"/>
        </w:rPr>
        <w:t>It</w:t>
      </w:r>
      <w:r>
        <w:rPr>
          <w:color w:val="231F20"/>
          <w:spacing w:val="-25"/>
          <w:w w:val="95"/>
        </w:rPr>
        <w:t> </w:t>
      </w:r>
      <w:r>
        <w:rPr>
          <w:color w:val="231F20"/>
          <w:w w:val="95"/>
        </w:rPr>
        <w:t>was</w:t>
      </w:r>
      <w:r>
        <w:rPr>
          <w:color w:val="231F20"/>
          <w:spacing w:val="-25"/>
          <w:w w:val="95"/>
        </w:rPr>
        <w:t> </w:t>
      </w:r>
      <w:r>
        <w:rPr>
          <w:color w:val="231F20"/>
          <w:w w:val="95"/>
        </w:rPr>
        <w:t>this</w:t>
      </w:r>
      <w:r>
        <w:rPr>
          <w:color w:val="231F20"/>
          <w:spacing w:val="-25"/>
          <w:w w:val="95"/>
        </w:rPr>
        <w:t> </w:t>
      </w:r>
      <w:r>
        <w:rPr>
          <w:color w:val="231F20"/>
          <w:w w:val="95"/>
        </w:rPr>
        <w:t>compound</w:t>
      </w:r>
      <w:r>
        <w:rPr>
          <w:color w:val="231F20"/>
          <w:spacing w:val="-25"/>
          <w:w w:val="95"/>
        </w:rPr>
        <w:t> </w:t>
      </w:r>
      <w:r>
        <w:rPr>
          <w:color w:val="231F20"/>
          <w:w w:val="95"/>
        </w:rPr>
        <w:t>which</w:t>
      </w:r>
      <w:r>
        <w:rPr>
          <w:color w:val="231F20"/>
          <w:spacing w:val="-25"/>
          <w:w w:val="95"/>
        </w:rPr>
        <w:t> </w:t>
      </w:r>
      <w:r>
        <w:rPr>
          <w:color w:val="231F20"/>
          <w:w w:val="95"/>
        </w:rPr>
        <w:t>was</w:t>
      </w:r>
    </w:p>
    <w:p>
      <w:pPr>
        <w:spacing w:before="126"/>
        <w:ind w:left="110" w:right="0" w:firstLine="0"/>
        <w:jc w:val="left"/>
        <w:rPr>
          <w:rFonts w:ascii="Trebuchet MS"/>
          <w:sz w:val="12"/>
        </w:rPr>
      </w:pPr>
      <w:r>
        <w:rPr/>
        <w:br w:type="column"/>
      </w:r>
      <w:r>
        <w:rPr>
          <w:rFonts w:ascii="Trebuchet MS"/>
          <w:color w:val="231F20"/>
          <w:w w:val="110"/>
          <w:sz w:val="16"/>
        </w:rPr>
        <w:t>NH</w:t>
      </w:r>
      <w:r>
        <w:rPr>
          <w:rFonts w:ascii="Trebuchet MS"/>
          <w:color w:val="0078AE"/>
          <w:w w:val="110"/>
          <w:sz w:val="16"/>
        </w:rPr>
        <w:t>R</w:t>
      </w:r>
      <w:r>
        <w:rPr>
          <w:rFonts w:ascii="Trebuchet MS"/>
          <w:color w:val="0078AE"/>
          <w:w w:val="110"/>
          <w:position w:val="6"/>
          <w:sz w:val="12"/>
        </w:rPr>
        <w:t>2</w:t>
      </w:r>
    </w:p>
    <w:p>
      <w:pPr>
        <w:spacing w:after="0"/>
        <w:jc w:val="left"/>
        <w:rPr>
          <w:rFonts w:ascii="Trebuchet MS"/>
          <w:sz w:val="12"/>
        </w:rPr>
        <w:sectPr>
          <w:type w:val="continuous"/>
          <w:pgSz w:w="10880" w:h="14940"/>
          <w:pgMar w:top="0" w:bottom="280" w:left="640" w:right="940"/>
          <w:cols w:num="2" w:equalWidth="0">
            <w:col w:w="7040" w:space="403"/>
            <w:col w:w="1857"/>
          </w:cols>
        </w:sectPr>
      </w:pPr>
    </w:p>
    <w:p>
      <w:pPr>
        <w:pStyle w:val="BodyText"/>
        <w:spacing w:line="225" w:lineRule="auto"/>
        <w:ind w:left="110" w:right="-7"/>
      </w:pPr>
      <w:r>
        <w:rPr>
          <w:color w:val="231F20"/>
          <w:w w:val="95"/>
        </w:rPr>
        <w:t>the</w:t>
      </w:r>
      <w:r>
        <w:rPr>
          <w:color w:val="231F20"/>
          <w:spacing w:val="-8"/>
          <w:w w:val="95"/>
        </w:rPr>
        <w:t> </w:t>
      </w:r>
      <w:r>
        <w:rPr>
          <w:color w:val="231F20"/>
          <w:w w:val="95"/>
        </w:rPr>
        <w:t>true</w:t>
      </w:r>
      <w:r>
        <w:rPr>
          <w:color w:val="231F20"/>
          <w:spacing w:val="-8"/>
          <w:w w:val="95"/>
        </w:rPr>
        <w:t> </w:t>
      </w:r>
      <w:r>
        <w:rPr>
          <w:color w:val="231F20"/>
          <w:w w:val="95"/>
        </w:rPr>
        <w:t>antibacterial</w:t>
      </w:r>
      <w:r>
        <w:rPr>
          <w:color w:val="231F20"/>
          <w:spacing w:val="-8"/>
          <w:w w:val="95"/>
        </w:rPr>
        <w:t> </w:t>
      </w:r>
      <w:r>
        <w:rPr>
          <w:color w:val="231F20"/>
          <w:w w:val="95"/>
        </w:rPr>
        <w:t>agent.</w:t>
      </w:r>
      <w:r>
        <w:rPr>
          <w:color w:val="231F20"/>
          <w:spacing w:val="-8"/>
          <w:w w:val="95"/>
        </w:rPr>
        <w:t> </w:t>
      </w:r>
      <w:r>
        <w:rPr>
          <w:color w:val="231F20"/>
          <w:w w:val="95"/>
        </w:rPr>
        <w:t>Thus,</w:t>
      </w:r>
      <w:r>
        <w:rPr>
          <w:color w:val="231F20"/>
          <w:spacing w:val="-8"/>
          <w:w w:val="95"/>
        </w:rPr>
        <w:t> </w:t>
      </w:r>
      <w:r>
        <w:rPr>
          <w:color w:val="231F20"/>
          <w:spacing w:val="-3"/>
          <w:w w:val="95"/>
        </w:rPr>
        <w:t>prontosil</w:t>
      </w:r>
      <w:r>
        <w:rPr>
          <w:color w:val="231F20"/>
          <w:spacing w:val="-8"/>
          <w:w w:val="95"/>
        </w:rPr>
        <w:t> </w:t>
      </w:r>
      <w:r>
        <w:rPr>
          <w:color w:val="231F20"/>
          <w:w w:val="95"/>
        </w:rPr>
        <w:t>was</w:t>
      </w:r>
      <w:r>
        <w:rPr>
          <w:color w:val="231F20"/>
          <w:spacing w:val="-8"/>
          <w:w w:val="95"/>
        </w:rPr>
        <w:t> </w:t>
      </w:r>
      <w:r>
        <w:rPr>
          <w:color w:val="231F20"/>
          <w:w w:val="95"/>
        </w:rPr>
        <w:t>an</w:t>
      </w:r>
      <w:r>
        <w:rPr>
          <w:color w:val="231F20"/>
          <w:spacing w:val="-8"/>
          <w:w w:val="95"/>
        </w:rPr>
        <w:t> </w:t>
      </w:r>
      <w:r>
        <w:rPr>
          <w:color w:val="231F20"/>
          <w:w w:val="95"/>
        </w:rPr>
        <w:t>early </w:t>
      </w:r>
      <w:r>
        <w:rPr>
          <w:color w:val="231F20"/>
        </w:rPr>
        <w:t>example of a </w:t>
      </w:r>
      <w:r>
        <w:rPr>
          <w:b/>
          <w:color w:val="231F20"/>
        </w:rPr>
        <w:t>prodrug </w:t>
      </w:r>
      <w:r>
        <w:rPr>
          <w:color w:val="231F20"/>
        </w:rPr>
        <w:t>(section 14.6).</w:t>
      </w:r>
      <w:r>
        <w:rPr>
          <w:color w:val="231F20"/>
          <w:spacing w:val="3"/>
        </w:rPr>
        <w:t> </w:t>
      </w:r>
      <w:r>
        <w:rPr>
          <w:color w:val="231F20"/>
        </w:rPr>
        <w:t>Sulphanilamide</w:t>
      </w:r>
    </w:p>
    <w:p>
      <w:pPr>
        <w:spacing w:line="237" w:lineRule="auto" w:before="10"/>
        <w:ind w:left="420" w:right="0" w:hanging="310"/>
        <w:jc w:val="left"/>
        <w:rPr>
          <w:sz w:val="18"/>
        </w:rPr>
      </w:pPr>
      <w:r>
        <w:rPr/>
        <w:br w:type="column"/>
      </w:r>
      <w:r>
        <w:rPr>
          <w:rFonts w:ascii="Calibri" w:hAnsi="Calibri"/>
          <w:b/>
          <w:color w:val="0078AE"/>
          <w:w w:val="95"/>
          <w:sz w:val="18"/>
        </w:rPr>
        <w:t>FIGURE 19.4 </w:t>
      </w:r>
      <w:r>
        <w:rPr>
          <w:color w:val="231F20"/>
          <w:w w:val="95"/>
          <w:sz w:val="18"/>
        </w:rPr>
        <w:t>Sulphonamide analogues used in </w:t>
      </w:r>
      <w:r>
        <w:rPr>
          <w:color w:val="231F20"/>
          <w:w w:val="90"/>
          <w:sz w:val="18"/>
        </w:rPr>
        <w:t>structure–activity  relationship studies.</w:t>
      </w:r>
    </w:p>
    <w:p>
      <w:pPr>
        <w:spacing w:after="0" w:line="237" w:lineRule="auto"/>
        <w:jc w:val="left"/>
        <w:rPr>
          <w:sz w:val="18"/>
        </w:rPr>
        <w:sectPr>
          <w:type w:val="continuous"/>
          <w:pgSz w:w="10880" w:h="14940"/>
          <w:pgMar w:top="0" w:bottom="280" w:left="640" w:right="940"/>
          <w:cols w:num="2" w:equalWidth="0">
            <w:col w:w="4527" w:space="604"/>
            <w:col w:w="4169"/>
          </w:cols>
        </w:sectPr>
      </w:pPr>
    </w:p>
    <w:p>
      <w:pPr>
        <w:pStyle w:val="BodyText"/>
        <w:rPr>
          <w:sz w:val="20"/>
        </w:rPr>
      </w:pPr>
    </w:p>
    <w:p>
      <w:pPr>
        <w:spacing w:after="0"/>
        <w:rPr>
          <w:sz w:val="20"/>
        </w:rPr>
        <w:sectPr>
          <w:type w:val="continuous"/>
          <w:pgSz w:w="10880" w:h="14940"/>
          <w:pgMar w:top="0" w:bottom="280" w:left="640" w:right="940"/>
        </w:sectPr>
      </w:pPr>
    </w:p>
    <w:p>
      <w:pPr>
        <w:pStyle w:val="BodyText"/>
        <w:rPr>
          <w:sz w:val="20"/>
        </w:rPr>
      </w:pPr>
    </w:p>
    <w:p>
      <w:pPr>
        <w:pStyle w:val="BodyText"/>
        <w:spacing w:before="7"/>
        <w:rPr>
          <w:sz w:val="18"/>
        </w:rPr>
      </w:pPr>
    </w:p>
    <w:p>
      <w:pPr>
        <w:spacing w:before="0"/>
        <w:ind w:left="0" w:right="0" w:firstLine="0"/>
        <w:jc w:val="righ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pStyle w:val="BodyText"/>
        <w:rPr>
          <w:rFonts w:ascii="Trebuchet MS"/>
          <w:sz w:val="20"/>
        </w:rPr>
      </w:pPr>
      <w:r>
        <w:rPr/>
        <w:br w:type="column"/>
      </w:r>
      <w:r>
        <w:rPr>
          <w:rFonts w:ascii="Trebuchet MS"/>
          <w:sz w:val="20"/>
        </w:rPr>
      </w:r>
    </w:p>
    <w:p>
      <w:pPr>
        <w:pStyle w:val="BodyText"/>
        <w:rPr>
          <w:rFonts w:ascii="Trebuchet MS"/>
          <w:sz w:val="20"/>
        </w:rPr>
      </w:pPr>
    </w:p>
    <w:p>
      <w:pPr>
        <w:pStyle w:val="BodyText"/>
        <w:rPr>
          <w:rFonts w:ascii="Trebuchet MS"/>
          <w:sz w:val="20"/>
        </w:rPr>
      </w:pPr>
    </w:p>
    <w:p>
      <w:pPr>
        <w:pStyle w:val="BodyText"/>
        <w:spacing w:before="9"/>
        <w:rPr>
          <w:rFonts w:ascii="Trebuchet MS"/>
          <w:sz w:val="27"/>
        </w:rPr>
      </w:pPr>
    </w:p>
    <w:p>
      <w:pPr>
        <w:spacing w:before="0"/>
        <w:ind w:left="0" w:right="0" w:firstLine="0"/>
        <w:jc w:val="right"/>
        <w:rPr>
          <w:rFonts w:ascii="Trebuchet MS"/>
          <w:sz w:val="12"/>
        </w:rPr>
      </w:pPr>
      <w:r>
        <w:rPr>
          <w:rFonts w:ascii="Trebuchet MS"/>
          <w:color w:val="231F20"/>
          <w:w w:val="110"/>
          <w:sz w:val="16"/>
        </w:rPr>
        <w:t>NH</w:t>
      </w:r>
      <w:r>
        <w:rPr>
          <w:rFonts w:ascii="Trebuchet MS"/>
          <w:color w:val="231F20"/>
          <w:w w:val="110"/>
          <w:position w:val="-2"/>
          <w:sz w:val="12"/>
        </w:rPr>
        <w:t>2</w:t>
      </w:r>
    </w:p>
    <w:p>
      <w:pPr>
        <w:pStyle w:val="BodyText"/>
        <w:spacing w:before="5"/>
        <w:rPr>
          <w:rFonts w:ascii="Trebuchet MS"/>
          <w:sz w:val="23"/>
        </w:rPr>
      </w:pPr>
      <w:r>
        <w:rPr/>
        <w:br w:type="column"/>
      </w:r>
      <w:r>
        <w:rPr>
          <w:rFonts w:ascii="Trebuchet MS"/>
          <w:sz w:val="23"/>
        </w:rPr>
      </w:r>
    </w:p>
    <w:p>
      <w:pPr>
        <w:spacing w:before="0"/>
        <w:ind w:left="0" w:right="28" w:firstLine="0"/>
        <w:jc w:val="right"/>
        <w:rPr>
          <w:rFonts w:ascii="Trebuchet MS"/>
          <w:sz w:val="16"/>
        </w:rPr>
      </w:pPr>
      <w:r>
        <w:rPr>
          <w:rFonts w:ascii="Trebuchet MS"/>
          <w:color w:val="0078AE"/>
          <w:w w:val="115"/>
          <w:sz w:val="16"/>
        </w:rPr>
        <w:t>O</w:t>
      </w:r>
    </w:p>
    <w:p>
      <w:pPr>
        <w:spacing w:before="129"/>
        <w:ind w:left="0" w:right="0" w:firstLine="0"/>
        <w:jc w:val="right"/>
        <w:rPr>
          <w:rFonts w:ascii="Trebuchet MS"/>
          <w:sz w:val="12"/>
        </w:rPr>
      </w:pPr>
      <w:r>
        <w:rPr/>
        <w:pict>
          <v:group style="position:absolute;margin-left:119.220001pt;margin-top:-9.288969pt;width:58.4pt;height:37.8pt;mso-position-horizontal-relative:page;mso-position-vertical-relative:paragraph;z-index:-304144" coordorigin="2384,-186" coordsize="1168,756">
            <v:shape style="position:absolute;left:2589;top:-108;width:585;height:515" coordorigin="2589,-107" coordsize="585,515" path="m2742,392l2603,150,2594,150,2589,158,2733,408,2742,392m2778,338l2667,146,2653,154,2764,346,2778,338m3110,154l3096,146,2985,338,2999,346,3110,154m3174,142l3030,-107,3021,-91,3160,150,3021,392,3026,400,3035,400,3174,158,3170,150,3170,150,3174,142e" filled="true" fillcolor="#231f20" stroked="false">
              <v:path arrowok="t"/>
              <v:fill type="solid"/>
            </v:shape>
            <v:line style="position:absolute" from="2733,-99" to="3030,-99" stroked="true" strokeweight=".8pt" strokecolor="#231f20">
              <v:stroke dashstyle="solid"/>
            </v:line>
            <v:shape style="position:absolute;left:2589;top:-108;width:153;height:257" coordorigin="2589,-107" coordsize="153,257" path="m2733,-107l2589,142,2594,150,2603,150,2742,-91,2733,-107xe" filled="true" fillcolor="#231f20" stroked="false">
              <v:path arrowok="t"/>
              <v:fill type="solid"/>
            </v:shape>
            <v:line style="position:absolute" from="2392,150" to="2594,150" stroked="true" strokeweight=".8pt" strokecolor="#231f20">
              <v:stroke dashstyle="solid"/>
            </v:line>
            <v:shape style="position:absolute;left:3021;top:399;width:108;height:170" coordorigin="3021,400" coordsize="108,170" path="m3035,400l3026,400,3021,408,3115,570,3129,562,3035,400xe" filled="true" fillcolor="#231f20" stroked="false">
              <v:path arrowok="t"/>
              <v:fill type="solid"/>
            </v:shape>
            <v:line style="position:absolute" from="3170,150" to="3371,150" stroked="true" strokeweight=".799pt" strokecolor="#231f20">
              <v:stroke dashstyle="solid"/>
            </v:line>
            <v:shape style="position:absolute;left:3449;top:-35;width:103;height:104" type="#_x0000_t75" stroked="false">
              <v:imagedata r:id="rId12" o:title=""/>
            </v:shape>
            <v:shape style="position:absolute;left:2384;top:-186;width:1168;height:756" type="#_x0000_t202" filled="false" stroked="false">
              <v:textbox inset="0,0,0,0">
                <w:txbxContent>
                  <w:p>
                    <w:pPr>
                      <w:spacing w:line="185" w:lineRule="exact" w:before="0"/>
                      <w:ind w:left="386" w:right="0" w:firstLine="0"/>
                      <w:jc w:val="left"/>
                      <w:rPr>
                        <w:rFonts w:ascii="Trebuchet MS"/>
                        <w:sz w:val="16"/>
                      </w:rPr>
                    </w:pPr>
                    <w:r>
                      <w:rPr>
                        <w:rFonts w:ascii="Trebuchet MS"/>
                        <w:color w:val="0078AE"/>
                        <w:w w:val="92"/>
                        <w:sz w:val="16"/>
                        <w:u w:val="single" w:color="231F20"/>
                      </w:rPr>
                      <w:t> </w:t>
                    </w:r>
                    <w:r>
                      <w:rPr>
                        <w:rFonts w:ascii="Trebuchet MS"/>
                        <w:color w:val="0078AE"/>
                        <w:spacing w:val="-17"/>
                        <w:sz w:val="16"/>
                        <w:u w:val="single" w:color="231F20"/>
                      </w:rPr>
                      <w:t> </w:t>
                    </w:r>
                  </w:p>
                  <w:p>
                    <w:pPr>
                      <w:tabs>
                        <w:tab w:pos="641" w:val="left" w:leader="none"/>
                      </w:tabs>
                      <w:spacing w:before="129"/>
                      <w:ind w:left="348" w:right="0" w:firstLine="0"/>
                      <w:jc w:val="left"/>
                      <w:rPr>
                        <w:rFonts w:ascii="Trebuchet MS"/>
                        <w:sz w:val="12"/>
                      </w:rPr>
                    </w:pPr>
                    <w:r>
                      <w:rPr>
                        <w:rFonts w:ascii="Trebuchet MS"/>
                        <w:color w:val="231F20"/>
                        <w:w w:val="92"/>
                        <w:sz w:val="12"/>
                        <w:u w:val="single" w:color="231F20"/>
                      </w:rPr>
                      <w:t> </w:t>
                    </w:r>
                    <w:r>
                      <w:rPr>
                        <w:rFonts w:ascii="Trebuchet MS"/>
                        <w:color w:val="231F20"/>
                        <w:sz w:val="12"/>
                        <w:u w:val="single" w:color="231F20"/>
                      </w:rPr>
                      <w:tab/>
                    </w:r>
                  </w:p>
                </w:txbxContent>
              </v:textbox>
              <w10:wrap type="none"/>
            </v:shape>
            <w10:wrap type="none"/>
          </v:group>
        </w:pict>
      </w:r>
      <w:r>
        <w:rPr/>
        <w:pict>
          <v:group style="position:absolute;margin-left:170.056503pt;margin-top:-21.78517pt;width:84.55pt;height:34.15pt;mso-position-horizontal-relative:page;mso-position-vertical-relative:paragraph;z-index:-304048" coordorigin="3401,-436" coordsize="1691,683">
            <v:line style="position:absolute" from="3689,-99" to="3890,-99" stroked="true" strokeweight=".8pt" strokecolor="#0078ae">
              <v:stroke dashstyle="solid"/>
            </v:line>
            <v:shape style="position:absolute;left:3884;top:-104;width:189;height:261" coordorigin="3885,-103" coordsize="189,261" path="m4038,142l3899,-99,3890,-99,3885,-91,4029,158,4038,142m4074,88l3963,-103,3949,-95,4060,96,4074,88e" filled="true" fillcolor="#0078ae" stroked="false">
              <v:path arrowok="t"/>
              <v:fill type="solid"/>
            </v:shape>
            <v:line style="position:absolute" from="4029,150" to="4326,150" stroked="true" strokeweight=".799pt" strokecolor="#0078ae">
              <v:stroke dashstyle="solid"/>
            </v:line>
            <v:shape style="position:absolute;left:4281;top:-357;width:188;height:514" coordorigin="4282,-356" coordsize="188,514" path="m4406,-95l4392,-103,4282,88,4295,96,4406,-95m4470,-107l4326,-356,4317,-340,4456,-99,4317,142,4326,158,4470,-91,4466,-99,4470,-107e" filled="true" fillcolor="#0078ae" stroked="false">
              <v:path arrowok="t"/>
              <v:fill type="solid"/>
            </v:shape>
            <v:line style="position:absolute" from="4029,-348" to="4326,-348" stroked="true" strokeweight=".8pt" strokecolor="#0078ae">
              <v:stroke dashstyle="solid"/>
            </v:line>
            <v:shape style="position:absolute;left:3884;top:-357;width:153;height:257" coordorigin="3885,-356" coordsize="153,257" path="m4029,-356l3885,-107,3890,-99,3899,-99,4038,-340,4029,-356xe" filled="true" fillcolor="#0078ae" stroked="false">
              <v:path arrowok="t"/>
              <v:fill type="solid"/>
            </v:shape>
            <v:line style="position:absolute" from="4466,-99" to="4686,-99" stroked="true" strokeweight=".8pt" strokecolor="#0078ae">
              <v:stroke dashstyle="solid"/>
            </v:line>
            <v:shape style="position:absolute;left:4750;top:-286;width:131;height:125" type="#_x0000_t75" stroked="false">
              <v:imagedata r:id="rId13" o:title=""/>
            </v:shape>
            <v:shape style="position:absolute;left:4793;top:-23;width:63;height:93" coordorigin="4794,-22" coordsize="63,93" path="m4807,-22l4794,-14,4843,71,4857,63,4807,-22xe" filled="true" fillcolor="#0078ae" stroked="false">
              <v:path arrowok="t"/>
              <v:fill type="solid"/>
            </v:shape>
            <v:line style="position:absolute" from="4829,-128" to="4958,-128" stroked="true" strokeweight=".79974pt" strokecolor="#0078ae">
              <v:stroke dashstyle="solid"/>
            </v:line>
            <v:line style="position:absolute" from="4829,-70" to="4958,-70" stroked="true" strokeweight=".7998pt" strokecolor="#0078ae">
              <v:stroke dashstyle="solid"/>
            </v:line>
            <v:shape style="position:absolute;left:4066;top:-436;width:241;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92"/>
                        <w:sz w:val="16"/>
                        <w:u w:val="single" w:color="0078AE"/>
                      </w:rPr>
                      <w:t> </w:t>
                    </w:r>
                    <w:r>
                      <w:rPr>
                        <w:rFonts w:ascii="Trebuchet MS"/>
                        <w:color w:val="0078AE"/>
                        <w:spacing w:val="-17"/>
                        <w:sz w:val="16"/>
                        <w:u w:val="single" w:color="0078AE"/>
                      </w:rPr>
                      <w:t> </w:t>
                    </w:r>
                  </w:p>
                </w:txbxContent>
              </v:textbox>
              <w10:wrap type="none"/>
            </v:shape>
            <v:shape style="position:absolute;left:4839;top:-436;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v:shape style="position:absolute;left:3401;top:-186;width:1691;height:433" type="#_x0000_t202" filled="false" stroked="false">
              <v:textbox inset="0,0,0,0">
                <w:txbxContent>
                  <w:p>
                    <w:pPr>
                      <w:tabs>
                        <w:tab w:pos="1165" w:val="left" w:leader="none"/>
                      </w:tabs>
                      <w:spacing w:line="185" w:lineRule="exact" w:before="0"/>
                      <w:ind w:left="0" w:right="155" w:firstLine="0"/>
                      <w:jc w:val="center"/>
                      <w:rPr>
                        <w:rFonts w:ascii="Trebuchet MS"/>
                        <w:sz w:val="16"/>
                      </w:rPr>
                    </w:pPr>
                    <w:r>
                      <w:rPr>
                        <w:rFonts w:ascii="Trebuchet MS"/>
                        <w:color w:val="0078AE"/>
                        <w:w w:val="110"/>
                        <w:sz w:val="16"/>
                      </w:rPr>
                      <w:t>N</w:t>
                      <w:tab/>
                      <w:t>S</w:t>
                    </w:r>
                  </w:p>
                  <w:p>
                    <w:pPr>
                      <w:tabs>
                        <w:tab w:pos="1439" w:val="left" w:leader="none"/>
                      </w:tabs>
                      <w:spacing w:before="62"/>
                      <w:ind w:left="0" w:right="18" w:firstLine="0"/>
                      <w:jc w:val="center"/>
                      <w:rPr>
                        <w:rFonts w:ascii="Trebuchet MS"/>
                        <w:sz w:val="16"/>
                      </w:rPr>
                    </w:pPr>
                    <w:r>
                      <w:rPr>
                        <w:rFonts w:ascii="Trebuchet MS"/>
                        <w:color w:val="231F20"/>
                        <w:w w:val="110"/>
                        <w:sz w:val="16"/>
                      </w:rPr>
                      <w:t>N</w:t>
                      <w:tab/>
                    </w:r>
                    <w:r>
                      <w:rPr>
                        <w:rFonts w:ascii="Trebuchet MS"/>
                        <w:color w:val="0078AE"/>
                        <w:w w:val="110"/>
                        <w:sz w:val="16"/>
                      </w:rPr>
                      <w:t>NH</w:t>
                    </w:r>
                  </w:p>
                </w:txbxContent>
              </v:textbox>
              <w10:wrap type="none"/>
            </v:shape>
            <w10:wrap type="none"/>
          </v:group>
        </w:pict>
      </w:r>
      <w:r>
        <w:rPr>
          <w:rFonts w:ascii="Trebuchet MS"/>
          <w:color w:val="0078AE"/>
          <w:w w:val="106"/>
          <w:sz w:val="12"/>
        </w:rPr>
        <w:t>2</w:t>
      </w:r>
    </w:p>
    <w:p>
      <w:pPr>
        <w:pStyle w:val="BodyText"/>
        <w:spacing w:before="7"/>
        <w:rPr>
          <w:rFonts w:ascii="Trebuchet MS"/>
          <w:sz w:val="16"/>
        </w:rPr>
      </w:pPr>
    </w:p>
    <w:p>
      <w:pPr>
        <w:spacing w:before="0"/>
        <w:ind w:left="738" w:right="0" w:firstLine="0"/>
        <w:jc w:val="left"/>
        <w:rPr>
          <w:rFonts w:ascii="Trebuchet MS"/>
          <w:sz w:val="16"/>
        </w:rPr>
      </w:pPr>
      <w:r>
        <w:rPr>
          <w:rFonts w:ascii="Trebuchet MS"/>
          <w:color w:val="231F20"/>
          <w:w w:val="105"/>
          <w:sz w:val="16"/>
        </w:rPr>
        <w:t>Prontosil</w:t>
      </w:r>
    </w:p>
    <w:p>
      <w:pPr>
        <w:pStyle w:val="BodyText"/>
        <w:spacing w:before="4"/>
        <w:rPr>
          <w:rFonts w:ascii="Trebuchet MS"/>
          <w:sz w:val="21"/>
        </w:rPr>
      </w:pPr>
      <w:r>
        <w:rPr/>
        <w:br w:type="column"/>
      </w:r>
      <w:r>
        <w:rPr>
          <w:rFonts w:ascii="Trebuchet MS"/>
          <w:sz w:val="21"/>
        </w:rPr>
      </w:r>
    </w:p>
    <w:p>
      <w:pPr>
        <w:spacing w:before="0"/>
        <w:ind w:left="299" w:right="0" w:firstLine="0"/>
        <w:jc w:val="left"/>
        <w:rPr>
          <w:rFonts w:ascii="Trebuchet MS"/>
          <w:sz w:val="16"/>
        </w:rPr>
      </w:pPr>
      <w:r>
        <w:rPr>
          <w:rFonts w:ascii="Trebuchet MS"/>
          <w:color w:val="231F20"/>
          <w:w w:val="105"/>
          <w:sz w:val="16"/>
        </w:rPr>
        <w:t>Metabolism</w:t>
      </w:r>
    </w:p>
    <w:p>
      <w:pPr>
        <w:pStyle w:val="BodyText"/>
        <w:rPr>
          <w:rFonts w:ascii="Trebuchet MS"/>
          <w:sz w:val="20"/>
        </w:rPr>
      </w:pPr>
      <w:r>
        <w:rPr/>
        <w:br w:type="column"/>
      </w:r>
      <w:r>
        <w:rPr>
          <w:rFonts w:ascii="Trebuchet MS"/>
          <w:sz w:val="20"/>
        </w:rPr>
      </w:r>
    </w:p>
    <w:p>
      <w:pPr>
        <w:spacing w:before="167"/>
        <w:ind w:left="329" w:right="0" w:firstLine="0"/>
        <w:jc w:val="left"/>
        <w:rPr>
          <w:rFonts w:ascii="Trebuchet MS"/>
          <w:sz w:val="16"/>
        </w:rPr>
      </w:pPr>
      <w:r>
        <w:rPr/>
        <w:pict>
          <v:group style="position:absolute;margin-left:272.015991pt;margin-top:10.299276pt;width:54.5pt;height:3.85pt;mso-position-horizontal-relative:page;mso-position-vertical-relative:paragraph;z-index:1360" coordorigin="5440,206" coordsize="1090,77">
            <v:line style="position:absolute" from="6390,244" to="5447,244" stroked="true" strokeweight=".64pt" strokecolor="#231f20">
              <v:stroke dashstyle="solid"/>
            </v:line>
            <v:shape style="position:absolute;left:6371;top:205;width:158;height:77" coordorigin="6372,206" coordsize="158,77" path="m6372,206l6379,214,6385,223,6388,233,6390,244,6388,255,6385,265,6379,275,6372,283,6530,244,6372,206xe" filled="true" fillcolor="#231f20" stroked="false">
              <v:path arrowok="t"/>
              <v:fill type="solid"/>
            </v:shape>
            <w10:wrap type="none"/>
          </v:group>
        </w:pict>
      </w:r>
      <w:r>
        <w:rPr/>
        <w:pict>
          <v:group style="position:absolute;margin-left:351.951996pt;margin-top:-4.06128pt;width:73.95pt;height:35.25pt;mso-position-horizontal-relative:page;mso-position-vertical-relative:paragraph;z-index:1576" coordorigin="7039,-81" coordsize="1479,705">
            <v:line style="position:absolute" from="7047,254" to="7249,254" stroked="true" strokeweight=".799pt" strokecolor="#0078ae">
              <v:stroke dashstyle="solid"/>
            </v:line>
            <v:shape style="position:absolute;left:7243;top:-2;width:585;height:514" coordorigin="7244,-2" coordsize="585,514" path="m7397,496l7258,254,7249,254,7244,262,7388,512,7397,496m7433,442l7322,250,7308,258,7419,450,7433,442m7765,258l7751,250,7640,442,7654,450,7765,258m7829,246l7685,-2,7676,14,7815,254,7676,496,7685,512,7829,262,7825,254,7829,246e" filled="true" fillcolor="#0078ae" stroked="false">
              <v:path arrowok="t"/>
              <v:fill type="solid"/>
            </v:shape>
            <v:line style="position:absolute" from="7388,6" to="7685,6" stroked="true" strokeweight=".8pt" strokecolor="#0078ae">
              <v:stroke dashstyle="solid"/>
            </v:line>
            <v:line style="position:absolute" from="7426,63" to="7647,63" stroked="true" strokeweight=".7998pt" strokecolor="#0078ae">
              <v:stroke dashstyle="solid"/>
            </v:line>
            <v:shape style="position:absolute;left:7243;top:-2;width:153;height:256" coordorigin="7244,-2" coordsize="153,256" path="m7388,-2l7244,246,7249,254,7258,254,7397,14,7388,-2xe" filled="true" fillcolor="#0078ae" stroked="false">
              <v:path arrowok="t"/>
              <v:fill type="solid"/>
            </v:shape>
            <v:line style="position:absolute" from="7825,254" to="8045,254" stroked="true" strokeweight=".799pt" strokecolor="#0078ae">
              <v:stroke dashstyle="solid"/>
            </v:line>
            <v:shape style="position:absolute;left:8109;top:69;width:131;height:124" type="#_x0000_t75" stroked="false">
              <v:imagedata r:id="rId14" o:title=""/>
            </v:shape>
            <v:shape style="position:absolute;left:8151;top:331;width:64;height:94" coordorigin="8152,331" coordsize="64,94" path="m8166,331l8152,339,8202,425,8216,417,8166,331xe" filled="true" fillcolor="#0078ae" stroked="false">
              <v:path arrowok="t"/>
              <v:fill type="solid"/>
            </v:shape>
            <v:line style="position:absolute" from="8188,225" to="8317,225" stroked="true" strokeweight=".7998pt" strokecolor="#0078ae">
              <v:stroke dashstyle="solid"/>
            </v:line>
            <v:line style="position:absolute" from="8188,283" to="8317,283" stroked="true" strokeweight=".79974pt" strokecolor="#0078ae">
              <v:stroke dashstyle="solid"/>
            </v:line>
            <v:shape style="position:absolute;left:7387;top:356;width:317;height:139" type="#_x0000_t202" filled="false" stroked="false">
              <v:textbox inset="0,0,0,0">
                <w:txbxContent>
                  <w:p>
                    <w:pPr>
                      <w:tabs>
                        <w:tab w:pos="296" w:val="left" w:leader="none"/>
                      </w:tabs>
                      <w:spacing w:line="139" w:lineRule="exact" w:before="0"/>
                      <w:ind w:left="0" w:right="0" w:firstLine="0"/>
                      <w:jc w:val="left"/>
                      <w:rPr>
                        <w:rFonts w:ascii="Trebuchet MS"/>
                        <w:sz w:val="12"/>
                      </w:rPr>
                    </w:pPr>
                    <w:r>
                      <w:rPr>
                        <w:rFonts w:ascii="Trebuchet MS"/>
                        <w:color w:val="0078AE"/>
                        <w:w w:val="92"/>
                        <w:sz w:val="12"/>
                        <w:u w:val="single" w:color="0078AE"/>
                      </w:rPr>
                      <w:t> </w:t>
                    </w:r>
                    <w:r>
                      <w:rPr>
                        <w:rFonts w:ascii="Trebuchet MS"/>
                        <w:color w:val="0078AE"/>
                        <w:sz w:val="12"/>
                        <w:u w:val="single" w:color="0078AE"/>
                      </w:rPr>
                      <w:tab/>
                    </w:r>
                  </w:p>
                </w:txbxContent>
              </v:textbox>
              <w10:wrap type="none"/>
            </v:shape>
            <v:shape style="position:absolute;left:8069;top:-82;width:448;height:705" type="#_x0000_t202" filled="false" stroked="false">
              <v:textbox inset="0,0,0,0">
                <w:txbxContent>
                  <w:p>
                    <w:pPr>
                      <w:spacing w:line="185" w:lineRule="exact" w:before="0"/>
                      <w:ind w:left="128" w:right="0" w:firstLine="0"/>
                      <w:jc w:val="left"/>
                      <w:rPr>
                        <w:rFonts w:ascii="Trebuchet MS"/>
                        <w:sz w:val="16"/>
                      </w:rPr>
                    </w:pPr>
                    <w:r>
                      <w:rPr>
                        <w:rFonts w:ascii="Trebuchet MS"/>
                        <w:color w:val="0078AE"/>
                        <w:w w:val="115"/>
                        <w:sz w:val="16"/>
                      </w:rPr>
                      <w:t>O</w:t>
                    </w:r>
                  </w:p>
                  <w:p>
                    <w:pPr>
                      <w:spacing w:line="248" w:lineRule="exact" w:before="15"/>
                      <w:ind w:left="129" w:right="2" w:hanging="130"/>
                      <w:jc w:val="left"/>
                      <w:rPr>
                        <w:rFonts w:ascii="Trebuchet MS"/>
                        <w:sz w:val="12"/>
                      </w:rPr>
                    </w:pPr>
                    <w:r>
                      <w:rPr>
                        <w:rFonts w:ascii="Trebuchet MS"/>
                        <w:color w:val="0078AE"/>
                        <w:w w:val="110"/>
                        <w:sz w:val="16"/>
                      </w:rPr>
                      <w:t>S O NH</w:t>
                    </w:r>
                    <w:r>
                      <w:rPr>
                        <w:rFonts w:ascii="Trebuchet MS"/>
                        <w:color w:val="0078AE"/>
                        <w:w w:val="110"/>
                        <w:position w:val="-2"/>
                        <w:sz w:val="12"/>
                      </w:rPr>
                      <w:t>2</w:t>
                    </w:r>
                  </w:p>
                </w:txbxContent>
              </v:textbox>
              <w10:wrap type="none"/>
            </v:shape>
            <w10:wrap type="none"/>
          </v:group>
        </w:pict>
      </w:r>
      <w:r>
        <w:rPr>
          <w:rFonts w:ascii="Trebuchet MS"/>
          <w:color w:val="0078AE"/>
          <w:w w:val="110"/>
          <w:sz w:val="16"/>
        </w:rPr>
        <w:t>H</w:t>
      </w:r>
      <w:r>
        <w:rPr>
          <w:rFonts w:ascii="Trebuchet MS"/>
          <w:color w:val="0078AE"/>
          <w:w w:val="110"/>
          <w:position w:val="-2"/>
          <w:sz w:val="12"/>
        </w:rPr>
        <w:t>2</w:t>
      </w:r>
      <w:r>
        <w:rPr>
          <w:rFonts w:ascii="Trebuchet MS"/>
          <w:color w:val="0078AE"/>
          <w:w w:val="110"/>
          <w:sz w:val="16"/>
        </w:rPr>
        <w:t>N</w:t>
      </w:r>
    </w:p>
    <w:p>
      <w:pPr>
        <w:pStyle w:val="BodyText"/>
        <w:spacing w:before="2"/>
        <w:rPr>
          <w:rFonts w:ascii="Trebuchet MS"/>
          <w:sz w:val="27"/>
        </w:rPr>
      </w:pPr>
    </w:p>
    <w:p>
      <w:pPr>
        <w:spacing w:before="0"/>
        <w:ind w:left="610" w:right="0" w:firstLine="0"/>
        <w:jc w:val="left"/>
        <w:rPr>
          <w:rFonts w:ascii="Trebuchet MS"/>
          <w:sz w:val="16"/>
        </w:rPr>
      </w:pPr>
      <w:r>
        <w:rPr>
          <w:rFonts w:ascii="Trebuchet MS"/>
          <w:color w:val="231F20"/>
          <w:w w:val="105"/>
          <w:sz w:val="16"/>
        </w:rPr>
        <w:t>Sulphanilamide</w:t>
      </w:r>
    </w:p>
    <w:p>
      <w:pPr>
        <w:spacing w:after="0"/>
        <w:jc w:val="left"/>
        <w:rPr>
          <w:rFonts w:ascii="Trebuchet MS"/>
          <w:sz w:val="16"/>
        </w:rPr>
        <w:sectPr>
          <w:type w:val="continuous"/>
          <w:pgSz w:w="10880" w:h="14940"/>
          <w:pgMar w:top="0" w:bottom="280" w:left="640" w:right="940"/>
          <w:cols w:num="5" w:equalWidth="0">
            <w:col w:w="1724" w:space="40"/>
            <w:col w:w="1008" w:space="40"/>
            <w:col w:w="1688" w:space="40"/>
            <w:col w:w="1180" w:space="40"/>
            <w:col w:w="3540"/>
          </w:cols>
        </w:sectPr>
      </w:pPr>
    </w:p>
    <w:p>
      <w:pPr>
        <w:spacing w:before="170"/>
        <w:ind w:left="1236" w:right="1244" w:firstLine="0"/>
        <w:jc w:val="center"/>
        <w:rPr>
          <w:sz w:val="18"/>
        </w:rPr>
      </w:pPr>
      <w:r>
        <w:rPr>
          <w:rFonts w:ascii="Calibri"/>
          <w:b/>
          <w:color w:val="0078AE"/>
          <w:sz w:val="18"/>
        </w:rPr>
        <w:t>FIGURE 19.3 </w:t>
      </w:r>
      <w:r>
        <w:rPr>
          <w:color w:val="231F20"/>
          <w:sz w:val="18"/>
        </w:rPr>
        <w:t>Metabolism of prontosil.</w:t>
      </w:r>
    </w:p>
    <w:p>
      <w:pPr>
        <w:spacing w:after="0"/>
        <w:jc w:val="center"/>
        <w:rPr>
          <w:sz w:val="18"/>
        </w:rPr>
        <w:sectPr>
          <w:type w:val="continuous"/>
          <w:pgSz w:w="10880" w:h="14940"/>
          <w:pgMar w:top="0" w:bottom="280" w:left="640" w:right="940"/>
        </w:sectPr>
      </w:pPr>
    </w:p>
    <w:p>
      <w:pPr>
        <w:pStyle w:val="Heading6"/>
        <w:ind w:left="2576"/>
        <w:rPr>
          <w:rFonts w:ascii="Calibri"/>
          <w:b/>
          <w:sz w:val="22"/>
        </w:rPr>
      </w:pPr>
      <w:r>
        <w:rPr/>
        <w:pict>
          <v:group style="position:absolute;margin-left:342.55899pt;margin-top:30.125725pt;width:79.3pt;height:34.15pt;mso-position-horizontal-relative:page;mso-position-vertical-relative:paragraph;z-index:1960" coordorigin="6851,603" coordsize="1586,683">
            <v:line style="position:absolute" from="6859,938" to="7060,938" stroked="true" strokeweight=".8pt" strokecolor="#231f20">
              <v:stroke dashstyle="solid"/>
            </v:line>
            <v:shape style="position:absolute;left:7056;top:682;width:585;height:514" coordorigin="7056,682" coordsize="585,514" path="m7209,1180l7069,938,7060,938,7056,946,7200,1196,7209,1180m7244,1126l7134,934,7120,942,7230,1134,7244,1126m7576,942l7563,934,7452,1126,7466,1134,7576,942m7641,930l7497,682,7488,698,7627,938,7488,1180,7497,1196,7641,946,7636,938,7641,930e" filled="true" fillcolor="#231f20" stroked="false">
              <v:path arrowok="t"/>
              <v:fill type="solid"/>
            </v:shape>
            <v:line style="position:absolute" from="7200,690" to="7497,690" stroked="true" strokeweight=".799pt" strokecolor="#231f20">
              <v:stroke dashstyle="solid"/>
            </v:line>
            <v:line style="position:absolute" from="7237,747" to="7459,747" stroked="true" strokeweight=".79956pt" strokecolor="#231f20">
              <v:stroke dashstyle="solid"/>
            </v:line>
            <v:shape style="position:absolute;left:7056;top:682;width:153;height:256" coordorigin="7056,682" coordsize="153,256" path="m7200,682l7056,930,7060,938,7069,938,7209,698,7200,682xe" filled="true" fillcolor="#231f20" stroked="false">
              <v:path arrowok="t"/>
              <v:fill type="solid"/>
            </v:shape>
            <v:line style="position:absolute" from="7636,938" to="7857,938" stroked="true" strokeweight=".8pt" strokecolor="#231f20">
              <v:stroke dashstyle="solid"/>
            </v:line>
            <v:shape style="position:absolute;left:7921;top:753;width:131;height:124" type="#_x0000_t75" stroked="false">
              <v:imagedata r:id="rId15" o:title=""/>
            </v:shape>
            <v:shape style="position:absolute;left:7963;top:1014;width:63;height:93" coordorigin="7964,1015" coordsize="63,93" path="m7978,1015l7964,1023,8013,1108,8027,1100,7978,1015xe" filled="true" fillcolor="#231f20" stroked="false">
              <v:path arrowok="t"/>
              <v:fill type="solid"/>
            </v:shape>
            <v:line style="position:absolute" from="8000,910" to="8129,910" stroked="true" strokeweight=".79962pt" strokecolor="#231f20">
              <v:stroke dashstyle="solid"/>
            </v:line>
            <v:line style="position:absolute" from="8000,967" to="8129,967" stroked="true" strokeweight=".79956pt" strokecolor="#231f20">
              <v:stroke dashstyle="solid"/>
            </v:line>
            <v:shape style="position:absolute;left:7200;top:1077;width:317;height:139" type="#_x0000_t202" filled="false" stroked="false">
              <v:textbox inset="0,0,0,0">
                <w:txbxContent>
                  <w:p>
                    <w:pPr>
                      <w:tabs>
                        <w:tab w:pos="296" w:val="left" w:leader="none"/>
                      </w:tabs>
                      <w:spacing w:line="139" w:lineRule="exact" w:before="0"/>
                      <w:ind w:left="0" w:right="0" w:firstLine="0"/>
                      <w:jc w:val="left"/>
                      <w:rPr>
                        <w:rFonts w:ascii="Trebuchet MS"/>
                        <w:sz w:val="12"/>
                      </w:rPr>
                    </w:pPr>
                    <w:r>
                      <w:rPr>
                        <w:rFonts w:ascii="Trebuchet MS"/>
                        <w:color w:val="231F20"/>
                        <w:w w:val="92"/>
                        <w:sz w:val="12"/>
                        <w:u w:val="single" w:color="231F20"/>
                      </w:rPr>
                      <w:t> </w:t>
                    </w:r>
                    <w:r>
                      <w:rPr>
                        <w:rFonts w:ascii="Trebuchet MS"/>
                        <w:color w:val="231F20"/>
                        <w:sz w:val="12"/>
                        <w:u w:val="single" w:color="231F20"/>
                      </w:rPr>
                      <w:tab/>
                    </w:r>
                  </w:p>
                </w:txbxContent>
              </v:textbox>
              <w10:wrap type="none"/>
            </v:shape>
            <v:shape style="position:absolute;left:7881;top:602;width:555;height:683" type="#_x0000_t202" filled="false" stroked="false">
              <v:textbox inset="0,0,0,0">
                <w:txbxContent>
                  <w:p>
                    <w:pPr>
                      <w:spacing w:line="185" w:lineRule="exact" w:before="0"/>
                      <w:ind w:left="128" w:right="0" w:firstLine="0"/>
                      <w:jc w:val="left"/>
                      <w:rPr>
                        <w:rFonts w:ascii="Trebuchet MS"/>
                        <w:sz w:val="16"/>
                      </w:rPr>
                    </w:pPr>
                    <w:r>
                      <w:rPr>
                        <w:rFonts w:ascii="Trebuchet MS"/>
                        <w:color w:val="231F20"/>
                        <w:w w:val="115"/>
                        <w:sz w:val="16"/>
                      </w:rPr>
                      <w:t>O</w:t>
                    </w:r>
                  </w:p>
                  <w:p>
                    <w:pPr>
                      <w:spacing w:line="250" w:lineRule="atLeast" w:before="0"/>
                      <w:ind w:left="129" w:right="6" w:hanging="130"/>
                      <w:jc w:val="left"/>
                      <w:rPr>
                        <w:rFonts w:ascii="Trebuchet MS"/>
                        <w:sz w:val="12"/>
                      </w:rPr>
                    </w:pPr>
                    <w:r>
                      <w:rPr>
                        <w:rFonts w:ascii="Trebuchet MS"/>
                        <w:color w:val="231F20"/>
                        <w:w w:val="110"/>
                        <w:sz w:val="16"/>
                      </w:rPr>
                      <w:t>S O NHR</w:t>
                    </w:r>
                    <w:r>
                      <w:rPr>
                        <w:rFonts w:ascii="Trebuchet MS"/>
                        <w:color w:val="231F20"/>
                        <w:w w:val="110"/>
                        <w:position w:val="6"/>
                        <w:sz w:val="12"/>
                      </w:rPr>
                      <w:t>2</w:t>
                    </w:r>
                  </w:p>
                </w:txbxContent>
              </v:textbox>
              <w10:wrap type="none"/>
            </v:shape>
            <w10:wrap type="none"/>
          </v:group>
        </w:pict>
      </w:r>
      <w:r>
        <w:rPr>
          <w:color w:val="231F20"/>
        </w:rPr>
        <w:t>Antibacterial</w:t>
      </w:r>
      <w:r>
        <w:rPr>
          <w:color w:val="231F20"/>
          <w:spacing w:val="-28"/>
        </w:rPr>
        <w:t> </w:t>
      </w:r>
      <w:r>
        <w:rPr>
          <w:color w:val="231F20"/>
        </w:rPr>
        <w:t>agents</w:t>
      </w:r>
      <w:r>
        <w:rPr>
          <w:color w:val="231F20"/>
          <w:spacing w:val="-28"/>
        </w:rPr>
        <w:t> </w:t>
      </w:r>
      <w:r>
        <w:rPr>
          <w:color w:val="231F20"/>
        </w:rPr>
        <w:t>which</w:t>
      </w:r>
      <w:r>
        <w:rPr>
          <w:color w:val="231F20"/>
          <w:spacing w:val="-28"/>
        </w:rPr>
        <w:t> </w:t>
      </w:r>
      <w:r>
        <w:rPr>
          <w:color w:val="231F20"/>
        </w:rPr>
        <w:t>act</w:t>
      </w:r>
      <w:r>
        <w:rPr>
          <w:color w:val="231F20"/>
          <w:spacing w:val="-28"/>
        </w:rPr>
        <w:t> </w:t>
      </w:r>
      <w:r>
        <w:rPr>
          <w:color w:val="231F20"/>
        </w:rPr>
        <w:t>against</w:t>
      </w:r>
      <w:r>
        <w:rPr>
          <w:color w:val="231F20"/>
          <w:spacing w:val="-28"/>
        </w:rPr>
        <w:t> </w:t>
      </w:r>
      <w:r>
        <w:rPr>
          <w:color w:val="231F20"/>
        </w:rPr>
        <w:t>cell</w:t>
      </w:r>
      <w:r>
        <w:rPr>
          <w:color w:val="231F20"/>
          <w:spacing w:val="-28"/>
        </w:rPr>
        <w:t> </w:t>
      </w:r>
      <w:r>
        <w:rPr>
          <w:color w:val="231F20"/>
        </w:rPr>
        <w:t>metabolism</w:t>
      </w:r>
      <w:r>
        <w:rPr>
          <w:color w:val="231F20"/>
          <w:spacing w:val="-28"/>
        </w:rPr>
        <w:t> </w:t>
      </w:r>
      <w:r>
        <w:rPr>
          <w:color w:val="231F20"/>
        </w:rPr>
        <w:t>(antimetabolites)</w:t>
      </w:r>
      <w:r>
        <w:rPr>
          <w:color w:val="231F20"/>
          <w:spacing w:val="50"/>
        </w:rPr>
        <w:t> </w:t>
      </w:r>
      <w:r>
        <w:rPr>
          <w:rFonts w:ascii="Calibri"/>
          <w:b/>
          <w:color w:val="0078AE"/>
          <w:sz w:val="22"/>
        </w:rPr>
        <w:t>417</w:t>
      </w:r>
    </w:p>
    <w:p>
      <w:pPr>
        <w:pStyle w:val="BodyText"/>
        <w:spacing w:before="6"/>
        <w:rPr>
          <w:rFonts w:ascii="Calibri"/>
          <w:b/>
          <w:sz w:val="17"/>
        </w:rPr>
      </w:pPr>
    </w:p>
    <w:p>
      <w:pPr>
        <w:spacing w:after="0"/>
        <w:rPr>
          <w:rFonts w:ascii="Calibri"/>
          <w:sz w:val="17"/>
        </w:rPr>
        <w:sectPr>
          <w:pgSz w:w="10880" w:h="14940"/>
          <w:pgMar w:top="360" w:bottom="280" w:left="960" w:right="640"/>
        </w:sectPr>
      </w:pPr>
    </w:p>
    <w:p>
      <w:pPr>
        <w:spacing w:line="192" w:lineRule="exact" w:before="100"/>
        <w:ind w:left="0" w:right="0" w:firstLine="0"/>
        <w:jc w:val="right"/>
        <w:rPr>
          <w:rFonts w:ascii="Trebuchet MS" w:hAnsi="Trebuchet MS"/>
          <w:sz w:val="16"/>
        </w:rPr>
      </w:pPr>
      <w:r>
        <w:rPr/>
        <w:pict>
          <v:group style="position:absolute;margin-left:174.606995pt;margin-top:1.935282pt;width:79.3pt;height:34.15pt;mso-position-horizontal-relative:page;mso-position-vertical-relative:paragraph;z-index:1864" coordorigin="3492,39" coordsize="1586,683">
            <v:line style="position:absolute" from="3500,374" to="3701,374" stroked="true" strokeweight=".8pt" strokecolor="#231f20">
              <v:stroke dashstyle="solid"/>
            </v:line>
            <v:shape style="position:absolute;left:3697;top:370;width:188;height:262" coordorigin="3697,370" coordsize="188,262" path="m3850,616l3710,374,3701,374,3697,382,3841,632,3850,616m3885,562l3775,370,3761,378,3871,570,3885,562e" filled="true" fillcolor="#231f20" stroked="false">
              <v:path arrowok="t"/>
              <v:fill type="solid"/>
            </v:shape>
            <v:line style="position:absolute" from="3841,624" to="4138,624" stroked="true" strokeweight=".8pt" strokecolor="#231f20">
              <v:stroke dashstyle="solid"/>
            </v:line>
            <v:shape style="position:absolute;left:4092;top:118;width:189;height:514" coordorigin="4093,118" coordsize="189,514" path="m4217,378l4204,370,4093,562,4107,570,4217,378m4282,366l4138,118,4129,134,4268,374,4129,616,4138,632,4282,382,4277,374,4282,366e" filled="true" fillcolor="#231f20" stroked="false">
              <v:path arrowok="t"/>
              <v:fill type="solid"/>
            </v:shape>
            <v:line style="position:absolute" from="3841,126" to="4138,126" stroked="true" strokeweight=".799pt" strokecolor="#231f20">
              <v:stroke dashstyle="solid"/>
            </v:line>
            <v:shape style="position:absolute;left:3697;top:118;width:153;height:256" coordorigin="3697,118" coordsize="153,256" path="m3841,118l3697,366,3701,374,3710,374,3850,134,3841,118xe" filled="true" fillcolor="#231f20" stroked="false">
              <v:path arrowok="t"/>
              <v:fill type="solid"/>
            </v:shape>
            <v:line style="position:absolute" from="4277,374" to="4498,374" stroked="true" strokeweight=".8pt" strokecolor="#231f20">
              <v:stroke dashstyle="solid"/>
            </v:line>
            <v:shape style="position:absolute;left:4562;top:189;width:131;height:124" type="#_x0000_t75" stroked="false">
              <v:imagedata r:id="rId16" o:title=""/>
            </v:shape>
            <v:shape style="position:absolute;left:4604;top:451;width:63;height:93" coordorigin="4605,451" coordsize="63,93" path="m4619,451l4605,459,4654,544,4668,536,4619,451xe" filled="true" fillcolor="#231f20" stroked="false">
              <v:path arrowok="t"/>
              <v:fill type="solid"/>
            </v:shape>
            <v:line style="position:absolute" from="4641,346" to="4770,346" stroked="true" strokeweight=".79962pt" strokecolor="#231f20">
              <v:stroke dashstyle="solid"/>
            </v:line>
            <v:line style="position:absolute" from="4641,403" to="4770,403" stroked="true" strokeweight=".79956pt" strokecolor="#231f20">
              <v:stroke dashstyle="solid"/>
            </v:line>
            <v:shape style="position:absolute;left:3878;top:38;width:242;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pacing w:val="-16"/>
                        <w:sz w:val="16"/>
                        <w:u w:val="single" w:color="231F20"/>
                      </w:rPr>
                      <w:t> </w:t>
                    </w:r>
                  </w:p>
                </w:txbxContent>
              </v:textbox>
              <w10:wrap type="none"/>
            </v:shape>
            <v:shape style="position:absolute;left:4522;top:38;width:555;height:683" type="#_x0000_t202" filled="false" stroked="false">
              <v:textbox inset="0,0,0,0">
                <w:txbxContent>
                  <w:p>
                    <w:pPr>
                      <w:spacing w:line="185" w:lineRule="exact" w:before="0"/>
                      <w:ind w:left="128" w:right="0" w:firstLine="0"/>
                      <w:jc w:val="left"/>
                      <w:rPr>
                        <w:rFonts w:ascii="Trebuchet MS"/>
                        <w:sz w:val="16"/>
                      </w:rPr>
                    </w:pPr>
                    <w:r>
                      <w:rPr>
                        <w:rFonts w:ascii="Trebuchet MS"/>
                        <w:color w:val="231F20"/>
                        <w:w w:val="115"/>
                        <w:sz w:val="16"/>
                      </w:rPr>
                      <w:t>O</w:t>
                    </w:r>
                  </w:p>
                  <w:p>
                    <w:pPr>
                      <w:spacing w:line="250" w:lineRule="atLeast" w:before="0"/>
                      <w:ind w:left="129" w:right="6" w:hanging="130"/>
                      <w:jc w:val="left"/>
                      <w:rPr>
                        <w:rFonts w:ascii="Trebuchet MS"/>
                        <w:sz w:val="12"/>
                      </w:rPr>
                    </w:pPr>
                    <w:r>
                      <w:rPr>
                        <w:rFonts w:ascii="Trebuchet MS"/>
                        <w:color w:val="231F20"/>
                        <w:w w:val="110"/>
                        <w:sz w:val="16"/>
                      </w:rPr>
                      <w:t>S O NHR</w:t>
                    </w:r>
                    <w:r>
                      <w:rPr>
                        <w:rFonts w:ascii="Trebuchet MS"/>
                        <w:color w:val="231F20"/>
                        <w:w w:val="110"/>
                        <w:position w:val="6"/>
                        <w:sz w:val="12"/>
                      </w:rPr>
                      <w:t>2</w:t>
                    </w:r>
                  </w:p>
                </w:txbxContent>
              </v:textbox>
              <w10:wrap type="none"/>
            </v:shape>
            <w10:wrap type="none"/>
          </v:group>
        </w:pict>
      </w:r>
      <w:r>
        <w:rPr>
          <w:rFonts w:ascii="Trebuchet MS" w:hAnsi="Trebuchet MS"/>
          <w:color w:val="0078AE"/>
          <w:w w:val="110"/>
          <w:position w:val="2"/>
          <w:sz w:val="16"/>
        </w:rPr>
        <w:t>–CH</w:t>
      </w:r>
      <w:r>
        <w:rPr>
          <w:rFonts w:ascii="Trebuchet MS" w:hAnsi="Trebuchet MS"/>
          <w:color w:val="0078AE"/>
          <w:w w:val="110"/>
          <w:sz w:val="12"/>
        </w:rPr>
        <w:t>3</w:t>
      </w:r>
      <w:r>
        <w:rPr>
          <w:rFonts w:ascii="Trebuchet MS" w:hAnsi="Trebuchet MS"/>
          <w:color w:val="0078AE"/>
          <w:w w:val="110"/>
          <w:position w:val="2"/>
          <w:sz w:val="16"/>
        </w:rPr>
        <w:t>CO</w:t>
      </w:r>
      <w:r>
        <w:rPr>
          <w:rFonts w:ascii="Trebuchet MS" w:hAnsi="Trebuchet MS"/>
          <w:color w:val="0078AE"/>
          <w:w w:val="110"/>
          <w:sz w:val="12"/>
        </w:rPr>
        <w:t>2</w:t>
      </w:r>
      <w:r>
        <w:rPr>
          <w:rFonts w:ascii="Trebuchet MS" w:hAnsi="Trebuchet MS"/>
          <w:color w:val="0078AE"/>
          <w:w w:val="110"/>
          <w:position w:val="2"/>
          <w:sz w:val="16"/>
        </w:rPr>
        <w:t>H</w:t>
      </w:r>
    </w:p>
    <w:p>
      <w:pPr>
        <w:spacing w:line="181" w:lineRule="exact" w:before="0"/>
        <w:ind w:left="1807" w:right="2182" w:firstLine="0"/>
        <w:jc w:val="center"/>
        <w:rPr>
          <w:rFonts w:ascii="Trebuchet MS"/>
          <w:sz w:val="16"/>
        </w:rPr>
      </w:pPr>
      <w:r>
        <w:rPr/>
        <w:pict>
          <v:group style="position:absolute;margin-left:151.714005pt;margin-top:9.411857pt;width:18.6pt;height:17.2pt;mso-position-horizontal-relative:page;mso-position-vertical-relative:paragraph;z-index:-303664" coordorigin="3034,188" coordsize="372,344">
            <v:shape style="position:absolute;left:3265;top:188;width:92;height:152" coordorigin="3265,188" coordsize="92,152" path="m3343,188l3265,324,3274,340,3357,196,3343,188xe" filled="true" fillcolor="#0078ae" stroked="false">
              <v:path arrowok="t"/>
              <v:fill type="solid"/>
            </v:shape>
            <v:line style="position:absolute" from="3042,332" to="3274,332" stroked="true" strokeweight=".8pt" strokecolor="#0078ae">
              <v:stroke dashstyle="solid"/>
            </v:line>
            <v:shape style="position:absolute;left:3229;top:299;width:177;height:233" coordorigin="3229,299" coordsize="177,233" path="m3356,524l3243,328,3229,336,3342,532,3356,524m3406,495l3293,299,3279,307,3392,503,3406,495e" filled="true" fillcolor="#0078ae" stroked="false">
              <v:path arrowok="t"/>
              <v:fill type="solid"/>
            </v:shape>
            <w10:wrap type="none"/>
          </v:group>
        </w:pict>
      </w:r>
      <w:r>
        <w:rPr/>
        <w:pict>
          <v:group style="position:absolute;margin-left:262.306pt;margin-top:2.199857pt;width:56.35pt;height:3.85pt;mso-position-horizontal-relative:page;mso-position-vertical-relative:paragraph;z-index:1984" coordorigin="5246,44" coordsize="1127,77">
            <v:line style="position:absolute" from="6232,82" to="5253,82" stroked="true" strokeweight=".64pt" strokecolor="#231f20">
              <v:stroke dashstyle="solid"/>
            </v:line>
            <v:shape style="position:absolute;left:6214;top:43;width:158;height:77" coordorigin="6214,44" coordsize="158,77" path="m6214,44l6222,52,6228,61,6231,71,6232,82,6231,93,6228,103,6222,113,6214,121,6372,82,6214,44xe" filled="true" fillcolor="#231f20" stroked="false">
              <v:path arrowok="t"/>
              <v:fill type="solid"/>
            </v:shape>
            <w10:wrap type="none"/>
          </v:group>
        </w:pict>
      </w:r>
      <w:r>
        <w:rPr>
          <w:rFonts w:ascii="Trebuchet MS"/>
          <w:color w:val="231F20"/>
          <w:w w:val="110"/>
          <w:sz w:val="16"/>
        </w:rPr>
        <w:t>HN</w:t>
      </w:r>
    </w:p>
    <w:p>
      <w:pPr>
        <w:spacing w:before="43"/>
        <w:ind w:left="1365" w:right="2638" w:firstLine="0"/>
        <w:jc w:val="center"/>
        <w:rPr>
          <w:rFonts w:ascii="Trebuchet MS"/>
          <w:sz w:val="16"/>
        </w:rPr>
      </w:pPr>
      <w:r>
        <w:rPr>
          <w:rFonts w:ascii="Trebuchet MS"/>
          <w:color w:val="0078AE"/>
          <w:w w:val="120"/>
          <w:sz w:val="16"/>
        </w:rPr>
        <w:t>Me</w:t>
      </w:r>
    </w:p>
    <w:p>
      <w:pPr>
        <w:spacing w:before="84"/>
        <w:ind w:left="0" w:right="250" w:firstLine="0"/>
        <w:jc w:val="center"/>
        <w:rPr>
          <w:rFonts w:ascii="Trebuchet MS"/>
          <w:sz w:val="16"/>
        </w:rPr>
      </w:pPr>
      <w:r>
        <w:rPr>
          <w:rFonts w:ascii="Trebuchet MS"/>
          <w:color w:val="0078AE"/>
          <w:w w:val="115"/>
          <w:sz w:val="16"/>
        </w:rPr>
        <w:t>O</w:t>
      </w:r>
    </w:p>
    <w:p>
      <w:pPr>
        <w:pStyle w:val="BodyText"/>
        <w:spacing w:before="8"/>
        <w:rPr>
          <w:rFonts w:ascii="Trebuchet MS"/>
          <w:sz w:val="24"/>
        </w:rPr>
      </w:pPr>
      <w:r>
        <w:rPr/>
        <w:br w:type="column"/>
      </w:r>
      <w:r>
        <w:rPr>
          <w:rFonts w:ascii="Trebuchet MS"/>
          <w:sz w:val="24"/>
        </w:rPr>
      </w:r>
    </w:p>
    <w:p>
      <w:pPr>
        <w:spacing w:before="0"/>
        <w:ind w:left="370"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spacing w:after="0"/>
        <w:jc w:val="left"/>
        <w:rPr>
          <w:rFonts w:ascii="Trebuchet MS"/>
          <w:sz w:val="16"/>
        </w:rPr>
        <w:sectPr>
          <w:type w:val="continuous"/>
          <w:pgSz w:w="10880" w:h="14940"/>
          <w:pgMar w:top="0" w:bottom="280" w:left="960" w:right="640"/>
          <w:cols w:num="2" w:equalWidth="0">
            <w:col w:w="5169" w:space="40"/>
            <w:col w:w="4071"/>
          </w:cols>
        </w:sectPr>
      </w:pPr>
    </w:p>
    <w:p>
      <w:pPr>
        <w:spacing w:before="170"/>
        <w:ind w:left="1548" w:right="0" w:firstLine="0"/>
        <w:jc w:val="left"/>
        <w:rPr>
          <w:sz w:val="18"/>
        </w:rPr>
      </w:pPr>
      <w:r>
        <w:rPr>
          <w:rFonts w:ascii="Calibri"/>
          <w:b/>
          <w:color w:val="0078AE"/>
          <w:w w:val="95"/>
          <w:sz w:val="18"/>
        </w:rPr>
        <w:t>FIGURE 19.5 </w:t>
      </w:r>
      <w:r>
        <w:rPr>
          <w:color w:val="231F20"/>
          <w:w w:val="95"/>
          <w:sz w:val="18"/>
        </w:rPr>
        <w:t>Metabolism of an </w:t>
      </w:r>
      <w:r>
        <w:rPr>
          <w:i/>
          <w:color w:val="231F20"/>
          <w:w w:val="95"/>
          <w:sz w:val="18"/>
        </w:rPr>
        <w:t>N</w:t>
      </w:r>
      <w:r>
        <w:rPr>
          <w:color w:val="231F20"/>
          <w:w w:val="95"/>
          <w:sz w:val="18"/>
        </w:rPr>
        <w:t>-acyl group to regenerate an active sulphonamide.</w:t>
      </w:r>
    </w:p>
    <w:p>
      <w:pPr>
        <w:pStyle w:val="BodyText"/>
        <w:rPr>
          <w:sz w:val="20"/>
        </w:rPr>
      </w:pPr>
    </w:p>
    <w:p>
      <w:pPr>
        <w:spacing w:after="0"/>
        <w:rPr>
          <w:sz w:val="20"/>
        </w:rPr>
        <w:sectPr>
          <w:type w:val="continuous"/>
          <w:pgSz w:w="10880" w:h="14940"/>
          <w:pgMar w:top="0" w:bottom="280" w:left="960" w:right="640"/>
        </w:sectPr>
      </w:pPr>
    </w:p>
    <w:p>
      <w:pPr>
        <w:pStyle w:val="BodyText"/>
        <w:rPr>
          <w:sz w:val="21"/>
        </w:rPr>
      </w:pPr>
    </w:p>
    <w:p>
      <w:pPr>
        <w:pStyle w:val="BodyText"/>
        <w:spacing w:line="225" w:lineRule="auto"/>
        <w:ind w:left="107"/>
        <w:jc w:val="both"/>
      </w:pPr>
      <w:r>
        <w:rPr>
          <w:color w:val="231F20"/>
        </w:rPr>
        <w:t>structures which affects the extent to which the</w:t>
      </w:r>
      <w:r>
        <w:rPr>
          <w:color w:val="231F20"/>
          <w:spacing w:val="-7"/>
        </w:rPr>
        <w:t> </w:t>
      </w:r>
      <w:r>
        <w:rPr>
          <w:color w:val="231F20"/>
        </w:rPr>
        <w:t>drug </w:t>
      </w:r>
      <w:r>
        <w:rPr>
          <w:color w:val="231F20"/>
          <w:w w:val="95"/>
        </w:rPr>
        <w:t>binds</w:t>
      </w:r>
      <w:r>
        <w:rPr>
          <w:color w:val="231F20"/>
          <w:spacing w:val="-13"/>
          <w:w w:val="95"/>
        </w:rPr>
        <w:t> </w:t>
      </w:r>
      <w:r>
        <w:rPr>
          <w:color w:val="231F20"/>
          <w:w w:val="95"/>
        </w:rPr>
        <w:t>to</w:t>
      </w:r>
      <w:r>
        <w:rPr>
          <w:color w:val="231F20"/>
          <w:spacing w:val="-13"/>
          <w:w w:val="95"/>
        </w:rPr>
        <w:t> </w:t>
      </w:r>
      <w:r>
        <w:rPr>
          <w:color w:val="231F20"/>
          <w:w w:val="95"/>
        </w:rPr>
        <w:t>plasma</w:t>
      </w:r>
      <w:r>
        <w:rPr>
          <w:color w:val="231F20"/>
          <w:spacing w:val="-13"/>
          <w:w w:val="95"/>
        </w:rPr>
        <w:t> </w:t>
      </w:r>
      <w:r>
        <w:rPr>
          <w:color w:val="231F20"/>
          <w:w w:val="95"/>
        </w:rPr>
        <w:t>protein.</w:t>
      </w:r>
      <w:r>
        <w:rPr>
          <w:color w:val="231F20"/>
          <w:spacing w:val="-13"/>
          <w:w w:val="95"/>
        </w:rPr>
        <w:t> </w:t>
      </w:r>
      <w:r>
        <w:rPr>
          <w:color w:val="231F20"/>
          <w:w w:val="95"/>
        </w:rPr>
        <w:t>This,</w:t>
      </w:r>
      <w:r>
        <w:rPr>
          <w:color w:val="231F20"/>
          <w:spacing w:val="-12"/>
          <w:w w:val="95"/>
        </w:rPr>
        <w:t> </w:t>
      </w:r>
      <w:r>
        <w:rPr>
          <w:color w:val="231F20"/>
          <w:w w:val="95"/>
        </w:rPr>
        <w:t>in</w:t>
      </w:r>
      <w:r>
        <w:rPr>
          <w:color w:val="231F20"/>
          <w:spacing w:val="-12"/>
          <w:w w:val="95"/>
        </w:rPr>
        <w:t> </w:t>
      </w:r>
      <w:r>
        <w:rPr>
          <w:color w:val="231F20"/>
          <w:w w:val="95"/>
        </w:rPr>
        <w:t>turn,</w:t>
      </w:r>
      <w:r>
        <w:rPr>
          <w:color w:val="231F20"/>
          <w:spacing w:val="-12"/>
          <w:w w:val="95"/>
        </w:rPr>
        <w:t> </w:t>
      </w:r>
      <w:r>
        <w:rPr>
          <w:color w:val="231F20"/>
          <w:w w:val="95"/>
        </w:rPr>
        <w:t>controls</w:t>
      </w:r>
      <w:r>
        <w:rPr>
          <w:color w:val="231F20"/>
          <w:spacing w:val="-12"/>
          <w:w w:val="95"/>
        </w:rPr>
        <w:t> </w:t>
      </w:r>
      <w:r>
        <w:rPr>
          <w:color w:val="231F20"/>
          <w:w w:val="95"/>
        </w:rPr>
        <w:t>the</w:t>
      </w:r>
      <w:r>
        <w:rPr>
          <w:color w:val="231F20"/>
          <w:spacing w:val="-12"/>
          <w:w w:val="95"/>
        </w:rPr>
        <w:t> </w:t>
      </w:r>
      <w:r>
        <w:rPr>
          <w:color w:val="231F20"/>
          <w:w w:val="95"/>
        </w:rPr>
        <w:t>blood </w:t>
      </w:r>
      <w:r>
        <w:rPr>
          <w:color w:val="231F20"/>
        </w:rPr>
        <w:t>levels</w:t>
      </w:r>
      <w:r>
        <w:rPr>
          <w:color w:val="231F20"/>
          <w:spacing w:val="-18"/>
        </w:rPr>
        <w:t> </w:t>
      </w:r>
      <w:r>
        <w:rPr>
          <w:color w:val="231F20"/>
        </w:rPr>
        <w:t>and</w:t>
      </w:r>
      <w:r>
        <w:rPr>
          <w:color w:val="231F20"/>
          <w:spacing w:val="-18"/>
        </w:rPr>
        <w:t> </w:t>
      </w:r>
      <w:r>
        <w:rPr>
          <w:color w:val="231F20"/>
        </w:rPr>
        <w:t>lifetime</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drug.</w:t>
      </w:r>
      <w:r>
        <w:rPr>
          <w:color w:val="231F20"/>
          <w:spacing w:val="-18"/>
        </w:rPr>
        <w:t> </w:t>
      </w:r>
      <w:r>
        <w:rPr>
          <w:color w:val="231F20"/>
        </w:rPr>
        <w:t>Thus,</w:t>
      </w:r>
      <w:r>
        <w:rPr>
          <w:color w:val="231F20"/>
          <w:spacing w:val="-18"/>
        </w:rPr>
        <w:t> </w:t>
      </w:r>
      <w:r>
        <w:rPr>
          <w:color w:val="231F20"/>
        </w:rPr>
        <w:t>a</w:t>
      </w:r>
      <w:r>
        <w:rPr>
          <w:color w:val="231F20"/>
          <w:spacing w:val="-18"/>
        </w:rPr>
        <w:t> </w:t>
      </w:r>
      <w:r>
        <w:rPr>
          <w:color w:val="231F20"/>
        </w:rPr>
        <w:t>drug</w:t>
      </w:r>
      <w:r>
        <w:rPr>
          <w:color w:val="231F20"/>
          <w:spacing w:val="-18"/>
        </w:rPr>
        <w:t> </w:t>
      </w:r>
      <w:r>
        <w:rPr>
          <w:color w:val="231F20"/>
        </w:rPr>
        <w:t>that</w:t>
      </w:r>
      <w:r>
        <w:rPr>
          <w:color w:val="231F20"/>
          <w:spacing w:val="-18"/>
        </w:rPr>
        <w:t> </w:t>
      </w:r>
      <w:r>
        <w:rPr>
          <w:color w:val="231F20"/>
        </w:rPr>
        <w:t>binds </w:t>
      </w:r>
      <w:r>
        <w:rPr>
          <w:color w:val="231F20"/>
          <w:w w:val="95"/>
        </w:rPr>
        <w:t>strongly</w:t>
      </w:r>
      <w:r>
        <w:rPr>
          <w:color w:val="231F20"/>
          <w:spacing w:val="-26"/>
          <w:w w:val="95"/>
        </w:rPr>
        <w:t> </w:t>
      </w:r>
      <w:r>
        <w:rPr>
          <w:color w:val="231F20"/>
          <w:w w:val="95"/>
        </w:rPr>
        <w:t>to</w:t>
      </w:r>
      <w:r>
        <w:rPr>
          <w:color w:val="231F20"/>
          <w:spacing w:val="-26"/>
          <w:w w:val="95"/>
        </w:rPr>
        <w:t> </w:t>
      </w:r>
      <w:r>
        <w:rPr>
          <w:color w:val="231F20"/>
          <w:w w:val="95"/>
        </w:rPr>
        <w:t>plasma</w:t>
      </w:r>
      <w:r>
        <w:rPr>
          <w:color w:val="231F20"/>
          <w:spacing w:val="-26"/>
          <w:w w:val="95"/>
        </w:rPr>
        <w:t> </w:t>
      </w:r>
      <w:r>
        <w:rPr>
          <w:color w:val="231F20"/>
          <w:w w:val="95"/>
        </w:rPr>
        <w:t>protein</w:t>
      </w:r>
      <w:r>
        <w:rPr>
          <w:color w:val="231F20"/>
          <w:spacing w:val="-26"/>
          <w:w w:val="95"/>
        </w:rPr>
        <w:t> </w:t>
      </w:r>
      <w:r>
        <w:rPr>
          <w:color w:val="231F20"/>
          <w:w w:val="95"/>
        </w:rPr>
        <w:t>will</w:t>
      </w:r>
      <w:r>
        <w:rPr>
          <w:color w:val="231F20"/>
          <w:spacing w:val="-26"/>
          <w:w w:val="95"/>
        </w:rPr>
        <w:t> </w:t>
      </w:r>
      <w:r>
        <w:rPr>
          <w:color w:val="231F20"/>
          <w:w w:val="95"/>
        </w:rPr>
        <w:t>be</w:t>
      </w:r>
      <w:r>
        <w:rPr>
          <w:color w:val="231F20"/>
          <w:spacing w:val="-26"/>
          <w:w w:val="95"/>
        </w:rPr>
        <w:t> </w:t>
      </w:r>
      <w:r>
        <w:rPr>
          <w:color w:val="231F20"/>
          <w:w w:val="95"/>
        </w:rPr>
        <w:t>released</w:t>
      </w:r>
      <w:r>
        <w:rPr>
          <w:color w:val="231F20"/>
          <w:spacing w:val="-26"/>
          <w:w w:val="95"/>
        </w:rPr>
        <w:t> </w:t>
      </w:r>
      <w:r>
        <w:rPr>
          <w:color w:val="231F20"/>
          <w:w w:val="95"/>
        </w:rPr>
        <w:t>slowly</w:t>
      </w:r>
      <w:r>
        <w:rPr>
          <w:color w:val="231F20"/>
          <w:spacing w:val="-26"/>
          <w:w w:val="95"/>
        </w:rPr>
        <w:t> </w:t>
      </w:r>
      <w:r>
        <w:rPr>
          <w:color w:val="231F20"/>
          <w:w w:val="95"/>
        </w:rPr>
        <w:t>into</w:t>
      </w:r>
      <w:r>
        <w:rPr>
          <w:color w:val="231F20"/>
          <w:spacing w:val="-26"/>
          <w:w w:val="95"/>
        </w:rPr>
        <w:t> </w:t>
      </w:r>
      <w:r>
        <w:rPr>
          <w:color w:val="231F20"/>
          <w:w w:val="95"/>
        </w:rPr>
        <w:t>the </w:t>
      </w:r>
      <w:r>
        <w:rPr>
          <w:color w:val="231F20"/>
        </w:rPr>
        <w:t>blood</w:t>
      </w:r>
      <w:r>
        <w:rPr>
          <w:color w:val="231F20"/>
          <w:spacing w:val="-25"/>
        </w:rPr>
        <w:t> </w:t>
      </w:r>
      <w:r>
        <w:rPr>
          <w:color w:val="231F20"/>
        </w:rPr>
        <w:t>circulation</w:t>
      </w:r>
      <w:r>
        <w:rPr>
          <w:color w:val="231F20"/>
          <w:spacing w:val="-25"/>
        </w:rPr>
        <w:t> </w:t>
      </w:r>
      <w:r>
        <w:rPr>
          <w:color w:val="231F20"/>
        </w:rPr>
        <w:t>and</w:t>
      </w:r>
      <w:r>
        <w:rPr>
          <w:color w:val="231F20"/>
          <w:spacing w:val="-25"/>
        </w:rPr>
        <w:t> </w:t>
      </w:r>
      <w:r>
        <w:rPr>
          <w:color w:val="231F20"/>
        </w:rPr>
        <w:t>will</w:t>
      </w:r>
      <w:r>
        <w:rPr>
          <w:color w:val="231F20"/>
          <w:spacing w:val="-25"/>
        </w:rPr>
        <w:t> </w:t>
      </w:r>
      <w:r>
        <w:rPr>
          <w:color w:val="231F20"/>
        </w:rPr>
        <w:t>be</w:t>
      </w:r>
      <w:r>
        <w:rPr>
          <w:color w:val="231F20"/>
          <w:spacing w:val="-25"/>
        </w:rPr>
        <w:t> </w:t>
      </w:r>
      <w:r>
        <w:rPr>
          <w:color w:val="231F20"/>
        </w:rPr>
        <w:t>longer</w:t>
      </w:r>
      <w:r>
        <w:rPr>
          <w:color w:val="231F20"/>
          <w:spacing w:val="-25"/>
        </w:rPr>
        <w:t> </w:t>
      </w:r>
      <w:r>
        <w:rPr>
          <w:color w:val="231F20"/>
        </w:rPr>
        <w:t>lasting.</w:t>
      </w:r>
      <w:r>
        <w:rPr>
          <w:color w:val="231F20"/>
          <w:spacing w:val="-25"/>
        </w:rPr>
        <w:t> </w:t>
      </w:r>
      <w:r>
        <w:rPr>
          <w:color w:val="231F20"/>
          <w:spacing w:val="-3"/>
        </w:rPr>
        <w:t>Varying</w:t>
      </w:r>
      <w:r>
        <w:rPr>
          <w:color w:val="231F20"/>
          <w:spacing w:val="-25"/>
        </w:rPr>
        <w:t> </w:t>
      </w:r>
      <w:r>
        <w:rPr>
          <w:color w:val="231F20"/>
        </w:rPr>
        <w:t>R</w:t>
      </w:r>
      <w:r>
        <w:rPr>
          <w:color w:val="231F20"/>
          <w:position w:val="6"/>
          <w:sz w:val="12"/>
        </w:rPr>
        <w:t>2 </w:t>
      </w:r>
      <w:r>
        <w:rPr>
          <w:color w:val="231F20"/>
        </w:rPr>
        <w:t>can</w:t>
      </w:r>
      <w:r>
        <w:rPr>
          <w:color w:val="231F20"/>
          <w:spacing w:val="-23"/>
        </w:rPr>
        <w:t> </w:t>
      </w:r>
      <w:r>
        <w:rPr>
          <w:color w:val="231F20"/>
        </w:rPr>
        <w:t>also</w:t>
      </w:r>
      <w:r>
        <w:rPr>
          <w:color w:val="231F20"/>
          <w:spacing w:val="-23"/>
        </w:rPr>
        <w:t> </w:t>
      </w:r>
      <w:r>
        <w:rPr>
          <w:color w:val="231F20"/>
        </w:rPr>
        <w:t>affect</w:t>
      </w:r>
      <w:r>
        <w:rPr>
          <w:color w:val="231F20"/>
          <w:spacing w:val="-24"/>
        </w:rPr>
        <w:t> </w:t>
      </w:r>
      <w:r>
        <w:rPr>
          <w:color w:val="231F20"/>
        </w:rPr>
        <w:t>the</w:t>
      </w:r>
      <w:r>
        <w:rPr>
          <w:color w:val="231F20"/>
          <w:spacing w:val="-24"/>
        </w:rPr>
        <w:t> </w:t>
      </w:r>
      <w:r>
        <w:rPr>
          <w:color w:val="231F20"/>
        </w:rPr>
        <w:t>solubility</w:t>
      </w:r>
      <w:r>
        <w:rPr>
          <w:color w:val="231F20"/>
          <w:spacing w:val="-24"/>
        </w:rPr>
        <w:t> </w:t>
      </w:r>
      <w:r>
        <w:rPr>
          <w:color w:val="231F20"/>
        </w:rPr>
        <w:t>of</w:t>
      </w:r>
      <w:r>
        <w:rPr>
          <w:color w:val="231F20"/>
          <w:spacing w:val="-24"/>
        </w:rPr>
        <w:t> </w:t>
      </w:r>
      <w:r>
        <w:rPr>
          <w:color w:val="231F20"/>
        </w:rPr>
        <w:t>sulphonamides.</w:t>
      </w:r>
      <w:r>
        <w:rPr>
          <w:color w:val="231F20"/>
          <w:spacing w:val="-24"/>
        </w:rPr>
        <w:t> </w:t>
      </w:r>
      <w:r>
        <w:rPr>
          <w:color w:val="231F20"/>
          <w:spacing w:val="-10"/>
        </w:rPr>
        <w:t>To</w:t>
      </w:r>
      <w:r>
        <w:rPr>
          <w:color w:val="231F20"/>
          <w:spacing w:val="-24"/>
        </w:rPr>
        <w:t> </w:t>
      </w:r>
      <w:r>
        <w:rPr>
          <w:color w:val="231F20"/>
        </w:rPr>
        <w:t>con- </w:t>
      </w:r>
      <w:r>
        <w:rPr>
          <w:color w:val="231F20"/>
          <w:w w:val="95"/>
        </w:rPr>
        <w:t>clude,</w:t>
      </w:r>
      <w:r>
        <w:rPr>
          <w:color w:val="231F20"/>
          <w:spacing w:val="-12"/>
          <w:w w:val="95"/>
        </w:rPr>
        <w:t> </w:t>
      </w:r>
      <w:r>
        <w:rPr>
          <w:color w:val="231F20"/>
          <w:w w:val="95"/>
        </w:rPr>
        <w:t>variations</w:t>
      </w:r>
      <w:r>
        <w:rPr>
          <w:color w:val="231F20"/>
          <w:spacing w:val="-12"/>
          <w:w w:val="95"/>
        </w:rPr>
        <w:t> </w:t>
      </w:r>
      <w:r>
        <w:rPr>
          <w:color w:val="231F20"/>
          <w:w w:val="95"/>
        </w:rPr>
        <w:t>of</w:t>
      </w:r>
      <w:r>
        <w:rPr>
          <w:color w:val="231F20"/>
          <w:spacing w:val="-12"/>
          <w:w w:val="95"/>
        </w:rPr>
        <w:t> </w:t>
      </w:r>
      <w:r>
        <w:rPr>
          <w:color w:val="231F20"/>
          <w:w w:val="95"/>
        </w:rPr>
        <w:t>R</w:t>
      </w:r>
      <w:r>
        <w:rPr>
          <w:color w:val="231F20"/>
          <w:w w:val="95"/>
          <w:position w:val="6"/>
          <w:sz w:val="12"/>
        </w:rPr>
        <w:t>2</w:t>
      </w:r>
      <w:r>
        <w:rPr>
          <w:color w:val="231F20"/>
          <w:spacing w:val="-8"/>
          <w:w w:val="95"/>
          <w:position w:val="6"/>
          <w:sz w:val="12"/>
        </w:rPr>
        <w:t> </w:t>
      </w:r>
      <w:r>
        <w:rPr>
          <w:color w:val="231F20"/>
          <w:w w:val="95"/>
        </w:rPr>
        <w:t>affect</w:t>
      </w:r>
      <w:r>
        <w:rPr>
          <w:color w:val="231F20"/>
          <w:spacing w:val="-11"/>
          <w:w w:val="95"/>
        </w:rPr>
        <w:t> </w:t>
      </w:r>
      <w:r>
        <w:rPr>
          <w:color w:val="231F20"/>
          <w:w w:val="95"/>
        </w:rPr>
        <w:t>the</w:t>
      </w:r>
      <w:r>
        <w:rPr>
          <w:color w:val="231F20"/>
          <w:spacing w:val="-11"/>
          <w:w w:val="95"/>
        </w:rPr>
        <w:t> </w:t>
      </w:r>
      <w:r>
        <w:rPr>
          <w:color w:val="231F20"/>
          <w:w w:val="95"/>
        </w:rPr>
        <w:t>pharmacokinetics</w:t>
      </w:r>
      <w:r>
        <w:rPr>
          <w:color w:val="231F20"/>
          <w:spacing w:val="-11"/>
          <w:w w:val="95"/>
        </w:rPr>
        <w:t> </w:t>
      </w:r>
      <w:r>
        <w:rPr>
          <w:color w:val="231F20"/>
          <w:w w:val="95"/>
        </w:rPr>
        <w:t>of</w:t>
      </w:r>
      <w:r>
        <w:rPr>
          <w:color w:val="231F20"/>
          <w:spacing w:val="-12"/>
          <w:w w:val="95"/>
        </w:rPr>
        <w:t> </w:t>
      </w:r>
      <w:r>
        <w:rPr>
          <w:color w:val="231F20"/>
          <w:w w:val="95"/>
        </w:rPr>
        <w:t>the </w:t>
      </w:r>
      <w:r>
        <w:rPr>
          <w:color w:val="231F20"/>
        </w:rPr>
        <w:t>drug,</w:t>
      </w:r>
      <w:r>
        <w:rPr>
          <w:color w:val="231F20"/>
          <w:spacing w:val="-32"/>
        </w:rPr>
        <w:t> </w:t>
      </w:r>
      <w:r>
        <w:rPr>
          <w:color w:val="231F20"/>
        </w:rPr>
        <w:t>rather</w:t>
      </w:r>
      <w:r>
        <w:rPr>
          <w:color w:val="231F20"/>
          <w:spacing w:val="-32"/>
        </w:rPr>
        <w:t> </w:t>
      </w:r>
      <w:r>
        <w:rPr>
          <w:color w:val="231F20"/>
        </w:rPr>
        <w:t>than</w:t>
      </w:r>
      <w:r>
        <w:rPr>
          <w:color w:val="231F20"/>
          <w:spacing w:val="-32"/>
        </w:rPr>
        <w:t> </w:t>
      </w:r>
      <w:r>
        <w:rPr>
          <w:color w:val="231F20"/>
        </w:rPr>
        <w:t>its</w:t>
      </w:r>
      <w:r>
        <w:rPr>
          <w:color w:val="231F20"/>
          <w:spacing w:val="-32"/>
        </w:rPr>
        <w:t> </w:t>
      </w:r>
      <w:r>
        <w:rPr>
          <w:color w:val="231F20"/>
        </w:rPr>
        <w:t>mechanism</w:t>
      </w:r>
      <w:r>
        <w:rPr>
          <w:color w:val="231F20"/>
          <w:spacing w:val="-32"/>
        </w:rPr>
        <w:t> </w:t>
      </w:r>
      <w:r>
        <w:rPr>
          <w:color w:val="231F20"/>
        </w:rPr>
        <w:t>of</w:t>
      </w:r>
      <w:r>
        <w:rPr>
          <w:color w:val="231F20"/>
          <w:spacing w:val="-32"/>
        </w:rPr>
        <w:t> </w:t>
      </w:r>
      <w:r>
        <w:rPr>
          <w:color w:val="231F20"/>
        </w:rPr>
        <w:t>action</w:t>
      </w:r>
      <w:r>
        <w:rPr>
          <w:color w:val="231F20"/>
          <w:spacing w:val="-32"/>
        </w:rPr>
        <w:t> </w:t>
      </w:r>
      <w:r>
        <w:rPr>
          <w:color w:val="231F20"/>
        </w:rPr>
        <w:t>(Box</w:t>
      </w:r>
      <w:r>
        <w:rPr>
          <w:color w:val="231F20"/>
          <w:spacing w:val="-32"/>
        </w:rPr>
        <w:t> </w:t>
      </w:r>
      <w:r>
        <w:rPr>
          <w:color w:val="231F20"/>
        </w:rPr>
        <w:t>19.1).</w:t>
      </w:r>
    </w:p>
    <w:p>
      <w:pPr>
        <w:pStyle w:val="Heading3"/>
        <w:numPr>
          <w:ilvl w:val="3"/>
          <w:numId w:val="2"/>
        </w:numPr>
        <w:tabs>
          <w:tab w:pos="886" w:val="left" w:leader="none"/>
        </w:tabs>
        <w:spacing w:line="240" w:lineRule="auto" w:before="260" w:after="0"/>
        <w:ind w:left="885" w:right="0" w:hanging="778"/>
        <w:jc w:val="both"/>
      </w:pPr>
      <w:r>
        <w:rPr>
          <w:color w:val="0078AE"/>
          <w:w w:val="79"/>
        </w:rPr>
        <w:br w:type="column"/>
      </w:r>
      <w:r>
        <w:rPr>
          <w:color w:val="0078AE"/>
          <w:w w:val="80"/>
        </w:rPr>
        <w:t>Applications of</w:t>
      </w:r>
      <w:r>
        <w:rPr>
          <w:color w:val="0078AE"/>
          <w:spacing w:val="-22"/>
          <w:w w:val="80"/>
        </w:rPr>
        <w:t> </w:t>
      </w:r>
      <w:r>
        <w:rPr>
          <w:color w:val="0078AE"/>
          <w:w w:val="80"/>
        </w:rPr>
        <w:t>sulphonamides</w:t>
      </w:r>
    </w:p>
    <w:p>
      <w:pPr>
        <w:pStyle w:val="BodyText"/>
        <w:spacing w:line="225" w:lineRule="auto" w:before="201"/>
        <w:ind w:left="107" w:right="101"/>
        <w:jc w:val="both"/>
      </w:pPr>
      <w:r>
        <w:rPr>
          <w:color w:val="231F20"/>
        </w:rPr>
        <w:t>Before the appearance of penicillin, the sulpha</w:t>
      </w:r>
      <w:r>
        <w:rPr>
          <w:color w:val="231F20"/>
          <w:spacing w:val="-20"/>
        </w:rPr>
        <w:t> </w:t>
      </w:r>
      <w:r>
        <w:rPr>
          <w:color w:val="231F20"/>
        </w:rPr>
        <w:t>drugs were</w:t>
      </w:r>
      <w:r>
        <w:rPr>
          <w:color w:val="231F20"/>
          <w:spacing w:val="-14"/>
        </w:rPr>
        <w:t> </w:t>
      </w:r>
      <w:r>
        <w:rPr>
          <w:color w:val="231F20"/>
        </w:rPr>
        <w:t>the</w:t>
      </w:r>
      <w:r>
        <w:rPr>
          <w:color w:val="231F20"/>
          <w:spacing w:val="-14"/>
        </w:rPr>
        <w:t> </w:t>
      </w:r>
      <w:r>
        <w:rPr>
          <w:color w:val="231F20"/>
        </w:rPr>
        <w:t>drugs</w:t>
      </w:r>
      <w:r>
        <w:rPr>
          <w:color w:val="231F20"/>
          <w:spacing w:val="-14"/>
        </w:rPr>
        <w:t> </w:t>
      </w:r>
      <w:r>
        <w:rPr>
          <w:color w:val="231F20"/>
        </w:rPr>
        <w:t>of</w:t>
      </w:r>
      <w:r>
        <w:rPr>
          <w:color w:val="231F20"/>
          <w:spacing w:val="-14"/>
        </w:rPr>
        <w:t> </w:t>
      </w:r>
      <w:r>
        <w:rPr>
          <w:color w:val="231F20"/>
        </w:rPr>
        <w:t>choice</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treatment</w:t>
      </w:r>
      <w:r>
        <w:rPr>
          <w:color w:val="231F20"/>
          <w:spacing w:val="-14"/>
        </w:rPr>
        <w:t> </w:t>
      </w:r>
      <w:r>
        <w:rPr>
          <w:color w:val="231F20"/>
        </w:rPr>
        <w:t>of</w:t>
      </w:r>
      <w:r>
        <w:rPr>
          <w:color w:val="231F20"/>
          <w:spacing w:val="-14"/>
        </w:rPr>
        <w:t> </w:t>
      </w:r>
      <w:r>
        <w:rPr>
          <w:color w:val="231F20"/>
        </w:rPr>
        <w:t>infectious </w:t>
      </w:r>
      <w:r>
        <w:rPr>
          <w:color w:val="231F20"/>
          <w:w w:val="95"/>
        </w:rPr>
        <w:t>diseases.</w:t>
      </w:r>
      <w:r>
        <w:rPr>
          <w:color w:val="231F20"/>
          <w:spacing w:val="-7"/>
          <w:w w:val="95"/>
        </w:rPr>
        <w:t> </w:t>
      </w:r>
      <w:r>
        <w:rPr>
          <w:color w:val="231F20"/>
          <w:w w:val="95"/>
        </w:rPr>
        <w:t>Indeed,</w:t>
      </w:r>
      <w:r>
        <w:rPr>
          <w:color w:val="231F20"/>
          <w:spacing w:val="-7"/>
          <w:w w:val="95"/>
        </w:rPr>
        <w:t> </w:t>
      </w:r>
      <w:r>
        <w:rPr>
          <w:color w:val="231F20"/>
          <w:w w:val="95"/>
        </w:rPr>
        <w:t>they</w:t>
      </w:r>
      <w:r>
        <w:rPr>
          <w:color w:val="231F20"/>
          <w:spacing w:val="-8"/>
          <w:w w:val="95"/>
        </w:rPr>
        <w:t> </w:t>
      </w:r>
      <w:r>
        <w:rPr>
          <w:color w:val="231F20"/>
          <w:w w:val="95"/>
        </w:rPr>
        <w:t>played</w:t>
      </w:r>
      <w:r>
        <w:rPr>
          <w:color w:val="231F20"/>
          <w:spacing w:val="-7"/>
          <w:w w:val="95"/>
        </w:rPr>
        <w:t> </w:t>
      </w:r>
      <w:r>
        <w:rPr>
          <w:color w:val="231F20"/>
          <w:w w:val="95"/>
        </w:rPr>
        <w:t>a</w:t>
      </w:r>
      <w:r>
        <w:rPr>
          <w:color w:val="231F20"/>
          <w:spacing w:val="-7"/>
          <w:w w:val="95"/>
        </w:rPr>
        <w:t> </w:t>
      </w:r>
      <w:r>
        <w:rPr>
          <w:color w:val="231F20"/>
          <w:w w:val="95"/>
        </w:rPr>
        <w:t>significant</w:t>
      </w:r>
      <w:r>
        <w:rPr>
          <w:color w:val="231F20"/>
          <w:spacing w:val="-8"/>
          <w:w w:val="95"/>
        </w:rPr>
        <w:t> </w:t>
      </w:r>
      <w:r>
        <w:rPr>
          <w:color w:val="231F20"/>
          <w:w w:val="95"/>
        </w:rPr>
        <w:t>part</w:t>
      </w:r>
      <w:r>
        <w:rPr>
          <w:color w:val="231F20"/>
          <w:spacing w:val="-8"/>
          <w:w w:val="95"/>
        </w:rPr>
        <w:t> </w:t>
      </w:r>
      <w:r>
        <w:rPr>
          <w:color w:val="231F20"/>
          <w:w w:val="95"/>
        </w:rPr>
        <w:t>in</w:t>
      </w:r>
      <w:r>
        <w:rPr>
          <w:color w:val="231F20"/>
          <w:spacing w:val="-7"/>
          <w:w w:val="95"/>
        </w:rPr>
        <w:t> </w:t>
      </w:r>
      <w:r>
        <w:rPr>
          <w:color w:val="231F20"/>
          <w:w w:val="95"/>
        </w:rPr>
        <w:t>world history by saving </w:t>
      </w:r>
      <w:r>
        <w:rPr>
          <w:color w:val="231F20"/>
          <w:spacing w:val="-3"/>
          <w:w w:val="95"/>
        </w:rPr>
        <w:t>Winston </w:t>
      </w:r>
      <w:r>
        <w:rPr>
          <w:color w:val="231F20"/>
          <w:spacing w:val="-4"/>
          <w:w w:val="95"/>
        </w:rPr>
        <w:t>Churchill’s </w:t>
      </w:r>
      <w:r>
        <w:rPr>
          <w:color w:val="231F20"/>
          <w:w w:val="95"/>
        </w:rPr>
        <w:t>life during </w:t>
      </w:r>
      <w:r>
        <w:rPr>
          <w:color w:val="231F20"/>
          <w:spacing w:val="-5"/>
          <w:w w:val="95"/>
        </w:rPr>
        <w:t>World </w:t>
      </w:r>
      <w:r>
        <w:rPr>
          <w:color w:val="231F20"/>
          <w:spacing w:val="-8"/>
        </w:rPr>
        <w:t>War </w:t>
      </w:r>
      <w:r>
        <w:rPr>
          <w:color w:val="231F20"/>
        </w:rPr>
        <w:t>II. After visiting North Africa for the</w:t>
      </w:r>
      <w:r>
        <w:rPr>
          <w:color w:val="231F20"/>
          <w:spacing w:val="-34"/>
        </w:rPr>
        <w:t> </w:t>
      </w:r>
      <w:r>
        <w:rPr>
          <w:color w:val="231F20"/>
        </w:rPr>
        <w:t>Casablanca conference</w:t>
      </w:r>
      <w:r>
        <w:rPr>
          <w:color w:val="231F20"/>
          <w:spacing w:val="-7"/>
        </w:rPr>
        <w:t> </w:t>
      </w:r>
      <w:r>
        <w:rPr>
          <w:color w:val="231F20"/>
        </w:rPr>
        <w:t>in</w:t>
      </w:r>
      <w:r>
        <w:rPr>
          <w:color w:val="231F20"/>
          <w:spacing w:val="-7"/>
        </w:rPr>
        <w:t> </w:t>
      </w:r>
      <w:r>
        <w:rPr>
          <w:color w:val="231F20"/>
        </w:rPr>
        <w:t>1943,</w:t>
      </w:r>
      <w:r>
        <w:rPr>
          <w:color w:val="231F20"/>
          <w:spacing w:val="-7"/>
        </w:rPr>
        <w:t> </w:t>
      </w:r>
      <w:r>
        <w:rPr>
          <w:color w:val="231F20"/>
        </w:rPr>
        <w:t>Churchill</w:t>
      </w:r>
      <w:r>
        <w:rPr>
          <w:color w:val="231F20"/>
          <w:spacing w:val="-7"/>
        </w:rPr>
        <w:t> </w:t>
      </w:r>
      <w:r>
        <w:rPr>
          <w:color w:val="231F20"/>
        </w:rPr>
        <w:t>became</w:t>
      </w:r>
      <w:r>
        <w:rPr>
          <w:color w:val="231F20"/>
          <w:spacing w:val="-7"/>
        </w:rPr>
        <w:t> </w:t>
      </w:r>
      <w:r>
        <w:rPr>
          <w:color w:val="231F20"/>
        </w:rPr>
        <w:t>gravely</w:t>
      </w:r>
      <w:r>
        <w:rPr>
          <w:color w:val="231F20"/>
          <w:spacing w:val="-7"/>
        </w:rPr>
        <w:t> </w:t>
      </w:r>
      <w:r>
        <w:rPr>
          <w:color w:val="231F20"/>
        </w:rPr>
        <w:t>ill</w:t>
      </w:r>
      <w:r>
        <w:rPr>
          <w:color w:val="231F20"/>
          <w:spacing w:val="-7"/>
        </w:rPr>
        <w:t> </w:t>
      </w:r>
      <w:r>
        <w:rPr>
          <w:color w:val="231F20"/>
        </w:rPr>
        <w:t>with</w:t>
      </w:r>
    </w:p>
    <w:p>
      <w:pPr>
        <w:spacing w:after="0" w:line="225" w:lineRule="auto"/>
        <w:jc w:val="both"/>
        <w:sectPr>
          <w:type w:val="continuous"/>
          <w:pgSz w:w="10880" w:h="14940"/>
          <w:pgMar w:top="0" w:bottom="280" w:left="960" w:right="640"/>
          <w:cols w:num="2" w:equalWidth="0">
            <w:col w:w="4523" w:space="131"/>
            <w:col w:w="4626"/>
          </w:cols>
        </w:sectPr>
      </w:pPr>
    </w:p>
    <w:p>
      <w:pPr>
        <w:pStyle w:val="BodyText"/>
        <w:rPr>
          <w:sz w:val="20"/>
        </w:rPr>
      </w:pPr>
    </w:p>
    <w:p>
      <w:pPr>
        <w:pStyle w:val="BodyText"/>
        <w:rPr>
          <w:sz w:val="20"/>
        </w:rPr>
      </w:pPr>
    </w:p>
    <w:p>
      <w:pPr>
        <w:pStyle w:val="BodyText"/>
        <w:spacing w:before="13"/>
        <w:rPr>
          <w:sz w:val="14"/>
        </w:rPr>
      </w:pPr>
    </w:p>
    <w:p>
      <w:pPr>
        <w:pStyle w:val="Heading5"/>
        <w:ind w:left="274"/>
      </w:pPr>
      <w:r>
        <w:rPr/>
        <w:pict>
          <v:group style="position:absolute;margin-left:53.612999pt;margin-top:-.263377pt;width:452.95pt;height:416.4pt;mso-position-horizontal-relative:page;mso-position-vertical-relative:paragraph;z-index:-303544" coordorigin="1072,-5" coordsize="9059,8328">
            <v:shape style="position:absolute;left:1072;top:-6;width:9059;height:8328" coordorigin="1072,-5" coordsize="9059,8328" path="m9931,-5l1272,-5,1157,-2,1097,20,1075,79,1072,195,1072,8123,1075,8238,1097,8298,1157,8319,1272,8323,9931,8323,10046,8319,10105,8298,10127,8238,10130,8123,10130,195,10127,79,10105,20,10046,-2,9931,-5xe" filled="true" fillcolor="#dcddde" stroked="false">
              <v:path arrowok="t"/>
              <v:fill type="solid"/>
            </v:shape>
            <v:rect style="position:absolute;left:1232;top:3976;width:8749;height:1885" filled="true" fillcolor="#ffffff" stroked="false">
              <v:fill type="solid"/>
            </v:rect>
            <v:line style="position:absolute" from="5911,4845" to="4872,4845" stroked="true" strokeweight=".64pt" strokecolor="#231f20">
              <v:stroke dashstyle="solid"/>
            </v:line>
            <v:shape style="position:absolute;left:5893;top:4807;width:158;height:77" coordorigin="5894,4807" coordsize="158,77" path="m5894,4807l5901,4815,5907,4824,5910,4835,5912,4845,5910,4856,5907,4867,5901,4876,5894,4884,6051,4845,5894,4807xe" filled="true" fillcolor="#231f20" stroked="false">
              <v:path arrowok="t"/>
              <v:fill type="solid"/>
            </v:shape>
            <v:line style="position:absolute" from="2561,4609" to="2763,4609" stroked="true" strokeweight=".799pt" strokecolor="#231f20">
              <v:stroke dashstyle="solid"/>
            </v:line>
            <v:shape style="position:absolute;left:2757;top:4604;width:189;height:262" coordorigin="2758,4605" coordsize="189,262" path="m2911,4851l2772,4609,2763,4609,2758,4617,2902,4867,2911,4851m2947,4797l2836,4605,2822,4613,2933,4805,2947,4797e" filled="true" fillcolor="#231f20" stroked="false">
              <v:path arrowok="t"/>
              <v:fill type="solid"/>
            </v:shape>
            <v:line style="position:absolute" from="2902,4859" to="3199,4859" stroked="true" strokeweight=".801pt" strokecolor="#231f20">
              <v:stroke dashstyle="solid"/>
            </v:line>
            <v:shape style="position:absolute;left:3153;top:4351;width:189;height:515" coordorigin="3154,4352" coordsize="189,515" path="m3279,4613l3265,4605,3154,4797,3168,4805,3279,4613m3343,4601l3199,4352,3190,4368,3329,4609,3190,4851,3199,4867,3343,4617,3339,4609,3339,4609,3343,4601e" filled="true" fillcolor="#231f20" stroked="false">
              <v:path arrowok="t"/>
              <v:fill type="solid"/>
            </v:shape>
            <v:line style="position:absolute" from="2902,4360" to="3199,4360" stroked="true" strokeweight=".8pt" strokecolor="#231f20">
              <v:stroke dashstyle="solid"/>
            </v:line>
            <v:shape style="position:absolute;left:2757;top:4351;width:153;height:257" coordorigin="2758,4352" coordsize="153,257" path="m2902,4352l2758,4601,2763,4609,2772,4609,2911,4368,2902,4352xe" filled="true" fillcolor="#231f20" stroked="false">
              <v:path arrowok="t"/>
              <v:fill type="solid"/>
            </v:shape>
            <v:line style="position:absolute" from="3339,4609" to="3558,4609" stroked="true" strokeweight=".799pt" strokecolor="#231f20">
              <v:stroke dashstyle="solid"/>
            </v:line>
            <v:shape style="position:absolute;left:3623;top:4423;width:131;height:124" type="#_x0000_t75" stroked="false">
              <v:imagedata r:id="rId17" o:title=""/>
            </v:shape>
            <v:shape style="position:absolute;left:3665;top:4685;width:60;height:87" coordorigin="3665,4686" coordsize="60,87" path="m3679,4686l3665,4694,3711,4773,3725,4765,3679,4686xe" filled="true" fillcolor="#231f20" stroked="false">
              <v:path arrowok="t"/>
              <v:fill type="solid"/>
            </v:shape>
            <v:line style="position:absolute" from="3701,4580" to="3830,4580" stroked="true" strokeweight=".80074pt" strokecolor="#231f20">
              <v:stroke dashstyle="solid"/>
            </v:line>
            <v:line style="position:absolute" from="3701,4638" to="3830,4638" stroked="true" strokeweight=".8008pt" strokecolor="#231f20">
              <v:stroke dashstyle="solid"/>
            </v:line>
            <v:line style="position:absolute" from="3856,4859" to="4058,4859" stroked="true" strokeweight=".801pt" strokecolor="#231f20">
              <v:stroke dashstyle="solid"/>
            </v:line>
            <v:shape style="position:absolute;left:4054;top:4858;width:133;height:176" coordorigin="4054,4859" coordsize="133,176" path="m4068,4859l4058,4859,4054,4867,4174,5035,4187,5026,4068,4859xe" filled="true" fillcolor="#231f20" stroked="false">
              <v:path arrowok="t"/>
              <v:fill type="solid"/>
            </v:shape>
            <v:shape style="position:absolute;left:4292;top:4649;width:215;height:428" type="#_x0000_t75" stroked="false">
              <v:imagedata r:id="rId18" o:title=""/>
            </v:shape>
            <v:shape style="position:absolute;left:4054;top:4717;width:156;height:146" coordorigin="4054,4718" coordsize="156,146" path="m4164,4727l4151,4718,4054,4851,4058,4859,4068,4859,4164,4727m4210,4761l4197,4751,4121,4855,4134,4864,4210,4761e" filled="true" fillcolor="#231f20" stroked="false">
              <v:path arrowok="t"/>
              <v:fill type="solid"/>
            </v:shape>
            <v:line style="position:absolute" from="7025,4538" to="7227,4538" stroked="true" strokeweight=".799pt" strokecolor="#231f20">
              <v:stroke dashstyle="solid"/>
            </v:line>
            <v:shape style="position:absolute;left:7222;top:4281;width:585;height:515" coordorigin="7222,4281" coordsize="585,515" path="m7375,4780l7236,4538,7227,4538,7222,4546,7366,4796,7375,4780m7411,4726l7300,4534,7286,4542,7397,4734,7411,4726m7743,4542l7729,4534,7618,4726,7632,4734,7743,4542m7807,4530l7663,4281,7654,4297,7793,4538,7654,4780,7663,4796,7807,4546,7803,4538,7807,4530e" filled="true" fillcolor="#231f20" stroked="false">
              <v:path arrowok="t"/>
              <v:fill type="solid"/>
            </v:shape>
            <v:line style="position:absolute" from="7366,4289" to="7663,4289" stroked="true" strokeweight=".8pt" strokecolor="#231f20">
              <v:stroke dashstyle="solid"/>
            </v:line>
            <v:shape style="position:absolute;left:7222;top:4280;width:153;height:257" coordorigin="7222,4281" coordsize="153,257" path="m7366,4281l7222,4530,7227,4538,7236,4538,7375,4297,7366,4281xe" filled="true" fillcolor="#231f20" stroked="false">
              <v:path arrowok="t"/>
              <v:fill type="solid"/>
            </v:shape>
            <v:line style="position:absolute" from="7803,4538" to="8023,4538" stroked="true" strokeweight=".799pt" strokecolor="#231f20">
              <v:stroke dashstyle="solid"/>
            </v:line>
            <v:shape style="position:absolute;left:8088;top:4352;width:131;height:124" type="#_x0000_t75" stroked="false">
              <v:imagedata r:id="rId19" o:title=""/>
            </v:shape>
            <v:shape style="position:absolute;left:8130;top:4614;width:60;height:87" coordorigin="8130,4615" coordsize="60,87" path="m8144,4615l8130,4623,8176,4702,8190,4694,8144,4615xe" filled="true" fillcolor="#231f20" stroked="false">
              <v:path arrowok="t"/>
              <v:fill type="solid"/>
            </v:shape>
            <v:line style="position:absolute" from="8166,4509" to="8295,4509" stroked="true" strokeweight=".80074pt" strokecolor="#231f20">
              <v:stroke dashstyle="solid"/>
            </v:line>
            <v:line style="position:absolute" from="8166,4567" to="8295,4567" stroked="true" strokeweight=".80075pt" strokecolor="#231f20">
              <v:stroke dashstyle="solid"/>
            </v:line>
            <v:line style="position:absolute" from="8321,4788" to="8523,4788" stroked="true" strokeweight=".801pt" strokecolor="#231f20">
              <v:stroke dashstyle="solid"/>
            </v:line>
            <v:shape style="position:absolute;left:8519;top:4787;width:133;height:176" coordorigin="8519,4788" coordsize="133,176" path="m8533,4788l8523,4788,8519,4796,8639,4964,8652,4955,8533,4788xe" filled="true" fillcolor="#231f20" stroked="false">
              <v:path arrowok="t"/>
              <v:fill type="solid"/>
            </v:shape>
            <v:shape style="position:absolute;left:8756;top:4578;width:215;height:428" type="#_x0000_t75" stroked="false">
              <v:imagedata r:id="rId20" o:title=""/>
            </v:shape>
            <v:shape style="position:absolute;left:8519;top:4646;width:156;height:146" coordorigin="8519,4647" coordsize="156,146" path="m8629,4656l8616,4647,8519,4780,8523,4788,8533,4788,8629,4656m8675,4690l8662,4680,8586,4784,8599,4793,8675,4690e" filled="true" fillcolor="#231f20" stroked="false">
              <v:path arrowok="t"/>
              <v:fill type="solid"/>
            </v:shape>
            <v:shape style="position:absolute;left:6834;top:4643;width:48;height:67" coordorigin="6834,4644" coordsize="48,67" path="m6868,4644l6834,4703,6848,4711,6882,4652,6868,4644xe" filled="true" fillcolor="#0078ae" stroked="false">
              <v:path arrowok="t"/>
              <v:fill type="solid"/>
            </v:shape>
            <v:shape style="position:absolute;left:6811;top:4852;width:120;height:135" type="#_x0000_t75" stroked="false">
              <v:imagedata r:id="rId21" o:title=""/>
            </v:shape>
            <v:rect style="position:absolute;left:1232;top:6205;width:8749;height:1899" filled="true" fillcolor="#ffffff" stroked="false">
              <v:fill type="solid"/>
            </v:rect>
            <v:line style="position:absolute" from="5960,7021" to="5092,7021" stroked="true" strokeweight=".64pt" strokecolor="#231f20">
              <v:stroke dashstyle="solid"/>
            </v:line>
            <v:shape style="position:absolute;left:5942;top:6982;width:158;height:47" coordorigin="5942,6983" coordsize="158,47" path="m5942,6983l5950,6991,5955,7000,5959,7010,5960,7021,5960,7029,6100,7029,5942,6983xe" filled="true" fillcolor="#231f20" stroked="false">
              <v:path arrowok="t"/>
              <v:fill type="solid"/>
            </v:shape>
            <v:line style="position:absolute" from="5238,7096" to="6081,7096" stroked="true" strokeweight=".64pt" strokecolor="#231f20">
              <v:stroke dashstyle="solid"/>
            </v:line>
            <v:shape style="position:absolute;left:5098;top:7087;width:158;height:47" coordorigin="5098,7088" coordsize="158,47" path="m5238,7088l5098,7088,5256,7134,5248,7126,5243,7117,5239,7106,5238,7096,5238,7088xe" filled="true" fillcolor="#231f20" stroked="false">
              <v:path arrowok="t"/>
              <v:fill type="solid"/>
            </v:shape>
            <v:line style="position:absolute" from="2619,6861" to="2821,6861" stroked="true" strokeweight=".8pt" strokecolor="#231f20">
              <v:stroke dashstyle="solid"/>
            </v:line>
            <v:shape style="position:absolute;left:2815;top:6856;width:189;height:262" coordorigin="2816,6857" coordsize="189,262" path="m2969,7103l2830,6861,2821,6861,2816,6869,2960,7119,2969,7103m3005,7049l2894,6857,2880,6865,2991,7057,3005,7049e" filled="true" fillcolor="#231f20" stroked="false">
              <v:path arrowok="t"/>
              <v:fill type="solid"/>
            </v:shape>
            <v:line style="position:absolute" from="2960,7111" to="3257,7111" stroked="true" strokeweight=".8pt" strokecolor="#231f20">
              <v:stroke dashstyle="solid"/>
            </v:line>
            <v:shape style="position:absolute;left:3211;top:6604;width:189;height:515" coordorigin="3212,6604" coordsize="189,515" path="m3337,6865l3323,6857,3212,7049,3226,7057,3337,6865m3401,6853l3257,6604,3248,6620,3387,6861,3248,7103,3257,7119,3401,6869,3397,6861,3397,6861,3401,6853e" filled="true" fillcolor="#231f20" stroked="false">
              <v:path arrowok="t"/>
              <v:fill type="solid"/>
            </v:shape>
            <v:line style="position:absolute" from="2960,6612" to="3257,6612" stroked="true" strokeweight=".801pt" strokecolor="#231f20">
              <v:stroke dashstyle="solid"/>
            </v:line>
            <v:shape style="position:absolute;left:2815;top:6604;width:153;height:257" coordorigin="2816,6604" coordsize="153,257" path="m2960,6604l2816,6853,2821,6861,2830,6861,2969,6620,2960,6604xe" filled="true" fillcolor="#231f20" stroked="false">
              <v:path arrowok="t"/>
              <v:fill type="solid"/>
            </v:shape>
            <v:line style="position:absolute" from="3397,6861" to="3617,6861" stroked="true" strokeweight=".8pt" strokecolor="#231f20">
              <v:stroke dashstyle="solid"/>
            </v:line>
            <v:shape style="position:absolute;left:3681;top:6676;width:131;height:124" type="#_x0000_t75" stroked="false">
              <v:imagedata r:id="rId22" o:title=""/>
            </v:shape>
            <v:shape style="position:absolute;left:3723;top:6937;width:60;height:87" coordorigin="3724,6938" coordsize="60,87" path="m3738,6938l3724,6946,3770,7025,3784,7017,3738,6938xe" filled="true" fillcolor="#231f20" stroked="false">
              <v:path arrowok="t"/>
              <v:fill type="solid"/>
            </v:shape>
            <v:line style="position:absolute" from="3760,6832" to="3889,6832" stroked="true" strokeweight=".80074pt" strokecolor="#231f20">
              <v:stroke dashstyle="solid"/>
            </v:line>
            <v:line style="position:absolute" from="3760,6890" to="3889,6890" stroked="true" strokeweight=".7998pt" strokecolor="#231f20">
              <v:stroke dashstyle="solid"/>
            </v:line>
            <v:line style="position:absolute" from="3915,7111" to="4116,7111" stroked="true" strokeweight=".8pt" strokecolor="#231f20">
              <v:stroke dashstyle="solid"/>
            </v:line>
            <v:shape style="position:absolute;left:4111;top:7106;width:157;height:174" coordorigin="4111,7107" coordsize="157,174" path="m4219,7273l4125,7111,4116,7111,4111,7119,4205,7281,4219,7273m4268,7244l4189,7107,4175,7115,4254,7252,4268,7244e" filled="true" fillcolor="#231f20" stroked="false">
              <v:path arrowok="t"/>
              <v:fill type="solid"/>
            </v:shape>
            <v:shape style="position:absolute;left:4339;top:6852;width:360;height:515" type="#_x0000_t75" stroked="false">
              <v:imagedata r:id="rId23" o:title=""/>
            </v:shape>
            <v:shape style="position:absolute;left:4111;top:6954;width:99;height:156" coordorigin="4111,6955" coordsize="99,156" path="m4196,6955l4111,7103,4116,7111,4125,7111,4210,6963,4196,6955xe" filled="true" fillcolor="#231f20" stroked="false">
              <v:path arrowok="t"/>
              <v:fill type="solid"/>
            </v:shape>
            <v:line style="position:absolute" from="6794,6861" to="6996,6861" stroked="true" strokeweight=".8pt" strokecolor="#231f20">
              <v:stroke dashstyle="solid"/>
            </v:line>
            <v:shape style="position:absolute;left:6990;top:6856;width:189;height:262" coordorigin="6991,6857" coordsize="189,262" path="m7144,7103l7005,6861,6996,6861,6991,6869,7135,7119,7144,7103m7180,7049l7069,6857,7055,6865,7166,7057,7180,7049e" filled="true" fillcolor="#231f20" stroked="false">
              <v:path arrowok="t"/>
              <v:fill type="solid"/>
            </v:shape>
            <v:line style="position:absolute" from="7135,7111" to="7431,7111" stroked="true" strokeweight=".8pt" strokecolor="#231f20">
              <v:stroke dashstyle="solid"/>
            </v:line>
            <v:shape style="position:absolute;left:7386;top:6604;width:189;height:515" coordorigin="7387,6604" coordsize="189,515" path="m7511,6865l7497,6857,7387,7049,7401,7057,7511,6865m7575,6853l7431,6604,7422,6620,7561,6861,7422,7103,7431,7119,7575,6869,7571,6861,7575,6853e" filled="true" fillcolor="#231f20" stroked="false">
              <v:path arrowok="t"/>
              <v:fill type="solid"/>
            </v:shape>
            <v:line style="position:absolute" from="7135,6612" to="7431,6612" stroked="true" strokeweight=".801pt" strokecolor="#231f20">
              <v:stroke dashstyle="solid"/>
            </v:line>
            <v:shape style="position:absolute;left:6990;top:6604;width:153;height:257" coordorigin="6991,6604" coordsize="153,257" path="m7135,6604l6991,6853,6996,6861,7005,6861,7144,6620,7135,6604xe" filled="true" fillcolor="#231f20" stroked="false">
              <v:path arrowok="t"/>
              <v:fill type="solid"/>
            </v:shape>
            <v:line style="position:absolute" from="7571,6861" to="7792,6861" stroked="true" strokeweight=".8pt" strokecolor="#231f20">
              <v:stroke dashstyle="solid"/>
            </v:line>
            <v:shape style="position:absolute;left:7885;top:6700;width:67;height:101" coordorigin="7885,6700" coordsize="67,101" path="m7939,6700l7885,6793,7899,6801,7952,6708,7939,6700xe" filled="true" fillcolor="#231f20" stroked="false">
              <v:path arrowok="t"/>
              <v:fill type="solid"/>
            </v:shape>
            <v:shape style="position:absolute;left:7862;top:6825;width:193;height:241" type="#_x0000_t75" stroked="false">
              <v:imagedata r:id="rId24" o:title=""/>
            </v:shape>
            <v:line style="position:absolute" from="8130,7115" to="8331,7115" stroked="true" strokeweight=".8pt" strokecolor="#231f20">
              <v:stroke dashstyle="solid"/>
            </v:line>
            <v:shape style="position:absolute;left:8325;top:7111;width:157;height:174" coordorigin="8326,7111" coordsize="157,174" path="m8434,7277l8340,7115,8331,7115,8326,7123,8420,7285,8434,7277m8483,7248l8404,7111,8390,7119,8469,7256,8483,7248e" filled="true" fillcolor="#231f20" stroked="false">
              <v:path arrowok="t"/>
              <v:fill type="solid"/>
            </v:shape>
            <v:shape style="position:absolute;left:8553;top:6857;width:360;height:515" type="#_x0000_t75" stroked="false">
              <v:imagedata r:id="rId25" o:title=""/>
            </v:shape>
            <v:shape style="position:absolute;left:8325;top:6959;width:99;height:156" coordorigin="8326,6959" coordsize="99,156" path="m8411,6959l8326,7107,8331,7115,8340,7115,8425,6967,8411,6959xe" filled="true" fillcolor="#231f20" stroked="false">
              <v:path arrowok="t"/>
              <v:fill type="solid"/>
            </v:shape>
            <v:shape style="position:absolute;left:8055;top:6445;width:155;height:155" type="#_x0000_t75" stroked="false">
              <v:imagedata r:id="rId26" o:title=""/>
            </v:shape>
            <w10:wrap type="none"/>
          </v:group>
        </w:pict>
      </w:r>
      <w:r>
        <w:rPr>
          <w:rFonts w:ascii="Calibri"/>
          <w:b/>
          <w:color w:val="0078AE"/>
        </w:rPr>
        <w:t>BOX 19.1  </w:t>
      </w:r>
      <w:r>
        <w:rPr>
          <w:color w:val="0078AE"/>
        </w:rPr>
        <w:t>Sulphonamide analogues with reduced toxicity</w:t>
      </w:r>
    </w:p>
    <w:p>
      <w:pPr>
        <w:spacing w:after="0"/>
        <w:sectPr>
          <w:type w:val="continuous"/>
          <w:pgSz w:w="10880" w:h="14940"/>
          <w:pgMar w:top="0" w:bottom="280" w:left="960" w:right="640"/>
        </w:sectPr>
      </w:pPr>
    </w:p>
    <w:p>
      <w:pPr>
        <w:spacing w:line="312" w:lineRule="auto" w:before="150"/>
        <w:ind w:left="272" w:right="0" w:firstLine="0"/>
        <w:jc w:val="both"/>
        <w:rPr>
          <w:rFonts w:ascii="Arial"/>
          <w:sz w:val="16"/>
        </w:rPr>
      </w:pPr>
      <w:r>
        <w:rPr>
          <w:rFonts w:ascii="Arial"/>
          <w:color w:val="231F20"/>
          <w:sz w:val="16"/>
        </w:rPr>
        <w:t>The primary amino group of sulphonamides is</w:t>
      </w:r>
      <w:r>
        <w:rPr>
          <w:rFonts w:ascii="Arial"/>
          <w:color w:val="231F20"/>
          <w:spacing w:val="42"/>
          <w:sz w:val="16"/>
        </w:rPr>
        <w:t> </w:t>
      </w:r>
      <w:r>
        <w:rPr>
          <w:rFonts w:ascii="Arial"/>
          <w:color w:val="231F20"/>
          <w:sz w:val="16"/>
        </w:rPr>
        <w:t>acetylated</w:t>
      </w:r>
      <w:r>
        <w:rPr>
          <w:rFonts w:ascii="Arial"/>
          <w:color w:val="231F20"/>
          <w:spacing w:val="5"/>
          <w:sz w:val="16"/>
        </w:rPr>
        <w:t> </w:t>
      </w:r>
      <w:r>
        <w:rPr>
          <w:rFonts w:ascii="Arial"/>
          <w:color w:val="231F20"/>
          <w:sz w:val="16"/>
        </w:rPr>
        <w:t>in</w:t>
      </w:r>
      <w:r>
        <w:rPr>
          <w:rFonts w:ascii="Arial"/>
          <w:color w:val="231F20"/>
          <w:w w:val="109"/>
          <w:sz w:val="16"/>
        </w:rPr>
        <w:t> </w:t>
      </w:r>
      <w:r>
        <w:rPr>
          <w:rFonts w:ascii="Arial"/>
          <w:color w:val="231F20"/>
          <w:sz w:val="16"/>
        </w:rPr>
        <w:t>the body and the resulting amides have reduced solubility which can lead to toxic effects. For example, the metabo- lite formed from </w:t>
      </w:r>
      <w:r>
        <w:rPr>
          <w:rFonts w:ascii="Calibri"/>
          <w:b/>
          <w:color w:val="231F20"/>
          <w:sz w:val="16"/>
        </w:rPr>
        <w:t>sulphathiazole </w:t>
      </w:r>
      <w:r>
        <w:rPr>
          <w:rFonts w:ascii="Arial"/>
          <w:color w:val="231F20"/>
          <w:sz w:val="16"/>
        </w:rPr>
        <w:t>(an early sulphonamide) is poorly soluble and can prove fatal if it blocks the kidney tubules (Fig. 1). It is interesting to note that certain popula- tions are more susceptible to this than others. For example, the Japanese and Chinese metabolize sulphathiazole more quickly</w:t>
      </w:r>
      <w:r>
        <w:rPr>
          <w:rFonts w:ascii="Arial"/>
          <w:color w:val="231F20"/>
          <w:spacing w:val="-8"/>
          <w:sz w:val="16"/>
        </w:rPr>
        <w:t> </w:t>
      </w:r>
      <w:r>
        <w:rPr>
          <w:rFonts w:ascii="Arial"/>
          <w:color w:val="231F20"/>
          <w:sz w:val="16"/>
        </w:rPr>
        <w:t>than</w:t>
      </w:r>
      <w:r>
        <w:rPr>
          <w:rFonts w:ascii="Arial"/>
          <w:color w:val="231F20"/>
          <w:spacing w:val="-8"/>
          <w:sz w:val="16"/>
        </w:rPr>
        <w:t> </w:t>
      </w:r>
      <w:r>
        <w:rPr>
          <w:rFonts w:ascii="Arial"/>
          <w:color w:val="231F20"/>
          <w:sz w:val="16"/>
        </w:rPr>
        <w:t>the</w:t>
      </w:r>
      <w:r>
        <w:rPr>
          <w:rFonts w:ascii="Arial"/>
          <w:color w:val="231F20"/>
          <w:spacing w:val="-8"/>
          <w:sz w:val="16"/>
        </w:rPr>
        <w:t> </w:t>
      </w:r>
      <w:r>
        <w:rPr>
          <w:rFonts w:ascii="Arial"/>
          <w:color w:val="231F20"/>
          <w:sz w:val="16"/>
        </w:rPr>
        <w:t>average</w:t>
      </w:r>
      <w:r>
        <w:rPr>
          <w:rFonts w:ascii="Arial"/>
          <w:color w:val="231F20"/>
          <w:spacing w:val="-8"/>
          <w:sz w:val="16"/>
        </w:rPr>
        <w:t> </w:t>
      </w:r>
      <w:r>
        <w:rPr>
          <w:rFonts w:ascii="Arial"/>
          <w:color w:val="231F20"/>
          <w:sz w:val="16"/>
        </w:rPr>
        <w:t>American</w:t>
      </w:r>
      <w:r>
        <w:rPr>
          <w:rFonts w:ascii="Arial"/>
          <w:color w:val="231F20"/>
          <w:spacing w:val="-8"/>
          <w:sz w:val="16"/>
        </w:rPr>
        <w:t> </w:t>
      </w:r>
      <w:r>
        <w:rPr>
          <w:rFonts w:ascii="Arial"/>
          <w:color w:val="231F20"/>
          <w:sz w:val="16"/>
        </w:rPr>
        <w:t>and</w:t>
      </w:r>
      <w:r>
        <w:rPr>
          <w:rFonts w:ascii="Arial"/>
          <w:color w:val="231F20"/>
          <w:spacing w:val="-8"/>
          <w:sz w:val="16"/>
        </w:rPr>
        <w:t> </w:t>
      </w:r>
      <w:r>
        <w:rPr>
          <w:rFonts w:ascii="Arial"/>
          <w:color w:val="231F20"/>
          <w:sz w:val="16"/>
        </w:rPr>
        <w:t>are</w:t>
      </w:r>
      <w:r>
        <w:rPr>
          <w:rFonts w:ascii="Arial"/>
          <w:color w:val="231F20"/>
          <w:spacing w:val="-8"/>
          <w:sz w:val="16"/>
        </w:rPr>
        <w:t> </w:t>
      </w:r>
      <w:r>
        <w:rPr>
          <w:rFonts w:ascii="Arial"/>
          <w:color w:val="231F20"/>
          <w:sz w:val="16"/>
        </w:rPr>
        <w:t>more</w:t>
      </w:r>
      <w:r>
        <w:rPr>
          <w:rFonts w:ascii="Arial"/>
          <w:color w:val="231F20"/>
          <w:spacing w:val="-8"/>
          <w:sz w:val="16"/>
        </w:rPr>
        <w:t> </w:t>
      </w:r>
      <w:r>
        <w:rPr>
          <w:rFonts w:ascii="Arial"/>
          <w:color w:val="231F20"/>
          <w:sz w:val="16"/>
        </w:rPr>
        <w:t>susceptible to its toxic </w:t>
      </w:r>
      <w:r>
        <w:rPr>
          <w:rFonts w:ascii="Arial"/>
          <w:color w:val="231F20"/>
          <w:spacing w:val="10"/>
          <w:sz w:val="16"/>
        </w:rPr>
        <w:t> </w:t>
      </w:r>
      <w:r>
        <w:rPr>
          <w:rFonts w:ascii="Arial"/>
          <w:color w:val="231F20"/>
          <w:sz w:val="16"/>
        </w:rPr>
        <w:t>effects.</w:t>
      </w:r>
    </w:p>
    <w:p>
      <w:pPr>
        <w:spacing w:line="312" w:lineRule="auto" w:before="2"/>
        <w:ind w:left="272" w:right="0" w:firstLine="163"/>
        <w:jc w:val="both"/>
        <w:rPr>
          <w:rFonts w:ascii="Arial"/>
          <w:sz w:val="16"/>
        </w:rPr>
      </w:pPr>
      <w:r>
        <w:rPr/>
        <w:pict>
          <v:shape style="position:absolute;margin-left:146.981995pt;margin-top:67.643188pt;width:12.05pt;height:9.3pt;mso-position-horizontal-relative:page;mso-position-vertical-relative:paragraph;z-index:203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pacing w:val="-17"/>
                      <w:sz w:val="16"/>
                      <w:u w:val="single" w:color="231F20"/>
                    </w:rPr>
                    <w:t> </w:t>
                  </w:r>
                </w:p>
              </w:txbxContent>
            </v:textbox>
            <w10:wrap type="none"/>
          </v:shape>
        </w:pict>
      </w:r>
      <w:r>
        <w:rPr/>
        <w:pict>
          <v:shape style="position:absolute;margin-left:112.042603pt;margin-top:80.088493pt;width:15.55pt;height:10.35pt;mso-position-horizontal-relative:page;mso-position-vertical-relative:paragraph;z-index:2056"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txbxContent>
            </v:textbox>
            <w10:wrap type="none"/>
          </v:shape>
        </w:pict>
      </w:r>
      <w:r>
        <w:rPr/>
        <w:pict>
          <v:shape style="position:absolute;margin-left:179.272797pt;margin-top:67.643188pt;width:20.8pt;height:34.15pt;mso-position-horizontal-relative:page;mso-position-vertical-relative:paragraph;z-index:2080" type="#_x0000_t202" filled="false" stroked="false">
            <v:textbox inset="0,0,0,0">
              <w:txbxContent>
                <w:p>
                  <w:pPr>
                    <w:spacing w:line="185" w:lineRule="exact" w:before="0"/>
                    <w:ind w:left="126" w:right="0" w:firstLine="0"/>
                    <w:jc w:val="left"/>
                    <w:rPr>
                      <w:rFonts w:ascii="Trebuchet MS"/>
                      <w:sz w:val="16"/>
                    </w:rPr>
                  </w:pPr>
                  <w:r>
                    <w:rPr>
                      <w:rFonts w:ascii="Trebuchet MS"/>
                      <w:color w:val="231F20"/>
                      <w:w w:val="115"/>
                      <w:sz w:val="16"/>
                    </w:rPr>
                    <w:t>O</w:t>
                  </w:r>
                </w:p>
                <w:p>
                  <w:pPr>
                    <w:spacing w:line="240" w:lineRule="atLeast" w:before="15"/>
                    <w:ind w:left="10" w:right="0" w:hanging="11"/>
                    <w:jc w:val="left"/>
                    <w:rPr>
                      <w:rFonts w:ascii="Trebuchet MS"/>
                      <w:sz w:val="16"/>
                    </w:rPr>
                  </w:pPr>
                  <w:r>
                    <w:rPr>
                      <w:rFonts w:ascii="Trebuchet MS"/>
                      <w:color w:val="231F20"/>
                      <w:w w:val="110"/>
                      <w:sz w:val="16"/>
                    </w:rPr>
                    <w:t>S </w:t>
                  </w:r>
                  <w:r>
                    <w:rPr>
                      <w:rFonts w:ascii="Trebuchet MS"/>
                      <w:color w:val="231F20"/>
                      <w:w w:val="110"/>
                      <w:position w:val="1"/>
                      <w:sz w:val="16"/>
                    </w:rPr>
                    <w:t>O</w:t>
                  </w:r>
                  <w:r>
                    <w:rPr>
                      <w:rFonts w:ascii="Trebuchet MS"/>
                      <w:color w:val="231F20"/>
                      <w:w w:val="110"/>
                      <w:sz w:val="16"/>
                    </w:rPr>
                    <w:t> HN</w:t>
                  </w:r>
                </w:p>
              </w:txbxContent>
            </v:textbox>
            <w10:wrap type="none"/>
          </v:shape>
        </w:pict>
      </w:r>
      <w:r>
        <w:rPr/>
        <w:pict>
          <v:shape style="position:absolute;margin-left:208.464203pt;margin-top:81.138519pt;width:6.8pt;height:9.3pt;mso-position-horizontal-relative:page;mso-position-vertical-relative:paragraph;z-index:2104"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pict>
      </w:r>
      <w:r>
        <w:rPr/>
        <w:pict>
          <v:shape style="position:absolute;margin-left:244.201706pt;margin-top:83.195587pt;width:52.1pt;height:9.3pt;mso-position-horizontal-relative:page;mso-position-vertical-relative:paragraph;z-index:2128" type="#_x0000_t202" filled="false" stroked="false">
            <v:textbox inset="0,0,0,0">
              <w:txbxContent>
                <w:p>
                  <w:pPr>
                    <w:spacing w:line="185" w:lineRule="exact" w:before="0"/>
                    <w:ind w:left="0" w:right="0" w:firstLine="0"/>
                    <w:jc w:val="left"/>
                    <w:rPr>
                      <w:rFonts w:ascii="Trebuchet MS"/>
                      <w:sz w:val="16"/>
                    </w:rPr>
                  </w:pPr>
                  <w:r>
                    <w:rPr>
                      <w:rFonts w:ascii="Trebuchet MS"/>
                      <w:i/>
                      <w:color w:val="0078AE"/>
                      <w:w w:val="105"/>
                      <w:sz w:val="16"/>
                    </w:rPr>
                    <w:t>N</w:t>
                  </w:r>
                  <w:r>
                    <w:rPr>
                      <w:rFonts w:ascii="Trebuchet MS"/>
                      <w:color w:val="0078AE"/>
                      <w:w w:val="105"/>
                      <w:sz w:val="16"/>
                    </w:rPr>
                    <w:t>-Acetylation</w:t>
                  </w:r>
                </w:p>
              </w:txbxContent>
            </v:textbox>
            <w10:wrap type="none"/>
          </v:shape>
        </w:pict>
      </w:r>
      <w:r>
        <w:rPr/>
        <w:pict>
          <v:shape style="position:absolute;margin-left:314.332092pt;margin-top:88.985893pt;width:28.65pt;height:9.3pt;mso-position-horizontal-relative:page;mso-position-vertical-relative:paragraph;z-index:2152" type="#_x0000_t202" filled="false" stroked="false">
            <v:textbox inset="0,0,0,0">
              <w:txbxContent>
                <w:p>
                  <w:pPr>
                    <w:tabs>
                      <w:tab w:pos="454" w:val="left" w:leader="none"/>
                    </w:tabs>
                    <w:spacing w:line="185" w:lineRule="exact" w:before="0"/>
                    <w:ind w:left="0" w:right="0" w:firstLine="0"/>
                    <w:jc w:val="left"/>
                    <w:rPr>
                      <w:rFonts w:ascii="Trebuchet MS"/>
                      <w:sz w:val="16"/>
                    </w:rPr>
                  </w:pPr>
                  <w:r>
                    <w:rPr>
                      <w:rFonts w:ascii="Trebuchet MS"/>
                      <w:color w:val="0078AE"/>
                      <w:w w:val="115"/>
                      <w:sz w:val="16"/>
                    </w:rPr>
                    <w:t>Me</w:t>
                    <w:tab/>
                    <w:t>C</w:t>
                  </w:r>
                </w:p>
              </w:txbxContent>
            </v:textbox>
            <w10:wrap type="none"/>
          </v:shape>
        </w:pict>
      </w:r>
      <w:r>
        <w:rPr/>
        <w:pict>
          <v:shape style="position:absolute;margin-left:328.378998pt;margin-top:76.539467pt;width:22.45pt;height:15.95pt;mso-position-horizontal-relative:page;mso-position-vertical-relative:paragraph;z-index:2176" type="#_x0000_t202" filled="false" stroked="false">
            <v:textbox inset="0,0,0,0">
              <w:txbxContent>
                <w:p>
                  <w:pPr>
                    <w:spacing w:line="159" w:lineRule="exact" w:before="0"/>
                    <w:ind w:left="197" w:right="0" w:firstLine="0"/>
                    <w:jc w:val="left"/>
                    <w:rPr>
                      <w:rFonts w:ascii="Trebuchet MS"/>
                      <w:sz w:val="16"/>
                    </w:rPr>
                  </w:pPr>
                  <w:r>
                    <w:rPr>
                      <w:rFonts w:ascii="Trebuchet MS"/>
                      <w:color w:val="231F20"/>
                      <w:w w:val="110"/>
                      <w:sz w:val="16"/>
                    </w:rPr>
                    <w:t>HN</w:t>
                  </w:r>
                </w:p>
                <w:p>
                  <w:pPr>
                    <w:spacing w:line="159" w:lineRule="exact" w:before="0"/>
                    <w:ind w:left="0" w:right="0" w:firstLine="0"/>
                    <w:jc w:val="left"/>
                    <w:rPr>
                      <w:rFonts w:ascii="Trebuchet MS"/>
                      <w:sz w:val="16"/>
                    </w:rPr>
                  </w:pPr>
                  <w:r>
                    <w:rPr>
                      <w:rFonts w:ascii="Trebuchet MS"/>
                      <w:color w:val="0078AE"/>
                      <w:w w:val="92"/>
                      <w:sz w:val="16"/>
                      <w:u w:val="single" w:color="0078AE"/>
                    </w:rPr>
                    <w:t> </w:t>
                  </w:r>
                  <w:r>
                    <w:rPr>
                      <w:rFonts w:ascii="Trebuchet MS"/>
                      <w:color w:val="0078AE"/>
                      <w:spacing w:val="5"/>
                      <w:sz w:val="16"/>
                      <w:u w:val="single" w:color="0078AE"/>
                    </w:rPr>
                    <w:t> </w:t>
                  </w:r>
                </w:p>
              </w:txbxContent>
            </v:textbox>
            <w10:wrap type="none"/>
          </v:shape>
        </w:pict>
      </w:r>
      <w:r>
        <w:rPr/>
        <w:pict>
          <v:shape style="position:absolute;margin-left:368.31601pt;margin-top:64.094193pt;width:15.85pt;height:21.7pt;mso-position-horizontal-relative:page;mso-position-vertical-relative:paragraph;z-index:2200" type="#_x0000_t202" filled="false" stroked="false">
            <v:textbox inset="0,0,0,0">
              <w:txbxContent>
                <w:p>
                  <w:pPr>
                    <w:spacing w:line="185" w:lineRule="exact" w:before="0"/>
                    <w:ind w:left="38" w:right="0" w:firstLine="0"/>
                    <w:jc w:val="left"/>
                    <w:rPr>
                      <w:rFonts w:ascii="Trebuchet MS"/>
                      <w:sz w:val="16"/>
                    </w:rPr>
                  </w:pPr>
                  <w:r>
                    <w:rPr>
                      <w:rFonts w:ascii="Trebuchet MS"/>
                      <w:color w:val="231F20"/>
                      <w:w w:val="92"/>
                      <w:sz w:val="16"/>
                      <w:u w:val="single" w:color="231F20"/>
                    </w:rPr>
                    <w:t> </w:t>
                  </w:r>
                  <w:r>
                    <w:rPr>
                      <w:rFonts w:ascii="Trebuchet MS"/>
                      <w:color w:val="231F20"/>
                      <w:spacing w:val="-17"/>
                      <w:sz w:val="16"/>
                      <w:u w:val="single" w:color="231F20"/>
                    </w:rPr>
                    <w:t> </w:t>
                  </w:r>
                </w:p>
                <w:p>
                  <w:pPr>
                    <w:tabs>
                      <w:tab w:pos="296" w:val="left" w:leader="none"/>
                    </w:tabs>
                    <w:spacing w:before="63"/>
                    <w:ind w:left="0" w:right="0" w:firstLine="0"/>
                    <w:jc w:val="left"/>
                    <w:rPr>
                      <w:rFonts w:ascii="Trebuchet MS"/>
                      <w:sz w:val="16"/>
                    </w:rPr>
                  </w:pPr>
                  <w:r>
                    <w:rPr>
                      <w:rFonts w:ascii="Trebuchet MS"/>
                      <w:color w:val="231F20"/>
                      <w:w w:val="92"/>
                      <w:sz w:val="16"/>
                      <w:u w:val="single" w:color="231F20"/>
                    </w:rPr>
                    <w:t> </w:t>
                  </w:r>
                  <w:r>
                    <w:rPr>
                      <w:rFonts w:ascii="Trebuchet MS"/>
                      <w:color w:val="231F20"/>
                      <w:sz w:val="16"/>
                      <w:u w:val="single" w:color="231F20"/>
                    </w:rPr>
                    <w:tab/>
                  </w:r>
                </w:p>
              </w:txbxContent>
            </v:textbox>
            <w10:wrap type="none"/>
          </v:shape>
        </w:pict>
      </w:r>
      <w:r>
        <w:rPr/>
        <w:pict>
          <v:shape style="position:absolute;margin-left:408.855286pt;margin-top:64.094193pt;width:7.25pt;height:9.3pt;mso-position-horizontal-relative:page;mso-position-vertical-relative:paragraph;z-index:2224"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402.60611pt;margin-top:77.037392pt;width:13pt;height:21.25pt;mso-position-horizontal-relative:page;mso-position-vertical-relative:paragraph;z-index:224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p>
                  <w:pPr>
                    <w:spacing w:before="53"/>
                    <w:ind w:left="8" w:right="0" w:firstLine="0"/>
                    <w:jc w:val="left"/>
                    <w:rPr>
                      <w:rFonts w:ascii="Trebuchet MS"/>
                      <w:sz w:val="16"/>
                    </w:rPr>
                  </w:pPr>
                  <w:r>
                    <w:rPr>
                      <w:rFonts w:ascii="Trebuchet MS"/>
                      <w:color w:val="231F20"/>
                      <w:w w:val="110"/>
                      <w:sz w:val="16"/>
                    </w:rPr>
                    <w:t>HN</w:t>
                  </w:r>
                </w:p>
              </w:txbxContent>
            </v:textbox>
            <w10:wrap type="none"/>
          </v:shape>
        </w:pict>
      </w:r>
      <w:r>
        <w:rPr/>
        <w:pict>
          <v:shape style="position:absolute;margin-left:416.052185pt;margin-top:76.539589pt;width:22.45pt;height:10.35pt;mso-position-horizontal-relative:page;mso-position-vertical-relative:paragraph;z-index:2272" type="#_x0000_t202" filled="false" stroked="false">
            <v:textbox inset="0,0,0,0">
              <w:txbxContent>
                <w:p>
                  <w:pPr>
                    <w:spacing w:line="205" w:lineRule="exact" w:before="0"/>
                    <w:ind w:left="0" w:right="0" w:firstLine="0"/>
                    <w:jc w:val="left"/>
                    <w:rPr>
                      <w:rFonts w:ascii="Trebuchet MS"/>
                      <w:sz w:val="16"/>
                    </w:rPr>
                  </w:pPr>
                  <w:r>
                    <w:rPr>
                      <w:rFonts w:ascii="Trebuchet MS"/>
                      <w:color w:val="231F20"/>
                      <w:w w:val="115"/>
                      <w:sz w:val="16"/>
                    </w:rPr>
                    <w:t>O   </w:t>
                  </w:r>
                  <w:r>
                    <w:rPr>
                      <w:rFonts w:ascii="Trebuchet MS"/>
                      <w:color w:val="231F20"/>
                      <w:w w:val="115"/>
                      <w:position w:val="-1"/>
                      <w:sz w:val="16"/>
                    </w:rPr>
                    <w:t>N</w:t>
                  </w:r>
                </w:p>
              </w:txbxContent>
            </v:textbox>
            <w10:wrap type="none"/>
          </v:shape>
        </w:pict>
      </w:r>
      <w:r>
        <w:rPr/>
        <w:pict>
          <v:shape style="position:absolute;margin-left:209.164001pt;margin-top:104.232391pt;width:5pt;height:9.3pt;mso-position-horizontal-relative:page;mso-position-vertical-relative:paragraph;z-index:229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w:pict>
      </w:r>
      <w:r>
        <w:rPr/>
        <w:pict>
          <v:shape style="position:absolute;margin-left:344.073395pt;margin-top:101.482292pt;width:7.25pt;height:9.3pt;mso-position-horizontal-relative:page;mso-position-vertical-relative:paragraph;z-index:232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w:pict>
      </w:r>
      <w:r>
        <w:rPr/>
        <w:pict>
          <v:shape style="position:absolute;margin-left:375.764008pt;margin-top:107.781288pt;width:34.8pt;height:9.3pt;mso-position-horizontal-relative:page;mso-position-vertical-relative:paragraph;z-index:2344"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6"/>
                    </w:rPr>
                    <w:t>Insoluble</w:t>
                  </w:r>
                </w:p>
              </w:txbxContent>
            </v:textbox>
            <w10:wrap type="none"/>
          </v:shape>
        </w:pict>
      </w:r>
      <w:r>
        <w:rPr/>
        <w:pict>
          <v:shape style="position:absolute;margin-left:432.398407pt;margin-top:100.683487pt;width:5pt;height:9.3pt;mso-position-horizontal-relative:page;mso-position-vertical-relative:paragraph;z-index:236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w:pict>
      </w:r>
      <w:r>
        <w:rPr>
          <w:rFonts w:ascii="Arial"/>
          <w:color w:val="231F20"/>
          <w:sz w:val="16"/>
        </w:rPr>
        <w:t>It was discovered that the solubility problem could be overcome by replacing the thiazole ring in sulphathiazole with  a  pyrimidine  ring  to  give  </w:t>
      </w:r>
      <w:r>
        <w:rPr>
          <w:rFonts w:ascii="Calibri"/>
          <w:b/>
          <w:color w:val="231F20"/>
          <w:sz w:val="16"/>
        </w:rPr>
        <w:t>sulphadiazine  </w:t>
      </w:r>
      <w:r>
        <w:rPr>
          <w:rFonts w:ascii="Arial"/>
          <w:color w:val="231F20"/>
          <w:sz w:val="16"/>
        </w:rPr>
        <w:t>(Fig.  2). The</w:t>
      </w:r>
    </w:p>
    <w:p>
      <w:pPr>
        <w:spacing w:line="240" w:lineRule="exact" w:before="108"/>
        <w:ind w:left="210" w:right="268" w:firstLine="0"/>
        <w:jc w:val="both"/>
        <w:rPr>
          <w:rFonts w:ascii="Arial" w:hAnsi="Arial"/>
          <w:sz w:val="16"/>
        </w:rPr>
      </w:pPr>
      <w:r>
        <w:rPr/>
        <w:br w:type="column"/>
      </w:r>
      <w:r>
        <w:rPr>
          <w:rFonts w:ascii="Arial" w:hAnsi="Arial"/>
          <w:color w:val="231F20"/>
          <w:sz w:val="16"/>
        </w:rPr>
        <w:t>reason for the improved solubility lies in the acidity of the sulphonamide NH proton. In sulphathiazole, this proton is not very acidic (high p</w:t>
      </w:r>
      <w:r>
        <w:rPr>
          <w:rFonts w:ascii="Trebuchet MS" w:hAnsi="Trebuchet MS"/>
          <w:i/>
          <w:color w:val="231F20"/>
          <w:sz w:val="16"/>
        </w:rPr>
        <w:t>K</w:t>
      </w:r>
      <w:r>
        <w:rPr>
          <w:rFonts w:ascii="Arial" w:hAnsi="Arial"/>
          <w:color w:val="231F20"/>
          <w:position w:val="-3"/>
          <w:sz w:val="10"/>
        </w:rPr>
        <w:t>a</w:t>
      </w:r>
      <w:r>
        <w:rPr>
          <w:rFonts w:ascii="Arial" w:hAnsi="Arial"/>
          <w:color w:val="231F20"/>
          <w:sz w:val="16"/>
        </w:rPr>
        <w:t>). Therefore, sulphathiazole and its metabolite are mostly un-ionized at blood pH. Replacing the thiazole ring with a more electron-withdrawing pyrimidine ring increases the acidity of the NH proton by stabilizing the resulting anion. Therefore, sulphadiazine and its metabo- lite are signiﬁcantly ionized at blood pH. As a consequence, they are more soluble and less toxic. Sulphadiazine was also found to be more active than sulphathiazole and soon replaced it in therapy. Silver sulphadiazine cream is still used topically to prevent infection of burns, although it is really</w:t>
      </w:r>
      <w:r>
        <w:rPr>
          <w:rFonts w:ascii="Arial" w:hAnsi="Arial"/>
          <w:color w:val="231F20"/>
          <w:spacing w:val="12"/>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silver</w:t>
      </w:r>
      <w:r>
        <w:rPr>
          <w:rFonts w:ascii="Arial" w:hAnsi="Arial"/>
          <w:color w:val="231F20"/>
          <w:spacing w:val="12"/>
          <w:sz w:val="16"/>
        </w:rPr>
        <w:t> </w:t>
      </w:r>
      <w:r>
        <w:rPr>
          <w:rFonts w:ascii="Arial" w:hAnsi="Arial"/>
          <w:color w:val="231F20"/>
          <w:sz w:val="16"/>
        </w:rPr>
        <w:t>ions</w:t>
      </w:r>
      <w:r>
        <w:rPr>
          <w:rFonts w:ascii="Arial" w:hAnsi="Arial"/>
          <w:color w:val="231F20"/>
          <w:spacing w:val="12"/>
          <w:sz w:val="16"/>
        </w:rPr>
        <w:t> </w:t>
      </w:r>
      <w:r>
        <w:rPr>
          <w:rFonts w:ascii="Arial" w:hAnsi="Arial"/>
          <w:color w:val="231F20"/>
          <w:sz w:val="16"/>
        </w:rPr>
        <w:t>which</w:t>
      </w:r>
      <w:r>
        <w:rPr>
          <w:rFonts w:ascii="Arial" w:hAnsi="Arial"/>
          <w:color w:val="231F20"/>
          <w:spacing w:val="12"/>
          <w:sz w:val="16"/>
        </w:rPr>
        <w:t> </w:t>
      </w:r>
      <w:r>
        <w:rPr>
          <w:rFonts w:ascii="Arial" w:hAnsi="Arial"/>
          <w:color w:val="231F20"/>
          <w:sz w:val="16"/>
        </w:rPr>
        <w:t>provide</w:t>
      </w:r>
      <w:r>
        <w:rPr>
          <w:rFonts w:ascii="Arial" w:hAnsi="Arial"/>
          <w:color w:val="231F20"/>
          <w:spacing w:val="12"/>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antibacterial</w:t>
      </w:r>
      <w:r>
        <w:rPr>
          <w:rFonts w:ascii="Arial" w:hAnsi="Arial"/>
          <w:color w:val="231F20"/>
          <w:spacing w:val="12"/>
          <w:sz w:val="16"/>
        </w:rPr>
        <w:t> </w:t>
      </w:r>
      <w:r>
        <w:rPr>
          <w:rFonts w:ascii="Arial" w:hAnsi="Arial"/>
          <w:color w:val="231F20"/>
          <w:sz w:val="16"/>
        </w:rPr>
        <w:t>effect.</w:t>
      </w:r>
    </w:p>
    <w:p>
      <w:pPr>
        <w:spacing w:after="0" w:line="240" w:lineRule="exact"/>
        <w:jc w:val="both"/>
        <w:rPr>
          <w:rFonts w:ascii="Arial" w:hAnsi="Arial"/>
          <w:sz w:val="16"/>
        </w:rPr>
        <w:sectPr>
          <w:type w:val="continuous"/>
          <w:pgSz w:w="10880" w:h="14940"/>
          <w:pgMar w:top="0" w:bottom="280" w:left="960" w:right="640"/>
          <w:cols w:num="2" w:equalWidth="0">
            <w:col w:w="4512" w:space="40"/>
            <w:col w:w="4728"/>
          </w:cols>
        </w:sectPr>
      </w:pPr>
    </w:p>
    <w:p>
      <w:pPr>
        <w:pStyle w:val="BodyText"/>
        <w:rPr>
          <w:rFonts w:ascii="Arial"/>
          <w:sz w:val="20"/>
        </w:rPr>
      </w:pPr>
      <w:r>
        <w:rPr/>
        <w:pict>
          <v:shape style="position:absolute;margin-left:181.769104pt;margin-top:616.147766pt;width:13.55pt;height:20.65pt;mso-position-horizontal-relative:page;mso-position-vertical-relative:page;z-index:239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p>
                  <w:pPr>
                    <w:spacing w:before="41"/>
                    <w:ind w:left="19" w:right="0" w:firstLine="0"/>
                    <w:jc w:val="left"/>
                    <w:rPr>
                      <w:rFonts w:ascii="Trebuchet MS"/>
                      <w:sz w:val="16"/>
                    </w:rPr>
                  </w:pPr>
                  <w:r>
                    <w:rPr>
                      <w:rFonts w:ascii="Trebuchet MS"/>
                      <w:color w:val="231F20"/>
                      <w:w w:val="110"/>
                      <w:sz w:val="16"/>
                    </w:rPr>
                    <w:t>HN</w:t>
                  </w:r>
                </w:p>
              </w:txbxContent>
            </v:textbox>
            <w10:wrap type="none"/>
          </v:shape>
        </w:pict>
      </w:r>
      <w:r>
        <w:rPr/>
        <w:pict>
          <v:shape style="position:absolute;margin-left:195.725998pt;margin-top:615.057068pt;width:21.25pt;height:9.3pt;mso-position-horizontal-relative:page;mso-position-vertical-relative:page;z-index:241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 </w:t>
                  </w:r>
                  <w:r>
                    <w:rPr>
                      <w:rFonts w:ascii="Trebuchet MS"/>
                      <w:color w:val="231F20"/>
                      <w:spacing w:val="50"/>
                      <w:w w:val="115"/>
                      <w:sz w:val="16"/>
                    </w:rPr>
                    <w:t> </w:t>
                  </w:r>
                  <w:r>
                    <w:rPr>
                      <w:rFonts w:ascii="Trebuchet MS"/>
                      <w:color w:val="231F20"/>
                      <w:w w:val="115"/>
                      <w:sz w:val="16"/>
                    </w:rPr>
                    <w:t>N</w:t>
                  </w:r>
                </w:p>
              </w:txbxContent>
            </v:textbox>
            <w10:wrap type="none"/>
          </v:shape>
        </w:pict>
      </w:r>
      <w:r>
        <w:rPr/>
        <w:pict>
          <v:shape style="position:absolute;margin-left:258.607513pt;margin-top:612.70874pt;width:33.050pt;height:10.85pt;mso-position-horizontal-relative:page;mso-position-vertical-relative:page;z-index:2440" type="#_x0000_t202" filled="false" stroked="false">
            <v:textbox inset="0,0,0,0">
              <w:txbxContent>
                <w:p>
                  <w:pPr>
                    <w:spacing w:line="216" w:lineRule="exact" w:before="0"/>
                    <w:ind w:left="0" w:right="0" w:firstLine="0"/>
                    <w:jc w:val="left"/>
                    <w:rPr>
                      <w:rFonts w:ascii="Trebuchet MS"/>
                      <w:sz w:val="16"/>
                    </w:rPr>
                  </w:pPr>
                  <w:r>
                    <w:rPr>
                      <w:rFonts w:ascii="Trebuchet MS"/>
                      <w:color w:val="231F20"/>
                      <w:w w:val="105"/>
                      <w:sz w:val="16"/>
                    </w:rPr>
                    <w:t>p</w:t>
                  </w:r>
                  <w:r>
                    <w:rPr>
                      <w:rFonts w:ascii="Trebuchet MS"/>
                      <w:i/>
                      <w:color w:val="231F20"/>
                      <w:w w:val="105"/>
                      <w:sz w:val="16"/>
                    </w:rPr>
                    <w:t>K</w:t>
                  </w:r>
                  <w:r>
                    <w:rPr>
                      <w:rFonts w:ascii="Trebuchet MS"/>
                      <w:color w:val="231F20"/>
                      <w:w w:val="105"/>
                      <w:position w:val="-3"/>
                      <w:sz w:val="12"/>
                    </w:rPr>
                    <w:t>a </w:t>
                  </w:r>
                  <w:r>
                    <w:rPr>
                      <w:rFonts w:ascii="Trebuchet MS"/>
                      <w:color w:val="231F20"/>
                      <w:w w:val="105"/>
                      <w:sz w:val="16"/>
                    </w:rPr>
                    <w:t>6.48</w:t>
                  </w:r>
                </w:p>
              </w:txbxContent>
            </v:textbox>
            <w10:wrap type="none"/>
          </v:shape>
        </w:pict>
      </w:r>
      <w:r>
        <w:rPr/>
        <w:pict>
          <v:shape style="position:absolute;margin-left:323.688385pt;margin-top:615.057068pt;width:15.55pt;height:10.35pt;mso-position-horizontal-relative:page;mso-position-vertical-relative:page;z-index:2464"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txbxContent>
            </v:textbox>
            <w10:wrap type="none"/>
          </v:shape>
        </w:pict>
      </w:r>
      <w:r>
        <w:rPr/>
        <w:pict>
          <v:shape style="position:absolute;margin-left:210.171707pt;margin-top:639.950745pt;width:6.8pt;height:9.3pt;mso-position-horizontal-relative:page;mso-position-vertical-relative:page;z-index:248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pict>
      </w:r>
      <w:r>
        <w:rPr/>
        <w:pict>
          <v:shape style="position:absolute;margin-left:342.908661pt;margin-top:642.299866pt;width:47.7pt;height:9.3pt;mso-position-horizontal-relative:page;mso-position-vertical-relative:page;z-index:251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86% Ionized</w:t>
                  </w:r>
                </w:p>
              </w:txbxContent>
            </v:textbox>
            <w10:wrap type="none"/>
          </v:shape>
        </w:pict>
      </w:r>
      <w:r>
        <w:rPr/>
        <w:pict>
          <v:shape style="position:absolute;margin-left:390.868591pt;margin-top:603.30542pt;width:36.8pt;height:46.15pt;mso-position-horizontal-relative:page;mso-position-vertical-relative:page;z-index:2536" type="#_x0000_t202" filled="false" stroked="false">
            <v:textbox inset="0,0,0,0">
              <w:txbxContent>
                <w:p>
                  <w:pPr>
                    <w:spacing w:line="185" w:lineRule="exact" w:before="0"/>
                    <w:ind w:left="114" w:right="0" w:firstLine="0"/>
                    <w:jc w:val="left"/>
                    <w:rPr>
                      <w:rFonts w:ascii="Trebuchet MS"/>
                      <w:sz w:val="16"/>
                    </w:rPr>
                  </w:pPr>
                  <w:r>
                    <w:rPr>
                      <w:rFonts w:ascii="Trebuchet MS"/>
                      <w:color w:val="231F20"/>
                      <w:w w:val="115"/>
                      <w:sz w:val="16"/>
                    </w:rPr>
                    <w:t>O</w:t>
                  </w:r>
                </w:p>
                <w:p>
                  <w:pPr>
                    <w:tabs>
                      <w:tab w:pos="600" w:val="left" w:leader="none"/>
                    </w:tabs>
                    <w:spacing w:line="321" w:lineRule="auto" w:before="53"/>
                    <w:ind w:left="168" w:right="18" w:hanging="169"/>
                    <w:jc w:val="left"/>
                    <w:rPr>
                      <w:rFonts w:ascii="Trebuchet MS"/>
                      <w:sz w:val="16"/>
                    </w:rPr>
                  </w:pPr>
                  <w:r>
                    <w:rPr>
                      <w:rFonts w:ascii="Trebuchet MS"/>
                      <w:color w:val="231F20"/>
                      <w:w w:val="115"/>
                      <w:sz w:val="16"/>
                    </w:rPr>
                    <w:t>S  </w:t>
                  </w:r>
                  <w:r>
                    <w:rPr>
                      <w:rFonts w:ascii="Trebuchet MS"/>
                      <w:color w:val="231F20"/>
                      <w:spacing w:val="20"/>
                      <w:w w:val="115"/>
                      <w:sz w:val="16"/>
                    </w:rPr>
                    <w:t> </w:t>
                  </w:r>
                  <w:r>
                    <w:rPr>
                      <w:rFonts w:ascii="Trebuchet MS"/>
                      <w:color w:val="231F20"/>
                      <w:w w:val="115"/>
                      <w:sz w:val="16"/>
                    </w:rPr>
                    <w:t>O</w:t>
                    <w:tab/>
                  </w:r>
                  <w:r>
                    <w:rPr>
                      <w:rFonts w:ascii="Trebuchet MS"/>
                      <w:color w:val="231F20"/>
                      <w:w w:val="110"/>
                      <w:sz w:val="16"/>
                    </w:rPr>
                    <w:t>N </w:t>
                  </w:r>
                  <w:r>
                    <w:rPr>
                      <w:rFonts w:ascii="Trebuchet MS"/>
                      <w:color w:val="231F20"/>
                      <w:w w:val="115"/>
                      <w:sz w:val="16"/>
                    </w:rPr>
                    <w:t>N</w:t>
                  </w:r>
                </w:p>
                <w:p>
                  <w:pPr>
                    <w:spacing w:before="0"/>
                    <w:ind w:left="0" w:right="18" w:firstLine="0"/>
                    <w:jc w:val="right"/>
                    <w:rPr>
                      <w:rFonts w:ascii="Trebuchet MS"/>
                      <w:sz w:val="16"/>
                    </w:rPr>
                  </w:pPr>
                  <w:r>
                    <w:rPr>
                      <w:rFonts w:ascii="Trebuchet MS"/>
                      <w:color w:val="231F20"/>
                      <w:w w:val="113"/>
                      <w:sz w:val="16"/>
                    </w:rPr>
                    <w:t>N</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5"/>
        </w:rPr>
      </w:pPr>
    </w:p>
    <w:p>
      <w:pPr>
        <w:pStyle w:val="BodyText"/>
        <w:ind w:left="3146"/>
        <w:rPr>
          <w:rFonts w:ascii="Arial"/>
          <w:sz w:val="20"/>
        </w:rPr>
      </w:pPr>
      <w:r>
        <w:rPr>
          <w:rFonts w:ascii="Arial"/>
          <w:sz w:val="20"/>
        </w:rPr>
        <w:pict>
          <v:shape style="width:151pt;height:12.55pt;mso-position-horizontal-relative:char;mso-position-vertical-relative:line" type="#_x0000_t202" filled="false" stroked="false">
            <w10:anchorlock/>
            <v:textbox inset="0,0,0,0">
              <w:txbxContent>
                <w:p>
                  <w:pPr>
                    <w:spacing w:line="238" w:lineRule="exact" w:before="0"/>
                    <w:ind w:left="0" w:right="0" w:firstLine="0"/>
                    <w:jc w:val="left"/>
                    <w:rPr>
                      <w:sz w:val="18"/>
                    </w:rPr>
                  </w:pPr>
                  <w:r>
                    <w:rPr>
                      <w:rFonts w:ascii="Calibri"/>
                      <w:b/>
                      <w:color w:val="0078AE"/>
                      <w:w w:val="95"/>
                      <w:sz w:val="18"/>
                    </w:rPr>
                    <w:t>FIGURE 1 </w:t>
                  </w:r>
                  <w:r>
                    <w:rPr>
                      <w:color w:val="231F20"/>
                      <w:w w:val="95"/>
                      <w:sz w:val="18"/>
                    </w:rPr>
                    <w:t>Metabolism of sulphathiazole.</w:t>
                  </w:r>
                </w:p>
              </w:txbxContent>
            </v:textbox>
          </v:shape>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0"/>
        </w:rPr>
      </w:pPr>
      <w:r>
        <w:rPr/>
        <w:pict>
          <v:shape style="position:absolute;margin-left:149.889999pt;margin-top:7.366704pt;width:12.05pt;height:9.3pt;mso-position-horizontal-relative:page;mso-position-vertical-relative:paragraph;z-index:1696;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pacing w:val="-17"/>
                      <w:sz w:val="16"/>
                      <w:u w:val="single" w:color="231F20"/>
                    </w:rPr>
                    <w:t> </w:t>
                  </w:r>
                </w:p>
              </w:txbxContent>
            </v:textbox>
            <w10:wrap type="topAndBottom"/>
          </v:shape>
        </w:pict>
      </w:r>
      <w:r>
        <w:rPr/>
        <w:pict>
          <v:shape style="position:absolute;margin-left:188.529099pt;margin-top:7.366704pt;width:7.25pt;height:9.3pt;mso-position-horizontal-relative:page;mso-position-vertical-relative:paragraph;z-index:1720;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topAndBottom"/>
          </v:shape>
        </w:pict>
      </w:r>
      <w:r>
        <w:rPr/>
        <w:pict>
          <v:shape style="position:absolute;margin-left:358.627991pt;margin-top:7.366704pt;width:12.05pt;height:9.3pt;mso-position-horizontal-relative:page;mso-position-vertical-relative:paragraph;z-index:1744;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pacing w:val="-17"/>
                      <w:sz w:val="16"/>
                      <w:u w:val="single" w:color="231F20"/>
                    </w:rPr>
                    <w:t> </w:t>
                  </w:r>
                </w:p>
              </w:txbxContent>
            </v:textbox>
            <w10:wrap type="topAndBottom"/>
          </v:shape>
        </w:pict>
      </w:r>
      <w:r>
        <w:rPr/>
        <w:pict>
          <v:shape style="position:absolute;margin-left:114.949699pt;margin-top:19.812004pt;width:15.55pt;height:10.35pt;mso-position-horizontal-relative:page;mso-position-vertical-relative:paragraph;z-index:1768;mso-wrap-distance-left:0;mso-wrap-distance-right:0"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txbxContent>
            </v:textbox>
            <w10:wrap type="topAndBottom"/>
          </v:shape>
        </w:pict>
      </w:r>
    </w:p>
    <w:p>
      <w:pPr>
        <w:pStyle w:val="BodyText"/>
        <w:rPr>
          <w:rFonts w:ascii="Arial"/>
          <w:sz w:val="20"/>
        </w:rPr>
      </w:pPr>
    </w:p>
    <w:p>
      <w:pPr>
        <w:pStyle w:val="BodyText"/>
        <w:rPr>
          <w:rFonts w:ascii="Arial"/>
          <w:sz w:val="20"/>
        </w:rPr>
      </w:pPr>
    </w:p>
    <w:p>
      <w:pPr>
        <w:pStyle w:val="BodyText"/>
        <w:spacing w:before="5"/>
        <w:rPr>
          <w:rFonts w:ascii="Arial"/>
          <w:sz w:val="17"/>
        </w:rPr>
      </w:pPr>
      <w:r>
        <w:rPr/>
        <w:pict>
          <v:shape style="position:absolute;margin-left:233.9207pt;margin-top:11.238023pt;width:93.85pt;height:12.55pt;mso-position-horizontal-relative:page;mso-position-vertical-relative:paragraph;z-index:1792;mso-wrap-distance-left:0;mso-wrap-distance-right:0" type="#_x0000_t202" filled="false" stroked="false">
            <v:textbox inset="0,0,0,0">
              <w:txbxContent>
                <w:p>
                  <w:pPr>
                    <w:spacing w:line="238" w:lineRule="exact" w:before="0"/>
                    <w:ind w:left="0" w:right="0" w:firstLine="0"/>
                    <w:jc w:val="left"/>
                    <w:rPr>
                      <w:sz w:val="18"/>
                    </w:rPr>
                  </w:pPr>
                  <w:r>
                    <w:rPr>
                      <w:rFonts w:ascii="Calibri"/>
                      <w:b/>
                      <w:color w:val="0078AE"/>
                      <w:w w:val="95"/>
                      <w:sz w:val="18"/>
                    </w:rPr>
                    <w:t>FIGURE 2 </w:t>
                  </w:r>
                  <w:r>
                    <w:rPr>
                      <w:color w:val="231F20"/>
                      <w:w w:val="95"/>
                      <w:sz w:val="18"/>
                    </w:rPr>
                    <w:t>Sulphadiazine.</w:t>
                  </w:r>
                </w:p>
              </w:txbxContent>
            </v:textbox>
            <w10:wrap type="topAndBottom"/>
          </v:shape>
        </w:pict>
      </w:r>
    </w:p>
    <w:p>
      <w:pPr>
        <w:spacing w:after="0"/>
        <w:rPr>
          <w:rFonts w:ascii="Arial"/>
          <w:sz w:val="17"/>
        </w:rPr>
        <w:sectPr>
          <w:type w:val="continuous"/>
          <w:pgSz w:w="10880" w:h="14940"/>
          <w:pgMar w:top="0" w:bottom="280" w:left="960" w:right="640"/>
        </w:sectPr>
      </w:pPr>
    </w:p>
    <w:p>
      <w:pPr>
        <w:spacing w:before="82"/>
        <w:ind w:left="111" w:right="0" w:firstLine="0"/>
        <w:jc w:val="both"/>
        <w:rPr>
          <w:rFonts w:ascii="Tahoma"/>
          <w:sz w:val="20"/>
        </w:rPr>
      </w:pPr>
      <w:r>
        <w:rPr>
          <w:rFonts w:ascii="Calibri"/>
          <w:b/>
          <w:color w:val="0078AE"/>
          <w:sz w:val="22"/>
        </w:rPr>
        <w:t>418    </w:t>
      </w:r>
      <w:r>
        <w:rPr>
          <w:rFonts w:ascii="Calibri"/>
          <w:b/>
          <w:color w:val="231F20"/>
          <w:sz w:val="20"/>
        </w:rPr>
        <w:t>Chapter 19  </w:t>
      </w:r>
      <w:r>
        <w:rPr>
          <w:rFonts w:ascii="Tahoma"/>
          <w:color w:val="231F20"/>
          <w:sz w:val="20"/>
        </w:rPr>
        <w:t>Antibacterial agents</w:t>
      </w:r>
    </w:p>
    <w:p>
      <w:pPr>
        <w:pStyle w:val="BodyText"/>
        <w:rPr>
          <w:rFonts w:ascii="Tahoma"/>
          <w:sz w:val="26"/>
        </w:rPr>
      </w:pPr>
    </w:p>
    <w:p>
      <w:pPr>
        <w:spacing w:before="187"/>
        <w:ind w:left="968" w:right="0" w:firstLine="0"/>
        <w:jc w:val="left"/>
        <w:rPr>
          <w:rFonts w:ascii="Trebuchet MS"/>
          <w:sz w:val="16"/>
        </w:rPr>
      </w:pPr>
      <w:r>
        <w:rPr/>
        <w:pict>
          <v:group style="position:absolute;margin-left:96.021004pt;margin-top:-3.062674pt;width:107.95pt;height:51pt;mso-position-horizontal-relative:page;mso-position-vertical-relative:paragraph;z-index:-302392" coordorigin="1920,-61" coordsize="2159,1020">
            <v:line style="position:absolute" from="1928,274" to="2130,274" stroked="true" strokeweight=".8pt" strokecolor="#231f20">
              <v:stroke dashstyle="solid"/>
            </v:line>
            <v:shape style="position:absolute;left:2125;top:270;width:189;height:262" coordorigin="2125,270" coordsize="189,262" path="m2278,516l2139,274,2130,274,2125,282,2269,532,2278,516m2314,462l2203,270,2189,278,2300,470,2314,462e" filled="true" fillcolor="#231f20" stroked="false">
              <v:path arrowok="t"/>
              <v:fill type="solid"/>
            </v:shape>
            <v:line style="position:absolute" from="2269,524" to="2566,524" stroked="true" strokeweight=".8pt" strokecolor="#231f20">
              <v:stroke dashstyle="solid"/>
            </v:line>
            <v:shape style="position:absolute;left:2521;top:17;width:189;height:515" coordorigin="2521,17" coordsize="189,515" path="m2646,278l2632,270,2521,462,2535,470,2646,278m2710,266l2566,17,2557,33,2696,274,2557,516,2566,532,2710,282,2706,274,2710,266e" filled="true" fillcolor="#231f20" stroked="false">
              <v:path arrowok="t"/>
              <v:fill type="solid"/>
            </v:shape>
            <v:line style="position:absolute" from="2269,25" to="2566,25" stroked="true" strokeweight=".799pt" strokecolor="#231f20">
              <v:stroke dashstyle="solid"/>
            </v:line>
            <v:shape style="position:absolute;left:2125;top:17;width:153;height:257" coordorigin="2125,17" coordsize="153,257" path="m2269,17l2125,266,2130,274,2139,274,2278,33,2269,17xe" filled="true" fillcolor="#231f20" stroked="false">
              <v:path arrowok="t"/>
              <v:fill type="solid"/>
            </v:shape>
            <v:line style="position:absolute" from="2706,274" to="2926,274" stroked="true" strokeweight=".8pt" strokecolor="#231f20">
              <v:stroke dashstyle="solid"/>
            </v:line>
            <v:shape style="position:absolute;left:2991;top:89;width:131;height:124" type="#_x0000_t75" stroked="false">
              <v:imagedata r:id="rId27" o:title=""/>
            </v:shape>
            <v:shape style="position:absolute;left:3033;top:351;width:60;height:87" coordorigin="3033,351" coordsize="60,87" path="m3047,351l3033,359,3079,438,3093,430,3047,351xe" filled="true" fillcolor="#231f20" stroked="false">
              <v:path arrowok="t"/>
              <v:fill type="solid"/>
            </v:shape>
            <v:line style="position:absolute" from="3069,245" to="3198,245" stroked="true" strokeweight=".79956pt" strokecolor="#231f20">
              <v:stroke dashstyle="solid"/>
            </v:line>
            <v:line style="position:absolute" from="3069,303" to="3198,303" stroked="true" strokeweight=".80005pt" strokecolor="#231f20">
              <v:stroke dashstyle="solid"/>
            </v:line>
            <v:line style="position:absolute" from="3224,524" to="3426,524" stroked="true" strokeweight=".8pt" strokecolor="#231f20">
              <v:stroke dashstyle="solid"/>
            </v:line>
            <v:shape style="position:absolute;left:3420;top:520;width:189;height:253" coordorigin="3421,520" coordsize="189,253" path="m3574,765l3435,524,3426,524,3421,532,3560,773,3570,773,3574,765m3610,711l3499,520,3485,528,3596,719,3610,711e" filled="true" fillcolor="#231f20" stroked="false">
              <v:path arrowok="t"/>
              <v:fill type="solid"/>
            </v:shape>
            <v:line style="position:absolute" from="3570,773" to="3857,773" stroked="true" strokeweight=".799pt" strokecolor="#231f20">
              <v:stroke dashstyle="solid"/>
            </v:line>
            <v:shape style="position:absolute;left:3816;top:589;width:134;height:184" coordorigin="3817,589" coordsize="134,184" path="m3901,597l3887,589,3817,711,3831,719,3901,597m3951,626l3937,618,3852,765,3857,773,3866,773,3951,626e" filled="true" fillcolor="#231f20" stroked="false">
              <v:path arrowok="t"/>
              <v:fill type="solid"/>
            </v:shape>
            <v:shape style="position:absolute;left:3648;top:266;width:310;height:179" type="#_x0000_t75" stroked="false">
              <v:imagedata r:id="rId28" o:title=""/>
            </v:shape>
            <v:shape style="position:absolute;left:3420;top:368;width:547;height:590" coordorigin="3421,368" coordsize="547,590" path="m3520,376l3506,368,3421,516,3426,524,3435,524,3520,376m3574,781l3570,773,3560,773,3458,950,3472,958,3574,781m3968,950l3866,773,3857,773,3852,781,3954,958,3968,950e" filled="true" fillcolor="#231f20" stroked="false">
              <v:path arrowok="t"/>
              <v:fill type="solid"/>
            </v:shape>
            <v:shape style="position:absolute;left:2307;top:-62;width:24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pacing w:val="-17"/>
                        <w:sz w:val="16"/>
                        <w:u w:val="single" w:color="231F20"/>
                      </w:rPr>
                      <w:t> </w:t>
                    </w:r>
                  </w:p>
                </w:txbxContent>
              </v:textbox>
              <w10:wrap type="none"/>
            </v:shape>
            <v:shape style="position:absolute;left:2951;top:-62;width:1129;height:683" type="#_x0000_t202" filled="false" stroked="false">
              <v:textbox inset="0,0,0,0">
                <w:txbxContent>
                  <w:p>
                    <w:pPr>
                      <w:spacing w:line="185" w:lineRule="exact" w:before="0"/>
                      <w:ind w:left="128" w:right="0" w:firstLine="0"/>
                      <w:jc w:val="left"/>
                      <w:rPr>
                        <w:rFonts w:ascii="Trebuchet MS"/>
                        <w:sz w:val="16"/>
                      </w:rPr>
                    </w:pPr>
                    <w:r>
                      <w:rPr>
                        <w:rFonts w:ascii="Trebuchet MS"/>
                        <w:color w:val="231F20"/>
                        <w:w w:val="115"/>
                        <w:sz w:val="16"/>
                      </w:rPr>
                      <w:t>O</w:t>
                    </w:r>
                  </w:p>
                  <w:p>
                    <w:pPr>
                      <w:spacing w:before="63"/>
                      <w:ind w:left="0" w:right="0" w:firstLine="0"/>
                      <w:jc w:val="left"/>
                      <w:rPr>
                        <w:rFonts w:ascii="Trebuchet MS"/>
                        <w:sz w:val="16"/>
                      </w:rPr>
                    </w:pPr>
                    <w:r>
                      <w:rPr>
                        <w:rFonts w:ascii="Trebuchet MS"/>
                        <w:color w:val="231F20"/>
                        <w:w w:val="115"/>
                        <w:sz w:val="16"/>
                      </w:rPr>
                      <w:t>S    O  N</w:t>
                    </w:r>
                  </w:p>
                  <w:p>
                    <w:pPr>
                      <w:tabs>
                        <w:tab w:pos="992" w:val="left" w:leader="none"/>
                      </w:tabs>
                      <w:spacing w:before="63"/>
                      <w:ind w:left="12" w:right="0" w:firstLine="0"/>
                      <w:jc w:val="left"/>
                      <w:rPr>
                        <w:rFonts w:ascii="Trebuchet MS"/>
                        <w:sz w:val="16"/>
                      </w:rPr>
                    </w:pPr>
                    <w:r>
                      <w:rPr>
                        <w:rFonts w:ascii="Trebuchet MS"/>
                        <w:color w:val="231F20"/>
                        <w:w w:val="110"/>
                        <w:sz w:val="16"/>
                      </w:rPr>
                      <w:t>HN</w:t>
                      <w:tab/>
                      <w:t>N</w:t>
                    </w:r>
                  </w:p>
                </w:txbxContent>
              </v:textbox>
              <w10:wrap type="none"/>
            </v:shap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pStyle w:val="BodyText"/>
        <w:rPr>
          <w:rFonts w:ascii="Trebuchet MS"/>
          <w:sz w:val="20"/>
        </w:rPr>
      </w:pPr>
    </w:p>
    <w:p>
      <w:pPr>
        <w:pStyle w:val="BodyText"/>
        <w:spacing w:before="6"/>
        <w:rPr>
          <w:rFonts w:ascii="Trebuchet MS"/>
          <w:sz w:val="26"/>
        </w:rPr>
      </w:pPr>
    </w:p>
    <w:p>
      <w:pPr>
        <w:tabs>
          <w:tab w:pos="3302" w:val="left" w:leader="none"/>
        </w:tabs>
        <w:spacing w:before="0"/>
        <w:ind w:left="2481" w:right="0" w:firstLine="0"/>
        <w:jc w:val="left"/>
        <w:rPr>
          <w:rFonts w:ascii="Trebuchet MS"/>
          <w:sz w:val="16"/>
        </w:rPr>
      </w:pPr>
      <w:r>
        <w:rPr>
          <w:rFonts w:ascii="Trebuchet MS"/>
          <w:color w:val="231F20"/>
          <w:w w:val="120"/>
          <w:sz w:val="16"/>
        </w:rPr>
        <w:t>MeO</w:t>
        <w:tab/>
        <w:t>OMe</w:t>
      </w:r>
    </w:p>
    <w:p>
      <w:pPr>
        <w:pStyle w:val="BodyText"/>
        <w:spacing w:before="7"/>
        <w:rPr>
          <w:rFonts w:ascii="Trebuchet MS"/>
          <w:sz w:val="14"/>
        </w:rPr>
      </w:pPr>
    </w:p>
    <w:p>
      <w:pPr>
        <w:spacing w:before="0"/>
        <w:ind w:left="1280" w:right="0" w:firstLine="0"/>
        <w:jc w:val="left"/>
        <w:rPr>
          <w:sz w:val="18"/>
        </w:rPr>
      </w:pPr>
      <w:r>
        <w:rPr>
          <w:rFonts w:ascii="Calibri"/>
          <w:b/>
          <w:color w:val="0078AE"/>
          <w:w w:val="95"/>
          <w:sz w:val="18"/>
        </w:rPr>
        <w:t>FIGURE  19.6 </w:t>
      </w:r>
      <w:r>
        <w:rPr>
          <w:color w:val="231F20"/>
          <w:w w:val="95"/>
          <w:sz w:val="18"/>
        </w:rPr>
        <w:t>Sulphadoxine.</w:t>
      </w:r>
    </w:p>
    <w:p>
      <w:pPr>
        <w:pStyle w:val="BodyText"/>
        <w:spacing w:before="7"/>
        <w:rPr>
          <w:sz w:val="22"/>
        </w:rPr>
      </w:pPr>
    </w:p>
    <w:p>
      <w:pPr>
        <w:pStyle w:val="BodyText"/>
        <w:spacing w:line="225" w:lineRule="auto"/>
        <w:ind w:left="110" w:right="1"/>
        <w:jc w:val="both"/>
      </w:pPr>
      <w:r>
        <w:rPr>
          <w:color w:val="231F20"/>
        </w:rPr>
        <w:t>an infection and was bedridden for several weeks. </w:t>
      </w:r>
      <w:r>
        <w:rPr>
          <w:color w:val="231F20"/>
          <w:spacing w:val="-3"/>
        </w:rPr>
        <w:t>Fortunately,</w:t>
      </w:r>
      <w:r>
        <w:rPr>
          <w:color w:val="231F20"/>
          <w:spacing w:val="-15"/>
        </w:rPr>
        <w:t> </w:t>
      </w:r>
      <w:r>
        <w:rPr>
          <w:color w:val="231F20"/>
        </w:rPr>
        <w:t>he</w:t>
      </w:r>
      <w:r>
        <w:rPr>
          <w:color w:val="231F20"/>
          <w:spacing w:val="-15"/>
        </w:rPr>
        <w:t> </w:t>
      </w:r>
      <w:r>
        <w:rPr>
          <w:color w:val="231F20"/>
        </w:rPr>
        <w:t>responded</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novel</w:t>
      </w:r>
      <w:r>
        <w:rPr>
          <w:color w:val="231F20"/>
          <w:spacing w:val="-15"/>
        </w:rPr>
        <w:t> </w:t>
      </w:r>
      <w:r>
        <w:rPr>
          <w:color w:val="231F20"/>
        </w:rPr>
        <w:t>sulphonamide </w:t>
      </w:r>
      <w:r>
        <w:rPr>
          <w:color w:val="231F20"/>
          <w:w w:val="95"/>
        </w:rPr>
        <w:t>drugs</w:t>
      </w:r>
      <w:r>
        <w:rPr>
          <w:color w:val="231F20"/>
          <w:spacing w:val="-18"/>
          <w:w w:val="95"/>
        </w:rPr>
        <w:t> </w:t>
      </w:r>
      <w:r>
        <w:rPr>
          <w:color w:val="231F20"/>
          <w:w w:val="95"/>
        </w:rPr>
        <w:t>of</w:t>
      </w:r>
      <w:r>
        <w:rPr>
          <w:color w:val="231F20"/>
          <w:spacing w:val="-18"/>
          <w:w w:val="95"/>
        </w:rPr>
        <w:t> </w:t>
      </w:r>
      <w:r>
        <w:rPr>
          <w:color w:val="231F20"/>
          <w:w w:val="95"/>
        </w:rPr>
        <w:t>the</w:t>
      </w:r>
      <w:r>
        <w:rPr>
          <w:color w:val="231F20"/>
          <w:spacing w:val="-18"/>
          <w:w w:val="95"/>
        </w:rPr>
        <w:t> </w:t>
      </w:r>
      <w:r>
        <w:rPr>
          <w:color w:val="231F20"/>
          <w:spacing w:val="-5"/>
          <w:w w:val="95"/>
        </w:rPr>
        <w:t>day.</w:t>
      </w:r>
    </w:p>
    <w:p>
      <w:pPr>
        <w:pStyle w:val="BodyText"/>
        <w:spacing w:line="225" w:lineRule="auto"/>
        <w:ind w:left="110" w:firstLine="199"/>
        <w:jc w:val="both"/>
      </w:pPr>
      <w:r>
        <w:rPr>
          <w:color w:val="231F20"/>
          <w:w w:val="95"/>
        </w:rPr>
        <w:t>Penicillins</w:t>
      </w:r>
      <w:r>
        <w:rPr>
          <w:color w:val="231F20"/>
          <w:spacing w:val="-26"/>
          <w:w w:val="95"/>
        </w:rPr>
        <w:t> </w:t>
      </w:r>
      <w:r>
        <w:rPr>
          <w:color w:val="231F20"/>
          <w:w w:val="95"/>
        </w:rPr>
        <w:t>largely</w:t>
      </w:r>
      <w:r>
        <w:rPr>
          <w:color w:val="231F20"/>
          <w:spacing w:val="-26"/>
          <w:w w:val="95"/>
        </w:rPr>
        <w:t> </w:t>
      </w:r>
      <w:r>
        <w:rPr>
          <w:color w:val="231F20"/>
          <w:w w:val="95"/>
        </w:rPr>
        <w:t>superseded</w:t>
      </w:r>
      <w:r>
        <w:rPr>
          <w:color w:val="231F20"/>
          <w:spacing w:val="-26"/>
          <w:w w:val="95"/>
        </w:rPr>
        <w:t> </w:t>
      </w:r>
      <w:r>
        <w:rPr>
          <w:color w:val="231F20"/>
          <w:w w:val="95"/>
        </w:rPr>
        <w:t>sulphonamides</w:t>
      </w:r>
      <w:r>
        <w:rPr>
          <w:color w:val="231F20"/>
          <w:spacing w:val="-26"/>
          <w:w w:val="95"/>
        </w:rPr>
        <w:t> </w:t>
      </w:r>
      <w:r>
        <w:rPr>
          <w:color w:val="231F20"/>
          <w:w w:val="95"/>
        </w:rPr>
        <w:t>and,</w:t>
      </w:r>
      <w:r>
        <w:rPr>
          <w:color w:val="231F20"/>
          <w:spacing w:val="-26"/>
          <w:w w:val="95"/>
        </w:rPr>
        <w:t> </w:t>
      </w:r>
      <w:r>
        <w:rPr>
          <w:color w:val="231F20"/>
          <w:w w:val="95"/>
        </w:rPr>
        <w:t>for </w:t>
      </w:r>
      <w:r>
        <w:rPr>
          <w:color w:val="231F20"/>
        </w:rPr>
        <w:t>a</w:t>
      </w:r>
      <w:r>
        <w:rPr>
          <w:color w:val="231F20"/>
          <w:spacing w:val="-25"/>
        </w:rPr>
        <w:t> </w:t>
      </w:r>
      <w:r>
        <w:rPr>
          <w:color w:val="231F20"/>
        </w:rPr>
        <w:t>long</w:t>
      </w:r>
      <w:r>
        <w:rPr>
          <w:color w:val="231F20"/>
          <w:spacing w:val="-25"/>
        </w:rPr>
        <w:t> </w:t>
      </w:r>
      <w:r>
        <w:rPr>
          <w:color w:val="231F20"/>
        </w:rPr>
        <w:t>time,</w:t>
      </w:r>
      <w:r>
        <w:rPr>
          <w:color w:val="231F20"/>
          <w:spacing w:val="-25"/>
        </w:rPr>
        <w:t> </w:t>
      </w:r>
      <w:r>
        <w:rPr>
          <w:color w:val="231F20"/>
        </w:rPr>
        <w:t>sulphonamides</w:t>
      </w:r>
      <w:r>
        <w:rPr>
          <w:color w:val="231F20"/>
          <w:spacing w:val="-25"/>
        </w:rPr>
        <w:t> </w:t>
      </w:r>
      <w:r>
        <w:rPr>
          <w:color w:val="231F20"/>
        </w:rPr>
        <w:t>took</w:t>
      </w:r>
      <w:r>
        <w:rPr>
          <w:color w:val="231F20"/>
          <w:spacing w:val="-25"/>
        </w:rPr>
        <w:t> </w:t>
      </w:r>
      <w:r>
        <w:rPr>
          <w:color w:val="231F20"/>
        </w:rPr>
        <w:t>a</w:t>
      </w:r>
      <w:r>
        <w:rPr>
          <w:color w:val="231F20"/>
          <w:spacing w:val="-25"/>
        </w:rPr>
        <w:t> </w:t>
      </w:r>
      <w:r>
        <w:rPr>
          <w:color w:val="231F20"/>
        </w:rPr>
        <w:t>back</w:t>
      </w:r>
      <w:r>
        <w:rPr>
          <w:color w:val="231F20"/>
          <w:spacing w:val="-25"/>
        </w:rPr>
        <w:t> </w:t>
      </w:r>
      <w:r>
        <w:rPr>
          <w:color w:val="231F20"/>
        </w:rPr>
        <w:t>seat.</w:t>
      </w:r>
      <w:r>
        <w:rPr>
          <w:color w:val="231F20"/>
          <w:spacing w:val="-25"/>
        </w:rPr>
        <w:t> </w:t>
      </w:r>
      <w:r>
        <w:rPr>
          <w:color w:val="231F20"/>
        </w:rPr>
        <w:t>There</w:t>
      </w:r>
      <w:r>
        <w:rPr>
          <w:color w:val="231F20"/>
          <w:spacing w:val="-25"/>
        </w:rPr>
        <w:t> </w:t>
      </w:r>
      <w:r>
        <w:rPr>
          <w:color w:val="231F20"/>
        </w:rPr>
        <w:t>has been</w:t>
      </w:r>
      <w:r>
        <w:rPr>
          <w:color w:val="231F20"/>
          <w:spacing w:val="-16"/>
        </w:rPr>
        <w:t> </w:t>
      </w:r>
      <w:r>
        <w:rPr>
          <w:color w:val="231F20"/>
        </w:rPr>
        <w:t>a</w:t>
      </w:r>
      <w:r>
        <w:rPr>
          <w:color w:val="231F20"/>
          <w:spacing w:val="-16"/>
        </w:rPr>
        <w:t> </w:t>
      </w:r>
      <w:r>
        <w:rPr>
          <w:color w:val="231F20"/>
        </w:rPr>
        <w:t>revival</w:t>
      </w:r>
      <w:r>
        <w:rPr>
          <w:color w:val="231F20"/>
          <w:spacing w:val="-16"/>
        </w:rPr>
        <w:t> </w:t>
      </w:r>
      <w:r>
        <w:rPr>
          <w:color w:val="231F20"/>
        </w:rPr>
        <w:t>of</w:t>
      </w:r>
      <w:r>
        <w:rPr>
          <w:color w:val="231F20"/>
          <w:spacing w:val="-16"/>
        </w:rPr>
        <w:t> </w:t>
      </w:r>
      <w:r>
        <w:rPr>
          <w:color w:val="231F20"/>
        </w:rPr>
        <w:t>interest,</w:t>
      </w:r>
      <w:r>
        <w:rPr>
          <w:color w:val="231F20"/>
          <w:spacing w:val="-16"/>
        </w:rPr>
        <w:t> </w:t>
      </w:r>
      <w:r>
        <w:rPr>
          <w:color w:val="231F20"/>
          <w:spacing w:val="-3"/>
        </w:rPr>
        <w:t>however,</w:t>
      </w:r>
      <w:r>
        <w:rPr>
          <w:color w:val="231F20"/>
          <w:spacing w:val="-16"/>
        </w:rPr>
        <w:t> </w:t>
      </w:r>
      <w:r>
        <w:rPr>
          <w:color w:val="231F20"/>
        </w:rPr>
        <w:t>with</w:t>
      </w:r>
      <w:r>
        <w:rPr>
          <w:color w:val="231F20"/>
          <w:spacing w:val="-16"/>
        </w:rPr>
        <w:t> </w:t>
      </w:r>
      <w:r>
        <w:rPr>
          <w:color w:val="231F20"/>
        </w:rPr>
        <w:t>the</w:t>
      </w:r>
      <w:r>
        <w:rPr>
          <w:color w:val="231F20"/>
          <w:spacing w:val="-16"/>
        </w:rPr>
        <w:t> </w:t>
      </w:r>
      <w:r>
        <w:rPr>
          <w:color w:val="231F20"/>
        </w:rPr>
        <w:t>discovery of</w:t>
      </w:r>
      <w:r>
        <w:rPr>
          <w:color w:val="231F20"/>
          <w:spacing w:val="-21"/>
        </w:rPr>
        <w:t> </w:t>
      </w:r>
      <w:r>
        <w:rPr>
          <w:color w:val="231F20"/>
        </w:rPr>
        <w:t>a</w:t>
      </w:r>
      <w:r>
        <w:rPr>
          <w:color w:val="231F20"/>
          <w:spacing w:val="-21"/>
        </w:rPr>
        <w:t> </w:t>
      </w:r>
      <w:r>
        <w:rPr>
          <w:color w:val="231F20"/>
        </w:rPr>
        <w:t>new</w:t>
      </w:r>
      <w:r>
        <w:rPr>
          <w:color w:val="231F20"/>
          <w:spacing w:val="-21"/>
        </w:rPr>
        <w:t> </w:t>
      </w:r>
      <w:r>
        <w:rPr>
          <w:color w:val="231F20"/>
          <w:spacing w:val="-3"/>
        </w:rPr>
        <w:t>‘breed’</w:t>
      </w:r>
      <w:r>
        <w:rPr>
          <w:color w:val="231F20"/>
          <w:spacing w:val="-21"/>
        </w:rPr>
        <w:t> </w:t>
      </w:r>
      <w:r>
        <w:rPr>
          <w:color w:val="231F20"/>
        </w:rPr>
        <w:t>of</w:t>
      </w:r>
      <w:r>
        <w:rPr>
          <w:color w:val="231F20"/>
          <w:spacing w:val="-21"/>
        </w:rPr>
        <w:t> </w:t>
      </w:r>
      <w:r>
        <w:rPr>
          <w:color w:val="231F20"/>
        </w:rPr>
        <w:t>longer-lasting</w:t>
      </w:r>
      <w:r>
        <w:rPr>
          <w:color w:val="231F20"/>
          <w:spacing w:val="-21"/>
        </w:rPr>
        <w:t> </w:t>
      </w:r>
      <w:r>
        <w:rPr>
          <w:color w:val="231F20"/>
        </w:rPr>
        <w:t>sulphonamides.</w:t>
      </w:r>
      <w:r>
        <w:rPr>
          <w:color w:val="231F20"/>
          <w:spacing w:val="-21"/>
        </w:rPr>
        <w:t> </w:t>
      </w:r>
      <w:r>
        <w:rPr>
          <w:color w:val="231F20"/>
        </w:rPr>
        <w:t>One example</w:t>
      </w:r>
      <w:r>
        <w:rPr>
          <w:color w:val="231F20"/>
          <w:spacing w:val="-11"/>
        </w:rPr>
        <w:t> </w:t>
      </w:r>
      <w:r>
        <w:rPr>
          <w:color w:val="231F20"/>
        </w:rPr>
        <w:t>of</w:t>
      </w:r>
      <w:r>
        <w:rPr>
          <w:color w:val="231F20"/>
          <w:spacing w:val="-11"/>
        </w:rPr>
        <w:t> </w:t>
      </w:r>
      <w:r>
        <w:rPr>
          <w:color w:val="231F20"/>
        </w:rPr>
        <w:t>this</w:t>
      </w:r>
      <w:r>
        <w:rPr>
          <w:color w:val="231F20"/>
          <w:spacing w:val="-11"/>
        </w:rPr>
        <w:t> </w:t>
      </w:r>
      <w:r>
        <w:rPr>
          <w:color w:val="231F20"/>
        </w:rPr>
        <w:t>new</w:t>
      </w:r>
      <w:r>
        <w:rPr>
          <w:color w:val="231F20"/>
          <w:spacing w:val="-11"/>
        </w:rPr>
        <w:t> </w:t>
      </w:r>
      <w:r>
        <w:rPr>
          <w:color w:val="231F20"/>
        </w:rPr>
        <w:t>generation</w:t>
      </w:r>
      <w:r>
        <w:rPr>
          <w:color w:val="231F20"/>
          <w:spacing w:val="-11"/>
        </w:rPr>
        <w:t> </w:t>
      </w:r>
      <w:r>
        <w:rPr>
          <w:color w:val="231F20"/>
        </w:rPr>
        <w:t>is</w:t>
      </w:r>
      <w:r>
        <w:rPr>
          <w:color w:val="231F20"/>
          <w:spacing w:val="-11"/>
        </w:rPr>
        <w:t> </w:t>
      </w:r>
      <w:r>
        <w:rPr>
          <w:b/>
          <w:color w:val="231F20"/>
        </w:rPr>
        <w:t>sulphadoxine</w:t>
      </w:r>
      <w:r>
        <w:rPr>
          <w:b/>
          <w:color w:val="231F20"/>
          <w:spacing w:val="-11"/>
        </w:rPr>
        <w:t> </w:t>
      </w:r>
      <w:r>
        <w:rPr>
          <w:color w:val="231F20"/>
        </w:rPr>
        <w:t>(Fig. 19.6),</w:t>
      </w:r>
      <w:r>
        <w:rPr>
          <w:color w:val="231F20"/>
          <w:spacing w:val="-20"/>
        </w:rPr>
        <w:t> </w:t>
      </w:r>
      <w:r>
        <w:rPr>
          <w:color w:val="231F20"/>
        </w:rPr>
        <w:t>which</w:t>
      </w:r>
      <w:r>
        <w:rPr>
          <w:color w:val="231F20"/>
          <w:spacing w:val="-20"/>
        </w:rPr>
        <w:t> </w:t>
      </w:r>
      <w:r>
        <w:rPr>
          <w:color w:val="231F20"/>
        </w:rPr>
        <w:t>is</w:t>
      </w:r>
      <w:r>
        <w:rPr>
          <w:color w:val="231F20"/>
          <w:spacing w:val="-20"/>
        </w:rPr>
        <w:t> </w:t>
      </w:r>
      <w:r>
        <w:rPr>
          <w:color w:val="231F20"/>
        </w:rPr>
        <w:t>so</w:t>
      </w:r>
      <w:r>
        <w:rPr>
          <w:color w:val="231F20"/>
          <w:spacing w:val="-20"/>
        </w:rPr>
        <w:t> </w:t>
      </w:r>
      <w:r>
        <w:rPr>
          <w:color w:val="231F20"/>
        </w:rPr>
        <w:t>stable</w:t>
      </w:r>
      <w:r>
        <w:rPr>
          <w:color w:val="231F20"/>
          <w:spacing w:val="-20"/>
        </w:rPr>
        <w:t> </w:t>
      </w:r>
      <w:r>
        <w:rPr>
          <w:color w:val="231F20"/>
        </w:rPr>
        <w:t>in</w:t>
      </w:r>
      <w:r>
        <w:rPr>
          <w:color w:val="231F20"/>
          <w:spacing w:val="-20"/>
        </w:rPr>
        <w:t> </w:t>
      </w:r>
      <w:r>
        <w:rPr>
          <w:color w:val="231F20"/>
        </w:rPr>
        <w:t>the</w:t>
      </w:r>
      <w:r>
        <w:rPr>
          <w:color w:val="231F20"/>
          <w:spacing w:val="-20"/>
        </w:rPr>
        <w:t> </w:t>
      </w:r>
      <w:r>
        <w:rPr>
          <w:color w:val="231F20"/>
        </w:rPr>
        <w:t>body</w:t>
      </w:r>
      <w:r>
        <w:rPr>
          <w:color w:val="231F20"/>
          <w:spacing w:val="-20"/>
        </w:rPr>
        <w:t> </w:t>
      </w:r>
      <w:r>
        <w:rPr>
          <w:color w:val="231F20"/>
        </w:rPr>
        <w:t>that</w:t>
      </w:r>
      <w:r>
        <w:rPr>
          <w:color w:val="231F20"/>
          <w:spacing w:val="-20"/>
        </w:rPr>
        <w:t> </w:t>
      </w:r>
      <w:r>
        <w:rPr>
          <w:color w:val="231F20"/>
        </w:rPr>
        <w:t>it</w:t>
      </w:r>
      <w:r>
        <w:rPr>
          <w:color w:val="231F20"/>
          <w:spacing w:val="-20"/>
        </w:rPr>
        <w:t> </w:t>
      </w:r>
      <w:r>
        <w:rPr>
          <w:color w:val="231F20"/>
        </w:rPr>
        <w:t>need</w:t>
      </w:r>
      <w:r>
        <w:rPr>
          <w:color w:val="231F20"/>
          <w:spacing w:val="-20"/>
        </w:rPr>
        <w:t> </w:t>
      </w:r>
      <w:r>
        <w:rPr>
          <w:color w:val="231F20"/>
        </w:rPr>
        <w:t>only</w:t>
      </w:r>
      <w:r>
        <w:rPr>
          <w:color w:val="231F20"/>
          <w:spacing w:val="-20"/>
        </w:rPr>
        <w:t> </w:t>
      </w:r>
      <w:r>
        <w:rPr>
          <w:color w:val="231F20"/>
        </w:rPr>
        <w:t>be </w:t>
      </w:r>
      <w:r>
        <w:rPr>
          <w:color w:val="231F20"/>
          <w:w w:val="95"/>
        </w:rPr>
        <w:t>taken</w:t>
      </w:r>
      <w:r>
        <w:rPr>
          <w:color w:val="231F20"/>
          <w:spacing w:val="-24"/>
          <w:w w:val="95"/>
        </w:rPr>
        <w:t> </w:t>
      </w:r>
      <w:r>
        <w:rPr>
          <w:color w:val="231F20"/>
          <w:w w:val="95"/>
        </w:rPr>
        <w:t>once</w:t>
      </w:r>
      <w:r>
        <w:rPr>
          <w:color w:val="231F20"/>
          <w:spacing w:val="-24"/>
          <w:w w:val="95"/>
        </w:rPr>
        <w:t> </w:t>
      </w:r>
      <w:r>
        <w:rPr>
          <w:color w:val="231F20"/>
          <w:w w:val="95"/>
        </w:rPr>
        <w:t>a</w:t>
      </w:r>
      <w:r>
        <w:rPr>
          <w:color w:val="231F20"/>
          <w:spacing w:val="-24"/>
          <w:w w:val="95"/>
        </w:rPr>
        <w:t> </w:t>
      </w:r>
      <w:r>
        <w:rPr>
          <w:color w:val="231F20"/>
          <w:w w:val="95"/>
        </w:rPr>
        <w:t>week.</w:t>
      </w:r>
      <w:r>
        <w:rPr>
          <w:color w:val="231F20"/>
          <w:spacing w:val="-24"/>
          <w:w w:val="95"/>
        </w:rPr>
        <w:t> </w:t>
      </w:r>
      <w:r>
        <w:rPr>
          <w:color w:val="231F20"/>
          <w:w w:val="95"/>
        </w:rPr>
        <w:t>The</w:t>
      </w:r>
      <w:r>
        <w:rPr>
          <w:color w:val="231F20"/>
          <w:spacing w:val="-24"/>
          <w:w w:val="95"/>
        </w:rPr>
        <w:t> </w:t>
      </w:r>
      <w:r>
        <w:rPr>
          <w:color w:val="231F20"/>
          <w:w w:val="95"/>
        </w:rPr>
        <w:t>combination</w:t>
      </w:r>
      <w:r>
        <w:rPr>
          <w:color w:val="231F20"/>
          <w:spacing w:val="-24"/>
          <w:w w:val="95"/>
        </w:rPr>
        <w:t> </w:t>
      </w:r>
      <w:r>
        <w:rPr>
          <w:color w:val="231F20"/>
          <w:w w:val="95"/>
        </w:rPr>
        <w:t>of</w:t>
      </w:r>
      <w:r>
        <w:rPr>
          <w:color w:val="231F20"/>
          <w:spacing w:val="-24"/>
          <w:w w:val="95"/>
        </w:rPr>
        <w:t> </w:t>
      </w:r>
      <w:r>
        <w:rPr>
          <w:color w:val="231F20"/>
          <w:w w:val="95"/>
        </w:rPr>
        <w:t>sulphadoxine</w:t>
      </w:r>
      <w:r>
        <w:rPr>
          <w:color w:val="231F20"/>
          <w:spacing w:val="-24"/>
          <w:w w:val="95"/>
        </w:rPr>
        <w:t> </w:t>
      </w:r>
      <w:r>
        <w:rPr>
          <w:color w:val="231F20"/>
          <w:w w:val="95"/>
        </w:rPr>
        <w:t>and </w:t>
      </w:r>
      <w:r>
        <w:rPr>
          <w:b/>
          <w:color w:val="231F20"/>
          <w:w w:val="95"/>
        </w:rPr>
        <w:t>pyrimethamine</w:t>
      </w:r>
      <w:r>
        <w:rPr>
          <w:b/>
          <w:color w:val="231F20"/>
          <w:spacing w:val="-16"/>
          <w:w w:val="95"/>
        </w:rPr>
        <w:t> </w:t>
      </w:r>
      <w:r>
        <w:rPr>
          <w:color w:val="231F20"/>
          <w:w w:val="95"/>
        </w:rPr>
        <w:t>is</w:t>
      </w:r>
      <w:r>
        <w:rPr>
          <w:color w:val="231F20"/>
          <w:spacing w:val="-16"/>
          <w:w w:val="95"/>
        </w:rPr>
        <w:t> </w:t>
      </w:r>
      <w:r>
        <w:rPr>
          <w:color w:val="231F20"/>
          <w:w w:val="95"/>
        </w:rPr>
        <w:t>called</w:t>
      </w:r>
      <w:r>
        <w:rPr>
          <w:color w:val="231F20"/>
          <w:spacing w:val="-15"/>
          <w:w w:val="95"/>
        </w:rPr>
        <w:t> </w:t>
      </w:r>
      <w:r>
        <w:rPr>
          <w:b/>
          <w:color w:val="231F20"/>
          <w:w w:val="95"/>
        </w:rPr>
        <w:t>Fansidar</w:t>
      </w:r>
      <w:r>
        <w:rPr>
          <w:b/>
          <w:color w:val="231F20"/>
          <w:spacing w:val="-16"/>
          <w:w w:val="95"/>
        </w:rPr>
        <w:t> </w:t>
      </w:r>
      <w:r>
        <w:rPr>
          <w:color w:val="231F20"/>
          <w:w w:val="95"/>
        </w:rPr>
        <w:t>and</w:t>
      </w:r>
      <w:r>
        <w:rPr>
          <w:color w:val="231F20"/>
          <w:spacing w:val="-16"/>
          <w:w w:val="95"/>
        </w:rPr>
        <w:t> </w:t>
      </w:r>
      <w:r>
        <w:rPr>
          <w:color w:val="231F20"/>
          <w:w w:val="95"/>
        </w:rPr>
        <w:t>has</w:t>
      </w:r>
      <w:r>
        <w:rPr>
          <w:color w:val="231F20"/>
          <w:spacing w:val="-16"/>
          <w:w w:val="95"/>
        </w:rPr>
        <w:t> </w:t>
      </w:r>
      <w:r>
        <w:rPr>
          <w:color w:val="231F20"/>
          <w:w w:val="95"/>
        </w:rPr>
        <w:t>been</w:t>
      </w:r>
      <w:r>
        <w:rPr>
          <w:color w:val="231F20"/>
          <w:spacing w:val="-16"/>
          <w:w w:val="95"/>
        </w:rPr>
        <w:t> </w:t>
      </w:r>
      <w:r>
        <w:rPr>
          <w:color w:val="231F20"/>
          <w:w w:val="95"/>
        </w:rPr>
        <w:t>used</w:t>
      </w:r>
      <w:r>
        <w:rPr>
          <w:color w:val="231F20"/>
          <w:spacing w:val="-16"/>
          <w:w w:val="95"/>
        </w:rPr>
        <w:t> </w:t>
      </w:r>
      <w:r>
        <w:rPr>
          <w:color w:val="231F20"/>
          <w:w w:val="95"/>
        </w:rPr>
        <w:t>for the</w:t>
      </w:r>
      <w:r>
        <w:rPr>
          <w:color w:val="231F20"/>
          <w:spacing w:val="-14"/>
          <w:w w:val="95"/>
        </w:rPr>
        <w:t> </w:t>
      </w:r>
      <w:r>
        <w:rPr>
          <w:color w:val="231F20"/>
          <w:w w:val="95"/>
        </w:rPr>
        <w:t>treatment</w:t>
      </w:r>
      <w:r>
        <w:rPr>
          <w:color w:val="231F20"/>
          <w:spacing w:val="-14"/>
          <w:w w:val="95"/>
        </w:rPr>
        <w:t> </w:t>
      </w:r>
      <w:r>
        <w:rPr>
          <w:color w:val="231F20"/>
          <w:w w:val="95"/>
        </w:rPr>
        <w:t>of</w:t>
      </w:r>
      <w:r>
        <w:rPr>
          <w:color w:val="231F20"/>
          <w:spacing w:val="-14"/>
          <w:w w:val="95"/>
        </w:rPr>
        <w:t> </w:t>
      </w:r>
      <w:r>
        <w:rPr>
          <w:color w:val="231F20"/>
          <w:w w:val="95"/>
        </w:rPr>
        <w:t>malaria.</w:t>
      </w:r>
    </w:p>
    <w:p>
      <w:pPr>
        <w:pStyle w:val="BodyText"/>
        <w:spacing w:line="225" w:lineRule="auto"/>
        <w:ind w:left="110" w:firstLine="199"/>
        <w:jc w:val="both"/>
      </w:pPr>
      <w:r>
        <w:rPr>
          <w:color w:val="231F20"/>
          <w:w w:val="95"/>
        </w:rPr>
        <w:t>The</w:t>
      </w:r>
      <w:r>
        <w:rPr>
          <w:color w:val="231F20"/>
          <w:spacing w:val="-30"/>
          <w:w w:val="95"/>
        </w:rPr>
        <w:t> </w:t>
      </w:r>
      <w:r>
        <w:rPr>
          <w:color w:val="231F20"/>
          <w:w w:val="95"/>
        </w:rPr>
        <w:t>sulpha</w:t>
      </w:r>
      <w:r>
        <w:rPr>
          <w:color w:val="231F20"/>
          <w:spacing w:val="-30"/>
          <w:w w:val="95"/>
        </w:rPr>
        <w:t> </w:t>
      </w:r>
      <w:r>
        <w:rPr>
          <w:color w:val="231F20"/>
          <w:w w:val="95"/>
        </w:rPr>
        <w:t>drugs</w:t>
      </w:r>
      <w:r>
        <w:rPr>
          <w:color w:val="231F20"/>
          <w:spacing w:val="-30"/>
          <w:w w:val="95"/>
        </w:rPr>
        <w:t> </w:t>
      </w:r>
      <w:r>
        <w:rPr>
          <w:color w:val="231F20"/>
          <w:w w:val="95"/>
        </w:rPr>
        <w:t>presently</w:t>
      </w:r>
      <w:r>
        <w:rPr>
          <w:color w:val="231F20"/>
          <w:spacing w:val="-30"/>
          <w:w w:val="95"/>
        </w:rPr>
        <w:t> </w:t>
      </w:r>
      <w:r>
        <w:rPr>
          <w:color w:val="231F20"/>
          <w:w w:val="95"/>
        </w:rPr>
        <w:t>have</w:t>
      </w:r>
      <w:r>
        <w:rPr>
          <w:color w:val="231F20"/>
          <w:spacing w:val="-30"/>
          <w:w w:val="95"/>
        </w:rPr>
        <w:t> </w:t>
      </w:r>
      <w:r>
        <w:rPr>
          <w:color w:val="231F20"/>
          <w:w w:val="95"/>
        </w:rPr>
        <w:t>the</w:t>
      </w:r>
      <w:r>
        <w:rPr>
          <w:color w:val="231F20"/>
          <w:spacing w:val="-30"/>
          <w:w w:val="95"/>
        </w:rPr>
        <w:t> </w:t>
      </w:r>
      <w:r>
        <w:rPr>
          <w:color w:val="231F20"/>
          <w:w w:val="95"/>
        </w:rPr>
        <w:t>following</w:t>
      </w:r>
      <w:r>
        <w:rPr>
          <w:color w:val="231F20"/>
          <w:spacing w:val="-30"/>
          <w:w w:val="95"/>
        </w:rPr>
        <w:t> </w:t>
      </w:r>
      <w:r>
        <w:rPr>
          <w:color w:val="231F20"/>
          <w:w w:val="95"/>
        </w:rPr>
        <w:t>applica- tions in</w:t>
      </w:r>
      <w:r>
        <w:rPr>
          <w:color w:val="231F20"/>
          <w:spacing w:val="-12"/>
          <w:w w:val="95"/>
        </w:rPr>
        <w:t> </w:t>
      </w:r>
      <w:r>
        <w:rPr>
          <w:color w:val="231F20"/>
          <w:w w:val="95"/>
        </w:rPr>
        <w:t>medicine:</w:t>
      </w:r>
    </w:p>
    <w:p>
      <w:pPr>
        <w:pStyle w:val="ListParagraph"/>
        <w:numPr>
          <w:ilvl w:val="0"/>
          <w:numId w:val="1"/>
        </w:numPr>
        <w:tabs>
          <w:tab w:pos="351" w:val="left" w:leader="none"/>
        </w:tabs>
        <w:spacing w:line="248" w:lineRule="exact" w:before="223" w:after="0"/>
        <w:ind w:left="350" w:right="0" w:hanging="240"/>
        <w:jc w:val="both"/>
        <w:rPr>
          <w:rFonts w:ascii="Palatino Linotype"/>
          <w:sz w:val="19"/>
        </w:rPr>
      </w:pPr>
      <w:r>
        <w:rPr>
          <w:rFonts w:ascii="Palatino Linotype"/>
          <w:color w:val="231F20"/>
          <w:w w:val="95"/>
          <w:sz w:val="19"/>
        </w:rPr>
        <w:t>treatment</w:t>
      </w:r>
      <w:r>
        <w:rPr>
          <w:rFonts w:ascii="Palatino Linotype"/>
          <w:color w:val="231F20"/>
          <w:spacing w:val="-9"/>
          <w:w w:val="95"/>
          <w:sz w:val="19"/>
        </w:rPr>
        <w:t> </w:t>
      </w:r>
      <w:r>
        <w:rPr>
          <w:rFonts w:ascii="Palatino Linotype"/>
          <w:color w:val="231F20"/>
          <w:w w:val="95"/>
          <w:sz w:val="19"/>
        </w:rPr>
        <w:t>of</w:t>
      </w:r>
      <w:r>
        <w:rPr>
          <w:rFonts w:ascii="Palatino Linotype"/>
          <w:color w:val="231F20"/>
          <w:spacing w:val="-10"/>
          <w:w w:val="95"/>
          <w:sz w:val="19"/>
        </w:rPr>
        <w:t> </w:t>
      </w:r>
      <w:r>
        <w:rPr>
          <w:rFonts w:ascii="Palatino Linotype"/>
          <w:color w:val="231F20"/>
          <w:w w:val="95"/>
          <w:sz w:val="19"/>
        </w:rPr>
        <w:t>urinary</w:t>
      </w:r>
      <w:r>
        <w:rPr>
          <w:rFonts w:ascii="Palatino Linotype"/>
          <w:color w:val="231F20"/>
          <w:spacing w:val="-9"/>
          <w:w w:val="95"/>
          <w:sz w:val="19"/>
        </w:rPr>
        <w:t> </w:t>
      </w:r>
      <w:r>
        <w:rPr>
          <w:rFonts w:ascii="Palatino Linotype"/>
          <w:color w:val="231F20"/>
          <w:w w:val="95"/>
          <w:sz w:val="19"/>
        </w:rPr>
        <w:t>tract</w:t>
      </w:r>
      <w:r>
        <w:rPr>
          <w:rFonts w:ascii="Palatino Linotype"/>
          <w:color w:val="231F20"/>
          <w:spacing w:val="-9"/>
          <w:w w:val="95"/>
          <w:sz w:val="19"/>
        </w:rPr>
        <w:t> </w:t>
      </w:r>
      <w:r>
        <w:rPr>
          <w:rFonts w:ascii="Palatino Linotype"/>
          <w:color w:val="231F20"/>
          <w:w w:val="95"/>
          <w:sz w:val="19"/>
        </w:rPr>
        <w:t>infections;</w:t>
      </w:r>
    </w:p>
    <w:p>
      <w:pPr>
        <w:pStyle w:val="ListParagraph"/>
        <w:numPr>
          <w:ilvl w:val="0"/>
          <w:numId w:val="1"/>
        </w:numPr>
        <w:tabs>
          <w:tab w:pos="351" w:val="left" w:leader="none"/>
        </w:tabs>
        <w:spacing w:line="248" w:lineRule="exact" w:before="0" w:after="0"/>
        <w:ind w:left="350" w:right="0" w:hanging="240"/>
        <w:jc w:val="both"/>
        <w:rPr>
          <w:rFonts w:ascii="Palatino Linotype"/>
          <w:sz w:val="19"/>
        </w:rPr>
      </w:pPr>
      <w:r>
        <w:rPr>
          <w:rFonts w:ascii="Palatino Linotype"/>
          <w:color w:val="231F20"/>
          <w:w w:val="95"/>
          <w:sz w:val="19"/>
        </w:rPr>
        <w:t>eye</w:t>
      </w:r>
      <w:r>
        <w:rPr>
          <w:rFonts w:ascii="Palatino Linotype"/>
          <w:color w:val="231F20"/>
          <w:spacing w:val="-29"/>
          <w:w w:val="95"/>
          <w:sz w:val="19"/>
        </w:rPr>
        <w:t> </w:t>
      </w:r>
      <w:r>
        <w:rPr>
          <w:rFonts w:ascii="Palatino Linotype"/>
          <w:color w:val="231F20"/>
          <w:w w:val="95"/>
          <w:sz w:val="19"/>
        </w:rPr>
        <w:t>lotions;</w:t>
      </w:r>
    </w:p>
    <w:p>
      <w:pPr>
        <w:pStyle w:val="BodyText"/>
        <w:rPr>
          <w:sz w:val="26"/>
        </w:rPr>
      </w:pPr>
      <w:r>
        <w:rPr/>
        <w:br w:type="column"/>
      </w:r>
      <w:r>
        <w:rPr>
          <w:sz w:val="26"/>
        </w:rPr>
      </w:r>
    </w:p>
    <w:p>
      <w:pPr>
        <w:pStyle w:val="ListParagraph"/>
        <w:numPr>
          <w:ilvl w:val="0"/>
          <w:numId w:val="1"/>
        </w:numPr>
        <w:tabs>
          <w:tab w:pos="351" w:val="left" w:leader="none"/>
        </w:tabs>
        <w:spacing w:line="248" w:lineRule="exact" w:before="209" w:after="0"/>
        <w:ind w:left="350" w:right="0" w:hanging="240"/>
        <w:jc w:val="both"/>
        <w:rPr>
          <w:rFonts w:ascii="Palatino Linotype"/>
          <w:sz w:val="19"/>
        </w:rPr>
      </w:pPr>
      <w:r>
        <w:rPr>
          <w:rFonts w:ascii="Palatino Linotype"/>
          <w:color w:val="231F20"/>
          <w:w w:val="95"/>
          <w:sz w:val="19"/>
        </w:rPr>
        <w:t>treatment</w:t>
      </w:r>
      <w:r>
        <w:rPr>
          <w:rFonts w:ascii="Palatino Linotype"/>
          <w:color w:val="231F20"/>
          <w:spacing w:val="-13"/>
          <w:w w:val="95"/>
          <w:sz w:val="19"/>
        </w:rPr>
        <w:t> </w:t>
      </w:r>
      <w:r>
        <w:rPr>
          <w:rFonts w:ascii="Palatino Linotype"/>
          <w:color w:val="231F20"/>
          <w:w w:val="95"/>
          <w:sz w:val="19"/>
        </w:rPr>
        <w:t>of</w:t>
      </w:r>
      <w:r>
        <w:rPr>
          <w:rFonts w:ascii="Palatino Linotype"/>
          <w:color w:val="231F20"/>
          <w:spacing w:val="-14"/>
          <w:w w:val="95"/>
          <w:sz w:val="19"/>
        </w:rPr>
        <w:t> </w:t>
      </w:r>
      <w:r>
        <w:rPr>
          <w:rFonts w:ascii="Palatino Linotype"/>
          <w:color w:val="231F20"/>
          <w:w w:val="95"/>
          <w:sz w:val="19"/>
        </w:rPr>
        <w:t>infections</w:t>
      </w:r>
      <w:r>
        <w:rPr>
          <w:rFonts w:ascii="Palatino Linotype"/>
          <w:color w:val="231F20"/>
          <w:spacing w:val="-13"/>
          <w:w w:val="95"/>
          <w:sz w:val="19"/>
        </w:rPr>
        <w:t> </w:t>
      </w:r>
      <w:r>
        <w:rPr>
          <w:rFonts w:ascii="Palatino Linotype"/>
          <w:color w:val="231F20"/>
          <w:w w:val="95"/>
          <w:sz w:val="19"/>
        </w:rPr>
        <w:t>of</w:t>
      </w:r>
      <w:r>
        <w:rPr>
          <w:rFonts w:ascii="Palatino Linotype"/>
          <w:color w:val="231F20"/>
          <w:spacing w:val="-14"/>
          <w:w w:val="95"/>
          <w:sz w:val="19"/>
        </w:rPr>
        <w:t> </w:t>
      </w:r>
      <w:r>
        <w:rPr>
          <w:rFonts w:ascii="Palatino Linotype"/>
          <w:color w:val="231F20"/>
          <w:w w:val="95"/>
          <w:sz w:val="19"/>
        </w:rPr>
        <w:t>mucous</w:t>
      </w:r>
      <w:r>
        <w:rPr>
          <w:rFonts w:ascii="Palatino Linotype"/>
          <w:color w:val="231F20"/>
          <w:spacing w:val="-13"/>
          <w:w w:val="95"/>
          <w:sz w:val="19"/>
        </w:rPr>
        <w:t> </w:t>
      </w:r>
      <w:r>
        <w:rPr>
          <w:rFonts w:ascii="Palatino Linotype"/>
          <w:color w:val="231F20"/>
          <w:w w:val="95"/>
          <w:sz w:val="19"/>
        </w:rPr>
        <w:t>membranes;</w:t>
      </w:r>
    </w:p>
    <w:p>
      <w:pPr>
        <w:pStyle w:val="ListParagraph"/>
        <w:numPr>
          <w:ilvl w:val="0"/>
          <w:numId w:val="1"/>
        </w:numPr>
        <w:tabs>
          <w:tab w:pos="351" w:val="left" w:leader="none"/>
        </w:tabs>
        <w:spacing w:line="248" w:lineRule="exact" w:before="0" w:after="0"/>
        <w:ind w:left="350" w:right="0" w:hanging="240"/>
        <w:jc w:val="both"/>
        <w:rPr>
          <w:rFonts w:ascii="Palatino Linotype"/>
          <w:sz w:val="19"/>
        </w:rPr>
      </w:pPr>
      <w:r>
        <w:rPr>
          <w:rFonts w:ascii="Palatino Linotype"/>
          <w:color w:val="231F20"/>
          <w:w w:val="95"/>
          <w:sz w:val="19"/>
        </w:rPr>
        <w:t>treatment of gut infections (Box</w:t>
      </w:r>
      <w:r>
        <w:rPr>
          <w:rFonts w:ascii="Palatino Linotype"/>
          <w:color w:val="231F20"/>
          <w:spacing w:val="-13"/>
          <w:w w:val="95"/>
          <w:sz w:val="19"/>
        </w:rPr>
        <w:t> </w:t>
      </w:r>
      <w:r>
        <w:rPr>
          <w:rFonts w:ascii="Palatino Linotype"/>
          <w:color w:val="231F20"/>
          <w:w w:val="95"/>
          <w:sz w:val="19"/>
        </w:rPr>
        <w:t>19.2).</w:t>
      </w:r>
    </w:p>
    <w:p>
      <w:pPr>
        <w:pStyle w:val="BodyText"/>
        <w:spacing w:before="4"/>
        <w:rPr>
          <w:sz w:val="18"/>
        </w:rPr>
      </w:pPr>
    </w:p>
    <w:p>
      <w:pPr>
        <w:pStyle w:val="BodyText"/>
        <w:spacing w:line="225" w:lineRule="auto" w:before="1"/>
        <w:ind w:left="110" w:right="118" w:firstLine="199"/>
        <w:jc w:val="both"/>
      </w:pPr>
      <w:r>
        <w:rPr>
          <w:color w:val="231F20"/>
          <w:spacing w:val="-4"/>
          <w:w w:val="95"/>
        </w:rPr>
        <w:t>It</w:t>
      </w:r>
      <w:r>
        <w:rPr>
          <w:color w:val="231F20"/>
          <w:spacing w:val="-9"/>
          <w:w w:val="95"/>
        </w:rPr>
        <w:t> </w:t>
      </w:r>
      <w:r>
        <w:rPr>
          <w:color w:val="231F20"/>
          <w:w w:val="95"/>
        </w:rPr>
        <w:t>is</w:t>
      </w:r>
      <w:r>
        <w:rPr>
          <w:color w:val="231F20"/>
          <w:spacing w:val="-9"/>
          <w:w w:val="95"/>
        </w:rPr>
        <w:t> </w:t>
      </w:r>
      <w:r>
        <w:rPr>
          <w:color w:val="231F20"/>
          <w:w w:val="95"/>
        </w:rPr>
        <w:t>also</w:t>
      </w:r>
      <w:r>
        <w:rPr>
          <w:color w:val="231F20"/>
          <w:spacing w:val="-9"/>
          <w:w w:val="95"/>
        </w:rPr>
        <w:t> </w:t>
      </w:r>
      <w:r>
        <w:rPr>
          <w:color w:val="231F20"/>
          <w:w w:val="95"/>
        </w:rPr>
        <w:t>worth</w:t>
      </w:r>
      <w:r>
        <w:rPr>
          <w:color w:val="231F20"/>
          <w:spacing w:val="-9"/>
          <w:w w:val="95"/>
        </w:rPr>
        <w:t> </w:t>
      </w:r>
      <w:r>
        <w:rPr>
          <w:color w:val="231F20"/>
          <w:w w:val="95"/>
        </w:rPr>
        <w:t>noting</w:t>
      </w:r>
      <w:r>
        <w:rPr>
          <w:color w:val="231F20"/>
          <w:spacing w:val="-9"/>
          <w:w w:val="95"/>
        </w:rPr>
        <w:t> </w:t>
      </w:r>
      <w:r>
        <w:rPr>
          <w:color w:val="231F20"/>
          <w:w w:val="95"/>
        </w:rPr>
        <w:t>that</w:t>
      </w:r>
      <w:r>
        <w:rPr>
          <w:color w:val="231F20"/>
          <w:spacing w:val="-9"/>
          <w:w w:val="95"/>
        </w:rPr>
        <w:t> </w:t>
      </w:r>
      <w:r>
        <w:rPr>
          <w:color w:val="231F20"/>
          <w:w w:val="95"/>
        </w:rPr>
        <w:t>sulphonamides</w:t>
      </w:r>
      <w:r>
        <w:rPr>
          <w:color w:val="231F20"/>
          <w:spacing w:val="-9"/>
          <w:w w:val="95"/>
        </w:rPr>
        <w:t> </w:t>
      </w:r>
      <w:r>
        <w:rPr>
          <w:color w:val="231F20"/>
          <w:w w:val="95"/>
        </w:rPr>
        <w:t>have</w:t>
      </w:r>
      <w:r>
        <w:rPr>
          <w:color w:val="231F20"/>
          <w:spacing w:val="-9"/>
          <w:w w:val="95"/>
        </w:rPr>
        <w:t> </w:t>
      </w:r>
      <w:r>
        <w:rPr>
          <w:color w:val="231F20"/>
          <w:w w:val="95"/>
        </w:rPr>
        <w:t>occa- </w:t>
      </w:r>
      <w:r>
        <w:rPr>
          <w:color w:val="231F20"/>
        </w:rPr>
        <w:t>sionally</w:t>
      </w:r>
      <w:r>
        <w:rPr>
          <w:color w:val="231F20"/>
          <w:spacing w:val="-18"/>
        </w:rPr>
        <w:t> </w:t>
      </w:r>
      <w:r>
        <w:rPr>
          <w:color w:val="231F20"/>
        </w:rPr>
        <w:t>found</w:t>
      </w:r>
      <w:r>
        <w:rPr>
          <w:color w:val="231F20"/>
          <w:spacing w:val="-18"/>
        </w:rPr>
        <w:t> </w:t>
      </w:r>
      <w:r>
        <w:rPr>
          <w:color w:val="231F20"/>
        </w:rPr>
        <w:t>uses</w:t>
      </w:r>
      <w:r>
        <w:rPr>
          <w:color w:val="231F20"/>
          <w:spacing w:val="-18"/>
        </w:rPr>
        <w:t> </w:t>
      </w:r>
      <w:r>
        <w:rPr>
          <w:color w:val="231F20"/>
        </w:rPr>
        <w:t>in</w:t>
      </w:r>
      <w:r>
        <w:rPr>
          <w:color w:val="231F20"/>
          <w:spacing w:val="-18"/>
        </w:rPr>
        <w:t> </w:t>
      </w:r>
      <w:r>
        <w:rPr>
          <w:color w:val="231F20"/>
        </w:rPr>
        <w:t>other</w:t>
      </w:r>
      <w:r>
        <w:rPr>
          <w:color w:val="231F20"/>
          <w:spacing w:val="-18"/>
        </w:rPr>
        <w:t> </w:t>
      </w:r>
      <w:r>
        <w:rPr>
          <w:color w:val="231F20"/>
        </w:rPr>
        <w:t>areas</w:t>
      </w:r>
      <w:r>
        <w:rPr>
          <w:color w:val="231F20"/>
          <w:spacing w:val="-18"/>
        </w:rPr>
        <w:t> </w:t>
      </w:r>
      <w:r>
        <w:rPr>
          <w:color w:val="231F20"/>
        </w:rPr>
        <w:t>of</w:t>
      </w:r>
      <w:r>
        <w:rPr>
          <w:color w:val="231F20"/>
          <w:spacing w:val="-18"/>
        </w:rPr>
        <w:t> </w:t>
      </w:r>
      <w:r>
        <w:rPr>
          <w:color w:val="231F20"/>
        </w:rPr>
        <w:t>medicine</w:t>
      </w:r>
      <w:r>
        <w:rPr>
          <w:color w:val="231F20"/>
          <w:spacing w:val="-18"/>
        </w:rPr>
        <w:t> </w:t>
      </w:r>
      <w:r>
        <w:rPr>
          <w:color w:val="231F20"/>
        </w:rPr>
        <w:t>(section 12.4.4.2).</w:t>
      </w:r>
    </w:p>
    <w:p>
      <w:pPr>
        <w:pStyle w:val="BodyText"/>
        <w:spacing w:before="2"/>
        <w:rPr>
          <w:sz w:val="22"/>
        </w:rPr>
      </w:pPr>
    </w:p>
    <w:p>
      <w:pPr>
        <w:pStyle w:val="Heading3"/>
        <w:numPr>
          <w:ilvl w:val="3"/>
          <w:numId w:val="2"/>
        </w:numPr>
        <w:tabs>
          <w:tab w:pos="890" w:val="left" w:leader="none"/>
        </w:tabs>
        <w:spacing w:line="240" w:lineRule="auto" w:before="0" w:after="0"/>
        <w:ind w:left="889" w:right="0" w:hanging="779"/>
        <w:jc w:val="both"/>
      </w:pPr>
      <w:r>
        <w:rPr>
          <w:color w:val="0078AE"/>
          <w:w w:val="80"/>
        </w:rPr>
        <w:t>Mechanism of</w:t>
      </w:r>
      <w:r>
        <w:rPr>
          <w:color w:val="0078AE"/>
          <w:spacing w:val="-19"/>
          <w:w w:val="80"/>
        </w:rPr>
        <w:t> </w:t>
      </w:r>
      <w:r>
        <w:rPr>
          <w:color w:val="0078AE"/>
          <w:w w:val="80"/>
        </w:rPr>
        <w:t>action</w:t>
      </w:r>
    </w:p>
    <w:p>
      <w:pPr>
        <w:pStyle w:val="BodyText"/>
        <w:spacing w:line="225" w:lineRule="auto" w:before="118"/>
        <w:ind w:left="110" w:right="118"/>
        <w:jc w:val="both"/>
      </w:pPr>
      <w:r>
        <w:rPr>
          <w:color w:val="231F20"/>
          <w:w w:val="95"/>
        </w:rPr>
        <w:t>The</w:t>
      </w:r>
      <w:r>
        <w:rPr>
          <w:color w:val="231F20"/>
          <w:spacing w:val="-25"/>
          <w:w w:val="95"/>
        </w:rPr>
        <w:t> </w:t>
      </w:r>
      <w:r>
        <w:rPr>
          <w:color w:val="231F20"/>
          <w:w w:val="95"/>
        </w:rPr>
        <w:t>sulphonamides</w:t>
      </w:r>
      <w:r>
        <w:rPr>
          <w:color w:val="231F20"/>
          <w:spacing w:val="-25"/>
          <w:w w:val="95"/>
        </w:rPr>
        <w:t> </w:t>
      </w:r>
      <w:r>
        <w:rPr>
          <w:color w:val="231F20"/>
          <w:w w:val="95"/>
        </w:rPr>
        <w:t>act</w:t>
      </w:r>
      <w:r>
        <w:rPr>
          <w:color w:val="231F20"/>
          <w:spacing w:val="-25"/>
          <w:w w:val="95"/>
        </w:rPr>
        <w:t> </w:t>
      </w:r>
      <w:r>
        <w:rPr>
          <w:color w:val="231F20"/>
          <w:w w:val="95"/>
        </w:rPr>
        <w:t>as</w:t>
      </w:r>
      <w:r>
        <w:rPr>
          <w:color w:val="231F20"/>
          <w:spacing w:val="-25"/>
          <w:w w:val="95"/>
        </w:rPr>
        <w:t> </w:t>
      </w:r>
      <w:r>
        <w:rPr>
          <w:color w:val="231F20"/>
          <w:w w:val="95"/>
        </w:rPr>
        <w:t>competitive</w:t>
      </w:r>
      <w:r>
        <w:rPr>
          <w:color w:val="231F20"/>
          <w:spacing w:val="-25"/>
          <w:w w:val="95"/>
        </w:rPr>
        <w:t> </w:t>
      </w:r>
      <w:r>
        <w:rPr>
          <w:color w:val="231F20"/>
          <w:w w:val="95"/>
        </w:rPr>
        <w:t>enzyme</w:t>
      </w:r>
      <w:r>
        <w:rPr>
          <w:color w:val="231F20"/>
          <w:spacing w:val="-25"/>
          <w:w w:val="95"/>
        </w:rPr>
        <w:t> </w:t>
      </w:r>
      <w:r>
        <w:rPr>
          <w:color w:val="231F20"/>
          <w:w w:val="95"/>
        </w:rPr>
        <w:t>inhibitors </w:t>
      </w:r>
      <w:r>
        <w:rPr>
          <w:color w:val="231F20"/>
        </w:rPr>
        <w:t>of </w:t>
      </w:r>
      <w:r>
        <w:rPr>
          <w:b/>
          <w:color w:val="231F20"/>
        </w:rPr>
        <w:t>dihydropteroate synthetase </w:t>
      </w:r>
      <w:r>
        <w:rPr>
          <w:color w:val="231F20"/>
        </w:rPr>
        <w:t>and block the</w:t>
      </w:r>
      <w:r>
        <w:rPr>
          <w:color w:val="231F20"/>
          <w:spacing w:val="-29"/>
        </w:rPr>
        <w:t> </w:t>
      </w:r>
      <w:r>
        <w:rPr>
          <w:color w:val="231F20"/>
        </w:rPr>
        <w:t>biosyn- thesis</w:t>
      </w:r>
      <w:r>
        <w:rPr>
          <w:color w:val="231F20"/>
          <w:spacing w:val="-7"/>
        </w:rPr>
        <w:t> </w:t>
      </w:r>
      <w:r>
        <w:rPr>
          <w:color w:val="231F20"/>
        </w:rPr>
        <w:t>of</w:t>
      </w:r>
      <w:r>
        <w:rPr>
          <w:color w:val="231F20"/>
          <w:spacing w:val="-7"/>
        </w:rPr>
        <w:t> </w:t>
      </w:r>
      <w:r>
        <w:rPr>
          <w:b/>
          <w:color w:val="231F20"/>
        </w:rPr>
        <w:t>tetrahydrofolate</w:t>
      </w:r>
      <w:r>
        <w:rPr>
          <w:b/>
          <w:color w:val="231F20"/>
          <w:spacing w:val="-7"/>
        </w:rPr>
        <w:t> </w:t>
      </w:r>
      <w:r>
        <w:rPr>
          <w:color w:val="231F20"/>
        </w:rPr>
        <w:t>in</w:t>
      </w:r>
      <w:r>
        <w:rPr>
          <w:color w:val="231F20"/>
          <w:spacing w:val="-7"/>
        </w:rPr>
        <w:t> </w:t>
      </w:r>
      <w:r>
        <w:rPr>
          <w:color w:val="231F20"/>
        </w:rPr>
        <w:t>bacterial</w:t>
      </w:r>
      <w:r>
        <w:rPr>
          <w:color w:val="231F20"/>
          <w:spacing w:val="-7"/>
        </w:rPr>
        <w:t> </w:t>
      </w:r>
      <w:r>
        <w:rPr>
          <w:color w:val="231F20"/>
        </w:rPr>
        <w:t>cells</w:t>
      </w:r>
      <w:r>
        <w:rPr>
          <w:color w:val="231F20"/>
          <w:spacing w:val="-7"/>
        </w:rPr>
        <w:t> </w:t>
      </w:r>
      <w:r>
        <w:rPr>
          <w:color w:val="231F20"/>
        </w:rPr>
        <w:t>(Fig.</w:t>
      </w:r>
      <w:r>
        <w:rPr>
          <w:color w:val="231F20"/>
          <w:spacing w:val="-7"/>
        </w:rPr>
        <w:t> </w:t>
      </w:r>
      <w:r>
        <w:rPr>
          <w:color w:val="231F20"/>
        </w:rPr>
        <w:t>19.7). </w:t>
      </w:r>
      <w:r>
        <w:rPr>
          <w:color w:val="231F20"/>
          <w:spacing w:val="-3"/>
          <w:w w:val="95"/>
        </w:rPr>
        <w:t>Tetrahydrofolate </w:t>
      </w:r>
      <w:r>
        <w:rPr>
          <w:color w:val="231F20"/>
          <w:w w:val="95"/>
        </w:rPr>
        <w:t>is important in both human and</w:t>
      </w:r>
      <w:r>
        <w:rPr>
          <w:color w:val="231F20"/>
          <w:spacing w:val="-19"/>
          <w:w w:val="95"/>
        </w:rPr>
        <w:t> </w:t>
      </w:r>
      <w:r>
        <w:rPr>
          <w:color w:val="231F20"/>
          <w:w w:val="95"/>
        </w:rPr>
        <w:t>bacte- </w:t>
      </w:r>
      <w:r>
        <w:rPr>
          <w:color w:val="231F20"/>
        </w:rPr>
        <w:t>rial</w:t>
      </w:r>
      <w:r>
        <w:rPr>
          <w:color w:val="231F20"/>
          <w:spacing w:val="-27"/>
        </w:rPr>
        <w:t> </w:t>
      </w:r>
      <w:r>
        <w:rPr>
          <w:color w:val="231F20"/>
        </w:rPr>
        <w:t>cells,</w:t>
      </w:r>
      <w:r>
        <w:rPr>
          <w:color w:val="231F20"/>
          <w:spacing w:val="-27"/>
        </w:rPr>
        <w:t> </w:t>
      </w:r>
      <w:r>
        <w:rPr>
          <w:color w:val="231F20"/>
        </w:rPr>
        <w:t>because</w:t>
      </w:r>
      <w:r>
        <w:rPr>
          <w:color w:val="231F20"/>
          <w:spacing w:val="-27"/>
        </w:rPr>
        <w:t> </w:t>
      </w:r>
      <w:r>
        <w:rPr>
          <w:color w:val="231F20"/>
        </w:rPr>
        <w:t>it</w:t>
      </w:r>
      <w:r>
        <w:rPr>
          <w:color w:val="231F20"/>
          <w:spacing w:val="-27"/>
        </w:rPr>
        <w:t> </w:t>
      </w:r>
      <w:r>
        <w:rPr>
          <w:color w:val="231F20"/>
        </w:rPr>
        <w:t>is</w:t>
      </w:r>
      <w:r>
        <w:rPr>
          <w:color w:val="231F20"/>
          <w:spacing w:val="-27"/>
        </w:rPr>
        <w:t> </w:t>
      </w:r>
      <w:r>
        <w:rPr>
          <w:color w:val="231F20"/>
        </w:rPr>
        <w:t>an</w:t>
      </w:r>
      <w:r>
        <w:rPr>
          <w:color w:val="231F20"/>
          <w:spacing w:val="-27"/>
        </w:rPr>
        <w:t> </w:t>
      </w:r>
      <w:r>
        <w:rPr>
          <w:color w:val="231F20"/>
        </w:rPr>
        <w:t>enzyme</w:t>
      </w:r>
      <w:r>
        <w:rPr>
          <w:color w:val="231F20"/>
          <w:spacing w:val="-27"/>
        </w:rPr>
        <w:t> </w:t>
      </w:r>
      <w:r>
        <w:rPr>
          <w:color w:val="231F20"/>
        </w:rPr>
        <w:t>cofactor</w:t>
      </w:r>
      <w:r>
        <w:rPr>
          <w:color w:val="231F20"/>
          <w:spacing w:val="-27"/>
        </w:rPr>
        <w:t> </w:t>
      </w:r>
      <w:r>
        <w:rPr>
          <w:color w:val="231F20"/>
        </w:rPr>
        <w:t>that</w:t>
      </w:r>
      <w:r>
        <w:rPr>
          <w:color w:val="231F20"/>
          <w:spacing w:val="-27"/>
        </w:rPr>
        <w:t> </w:t>
      </w:r>
      <w:r>
        <w:rPr>
          <w:color w:val="231F20"/>
        </w:rPr>
        <w:t>provides one carbon units for the synthesis of the pyrimidine nucleic</w:t>
      </w:r>
      <w:r>
        <w:rPr>
          <w:color w:val="231F20"/>
          <w:spacing w:val="-23"/>
        </w:rPr>
        <w:t> </w:t>
      </w:r>
      <w:r>
        <w:rPr>
          <w:color w:val="231F20"/>
        </w:rPr>
        <w:t>acid</w:t>
      </w:r>
      <w:r>
        <w:rPr>
          <w:color w:val="231F20"/>
          <w:spacing w:val="-23"/>
        </w:rPr>
        <w:t> </w:t>
      </w:r>
      <w:r>
        <w:rPr>
          <w:color w:val="231F20"/>
        </w:rPr>
        <w:t>bases</w:t>
      </w:r>
      <w:r>
        <w:rPr>
          <w:color w:val="231F20"/>
          <w:spacing w:val="-23"/>
        </w:rPr>
        <w:t> </w:t>
      </w:r>
      <w:r>
        <w:rPr>
          <w:color w:val="231F20"/>
        </w:rPr>
        <w:t>required</w:t>
      </w:r>
      <w:r>
        <w:rPr>
          <w:color w:val="231F20"/>
          <w:spacing w:val="-23"/>
        </w:rPr>
        <w:t> </w:t>
      </w:r>
      <w:r>
        <w:rPr>
          <w:color w:val="231F20"/>
        </w:rPr>
        <w:t>for</w:t>
      </w:r>
      <w:r>
        <w:rPr>
          <w:color w:val="231F20"/>
          <w:spacing w:val="-23"/>
        </w:rPr>
        <w:t> </w:t>
      </w:r>
      <w:r>
        <w:rPr>
          <w:color w:val="231F20"/>
          <w:spacing w:val="-4"/>
        </w:rPr>
        <w:t>DNA</w:t>
      </w:r>
      <w:r>
        <w:rPr>
          <w:color w:val="231F20"/>
          <w:spacing w:val="-23"/>
        </w:rPr>
        <w:t> </w:t>
      </w:r>
      <w:r>
        <w:rPr>
          <w:color w:val="231F20"/>
        </w:rPr>
        <w:t>synthesis</w:t>
      </w:r>
      <w:r>
        <w:rPr>
          <w:color w:val="231F20"/>
          <w:spacing w:val="-23"/>
        </w:rPr>
        <w:t> </w:t>
      </w:r>
      <w:r>
        <w:rPr>
          <w:color w:val="231F20"/>
        </w:rPr>
        <w:t>(section 21.3.1). If pyrimidine and </w:t>
      </w:r>
      <w:r>
        <w:rPr>
          <w:color w:val="231F20"/>
          <w:spacing w:val="-4"/>
        </w:rPr>
        <w:t>DNA </w:t>
      </w:r>
      <w:r>
        <w:rPr>
          <w:color w:val="231F20"/>
        </w:rPr>
        <w:t>synthesis is blocked, </w:t>
      </w:r>
      <w:r>
        <w:rPr>
          <w:color w:val="231F20"/>
          <w:w w:val="95"/>
        </w:rPr>
        <w:t>then</w:t>
      </w:r>
      <w:r>
        <w:rPr>
          <w:color w:val="231F20"/>
          <w:spacing w:val="-13"/>
          <w:w w:val="95"/>
        </w:rPr>
        <w:t> </w:t>
      </w:r>
      <w:r>
        <w:rPr>
          <w:color w:val="231F20"/>
          <w:w w:val="95"/>
        </w:rPr>
        <w:t>the</w:t>
      </w:r>
      <w:r>
        <w:rPr>
          <w:color w:val="231F20"/>
          <w:spacing w:val="-13"/>
          <w:w w:val="95"/>
        </w:rPr>
        <w:t> </w:t>
      </w:r>
      <w:r>
        <w:rPr>
          <w:color w:val="231F20"/>
          <w:w w:val="95"/>
        </w:rPr>
        <w:t>cell</w:t>
      </w:r>
      <w:r>
        <w:rPr>
          <w:color w:val="231F20"/>
          <w:spacing w:val="-13"/>
          <w:w w:val="95"/>
        </w:rPr>
        <w:t> </w:t>
      </w:r>
      <w:r>
        <w:rPr>
          <w:color w:val="231F20"/>
          <w:w w:val="95"/>
        </w:rPr>
        <w:t>can</w:t>
      </w:r>
      <w:r>
        <w:rPr>
          <w:color w:val="231F20"/>
          <w:spacing w:val="-13"/>
          <w:w w:val="95"/>
        </w:rPr>
        <w:t> </w:t>
      </w:r>
      <w:r>
        <w:rPr>
          <w:color w:val="231F20"/>
          <w:w w:val="95"/>
        </w:rPr>
        <w:t>no</w:t>
      </w:r>
      <w:r>
        <w:rPr>
          <w:color w:val="231F20"/>
          <w:spacing w:val="-13"/>
          <w:w w:val="95"/>
        </w:rPr>
        <w:t> </w:t>
      </w:r>
      <w:r>
        <w:rPr>
          <w:color w:val="231F20"/>
          <w:w w:val="95"/>
        </w:rPr>
        <w:t>longer</w:t>
      </w:r>
      <w:r>
        <w:rPr>
          <w:color w:val="231F20"/>
          <w:spacing w:val="-13"/>
          <w:w w:val="95"/>
        </w:rPr>
        <w:t> </w:t>
      </w:r>
      <w:r>
        <w:rPr>
          <w:color w:val="231F20"/>
          <w:w w:val="95"/>
        </w:rPr>
        <w:t>grow</w:t>
      </w:r>
      <w:r>
        <w:rPr>
          <w:color w:val="231F20"/>
          <w:spacing w:val="-14"/>
          <w:w w:val="95"/>
        </w:rPr>
        <w:t> </w:t>
      </w:r>
      <w:r>
        <w:rPr>
          <w:color w:val="231F20"/>
          <w:w w:val="95"/>
        </w:rPr>
        <w:t>and</w:t>
      </w:r>
      <w:r>
        <w:rPr>
          <w:color w:val="231F20"/>
          <w:spacing w:val="-13"/>
          <w:w w:val="95"/>
        </w:rPr>
        <w:t> </w:t>
      </w:r>
      <w:r>
        <w:rPr>
          <w:color w:val="231F20"/>
          <w:w w:val="95"/>
        </w:rPr>
        <w:t>divide.</w:t>
      </w:r>
    </w:p>
    <w:p>
      <w:pPr>
        <w:pStyle w:val="BodyText"/>
        <w:spacing w:line="225" w:lineRule="auto"/>
        <w:ind w:left="110" w:right="117" w:firstLine="199"/>
        <w:jc w:val="both"/>
      </w:pPr>
      <w:r>
        <w:rPr>
          <w:color w:val="231F20"/>
          <w:spacing w:val="-3"/>
          <w:w w:val="95"/>
        </w:rPr>
        <w:t>Note</w:t>
      </w:r>
      <w:r>
        <w:rPr>
          <w:color w:val="231F20"/>
          <w:spacing w:val="-11"/>
          <w:w w:val="95"/>
        </w:rPr>
        <w:t> </w:t>
      </w:r>
      <w:r>
        <w:rPr>
          <w:color w:val="231F20"/>
          <w:w w:val="95"/>
        </w:rPr>
        <w:t>that</w:t>
      </w:r>
      <w:r>
        <w:rPr>
          <w:color w:val="231F20"/>
          <w:spacing w:val="-11"/>
          <w:w w:val="95"/>
        </w:rPr>
        <w:t> </w:t>
      </w:r>
      <w:r>
        <w:rPr>
          <w:color w:val="231F20"/>
          <w:w w:val="95"/>
        </w:rPr>
        <w:t>sulphonamides</w:t>
      </w:r>
      <w:r>
        <w:rPr>
          <w:color w:val="231F20"/>
          <w:spacing w:val="-11"/>
          <w:w w:val="95"/>
        </w:rPr>
        <w:t> </w:t>
      </w:r>
      <w:r>
        <w:rPr>
          <w:color w:val="231F20"/>
          <w:w w:val="95"/>
        </w:rPr>
        <w:t>do</w:t>
      </w:r>
      <w:r>
        <w:rPr>
          <w:color w:val="231F20"/>
          <w:spacing w:val="-11"/>
          <w:w w:val="95"/>
        </w:rPr>
        <w:t> </w:t>
      </w:r>
      <w:r>
        <w:rPr>
          <w:color w:val="231F20"/>
          <w:w w:val="95"/>
        </w:rPr>
        <w:t>not</w:t>
      </w:r>
      <w:r>
        <w:rPr>
          <w:color w:val="231F20"/>
          <w:spacing w:val="-11"/>
          <w:w w:val="95"/>
        </w:rPr>
        <w:t> </w:t>
      </w:r>
      <w:r>
        <w:rPr>
          <w:color w:val="231F20"/>
          <w:w w:val="95"/>
        </w:rPr>
        <w:t>actively</w:t>
      </w:r>
      <w:r>
        <w:rPr>
          <w:color w:val="231F20"/>
          <w:spacing w:val="-11"/>
          <w:w w:val="95"/>
        </w:rPr>
        <w:t> </w:t>
      </w:r>
      <w:r>
        <w:rPr>
          <w:color w:val="231F20"/>
          <w:w w:val="95"/>
        </w:rPr>
        <w:t>kill</w:t>
      </w:r>
      <w:r>
        <w:rPr>
          <w:color w:val="231F20"/>
          <w:spacing w:val="-11"/>
          <w:w w:val="95"/>
        </w:rPr>
        <w:t> </w:t>
      </w:r>
      <w:r>
        <w:rPr>
          <w:color w:val="231F20"/>
          <w:w w:val="95"/>
        </w:rPr>
        <w:t>bacterial </w:t>
      </w:r>
      <w:r>
        <w:rPr>
          <w:color w:val="231F20"/>
        </w:rPr>
        <w:t>cells.</w:t>
      </w:r>
      <w:r>
        <w:rPr>
          <w:color w:val="231F20"/>
          <w:spacing w:val="-20"/>
        </w:rPr>
        <w:t> </w:t>
      </w:r>
      <w:r>
        <w:rPr>
          <w:color w:val="231F20"/>
        </w:rPr>
        <w:t>They</w:t>
      </w:r>
      <w:r>
        <w:rPr>
          <w:color w:val="231F20"/>
          <w:spacing w:val="-20"/>
        </w:rPr>
        <w:t> </w:t>
      </w:r>
      <w:r>
        <w:rPr>
          <w:color w:val="231F20"/>
        </w:rPr>
        <w:t>do,</w:t>
      </w:r>
      <w:r>
        <w:rPr>
          <w:color w:val="231F20"/>
          <w:spacing w:val="-20"/>
        </w:rPr>
        <w:t> </w:t>
      </w:r>
      <w:r>
        <w:rPr>
          <w:color w:val="231F20"/>
          <w:spacing w:val="-3"/>
        </w:rPr>
        <w:t>however,</w:t>
      </w:r>
      <w:r>
        <w:rPr>
          <w:color w:val="231F20"/>
          <w:spacing w:val="-20"/>
        </w:rPr>
        <w:t> </w:t>
      </w:r>
      <w:r>
        <w:rPr>
          <w:color w:val="231F20"/>
        </w:rPr>
        <w:t>prevent</w:t>
      </w:r>
      <w:r>
        <w:rPr>
          <w:color w:val="231F20"/>
          <w:spacing w:val="-20"/>
        </w:rPr>
        <w:t> </w:t>
      </w:r>
      <w:r>
        <w:rPr>
          <w:color w:val="231F20"/>
        </w:rPr>
        <w:t>the</w:t>
      </w:r>
      <w:r>
        <w:rPr>
          <w:color w:val="231F20"/>
          <w:spacing w:val="-20"/>
        </w:rPr>
        <w:t> </w:t>
      </w:r>
      <w:r>
        <w:rPr>
          <w:color w:val="231F20"/>
        </w:rPr>
        <w:t>cells</w:t>
      </w:r>
      <w:r>
        <w:rPr>
          <w:color w:val="231F20"/>
          <w:spacing w:val="-20"/>
        </w:rPr>
        <w:t> </w:t>
      </w:r>
      <w:r>
        <w:rPr>
          <w:color w:val="231F20"/>
        </w:rPr>
        <w:t>growing</w:t>
      </w:r>
      <w:r>
        <w:rPr>
          <w:color w:val="231F20"/>
          <w:spacing w:val="-20"/>
        </w:rPr>
        <w:t> </w:t>
      </w:r>
      <w:r>
        <w:rPr>
          <w:color w:val="231F20"/>
        </w:rPr>
        <w:t>and </w:t>
      </w:r>
      <w:r>
        <w:rPr>
          <w:color w:val="231F20"/>
          <w:w w:val="95"/>
        </w:rPr>
        <w:t>multiplying.</w:t>
      </w:r>
      <w:r>
        <w:rPr>
          <w:color w:val="231F20"/>
          <w:spacing w:val="-6"/>
          <w:w w:val="95"/>
        </w:rPr>
        <w:t> </w:t>
      </w:r>
      <w:r>
        <w:rPr>
          <w:color w:val="231F20"/>
          <w:w w:val="95"/>
        </w:rPr>
        <w:t>This</w:t>
      </w:r>
      <w:r>
        <w:rPr>
          <w:color w:val="231F20"/>
          <w:spacing w:val="-6"/>
          <w:w w:val="95"/>
        </w:rPr>
        <w:t> </w:t>
      </w:r>
      <w:r>
        <w:rPr>
          <w:color w:val="231F20"/>
          <w:w w:val="95"/>
        </w:rPr>
        <w:t>gives</w:t>
      </w:r>
      <w:r>
        <w:rPr>
          <w:color w:val="231F20"/>
          <w:spacing w:val="-6"/>
          <w:w w:val="95"/>
        </w:rPr>
        <w:t> </w:t>
      </w:r>
      <w:r>
        <w:rPr>
          <w:color w:val="231F20"/>
          <w:w w:val="95"/>
        </w:rPr>
        <w:t>the</w:t>
      </w:r>
      <w:r>
        <w:rPr>
          <w:color w:val="231F20"/>
          <w:spacing w:val="-6"/>
          <w:w w:val="95"/>
        </w:rPr>
        <w:t> </w:t>
      </w:r>
      <w:r>
        <w:rPr>
          <w:color w:val="231F20"/>
          <w:spacing w:val="-4"/>
          <w:w w:val="95"/>
        </w:rPr>
        <w:t>body’s</w:t>
      </w:r>
      <w:r>
        <w:rPr>
          <w:color w:val="231F20"/>
          <w:spacing w:val="-6"/>
          <w:w w:val="95"/>
        </w:rPr>
        <w:t> </w:t>
      </w:r>
      <w:r>
        <w:rPr>
          <w:color w:val="231F20"/>
          <w:w w:val="95"/>
        </w:rPr>
        <w:t>own</w:t>
      </w:r>
      <w:r>
        <w:rPr>
          <w:color w:val="231F20"/>
          <w:spacing w:val="-6"/>
          <w:w w:val="95"/>
        </w:rPr>
        <w:t> </w:t>
      </w:r>
      <w:r>
        <w:rPr>
          <w:color w:val="231F20"/>
          <w:w w:val="95"/>
        </w:rPr>
        <w:t>defence</w:t>
      </w:r>
      <w:r>
        <w:rPr>
          <w:color w:val="231F20"/>
          <w:spacing w:val="-6"/>
          <w:w w:val="95"/>
        </w:rPr>
        <w:t> </w:t>
      </w:r>
      <w:r>
        <w:rPr>
          <w:color w:val="231F20"/>
          <w:w w:val="95"/>
        </w:rPr>
        <w:t>systems </w:t>
      </w:r>
      <w:r>
        <w:rPr>
          <w:color w:val="231F20"/>
        </w:rPr>
        <w:t>enough</w:t>
      </w:r>
      <w:r>
        <w:rPr>
          <w:color w:val="231F20"/>
          <w:spacing w:val="-24"/>
        </w:rPr>
        <w:t> </w:t>
      </w:r>
      <w:r>
        <w:rPr>
          <w:color w:val="231F20"/>
        </w:rPr>
        <w:t>time</w:t>
      </w:r>
      <w:r>
        <w:rPr>
          <w:color w:val="231F20"/>
          <w:spacing w:val="-24"/>
        </w:rPr>
        <w:t> </w:t>
      </w:r>
      <w:r>
        <w:rPr>
          <w:color w:val="231F20"/>
        </w:rPr>
        <w:t>to</w:t>
      </w:r>
      <w:r>
        <w:rPr>
          <w:color w:val="231F20"/>
          <w:spacing w:val="-24"/>
        </w:rPr>
        <w:t> </w:t>
      </w:r>
      <w:r>
        <w:rPr>
          <w:color w:val="231F20"/>
        </w:rPr>
        <w:t>gather</w:t>
      </w:r>
      <w:r>
        <w:rPr>
          <w:color w:val="231F20"/>
          <w:spacing w:val="-24"/>
        </w:rPr>
        <w:t> </w:t>
      </w:r>
      <w:r>
        <w:rPr>
          <w:color w:val="231F20"/>
        </w:rPr>
        <w:t>their</w:t>
      </w:r>
      <w:r>
        <w:rPr>
          <w:color w:val="231F20"/>
          <w:spacing w:val="-24"/>
        </w:rPr>
        <w:t> </w:t>
      </w:r>
      <w:r>
        <w:rPr>
          <w:color w:val="231F20"/>
        </w:rPr>
        <w:t>resources</w:t>
      </w:r>
      <w:r>
        <w:rPr>
          <w:color w:val="231F20"/>
          <w:spacing w:val="-24"/>
        </w:rPr>
        <w:t> </w:t>
      </w:r>
      <w:r>
        <w:rPr>
          <w:color w:val="231F20"/>
        </w:rPr>
        <w:t>and</w:t>
      </w:r>
      <w:r>
        <w:rPr>
          <w:color w:val="231F20"/>
          <w:spacing w:val="-24"/>
        </w:rPr>
        <w:t> </w:t>
      </w:r>
      <w:r>
        <w:rPr>
          <w:color w:val="231F20"/>
        </w:rPr>
        <w:t>wipe</w:t>
      </w:r>
      <w:r>
        <w:rPr>
          <w:color w:val="231F20"/>
          <w:spacing w:val="-24"/>
        </w:rPr>
        <w:t> </w:t>
      </w:r>
      <w:r>
        <w:rPr>
          <w:color w:val="231F20"/>
        </w:rPr>
        <w:t>out</w:t>
      </w:r>
      <w:r>
        <w:rPr>
          <w:color w:val="231F20"/>
          <w:spacing w:val="-24"/>
        </w:rPr>
        <w:t> </w:t>
      </w:r>
      <w:r>
        <w:rPr>
          <w:color w:val="231F20"/>
        </w:rPr>
        <w:t>the </w:t>
      </w:r>
      <w:r>
        <w:rPr>
          <w:color w:val="231F20"/>
          <w:spacing w:val="-3"/>
          <w:w w:val="95"/>
        </w:rPr>
        <w:t>invader. </w:t>
      </w:r>
      <w:r>
        <w:rPr>
          <w:color w:val="231F20"/>
          <w:w w:val="95"/>
        </w:rPr>
        <w:t>Antibacterial agents which inhibit cell growth </w:t>
      </w:r>
      <w:r>
        <w:rPr>
          <w:color w:val="231F20"/>
        </w:rPr>
        <w:t>are classed as </w:t>
      </w:r>
      <w:r>
        <w:rPr>
          <w:b/>
          <w:color w:val="231F20"/>
        </w:rPr>
        <w:t>bacteriostatic</w:t>
      </w:r>
      <w:r>
        <w:rPr>
          <w:color w:val="231F20"/>
        </w:rPr>
        <w:t>, whereas agents such as </w:t>
      </w:r>
      <w:r>
        <w:rPr>
          <w:color w:val="231F20"/>
          <w:w w:val="95"/>
        </w:rPr>
        <w:t>penicillin</w:t>
      </w:r>
      <w:r>
        <w:rPr>
          <w:color w:val="231F20"/>
          <w:spacing w:val="-14"/>
          <w:w w:val="95"/>
        </w:rPr>
        <w:t> </w:t>
      </w:r>
      <w:r>
        <w:rPr>
          <w:color w:val="231F20"/>
          <w:w w:val="95"/>
        </w:rPr>
        <w:t>which</w:t>
      </w:r>
      <w:r>
        <w:rPr>
          <w:color w:val="231F20"/>
          <w:spacing w:val="-14"/>
          <w:w w:val="95"/>
        </w:rPr>
        <w:t> </w:t>
      </w:r>
      <w:r>
        <w:rPr>
          <w:color w:val="231F20"/>
          <w:w w:val="95"/>
        </w:rPr>
        <w:t>actively</w:t>
      </w:r>
      <w:r>
        <w:rPr>
          <w:color w:val="231F20"/>
          <w:spacing w:val="-14"/>
          <w:w w:val="95"/>
        </w:rPr>
        <w:t> </w:t>
      </w:r>
      <w:r>
        <w:rPr>
          <w:color w:val="231F20"/>
          <w:w w:val="95"/>
        </w:rPr>
        <w:t>kill</w:t>
      </w:r>
      <w:r>
        <w:rPr>
          <w:color w:val="231F20"/>
          <w:spacing w:val="-14"/>
          <w:w w:val="95"/>
        </w:rPr>
        <w:t> </w:t>
      </w:r>
      <w:r>
        <w:rPr>
          <w:color w:val="231F20"/>
          <w:w w:val="95"/>
        </w:rPr>
        <w:t>bacterial</w:t>
      </w:r>
      <w:r>
        <w:rPr>
          <w:color w:val="231F20"/>
          <w:spacing w:val="-14"/>
          <w:w w:val="95"/>
        </w:rPr>
        <w:t> </w:t>
      </w:r>
      <w:r>
        <w:rPr>
          <w:color w:val="231F20"/>
          <w:w w:val="95"/>
        </w:rPr>
        <w:t>cells</w:t>
      </w:r>
      <w:r>
        <w:rPr>
          <w:color w:val="231F20"/>
          <w:spacing w:val="-14"/>
          <w:w w:val="95"/>
        </w:rPr>
        <w:t> </w:t>
      </w:r>
      <w:r>
        <w:rPr>
          <w:color w:val="231F20"/>
          <w:w w:val="95"/>
        </w:rPr>
        <w:t>are</w:t>
      </w:r>
      <w:r>
        <w:rPr>
          <w:color w:val="231F20"/>
          <w:spacing w:val="-14"/>
          <w:w w:val="95"/>
        </w:rPr>
        <w:t> </w:t>
      </w:r>
      <w:r>
        <w:rPr>
          <w:color w:val="231F20"/>
          <w:w w:val="95"/>
        </w:rPr>
        <w:t>classed</w:t>
      </w:r>
      <w:r>
        <w:rPr>
          <w:color w:val="231F20"/>
          <w:spacing w:val="-14"/>
          <w:w w:val="95"/>
        </w:rPr>
        <w:t> </w:t>
      </w:r>
      <w:r>
        <w:rPr>
          <w:color w:val="231F20"/>
          <w:w w:val="95"/>
        </w:rPr>
        <w:t>as</w:t>
      </w:r>
    </w:p>
    <w:p>
      <w:pPr>
        <w:spacing w:after="0" w:line="225" w:lineRule="auto"/>
        <w:jc w:val="both"/>
        <w:sectPr>
          <w:pgSz w:w="10880" w:h="14940"/>
          <w:pgMar w:top="360" w:bottom="280" w:left="640" w:right="940"/>
          <w:cols w:num="2" w:equalWidth="0">
            <w:col w:w="4527" w:space="127"/>
            <w:col w:w="4646"/>
          </w:cols>
        </w:sectPr>
      </w:pPr>
    </w:p>
    <w:p>
      <w:pPr>
        <w:pStyle w:val="BodyText"/>
        <w:rPr>
          <w:sz w:val="20"/>
        </w:rPr>
      </w:pPr>
    </w:p>
    <w:p>
      <w:pPr>
        <w:pStyle w:val="BodyText"/>
        <w:spacing w:before="4"/>
      </w:pPr>
    </w:p>
    <w:p>
      <w:pPr>
        <w:spacing w:after="0"/>
        <w:sectPr>
          <w:type w:val="continuous"/>
          <w:pgSz w:w="10880" w:h="14940"/>
          <w:pgMar w:top="0" w:bottom="280" w:left="640" w:right="940"/>
        </w:sectPr>
      </w:pPr>
    </w:p>
    <w:p>
      <w:pPr>
        <w:spacing w:before="104"/>
        <w:ind w:left="272" w:right="0" w:firstLine="0"/>
        <w:jc w:val="both"/>
        <w:rPr>
          <w:rFonts w:ascii="Arial"/>
          <w:sz w:val="22"/>
        </w:rPr>
      </w:pPr>
      <w:r>
        <w:rPr/>
        <w:pict>
          <v:group style="position:absolute;margin-left:37.535999pt;margin-top:-.262778pt;width:452.95pt;height:317.95pt;mso-position-horizontal-relative:page;mso-position-vertical-relative:paragraph;z-index:-302464" coordorigin="751,-5" coordsize="9059,6359">
            <v:shape style="position:absolute;left:750;top:-6;width:9059;height:6359" coordorigin="751,-5" coordsize="9059,6359" path="m9609,-5l951,-5,835,-2,776,20,754,79,751,195,751,6153,754,6269,776,6328,835,6350,951,6353,9609,6353,9725,6350,9784,6328,9806,6269,9809,6153,9809,195,9806,79,9784,20,9725,-2,9609,-5xe" filled="true" fillcolor="#dcddde" stroked="false">
              <v:path arrowok="t"/>
              <v:fill type="solid"/>
            </v:shape>
            <v:rect style="position:absolute;left:910;top:2283;width:8749;height:2142" filled="true" fillcolor="#ffffff" stroked="false">
              <v:fill type="solid"/>
            </v:rect>
            <v:shape style="position:absolute;left:2778;top:2900;width:189;height:262" coordorigin="2779,2901" coordsize="189,262" path="m2931,3147l2793,2905,2783,2905,2779,2913,2922,3163,2931,3147m2967,3093l2856,2901,2843,2909,2953,3101,2967,3093e" filled="true" fillcolor="#231f20" stroked="false">
              <v:path arrowok="t"/>
              <v:fill type="solid"/>
            </v:shape>
            <v:line style="position:absolute" from="2923,3155" to="3219,3155" stroked="true" strokeweight=".8pt" strokecolor="#231f20">
              <v:stroke dashstyle="solid"/>
            </v:line>
            <v:shape style="position:absolute;left:3174;top:2648;width:189;height:515" coordorigin="3174,2648" coordsize="189,515" path="m3299,2909l3285,2901,3174,3093,3188,3101,3299,2909m3363,2897l3219,2648,3210,2664,3349,2905,3210,3147,3219,3163,3363,2913,3358,2905,3363,2897e" filled="true" fillcolor="#231f20" stroked="false">
              <v:path arrowok="t"/>
              <v:fill type="solid"/>
            </v:shape>
            <v:line style="position:absolute" from="2922,2656" to="3219,2656" stroked="true" strokeweight=".8pt" strokecolor="#231f20">
              <v:stroke dashstyle="solid"/>
            </v:line>
            <v:shape style="position:absolute;left:2778;top:2648;width:153;height:257" coordorigin="2779,2648" coordsize="153,257" path="m2922,2648l2779,2897,2783,2905,2793,2905,2931,2664,2922,2648xe" filled="true" fillcolor="#231f20" stroked="false">
              <v:path arrowok="t"/>
              <v:fill type="solid"/>
            </v:shape>
            <v:line style="position:absolute" from="2582,2905" to="2783,2905" stroked="true" strokeweight=".801pt" strokecolor="#231f20">
              <v:stroke dashstyle="solid"/>
            </v:line>
            <v:shape style="position:absolute;left:2346;top:3010;width:92;height:152" coordorigin="2347,3011" coordsize="92,152" path="m2425,3011l2347,3147,2356,3163,2439,3019,2425,3011xe" filled="true" fillcolor="#231f20" stroked="false">
              <v:path arrowok="t"/>
              <v:fill type="solid"/>
            </v:shape>
            <v:line style="position:absolute" from="2059,3155" to="2356,3155" stroked="true" strokeweight=".8pt" strokecolor="#0078ae">
              <v:stroke dashstyle="solid"/>
            </v:line>
            <v:shape style="position:absolute;left:1914;top:3121;width:573;height:290" coordorigin="1915,3122" coordsize="573,290" path="m2068,3163l2059,3147,1915,3396,1924,3412,2068,3163m2438,3347l2325,3151,2311,3159,2424,3355,2438,3347m2488,3318l2375,3122,2361,3130,2474,3326,2488,3318e" filled="true" fillcolor="#0078ae" stroked="false">
              <v:path arrowok="t"/>
              <v:fill type="solid"/>
            </v:shape>
            <v:line style="position:absolute" from="3358,2905" to="3579,2905" stroked="true" strokeweight=".801pt" strokecolor="#231f20">
              <v:stroke dashstyle="solid"/>
            </v:line>
            <v:shape style="position:absolute;left:3644;top:2720;width:131;height:124" type="#_x0000_t75" stroked="false">
              <v:imagedata r:id="rId29" o:title=""/>
            </v:shape>
            <v:shape style="position:absolute;left:3686;top:2981;width:59;height:87" coordorigin="3686,2982" coordsize="59,87" path="m3700,2982l3686,2990,3732,3069,3745,3061,3700,2982xe" filled="true" fillcolor="#231f20" stroked="false">
              <v:path arrowok="t"/>
              <v:fill type="solid"/>
            </v:shape>
            <v:shape style="position:absolute;left:3722;top:2875;width:129;height:58" coordorigin="3722,2876" coordsize="129,58" path="m3722,2876l3851,2876m3722,2934l3851,2934e" filled="false" stroked="true" strokeweight=".79974pt" strokecolor="#231f20">
              <v:path arrowok="t"/>
              <v:stroke dashstyle="solid"/>
            </v:shape>
            <v:line style="position:absolute" from="3877,3155" to="4078,3155" stroked="true" strokeweight=".8pt" strokecolor="#231f20">
              <v:stroke dashstyle="solid"/>
            </v:line>
            <v:shape style="position:absolute;left:4074;top:3154;width:135;height:176" coordorigin="4074,3155" coordsize="135,176" path="m4088,3155l4078,3155,4074,3163,4196,3331,4209,3322,4088,3155xe" filled="true" fillcolor="#231f20" stroked="false">
              <v:path arrowok="t"/>
              <v:fill type="solid"/>
            </v:shape>
            <v:shape style="position:absolute;left:4313;top:2943;width:216;height:430" type="#_x0000_t75" stroked="false">
              <v:imagedata r:id="rId30" o:title=""/>
            </v:shape>
            <v:shape style="position:absolute;left:4074;top:3011;width:158;height:148" coordorigin="4074,3012" coordsize="158,148" path="m4186,3022l4173,3012,4074,3147,4078,3155,4088,3155,4186,3022m4232,3055l4219,3046,4143,3150,4156,3160,4232,3055e" filled="true" fillcolor="#231f20" stroked="false">
              <v:path arrowok="t"/>
              <v:fill type="solid"/>
            </v:shape>
            <v:line style="position:absolute" from="4754,3108" to="5344,3108" stroked="true" strokeweight=".7998pt" strokecolor="#231f20">
              <v:stroke dashstyle="solid"/>
            </v:line>
            <v:shape style="position:absolute;left:5326;top:3069;width:158;height:77" coordorigin="5327,3069" coordsize="158,77" path="m5327,3069l5334,3077,5340,3086,5343,3097,5344,3108,5343,3118,5340,3129,5334,3138,5327,3146,5484,3108,5327,3069xe" filled="true" fillcolor="#231f20" stroked="false">
              <v:path arrowok="t"/>
              <v:fill type="solid"/>
            </v:shape>
            <v:line style="position:absolute" from="6099,2885" to="6099,3182" stroked="true" strokeweight=".8pt" strokecolor="#0078ae">
              <v:stroke dashstyle="solid"/>
            </v:line>
            <v:shape style="position:absolute;left:5928;top:2785;width:357;height:503" coordorigin="5928,2786" coordsize="357,503" path="m6107,2885l5936,2786,5928,2800,6091,2894,6107,2885m6285,3275l6107,3173,6091,3182,6277,3289,6285,3275e" filled="true" fillcolor="#0078ae" stroked="false">
              <v:path arrowok="t"/>
              <v:fill type="solid"/>
            </v:shape>
            <v:shape style="position:absolute;left:7525;top:2905;width:189;height:262" coordorigin="7525,2906" coordsize="189,262" path="m7678,3152l7539,2910,7529,2910,7525,2918,7669,3168,7678,3152m7714,3098l7603,2906,7589,2914,7700,3106,7714,3098e" filled="true" fillcolor="#231f20" stroked="false">
              <v:path arrowok="t"/>
              <v:fill type="solid"/>
            </v:shape>
            <v:line style="position:absolute" from="7669,3160" to="7966,3160" stroked="true" strokeweight=".8pt" strokecolor="#231f20">
              <v:stroke dashstyle="solid"/>
            </v:line>
            <v:shape style="position:absolute;left:7525;top:2652;width:585;height:515" coordorigin="7525,2653" coordsize="585,515" path="m7678,2669l7669,2653,7525,2902,7529,2910,7539,2910,7678,2669m8046,2914l8032,2906,7921,3098,7935,3106,8046,2914m8110,2902l7966,2653,7957,2669,8096,2910,7957,3152,7966,3168,8110,2918,8105,2910,8105,2910,8110,2902e" filled="true" fillcolor="#231f20" stroked="false">
              <v:path arrowok="t"/>
              <v:fill type="solid"/>
            </v:shape>
            <v:shape style="position:absolute;left:7328;top:2909;width:998;height:2" coordorigin="7328,2910" coordsize="998,1" path="m7328,2910l7529,2910m8105,2910l8326,2910e" filled="false" stroked="true" strokeweight=".801pt" strokecolor="#231f20">
              <v:path arrowok="t"/>
              <v:stroke dashstyle="solid"/>
            </v:shape>
            <v:shape style="position:absolute;left:8390;top:2724;width:132;height:124" type="#_x0000_t75" stroked="false">
              <v:imagedata r:id="rId31" o:title=""/>
            </v:shape>
            <v:shape style="position:absolute;left:8433;top:2986;width:59;height:87" coordorigin="8433,2987" coordsize="59,87" path="m8447,2987l8433,2995,8479,3074,8492,3066,8447,2987xe" filled="true" fillcolor="#231f20" stroked="false">
              <v:path arrowok="t"/>
              <v:fill type="solid"/>
            </v:shape>
            <v:line style="position:absolute" from="8469,2881" to="8598,2881" stroked="true" strokeweight=".79974pt" strokecolor="#231f20">
              <v:stroke dashstyle="solid"/>
            </v:line>
            <v:line style="position:absolute" from="8469,2939" to="8598,2939" stroked="true" strokeweight=".79976pt" strokecolor="#231f20">
              <v:stroke dashstyle="solid"/>
            </v:line>
            <v:line style="position:absolute" from="8624,3160" to="8825,3160" stroked="true" strokeweight=".8pt" strokecolor="#231f20">
              <v:stroke dashstyle="solid"/>
            </v:line>
            <v:shape style="position:absolute;left:8820;top:3159;width:135;height:176" coordorigin="8821,3160" coordsize="135,176" path="m8835,3160l8825,3160,8821,3168,8943,3336,8956,3327,8835,3160xe" filled="true" fillcolor="#231f20" stroked="false">
              <v:path arrowok="t"/>
              <v:fill type="solid"/>
            </v:shape>
            <v:shape style="position:absolute;left:9059;top:2948;width:216;height:430" type="#_x0000_t75" stroked="false">
              <v:imagedata r:id="rId32" o:title=""/>
            </v:shape>
            <v:shape style="position:absolute;left:8820;top:3016;width:158;height:148" coordorigin="8821,3017" coordsize="158,148" path="m8933,3027l8920,3017,8821,3152,8825,3160,8835,3160,8933,3027m8979,3060l8966,3051,8890,3155,8903,3165,8979,3060e" filled="true" fillcolor="#231f20" stroked="false">
              <v:path arrowok="t"/>
              <v:fill type="solid"/>
            </v:shape>
            <v:shape style="position:absolute;left:1294;top:3190;width:141;height:141" type="#_x0000_t75" stroked="false">
              <v:imagedata r:id="rId33" o:title=""/>
            </v:shape>
            <v:shape style="position:absolute;left:5585;top:2539;width:141;height:141" type="#_x0000_t75" stroked="false">
              <v:imagedata r:id="rId34" o:title=""/>
            </v:shape>
            <v:shape style="position:absolute;left:6520;top:3119;width:141;height:141" type="#_x0000_t75" stroked="false">
              <v:imagedata r:id="rId35" o:title=""/>
            </v:shape>
            <v:rect style="position:absolute;left:906;top:4411;width:8749;height:1759" filled="true" fillcolor="#ffffff" stroked="false">
              <v:fill type="solid"/>
            </v:rect>
            <v:shape style="position:absolute;left:5261;top:4969;width:188;height:262" coordorigin="5262,4969" coordsize="188,262" path="m5415,5215l5275,4973,5266,4973,5262,4981,5406,5231,5415,5215m5450,5161l5340,4969,5326,4977,5437,5169,5450,5161e" filled="true" fillcolor="#231f20" stroked="false">
              <v:path arrowok="t"/>
              <v:fill type="solid"/>
            </v:shape>
            <v:line style="position:absolute" from="5406,5223" to="5701,5223" stroked="true" strokeweight=".8pt" strokecolor="#231f20">
              <v:stroke dashstyle="solid"/>
            </v:line>
            <v:shape style="position:absolute;left:5655;top:4716;width:191;height:515" coordorigin="5656,4716" coordsize="191,515" path="m5782,4977l5768,4969,5656,5161,5670,5169,5782,4977m5847,4981l5842,4973,5833,4973,5692,5215,5701,5231,5847,4981m5847,4965l5701,4716,5692,4732,5833,4973,5842,4973,5847,4965e" filled="true" fillcolor="#231f20" stroked="false">
              <v:path arrowok="t"/>
              <v:fill type="solid"/>
            </v:shape>
            <v:line style="position:absolute" from="5406,4724" to="5701,4724" stroked="true" strokeweight=".799pt" strokecolor="#231f20">
              <v:stroke dashstyle="solid"/>
            </v:line>
            <v:shape style="position:absolute;left:5261;top:4716;width:153;height:257" coordorigin="5262,4716" coordsize="153,257" path="m5406,4716l5262,4965,5266,4973,5275,4973,5415,4732,5406,4716xe" filled="true" fillcolor="#231f20" stroked="false">
              <v:path arrowok="t"/>
              <v:fill type="solid"/>
            </v:shape>
            <v:shape style="position:absolute;left:5064;top:4973;width:999;height:2" coordorigin="5065,4973" coordsize="999,0" path="m5065,4973l5266,4973m5842,4973l6064,4973e" filled="false" stroked="true" strokeweight=".8pt" strokecolor="#231f20">
              <v:path arrowok="t"/>
              <v:stroke dashstyle="solid"/>
            </v:shape>
            <v:shape style="position:absolute;left:6128;top:4788;width:130;height:124" type="#_x0000_t75" stroked="false">
              <v:imagedata r:id="rId36" o:title=""/>
            </v:shape>
            <v:shape style="position:absolute;left:6170;top:5051;width:62;height:92" coordorigin="6171,5051" coordsize="62,92" path="m6185,5051l6171,5058,6220,5143,6232,5135,6185,5051xe" filled="true" fillcolor="#231f20" stroked="false">
              <v:path arrowok="t"/>
              <v:fill type="solid"/>
            </v:shape>
            <v:line style="position:absolute" from="6206,4945" to="6334,4945" stroked="true" strokeweight=".79974pt" strokecolor="#231f20">
              <v:stroke dashstyle="solid"/>
            </v:line>
            <v:line style="position:absolute" from="6206,5002" to="6334,5002" stroked="true" strokeweight=".7998pt" strokecolor="#231f20">
              <v:stroke dashstyle="solid"/>
            </v:line>
            <v:shape style="position:absolute;left:4873;top:5079;width:48;height:67" coordorigin="4874,5079" coordsize="48,67" path="m4908,5079l4874,5138,4888,5146,4922,5087,4908,5079xe" filled="true" fillcolor="#231f20" stroked="false">
              <v:path arrowok="t"/>
              <v:fill type="solid"/>
            </v:shape>
            <v:line style="position:absolute" from="4546,5223" to="4752,5223" stroked="true" strokeweight=".8pt" strokecolor="#0078ae">
              <v:stroke dashstyle="solid"/>
            </v:line>
            <v:shape style="position:absolute;left:4850;top:5288;width:120;height:135" type="#_x0000_t75" stroked="false">
              <v:imagedata r:id="rId37" o:title=""/>
            </v:shape>
            <v:shape style="position:absolute;left:4362;top:4965;width:189;height:262" coordorigin="4362,4965" coordsize="189,262" path="m4487,5219l4376,5027,4362,5035,4473,5227,4487,5219m4551,5215l4407,4965,4398,4981,4537,5223,4546,5223,4551,5215e" filled="true" fillcolor="#0078ae" stroked="false">
              <v:path arrowok="t"/>
              <v:fill type="solid"/>
            </v:shape>
            <v:line style="position:absolute" from="4108,4973" to="4407,4973" stroked="true" strokeweight=".8pt" strokecolor="#0078ae">
              <v:stroke dashstyle="solid"/>
            </v:line>
            <v:shape style="position:absolute;left:3958;top:4965;width:195;height:515" coordorigin="3958,4965" coordsize="195,515" path="m4117,4981l4108,4965,3958,5223,4108,5480,4117,5464,3976,5223,4117,4981m4153,5035l4139,5027,4027,5219,4041,5227,4153,5035e" filled="true" fillcolor="#0078ae" stroked="false">
              <v:path arrowok="t"/>
              <v:fill type="solid"/>
            </v:shape>
            <v:line style="position:absolute" from="4108,5472" to="4407,5472" stroked="true" strokeweight=".799pt" strokecolor="#0078ae">
              <v:stroke dashstyle="solid"/>
            </v:line>
            <v:line style="position:absolute" from="4146,5415" to="4369,5415" stroked="true" strokeweight=".7998pt" strokecolor="#0078ae">
              <v:stroke dashstyle="solid"/>
            </v:line>
            <v:shape style="position:absolute;left:4398;top:5223;width:153;height:257" coordorigin="4398,5223" coordsize="153,257" path="m4546,5223l4537,5223,4398,5464,4407,5480,4551,5231,4546,5223xe" filled="true" fillcolor="#0078ae" stroked="false">
              <v:path arrowok="t"/>
              <v:fill type="solid"/>
            </v:shape>
            <v:shape style="position:absolute;left:2960;top:2569;width:24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pacing w:val="-17"/>
                        <w:sz w:val="16"/>
                        <w:u w:val="single" w:color="231F20"/>
                      </w:rPr>
                      <w:t> </w:t>
                    </w:r>
                  </w:p>
                </w:txbxContent>
              </v:textbox>
              <w10:wrap type="none"/>
            </v:shape>
            <v:shape style="position:absolute;left:2321;top:2818;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HN</w:t>
                    </w:r>
                  </w:p>
                </w:txbxContent>
              </v:textbox>
              <w10:wrap type="none"/>
            </v:shape>
            <v:shape style="position:absolute;left:3604;top:2569;width:418;height:683" type="#_x0000_t202" filled="false" stroked="false">
              <v:textbox inset="0,0,0,0">
                <w:txbxContent>
                  <w:p>
                    <w:pPr>
                      <w:spacing w:line="185" w:lineRule="exact" w:before="0"/>
                      <w:ind w:left="128" w:right="0" w:firstLine="0"/>
                      <w:jc w:val="left"/>
                      <w:rPr>
                        <w:rFonts w:ascii="Trebuchet MS"/>
                        <w:sz w:val="16"/>
                      </w:rPr>
                    </w:pPr>
                    <w:r>
                      <w:rPr>
                        <w:rFonts w:ascii="Trebuchet MS"/>
                        <w:color w:val="231F20"/>
                        <w:w w:val="115"/>
                        <w:sz w:val="16"/>
                      </w:rPr>
                      <w:t>O</w:t>
                    </w:r>
                  </w:p>
                  <w:p>
                    <w:pPr>
                      <w:spacing w:line="250" w:lineRule="atLeast" w:before="0"/>
                      <w:ind w:left="13" w:right="0" w:hanging="14"/>
                      <w:jc w:val="left"/>
                      <w:rPr>
                        <w:rFonts w:ascii="Trebuchet MS"/>
                        <w:sz w:val="16"/>
                      </w:rPr>
                    </w:pPr>
                    <w:r>
                      <w:rPr>
                        <w:rFonts w:ascii="Trebuchet MS"/>
                        <w:color w:val="231F20"/>
                        <w:w w:val="110"/>
                        <w:sz w:val="16"/>
                      </w:rPr>
                      <w:t>S O HN</w:t>
                    </w:r>
                  </w:p>
                </w:txbxContent>
              </v:textbox>
              <w10:wrap type="none"/>
            </v:shape>
            <v:shape style="position:absolute;left:4191;top:2837;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5614;top:2509;width:315;height:373" type="#_x0000_t202" filled="false" stroked="false">
              <v:textbox inset="0,0,0,0">
                <w:txbxContent>
                  <w:p>
                    <w:pPr>
                      <w:spacing w:line="192" w:lineRule="auto" w:before="36"/>
                      <w:ind w:left="5" w:right="10" w:hanging="6"/>
                      <w:jc w:val="left"/>
                      <w:rPr>
                        <w:rFonts w:ascii="Trebuchet MS" w:hAnsi="Trebuchet MS"/>
                        <w:sz w:val="16"/>
                      </w:rPr>
                    </w:pPr>
                    <w:r>
                      <w:rPr>
                        <w:rFonts w:ascii="Trebuchet MS" w:hAnsi="Trebuchet MS"/>
                        <w:color w:val="0078AE"/>
                        <w:w w:val="120"/>
                        <w:sz w:val="16"/>
                      </w:rPr>
                      <w:t>– </w:t>
                    </w:r>
                    <w:r>
                      <w:rPr>
                        <w:rFonts w:ascii="Trebuchet MS" w:hAnsi="Trebuchet MS"/>
                        <w:color w:val="0078AE"/>
                        <w:w w:val="105"/>
                        <w:sz w:val="16"/>
                      </w:rPr>
                      <w:t>O</w:t>
                    </w:r>
                    <w:r>
                      <w:rPr>
                        <w:rFonts w:ascii="Trebuchet MS" w:hAnsi="Trebuchet MS"/>
                        <w:color w:val="0078AE"/>
                        <w:w w:val="105"/>
                        <w:position w:val="-4"/>
                        <w:sz w:val="12"/>
                      </w:rPr>
                      <w:t>2</w:t>
                    </w:r>
                    <w:r>
                      <w:rPr>
                        <w:rFonts w:ascii="Trebuchet MS" w:hAnsi="Trebuchet MS"/>
                        <w:color w:val="0078AE"/>
                        <w:w w:val="105"/>
                        <w:sz w:val="16"/>
                      </w:rPr>
                      <w:t>C</w:t>
                    </w:r>
                  </w:p>
                </w:txbxContent>
              </v:textbox>
              <w10:wrap type="none"/>
            </v:shape>
            <v:shape style="position:absolute;left:7669;top:2509;width:317;height:186" type="#_x0000_t202" filled="false" stroked="false">
              <v:textbox inset="0,0,0,0">
                <w:txbxContent>
                  <w:p>
                    <w:pPr>
                      <w:tabs>
                        <w:tab w:pos="296" w:val="left" w:leader="none"/>
                      </w:tabs>
                      <w:spacing w:line="185" w:lineRule="exact" w:before="0"/>
                      <w:ind w:left="0" w:right="0" w:firstLine="0"/>
                      <w:jc w:val="left"/>
                      <w:rPr>
                        <w:rFonts w:ascii="Trebuchet MS"/>
                        <w:sz w:val="16"/>
                      </w:rPr>
                    </w:pPr>
                    <w:r>
                      <w:rPr>
                        <w:rFonts w:ascii="Trebuchet MS"/>
                        <w:color w:val="0078AE"/>
                        <w:w w:val="92"/>
                        <w:sz w:val="16"/>
                        <w:u w:val="double" w:color="231F20"/>
                      </w:rPr>
                      <w:t> </w:t>
                    </w:r>
                    <w:r>
                      <w:rPr>
                        <w:rFonts w:ascii="Trebuchet MS"/>
                        <w:color w:val="0078AE"/>
                        <w:sz w:val="16"/>
                        <w:u w:val="double" w:color="231F20"/>
                      </w:rPr>
                      <w:tab/>
                    </w:r>
                  </w:p>
                </w:txbxContent>
              </v:textbox>
              <w10:wrap type="none"/>
            </v:shape>
            <v:shape style="position:absolute;left:4818;top:2867;width:59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6"/>
                      </w:rPr>
                      <w:t>Enzyme</w:t>
                    </w:r>
                  </w:p>
                </w:txbxContent>
              </v:textbox>
              <w10:wrap type="none"/>
            </v:shape>
            <v:shape style="position:absolute;left:6654;top:2851;width:11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4"/>
                        <w:sz w:val="16"/>
                      </w:rPr>
                      <w:t>+</w:t>
                    </w:r>
                  </w:p>
                </w:txbxContent>
              </v:textbox>
              <w10:wrap type="none"/>
            </v:shape>
            <v:shape style="position:absolute;left:7008;top:2823;width:318;height:225" type="#_x0000_t202" filled="false" stroked="false">
              <v:textbox inset="0,0,0,0">
                <w:txbxContent>
                  <w:p>
                    <w:pPr>
                      <w:spacing w:line="224" w:lineRule="exact" w:before="0"/>
                      <w:ind w:left="0" w:right="0" w:firstLine="0"/>
                      <w:jc w:val="left"/>
                      <w:rPr>
                        <w:rFonts w:ascii="Trebuchet MS"/>
                        <w:sz w:val="16"/>
                      </w:rPr>
                    </w:pPr>
                    <w:r>
                      <w:rPr>
                        <w:rFonts w:ascii="Trebuchet MS"/>
                        <w:color w:val="231F20"/>
                        <w:w w:val="110"/>
                        <w:sz w:val="16"/>
                      </w:rPr>
                      <w:t>H</w:t>
                    </w:r>
                    <w:r>
                      <w:rPr>
                        <w:rFonts w:ascii="Trebuchet MS"/>
                        <w:color w:val="231F20"/>
                        <w:w w:val="110"/>
                        <w:position w:val="-4"/>
                        <w:sz w:val="12"/>
                      </w:rPr>
                      <w:t>2</w:t>
                    </w:r>
                    <w:r>
                      <w:rPr>
                        <w:rFonts w:ascii="Trebuchet MS"/>
                        <w:color w:val="231F20"/>
                        <w:w w:val="110"/>
                        <w:sz w:val="16"/>
                      </w:rPr>
                      <w:t>N</w:t>
                    </w:r>
                  </w:p>
                </w:txbxContent>
              </v:textbox>
              <w10:wrap type="none"/>
            </v:shape>
            <v:shape style="position:absolute;left:8351;top:2574;width:723;height:683" type="#_x0000_t202" filled="false" stroked="false">
              <v:textbox inset="0,0,0,0">
                <w:txbxContent>
                  <w:p>
                    <w:pPr>
                      <w:spacing w:line="185" w:lineRule="exact" w:before="0"/>
                      <w:ind w:left="128" w:right="0" w:firstLine="0"/>
                      <w:jc w:val="left"/>
                      <w:rPr>
                        <w:rFonts w:ascii="Trebuchet MS"/>
                        <w:sz w:val="16"/>
                      </w:rPr>
                    </w:pPr>
                    <w:r>
                      <w:rPr>
                        <w:rFonts w:ascii="Trebuchet MS"/>
                        <w:color w:val="231F20"/>
                        <w:w w:val="115"/>
                        <w:sz w:val="16"/>
                      </w:rPr>
                      <w:t>O</w:t>
                    </w:r>
                  </w:p>
                  <w:p>
                    <w:pPr>
                      <w:spacing w:line="230" w:lineRule="atLeast" w:before="38"/>
                      <w:ind w:left="12" w:right="21" w:hanging="13"/>
                      <w:jc w:val="left"/>
                      <w:rPr>
                        <w:rFonts w:ascii="Trebuchet MS"/>
                        <w:sz w:val="16"/>
                      </w:rPr>
                    </w:pPr>
                    <w:r>
                      <w:rPr>
                        <w:rFonts w:ascii="Trebuchet MS"/>
                        <w:color w:val="231F20"/>
                        <w:w w:val="110"/>
                        <w:position w:val="2"/>
                        <w:sz w:val="16"/>
                      </w:rPr>
                      <w:t>S O  </w:t>
                    </w:r>
                    <w:r>
                      <w:rPr>
                        <w:rFonts w:ascii="Trebuchet MS"/>
                        <w:color w:val="231F20"/>
                        <w:w w:val="110"/>
                        <w:sz w:val="16"/>
                      </w:rPr>
                      <w:t>N HN</w:t>
                    </w:r>
                  </w:p>
                </w:txbxContent>
              </v:textbox>
              <w10:wrap type="none"/>
            </v:shape>
            <v:shape style="position:absolute;left:1323;top:3159;width:621;height:382" type="#_x0000_t202" filled="false" stroked="false">
              <v:textbox inset="0,0,0,0">
                <w:txbxContent>
                  <w:p>
                    <w:pPr>
                      <w:tabs>
                        <w:tab w:pos="386" w:val="left" w:leader="none"/>
                      </w:tabs>
                      <w:spacing w:line="171" w:lineRule="exact" w:before="0"/>
                      <w:ind w:left="0" w:right="0" w:firstLine="0"/>
                      <w:jc w:val="left"/>
                      <w:rPr>
                        <w:rFonts w:ascii="Trebuchet MS" w:hAnsi="Trebuchet MS"/>
                        <w:sz w:val="16"/>
                      </w:rPr>
                    </w:pPr>
                    <w:r>
                      <w:rPr>
                        <w:rFonts w:ascii="Trebuchet MS" w:hAnsi="Trebuchet MS"/>
                        <w:color w:val="0078AE"/>
                        <w:w w:val="135"/>
                        <w:sz w:val="16"/>
                      </w:rPr>
                      <w:t>–</w:t>
                    </w:r>
                    <w:r>
                      <w:rPr>
                        <w:rFonts w:ascii="Trebuchet MS" w:hAnsi="Trebuchet MS"/>
                        <w:color w:val="0078AE"/>
                        <w:sz w:val="16"/>
                      </w:rPr>
                      <w:tab/>
                    </w:r>
                    <w:r>
                      <w:rPr>
                        <w:rFonts w:ascii="Trebuchet MS" w:hAnsi="Trebuchet MS"/>
                        <w:color w:val="0078AE"/>
                        <w:w w:val="92"/>
                        <w:sz w:val="16"/>
                        <w:u w:val="single" w:color="0078AE"/>
                      </w:rPr>
                      <w:t> </w:t>
                    </w:r>
                    <w:r>
                      <w:rPr>
                        <w:rFonts w:ascii="Trebuchet MS" w:hAnsi="Trebuchet MS"/>
                        <w:color w:val="0078AE"/>
                        <w:spacing w:val="-24"/>
                        <w:sz w:val="16"/>
                        <w:u w:val="single" w:color="0078AE"/>
                      </w:rPr>
                      <w:t> </w:t>
                    </w:r>
                  </w:p>
                  <w:p>
                    <w:pPr>
                      <w:spacing w:line="211" w:lineRule="exact" w:before="0"/>
                      <w:ind w:left="62" w:right="0" w:firstLine="0"/>
                      <w:jc w:val="left"/>
                      <w:rPr>
                        <w:rFonts w:ascii="Trebuchet MS"/>
                        <w:sz w:val="16"/>
                      </w:rPr>
                    </w:pPr>
                    <w:r>
                      <w:rPr>
                        <w:rFonts w:ascii="Trebuchet MS"/>
                        <w:color w:val="0078AE"/>
                        <w:w w:val="110"/>
                        <w:sz w:val="16"/>
                      </w:rPr>
                      <w:t>O</w:t>
                    </w:r>
                    <w:r>
                      <w:rPr>
                        <w:rFonts w:ascii="Trebuchet MS"/>
                        <w:color w:val="0078AE"/>
                        <w:w w:val="110"/>
                        <w:position w:val="-4"/>
                        <w:sz w:val="12"/>
                      </w:rPr>
                      <w:t>2</w:t>
                    </w:r>
                    <w:r>
                      <w:rPr>
                        <w:rFonts w:ascii="Trebuchet MS"/>
                        <w:color w:val="0078AE"/>
                        <w:w w:val="110"/>
                        <w:sz w:val="16"/>
                      </w:rPr>
                      <w:t>C</w:t>
                    </w:r>
                  </w:p>
                </w:txbxContent>
              </v:textbox>
              <w10:wrap type="none"/>
            </v:shape>
            <v:shape style="position:absolute;left:2437;top:331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v:shape style="position:absolute;left:2783;top:3301;width:1745;height:490" type="#_x0000_t202" filled="false" stroked="false">
              <v:textbox inset="0,0,0,0">
                <w:txbxContent>
                  <w:p>
                    <w:pPr>
                      <w:spacing w:line="185" w:lineRule="exact" w:before="0"/>
                      <w:ind w:left="0" w:right="240" w:firstLine="0"/>
                      <w:jc w:val="right"/>
                      <w:rPr>
                        <w:rFonts w:ascii="Trebuchet MS"/>
                        <w:sz w:val="16"/>
                      </w:rPr>
                    </w:pPr>
                    <w:r>
                      <w:rPr>
                        <w:rFonts w:ascii="Trebuchet MS"/>
                        <w:color w:val="231F20"/>
                        <w:w w:val="103"/>
                        <w:sz w:val="16"/>
                      </w:rPr>
                      <w:t>S</w:t>
                    </w:r>
                  </w:p>
                  <w:p>
                    <w:pPr>
                      <w:spacing w:before="119"/>
                      <w:ind w:left="0" w:right="0" w:firstLine="0"/>
                      <w:jc w:val="left"/>
                      <w:rPr>
                        <w:rFonts w:ascii="Trebuchet MS"/>
                        <w:sz w:val="16"/>
                      </w:rPr>
                    </w:pPr>
                    <w:r>
                      <w:rPr>
                        <w:rFonts w:ascii="Trebuchet MS"/>
                        <w:color w:val="231F20"/>
                        <w:w w:val="105"/>
                        <w:sz w:val="16"/>
                      </w:rPr>
                      <w:t>Succinyl</w:t>
                    </w:r>
                    <w:r>
                      <w:rPr>
                        <w:rFonts w:ascii="Trebuchet MS"/>
                        <w:color w:val="231F20"/>
                        <w:spacing w:val="-26"/>
                        <w:w w:val="105"/>
                        <w:sz w:val="16"/>
                      </w:rPr>
                      <w:t> </w:t>
                    </w:r>
                    <w:r>
                      <w:rPr>
                        <w:rFonts w:ascii="Trebuchet MS"/>
                        <w:color w:val="231F20"/>
                        <w:w w:val="105"/>
                        <w:sz w:val="16"/>
                      </w:rPr>
                      <w:t>sulphathiazole</w:t>
                    </w:r>
                  </w:p>
                </w:txbxContent>
              </v:textbox>
              <w10:wrap type="none"/>
            </v:shape>
            <v:shape style="position:absolute;left:6320;top:3089;width:329;height:330" type="#_x0000_t202" filled="false" stroked="false">
              <v:textbox inset="0,0,0,0">
                <w:txbxContent>
                  <w:p>
                    <w:pPr>
                      <w:spacing w:line="165" w:lineRule="exact" w:before="0"/>
                      <w:ind w:left="0" w:right="18" w:firstLine="0"/>
                      <w:jc w:val="right"/>
                      <w:rPr>
                        <w:rFonts w:ascii="Trebuchet MS" w:hAnsi="Trebuchet MS"/>
                        <w:sz w:val="16"/>
                      </w:rPr>
                    </w:pPr>
                    <w:r>
                      <w:rPr>
                        <w:rFonts w:ascii="Trebuchet MS" w:hAnsi="Trebuchet MS"/>
                        <w:color w:val="0078AE"/>
                        <w:w w:val="136"/>
                        <w:sz w:val="16"/>
                      </w:rPr>
                      <w:t>–</w:t>
                    </w:r>
                  </w:p>
                  <w:p>
                    <w:pPr>
                      <w:spacing w:line="165" w:lineRule="exact" w:before="0"/>
                      <w:ind w:left="0" w:right="104" w:firstLine="0"/>
                      <w:jc w:val="right"/>
                      <w:rPr>
                        <w:rFonts w:ascii="Trebuchet MS"/>
                        <w:sz w:val="16"/>
                      </w:rPr>
                    </w:pPr>
                    <w:r>
                      <w:rPr>
                        <w:rFonts w:ascii="Trebuchet MS"/>
                        <w:color w:val="0078AE"/>
                        <w:w w:val="105"/>
                        <w:sz w:val="16"/>
                      </w:rPr>
                      <w:t>CO</w:t>
                    </w:r>
                  </w:p>
                </w:txbxContent>
              </v:textbox>
              <w10:wrap type="none"/>
            </v:shape>
            <v:shape style="position:absolute;left:6542;top:3319;width:87;height:139" type="#_x0000_t202" filled="false" stroked="false">
              <v:textbox inset="0,0,0,0">
                <w:txbxContent>
                  <w:p>
                    <w:pPr>
                      <w:spacing w:line="139" w:lineRule="exact" w:before="0"/>
                      <w:ind w:left="0" w:right="0" w:firstLine="0"/>
                      <w:jc w:val="left"/>
                      <w:rPr>
                        <w:rFonts w:ascii="Trebuchet MS"/>
                        <w:sz w:val="12"/>
                      </w:rPr>
                    </w:pPr>
                    <w:r>
                      <w:rPr>
                        <w:rFonts w:ascii="Trebuchet MS"/>
                        <w:color w:val="0078AE"/>
                        <w:w w:val="106"/>
                        <w:sz w:val="12"/>
                      </w:rPr>
                      <w:t>2</w:t>
                    </w:r>
                  </w:p>
                </w:txbxContent>
              </v:textbox>
              <w10:wrap type="none"/>
            </v:shape>
            <v:shape style="position:absolute;left:8951;top:3306;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2890;top:3606;width:5877;height:612" type="#_x0000_t202" filled="false" stroked="false">
              <v:textbox inset="0,0,0,0">
                <w:txbxContent>
                  <w:p>
                    <w:pPr>
                      <w:tabs>
                        <w:tab w:pos="4744" w:val="left" w:leader="none"/>
                      </w:tabs>
                      <w:spacing w:line="185" w:lineRule="exact" w:before="0"/>
                      <w:ind w:left="2796" w:right="0" w:firstLine="0"/>
                      <w:jc w:val="left"/>
                      <w:rPr>
                        <w:rFonts w:ascii="Trebuchet MS"/>
                        <w:sz w:val="16"/>
                      </w:rPr>
                    </w:pPr>
                    <w:r>
                      <w:rPr>
                        <w:rFonts w:ascii="Trebuchet MS"/>
                        <w:color w:val="0078AE"/>
                        <w:w w:val="105"/>
                        <w:sz w:val="16"/>
                      </w:rPr>
                      <w:t>Succinate</w:t>
                      <w:tab/>
                    </w:r>
                    <w:r>
                      <w:rPr>
                        <w:rFonts w:ascii="Trebuchet MS"/>
                        <w:color w:val="231F20"/>
                        <w:w w:val="105"/>
                        <w:sz w:val="16"/>
                      </w:rPr>
                      <w:t>Sulphathiazole</w:t>
                    </w:r>
                  </w:p>
                  <w:p>
                    <w:pPr>
                      <w:spacing w:line="240" w:lineRule="auto" w:before="9"/>
                      <w:rPr>
                        <w:rFonts w:ascii="Arial"/>
                        <w:sz w:val="14"/>
                      </w:rPr>
                    </w:pPr>
                  </w:p>
                  <w:p>
                    <w:pPr>
                      <w:spacing w:before="1"/>
                      <w:ind w:left="0" w:right="0" w:firstLine="0"/>
                      <w:jc w:val="left"/>
                      <w:rPr>
                        <w:sz w:val="18"/>
                      </w:rPr>
                    </w:pPr>
                    <w:r>
                      <w:rPr>
                        <w:rFonts w:ascii="Calibri"/>
                        <w:b/>
                        <w:color w:val="0078AE"/>
                        <w:w w:val="95"/>
                        <w:sz w:val="18"/>
                      </w:rPr>
                      <w:t>FIGURE 1 </w:t>
                    </w:r>
                    <w:r>
                      <w:rPr>
                        <w:color w:val="231F20"/>
                        <w:w w:val="95"/>
                        <w:sz w:val="18"/>
                      </w:rPr>
                      <w:t>Succinyl sulphathiazole is a prodrug of sulphathiazole.</w:t>
                    </w:r>
                  </w:p>
                </w:txbxContent>
              </v:textbox>
              <w10:wrap type="none"/>
            </v:shape>
            <v:shape style="position:absolute;left:5442;top:4637;width:24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pacing w:val="-17"/>
                        <w:sz w:val="16"/>
                        <w:u w:val="single" w:color="231F20"/>
                      </w:rPr>
                      <w:t> </w:t>
                    </w:r>
                  </w:p>
                </w:txbxContent>
              </v:textbox>
              <w10:wrap type="none"/>
            </v:shape>
            <v:shape style="position:absolute;left:6216;top:463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4779;top:4886;width:286;height:684" type="#_x0000_t202" filled="false" stroked="false">
              <v:textbox inset="0,0,0,0">
                <w:txbxContent>
                  <w:p>
                    <w:pPr>
                      <w:spacing w:line="321" w:lineRule="auto" w:before="0"/>
                      <w:ind w:left="0" w:right="14" w:firstLine="24"/>
                      <w:jc w:val="left"/>
                      <w:rPr>
                        <w:rFonts w:ascii="Trebuchet MS"/>
                        <w:sz w:val="16"/>
                      </w:rPr>
                    </w:pPr>
                    <w:r>
                      <w:rPr>
                        <w:rFonts w:ascii="Trebuchet MS"/>
                        <w:color w:val="231F20"/>
                        <w:w w:val="110"/>
                        <w:sz w:val="16"/>
                      </w:rPr>
                      <w:t>HN </w:t>
                    </w:r>
                    <w:r>
                      <w:rPr>
                        <w:rFonts w:ascii="Trebuchet MS"/>
                        <w:color w:val="0078AE"/>
                        <w:w w:val="110"/>
                        <w:sz w:val="16"/>
                      </w:rPr>
                      <w:t>C</w:t>
                    </w:r>
                  </w:p>
                  <w:p>
                    <w:pPr>
                      <w:spacing w:before="1"/>
                      <w:ind w:left="140" w:right="0" w:firstLine="0"/>
                      <w:jc w:val="left"/>
                      <w:rPr>
                        <w:rFonts w:ascii="Trebuchet MS"/>
                        <w:sz w:val="16"/>
                      </w:rPr>
                    </w:pPr>
                    <w:r>
                      <w:rPr>
                        <w:rFonts w:ascii="Trebuchet MS"/>
                        <w:color w:val="0078AE"/>
                        <w:w w:val="115"/>
                        <w:sz w:val="16"/>
                      </w:rPr>
                      <w:t>O</w:t>
                    </w:r>
                  </w:p>
                </w:txbxContent>
              </v:textbox>
              <w10:wrap type="none"/>
            </v:shape>
            <v:shape style="position:absolute;left:6094;top:4886;width:530;height:434" type="#_x0000_t202" filled="false" stroked="false">
              <v:textbox inset="0,0,0,0">
                <w:txbxContent>
                  <w:p>
                    <w:pPr>
                      <w:spacing w:line="191" w:lineRule="exact" w:before="0"/>
                      <w:ind w:left="0" w:right="0" w:firstLine="0"/>
                      <w:jc w:val="left"/>
                      <w:rPr>
                        <w:rFonts w:ascii="Trebuchet MS"/>
                        <w:sz w:val="16"/>
                      </w:rPr>
                    </w:pPr>
                    <w:r>
                      <w:rPr>
                        <w:rFonts w:ascii="Trebuchet MS"/>
                        <w:color w:val="231F20"/>
                        <w:w w:val="110"/>
                        <w:sz w:val="16"/>
                      </w:rPr>
                      <w:t>S   </w:t>
                    </w:r>
                    <w:r>
                      <w:rPr>
                        <w:rFonts w:ascii="Trebuchet MS"/>
                        <w:color w:val="231F20"/>
                        <w:w w:val="110"/>
                        <w:position w:val="1"/>
                        <w:sz w:val="16"/>
                      </w:rPr>
                      <w:t>O</w:t>
                    </w:r>
                  </w:p>
                  <w:p>
                    <w:pPr>
                      <w:spacing w:before="34"/>
                      <w:ind w:left="122" w:right="0" w:firstLine="0"/>
                      <w:jc w:val="left"/>
                      <w:rPr>
                        <w:rFonts w:ascii="Trebuchet MS"/>
                        <w:sz w:val="12"/>
                      </w:rPr>
                    </w:pPr>
                    <w:r>
                      <w:rPr>
                        <w:rFonts w:ascii="Trebuchet MS"/>
                        <w:color w:val="231F20"/>
                        <w:w w:val="110"/>
                        <w:sz w:val="16"/>
                      </w:rPr>
                      <w:t>NHR</w:t>
                    </w:r>
                    <w:r>
                      <w:rPr>
                        <w:rFonts w:ascii="Trebuchet MS"/>
                        <w:color w:val="231F20"/>
                        <w:w w:val="110"/>
                        <w:position w:val="6"/>
                        <w:sz w:val="12"/>
                      </w:rPr>
                      <w:t>2</w:t>
                    </w:r>
                  </w:p>
                </w:txbxContent>
              </v:textbox>
              <w10:wrap type="none"/>
            </v:shape>
            <v:shape style="position:absolute;left:2777;top:5746;width:5029;height:251" type="#_x0000_t202" filled="false" stroked="false">
              <v:textbox inset="0,0,0,0">
                <w:txbxContent>
                  <w:p>
                    <w:pPr>
                      <w:spacing w:line="238" w:lineRule="exact" w:before="0"/>
                      <w:ind w:left="0" w:right="0" w:firstLine="0"/>
                      <w:jc w:val="left"/>
                      <w:rPr>
                        <w:sz w:val="18"/>
                      </w:rPr>
                    </w:pPr>
                    <w:r>
                      <w:rPr>
                        <w:rFonts w:ascii="Calibri"/>
                        <w:b/>
                        <w:color w:val="0078AE"/>
                        <w:w w:val="95"/>
                        <w:sz w:val="18"/>
                      </w:rPr>
                      <w:t>FIGURE 2 </w:t>
                    </w:r>
                    <w:r>
                      <w:rPr>
                        <w:color w:val="231F20"/>
                        <w:w w:val="95"/>
                        <w:sz w:val="18"/>
                      </w:rPr>
                      <w:t>Substitution on the aniline nitrogen with benzoyl groups.</w:t>
                    </w:r>
                  </w:p>
                </w:txbxContent>
              </v:textbox>
              <w10:wrap type="none"/>
            </v:shape>
            <w10:wrap type="none"/>
          </v:group>
        </w:pict>
      </w:r>
      <w:r>
        <w:rPr>
          <w:rFonts w:ascii="Calibri"/>
          <w:b/>
          <w:color w:val="0078AE"/>
          <w:sz w:val="22"/>
        </w:rPr>
        <w:t>BOX  19.2   </w:t>
      </w:r>
      <w:r>
        <w:rPr>
          <w:rFonts w:ascii="Arial"/>
          <w:color w:val="0078AE"/>
          <w:sz w:val="22"/>
        </w:rPr>
        <w:t>Treatment of intestinal infections</w:t>
      </w:r>
    </w:p>
    <w:p>
      <w:pPr>
        <w:spacing w:line="307" w:lineRule="auto" w:before="70"/>
        <w:ind w:left="270" w:right="0" w:firstLine="0"/>
        <w:jc w:val="both"/>
        <w:rPr>
          <w:rFonts w:ascii="Arial"/>
          <w:sz w:val="16"/>
        </w:rPr>
      </w:pPr>
      <w:r>
        <w:rPr>
          <w:rFonts w:ascii="Arial"/>
          <w:color w:val="231F20"/>
          <w:sz w:val="16"/>
        </w:rPr>
        <w:t>Sulphonamides have been particularly useful against intestinal infections, and can  be  targeted  against  these  by the use of prodrugs. For example, </w:t>
      </w:r>
      <w:r>
        <w:rPr>
          <w:rFonts w:ascii="Calibri"/>
          <w:b/>
          <w:color w:val="231F20"/>
          <w:sz w:val="16"/>
        </w:rPr>
        <w:t>succinyl sulphathia-  zole </w:t>
      </w:r>
      <w:r>
        <w:rPr>
          <w:rFonts w:ascii="Arial"/>
          <w:color w:val="231F20"/>
          <w:sz w:val="16"/>
        </w:rPr>
        <w:t>is a prodrug  of  sulphathiazole  (Fig.  1).  The  </w:t>
      </w:r>
      <w:r>
        <w:rPr>
          <w:rFonts w:ascii="Arial"/>
          <w:color w:val="231F20"/>
          <w:spacing w:val="1"/>
          <w:sz w:val="16"/>
        </w:rPr>
        <w:t>succi- </w:t>
      </w:r>
      <w:r>
        <w:rPr>
          <w:rFonts w:ascii="Arial"/>
          <w:color w:val="231F20"/>
          <w:sz w:val="16"/>
        </w:rPr>
        <w:t>nyl moiety contains an  acidic  group  which  means  that  the  prodrug  is  ionized  in  the  intestine.  As  a  result,  it  is  not  absorbed  into  the  bloodstream  and  is  retained</w:t>
      </w:r>
      <w:r>
        <w:rPr>
          <w:rFonts w:ascii="Arial"/>
          <w:color w:val="231F20"/>
          <w:spacing w:val="20"/>
          <w:sz w:val="16"/>
        </w:rPr>
        <w:t> </w:t>
      </w:r>
      <w:r>
        <w:rPr>
          <w:rFonts w:ascii="Arial"/>
          <w:color w:val="231F20"/>
          <w:sz w:val="16"/>
        </w:rPr>
        <w:t>in</w:t>
      </w:r>
    </w:p>
    <w:p>
      <w:pPr>
        <w:pStyle w:val="BodyText"/>
        <w:rPr>
          <w:rFonts w:ascii="Arial"/>
          <w:sz w:val="18"/>
        </w:rPr>
      </w:pPr>
      <w:r>
        <w:rPr/>
        <w:br w:type="column"/>
      </w:r>
      <w:r>
        <w:rPr>
          <w:rFonts w:ascii="Arial"/>
          <w:sz w:val="18"/>
        </w:rPr>
      </w:r>
    </w:p>
    <w:p>
      <w:pPr>
        <w:pStyle w:val="BodyText"/>
        <w:spacing w:before="6"/>
        <w:rPr>
          <w:rFonts w:ascii="Arial"/>
          <w:sz w:val="20"/>
        </w:rPr>
      </w:pPr>
    </w:p>
    <w:p>
      <w:pPr>
        <w:spacing w:line="312" w:lineRule="auto" w:before="1"/>
        <w:ind w:left="207" w:right="286" w:firstLine="0"/>
        <w:jc w:val="both"/>
        <w:rPr>
          <w:rFonts w:ascii="Arial"/>
          <w:sz w:val="16"/>
        </w:rPr>
      </w:pPr>
      <w:r>
        <w:rPr>
          <w:rFonts w:ascii="Arial"/>
          <w:color w:val="231F20"/>
          <w:sz w:val="16"/>
        </w:rPr>
        <w:t>the intestine. Slow enzymatic hydrolysis of the succinyl group then releases the active sulphathiazole where it is needed.</w:t>
      </w:r>
    </w:p>
    <w:p>
      <w:pPr>
        <w:spacing w:line="312" w:lineRule="auto" w:before="2"/>
        <w:ind w:left="207" w:right="289" w:firstLine="163"/>
        <w:jc w:val="both"/>
        <w:rPr>
          <w:rFonts w:ascii="Arial"/>
          <w:sz w:val="16"/>
        </w:rPr>
      </w:pPr>
      <w:r>
        <w:rPr>
          <w:rFonts w:ascii="Arial"/>
          <w:color w:val="231F20"/>
          <w:sz w:val="16"/>
        </w:rPr>
        <w:t>Benzoyl substitution (Fig. 2) on the aniline nitrogen has also given useful prodrugs that are poorly absorbed through the gut wall because they are too hydrophobic (section 11.3). They can be used in the same way.</w:t>
      </w:r>
    </w:p>
    <w:p>
      <w:pPr>
        <w:spacing w:after="0" w:line="312" w:lineRule="auto"/>
        <w:jc w:val="both"/>
        <w:rPr>
          <w:rFonts w:ascii="Arial"/>
          <w:sz w:val="16"/>
        </w:rPr>
        <w:sectPr>
          <w:type w:val="continuous"/>
          <w:pgSz w:w="10880" w:h="14940"/>
          <w:pgMar w:top="0" w:bottom="280" w:left="640" w:right="940"/>
          <w:cols w:num="2" w:equalWidth="0">
            <w:col w:w="4513" w:space="40"/>
            <w:col w:w="4747"/>
          </w:cols>
        </w:sectPr>
      </w:pPr>
    </w:p>
    <w:p>
      <w:pPr>
        <w:pStyle w:val="Heading6"/>
        <w:ind w:left="2576"/>
        <w:rPr>
          <w:rFonts w:ascii="Calibri"/>
          <w:b/>
          <w:sz w:val="22"/>
        </w:rPr>
      </w:pPr>
      <w:r>
        <w:rPr>
          <w:color w:val="231F20"/>
        </w:rPr>
        <w:t>Antibacterial</w:t>
      </w:r>
      <w:r>
        <w:rPr>
          <w:color w:val="231F20"/>
          <w:spacing w:val="-28"/>
        </w:rPr>
        <w:t> </w:t>
      </w:r>
      <w:r>
        <w:rPr>
          <w:color w:val="231F20"/>
        </w:rPr>
        <w:t>agents</w:t>
      </w:r>
      <w:r>
        <w:rPr>
          <w:color w:val="231F20"/>
          <w:spacing w:val="-28"/>
        </w:rPr>
        <w:t> </w:t>
      </w:r>
      <w:r>
        <w:rPr>
          <w:color w:val="231F20"/>
        </w:rPr>
        <w:t>which</w:t>
      </w:r>
      <w:r>
        <w:rPr>
          <w:color w:val="231F20"/>
          <w:spacing w:val="-28"/>
        </w:rPr>
        <w:t> </w:t>
      </w:r>
      <w:r>
        <w:rPr>
          <w:color w:val="231F20"/>
        </w:rPr>
        <w:t>act</w:t>
      </w:r>
      <w:r>
        <w:rPr>
          <w:color w:val="231F20"/>
          <w:spacing w:val="-28"/>
        </w:rPr>
        <w:t> </w:t>
      </w:r>
      <w:r>
        <w:rPr>
          <w:color w:val="231F20"/>
        </w:rPr>
        <w:t>against</w:t>
      </w:r>
      <w:r>
        <w:rPr>
          <w:color w:val="231F20"/>
          <w:spacing w:val="-28"/>
        </w:rPr>
        <w:t> </w:t>
      </w:r>
      <w:r>
        <w:rPr>
          <w:color w:val="231F20"/>
        </w:rPr>
        <w:t>cell</w:t>
      </w:r>
      <w:r>
        <w:rPr>
          <w:color w:val="231F20"/>
          <w:spacing w:val="-28"/>
        </w:rPr>
        <w:t> </w:t>
      </w:r>
      <w:r>
        <w:rPr>
          <w:color w:val="231F20"/>
        </w:rPr>
        <w:t>metabolism</w:t>
      </w:r>
      <w:r>
        <w:rPr>
          <w:color w:val="231F20"/>
          <w:spacing w:val="-28"/>
        </w:rPr>
        <w:t> </w:t>
      </w:r>
      <w:r>
        <w:rPr>
          <w:color w:val="231F20"/>
        </w:rPr>
        <w:t>(antimetabolites)</w:t>
      </w:r>
      <w:r>
        <w:rPr>
          <w:color w:val="231F20"/>
          <w:spacing w:val="50"/>
        </w:rPr>
        <w:t> </w:t>
      </w:r>
      <w:r>
        <w:rPr>
          <w:rFonts w:ascii="Calibri"/>
          <w:b/>
          <w:color w:val="0078AE"/>
          <w:sz w:val="22"/>
        </w:rPr>
        <w:t>419</w:t>
      </w:r>
    </w:p>
    <w:p>
      <w:pPr>
        <w:pStyle w:val="BodyText"/>
        <w:spacing w:before="2"/>
        <w:rPr>
          <w:rFonts w:ascii="Calibri"/>
          <w:b/>
          <w:sz w:val="12"/>
        </w:rPr>
      </w:pPr>
    </w:p>
    <w:p>
      <w:pPr>
        <w:spacing w:after="0"/>
        <w:rPr>
          <w:rFonts w:ascii="Calibri"/>
          <w:sz w:val="12"/>
        </w:rPr>
        <w:sectPr>
          <w:pgSz w:w="10880" w:h="14940"/>
          <w:pgMar w:top="360" w:bottom="280" w:left="960" w:right="640"/>
        </w:sectPr>
      </w:pPr>
    </w:p>
    <w:p>
      <w:pPr>
        <w:spacing w:line="161" w:lineRule="exact" w:before="102"/>
        <w:ind w:left="1619" w:right="0" w:firstLine="0"/>
        <w:jc w:val="left"/>
        <w:rPr>
          <w:rFonts w:ascii="Trebuchet MS"/>
          <w:sz w:val="16"/>
        </w:rPr>
      </w:pPr>
      <w:r>
        <w:rPr/>
        <w:pict>
          <v:group style="position:absolute;margin-left:85.859299pt;margin-top:11.972139pt;width:41.8pt;height:44pt;mso-position-horizontal-relative:page;mso-position-vertical-relative:paragraph;z-index:-301744" coordorigin="1717,239" coordsize="836,880">
            <v:line style="position:absolute" from="1890,469" to="1890,682" stroked="true" strokeweight=".8pt" strokecolor="#231f20">
              <v:stroke dashstyle="solid"/>
            </v:line>
            <v:shape style="position:absolute;left:1972;top:751;width:415;height:158" coordorigin="1972,752" coordsize="415,158" path="m2387,757l2379,752,2139,891,1980,799,1972,813,2139,910,2387,766,2387,757e" filled="true" fillcolor="#231f20" stroked="false">
              <v:path arrowok="t"/>
              <v:fill type="solid"/>
            </v:shape>
            <v:line style="position:absolute" from="2387,469" to="2387,757" stroked="true" strokeweight=".799pt" strokecolor="#231f20">
              <v:stroke dashstyle="solid"/>
            </v:line>
            <v:line style="position:absolute" from="2330,502" to="2330,723" stroked="true" strokeweight=".79976pt" strokecolor="#231f20">
              <v:stroke dashstyle="solid"/>
            </v:line>
            <v:shape style="position:absolute;left:1723;top:368;width:830;height:489" coordorigin="1723,368" coordsize="830,489" path="m2048,388l2040,374,1890,459,1731,368,1723,382,1882,473,1890,469,1898,473,2048,388m2076,438l2068,424,1944,495,1952,509,2076,438m2544,388l2537,374,2387,459,2230,369,2222,383,2379,473,2387,469,2395,473,2544,388m2553,843l2395,752,2387,757,2387,766,2545,857,2553,843e" filled="true" fillcolor="#231f20" stroked="false">
              <v:path arrowok="t"/>
              <v:fill type="solid"/>
            </v:shape>
            <v:shape style="position:absolute;left:2110;top:883;width:58;height:227" coordorigin="2110,884" coordsize="58,227" path="m2168,884l2168,1111m2110,884l2110,1111e" filled="false" stroked="true" strokeweight=".79977pt" strokecolor="#231f20">
              <v:path arrowok="t"/>
              <v:stroke dashstyle="solid"/>
            </v:shape>
            <v:shape style="position:absolute;left:2083;top:239;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1717;top:669;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HN</w:t>
                    </w:r>
                  </w:p>
                </w:txbxContent>
              </v:textbox>
              <w10:wrap type="none"/>
            </v:shape>
            <w10:wrap type="none"/>
          </v:group>
        </w:pict>
      </w:r>
      <w:r>
        <w:rPr>
          <w:rFonts w:ascii="Trebuchet MS"/>
          <w:color w:val="231F20"/>
          <w:w w:val="110"/>
          <w:sz w:val="16"/>
        </w:rPr>
        <w:t>H</w:t>
      </w:r>
    </w:p>
    <w:p>
      <w:pPr>
        <w:tabs>
          <w:tab w:pos="1171" w:val="left" w:leader="none"/>
        </w:tabs>
        <w:spacing w:line="182" w:lineRule="exact" w:before="0"/>
        <w:ind w:left="0" w:right="304" w:firstLine="0"/>
        <w:jc w:val="center"/>
        <w:rPr>
          <w:rFonts w:ascii="Trebuchet MS"/>
          <w:sz w:val="16"/>
        </w:rPr>
      </w:pPr>
      <w:r>
        <w:rPr/>
        <w:pict>
          <v:group style="position:absolute;margin-left:135.074005pt;margin-top:5.285828pt;width:30.4pt;height:27.05pt;mso-position-horizontal-relative:page;mso-position-vertical-relative:paragraph;z-index:3832" coordorigin="2701,106" coordsize="608,541">
            <v:shape style="position:absolute;left:2719;top:488;width:164;height:105" coordorigin="2720,489" coordsize="164,105" path="m2876,489l2720,580,2728,594,2884,503,2884,494,2876,489xe" filled="true" fillcolor="#231f20" stroked="false">
              <v:path arrowok="t"/>
              <v:fill type="solid"/>
            </v:shape>
            <v:line style="position:absolute" from="2884,201" to="2884,494" stroked="true" strokeweight=".8pt" strokecolor="#231f20">
              <v:stroke dashstyle="solid"/>
            </v:line>
            <v:shape style="position:absolute;left:2701;top:105;width:608;height:541" coordorigin="2701,106" coordsize="608,541" path="m2847,471l2839,458,2701,537,2710,550,2847,471m2892,201l2726,106,2718,120,2876,210,2892,201m3309,545l3301,532,3134,628,2892,489,2884,494,2884,503,3134,647,3309,545e" filled="true" fillcolor="#231f20" stroked="false">
              <v:path arrowok="t"/>
              <v:fill type="solid"/>
            </v:shap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N</w:t>
      </w:r>
    </w:p>
    <w:p>
      <w:pPr>
        <w:pStyle w:val="BodyText"/>
        <w:spacing w:before="2"/>
        <w:rPr>
          <w:rFonts w:ascii="Trebuchet MS"/>
        </w:rPr>
      </w:pPr>
    </w:p>
    <w:p>
      <w:pPr>
        <w:spacing w:line="165" w:lineRule="exact" w:before="0"/>
        <w:ind w:left="0" w:right="0" w:firstLine="0"/>
        <w:jc w:val="right"/>
        <w:rPr>
          <w:rFonts w:ascii="Trebuchet MS"/>
          <w:sz w:val="16"/>
        </w:rPr>
      </w:pPr>
      <w:r>
        <w:rPr>
          <w:rFonts w:ascii="Trebuchet MS"/>
          <w:color w:val="231F20"/>
          <w:w w:val="115"/>
          <w:sz w:val="16"/>
        </w:rPr>
        <w:t>O</w:t>
      </w:r>
    </w:p>
    <w:p>
      <w:pPr>
        <w:spacing w:line="165" w:lineRule="exact" w:before="0"/>
        <w:ind w:left="1619" w:right="0" w:firstLine="0"/>
        <w:jc w:val="left"/>
        <w:rPr>
          <w:rFonts w:ascii="Trebuchet MS"/>
          <w:sz w:val="16"/>
        </w:rPr>
      </w:pPr>
      <w:r>
        <w:rPr>
          <w:rFonts w:ascii="Trebuchet MS"/>
          <w:color w:val="231F20"/>
          <w:w w:val="113"/>
          <w:sz w:val="16"/>
        </w:rPr>
        <w:t>N</w:t>
      </w:r>
    </w:p>
    <w:p>
      <w:pPr>
        <w:spacing w:line="146" w:lineRule="exact" w:before="102"/>
        <w:ind w:left="0" w:right="119" w:firstLine="0"/>
        <w:jc w:val="center"/>
        <w:rPr>
          <w:rFonts w:ascii="Trebuchet MS"/>
          <w:sz w:val="16"/>
        </w:rPr>
      </w:pPr>
      <w:r>
        <w:rPr>
          <w:rFonts w:ascii="Trebuchet MS"/>
          <w:color w:val="231F20"/>
          <w:w w:val="115"/>
          <w:sz w:val="16"/>
        </w:rPr>
        <w:t>O</w:t>
      </w:r>
    </w:p>
    <w:p>
      <w:pPr>
        <w:pStyle w:val="BodyText"/>
        <w:spacing w:before="9"/>
        <w:rPr>
          <w:rFonts w:ascii="Trebuchet MS"/>
          <w:sz w:val="23"/>
        </w:rPr>
      </w:pPr>
      <w:r>
        <w:rPr/>
        <w:br w:type="column"/>
      </w:r>
      <w:r>
        <w:rPr>
          <w:rFonts w:ascii="Trebuchet MS"/>
          <w:sz w:val="23"/>
        </w:rPr>
      </w:r>
    </w:p>
    <w:p>
      <w:pPr>
        <w:tabs>
          <w:tab w:pos="1427" w:val="left" w:leader="none"/>
        </w:tabs>
        <w:spacing w:before="1"/>
        <w:ind w:left="383" w:right="0" w:firstLine="0"/>
        <w:jc w:val="center"/>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CO</w:t>
      </w:r>
      <w:r>
        <w:rPr>
          <w:rFonts w:ascii="Trebuchet MS"/>
          <w:color w:val="231F20"/>
          <w:w w:val="110"/>
          <w:position w:val="-2"/>
          <w:sz w:val="12"/>
        </w:rPr>
        <w:t>2</w:t>
      </w:r>
      <w:r>
        <w:rPr>
          <w:rFonts w:ascii="Trebuchet MS"/>
          <w:color w:val="231F20"/>
          <w:w w:val="110"/>
          <w:sz w:val="16"/>
        </w:rPr>
        <w:t>H</w:t>
      </w:r>
    </w:p>
    <w:p>
      <w:pPr>
        <w:spacing w:line="372" w:lineRule="auto" w:before="75"/>
        <w:ind w:left="448" w:right="0" w:hanging="1"/>
        <w:jc w:val="center"/>
        <w:rPr>
          <w:rFonts w:ascii="Trebuchet MS"/>
          <w:sz w:val="16"/>
        </w:rPr>
      </w:pPr>
      <w:r>
        <w:rPr/>
        <w:pict>
          <v:group style="position:absolute;margin-left:172.837006pt;margin-top:7.655632pt;width:23.45pt;height:12.15pt;mso-position-horizontal-relative:page;mso-position-vertical-relative:paragraph;z-index:3592" coordorigin="3457,153" coordsize="469,243">
            <v:shape style="position:absolute;left:3456;top:153;width:469;height:243" type="#_x0000_t75" stroked="false">
              <v:imagedata r:id="rId38" o:title=""/>
            </v:shape>
            <v:shape style="position:absolute;left:3456;top:153;width:469;height:243" type="#_x0000_t202" filled="false" stroked="false">
              <v:textbox inset="0,0,0,0">
                <w:txbxContent>
                  <w:p>
                    <w:pPr>
                      <w:spacing w:before="25"/>
                      <w:ind w:left="76" w:right="0" w:firstLine="0"/>
                      <w:jc w:val="left"/>
                      <w:rPr>
                        <w:rFonts w:ascii="Trebuchet MS"/>
                        <w:sz w:val="16"/>
                      </w:rPr>
                    </w:pPr>
                    <w:r>
                      <w:rPr>
                        <w:rFonts w:ascii="Trebuchet MS"/>
                        <w:color w:val="231F20"/>
                        <w:sz w:val="16"/>
                      </w:rPr>
                      <w:t>P  P</w:t>
                    </w:r>
                  </w:p>
                </w:txbxContent>
              </v:textbox>
              <w10:wrap type="none"/>
            </v:shape>
            <w10:wrap type="none"/>
          </v:group>
        </w:pict>
      </w:r>
      <w:r>
        <w:rPr/>
        <w:pict>
          <v:group style="position:absolute;margin-left:247.343994pt;margin-top:28.056633pt;width:13.8pt;height:21.95pt;mso-position-horizontal-relative:page;mso-position-vertical-relative:paragraph;z-index:-301816" coordorigin="4947,561" coordsize="276,439">
            <v:shape style="position:absolute;left:5067;top:611;width:155;height:155" type="#_x0000_t75" stroked="false">
              <v:imagedata r:id="rId39" o:title=""/>
            </v:shape>
            <v:line style="position:absolute" from="4985,701" to="4985,993" stroked="true" strokeweight=".64pt" strokecolor="#0078ae">
              <v:stroke dashstyle="shortdot"/>
            </v:line>
            <v:shape style="position:absolute;left:4946;top:561;width:77;height:158" coordorigin="4947,561" coordsize="77,158" path="m4985,561l4947,719,4955,711,4964,706,4974,702,4985,701,5019,701,4985,561xm5019,701l4985,701,4996,702,5006,706,5016,711,5023,719,5019,701xe" filled="true" fillcolor="#0078ae" stroked="false">
              <v:path arrowok="t"/>
              <v:fill type="solid"/>
            </v:shape>
            <w10:wrap type="none"/>
          </v:group>
        </w:pict>
      </w:r>
      <w:r>
        <w:rPr/>
        <w:pict>
          <v:group style="position:absolute;margin-left:240.358994pt;margin-top:-15.630868pt;width:34.8pt;height:19.5pt;mso-position-horizontal-relative:page;mso-position-vertical-relative:paragraph;z-index:-301288" coordorigin="4807,-313" coordsize="696,390">
            <v:shape style="position:absolute;left:4932;top:-123;width:145;height:200" coordorigin="4932,-123" coordsize="145,200" path="m5049,61l4946,-119,4937,-119,4932,-111,5040,77,5049,61m5077,21l4994,-123,4980,-115,5063,29,5077,21e" filled="true" fillcolor="#231f20" stroked="false">
              <v:path arrowok="t"/>
              <v:fill type="solid"/>
            </v:shape>
            <v:line style="position:absolute" from="5040,69" to="5265,69" stroked="true" strokeweight=".8pt" strokecolor="#231f20">
              <v:stroke dashstyle="solid"/>
            </v:line>
            <v:shape style="position:absolute;left:5229;top:-313;width:144;height:390" coordorigin="5229,-313" coordsize="144,390" path="m5326,-115l5312,-123,5229,21,5243,29,5326,-115m5373,-127l5265,-313,5256,-297,5359,-119,5256,61,5265,77,5373,-111,5369,-119,5373,-127e" filled="true" fillcolor="#231f20" stroked="false">
              <v:path arrowok="t"/>
              <v:fill type="solid"/>
            </v:shape>
            <v:line style="position:absolute" from="5040,-305" to="5265,-305" stroked="true" strokeweight=".799pt" strokecolor="#231f20">
              <v:stroke dashstyle="solid"/>
            </v:line>
            <v:line style="position:absolute" from="5070,-262" to="5236,-262" stroked="true" strokeweight=".79956pt" strokecolor="#231f20">
              <v:stroke dashstyle="solid"/>
            </v:line>
            <v:shape style="position:absolute;left:4807;top:-313;width:696;height:202" coordorigin="4807,-313" coordsize="696,202" path="m5049,-297l5040,-313,4932,-127,4807,-127,4807,-111,4932,-111,4937,-119,4946,-119,5049,-297m5503,-127l5373,-127,5369,-119,5373,-111,5503,-111,5503,-127e" filled="true" fillcolor="#231f20" stroked="false">
              <v:path arrowok="t"/>
              <v:fill type="solid"/>
            </v:shape>
            <w10:wrap type="none"/>
          </v:group>
        </w:pict>
      </w:r>
      <w:r>
        <w:rPr>
          <w:rFonts w:ascii="Trebuchet MS"/>
          <w:i/>
          <w:color w:val="231F20"/>
          <w:w w:val="105"/>
          <w:sz w:val="16"/>
        </w:rPr>
        <w:t>para-</w:t>
      </w:r>
      <w:r>
        <w:rPr>
          <w:rFonts w:ascii="Trebuchet MS"/>
          <w:color w:val="231F20"/>
          <w:w w:val="105"/>
          <w:sz w:val="16"/>
        </w:rPr>
        <w:t>Aminobenzoic acid Dihydropteroate</w:t>
      </w:r>
      <w:r>
        <w:rPr>
          <w:rFonts w:ascii="Trebuchet MS"/>
          <w:color w:val="231F20"/>
          <w:spacing w:val="-7"/>
          <w:w w:val="105"/>
          <w:sz w:val="16"/>
        </w:rPr>
        <w:t> </w:t>
      </w:r>
      <w:r>
        <w:rPr>
          <w:rFonts w:ascii="Trebuchet MS"/>
          <w:color w:val="231F20"/>
          <w:w w:val="105"/>
          <w:sz w:val="16"/>
        </w:rPr>
        <w:t>synthetase</w:t>
      </w:r>
    </w:p>
    <w:p>
      <w:pPr>
        <w:spacing w:line="112" w:lineRule="exact" w:before="0"/>
        <w:ind w:left="1536" w:right="0" w:firstLine="0"/>
        <w:jc w:val="left"/>
        <w:rPr>
          <w:rFonts w:ascii="Trebuchet MS"/>
          <w:sz w:val="16"/>
        </w:rPr>
      </w:pPr>
      <w:r>
        <w:rPr>
          <w:rFonts w:ascii="Trebuchet MS"/>
          <w:color w:val="0078AE"/>
          <w:sz w:val="16"/>
        </w:rPr>
        <w:t>Reversible</w:t>
      </w:r>
    </w:p>
    <w:p>
      <w:pPr>
        <w:spacing w:line="163" w:lineRule="exact" w:before="99"/>
        <w:ind w:left="0" w:right="1017" w:firstLine="0"/>
        <w:jc w:val="center"/>
        <w:rPr>
          <w:rFonts w:ascii="Trebuchet MS"/>
          <w:sz w:val="16"/>
        </w:rPr>
      </w:pPr>
      <w:r>
        <w:rPr/>
        <w:br w:type="column"/>
      </w:r>
      <w:r>
        <w:rPr>
          <w:rFonts w:ascii="Trebuchet MS"/>
          <w:color w:val="231F20"/>
          <w:w w:val="110"/>
          <w:sz w:val="16"/>
        </w:rPr>
        <w:t>H</w:t>
      </w:r>
    </w:p>
    <w:p>
      <w:pPr>
        <w:tabs>
          <w:tab w:pos="1171" w:val="left" w:leader="none"/>
        </w:tabs>
        <w:spacing w:line="184" w:lineRule="exact" w:before="0"/>
        <w:ind w:left="0" w:right="2189" w:firstLine="0"/>
        <w:jc w:val="center"/>
        <w:rPr>
          <w:rFonts w:ascii="Trebuchet MS"/>
          <w:sz w:val="16"/>
        </w:rPr>
      </w:pPr>
      <w:r>
        <w:rPr/>
        <w:pict>
          <v:group style="position:absolute;margin-left:342.482819pt;margin-top:-1.127930pt;width:41.8pt;height:44pt;mso-position-horizontal-relative:page;mso-position-vertical-relative:paragraph;z-index:-301648" coordorigin="6850,-23" coordsize="836,880">
            <v:line style="position:absolute" from="7023,207" to="7023,420" stroked="true" strokeweight=".801pt" strokecolor="#231f20">
              <v:stroke dashstyle="solid"/>
            </v:line>
            <v:shape style="position:absolute;left:7104;top:489;width:415;height:158" coordorigin="7105,490" coordsize="415,158" path="m7519,495l7511,490,7272,629,7113,537,7105,551,7272,648,7519,504,7519,495e" filled="true" fillcolor="#231f20" stroked="false">
              <v:path arrowok="t"/>
              <v:fill type="solid"/>
            </v:shape>
            <v:line style="position:absolute" from="7519,207" to="7519,495" stroked="true" strokeweight=".8pt" strokecolor="#231f20">
              <v:stroke dashstyle="solid"/>
            </v:line>
            <v:line style="position:absolute" from="7462,240" to="7462,461" stroked="true" strokeweight=".80081pt" strokecolor="#231f20">
              <v:stroke dashstyle="solid"/>
            </v:line>
            <v:shape style="position:absolute;left:6855;top:106;width:830;height:489" coordorigin="6856,106" coordsize="830,489" path="m7181,126l7173,112,7023,197,6864,106,6856,120,7015,211,7023,207,7031,211,7181,126m7209,176l7201,162,7077,233,7085,247,7209,176m7676,126l7669,112,7519,197,7363,107,7355,121,7511,211,7519,207,7527,211,7676,126m7685,581l7527,490,7519,495,7519,504,7677,595,7685,581e" filled="true" fillcolor="#231f20" stroked="false">
              <v:path arrowok="t"/>
              <v:fill type="solid"/>
            </v:shape>
            <v:line style="position:absolute" from="7301,622" to="7301,849" stroked="true" strokeweight=".79977pt" strokecolor="#231f20">
              <v:stroke dashstyle="solid"/>
            </v:line>
            <v:line style="position:absolute" from="7243,622" to="7243,849" stroked="true" strokeweight=".80081pt" strokecolor="#231f20">
              <v:stroke dashstyle="solid"/>
            </v:line>
            <v:shape style="position:absolute;left:7215;top:-23;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6849;top:407;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HN</w:t>
                    </w:r>
                  </w:p>
                </w:txbxContent>
              </v:textbox>
              <w10:wrap type="none"/>
            </v:shape>
            <w10:wrap type="none"/>
          </v:group>
        </w:pict>
      </w:r>
      <w:r>
        <w:rPr/>
        <w:pict>
          <v:group style="position:absolute;margin-left:391.531006pt;margin-top:5.350007pt;width:29.6pt;height:27.05pt;mso-position-horizontal-relative:page;mso-position-vertical-relative:paragraph;z-index:3928" coordorigin="7831,107" coordsize="592,541">
            <v:shape style="position:absolute;left:7852;top:489;width:164;height:105" coordorigin="7852,490" coordsize="164,105" path="m8008,490l7852,581,7860,595,8016,504,8016,495,8008,490xe" filled="true" fillcolor="#231f20" stroked="false">
              <v:path arrowok="t"/>
              <v:fill type="solid"/>
            </v:shape>
            <v:line style="position:absolute" from="8016,202" to="8016,495" stroked="true" strokeweight=".799pt" strokecolor="#231f20">
              <v:stroke dashstyle="solid"/>
            </v:line>
            <v:shape style="position:absolute;left:7830;top:107;width:592;height:541" coordorigin="7831,107" coordsize="592,541" path="m7976,468l7968,454,7831,532,7839,546,7976,468m8024,202l7858,107,7850,121,8008,211,8024,202m8422,558l8414,544,8266,629,8024,490,8016,495,8016,504,8266,648,8422,558e" filled="true" fillcolor="#231f20" stroked="false">
              <v:path arrowok="t"/>
              <v:fill type="solid"/>
            </v:shap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N</w:t>
      </w:r>
    </w:p>
    <w:p>
      <w:pPr>
        <w:spacing w:line="170" w:lineRule="auto" w:before="146"/>
        <w:ind w:left="2136" w:right="1665" w:firstLine="0"/>
        <w:jc w:val="center"/>
        <w:rPr>
          <w:rFonts w:ascii="Trebuchet MS"/>
          <w:sz w:val="16"/>
        </w:rPr>
      </w:pPr>
      <w:r>
        <w:rPr/>
        <w:pict>
          <v:group style="position:absolute;margin-left:205.298996pt;margin-top:15.277695pt;width:120.15pt;height:3.85pt;mso-position-horizontal-relative:page;mso-position-vertical-relative:paragraph;z-index:-301840" coordorigin="4106,306" coordsize="2403,77">
            <v:line style="position:absolute" from="6368,344" to="4112,344" stroked="true" strokeweight=".64pt" strokecolor="#231f20">
              <v:stroke dashstyle="solid"/>
            </v:line>
            <v:shape style="position:absolute;left:6350;top:305;width:158;height:77" coordorigin="6350,306" coordsize="158,77" path="m6350,306l6358,313,6363,323,6367,333,6368,344,6367,355,6363,365,6358,374,6350,382,6508,344,6350,306xe" filled="true" fillcolor="#231f20" stroked="false">
              <v:path arrowok="t"/>
              <v:fill type="solid"/>
            </v:shape>
            <w10:wrap type="none"/>
          </v:group>
        </w:pict>
      </w:r>
      <w:r>
        <w:rPr/>
        <w:pict>
          <v:group style="position:absolute;margin-left:429.808014pt;margin-top:15.091694pt;width:42.5pt;height:29.8pt;mso-position-horizontal-relative:page;mso-position-vertical-relative:paragraph;z-index:-301600" coordorigin="8596,302" coordsize="850,596">
            <v:shape style="position:absolute;left:8596;top:353;width:168;height:106" coordorigin="8596,354" coordsize="168,106" path="m8604,354l8596,367,8756,460,8764,456,8764,446,8604,354xe" filled="true" fillcolor="#231f20" stroked="false">
              <v:path arrowok="t"/>
              <v:fill type="solid"/>
            </v:shape>
            <v:line style="position:absolute" from="8764,456" to="8764,748" stroked="true" strokeweight=".8pt" strokecolor="#231f20">
              <v:stroke dashstyle="solid"/>
            </v:line>
            <v:line style="position:absolute" from="8822,489" to="8822,710" stroked="true" strokeweight=".80078pt" strokecolor="#231f20">
              <v:stroke dashstyle="solid"/>
            </v:line>
            <v:shape style="position:absolute;left:8756;top:703;width:505;height:194" coordorigin="8756,704" coordsize="505,194" path="m9207,718l9199,704,9009,815,9017,829,9207,718m9261,744l9253,739,9013,879,8772,739,8756,748,9013,898,9261,753,9261,744e" filled="true" fillcolor="#231f20" stroked="false">
              <v:path arrowok="t"/>
              <v:fill type="solid"/>
            </v:shape>
            <v:line style="position:absolute" from="9261,451" to="9261,744" stroked="true" strokeweight=".799pt" strokecolor="#231f20">
              <v:stroke dashstyle="solid"/>
            </v:line>
            <v:shape style="position:absolute;left:8764;top:301;width:682;height:554" coordorigin="8764,302" coordsize="682,554" path="m9208,482l9017,371,9009,385,9199,496,9208,482m9269,451l9013,302,8764,446,8764,456,8772,460,9013,321,9253,460,9269,451m9446,842l9269,739,9261,744,9261,753,9438,856,9446,842e" filled="true" fillcolor="#231f20" stroked="false">
              <v:path arrowok="t"/>
              <v:fill type="solid"/>
            </v:shape>
            <w10:wrap type="none"/>
          </v:group>
        </w:pict>
      </w:r>
      <w:r>
        <w:rPr>
          <w:rFonts w:ascii="Trebuchet MS"/>
          <w:color w:val="231F20"/>
          <w:w w:val="110"/>
          <w:sz w:val="16"/>
        </w:rPr>
        <w:t>H</w:t>
      </w:r>
      <w:r>
        <w:rPr>
          <w:rFonts w:ascii="Trebuchet MS"/>
          <w:color w:val="231F20"/>
          <w:w w:val="110"/>
          <w:sz w:val="16"/>
        </w:rPr>
        <w:t> </w:t>
      </w:r>
      <w:r>
        <w:rPr>
          <w:rFonts w:ascii="Trebuchet MS"/>
          <w:color w:val="231F20"/>
          <w:w w:val="110"/>
          <w:sz w:val="16"/>
        </w:rPr>
        <w:t>N</w:t>
      </w:r>
    </w:p>
    <w:p>
      <w:pPr>
        <w:spacing w:line="143" w:lineRule="exact" w:before="0"/>
        <w:ind w:left="1392" w:right="0" w:firstLine="0"/>
        <w:jc w:val="left"/>
        <w:rPr>
          <w:rFonts w:ascii="Trebuchet MS"/>
          <w:sz w:val="16"/>
        </w:rPr>
      </w:pPr>
      <w:r>
        <w:rPr>
          <w:rFonts w:ascii="Trebuchet MS"/>
          <w:color w:val="231F20"/>
          <w:w w:val="113"/>
          <w:sz w:val="16"/>
        </w:rPr>
        <w:t>N</w:t>
      </w:r>
    </w:p>
    <w:p>
      <w:pPr>
        <w:spacing w:line="146" w:lineRule="exact" w:before="102"/>
        <w:ind w:left="0" w:right="2004" w:firstLine="0"/>
        <w:jc w:val="center"/>
        <w:rPr>
          <w:rFonts w:ascii="Trebuchet MS"/>
          <w:sz w:val="16"/>
        </w:rPr>
      </w:pPr>
      <w:r>
        <w:rPr>
          <w:rFonts w:ascii="Trebuchet MS"/>
          <w:color w:val="231F20"/>
          <w:w w:val="115"/>
          <w:sz w:val="16"/>
        </w:rPr>
        <w:t>O</w:t>
      </w:r>
    </w:p>
    <w:p>
      <w:pPr>
        <w:spacing w:after="0" w:line="146" w:lineRule="exact"/>
        <w:jc w:val="center"/>
        <w:rPr>
          <w:rFonts w:ascii="Trebuchet MS"/>
          <w:sz w:val="16"/>
        </w:rPr>
        <w:sectPr>
          <w:type w:val="continuous"/>
          <w:pgSz w:w="10880" w:h="14940"/>
          <w:pgMar w:top="0" w:bottom="280" w:left="960" w:right="640"/>
          <w:cols w:num="3" w:equalWidth="0">
            <w:col w:w="2491" w:space="301"/>
            <w:col w:w="2529" w:space="40"/>
            <w:col w:w="3919"/>
          </w:cols>
        </w:sectPr>
      </w:pPr>
    </w:p>
    <w:p>
      <w:pPr>
        <w:spacing w:before="95"/>
        <w:ind w:left="973" w:right="0" w:firstLine="0"/>
        <w:jc w:val="left"/>
        <w:rPr>
          <w:rFonts w:ascii="Trebuchet MS"/>
          <w:sz w:val="16"/>
        </w:rPr>
      </w:pPr>
      <w:r>
        <w:rPr/>
        <w:drawing>
          <wp:anchor distT="0" distB="0" distL="0" distR="0" allowOverlap="1" layoutInCell="1" locked="0" behindDoc="1" simplePos="0" relativeHeight="268133519">
            <wp:simplePos x="0" y="0"/>
            <wp:positionH relativeFrom="page">
              <wp:posOffset>1178801</wp:posOffset>
            </wp:positionH>
            <wp:positionV relativeFrom="paragraph">
              <wp:posOffset>44041</wp:posOffset>
            </wp:positionV>
            <wp:extent cx="153809" cy="153796"/>
            <wp:effectExtent l="0" t="0" r="0" b="0"/>
            <wp:wrapNone/>
            <wp:docPr id="1" name="image36.png" descr=""/>
            <wp:cNvGraphicFramePr>
              <a:graphicFrameLocks noChangeAspect="1"/>
            </wp:cNvGraphicFramePr>
            <a:graphic>
              <a:graphicData uri="http://schemas.openxmlformats.org/drawingml/2006/picture">
                <pic:pic>
                  <pic:nvPicPr>
                    <pic:cNvPr id="2" name="image36.png"/>
                    <pic:cNvPicPr/>
                  </pic:nvPicPr>
                  <pic:blipFill>
                    <a:blip r:embed="rId40" cstate="print"/>
                    <a:stretch>
                      <a:fillRect/>
                    </a:stretch>
                  </pic:blipFill>
                  <pic:spPr>
                    <a:xfrm>
                      <a:off x="0" y="0"/>
                      <a:ext cx="153809" cy="153796"/>
                    </a:xfrm>
                    <a:prstGeom prst="rect">
                      <a:avLst/>
                    </a:prstGeom>
                  </pic:spPr>
                </pic:pic>
              </a:graphicData>
            </a:graphic>
          </wp:anchor>
        </w:drawing>
      </w:r>
      <w:r>
        <w:rPr>
          <w:rFonts w:ascii="Trebuchet MS"/>
          <w:color w:val="231F20"/>
          <w:w w:val="105"/>
          <w:sz w:val="16"/>
        </w:rPr>
        <w:t>P   = Phosphate</w:t>
      </w:r>
    </w:p>
    <w:p>
      <w:pPr>
        <w:spacing w:before="16"/>
        <w:ind w:left="973" w:right="0" w:firstLine="0"/>
        <w:jc w:val="left"/>
        <w:rPr>
          <w:rFonts w:ascii="Trebuchet MS"/>
          <w:sz w:val="16"/>
        </w:rPr>
      </w:pPr>
      <w:r>
        <w:rPr/>
        <w:br w:type="column"/>
      </w:r>
      <w:r>
        <w:rPr>
          <w:rFonts w:ascii="Trebuchet MS"/>
          <w:color w:val="0078AE"/>
          <w:w w:val="105"/>
          <w:sz w:val="16"/>
        </w:rPr>
        <w:t>inhibition</w:t>
      </w:r>
    </w:p>
    <w:p>
      <w:pPr>
        <w:spacing w:before="79"/>
        <w:ind w:left="973" w:right="0" w:firstLine="0"/>
        <w:jc w:val="left"/>
        <w:rPr>
          <w:rFonts w:ascii="Trebuchet MS"/>
          <w:sz w:val="16"/>
        </w:rPr>
      </w:pPr>
      <w:r>
        <w:rPr/>
        <w:br w:type="column"/>
      </w:r>
      <w:r>
        <w:rPr>
          <w:rFonts w:ascii="Trebuchet MS"/>
          <w:color w:val="231F20"/>
          <w:w w:val="105"/>
          <w:sz w:val="16"/>
        </w:rPr>
        <w:t>Dihydropteroate</w:t>
      </w:r>
    </w:p>
    <w:p>
      <w:pPr>
        <w:spacing w:line="206" w:lineRule="exact" w:before="0"/>
        <w:ind w:left="642"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line="206" w:lineRule="exact"/>
        <w:jc w:val="left"/>
        <w:rPr>
          <w:rFonts w:ascii="Trebuchet MS"/>
          <w:sz w:val="16"/>
        </w:rPr>
        <w:sectPr>
          <w:type w:val="continuous"/>
          <w:pgSz w:w="10880" w:h="14940"/>
          <w:pgMar w:top="0" w:bottom="280" w:left="960" w:right="640"/>
          <w:cols w:num="4" w:equalWidth="0">
            <w:col w:w="2133" w:space="1223"/>
            <w:col w:w="1702" w:space="539"/>
            <w:col w:w="2218" w:space="40"/>
            <w:col w:w="1425"/>
          </w:cols>
        </w:sectPr>
      </w:pPr>
    </w:p>
    <w:p>
      <w:pPr>
        <w:pStyle w:val="BodyText"/>
        <w:ind w:left="3505"/>
        <w:rPr>
          <w:rFonts w:ascii="Trebuchet MS"/>
          <w:sz w:val="20"/>
        </w:rPr>
      </w:pPr>
      <w:r>
        <w:rPr>
          <w:rFonts w:ascii="Trebuchet MS"/>
          <w:sz w:val="20"/>
        </w:rPr>
        <w:pict>
          <v:shape style="width:59.75pt;height:13.6pt;mso-position-horizontal-relative:char;mso-position-vertical-relative:line" type="#_x0000_t202" filled="false" stroked="true" strokeweight=".8pt" strokecolor="#0078ae">
            <w10:anchorlock/>
            <v:textbox inset="0,0,0,0">
              <w:txbxContent>
                <w:p>
                  <w:pPr>
                    <w:spacing w:before="17"/>
                    <w:ind w:left="15" w:right="0" w:firstLine="0"/>
                    <w:jc w:val="left"/>
                    <w:rPr>
                      <w:rFonts w:ascii="Trebuchet MS"/>
                      <w:sz w:val="16"/>
                    </w:rPr>
                  </w:pPr>
                  <w:r>
                    <w:rPr>
                      <w:rFonts w:ascii="Trebuchet MS"/>
                      <w:color w:val="0078AE"/>
                      <w:w w:val="105"/>
                      <w:sz w:val="16"/>
                    </w:rPr>
                    <w:t>Sulphonamides</w:t>
                  </w:r>
                </w:p>
              </w:txbxContent>
            </v:textbox>
            <v:stroke dashstyle="solid"/>
          </v:shape>
        </w:pict>
      </w:r>
      <w:r>
        <w:rPr>
          <w:rFonts w:ascii="Trebuchet MS"/>
          <w:sz w:val="20"/>
        </w:rPr>
      </w:r>
    </w:p>
    <w:p>
      <w:pPr>
        <w:spacing w:after="0"/>
        <w:rPr>
          <w:rFonts w:ascii="Trebuchet MS"/>
          <w:sz w:val="20"/>
        </w:rPr>
        <w:sectPr>
          <w:type w:val="continuous"/>
          <w:pgSz w:w="10880" w:h="14940"/>
          <w:pgMar w:top="0" w:bottom="280" w:left="960" w:right="640"/>
        </w:sectPr>
      </w:pPr>
    </w:p>
    <w:p>
      <w:pPr>
        <w:spacing w:line="141" w:lineRule="exact" w:before="0"/>
        <w:ind w:left="0" w:right="742" w:firstLine="0"/>
        <w:jc w:val="right"/>
        <w:rPr>
          <w:rFonts w:ascii="Trebuchet MS"/>
          <w:sz w:val="16"/>
        </w:rPr>
      </w:pPr>
      <w:r>
        <w:rPr>
          <w:rFonts w:ascii="Trebuchet MS"/>
          <w:color w:val="231F20"/>
          <w:w w:val="110"/>
          <w:sz w:val="16"/>
        </w:rPr>
        <w:t>H</w:t>
      </w:r>
    </w:p>
    <w:p>
      <w:pPr>
        <w:tabs>
          <w:tab w:pos="674" w:val="left" w:leader="none"/>
          <w:tab w:pos="1171" w:val="left" w:leader="none"/>
        </w:tabs>
        <w:spacing w:line="184" w:lineRule="exact" w:before="0"/>
        <w:ind w:left="0" w:right="742" w:firstLine="0"/>
        <w:jc w:val="right"/>
        <w:rPr>
          <w:rFonts w:ascii="Trebuchet MS"/>
          <w:sz w:val="16"/>
        </w:rPr>
      </w:pPr>
      <w:r>
        <w:rPr/>
        <w:pict>
          <v:group style="position:absolute;margin-left:147.740997pt;margin-top:5.309932pt;width:41.5pt;height:37.550pt;mso-position-horizontal-relative:page;mso-position-vertical-relative:paragraph;z-index:-301384" coordorigin="2955,106" coordsize="830,751">
            <v:line style="position:absolute" from="3122,207" to="3122,420" stroked="true" strokeweight=".8pt" strokecolor="#231f20">
              <v:stroke dashstyle="solid"/>
            </v:line>
            <v:shape style="position:absolute;left:3203;top:490;width:415;height:158" coordorigin="3204,490" coordsize="415,158" path="m3619,495l3611,490,3371,629,3212,537,3204,551,3371,648,3619,504,3619,495e" filled="true" fillcolor="#231f20" stroked="false">
              <v:path arrowok="t"/>
              <v:fill type="solid"/>
            </v:shape>
            <v:line style="position:absolute" from="3619,207" to="3619,495" stroked="true" strokeweight=".8pt" strokecolor="#231f20">
              <v:stroke dashstyle="solid"/>
            </v:line>
            <v:line style="position:absolute" from="3562,240" to="3562,461" stroked="true" strokeweight=".79977pt" strokecolor="#231f20">
              <v:stroke dashstyle="solid"/>
            </v:line>
            <v:shape style="position:absolute;left:2954;top:106;width:830;height:489" coordorigin="2955,106" coordsize="830,489" path="m3280,126l3272,112,3122,197,2963,106,2955,120,3114,211,3122,207,3130,211,3280,126m3308,176l3300,162,3176,233,3184,247,3308,176m3776,126l3769,112,3619,197,3462,107,3454,121,3611,211,3619,207,3627,211,3776,126m3785,581l3627,490,3619,495,3619,504,3777,595,3785,581e" filled="true" fillcolor="#231f20" stroked="false">
              <v:path arrowok="t"/>
              <v:fill type="solid"/>
            </v:shape>
            <v:line style="position:absolute" from="3400,622" to="3400,849" stroked="true" strokeweight=".79976pt" strokecolor="#231f20">
              <v:stroke dashstyle="solid"/>
            </v:line>
            <v:line style="position:absolute" from="3342,622" to="3342,849" stroked="true" strokeweight=".79974pt" strokecolor="#231f20">
              <v:stroke dashstyle="solid"/>
            </v:line>
            <v:shape style="position:absolute;left:2954;top:106;width:830;height:751" type="#_x0000_t202" filled="false" stroked="false">
              <v:textbox inset="0,0,0,0">
                <w:txbxContent>
                  <w:p>
                    <w:pPr>
                      <w:spacing w:line="240" w:lineRule="auto" w:before="3"/>
                      <w:rPr>
                        <w:sz w:val="22"/>
                      </w:rPr>
                    </w:pPr>
                  </w:p>
                  <w:p>
                    <w:pPr>
                      <w:spacing w:before="1"/>
                      <w:ind w:left="-6" w:right="0" w:firstLine="0"/>
                      <w:jc w:val="left"/>
                      <w:rPr>
                        <w:rFonts w:ascii="Trebuchet MS"/>
                        <w:sz w:val="16"/>
                      </w:rPr>
                    </w:pPr>
                    <w:r>
                      <w:rPr>
                        <w:rFonts w:ascii="Trebuchet MS"/>
                        <w:color w:val="231F20"/>
                        <w:w w:val="110"/>
                        <w:sz w:val="16"/>
                      </w:rPr>
                      <w:t>HN</w:t>
                    </w:r>
                  </w:p>
                </w:txbxContent>
              </v:textbox>
              <w10:wrap type="none"/>
            </v:shape>
            <w10:wrap type="none"/>
          </v:group>
        </w:pict>
      </w:r>
      <w:r>
        <w:rPr/>
        <w:pict>
          <v:group style="position:absolute;margin-left:196.643997pt;margin-top:5.359931pt;width:29.4pt;height:27.05pt;mso-position-horizontal-relative:page;mso-position-vertical-relative:paragraph;z-index:4192" coordorigin="3933,107" coordsize="588,541">
            <v:shape style="position:absolute;left:3951;top:490;width:164;height:105" coordorigin="3952,490" coordsize="164,105" path="m4107,490l3952,581,3960,595,4115,504,4115,495,4107,490xe" filled="true" fillcolor="#231f20" stroked="false">
              <v:path arrowok="t"/>
              <v:fill type="solid"/>
            </v:shape>
            <v:line style="position:absolute" from="4115,202" to="4115,495" stroked="true" strokeweight=".8pt" strokecolor="#231f20">
              <v:stroke dashstyle="solid"/>
            </v:line>
            <v:shape style="position:absolute;left:3932;top:107;width:588;height:541" coordorigin="3933,107" coordsize="588,541" path="m4082,468l4074,454,3933,535,3941,549,4082,468m4123,202l3958,107,3950,121,4107,211,4123,202m4520,558l4512,544,4365,629,4123,490,4115,495,4115,504,4365,648,4520,558e" filled="true" fillcolor="#231f20" stroked="false">
              <v:path arrowok="t"/>
              <v:fill type="solid"/>
            </v:shap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N</w:t>
        <w:tab/>
        <w:t>N</w:t>
      </w:r>
    </w:p>
    <w:p>
      <w:pPr>
        <w:spacing w:line="172" w:lineRule="auto" w:before="141"/>
        <w:ind w:left="3504" w:right="0" w:firstLine="0"/>
        <w:jc w:val="right"/>
        <w:rPr>
          <w:rFonts w:ascii="Trebuchet MS"/>
          <w:sz w:val="16"/>
        </w:rPr>
      </w:pPr>
      <w:r>
        <w:rPr/>
        <w:pict>
          <v:group style="position:absolute;margin-left:74.587997pt;margin-top:8.813954pt;width:43.55pt;height:3.85pt;mso-position-horizontal-relative:page;mso-position-vertical-relative:paragraph;z-index:3688" coordorigin="1492,176" coordsize="871,77">
            <v:line style="position:absolute" from="2222,215" to="1498,215" stroked="true" strokeweight=".64pt" strokecolor="#231f20">
              <v:stroke dashstyle="solid"/>
            </v:line>
            <v:shape style="position:absolute;left:2204;top:176;width:158;height:77" coordorigin="2204,176" coordsize="158,77" path="m2204,176l2212,184,2217,193,2221,204,2222,215,2221,225,2217,236,2212,245,2204,253,2362,215,2204,176xe" filled="true" fillcolor="#231f20" stroked="false">
              <v:path arrowok="t"/>
              <v:fill type="solid"/>
            </v:shape>
            <w10:wrap type="none"/>
          </v:group>
        </w:pict>
      </w:r>
      <w:r>
        <w:rPr>
          <w:rFonts w:ascii="Trebuchet MS"/>
          <w:color w:val="231F20"/>
          <w:w w:val="110"/>
          <w:sz w:val="16"/>
        </w:rPr>
        <w:t>H</w:t>
      </w:r>
      <w:r>
        <w:rPr>
          <w:rFonts w:ascii="Trebuchet MS"/>
          <w:color w:val="231F20"/>
          <w:w w:val="110"/>
          <w:sz w:val="16"/>
        </w:rPr>
        <w:t> </w:t>
      </w:r>
      <w:r>
        <w:rPr>
          <w:rFonts w:ascii="Trebuchet MS"/>
          <w:color w:val="231F20"/>
          <w:w w:val="110"/>
          <w:sz w:val="16"/>
        </w:rPr>
        <w:t>N</w:t>
      </w:r>
    </w:p>
    <w:p>
      <w:pPr>
        <w:tabs>
          <w:tab w:pos="1316" w:val="left" w:leader="none"/>
          <w:tab w:pos="2851" w:val="left" w:leader="none"/>
        </w:tabs>
        <w:spacing w:line="169" w:lineRule="exact" w:before="0"/>
        <w:ind w:left="388" w:right="0" w:firstLine="0"/>
        <w:jc w:val="left"/>
        <w:rPr>
          <w:rFonts w:ascii="Trebuchet MS"/>
          <w:sz w:val="16"/>
        </w:rPr>
      </w:pPr>
      <w:r>
        <w:rPr/>
        <w:pict>
          <v:group style="position:absolute;margin-left:83.160004pt;margin-top:2.029897pt;width:29.7pt;height:18.45pt;mso-position-horizontal-relative:page;mso-position-vertical-relative:paragraph;z-index:-301432" coordorigin="1663,41" coordsize="594,369">
            <v:shape style="position:absolute;left:1663;top:40;width:594;height:237" coordorigin="1663,41" coordsize="594,237" path="m1715,248l1679,212,1665,220,1707,262,1715,248m1746,192l1735,181,1720,189,1738,207,1746,192m1888,235l1783,159,1769,158,1764,165,1764,165,1846,278,1888,235m2257,101l2249,87,2139,149,2139,149,1956,41,1769,149,1671,93,1663,107,1764,165,1769,158,1769,158,1783,159,1956,60,2139,168,2139,168,2257,101e" filled="true" fillcolor="#231f20" stroked="false">
              <v:path arrowok="t"/>
              <v:fill type="solid"/>
            </v:shape>
            <v:shape style="position:absolute;left:1663;top:40;width:594;height:369" type="#_x0000_t202" filled="false" stroked="false">
              <v:textbox inset="0,0,0,0">
                <w:txbxContent>
                  <w:p>
                    <w:pPr>
                      <w:spacing w:line="240" w:lineRule="auto" w:before="7"/>
                      <w:rPr>
                        <w:sz w:val="13"/>
                      </w:rPr>
                    </w:pPr>
                  </w:p>
                  <w:p>
                    <w:pPr>
                      <w:spacing w:line="186" w:lineRule="exact" w:before="0"/>
                      <w:ind w:left="204" w:right="-9" w:firstLine="0"/>
                      <w:jc w:val="left"/>
                      <w:rPr>
                        <w:rFonts w:ascii="Trebuchet MS"/>
                        <w:sz w:val="16"/>
                      </w:rPr>
                    </w:pPr>
                    <w:r>
                      <w:rPr>
                        <w:rFonts w:ascii="Trebuchet MS"/>
                        <w:color w:val="231F20"/>
                        <w:spacing w:val="-2"/>
                        <w:w w:val="105"/>
                        <w:sz w:val="16"/>
                      </w:rPr>
                      <w:t>CO</w:t>
                    </w:r>
                    <w:r>
                      <w:rPr>
                        <w:rFonts w:ascii="Trebuchet MS"/>
                        <w:color w:val="231F20"/>
                        <w:spacing w:val="-2"/>
                        <w:w w:val="105"/>
                        <w:position w:val="-2"/>
                        <w:sz w:val="12"/>
                      </w:rPr>
                      <w:t>2</w:t>
                    </w:r>
                    <w:r>
                      <w:rPr>
                        <w:rFonts w:ascii="Trebuchet MS"/>
                        <w:color w:val="231F20"/>
                        <w:spacing w:val="-2"/>
                        <w:w w:val="105"/>
                        <w:sz w:val="16"/>
                      </w:rPr>
                      <w:t>H</w:t>
                    </w:r>
                  </w:p>
                </w:txbxContent>
              </v:textbox>
              <w10:wrap type="none"/>
            </v:shap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CO</w:t>
      </w:r>
      <w:r>
        <w:rPr>
          <w:rFonts w:ascii="Trebuchet MS"/>
          <w:color w:val="231F20"/>
          <w:w w:val="110"/>
          <w:position w:val="-2"/>
          <w:sz w:val="12"/>
        </w:rPr>
        <w:t>2</w:t>
      </w:r>
      <w:r>
        <w:rPr>
          <w:rFonts w:ascii="Trebuchet MS"/>
          <w:color w:val="231F20"/>
          <w:w w:val="110"/>
          <w:sz w:val="16"/>
        </w:rPr>
        <w:t>H</w:t>
        <w:tab/>
        <w:t>N</w:t>
      </w:r>
    </w:p>
    <w:p>
      <w:pPr>
        <w:tabs>
          <w:tab w:pos="2353" w:val="left" w:leader="none"/>
        </w:tabs>
        <w:spacing w:line="201" w:lineRule="exact" w:before="54"/>
        <w:ind w:left="597" w:right="0" w:firstLine="0"/>
        <w:jc w:val="left"/>
        <w:rPr>
          <w:rFonts w:ascii="Trebuchet MS"/>
          <w:sz w:val="16"/>
        </w:rPr>
      </w:pPr>
      <w:r>
        <w:rPr>
          <w:rFonts w:ascii="Trebuchet MS"/>
          <w:color w:val="231F20"/>
          <w:w w:val="115"/>
          <w:sz w:val="16"/>
        </w:rPr>
        <w:t>H</w:t>
        <w:tab/>
      </w:r>
      <w:r>
        <w:rPr>
          <w:rFonts w:ascii="Trebuchet MS"/>
          <w:color w:val="231F20"/>
          <w:w w:val="115"/>
          <w:position w:val="-1"/>
          <w:sz w:val="16"/>
        </w:rPr>
        <w:t>O</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pStyle w:val="BodyText"/>
        <w:spacing w:before="10"/>
        <w:rPr>
          <w:rFonts w:ascii="Trebuchet MS"/>
          <w:sz w:val="18"/>
        </w:rPr>
      </w:pPr>
    </w:p>
    <w:p>
      <w:pPr>
        <w:spacing w:line="160" w:lineRule="exact" w:before="0"/>
        <w:ind w:left="388" w:right="0" w:firstLine="0"/>
        <w:jc w:val="left"/>
        <w:rPr>
          <w:rFonts w:ascii="Trebuchet MS"/>
          <w:sz w:val="16"/>
        </w:rPr>
      </w:pPr>
      <w:r>
        <w:rPr>
          <w:rFonts w:ascii="Trebuchet MS"/>
          <w:color w:val="231F20"/>
          <w:w w:val="110"/>
          <w:sz w:val="16"/>
        </w:rPr>
        <w:t>H</w:t>
      </w:r>
    </w:p>
    <w:p>
      <w:pPr>
        <w:tabs>
          <w:tab w:pos="1391" w:val="left" w:leader="none"/>
        </w:tabs>
        <w:spacing w:line="152" w:lineRule="exact" w:before="0"/>
        <w:ind w:left="388" w:right="0" w:firstLine="0"/>
        <w:jc w:val="left"/>
        <w:rPr>
          <w:rFonts w:ascii="Trebuchet MS"/>
          <w:sz w:val="16"/>
        </w:rPr>
      </w:pPr>
      <w:r>
        <w:rPr/>
        <w:pict>
          <v:group style="position:absolute;margin-left:234.766006pt;margin-top:-18.996593pt;width:53.5pt;height:40.3pt;mso-position-horizontal-relative:page;mso-position-vertical-relative:paragraph;z-index:-301336" coordorigin="4695,-380" coordsize="1070,806">
            <v:shape style="position:absolute;left:4695;top:-328;width:168;height:106" coordorigin="4695,-328" coordsize="168,106" path="m4703,-328l4695,-314,4855,-222,4863,-226,4863,-236,4703,-328xe" filled="true" fillcolor="#231f20" stroked="false">
              <v:path arrowok="t"/>
              <v:fill type="solid"/>
            </v:shape>
            <v:line style="position:absolute" from="4863,-226" to="4863,66" stroked="true" strokeweight=".8pt" strokecolor="#231f20">
              <v:stroke dashstyle="solid"/>
            </v:line>
            <v:line style="position:absolute" from="4921,-193" to="4921,28" stroked="true" strokeweight=".7998pt" strokecolor="#231f20">
              <v:stroke dashstyle="solid"/>
            </v:line>
            <v:shape style="position:absolute;left:4855;top:21;width:505;height:194" coordorigin="4855,22" coordsize="505,194" path="m5306,36l5298,22,5108,133,5116,147,5306,36m5360,62l5352,57,5112,197,4871,57,4855,66,5112,216,5360,71,5360,62e" filled="true" fillcolor="#231f20" stroked="false">
              <v:path arrowok="t"/>
              <v:fill type="solid"/>
            </v:shape>
            <v:line style="position:absolute" from="5360,-231" to="5360,62" stroked="true" strokeweight=".8pt" strokecolor="#231f20">
              <v:stroke dashstyle="solid"/>
            </v:line>
            <v:shape style="position:absolute;left:4863;top:-380;width:902;height:596" coordorigin="4863,-380" coordsize="902,596" path="m5307,-200l5116,-311,5108,-297,5298,-186,5307,-200m5368,-231l5112,-380,4863,-236,4863,-226,4871,-222,5112,-361,5352,-222,5368,-231m5765,125l5757,111,5609,197,5609,197,5368,57,5360,62,5360,71,5609,216,5609,216,5765,125e" filled="true" fillcolor="#231f20" stroked="false">
              <v:path arrowok="t"/>
              <v:fill type="solid"/>
            </v:shape>
            <v:line style="position:absolute" from="5638,190" to="5638,417" stroked="true" strokeweight=".80081pt" strokecolor="#231f20">
              <v:stroke dashstyle="solid"/>
            </v:line>
            <v:line style="position:absolute" from="5581,190" to="5581,417" stroked="true" strokeweight=".79977pt" strokecolor="#231f20">
              <v:stroke dashstyle="solid"/>
            </v:line>
            <w10:wrap type="none"/>
          </v:group>
        </w:pict>
      </w:r>
      <w:r>
        <w:rPr/>
        <w:pict>
          <v:shape style="position:absolute;margin-left:296.996002pt;margin-top:2.597379pt;width:42.25pt;height:16.25pt;mso-position-horizontal-relative:page;mso-position-vertical-relative:paragraph;z-index:-301312" coordorigin="5940,52" coordsize="845,325" path="m6006,349l5966,310,5953,319,5996,362,6006,349m6032,313l6003,283,5990,292,6023,326,6032,313m6059,276l6039,256,6026,266,6050,289,6059,276m6086,240l6075,229,6062,239,6076,253,6086,240m6785,113l6777,99,6608,197,6358,52,6109,197,5948,104,5940,118,6103,213,6237,377,6279,334,6123,208,6358,71,6608,216,6785,113e" filled="true" fillcolor="#231f20" stroked="false">
            <v:path arrowok="t"/>
            <v:fill type="solid"/>
            <w10:wrap type="none"/>
          </v:shape>
        </w:pict>
      </w:r>
      <w:r>
        <w:rPr>
          <w:rFonts w:ascii="Trebuchet MS"/>
          <w:color w:val="231F20"/>
          <w:w w:val="110"/>
          <w:sz w:val="16"/>
        </w:rPr>
        <w:t>N</w:t>
        <w:tab/>
        <w:t>CO</w:t>
      </w:r>
      <w:r>
        <w:rPr>
          <w:rFonts w:ascii="Trebuchet MS"/>
          <w:color w:val="231F20"/>
          <w:w w:val="110"/>
          <w:position w:val="-2"/>
          <w:sz w:val="12"/>
        </w:rPr>
        <w:t>2</w:t>
      </w:r>
      <w:r>
        <w:rPr>
          <w:rFonts w:ascii="Trebuchet MS"/>
          <w:color w:val="231F20"/>
          <w:w w:val="110"/>
          <w:sz w:val="16"/>
        </w:rPr>
        <w:t>H</w:t>
      </w:r>
    </w:p>
    <w:p>
      <w:pPr>
        <w:spacing w:after="0" w:line="152" w:lineRule="exact"/>
        <w:jc w:val="left"/>
        <w:rPr>
          <w:rFonts w:ascii="Trebuchet MS"/>
          <w:sz w:val="16"/>
        </w:rPr>
        <w:sectPr>
          <w:type w:val="continuous"/>
          <w:pgSz w:w="10880" w:h="14940"/>
          <w:pgMar w:top="0" w:bottom="280" w:left="960" w:right="640"/>
          <w:cols w:num="2" w:equalWidth="0">
            <w:col w:w="3712" w:space="739"/>
            <w:col w:w="4829"/>
          </w:cols>
        </w:sectPr>
      </w:pPr>
    </w:p>
    <w:p>
      <w:pPr>
        <w:spacing w:before="14"/>
        <w:ind w:left="498" w:right="0" w:firstLine="0"/>
        <w:jc w:val="left"/>
        <w:rPr>
          <w:rFonts w:ascii="Trebuchet MS"/>
          <w:sz w:val="16"/>
        </w:rPr>
      </w:pPr>
      <w:r>
        <w:rPr>
          <w:rFonts w:ascii="Trebuchet MS"/>
          <w:color w:val="231F20"/>
          <w:sz w:val="12"/>
        </w:rPr>
        <w:t>L</w:t>
      </w:r>
      <w:r>
        <w:rPr>
          <w:rFonts w:ascii="Trebuchet MS"/>
          <w:color w:val="231F20"/>
          <w:sz w:val="16"/>
        </w:rPr>
        <w:t>-Glutamic acid</w:t>
      </w:r>
    </w:p>
    <w:p>
      <w:pPr>
        <w:spacing w:line="184" w:lineRule="exact" w:before="0"/>
        <w:ind w:left="498" w:right="0" w:firstLine="0"/>
        <w:jc w:val="left"/>
        <w:rPr>
          <w:rFonts w:ascii="Trebuchet MS"/>
          <w:sz w:val="16"/>
        </w:rPr>
      </w:pPr>
      <w:r>
        <w:rPr/>
        <w:br w:type="column"/>
      </w:r>
      <w:r>
        <w:rPr>
          <w:rFonts w:ascii="Trebuchet MS"/>
          <w:color w:val="231F20"/>
          <w:w w:val="105"/>
          <w:sz w:val="16"/>
        </w:rPr>
        <w:t>Dihydrofolate</w:t>
      </w:r>
    </w:p>
    <w:p>
      <w:pPr>
        <w:tabs>
          <w:tab w:pos="1204" w:val="left" w:leader="none"/>
        </w:tabs>
        <w:spacing w:before="169"/>
        <w:ind w:left="498" w:right="0" w:firstLine="0"/>
        <w:jc w:val="left"/>
        <w:rPr>
          <w:rFonts w:ascii="Trebuchet MS"/>
          <w:sz w:val="16"/>
        </w:rPr>
      </w:pPr>
      <w:r>
        <w:rPr/>
        <w:br w:type="column"/>
      </w:r>
      <w:r>
        <w:rPr>
          <w:rFonts w:ascii="Trebuchet MS"/>
          <w:color w:val="231F20"/>
          <w:w w:val="110"/>
          <w:position w:val="-7"/>
          <w:sz w:val="16"/>
        </w:rPr>
        <w:t>O  </w:t>
      </w:r>
      <w:r>
        <w:rPr>
          <w:rFonts w:ascii="Trebuchet MS"/>
          <w:color w:val="231F20"/>
          <w:spacing w:val="12"/>
          <w:w w:val="110"/>
          <w:position w:val="-7"/>
          <w:sz w:val="16"/>
        </w:rPr>
        <w:t> </w:t>
      </w:r>
      <w:r>
        <w:rPr>
          <w:rFonts w:ascii="Trebuchet MS"/>
          <w:color w:val="231F20"/>
          <w:w w:val="110"/>
          <w:sz w:val="16"/>
        </w:rPr>
        <w:t>H</w:t>
        <w:tab/>
        <w:t>CO</w:t>
      </w:r>
      <w:r>
        <w:rPr>
          <w:rFonts w:ascii="Trebuchet MS"/>
          <w:color w:val="231F20"/>
          <w:w w:val="110"/>
          <w:position w:val="-2"/>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960" w:right="640"/>
          <w:cols w:num="3" w:equalWidth="0">
            <w:col w:w="1643" w:space="748"/>
            <w:col w:w="1539" w:space="164"/>
            <w:col w:w="5186"/>
          </w:cols>
        </w:sectPr>
      </w:pPr>
    </w:p>
    <w:p>
      <w:pPr>
        <w:pStyle w:val="BodyText"/>
        <w:spacing w:before="10"/>
        <w:rPr>
          <w:rFonts w:ascii="Trebuchet MS"/>
        </w:rPr>
      </w:pPr>
    </w:p>
    <w:p>
      <w:pPr>
        <w:spacing w:after="0"/>
        <w:rPr>
          <w:rFonts w:ascii="Trebuchet MS"/>
        </w:rPr>
        <w:sectPr>
          <w:type w:val="continuous"/>
          <w:pgSz w:w="10880" w:h="14940"/>
          <w:pgMar w:top="0" w:bottom="280" w:left="960" w:right="640"/>
        </w:sectPr>
      </w:pPr>
    </w:p>
    <w:p>
      <w:pPr>
        <w:pStyle w:val="BodyText"/>
        <w:rPr>
          <w:rFonts w:ascii="Trebuchet MS"/>
          <w:sz w:val="18"/>
        </w:rPr>
      </w:pPr>
    </w:p>
    <w:p>
      <w:pPr>
        <w:pStyle w:val="BodyText"/>
        <w:spacing w:before="4"/>
        <w:rPr>
          <w:rFonts w:ascii="Trebuchet MS"/>
          <w:sz w:val="23"/>
        </w:rPr>
      </w:pPr>
    </w:p>
    <w:p>
      <w:pPr>
        <w:spacing w:line="159" w:lineRule="exact" w:before="0"/>
        <w:ind w:left="0" w:right="0" w:firstLine="0"/>
        <w:jc w:val="right"/>
        <w:rPr>
          <w:rFonts w:ascii="Trebuchet MS"/>
          <w:sz w:val="16"/>
        </w:rPr>
      </w:pPr>
      <w:r>
        <w:rPr>
          <w:rFonts w:ascii="Trebuchet MS"/>
          <w:color w:val="231F20"/>
          <w:w w:val="110"/>
          <w:sz w:val="16"/>
        </w:rPr>
        <w:t>H</w:t>
      </w:r>
    </w:p>
    <w:p>
      <w:pPr>
        <w:tabs>
          <w:tab w:pos="674" w:val="left" w:leader="none"/>
          <w:tab w:pos="1168" w:val="left" w:leader="none"/>
        </w:tabs>
        <w:spacing w:line="180" w:lineRule="exact" w:before="0"/>
        <w:ind w:left="0" w:right="0" w:firstLine="0"/>
        <w:jc w:val="right"/>
        <w:rPr>
          <w:rFonts w:ascii="Trebuchet MS"/>
          <w:sz w:val="16"/>
        </w:rPr>
      </w:pPr>
      <w:r>
        <w:rPr/>
        <w:pict>
          <v:group style="position:absolute;margin-left:147.740997pt;margin-top:5.081787pt;width:41.5pt;height:37.550pt;mso-position-horizontal-relative:page;mso-position-vertical-relative:paragraph;z-index:-301552" coordorigin="2955,102" coordsize="830,751">
            <v:line style="position:absolute" from="3122,203" to="3122,416" stroked="true" strokeweight=".8pt" strokecolor="#231f20">
              <v:stroke dashstyle="solid"/>
            </v:line>
            <v:shape style="position:absolute;left:3203;top:485;width:415;height:158" coordorigin="3204,486" coordsize="415,158" path="m3619,491l3611,486,3371,624,3212,532,3204,546,3371,643,3619,499,3619,491e" filled="true" fillcolor="#231f20" stroked="false">
              <v:path arrowok="t"/>
              <v:fill type="solid"/>
            </v:shape>
            <v:line style="position:absolute" from="3619,203" to="3619,491" stroked="true" strokeweight=".8pt" strokecolor="#231f20">
              <v:stroke dashstyle="solid"/>
            </v:line>
            <v:line style="position:absolute" from="3562,236" to="3562,457" stroked="true" strokeweight=".79977pt" strokecolor="#231f20">
              <v:stroke dashstyle="solid"/>
            </v:line>
            <v:shape style="position:absolute;left:2954;top:101;width:830;height:489" coordorigin="2955,102" coordsize="830,489" path="m3280,122l3272,108,3122,193,3122,193,2963,102,2955,116,3114,207,3122,203,3130,207,3280,122m3308,172l3300,158,3176,229,3184,243,3308,172m3774,123l3766,109,3619,193,3462,103,3454,117,3611,207,3619,203,3627,207,3774,123m3785,576l3627,486,3619,491,3619,499,3777,590,3785,576e" filled="true" fillcolor="#231f20" stroked="false">
              <v:path arrowok="t"/>
              <v:fill type="solid"/>
            </v:shape>
            <v:line style="position:absolute" from="3400,617" to="3400,844" stroked="true" strokeweight=".79976pt" strokecolor="#231f20">
              <v:stroke dashstyle="solid"/>
            </v:line>
            <v:line style="position:absolute" from="3342,617" to="3342,844" stroked="true" strokeweight=".79974pt" strokecolor="#231f20">
              <v:stroke dashstyle="solid"/>
            </v:line>
            <v:shape style="position:absolute;left:2954;top:101;width:830;height:751" type="#_x0000_t202" filled="false" stroked="false">
              <v:textbox inset="0,0,0,0">
                <w:txbxContent>
                  <w:p>
                    <w:pPr>
                      <w:spacing w:line="240" w:lineRule="auto" w:before="3"/>
                      <w:rPr>
                        <w:sz w:val="22"/>
                      </w:rPr>
                    </w:pPr>
                  </w:p>
                  <w:p>
                    <w:pPr>
                      <w:spacing w:before="1"/>
                      <w:ind w:left="-6" w:right="0" w:firstLine="0"/>
                      <w:jc w:val="left"/>
                      <w:rPr>
                        <w:rFonts w:ascii="Trebuchet MS"/>
                        <w:sz w:val="16"/>
                      </w:rPr>
                    </w:pPr>
                    <w:r>
                      <w:rPr>
                        <w:rFonts w:ascii="Trebuchet MS"/>
                        <w:color w:val="231F20"/>
                        <w:w w:val="110"/>
                        <w:sz w:val="16"/>
                      </w:rPr>
                      <w:t>HN</w:t>
                    </w:r>
                  </w:p>
                </w:txbxContent>
              </v:textbox>
              <w10:wrap type="none"/>
            </v:shap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N</w:t>
        <w:tab/>
        <w:t>N</w:t>
      </w:r>
    </w:p>
    <w:p>
      <w:pPr>
        <w:pStyle w:val="BodyText"/>
        <w:rPr>
          <w:rFonts w:ascii="Trebuchet MS"/>
          <w:sz w:val="20"/>
        </w:rPr>
      </w:pPr>
    </w:p>
    <w:p>
      <w:pPr>
        <w:pStyle w:val="BodyText"/>
        <w:rPr>
          <w:rFonts w:ascii="Trebuchet MS"/>
          <w:sz w:val="16"/>
        </w:rPr>
      </w:pPr>
    </w:p>
    <w:p>
      <w:pPr>
        <w:spacing w:line="172" w:lineRule="auto" w:before="0"/>
        <w:ind w:left="2760" w:right="0" w:firstLine="0"/>
        <w:jc w:val="right"/>
        <w:rPr>
          <w:rFonts w:ascii="Trebuchet MS"/>
          <w:sz w:val="16"/>
        </w:rPr>
      </w:pPr>
      <w:r>
        <w:rPr>
          <w:rFonts w:ascii="Trebuchet MS"/>
          <w:color w:val="231F20"/>
          <w:w w:val="110"/>
          <w:sz w:val="16"/>
        </w:rPr>
        <w:t>N H</w:t>
      </w:r>
    </w:p>
    <w:p>
      <w:pPr>
        <w:tabs>
          <w:tab w:pos="2427" w:val="left" w:leader="none"/>
          <w:tab w:pos="3042" w:val="left" w:leader="none"/>
        </w:tabs>
        <w:spacing w:line="228" w:lineRule="auto" w:before="109"/>
        <w:ind w:left="1177" w:right="3228" w:firstLine="0"/>
        <w:jc w:val="left"/>
        <w:rPr>
          <w:rFonts w:ascii="Trebuchet MS"/>
          <w:sz w:val="16"/>
        </w:rPr>
      </w:pPr>
      <w:r>
        <w:rPr/>
        <w:br w:type="column"/>
      </w:r>
      <w:r>
        <w:rPr>
          <w:rFonts w:ascii="Trebuchet MS"/>
          <w:color w:val="231F20"/>
          <w:w w:val="105"/>
          <w:sz w:val="16"/>
        </w:rPr>
        <w:t>Dihydrofolate</w:t>
        <w:tab/>
      </w:r>
      <w:r>
        <w:rPr>
          <w:rFonts w:ascii="Trebuchet MS"/>
          <w:color w:val="231F20"/>
          <w:w w:val="105"/>
          <w:sz w:val="16"/>
          <w:u w:val="dotted" w:color="0078AE"/>
        </w:rPr>
        <w:tab/>
      </w:r>
      <w:r>
        <w:rPr>
          <w:rFonts w:ascii="Trebuchet MS"/>
          <w:color w:val="231F20"/>
          <w:w w:val="105"/>
          <w:sz w:val="16"/>
        </w:rPr>
        <w:t> reductase</w:t>
      </w:r>
    </w:p>
    <w:p>
      <w:pPr>
        <w:spacing w:before="21"/>
        <w:ind w:left="1170" w:right="0" w:firstLine="0"/>
        <w:jc w:val="left"/>
        <w:rPr>
          <w:rFonts w:ascii="Trebuchet MS"/>
          <w:sz w:val="16"/>
        </w:rPr>
      </w:pPr>
      <w:r>
        <w:rPr/>
        <w:pict>
          <v:group style="position:absolute;margin-left:250.296997pt;margin-top:-25.851845pt;width:3.85pt;height:45.7pt;mso-position-horizontal-relative:page;mso-position-vertical-relative:paragraph;z-index:3640" coordorigin="5006,-517" coordsize="77,914">
            <v:line style="position:absolute" from="5044,256" to="5044,-511" stroked="true" strokeweight=".64pt" strokecolor="#231f20">
              <v:stroke dashstyle="solid"/>
            </v:line>
            <v:shape style="position:absolute;left:5005;top:238;width:77;height:158" coordorigin="5006,238" coordsize="77,158" path="m5006,238l5044,396,5078,256,5044,256,5033,255,5023,252,5014,246,5006,238xm5082,238l5075,246,5065,252,5055,255,5044,256,5078,256,5082,238xe" filled="true" fillcolor="#231f20" stroked="false">
              <v:path arrowok="t"/>
              <v:fill type="solid"/>
            </v:shape>
            <w10:wrap type="none"/>
          </v:group>
        </w:pict>
      </w:r>
      <w:r>
        <w:rPr/>
        <w:pict>
          <v:group style="position:absolute;margin-left:312.725006pt;margin-top:-10.894845pt;width:8.7pt;height:14.6pt;mso-position-horizontal-relative:page;mso-position-vertical-relative:paragraph;z-index:-301888" coordorigin="6255,-218" coordsize="174,292">
            <v:shape style="position:absolute;left:6272;top:-82;width:155;height:155" type="#_x0000_t75" stroked="false">
              <v:imagedata r:id="rId41" o:title=""/>
            </v:shape>
            <v:shape style="position:absolute;left:6254;top:-218;width:158;height:77" coordorigin="6255,-218" coordsize="158,77" path="m6412,-218l6255,-180,6412,-141,6405,-149,6399,-159,6396,-169,6395,-180,6396,-191,6399,-201,6405,-210,6412,-218xe" filled="true" fillcolor="#0078ae" stroked="false">
              <v:path arrowok="t"/>
              <v:fill type="solid"/>
            </v:shape>
            <w10:wrap type="none"/>
          </v:group>
        </w:pict>
      </w:r>
      <w:r>
        <w:rPr/>
        <w:pict>
          <v:group style="position:absolute;margin-left:197.425995pt;margin-top:13.962155pt;width:28.6pt;height:27.1pt;mso-position-horizontal-relative:page;mso-position-vertical-relative:paragraph;z-index:4024" coordorigin="3949,279" coordsize="572,542">
            <v:shape style="position:absolute;left:3951;top:663;width:164;height:105" coordorigin="3952,663" coordsize="164,105" path="m4107,663l3952,754,3960,768,4115,677,4115,668,4107,663xe" filled="true" fillcolor="#231f20" stroked="false">
              <v:path arrowok="t"/>
              <v:fill type="solid"/>
            </v:shape>
            <v:line style="position:absolute" from="4115,375" to="4115,668" stroked="true" strokeweight=".8pt" strokecolor="#231f20">
              <v:stroke dashstyle="solid"/>
            </v:line>
            <v:shape style="position:absolute;left:3948;top:279;width:572;height:542" coordorigin="3949,279" coordsize="572,542" path="m4123,375l3957,279,3949,293,4107,384,4123,375m4520,731l4512,717,4365,802,4123,663,4115,668,4115,677,4365,821,4520,731e" filled="true" fillcolor="#231f20" stroked="false">
              <v:path arrowok="t"/>
              <v:fill type="solid"/>
            </v:shape>
            <w10:wrap type="none"/>
          </v:group>
        </w:pict>
      </w:r>
      <w:r>
        <w:rPr/>
        <w:pict>
          <v:shape style="position:absolute;margin-left:354.829987pt;margin-top:-16.179846pt;width:53.95pt;height:13.6pt;mso-position-horizontal-relative:page;mso-position-vertical-relative:paragraph;z-index:4288" type="#_x0000_t202" filled="false" stroked="true" strokeweight=".8pt" strokecolor="#0078ae">
            <v:textbox inset="0,0,0,0">
              <w:txbxContent>
                <w:p>
                  <w:pPr>
                    <w:spacing w:before="17"/>
                    <w:ind w:left="18" w:right="0" w:firstLine="0"/>
                    <w:jc w:val="left"/>
                    <w:rPr>
                      <w:rFonts w:ascii="Trebuchet MS"/>
                      <w:sz w:val="16"/>
                    </w:rPr>
                  </w:pPr>
                  <w:r>
                    <w:rPr>
                      <w:rFonts w:ascii="Trebuchet MS"/>
                      <w:color w:val="0078AE"/>
                      <w:w w:val="105"/>
                      <w:sz w:val="16"/>
                    </w:rPr>
                    <w:t>Trimethoprim</w:t>
                  </w:r>
                </w:p>
              </w:txbxContent>
            </v:textbox>
            <v:stroke dashstyle="solid"/>
            <w10:wrap type="none"/>
          </v:shape>
        </w:pict>
      </w:r>
      <w:r>
        <w:rPr>
          <w:rFonts w:ascii="Trebuchet MS"/>
          <w:color w:val="231F20"/>
          <w:w w:val="115"/>
          <w:sz w:val="16"/>
        </w:rPr>
        <w:t>NADPH</w:t>
      </w:r>
    </w:p>
    <w:p>
      <w:pPr>
        <w:pStyle w:val="BodyText"/>
        <w:spacing w:before="5"/>
        <w:rPr>
          <w:rFonts w:ascii="Trebuchet MS"/>
          <w:sz w:val="25"/>
        </w:rPr>
      </w:pPr>
    </w:p>
    <w:p>
      <w:pPr>
        <w:spacing w:line="170" w:lineRule="auto" w:before="0"/>
        <w:ind w:left="589" w:right="5547" w:firstLine="0"/>
        <w:jc w:val="left"/>
        <w:rPr>
          <w:rFonts w:ascii="Trebuchet MS"/>
          <w:sz w:val="16"/>
        </w:rPr>
      </w:pPr>
      <w:r>
        <w:rPr/>
        <w:pict>
          <v:group style="position:absolute;margin-left:234.766006pt;margin-top:7.788303pt;width:53.5pt;height:40.3pt;mso-position-horizontal-relative:page;mso-position-vertical-relative:paragraph;z-index:-301504" coordorigin="4695,156" coordsize="1070,806">
            <v:shape style="position:absolute;left:4695;top:207;width:168;height:106" coordorigin="4695,208" coordsize="168,106" path="m4703,208l4695,222,4855,314,4863,310,4863,300,4703,208xe" filled="true" fillcolor="#231f20" stroked="false">
              <v:path arrowok="t"/>
              <v:fill type="solid"/>
            </v:shape>
            <v:line style="position:absolute" from="4863,310" to="4863,602" stroked="true" strokeweight=".8pt" strokecolor="#231f20">
              <v:stroke dashstyle="solid"/>
            </v:line>
            <v:line style="position:absolute" from="4921,343" to="4921,564" stroked="true" strokeweight=".7998pt" strokecolor="#231f20">
              <v:stroke dashstyle="solid"/>
            </v:line>
            <v:shape style="position:absolute;left:4855;top:557;width:505;height:194" coordorigin="4855,558" coordsize="505,194" path="m5306,572l5298,558,5108,669,5116,683,5306,572m5360,598l5352,593,5112,733,4871,593,4855,602,5112,752,5360,607,5360,598e" filled="true" fillcolor="#231f20" stroked="false">
              <v:path arrowok="t"/>
              <v:fill type="solid"/>
            </v:shape>
            <v:line style="position:absolute" from="5360,305" to="5360,598" stroked="true" strokeweight=".8pt" strokecolor="#231f20">
              <v:stroke dashstyle="solid"/>
            </v:line>
            <v:shape style="position:absolute;left:4863;top:155;width:902;height:596" coordorigin="4863,156" coordsize="902,596" path="m5307,336l5116,225,5108,239,5298,350,5307,336m5368,305l5112,156,4863,300,4863,310,4871,314,5112,175,5352,314,5368,305m5765,661l5757,647,5609,733,5368,593,5360,598,5360,607,5609,752,5765,661e" filled="true" fillcolor="#231f20" stroked="false">
              <v:path arrowok="t"/>
              <v:fill type="solid"/>
            </v:shape>
            <v:line style="position:absolute" from="5638,726" to="5638,953" stroked="true" strokeweight=".80081pt" strokecolor="#231f20">
              <v:stroke dashstyle="solid"/>
            </v:line>
            <v:line style="position:absolute" from="5581,726" to="5581,953" stroked="true" strokeweight=".79977pt" strokecolor="#231f20">
              <v:stroke dashstyle="solid"/>
            </v:line>
            <w10:wrap type="none"/>
          </v:group>
        </w:pict>
      </w:r>
      <w:r>
        <w:rPr>
          <w:rFonts w:ascii="Trebuchet MS"/>
          <w:color w:val="231F20"/>
          <w:w w:val="110"/>
          <w:sz w:val="16"/>
        </w:rPr>
        <w:t>H</w:t>
      </w:r>
      <w:r>
        <w:rPr>
          <w:rFonts w:ascii="Trebuchet MS"/>
          <w:color w:val="231F20"/>
          <w:w w:val="110"/>
          <w:sz w:val="16"/>
        </w:rPr>
        <w:t> </w:t>
      </w:r>
      <w:r>
        <w:rPr>
          <w:rFonts w:ascii="Trebuchet MS"/>
          <w:color w:val="231F20"/>
          <w:w w:val="110"/>
          <w:sz w:val="16"/>
        </w:rPr>
        <w:t>N</w:t>
      </w:r>
    </w:p>
    <w:p>
      <w:pPr>
        <w:spacing w:line="132" w:lineRule="exact" w:before="113"/>
        <w:ind w:left="1832" w:right="0" w:firstLine="0"/>
        <w:jc w:val="left"/>
        <w:rPr>
          <w:rFonts w:ascii="Trebuchet MS"/>
          <w:sz w:val="16"/>
        </w:rPr>
      </w:pPr>
      <w:r>
        <w:rPr/>
        <w:pict>
          <v:shape style="position:absolute;margin-left:296.996002pt;margin-top:16.131392pt;width:42.25pt;height:16.25pt;mso-position-horizontal-relative:page;mso-position-vertical-relative:paragraph;z-index:-301480" coordorigin="5940,323" coordsize="845,325" path="m6006,620l5966,581,5953,590,5996,633,6006,620m6032,584l6003,554,5990,563,6023,597,6032,584m6059,547l6039,527,6026,537,6050,560,6059,547m6086,511l6075,500,6062,510,6076,524,6086,511m6279,605l6123,479,6109,477,6103,484,6103,484,6237,648,6279,605m6785,384l6777,370,6608,468,6358,323,6109,468,5948,375,5940,389,6103,484,6109,477,6109,477,6123,479,6358,342,6608,487,6785,384e" filled="true" fillcolor="#231f20" stroked="false">
            <v:path arrowok="t"/>
            <v:fill type="solid"/>
            <w10:wrap type="none"/>
          </v:shape>
        </w:pict>
      </w:r>
      <w:r>
        <w:rPr>
          <w:rFonts w:ascii="Trebuchet MS"/>
          <w:color w:val="231F20"/>
          <w:w w:val="110"/>
          <w:sz w:val="16"/>
        </w:rPr>
        <w:t>H</w:t>
      </w:r>
    </w:p>
    <w:p>
      <w:pPr>
        <w:spacing w:after="0" w:line="132" w:lineRule="exact"/>
        <w:jc w:val="left"/>
        <w:rPr>
          <w:rFonts w:ascii="Trebuchet MS"/>
          <w:sz w:val="16"/>
        </w:rPr>
        <w:sectPr>
          <w:type w:val="continuous"/>
          <w:pgSz w:w="10880" w:h="14940"/>
          <w:pgMar w:top="0" w:bottom="280" w:left="960" w:right="640"/>
          <w:cols w:num="2" w:equalWidth="0">
            <w:col w:w="2968" w:space="40"/>
            <w:col w:w="6272"/>
          </w:cols>
        </w:sectPr>
      </w:pPr>
    </w:p>
    <w:p>
      <w:pPr>
        <w:spacing w:line="154" w:lineRule="exact" w:before="0"/>
        <w:ind w:left="2353" w:right="0" w:firstLine="0"/>
        <w:jc w:val="left"/>
        <w:rPr>
          <w:rFonts w:ascii="Trebuchet MS"/>
          <w:sz w:val="16"/>
        </w:rPr>
      </w:pPr>
      <w:r>
        <w:rPr>
          <w:rFonts w:ascii="Trebuchet MS"/>
          <w:color w:val="231F20"/>
          <w:w w:val="115"/>
          <w:sz w:val="16"/>
        </w:rPr>
        <w:t>O</w:t>
      </w:r>
    </w:p>
    <w:p>
      <w:pPr>
        <w:pStyle w:val="BodyText"/>
        <w:spacing w:before="6"/>
        <w:rPr>
          <w:rFonts w:ascii="Trebuchet MS"/>
          <w:sz w:val="16"/>
        </w:rPr>
      </w:pPr>
    </w:p>
    <w:p>
      <w:pPr>
        <w:spacing w:line="208" w:lineRule="auto" w:before="0"/>
        <w:ind w:left="2313" w:right="0" w:firstLine="0"/>
        <w:jc w:val="left"/>
        <w:rPr>
          <w:rFonts w:ascii="Trebuchet MS"/>
          <w:sz w:val="16"/>
        </w:rPr>
      </w:pPr>
      <w:r>
        <w:rPr>
          <w:rFonts w:ascii="Trebuchet MS"/>
          <w:color w:val="231F20"/>
          <w:sz w:val="16"/>
        </w:rPr>
        <w:t>Tetrahydrofolate (coenzyme F)</w:t>
      </w:r>
    </w:p>
    <w:p>
      <w:pPr>
        <w:tabs>
          <w:tab w:pos="2218" w:val="left" w:leader="none"/>
        </w:tabs>
        <w:spacing w:line="176" w:lineRule="exact" w:before="0"/>
        <w:ind w:left="1215" w:right="0" w:firstLine="0"/>
        <w:jc w:val="left"/>
        <w:rPr>
          <w:rFonts w:ascii="Trebuchet MS"/>
          <w:sz w:val="16"/>
        </w:rPr>
      </w:pPr>
      <w:r>
        <w:rPr/>
        <w:br w:type="column"/>
      </w:r>
      <w:r>
        <w:rPr>
          <w:rFonts w:ascii="Trebuchet MS"/>
          <w:color w:val="231F20"/>
          <w:w w:val="110"/>
          <w:sz w:val="16"/>
        </w:rPr>
        <w:t>N</w:t>
        <w:tab/>
        <w:t>CO</w:t>
      </w:r>
      <w:r>
        <w:rPr>
          <w:rFonts w:ascii="Trebuchet MS"/>
          <w:color w:val="231F20"/>
          <w:w w:val="110"/>
          <w:position w:val="-2"/>
          <w:sz w:val="12"/>
        </w:rPr>
        <w:t>2</w:t>
      </w:r>
      <w:r>
        <w:rPr>
          <w:rFonts w:ascii="Trebuchet MS"/>
          <w:color w:val="231F20"/>
          <w:w w:val="110"/>
          <w:sz w:val="16"/>
        </w:rPr>
        <w:t>H</w:t>
      </w:r>
    </w:p>
    <w:p>
      <w:pPr>
        <w:tabs>
          <w:tab w:pos="1673" w:val="left" w:leader="none"/>
        </w:tabs>
        <w:spacing w:before="141"/>
        <w:ind w:left="967" w:right="0" w:firstLine="0"/>
        <w:jc w:val="left"/>
        <w:rPr>
          <w:rFonts w:ascii="Trebuchet MS"/>
          <w:sz w:val="16"/>
        </w:rPr>
      </w:pPr>
      <w:r>
        <w:rPr>
          <w:rFonts w:ascii="Trebuchet MS"/>
          <w:color w:val="231F20"/>
          <w:w w:val="110"/>
          <w:position w:val="-7"/>
          <w:sz w:val="16"/>
        </w:rPr>
        <w:t>O  </w:t>
      </w:r>
      <w:r>
        <w:rPr>
          <w:rFonts w:ascii="Trebuchet MS"/>
          <w:color w:val="231F20"/>
          <w:spacing w:val="12"/>
          <w:w w:val="110"/>
          <w:position w:val="-7"/>
          <w:sz w:val="16"/>
        </w:rPr>
        <w:t> </w:t>
      </w:r>
      <w:r>
        <w:rPr>
          <w:rFonts w:ascii="Trebuchet MS"/>
          <w:color w:val="231F20"/>
          <w:w w:val="110"/>
          <w:sz w:val="16"/>
        </w:rPr>
        <w:t>H</w:t>
        <w:tab/>
        <w:t>CO</w:t>
      </w:r>
      <w:r>
        <w:rPr>
          <w:rFonts w:ascii="Trebuchet MS"/>
          <w:color w:val="231F20"/>
          <w:w w:val="110"/>
          <w:position w:val="-2"/>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960" w:right="640"/>
          <w:cols w:num="2" w:equalWidth="0">
            <w:col w:w="3585" w:space="40"/>
            <w:col w:w="5655"/>
          </w:cols>
        </w:sectPr>
      </w:pPr>
    </w:p>
    <w:p>
      <w:pPr>
        <w:spacing w:before="170"/>
        <w:ind w:left="2648" w:right="0" w:firstLine="0"/>
        <w:jc w:val="left"/>
        <w:rPr>
          <w:sz w:val="18"/>
        </w:rPr>
      </w:pPr>
      <w:r>
        <w:rPr>
          <w:rFonts w:ascii="Calibri"/>
          <w:b/>
          <w:color w:val="0078AE"/>
          <w:w w:val="95"/>
          <w:sz w:val="18"/>
        </w:rPr>
        <w:t>FIGURE 19.7  </w:t>
      </w:r>
      <w:r>
        <w:rPr>
          <w:color w:val="231F20"/>
          <w:w w:val="95"/>
          <w:sz w:val="18"/>
        </w:rPr>
        <w:t>Mechanism of action of sulphonamides.</w:t>
      </w:r>
    </w:p>
    <w:p>
      <w:pPr>
        <w:pStyle w:val="BodyText"/>
        <w:spacing w:before="7"/>
        <w:rPr>
          <w:sz w:val="13"/>
        </w:rPr>
      </w:pPr>
    </w:p>
    <w:p>
      <w:pPr>
        <w:spacing w:after="0"/>
        <w:rPr>
          <w:sz w:val="13"/>
        </w:rPr>
        <w:sectPr>
          <w:type w:val="continuous"/>
          <w:pgSz w:w="10880" w:h="14940"/>
          <w:pgMar w:top="0" w:bottom="280" w:left="960" w:right="640"/>
        </w:sectPr>
      </w:pPr>
    </w:p>
    <w:p>
      <w:pPr>
        <w:pStyle w:val="BodyText"/>
        <w:spacing w:line="225" w:lineRule="auto" w:before="117"/>
        <w:ind w:left="107"/>
        <w:jc w:val="both"/>
      </w:pPr>
      <w:r>
        <w:rPr>
          <w:b/>
          <w:color w:val="231F20"/>
          <w:w w:val="95"/>
        </w:rPr>
        <w:t>bactericidal</w:t>
      </w:r>
      <w:r>
        <w:rPr>
          <w:color w:val="231F20"/>
          <w:w w:val="95"/>
        </w:rPr>
        <w:t>. Because sulphonamides rely on a healthy </w:t>
      </w:r>
      <w:r>
        <w:rPr>
          <w:color w:val="231F20"/>
        </w:rPr>
        <w:t>immune</w:t>
      </w:r>
      <w:r>
        <w:rPr>
          <w:color w:val="231F20"/>
          <w:spacing w:val="-16"/>
        </w:rPr>
        <w:t> </w:t>
      </w:r>
      <w:r>
        <w:rPr>
          <w:color w:val="231F20"/>
        </w:rPr>
        <w:t>system</w:t>
      </w:r>
      <w:r>
        <w:rPr>
          <w:color w:val="231F20"/>
          <w:spacing w:val="-16"/>
        </w:rPr>
        <w:t> </w:t>
      </w:r>
      <w:r>
        <w:rPr>
          <w:color w:val="231F20"/>
        </w:rPr>
        <w:t>to</w:t>
      </w:r>
      <w:r>
        <w:rPr>
          <w:color w:val="231F20"/>
          <w:spacing w:val="-16"/>
        </w:rPr>
        <w:t> </w:t>
      </w:r>
      <w:r>
        <w:rPr>
          <w:color w:val="231F20"/>
        </w:rPr>
        <w:t>complete</w:t>
      </w:r>
      <w:r>
        <w:rPr>
          <w:color w:val="231F20"/>
          <w:spacing w:val="-16"/>
        </w:rPr>
        <w:t> </w:t>
      </w:r>
      <w:r>
        <w:rPr>
          <w:color w:val="231F20"/>
        </w:rPr>
        <w:t>the</w:t>
      </w:r>
      <w:r>
        <w:rPr>
          <w:color w:val="231F20"/>
          <w:spacing w:val="-16"/>
        </w:rPr>
        <w:t> </w:t>
      </w:r>
      <w:r>
        <w:rPr>
          <w:color w:val="231F20"/>
        </w:rPr>
        <w:t>job</w:t>
      </w:r>
      <w:r>
        <w:rPr>
          <w:color w:val="231F20"/>
          <w:spacing w:val="-16"/>
        </w:rPr>
        <w:t> </w:t>
      </w:r>
      <w:r>
        <w:rPr>
          <w:color w:val="231F20"/>
        </w:rPr>
        <w:t>they</w:t>
      </w:r>
      <w:r>
        <w:rPr>
          <w:color w:val="231F20"/>
          <w:spacing w:val="-16"/>
        </w:rPr>
        <w:t> </w:t>
      </w:r>
      <w:r>
        <w:rPr>
          <w:color w:val="231F20"/>
        </w:rPr>
        <w:t>have</w:t>
      </w:r>
      <w:r>
        <w:rPr>
          <w:color w:val="231F20"/>
          <w:spacing w:val="-16"/>
        </w:rPr>
        <w:t> </w:t>
      </w:r>
      <w:r>
        <w:rPr>
          <w:color w:val="231F20"/>
        </w:rPr>
        <w:t>started, </w:t>
      </w:r>
      <w:r>
        <w:rPr>
          <w:color w:val="231F20"/>
          <w:w w:val="95"/>
        </w:rPr>
        <w:t>they</w:t>
      </w:r>
      <w:r>
        <w:rPr>
          <w:color w:val="231F20"/>
          <w:spacing w:val="-15"/>
          <w:w w:val="95"/>
        </w:rPr>
        <w:t> </w:t>
      </w:r>
      <w:r>
        <w:rPr>
          <w:color w:val="231F20"/>
          <w:w w:val="95"/>
        </w:rPr>
        <w:t>are</w:t>
      </w:r>
      <w:r>
        <w:rPr>
          <w:color w:val="231F20"/>
          <w:spacing w:val="-14"/>
          <w:w w:val="95"/>
        </w:rPr>
        <w:t> </w:t>
      </w:r>
      <w:r>
        <w:rPr>
          <w:color w:val="231F20"/>
          <w:w w:val="95"/>
        </w:rPr>
        <w:t>not</w:t>
      </w:r>
      <w:r>
        <w:rPr>
          <w:color w:val="231F20"/>
          <w:spacing w:val="-14"/>
          <w:w w:val="95"/>
        </w:rPr>
        <w:t> </w:t>
      </w:r>
      <w:r>
        <w:rPr>
          <w:color w:val="231F20"/>
          <w:w w:val="95"/>
        </w:rPr>
        <w:t>recommended</w:t>
      </w:r>
      <w:r>
        <w:rPr>
          <w:color w:val="231F20"/>
          <w:spacing w:val="-14"/>
          <w:w w:val="95"/>
        </w:rPr>
        <w:t> </w:t>
      </w:r>
      <w:r>
        <w:rPr>
          <w:color w:val="231F20"/>
          <w:w w:val="95"/>
        </w:rPr>
        <w:t>for</w:t>
      </w:r>
      <w:r>
        <w:rPr>
          <w:color w:val="231F20"/>
          <w:spacing w:val="-14"/>
          <w:w w:val="95"/>
        </w:rPr>
        <w:t> </w:t>
      </w:r>
      <w:r>
        <w:rPr>
          <w:color w:val="231F20"/>
          <w:w w:val="95"/>
        </w:rPr>
        <w:t>patients</w:t>
      </w:r>
      <w:r>
        <w:rPr>
          <w:color w:val="231F20"/>
          <w:spacing w:val="-14"/>
          <w:w w:val="95"/>
        </w:rPr>
        <w:t> </w:t>
      </w:r>
      <w:r>
        <w:rPr>
          <w:color w:val="231F20"/>
          <w:w w:val="95"/>
        </w:rPr>
        <w:t>with</w:t>
      </w:r>
      <w:r>
        <w:rPr>
          <w:color w:val="231F20"/>
          <w:spacing w:val="-15"/>
          <w:w w:val="95"/>
        </w:rPr>
        <w:t> </w:t>
      </w:r>
      <w:r>
        <w:rPr>
          <w:color w:val="231F20"/>
          <w:w w:val="95"/>
        </w:rPr>
        <w:t>a</w:t>
      </w:r>
      <w:r>
        <w:rPr>
          <w:color w:val="231F20"/>
          <w:spacing w:val="-14"/>
          <w:w w:val="95"/>
        </w:rPr>
        <w:t> </w:t>
      </w:r>
      <w:r>
        <w:rPr>
          <w:color w:val="231F20"/>
          <w:w w:val="95"/>
        </w:rPr>
        <w:t>weakened immune</w:t>
      </w:r>
      <w:r>
        <w:rPr>
          <w:color w:val="231F20"/>
          <w:spacing w:val="-19"/>
          <w:w w:val="95"/>
        </w:rPr>
        <w:t> </w:t>
      </w:r>
      <w:r>
        <w:rPr>
          <w:color w:val="231F20"/>
          <w:w w:val="95"/>
        </w:rPr>
        <w:t>system.</w:t>
      </w:r>
      <w:r>
        <w:rPr>
          <w:color w:val="231F20"/>
          <w:spacing w:val="-19"/>
          <w:w w:val="95"/>
        </w:rPr>
        <w:t> </w:t>
      </w:r>
      <w:r>
        <w:rPr>
          <w:color w:val="231F20"/>
          <w:w w:val="95"/>
        </w:rPr>
        <w:t>This</w:t>
      </w:r>
      <w:r>
        <w:rPr>
          <w:color w:val="231F20"/>
          <w:spacing w:val="-19"/>
          <w:w w:val="95"/>
        </w:rPr>
        <w:t> </w:t>
      </w:r>
      <w:r>
        <w:rPr>
          <w:color w:val="231F20"/>
          <w:w w:val="95"/>
        </w:rPr>
        <w:t>includes</w:t>
      </w:r>
      <w:r>
        <w:rPr>
          <w:color w:val="231F20"/>
          <w:spacing w:val="-19"/>
          <w:w w:val="95"/>
        </w:rPr>
        <w:t> </w:t>
      </w:r>
      <w:r>
        <w:rPr>
          <w:color w:val="231F20"/>
          <w:w w:val="95"/>
        </w:rPr>
        <w:t>people</w:t>
      </w:r>
      <w:r>
        <w:rPr>
          <w:color w:val="231F20"/>
          <w:spacing w:val="-19"/>
          <w:w w:val="95"/>
        </w:rPr>
        <w:t> </w:t>
      </w:r>
      <w:r>
        <w:rPr>
          <w:color w:val="231F20"/>
          <w:w w:val="95"/>
        </w:rPr>
        <w:t>with</w:t>
      </w:r>
      <w:r>
        <w:rPr>
          <w:color w:val="231F20"/>
          <w:spacing w:val="-19"/>
          <w:w w:val="95"/>
        </w:rPr>
        <w:t> </w:t>
      </w:r>
      <w:r>
        <w:rPr>
          <w:color w:val="231F20"/>
          <w:w w:val="95"/>
        </w:rPr>
        <w:t>AIDS,</w:t>
      </w:r>
      <w:r>
        <w:rPr>
          <w:color w:val="231F20"/>
          <w:spacing w:val="-19"/>
          <w:w w:val="95"/>
        </w:rPr>
        <w:t> </w:t>
      </w:r>
      <w:r>
        <w:rPr>
          <w:color w:val="231F20"/>
          <w:w w:val="95"/>
        </w:rPr>
        <w:t>as</w:t>
      </w:r>
      <w:r>
        <w:rPr>
          <w:color w:val="231F20"/>
          <w:spacing w:val="-19"/>
          <w:w w:val="95"/>
        </w:rPr>
        <w:t> </w:t>
      </w:r>
      <w:r>
        <w:rPr>
          <w:color w:val="231F20"/>
          <w:w w:val="95"/>
        </w:rPr>
        <w:t>well as</w:t>
      </w:r>
      <w:r>
        <w:rPr>
          <w:color w:val="231F20"/>
          <w:spacing w:val="-12"/>
          <w:w w:val="95"/>
        </w:rPr>
        <w:t> </w:t>
      </w:r>
      <w:r>
        <w:rPr>
          <w:color w:val="231F20"/>
          <w:w w:val="95"/>
        </w:rPr>
        <w:t>patients</w:t>
      </w:r>
      <w:r>
        <w:rPr>
          <w:color w:val="231F20"/>
          <w:spacing w:val="-12"/>
          <w:w w:val="95"/>
        </w:rPr>
        <w:t> </w:t>
      </w:r>
      <w:r>
        <w:rPr>
          <w:color w:val="231F20"/>
          <w:w w:val="95"/>
        </w:rPr>
        <w:t>who</w:t>
      </w:r>
      <w:r>
        <w:rPr>
          <w:color w:val="231F20"/>
          <w:spacing w:val="-12"/>
          <w:w w:val="95"/>
        </w:rPr>
        <w:t> </w:t>
      </w:r>
      <w:r>
        <w:rPr>
          <w:color w:val="231F20"/>
          <w:w w:val="95"/>
        </w:rPr>
        <w:t>are</w:t>
      </w:r>
      <w:r>
        <w:rPr>
          <w:color w:val="231F20"/>
          <w:spacing w:val="-12"/>
          <w:w w:val="95"/>
        </w:rPr>
        <w:t> </w:t>
      </w:r>
      <w:r>
        <w:rPr>
          <w:color w:val="231F20"/>
          <w:w w:val="95"/>
        </w:rPr>
        <w:t>undergoing</w:t>
      </w:r>
      <w:r>
        <w:rPr>
          <w:color w:val="231F20"/>
          <w:spacing w:val="-12"/>
          <w:w w:val="95"/>
        </w:rPr>
        <w:t> </w:t>
      </w:r>
      <w:r>
        <w:rPr>
          <w:color w:val="231F20"/>
          <w:w w:val="95"/>
        </w:rPr>
        <w:t>cancer</w:t>
      </w:r>
      <w:r>
        <w:rPr>
          <w:color w:val="231F20"/>
          <w:spacing w:val="-12"/>
          <w:w w:val="95"/>
        </w:rPr>
        <w:t> </w:t>
      </w:r>
      <w:r>
        <w:rPr>
          <w:color w:val="231F20"/>
          <w:w w:val="95"/>
        </w:rPr>
        <w:t>chemotherapy</w:t>
      </w:r>
      <w:r>
        <w:rPr>
          <w:color w:val="231F20"/>
          <w:spacing w:val="-12"/>
          <w:w w:val="95"/>
        </w:rPr>
        <w:t> </w:t>
      </w:r>
      <w:r>
        <w:rPr>
          <w:color w:val="231F20"/>
          <w:w w:val="95"/>
        </w:rPr>
        <w:t>or </w:t>
      </w:r>
      <w:r>
        <w:rPr>
          <w:color w:val="231F20"/>
        </w:rPr>
        <w:t>have</w:t>
      </w:r>
      <w:r>
        <w:rPr>
          <w:color w:val="231F20"/>
          <w:spacing w:val="-20"/>
        </w:rPr>
        <w:t> </w:t>
      </w:r>
      <w:r>
        <w:rPr>
          <w:color w:val="231F20"/>
        </w:rPr>
        <w:t>had</w:t>
      </w:r>
      <w:r>
        <w:rPr>
          <w:color w:val="231F20"/>
          <w:spacing w:val="-20"/>
        </w:rPr>
        <w:t> </w:t>
      </w:r>
      <w:r>
        <w:rPr>
          <w:color w:val="231F20"/>
        </w:rPr>
        <w:t>an</w:t>
      </w:r>
      <w:r>
        <w:rPr>
          <w:color w:val="231F20"/>
          <w:spacing w:val="-20"/>
        </w:rPr>
        <w:t> </w:t>
      </w:r>
      <w:r>
        <w:rPr>
          <w:color w:val="231F20"/>
        </w:rPr>
        <w:t>organ</w:t>
      </w:r>
      <w:r>
        <w:rPr>
          <w:color w:val="231F20"/>
          <w:spacing w:val="-20"/>
        </w:rPr>
        <w:t> </w:t>
      </w:r>
      <w:r>
        <w:rPr>
          <w:color w:val="231F20"/>
        </w:rPr>
        <w:t>transplant</w:t>
      </w:r>
      <w:r>
        <w:rPr>
          <w:color w:val="231F20"/>
          <w:spacing w:val="-20"/>
        </w:rPr>
        <w:t> </w:t>
      </w:r>
      <w:r>
        <w:rPr>
          <w:color w:val="231F20"/>
        </w:rPr>
        <w:t>and</w:t>
      </w:r>
      <w:r>
        <w:rPr>
          <w:color w:val="231F20"/>
          <w:spacing w:val="-20"/>
        </w:rPr>
        <w:t> </w:t>
      </w:r>
      <w:r>
        <w:rPr>
          <w:color w:val="231F20"/>
        </w:rPr>
        <w:t>are</w:t>
      </w:r>
      <w:r>
        <w:rPr>
          <w:color w:val="231F20"/>
          <w:spacing w:val="-20"/>
        </w:rPr>
        <w:t> </w:t>
      </w:r>
      <w:r>
        <w:rPr>
          <w:color w:val="231F20"/>
        </w:rPr>
        <w:t>taking</w:t>
      </w:r>
      <w:r>
        <w:rPr>
          <w:color w:val="231F20"/>
          <w:spacing w:val="-20"/>
        </w:rPr>
        <w:t> </w:t>
      </w:r>
      <w:r>
        <w:rPr>
          <w:color w:val="231F20"/>
        </w:rPr>
        <w:t>immuno- </w:t>
      </w:r>
      <w:r>
        <w:rPr>
          <w:color w:val="231F20"/>
          <w:w w:val="90"/>
        </w:rPr>
        <w:t>suppressant</w:t>
      </w:r>
      <w:r>
        <w:rPr>
          <w:color w:val="231F20"/>
          <w:spacing w:val="-2"/>
          <w:w w:val="90"/>
        </w:rPr>
        <w:t> </w:t>
      </w:r>
      <w:r>
        <w:rPr>
          <w:color w:val="231F20"/>
          <w:w w:val="90"/>
        </w:rPr>
        <w:t>drugs.</w:t>
      </w:r>
    </w:p>
    <w:p>
      <w:pPr>
        <w:pStyle w:val="BodyText"/>
        <w:spacing w:line="225" w:lineRule="auto"/>
        <w:ind w:left="107" w:firstLine="199"/>
        <w:jc w:val="both"/>
      </w:pPr>
      <w:r>
        <w:rPr>
          <w:color w:val="231F20"/>
          <w:spacing w:val="-3"/>
        </w:rPr>
        <w:t>Sulphonamides </w:t>
      </w:r>
      <w:r>
        <w:rPr>
          <w:color w:val="231F20"/>
        </w:rPr>
        <w:t>act as </w:t>
      </w:r>
      <w:r>
        <w:rPr>
          <w:color w:val="231F20"/>
          <w:spacing w:val="-3"/>
        </w:rPr>
        <w:t>inhibitors by </w:t>
      </w:r>
      <w:r>
        <w:rPr>
          <w:color w:val="231F20"/>
        </w:rPr>
        <w:t>mimicking </w:t>
      </w:r>
      <w:r>
        <w:rPr>
          <w:i/>
          <w:color w:val="231F20"/>
        </w:rPr>
        <w:t>p</w:t>
      </w:r>
      <w:r>
        <w:rPr>
          <w:b/>
          <w:color w:val="231F20"/>
        </w:rPr>
        <w:t>-aminobenzoic</w:t>
      </w:r>
      <w:r>
        <w:rPr>
          <w:b/>
          <w:color w:val="231F20"/>
          <w:spacing w:val="-23"/>
        </w:rPr>
        <w:t> </w:t>
      </w:r>
      <w:r>
        <w:rPr>
          <w:b/>
          <w:color w:val="231F20"/>
        </w:rPr>
        <w:t>acid</w:t>
      </w:r>
      <w:r>
        <w:rPr>
          <w:b/>
          <w:color w:val="231F20"/>
          <w:spacing w:val="-22"/>
        </w:rPr>
        <w:t> </w:t>
      </w:r>
      <w:r>
        <w:rPr>
          <w:color w:val="231F20"/>
          <w:spacing w:val="-4"/>
        </w:rPr>
        <w:t>(PABA)—one</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normal</w:t>
      </w:r>
      <w:r>
        <w:rPr>
          <w:color w:val="231F20"/>
          <w:spacing w:val="-22"/>
        </w:rPr>
        <w:t> </w:t>
      </w:r>
      <w:r>
        <w:rPr>
          <w:color w:val="231F20"/>
        </w:rPr>
        <w:t>sub- </w:t>
      </w:r>
      <w:r>
        <w:rPr>
          <w:color w:val="231F20"/>
          <w:w w:val="95"/>
        </w:rPr>
        <w:t>strates</w:t>
      </w:r>
      <w:r>
        <w:rPr>
          <w:color w:val="231F20"/>
          <w:spacing w:val="-27"/>
          <w:w w:val="95"/>
        </w:rPr>
        <w:t> </w:t>
      </w:r>
      <w:r>
        <w:rPr>
          <w:color w:val="231F20"/>
          <w:spacing w:val="-3"/>
          <w:w w:val="95"/>
        </w:rPr>
        <w:t>for</w:t>
      </w:r>
      <w:r>
        <w:rPr>
          <w:color w:val="231F20"/>
          <w:spacing w:val="-27"/>
          <w:w w:val="95"/>
        </w:rPr>
        <w:t> </w:t>
      </w:r>
      <w:r>
        <w:rPr>
          <w:color w:val="231F20"/>
          <w:spacing w:val="-3"/>
          <w:w w:val="95"/>
        </w:rPr>
        <w:t>dihydropteroate</w:t>
      </w:r>
      <w:r>
        <w:rPr>
          <w:color w:val="231F20"/>
          <w:spacing w:val="-27"/>
          <w:w w:val="95"/>
        </w:rPr>
        <w:t> </w:t>
      </w:r>
      <w:r>
        <w:rPr>
          <w:color w:val="231F20"/>
          <w:w w:val="95"/>
        </w:rPr>
        <w:t>synthetase.</w:t>
      </w:r>
      <w:r>
        <w:rPr>
          <w:color w:val="231F20"/>
          <w:spacing w:val="-27"/>
          <w:w w:val="95"/>
        </w:rPr>
        <w:t> </w:t>
      </w:r>
      <w:r>
        <w:rPr>
          <w:color w:val="231F20"/>
          <w:w w:val="95"/>
        </w:rPr>
        <w:t>The</w:t>
      </w:r>
      <w:r>
        <w:rPr>
          <w:color w:val="231F20"/>
          <w:spacing w:val="-27"/>
          <w:w w:val="95"/>
        </w:rPr>
        <w:t> </w:t>
      </w:r>
      <w:r>
        <w:rPr>
          <w:color w:val="231F20"/>
          <w:spacing w:val="-3"/>
          <w:w w:val="95"/>
        </w:rPr>
        <w:t>sulphonamide </w:t>
      </w:r>
      <w:r>
        <w:rPr>
          <w:color w:val="231F20"/>
          <w:w w:val="95"/>
        </w:rPr>
        <w:t>molecule</w:t>
      </w:r>
      <w:r>
        <w:rPr>
          <w:color w:val="231F20"/>
          <w:spacing w:val="-10"/>
          <w:w w:val="95"/>
        </w:rPr>
        <w:t> </w:t>
      </w:r>
      <w:r>
        <w:rPr>
          <w:color w:val="231F20"/>
          <w:w w:val="95"/>
        </w:rPr>
        <w:t>is</w:t>
      </w:r>
      <w:r>
        <w:rPr>
          <w:color w:val="231F20"/>
          <w:spacing w:val="-10"/>
          <w:w w:val="95"/>
        </w:rPr>
        <w:t> </w:t>
      </w:r>
      <w:r>
        <w:rPr>
          <w:color w:val="231F20"/>
          <w:w w:val="95"/>
        </w:rPr>
        <w:t>similar</w:t>
      </w:r>
      <w:r>
        <w:rPr>
          <w:color w:val="231F20"/>
          <w:spacing w:val="-10"/>
          <w:w w:val="95"/>
        </w:rPr>
        <w:t> </w:t>
      </w:r>
      <w:r>
        <w:rPr>
          <w:color w:val="231F20"/>
          <w:w w:val="95"/>
        </w:rPr>
        <w:t>enough</w:t>
      </w:r>
      <w:r>
        <w:rPr>
          <w:color w:val="231F20"/>
          <w:spacing w:val="-10"/>
          <w:w w:val="95"/>
        </w:rPr>
        <w:t> </w:t>
      </w:r>
      <w:r>
        <w:rPr>
          <w:color w:val="231F20"/>
          <w:w w:val="95"/>
        </w:rPr>
        <w:t>in</w:t>
      </w:r>
      <w:r>
        <w:rPr>
          <w:color w:val="231F20"/>
          <w:spacing w:val="-10"/>
          <w:w w:val="95"/>
        </w:rPr>
        <w:t> </w:t>
      </w:r>
      <w:r>
        <w:rPr>
          <w:color w:val="231F20"/>
          <w:w w:val="95"/>
        </w:rPr>
        <w:t>structure</w:t>
      </w:r>
      <w:r>
        <w:rPr>
          <w:color w:val="231F20"/>
          <w:spacing w:val="-10"/>
          <w:w w:val="95"/>
        </w:rPr>
        <w:t> </w:t>
      </w:r>
      <w:r>
        <w:rPr>
          <w:color w:val="231F20"/>
          <w:w w:val="95"/>
        </w:rPr>
        <w:t>to</w:t>
      </w:r>
      <w:r>
        <w:rPr>
          <w:color w:val="231F20"/>
          <w:spacing w:val="-10"/>
          <w:w w:val="95"/>
        </w:rPr>
        <w:t> </w:t>
      </w:r>
      <w:r>
        <w:rPr>
          <w:color w:val="231F20"/>
          <w:spacing w:val="-7"/>
          <w:w w:val="95"/>
        </w:rPr>
        <w:t>PABA</w:t>
      </w:r>
      <w:r>
        <w:rPr>
          <w:color w:val="231F20"/>
          <w:spacing w:val="-10"/>
          <w:w w:val="95"/>
        </w:rPr>
        <w:t> </w:t>
      </w:r>
      <w:r>
        <w:rPr>
          <w:color w:val="231F20"/>
          <w:w w:val="95"/>
        </w:rPr>
        <w:t>that</w:t>
      </w:r>
      <w:r>
        <w:rPr>
          <w:color w:val="231F20"/>
          <w:spacing w:val="-10"/>
          <w:w w:val="95"/>
        </w:rPr>
        <w:t> </w:t>
      </w:r>
      <w:r>
        <w:rPr>
          <w:color w:val="231F20"/>
          <w:w w:val="95"/>
        </w:rPr>
        <w:t>the </w:t>
      </w:r>
      <w:r>
        <w:rPr>
          <w:color w:val="231F20"/>
        </w:rPr>
        <w:t>enzyme</w:t>
      </w:r>
      <w:r>
        <w:rPr>
          <w:color w:val="231F20"/>
          <w:spacing w:val="-32"/>
        </w:rPr>
        <w:t> </w:t>
      </w:r>
      <w:r>
        <w:rPr>
          <w:color w:val="231F20"/>
        </w:rPr>
        <w:t>is</w:t>
      </w:r>
      <w:r>
        <w:rPr>
          <w:color w:val="231F20"/>
          <w:spacing w:val="-32"/>
        </w:rPr>
        <w:t> </w:t>
      </w:r>
      <w:r>
        <w:rPr>
          <w:color w:val="231F20"/>
        </w:rPr>
        <w:t>fooled</w:t>
      </w:r>
      <w:r>
        <w:rPr>
          <w:color w:val="231F20"/>
          <w:spacing w:val="-32"/>
        </w:rPr>
        <w:t> </w:t>
      </w:r>
      <w:r>
        <w:rPr>
          <w:color w:val="231F20"/>
          <w:spacing w:val="-3"/>
        </w:rPr>
        <w:t>into</w:t>
      </w:r>
      <w:r>
        <w:rPr>
          <w:color w:val="231F20"/>
          <w:spacing w:val="-32"/>
        </w:rPr>
        <w:t> </w:t>
      </w:r>
      <w:r>
        <w:rPr>
          <w:color w:val="231F20"/>
        </w:rPr>
        <w:t>accepting</w:t>
      </w:r>
      <w:r>
        <w:rPr>
          <w:color w:val="231F20"/>
          <w:spacing w:val="-32"/>
        </w:rPr>
        <w:t> </w:t>
      </w:r>
      <w:r>
        <w:rPr>
          <w:color w:val="231F20"/>
        </w:rPr>
        <w:t>it</w:t>
      </w:r>
      <w:r>
        <w:rPr>
          <w:color w:val="231F20"/>
          <w:spacing w:val="-32"/>
        </w:rPr>
        <w:t> </w:t>
      </w:r>
      <w:r>
        <w:rPr>
          <w:color w:val="231F20"/>
          <w:spacing w:val="-3"/>
        </w:rPr>
        <w:t>into</w:t>
      </w:r>
      <w:r>
        <w:rPr>
          <w:color w:val="231F20"/>
          <w:spacing w:val="-32"/>
        </w:rPr>
        <w:t> </w:t>
      </w:r>
      <w:r>
        <w:rPr>
          <w:color w:val="231F20"/>
        </w:rPr>
        <w:t>its</w:t>
      </w:r>
      <w:r>
        <w:rPr>
          <w:color w:val="231F20"/>
          <w:spacing w:val="-32"/>
        </w:rPr>
        <w:t> </w:t>
      </w:r>
      <w:r>
        <w:rPr>
          <w:color w:val="231F20"/>
        </w:rPr>
        <w:t>active</w:t>
      </w:r>
      <w:r>
        <w:rPr>
          <w:color w:val="231F20"/>
          <w:spacing w:val="-32"/>
        </w:rPr>
        <w:t> </w:t>
      </w:r>
      <w:r>
        <w:rPr>
          <w:color w:val="231F20"/>
        </w:rPr>
        <w:t>site</w:t>
      </w:r>
      <w:r>
        <w:rPr>
          <w:color w:val="231F20"/>
          <w:spacing w:val="-32"/>
        </w:rPr>
        <w:t> </w:t>
      </w:r>
      <w:r>
        <w:rPr>
          <w:color w:val="231F20"/>
        </w:rPr>
        <w:t>(Fig. </w:t>
      </w:r>
      <w:r>
        <w:rPr>
          <w:color w:val="231F20"/>
          <w:w w:val="95"/>
        </w:rPr>
        <w:t>19.8).</w:t>
      </w:r>
      <w:r>
        <w:rPr>
          <w:color w:val="231F20"/>
          <w:spacing w:val="-16"/>
          <w:w w:val="95"/>
        </w:rPr>
        <w:t> </w:t>
      </w:r>
      <w:r>
        <w:rPr>
          <w:color w:val="231F20"/>
          <w:w w:val="95"/>
        </w:rPr>
        <w:t>Once</w:t>
      </w:r>
      <w:r>
        <w:rPr>
          <w:color w:val="231F20"/>
          <w:spacing w:val="-16"/>
          <w:w w:val="95"/>
        </w:rPr>
        <w:t> </w:t>
      </w:r>
      <w:r>
        <w:rPr>
          <w:color w:val="231F20"/>
          <w:w w:val="95"/>
        </w:rPr>
        <w:t>it</w:t>
      </w:r>
      <w:r>
        <w:rPr>
          <w:color w:val="231F20"/>
          <w:spacing w:val="-16"/>
          <w:w w:val="95"/>
        </w:rPr>
        <w:t> </w:t>
      </w:r>
      <w:r>
        <w:rPr>
          <w:color w:val="231F20"/>
          <w:w w:val="95"/>
        </w:rPr>
        <w:t>is</w:t>
      </w:r>
      <w:r>
        <w:rPr>
          <w:color w:val="231F20"/>
          <w:spacing w:val="-16"/>
          <w:w w:val="95"/>
        </w:rPr>
        <w:t> </w:t>
      </w:r>
      <w:r>
        <w:rPr>
          <w:color w:val="231F20"/>
          <w:w w:val="95"/>
        </w:rPr>
        <w:t>bound,</w:t>
      </w:r>
      <w:r>
        <w:rPr>
          <w:color w:val="231F20"/>
          <w:spacing w:val="-16"/>
          <w:w w:val="95"/>
        </w:rPr>
        <w:t> </w:t>
      </w:r>
      <w:r>
        <w:rPr>
          <w:color w:val="231F20"/>
          <w:w w:val="95"/>
        </w:rPr>
        <w:t>the</w:t>
      </w:r>
      <w:r>
        <w:rPr>
          <w:color w:val="231F20"/>
          <w:spacing w:val="-16"/>
          <w:w w:val="95"/>
        </w:rPr>
        <w:t> </w:t>
      </w:r>
      <w:r>
        <w:rPr>
          <w:color w:val="231F20"/>
          <w:spacing w:val="-3"/>
          <w:w w:val="95"/>
        </w:rPr>
        <w:t>sulphonamide</w:t>
      </w:r>
      <w:r>
        <w:rPr>
          <w:color w:val="231F20"/>
          <w:spacing w:val="-16"/>
          <w:w w:val="95"/>
        </w:rPr>
        <w:t> </w:t>
      </w:r>
      <w:r>
        <w:rPr>
          <w:color w:val="231F20"/>
          <w:spacing w:val="-3"/>
          <w:w w:val="95"/>
        </w:rPr>
        <w:t>prevents</w:t>
      </w:r>
      <w:r>
        <w:rPr>
          <w:color w:val="231F20"/>
          <w:spacing w:val="-16"/>
          <w:w w:val="95"/>
        </w:rPr>
        <w:t> </w:t>
      </w:r>
      <w:r>
        <w:rPr>
          <w:color w:val="231F20"/>
          <w:spacing w:val="-7"/>
          <w:w w:val="95"/>
        </w:rPr>
        <w:t>PABA </w:t>
      </w:r>
      <w:r>
        <w:rPr>
          <w:color w:val="231F20"/>
        </w:rPr>
        <w:t>from</w:t>
      </w:r>
      <w:r>
        <w:rPr>
          <w:color w:val="231F20"/>
          <w:spacing w:val="-20"/>
        </w:rPr>
        <w:t> </w:t>
      </w:r>
      <w:r>
        <w:rPr>
          <w:color w:val="231F20"/>
        </w:rPr>
        <w:t>binding.</w:t>
      </w:r>
      <w:r>
        <w:rPr>
          <w:color w:val="231F20"/>
          <w:spacing w:val="-20"/>
        </w:rPr>
        <w:t> </w:t>
      </w:r>
      <w:r>
        <w:rPr>
          <w:color w:val="231F20"/>
          <w:spacing w:val="-3"/>
        </w:rPr>
        <w:t>As</w:t>
      </w:r>
      <w:r>
        <w:rPr>
          <w:color w:val="231F20"/>
          <w:spacing w:val="-20"/>
        </w:rPr>
        <w:t> </w:t>
      </w:r>
      <w:r>
        <w:rPr>
          <w:color w:val="231F20"/>
        </w:rPr>
        <w:t>a</w:t>
      </w:r>
      <w:r>
        <w:rPr>
          <w:color w:val="231F20"/>
          <w:spacing w:val="-20"/>
        </w:rPr>
        <w:t> </w:t>
      </w:r>
      <w:r>
        <w:rPr>
          <w:color w:val="231F20"/>
        </w:rPr>
        <w:t>result,</w:t>
      </w:r>
      <w:r>
        <w:rPr>
          <w:color w:val="231F20"/>
          <w:spacing w:val="-20"/>
        </w:rPr>
        <w:t> </w:t>
      </w:r>
      <w:r>
        <w:rPr>
          <w:color w:val="231F20"/>
          <w:spacing w:val="-3"/>
        </w:rPr>
        <w:t>dihydropteroate</w:t>
      </w:r>
      <w:r>
        <w:rPr>
          <w:color w:val="231F20"/>
          <w:spacing w:val="-20"/>
        </w:rPr>
        <w:t> </w:t>
      </w:r>
      <w:r>
        <w:rPr>
          <w:color w:val="231F20"/>
        </w:rPr>
        <w:t>is</w:t>
      </w:r>
      <w:r>
        <w:rPr>
          <w:color w:val="231F20"/>
          <w:spacing w:val="-20"/>
        </w:rPr>
        <w:t> </w:t>
      </w:r>
      <w:r>
        <w:rPr>
          <w:color w:val="231F20"/>
        </w:rPr>
        <w:t>no</w:t>
      </w:r>
      <w:r>
        <w:rPr>
          <w:color w:val="231F20"/>
          <w:spacing w:val="-20"/>
        </w:rPr>
        <w:t> </w:t>
      </w:r>
      <w:r>
        <w:rPr>
          <w:color w:val="231F20"/>
          <w:spacing w:val="-2"/>
        </w:rPr>
        <w:t>longer</w:t>
      </w:r>
    </w:p>
    <w:p>
      <w:pPr>
        <w:pStyle w:val="BodyText"/>
        <w:spacing w:line="225" w:lineRule="auto" w:before="117"/>
        <w:ind w:right="101"/>
        <w:jc w:val="right"/>
      </w:pPr>
      <w:r>
        <w:rPr/>
        <w:br w:type="column"/>
      </w:r>
      <w:r>
        <w:rPr>
          <w:color w:val="231F20"/>
          <w:w w:val="95"/>
        </w:rPr>
        <w:t>synthesized.</w:t>
      </w:r>
      <w:r>
        <w:rPr>
          <w:color w:val="231F20"/>
          <w:spacing w:val="-28"/>
          <w:w w:val="95"/>
        </w:rPr>
        <w:t> </w:t>
      </w:r>
      <w:r>
        <w:rPr>
          <w:color w:val="231F20"/>
          <w:w w:val="95"/>
        </w:rPr>
        <w:t>One</w:t>
      </w:r>
      <w:r>
        <w:rPr>
          <w:color w:val="231F20"/>
          <w:spacing w:val="-28"/>
          <w:w w:val="95"/>
        </w:rPr>
        <w:t> </w:t>
      </w:r>
      <w:r>
        <w:rPr>
          <w:color w:val="231F20"/>
          <w:w w:val="95"/>
        </w:rPr>
        <w:t>might</w:t>
      </w:r>
      <w:r>
        <w:rPr>
          <w:color w:val="231F20"/>
          <w:spacing w:val="-28"/>
          <w:w w:val="95"/>
        </w:rPr>
        <w:t> </w:t>
      </w:r>
      <w:r>
        <w:rPr>
          <w:color w:val="231F20"/>
          <w:w w:val="95"/>
        </w:rPr>
        <w:t>ask</w:t>
      </w:r>
      <w:r>
        <w:rPr>
          <w:color w:val="231F20"/>
          <w:spacing w:val="-28"/>
          <w:w w:val="95"/>
        </w:rPr>
        <w:t> </w:t>
      </w:r>
      <w:r>
        <w:rPr>
          <w:color w:val="231F20"/>
          <w:w w:val="95"/>
        </w:rPr>
        <w:t>why</w:t>
      </w:r>
      <w:r>
        <w:rPr>
          <w:color w:val="231F20"/>
          <w:spacing w:val="-28"/>
          <w:w w:val="95"/>
        </w:rPr>
        <w:t> </w:t>
      </w:r>
      <w:r>
        <w:rPr>
          <w:color w:val="231F20"/>
          <w:w w:val="95"/>
        </w:rPr>
        <w:t>the</w:t>
      </w:r>
      <w:r>
        <w:rPr>
          <w:color w:val="231F20"/>
          <w:spacing w:val="-28"/>
          <w:w w:val="95"/>
        </w:rPr>
        <w:t> </w:t>
      </w:r>
      <w:r>
        <w:rPr>
          <w:color w:val="231F20"/>
          <w:w w:val="95"/>
        </w:rPr>
        <w:t>enzyme</w:t>
      </w:r>
      <w:r>
        <w:rPr>
          <w:color w:val="231F20"/>
          <w:spacing w:val="-28"/>
          <w:w w:val="95"/>
        </w:rPr>
        <w:t> </w:t>
      </w:r>
      <w:r>
        <w:rPr>
          <w:color w:val="231F20"/>
          <w:w w:val="95"/>
        </w:rPr>
        <w:t>does</w:t>
      </w:r>
      <w:r>
        <w:rPr>
          <w:color w:val="231F20"/>
          <w:spacing w:val="-28"/>
          <w:w w:val="95"/>
        </w:rPr>
        <w:t> </w:t>
      </w:r>
      <w:r>
        <w:rPr>
          <w:color w:val="231F20"/>
          <w:w w:val="95"/>
        </w:rPr>
        <w:t>not</w:t>
      </w:r>
      <w:r>
        <w:rPr>
          <w:color w:val="231F20"/>
          <w:spacing w:val="-28"/>
          <w:w w:val="95"/>
        </w:rPr>
        <w:t> </w:t>
      </w:r>
      <w:r>
        <w:rPr>
          <w:color w:val="231F20"/>
          <w:w w:val="95"/>
        </w:rPr>
        <w:t>join</w:t>
      </w:r>
      <w:r>
        <w:rPr>
          <w:color w:val="231F20"/>
          <w:spacing w:val="-1"/>
          <w:w w:val="96"/>
        </w:rPr>
        <w:t> </w:t>
      </w:r>
      <w:r>
        <w:rPr>
          <w:color w:val="231F20"/>
        </w:rPr>
        <w:t>the</w:t>
      </w:r>
      <w:r>
        <w:rPr>
          <w:color w:val="231F20"/>
          <w:spacing w:val="-27"/>
        </w:rPr>
        <w:t> </w:t>
      </w:r>
      <w:r>
        <w:rPr>
          <w:color w:val="231F20"/>
          <w:spacing w:val="-3"/>
        </w:rPr>
        <w:t>sulphonamide</w:t>
      </w:r>
      <w:r>
        <w:rPr>
          <w:color w:val="231F20"/>
          <w:spacing w:val="-27"/>
        </w:rPr>
        <w:t> </w:t>
      </w:r>
      <w:r>
        <w:rPr>
          <w:color w:val="231F20"/>
        </w:rPr>
        <w:t>to</w:t>
      </w:r>
      <w:r>
        <w:rPr>
          <w:color w:val="231F20"/>
          <w:spacing w:val="-27"/>
        </w:rPr>
        <w:t> </w:t>
      </w:r>
      <w:r>
        <w:rPr>
          <w:color w:val="231F20"/>
        </w:rPr>
        <w:t>the</w:t>
      </w:r>
      <w:r>
        <w:rPr>
          <w:color w:val="231F20"/>
          <w:spacing w:val="-27"/>
        </w:rPr>
        <w:t> </w:t>
      </w:r>
      <w:r>
        <w:rPr>
          <w:color w:val="231F20"/>
        </w:rPr>
        <w:t>other</w:t>
      </w:r>
      <w:r>
        <w:rPr>
          <w:color w:val="231F20"/>
          <w:spacing w:val="-27"/>
        </w:rPr>
        <w:t> </w:t>
      </w:r>
      <w:r>
        <w:rPr>
          <w:color w:val="231F20"/>
          <w:spacing w:val="-3"/>
        </w:rPr>
        <w:t>component</w:t>
      </w:r>
      <w:r>
        <w:rPr>
          <w:color w:val="231F20"/>
          <w:spacing w:val="-27"/>
        </w:rPr>
        <w:t> </w:t>
      </w:r>
      <w:r>
        <w:rPr>
          <w:color w:val="231F20"/>
        </w:rPr>
        <w:t>of</w:t>
      </w:r>
      <w:r>
        <w:rPr>
          <w:color w:val="231F20"/>
          <w:spacing w:val="-27"/>
        </w:rPr>
        <w:t> </w:t>
      </w:r>
      <w:r>
        <w:rPr>
          <w:color w:val="231F20"/>
          <w:spacing w:val="-3"/>
        </w:rPr>
        <w:t>dihydrop-</w:t>
      </w:r>
      <w:r>
        <w:rPr>
          <w:color w:val="231F20"/>
          <w:spacing w:val="-2"/>
          <w:w w:val="97"/>
        </w:rPr>
        <w:t> </w:t>
      </w:r>
      <w:r>
        <w:rPr>
          <w:color w:val="231F20"/>
          <w:spacing w:val="-3"/>
        </w:rPr>
        <w:t>teroate</w:t>
      </w:r>
      <w:r>
        <w:rPr>
          <w:color w:val="231F20"/>
          <w:spacing w:val="-11"/>
        </w:rPr>
        <w:t> </w:t>
      </w:r>
      <w:r>
        <w:rPr>
          <w:color w:val="231F20"/>
        </w:rPr>
        <w:t>to</w:t>
      </w:r>
      <w:r>
        <w:rPr>
          <w:color w:val="231F20"/>
          <w:spacing w:val="-11"/>
        </w:rPr>
        <w:t> </w:t>
      </w:r>
      <w:r>
        <w:rPr>
          <w:color w:val="231F20"/>
        </w:rPr>
        <w:t>give</w:t>
      </w:r>
      <w:r>
        <w:rPr>
          <w:color w:val="231F20"/>
          <w:spacing w:val="-11"/>
        </w:rPr>
        <w:t> </w:t>
      </w:r>
      <w:r>
        <w:rPr>
          <w:color w:val="231F20"/>
        </w:rPr>
        <w:t>a</w:t>
      </w:r>
      <w:r>
        <w:rPr>
          <w:color w:val="231F20"/>
          <w:spacing w:val="-11"/>
        </w:rPr>
        <w:t> </w:t>
      </w:r>
      <w:r>
        <w:rPr>
          <w:color w:val="231F20"/>
          <w:spacing w:val="-3"/>
        </w:rPr>
        <w:t>dihydropteroate</w:t>
      </w:r>
      <w:r>
        <w:rPr>
          <w:color w:val="231F20"/>
          <w:spacing w:val="-11"/>
        </w:rPr>
        <w:t> </w:t>
      </w:r>
      <w:r>
        <w:rPr>
          <w:color w:val="231F20"/>
        </w:rPr>
        <w:t>analogue</w:t>
      </w:r>
      <w:r>
        <w:rPr>
          <w:color w:val="231F20"/>
          <w:spacing w:val="-11"/>
        </w:rPr>
        <w:t> </w:t>
      </w:r>
      <w:r>
        <w:rPr>
          <w:color w:val="231F20"/>
        </w:rPr>
        <w:t>containing</w:t>
      </w:r>
      <w:r>
        <w:rPr>
          <w:color w:val="231F20"/>
          <w:w w:val="86"/>
        </w:rPr>
        <w:t> </w:t>
      </w:r>
      <w:r>
        <w:rPr>
          <w:color w:val="231F20"/>
        </w:rPr>
        <w:t>the</w:t>
      </w:r>
      <w:r>
        <w:rPr>
          <w:color w:val="231F20"/>
          <w:spacing w:val="-23"/>
        </w:rPr>
        <w:t> </w:t>
      </w:r>
      <w:r>
        <w:rPr>
          <w:color w:val="231F20"/>
          <w:spacing w:val="-3"/>
        </w:rPr>
        <w:t>sulphonamide</w:t>
      </w:r>
      <w:r>
        <w:rPr>
          <w:color w:val="231F20"/>
          <w:spacing w:val="-23"/>
        </w:rPr>
        <w:t> </w:t>
      </w:r>
      <w:r>
        <w:rPr>
          <w:color w:val="231F20"/>
          <w:spacing w:val="-3"/>
        </w:rPr>
        <w:t>skeleton.</w:t>
      </w:r>
      <w:r>
        <w:rPr>
          <w:color w:val="231F20"/>
          <w:spacing w:val="-23"/>
        </w:rPr>
        <w:t> </w:t>
      </w:r>
      <w:r>
        <w:rPr>
          <w:color w:val="231F20"/>
        </w:rPr>
        <w:t>This</w:t>
      </w:r>
      <w:r>
        <w:rPr>
          <w:color w:val="231F20"/>
          <w:spacing w:val="-23"/>
        </w:rPr>
        <w:t> </w:t>
      </w:r>
      <w:r>
        <w:rPr>
          <w:color w:val="231F20"/>
        </w:rPr>
        <w:t>can</w:t>
      </w:r>
      <w:r>
        <w:rPr>
          <w:color w:val="231F20"/>
          <w:spacing w:val="-23"/>
        </w:rPr>
        <w:t> </w:t>
      </w:r>
      <w:r>
        <w:rPr>
          <w:color w:val="231F20"/>
        </w:rPr>
        <w:t>in</w:t>
      </w:r>
      <w:r>
        <w:rPr>
          <w:color w:val="231F20"/>
          <w:spacing w:val="-23"/>
        </w:rPr>
        <w:t> </w:t>
      </w:r>
      <w:r>
        <w:rPr>
          <w:color w:val="231F20"/>
        </w:rPr>
        <w:t>fact</w:t>
      </w:r>
      <w:r>
        <w:rPr>
          <w:color w:val="231F20"/>
          <w:spacing w:val="-23"/>
        </w:rPr>
        <w:t> </w:t>
      </w:r>
      <w:r>
        <w:rPr>
          <w:color w:val="231F20"/>
          <w:spacing w:val="-3"/>
        </w:rPr>
        <w:t>occur,</w:t>
      </w:r>
      <w:r>
        <w:rPr>
          <w:color w:val="231F20"/>
          <w:spacing w:val="-23"/>
        </w:rPr>
        <w:t> </w:t>
      </w:r>
      <w:r>
        <w:rPr>
          <w:color w:val="231F20"/>
          <w:spacing w:val="-3"/>
        </w:rPr>
        <w:t>but</w:t>
      </w:r>
      <w:r>
        <w:rPr>
          <w:color w:val="231F20"/>
          <w:spacing w:val="-23"/>
        </w:rPr>
        <w:t> </w:t>
      </w:r>
      <w:r>
        <w:rPr>
          <w:color w:val="231F20"/>
        </w:rPr>
        <w:t>it</w:t>
      </w:r>
      <w:r>
        <w:rPr>
          <w:color w:val="231F20"/>
          <w:w w:val="96"/>
        </w:rPr>
        <w:t> </w:t>
      </w:r>
      <w:r>
        <w:rPr>
          <w:color w:val="231F20"/>
        </w:rPr>
        <w:t>does</w:t>
      </w:r>
      <w:r>
        <w:rPr>
          <w:color w:val="231F20"/>
          <w:spacing w:val="-16"/>
        </w:rPr>
        <w:t> </w:t>
      </w:r>
      <w:r>
        <w:rPr>
          <w:color w:val="231F20"/>
        </w:rPr>
        <w:t>the</w:t>
      </w:r>
      <w:r>
        <w:rPr>
          <w:color w:val="231F20"/>
          <w:spacing w:val="-16"/>
        </w:rPr>
        <w:t> </w:t>
      </w:r>
      <w:r>
        <w:rPr>
          <w:color w:val="231F20"/>
        </w:rPr>
        <w:t>cell</w:t>
      </w:r>
      <w:r>
        <w:rPr>
          <w:color w:val="231F20"/>
          <w:spacing w:val="-16"/>
        </w:rPr>
        <w:t> </w:t>
      </w:r>
      <w:r>
        <w:rPr>
          <w:color w:val="231F20"/>
        </w:rPr>
        <w:t>no</w:t>
      </w:r>
      <w:r>
        <w:rPr>
          <w:color w:val="231F20"/>
          <w:spacing w:val="-16"/>
        </w:rPr>
        <w:t> </w:t>
      </w:r>
      <w:r>
        <w:rPr>
          <w:color w:val="231F20"/>
        </w:rPr>
        <w:t>good</w:t>
      </w:r>
      <w:r>
        <w:rPr>
          <w:color w:val="231F20"/>
          <w:spacing w:val="-16"/>
        </w:rPr>
        <w:t> </w:t>
      </w:r>
      <w:r>
        <w:rPr>
          <w:color w:val="231F20"/>
          <w:spacing w:val="-3"/>
        </w:rPr>
        <w:t>at</w:t>
      </w:r>
      <w:r>
        <w:rPr>
          <w:color w:val="231F20"/>
          <w:spacing w:val="-16"/>
        </w:rPr>
        <w:t> </w:t>
      </w:r>
      <w:r>
        <w:rPr>
          <w:color w:val="231F20"/>
        </w:rPr>
        <w:t>all</w:t>
      </w:r>
      <w:r>
        <w:rPr>
          <w:color w:val="231F20"/>
          <w:spacing w:val="-16"/>
        </w:rPr>
        <w:t> </w:t>
      </w:r>
      <w:r>
        <w:rPr>
          <w:color w:val="231F20"/>
        </w:rPr>
        <w:t>because</w:t>
      </w:r>
      <w:r>
        <w:rPr>
          <w:color w:val="231F20"/>
          <w:spacing w:val="-16"/>
        </w:rPr>
        <w:t> </w:t>
      </w:r>
      <w:r>
        <w:rPr>
          <w:color w:val="231F20"/>
        </w:rPr>
        <w:t>the</w:t>
      </w:r>
      <w:r>
        <w:rPr>
          <w:color w:val="231F20"/>
          <w:spacing w:val="-16"/>
        </w:rPr>
        <w:t> </w:t>
      </w:r>
      <w:r>
        <w:rPr>
          <w:color w:val="231F20"/>
        </w:rPr>
        <w:t>analogue</w:t>
      </w:r>
      <w:r>
        <w:rPr>
          <w:color w:val="231F20"/>
          <w:spacing w:val="-16"/>
        </w:rPr>
        <w:t> </w:t>
      </w:r>
      <w:r>
        <w:rPr>
          <w:color w:val="231F20"/>
        </w:rPr>
        <w:t>is</w:t>
      </w:r>
      <w:r>
        <w:rPr>
          <w:color w:val="231F20"/>
          <w:spacing w:val="-16"/>
        </w:rPr>
        <w:t> </w:t>
      </w:r>
      <w:r>
        <w:rPr>
          <w:color w:val="231F20"/>
        </w:rPr>
        <w:t>not</w:t>
      </w:r>
      <w:r>
        <w:rPr>
          <w:color w:val="231F20"/>
          <w:w w:val="96"/>
        </w:rPr>
        <w:t> </w:t>
      </w:r>
      <w:r>
        <w:rPr>
          <w:color w:val="231F20"/>
          <w:w w:val="95"/>
        </w:rPr>
        <w:t>accepted</w:t>
      </w:r>
      <w:r>
        <w:rPr>
          <w:color w:val="231F20"/>
          <w:spacing w:val="-22"/>
          <w:w w:val="95"/>
        </w:rPr>
        <w:t> </w:t>
      </w:r>
      <w:r>
        <w:rPr>
          <w:color w:val="231F20"/>
          <w:spacing w:val="-3"/>
          <w:w w:val="95"/>
        </w:rPr>
        <w:t>by</w:t>
      </w:r>
      <w:r>
        <w:rPr>
          <w:color w:val="231F20"/>
          <w:spacing w:val="-22"/>
          <w:w w:val="95"/>
        </w:rPr>
        <w:t> </w:t>
      </w:r>
      <w:r>
        <w:rPr>
          <w:color w:val="231F20"/>
          <w:w w:val="95"/>
        </w:rPr>
        <w:t>the</w:t>
      </w:r>
      <w:r>
        <w:rPr>
          <w:color w:val="231F20"/>
          <w:spacing w:val="-22"/>
          <w:w w:val="95"/>
        </w:rPr>
        <w:t> </w:t>
      </w:r>
      <w:r>
        <w:rPr>
          <w:color w:val="231F20"/>
          <w:w w:val="95"/>
        </w:rPr>
        <w:t>next</w:t>
      </w:r>
      <w:r>
        <w:rPr>
          <w:color w:val="231F20"/>
          <w:spacing w:val="-22"/>
          <w:w w:val="95"/>
        </w:rPr>
        <w:t> </w:t>
      </w:r>
      <w:r>
        <w:rPr>
          <w:color w:val="231F20"/>
          <w:w w:val="95"/>
        </w:rPr>
        <w:t>enzyme</w:t>
      </w:r>
      <w:r>
        <w:rPr>
          <w:color w:val="231F20"/>
          <w:spacing w:val="-22"/>
          <w:w w:val="95"/>
        </w:rPr>
        <w:t> </w:t>
      </w:r>
      <w:r>
        <w:rPr>
          <w:color w:val="231F20"/>
          <w:w w:val="95"/>
        </w:rPr>
        <w:t>in</w:t>
      </w:r>
      <w:r>
        <w:rPr>
          <w:color w:val="231F20"/>
          <w:spacing w:val="-22"/>
          <w:w w:val="95"/>
        </w:rPr>
        <w:t> </w:t>
      </w:r>
      <w:r>
        <w:rPr>
          <w:color w:val="231F20"/>
          <w:w w:val="95"/>
        </w:rPr>
        <w:t>the</w:t>
      </w:r>
      <w:r>
        <w:rPr>
          <w:color w:val="231F20"/>
          <w:spacing w:val="-22"/>
          <w:w w:val="95"/>
        </w:rPr>
        <w:t> </w:t>
      </w:r>
      <w:r>
        <w:rPr>
          <w:color w:val="231F20"/>
          <w:w w:val="95"/>
        </w:rPr>
        <w:t>biosynthetic</w:t>
      </w:r>
      <w:r>
        <w:rPr>
          <w:color w:val="231F20"/>
          <w:spacing w:val="-22"/>
          <w:w w:val="95"/>
        </w:rPr>
        <w:t> </w:t>
      </w:r>
      <w:r>
        <w:rPr>
          <w:color w:val="231F20"/>
          <w:spacing w:val="-5"/>
          <w:w w:val="95"/>
        </w:rPr>
        <w:t>pathway.</w:t>
      </w:r>
      <w:r>
        <w:rPr>
          <w:color w:val="231F20"/>
          <w:w w:val="94"/>
        </w:rPr>
        <w:t> </w:t>
      </w:r>
      <w:r>
        <w:rPr>
          <w:color w:val="231F20"/>
          <w:w w:val="95"/>
        </w:rPr>
        <w:t>Sulphonamides</w:t>
      </w:r>
      <w:r>
        <w:rPr>
          <w:color w:val="231F20"/>
          <w:spacing w:val="-13"/>
          <w:w w:val="95"/>
        </w:rPr>
        <w:t> </w:t>
      </w:r>
      <w:r>
        <w:rPr>
          <w:color w:val="231F20"/>
          <w:w w:val="95"/>
        </w:rPr>
        <w:t>are</w:t>
      </w:r>
      <w:r>
        <w:rPr>
          <w:color w:val="231F20"/>
          <w:spacing w:val="-13"/>
          <w:w w:val="95"/>
        </w:rPr>
        <w:t> </w:t>
      </w:r>
      <w:r>
        <w:rPr>
          <w:color w:val="231F20"/>
          <w:w w:val="95"/>
        </w:rPr>
        <w:t>competitive</w:t>
      </w:r>
      <w:r>
        <w:rPr>
          <w:color w:val="231F20"/>
          <w:spacing w:val="-13"/>
          <w:w w:val="95"/>
        </w:rPr>
        <w:t> </w:t>
      </w:r>
      <w:r>
        <w:rPr>
          <w:color w:val="231F20"/>
          <w:w w:val="95"/>
        </w:rPr>
        <w:t>enzyme</w:t>
      </w:r>
      <w:r>
        <w:rPr>
          <w:color w:val="231F20"/>
          <w:spacing w:val="-13"/>
          <w:w w:val="95"/>
        </w:rPr>
        <w:t> </w:t>
      </w:r>
      <w:r>
        <w:rPr>
          <w:color w:val="231F20"/>
          <w:w w:val="95"/>
        </w:rPr>
        <w:t>inhibitors</w:t>
      </w:r>
      <w:r>
        <w:rPr>
          <w:color w:val="231F20"/>
          <w:spacing w:val="-13"/>
          <w:w w:val="95"/>
        </w:rPr>
        <w:t> </w:t>
      </w:r>
      <w:r>
        <w:rPr>
          <w:color w:val="231F20"/>
          <w:w w:val="95"/>
        </w:rPr>
        <w:t>so</w:t>
      </w:r>
      <w:r>
        <w:rPr>
          <w:color w:val="231F20"/>
          <w:w w:val="96"/>
        </w:rPr>
        <w:t> </w:t>
      </w:r>
      <w:r>
        <w:rPr>
          <w:color w:val="231F20"/>
          <w:w w:val="95"/>
        </w:rPr>
        <w:t>inhibition is reversible. This is demonstrated</w:t>
      </w:r>
      <w:r>
        <w:rPr>
          <w:color w:val="231F20"/>
          <w:spacing w:val="-4"/>
          <w:w w:val="95"/>
        </w:rPr>
        <w:t> </w:t>
      </w:r>
      <w:r>
        <w:rPr>
          <w:color w:val="231F20"/>
          <w:w w:val="95"/>
        </w:rPr>
        <w:t>by</w:t>
      </w:r>
      <w:r>
        <w:rPr>
          <w:color w:val="231F20"/>
          <w:spacing w:val="-1"/>
          <w:w w:val="95"/>
        </w:rPr>
        <w:t> </w:t>
      </w:r>
      <w:r>
        <w:rPr>
          <w:color w:val="231F20"/>
          <w:w w:val="95"/>
        </w:rPr>
        <w:t>certain</w:t>
      </w:r>
      <w:r>
        <w:rPr>
          <w:color w:val="231F20"/>
          <w:spacing w:val="-1"/>
          <w:w w:val="96"/>
        </w:rPr>
        <w:t> </w:t>
      </w:r>
      <w:r>
        <w:rPr>
          <w:color w:val="231F20"/>
        </w:rPr>
        <w:t>organisms, such as staphylococci,</w:t>
      </w:r>
      <w:r>
        <w:rPr>
          <w:color w:val="231F20"/>
          <w:spacing w:val="-8"/>
        </w:rPr>
        <w:t> </w:t>
      </w:r>
      <w:r>
        <w:rPr>
          <w:color w:val="231F20"/>
        </w:rPr>
        <w:t>pneumococci,</w:t>
      </w:r>
      <w:r>
        <w:rPr>
          <w:color w:val="231F20"/>
          <w:spacing w:val="-2"/>
        </w:rPr>
        <w:t> </w:t>
      </w:r>
      <w:r>
        <w:rPr>
          <w:color w:val="231F20"/>
        </w:rPr>
        <w:t>and</w:t>
      </w:r>
      <w:r>
        <w:rPr>
          <w:color w:val="231F20"/>
          <w:w w:val="89"/>
        </w:rPr>
        <w:t> </w:t>
      </w:r>
      <w:r>
        <w:rPr>
          <w:color w:val="231F20"/>
          <w:w w:val="95"/>
        </w:rPr>
        <w:t>gonococci,</w:t>
      </w:r>
      <w:r>
        <w:rPr>
          <w:color w:val="231F20"/>
          <w:spacing w:val="-14"/>
          <w:w w:val="95"/>
        </w:rPr>
        <w:t> </w:t>
      </w:r>
      <w:r>
        <w:rPr>
          <w:color w:val="231F20"/>
          <w:w w:val="95"/>
        </w:rPr>
        <w:t>which</w:t>
      </w:r>
      <w:r>
        <w:rPr>
          <w:color w:val="231F20"/>
          <w:spacing w:val="-14"/>
          <w:w w:val="95"/>
        </w:rPr>
        <w:t> </w:t>
      </w:r>
      <w:r>
        <w:rPr>
          <w:color w:val="231F20"/>
          <w:w w:val="95"/>
        </w:rPr>
        <w:t>can</w:t>
      </w:r>
      <w:r>
        <w:rPr>
          <w:color w:val="231F20"/>
          <w:spacing w:val="-14"/>
          <w:w w:val="95"/>
        </w:rPr>
        <w:t> </w:t>
      </w:r>
      <w:r>
        <w:rPr>
          <w:color w:val="231F20"/>
          <w:w w:val="95"/>
        </w:rPr>
        <w:t>acquire</w:t>
      </w:r>
      <w:r>
        <w:rPr>
          <w:color w:val="231F20"/>
          <w:spacing w:val="-14"/>
          <w:w w:val="95"/>
        </w:rPr>
        <w:t> </w:t>
      </w:r>
      <w:r>
        <w:rPr>
          <w:color w:val="231F20"/>
          <w:w w:val="95"/>
        </w:rPr>
        <w:t>resistance</w:t>
      </w:r>
      <w:r>
        <w:rPr>
          <w:color w:val="231F20"/>
          <w:spacing w:val="-14"/>
          <w:w w:val="95"/>
        </w:rPr>
        <w:t> </w:t>
      </w:r>
      <w:r>
        <w:rPr>
          <w:color w:val="231F20"/>
          <w:w w:val="95"/>
        </w:rPr>
        <w:t>by</w:t>
      </w:r>
      <w:r>
        <w:rPr>
          <w:color w:val="231F20"/>
          <w:spacing w:val="-14"/>
          <w:w w:val="95"/>
        </w:rPr>
        <w:t> </w:t>
      </w:r>
      <w:r>
        <w:rPr>
          <w:color w:val="231F20"/>
          <w:w w:val="95"/>
        </w:rPr>
        <w:t>synthesizing</w:t>
      </w:r>
      <w:r>
        <w:rPr>
          <w:color w:val="231F20"/>
          <w:w w:val="86"/>
        </w:rPr>
        <w:t> </w:t>
      </w:r>
      <w:r>
        <w:rPr>
          <w:color w:val="231F20"/>
          <w:w w:val="95"/>
        </w:rPr>
        <w:t>more</w:t>
      </w:r>
      <w:r>
        <w:rPr>
          <w:color w:val="231F20"/>
          <w:spacing w:val="-15"/>
          <w:w w:val="95"/>
        </w:rPr>
        <w:t> </w:t>
      </w:r>
      <w:r>
        <w:rPr>
          <w:color w:val="231F20"/>
          <w:spacing w:val="-5"/>
          <w:w w:val="95"/>
        </w:rPr>
        <w:t>PABA.</w:t>
      </w:r>
      <w:r>
        <w:rPr>
          <w:color w:val="231F20"/>
          <w:spacing w:val="-15"/>
          <w:w w:val="95"/>
        </w:rPr>
        <w:t> </w:t>
      </w:r>
      <w:r>
        <w:rPr>
          <w:color w:val="231F20"/>
          <w:w w:val="95"/>
        </w:rPr>
        <w:t>The</w:t>
      </w:r>
      <w:r>
        <w:rPr>
          <w:color w:val="231F20"/>
          <w:spacing w:val="-15"/>
          <w:w w:val="95"/>
        </w:rPr>
        <w:t> </w:t>
      </w:r>
      <w:r>
        <w:rPr>
          <w:color w:val="231F20"/>
          <w:w w:val="95"/>
        </w:rPr>
        <w:t>more</w:t>
      </w:r>
      <w:r>
        <w:rPr>
          <w:color w:val="231F20"/>
          <w:spacing w:val="-15"/>
          <w:w w:val="95"/>
        </w:rPr>
        <w:t> </w:t>
      </w:r>
      <w:r>
        <w:rPr>
          <w:color w:val="231F20"/>
          <w:spacing w:val="-6"/>
          <w:w w:val="95"/>
        </w:rPr>
        <w:t>PABA</w:t>
      </w:r>
      <w:r>
        <w:rPr>
          <w:color w:val="231F20"/>
          <w:spacing w:val="-15"/>
          <w:w w:val="95"/>
        </w:rPr>
        <w:t> </w:t>
      </w:r>
      <w:r>
        <w:rPr>
          <w:color w:val="231F20"/>
          <w:w w:val="95"/>
        </w:rPr>
        <w:t>there</w:t>
      </w:r>
      <w:r>
        <w:rPr>
          <w:color w:val="231F20"/>
          <w:spacing w:val="-15"/>
          <w:w w:val="95"/>
        </w:rPr>
        <w:t> </w:t>
      </w:r>
      <w:r>
        <w:rPr>
          <w:color w:val="231F20"/>
          <w:w w:val="95"/>
        </w:rPr>
        <w:t>is</w:t>
      </w:r>
      <w:r>
        <w:rPr>
          <w:color w:val="231F20"/>
          <w:spacing w:val="-15"/>
          <w:w w:val="95"/>
        </w:rPr>
        <w:t> </w:t>
      </w:r>
      <w:r>
        <w:rPr>
          <w:color w:val="231F20"/>
          <w:w w:val="95"/>
        </w:rPr>
        <w:t>in</w:t>
      </w:r>
      <w:r>
        <w:rPr>
          <w:color w:val="231F20"/>
          <w:spacing w:val="-15"/>
          <w:w w:val="95"/>
        </w:rPr>
        <w:t> </w:t>
      </w:r>
      <w:r>
        <w:rPr>
          <w:color w:val="231F20"/>
          <w:w w:val="95"/>
        </w:rPr>
        <w:t>the</w:t>
      </w:r>
      <w:r>
        <w:rPr>
          <w:color w:val="231F20"/>
          <w:spacing w:val="-15"/>
          <w:w w:val="95"/>
        </w:rPr>
        <w:t> </w:t>
      </w:r>
      <w:r>
        <w:rPr>
          <w:color w:val="231F20"/>
          <w:w w:val="95"/>
        </w:rPr>
        <w:t>cell,</w:t>
      </w:r>
      <w:r>
        <w:rPr>
          <w:color w:val="231F20"/>
          <w:spacing w:val="-15"/>
          <w:w w:val="95"/>
        </w:rPr>
        <w:t> </w:t>
      </w:r>
      <w:r>
        <w:rPr>
          <w:color w:val="231F20"/>
          <w:w w:val="95"/>
        </w:rPr>
        <w:t>the</w:t>
      </w:r>
      <w:r>
        <w:rPr>
          <w:color w:val="231F20"/>
          <w:spacing w:val="-15"/>
          <w:w w:val="95"/>
        </w:rPr>
        <w:t> </w:t>
      </w:r>
      <w:r>
        <w:rPr>
          <w:color w:val="231F20"/>
          <w:w w:val="95"/>
        </w:rPr>
        <w:t>more</w:t>
      </w:r>
      <w:r>
        <w:rPr>
          <w:color w:val="231F20"/>
          <w:w w:val="91"/>
        </w:rPr>
        <w:t> </w:t>
      </w:r>
      <w:r>
        <w:rPr>
          <w:color w:val="231F20"/>
          <w:w w:val="95"/>
        </w:rPr>
        <w:t>effectively</w:t>
      </w:r>
      <w:r>
        <w:rPr>
          <w:color w:val="231F20"/>
          <w:spacing w:val="-16"/>
          <w:w w:val="95"/>
        </w:rPr>
        <w:t> </w:t>
      </w:r>
      <w:r>
        <w:rPr>
          <w:color w:val="231F20"/>
          <w:w w:val="95"/>
        </w:rPr>
        <w:t>it</w:t>
      </w:r>
      <w:r>
        <w:rPr>
          <w:color w:val="231F20"/>
          <w:spacing w:val="-16"/>
          <w:w w:val="95"/>
        </w:rPr>
        <w:t> </w:t>
      </w:r>
      <w:r>
        <w:rPr>
          <w:color w:val="231F20"/>
          <w:w w:val="95"/>
        </w:rPr>
        <w:t>can</w:t>
      </w:r>
      <w:r>
        <w:rPr>
          <w:color w:val="231F20"/>
          <w:spacing w:val="-16"/>
          <w:w w:val="95"/>
        </w:rPr>
        <w:t> </w:t>
      </w:r>
      <w:r>
        <w:rPr>
          <w:color w:val="231F20"/>
          <w:w w:val="95"/>
        </w:rPr>
        <w:t>compete</w:t>
      </w:r>
      <w:r>
        <w:rPr>
          <w:color w:val="231F20"/>
          <w:spacing w:val="-16"/>
          <w:w w:val="95"/>
        </w:rPr>
        <w:t> </w:t>
      </w:r>
      <w:r>
        <w:rPr>
          <w:color w:val="231F20"/>
          <w:w w:val="95"/>
        </w:rPr>
        <w:t>with</w:t>
      </w:r>
      <w:r>
        <w:rPr>
          <w:color w:val="231F20"/>
          <w:spacing w:val="-16"/>
          <w:w w:val="95"/>
        </w:rPr>
        <w:t> </w:t>
      </w:r>
      <w:r>
        <w:rPr>
          <w:color w:val="231F20"/>
          <w:w w:val="95"/>
        </w:rPr>
        <w:t>the</w:t>
      </w:r>
      <w:r>
        <w:rPr>
          <w:color w:val="231F20"/>
          <w:spacing w:val="-16"/>
          <w:w w:val="95"/>
        </w:rPr>
        <w:t> </w:t>
      </w:r>
      <w:r>
        <w:rPr>
          <w:color w:val="231F20"/>
          <w:w w:val="95"/>
        </w:rPr>
        <w:t>sulphonamide</w:t>
      </w:r>
      <w:r>
        <w:rPr>
          <w:color w:val="231F20"/>
          <w:spacing w:val="-16"/>
          <w:w w:val="95"/>
        </w:rPr>
        <w:t> </w:t>
      </w:r>
      <w:r>
        <w:rPr>
          <w:color w:val="231F20"/>
          <w:w w:val="95"/>
        </w:rPr>
        <w:t>inhibi-</w:t>
      </w:r>
      <w:r>
        <w:rPr>
          <w:color w:val="231F20"/>
          <w:w w:val="103"/>
        </w:rPr>
        <w:t> </w:t>
      </w:r>
      <w:r>
        <w:rPr>
          <w:color w:val="231F20"/>
        </w:rPr>
        <w:t>tor</w:t>
      </w:r>
      <w:r>
        <w:rPr>
          <w:color w:val="231F20"/>
          <w:spacing w:val="-10"/>
        </w:rPr>
        <w:t> </w:t>
      </w:r>
      <w:r>
        <w:rPr>
          <w:color w:val="231F20"/>
        </w:rPr>
        <w:t>to</w:t>
      </w:r>
      <w:r>
        <w:rPr>
          <w:color w:val="231F20"/>
          <w:spacing w:val="-10"/>
        </w:rPr>
        <w:t> </w:t>
      </w:r>
      <w:r>
        <w:rPr>
          <w:color w:val="231F20"/>
        </w:rPr>
        <w:t>reach</w:t>
      </w:r>
      <w:r>
        <w:rPr>
          <w:color w:val="231F20"/>
          <w:spacing w:val="-10"/>
        </w:rPr>
        <w:t> </w:t>
      </w:r>
      <w:r>
        <w:rPr>
          <w:color w:val="231F20"/>
        </w:rPr>
        <w:t>the</w:t>
      </w:r>
      <w:r>
        <w:rPr>
          <w:color w:val="231F20"/>
          <w:spacing w:val="-10"/>
        </w:rPr>
        <w:t> </w:t>
      </w:r>
      <w:r>
        <w:rPr>
          <w:color w:val="231F20"/>
          <w:spacing w:val="-4"/>
        </w:rPr>
        <w:t>enzyme’s</w:t>
      </w:r>
      <w:r>
        <w:rPr>
          <w:color w:val="231F20"/>
          <w:spacing w:val="-10"/>
        </w:rPr>
        <w:t> </w:t>
      </w:r>
      <w:r>
        <w:rPr>
          <w:color w:val="231F20"/>
        </w:rPr>
        <w:t>active</w:t>
      </w:r>
      <w:r>
        <w:rPr>
          <w:color w:val="231F20"/>
          <w:spacing w:val="-10"/>
        </w:rPr>
        <w:t> </w:t>
      </w:r>
      <w:r>
        <w:rPr>
          <w:color w:val="231F20"/>
        </w:rPr>
        <w:t>site.</w:t>
      </w:r>
      <w:r>
        <w:rPr>
          <w:color w:val="231F20"/>
          <w:spacing w:val="-10"/>
        </w:rPr>
        <w:t> </w:t>
      </w:r>
      <w:r>
        <w:rPr>
          <w:color w:val="231F20"/>
        </w:rPr>
        <w:t>In</w:t>
      </w:r>
      <w:r>
        <w:rPr>
          <w:color w:val="231F20"/>
          <w:spacing w:val="-10"/>
        </w:rPr>
        <w:t> </w:t>
      </w:r>
      <w:r>
        <w:rPr>
          <w:color w:val="231F20"/>
        </w:rPr>
        <w:t>such</w:t>
      </w:r>
      <w:r>
        <w:rPr>
          <w:color w:val="231F20"/>
          <w:spacing w:val="-10"/>
        </w:rPr>
        <w:t> </w:t>
      </w:r>
      <w:r>
        <w:rPr>
          <w:color w:val="231F20"/>
        </w:rPr>
        <w:t>cases,</w:t>
      </w:r>
      <w:r>
        <w:rPr>
          <w:color w:val="231F20"/>
          <w:spacing w:val="-10"/>
        </w:rPr>
        <w:t> </w:t>
      </w:r>
      <w:r>
        <w:rPr>
          <w:color w:val="231F20"/>
        </w:rPr>
        <w:t>the</w:t>
      </w:r>
      <w:r>
        <w:rPr>
          <w:color w:val="231F20"/>
          <w:w w:val="91"/>
        </w:rPr>
        <w:t> </w:t>
      </w:r>
      <w:r>
        <w:rPr>
          <w:color w:val="231F20"/>
          <w:w w:val="95"/>
        </w:rPr>
        <w:t>dose</w:t>
      </w:r>
      <w:r>
        <w:rPr>
          <w:color w:val="231F20"/>
          <w:spacing w:val="-26"/>
          <w:w w:val="95"/>
        </w:rPr>
        <w:t> </w:t>
      </w:r>
      <w:r>
        <w:rPr>
          <w:color w:val="231F20"/>
          <w:w w:val="95"/>
        </w:rPr>
        <w:t>levels</w:t>
      </w:r>
      <w:r>
        <w:rPr>
          <w:color w:val="231F20"/>
          <w:spacing w:val="-26"/>
          <w:w w:val="95"/>
        </w:rPr>
        <w:t> </w:t>
      </w:r>
      <w:r>
        <w:rPr>
          <w:color w:val="231F20"/>
          <w:w w:val="95"/>
        </w:rPr>
        <w:t>of</w:t>
      </w:r>
      <w:r>
        <w:rPr>
          <w:color w:val="231F20"/>
          <w:spacing w:val="-26"/>
          <w:w w:val="95"/>
        </w:rPr>
        <w:t> </w:t>
      </w:r>
      <w:r>
        <w:rPr>
          <w:color w:val="231F20"/>
          <w:w w:val="95"/>
        </w:rPr>
        <w:t>sulphonamide</w:t>
      </w:r>
      <w:r>
        <w:rPr>
          <w:color w:val="231F20"/>
          <w:spacing w:val="-26"/>
          <w:w w:val="95"/>
        </w:rPr>
        <w:t> </w:t>
      </w:r>
      <w:r>
        <w:rPr>
          <w:color w:val="231F20"/>
          <w:w w:val="95"/>
        </w:rPr>
        <w:t>have</w:t>
      </w:r>
      <w:r>
        <w:rPr>
          <w:color w:val="231F20"/>
          <w:spacing w:val="-26"/>
          <w:w w:val="95"/>
        </w:rPr>
        <w:t> </w:t>
      </w:r>
      <w:r>
        <w:rPr>
          <w:color w:val="231F20"/>
          <w:w w:val="95"/>
        </w:rPr>
        <w:t>to</w:t>
      </w:r>
      <w:r>
        <w:rPr>
          <w:color w:val="231F20"/>
          <w:spacing w:val="-26"/>
          <w:w w:val="95"/>
        </w:rPr>
        <w:t> </w:t>
      </w:r>
      <w:r>
        <w:rPr>
          <w:color w:val="231F20"/>
          <w:w w:val="95"/>
        </w:rPr>
        <w:t>be</w:t>
      </w:r>
      <w:r>
        <w:rPr>
          <w:color w:val="231F20"/>
          <w:spacing w:val="-26"/>
          <w:w w:val="95"/>
        </w:rPr>
        <w:t> </w:t>
      </w:r>
      <w:r>
        <w:rPr>
          <w:color w:val="231F20"/>
          <w:w w:val="95"/>
        </w:rPr>
        <w:t>increased</w:t>
      </w:r>
      <w:r>
        <w:rPr>
          <w:color w:val="231F20"/>
          <w:spacing w:val="-26"/>
          <w:w w:val="95"/>
        </w:rPr>
        <w:t> </w:t>
      </w:r>
      <w:r>
        <w:rPr>
          <w:color w:val="231F20"/>
          <w:w w:val="95"/>
        </w:rPr>
        <w:t>to</w:t>
      </w:r>
      <w:r>
        <w:rPr>
          <w:color w:val="231F20"/>
          <w:spacing w:val="-26"/>
          <w:w w:val="95"/>
        </w:rPr>
        <w:t> </w:t>
      </w:r>
      <w:r>
        <w:rPr>
          <w:color w:val="231F20"/>
          <w:w w:val="95"/>
        </w:rPr>
        <w:t>bring</w:t>
      </w:r>
    </w:p>
    <w:p>
      <w:pPr>
        <w:spacing w:after="0" w:line="225" w:lineRule="auto"/>
        <w:jc w:val="right"/>
        <w:sectPr>
          <w:type w:val="continuous"/>
          <w:pgSz w:w="10880" w:h="14940"/>
          <w:pgMar w:top="0" w:bottom="280" w:left="960" w:right="640"/>
          <w:cols w:num="2" w:equalWidth="0">
            <w:col w:w="4524" w:space="130"/>
            <w:col w:w="4626"/>
          </w:cols>
        </w:sectPr>
      </w:pPr>
    </w:p>
    <w:p>
      <w:pPr>
        <w:pStyle w:val="BodyText"/>
        <w:rPr>
          <w:sz w:val="20"/>
        </w:rPr>
      </w:pPr>
    </w:p>
    <w:p>
      <w:pPr>
        <w:pStyle w:val="BodyText"/>
        <w:spacing w:before="7"/>
        <w:rPr>
          <w:sz w:val="13"/>
        </w:rPr>
      </w:pPr>
    </w:p>
    <w:p>
      <w:pPr>
        <w:pStyle w:val="Heading6"/>
        <w:spacing w:before="0"/>
        <w:ind w:left="443"/>
        <w:rPr>
          <w:rFonts w:ascii="Palatino Linotype"/>
        </w:rPr>
      </w:pPr>
      <w:r>
        <w:rPr>
          <w:rFonts w:ascii="Palatino Linotype"/>
        </w:rPr>
        <w:pict>
          <v:group style="width:207.3pt;height:112.5pt;mso-position-horizontal-relative:char;mso-position-vertical-relative:line" coordorigin="0,0" coordsize="4146,2250">
            <v:shape style="position:absolute;left:4;top:722;width:4136;height:1522" coordorigin="5,723" coordsize="4136,1522" path="m5,723l5,2245,4140,2245,4140,1954,3816,1954,329,1835,329,733,5,723xm3816,847l3816,1954,4140,1954,4140,858,3816,847xe" filled="true" fillcolor="#d1d3d4" stroked="false">
              <v:path arrowok="t"/>
              <v:fill type="solid"/>
            </v:shape>
            <v:shape style="position:absolute;left:328;top:1309;width:3487;height:645" coordorigin="329,1309" coordsize="3487,645" path="m793,1309l787,1316,329,1835,3816,1954,3816,1408,793,1309xe" filled="true" fillcolor="#ffffff" stroked="false">
              <v:path arrowok="t"/>
              <v:fill type="solid"/>
            </v:shape>
            <v:shape style="position:absolute;left:784;top:371;width:3307;height:1037" coordorigin="785,371" coordsize="3307,1037" path="m3816,1309l793,1309,3816,1408,3816,1309xm785,371l785,1314,787,1316,793,1309,3816,1309,3816,835,4091,485,785,371xe" filled="true" fillcolor="#ffffff" stroked="false">
              <v:path arrowok="t"/>
              <v:fill type="solid"/>
            </v:shape>
            <v:shape style="position:absolute;left:328;top:371;width:458;height:1464" coordorigin="329,371" coordsize="458,1464" path="m785,371l329,716,329,1835,787,1316,785,1314,785,371xe" filled="true" fillcolor="#ffffff" stroked="false">
              <v:path arrowok="t"/>
              <v:fill type="solid"/>
            </v:shape>
            <v:shape style="position:absolute;left:4;top:5;width:4136;height:853" coordorigin="5,5" coordsize="4136,853" path="m4140,371l785,371,4091,485,3816,835,3816,847,4140,858,4140,371xm4140,5l5,5,5,723,328,733,329,733,329,716,785,371,4140,371,4140,5xe" filled="true" fillcolor="#a7a9ac" stroked="false">
              <v:path arrowok="t"/>
              <v:fill type="solid"/>
            </v:shape>
            <v:rect style="position:absolute;left:5;top:5;width:4136;height:2240" filled="false" stroked="true" strokeweight=".5pt" strokecolor="#231f20">
              <v:stroke dashstyle="solid"/>
            </v:rect>
            <v:shape style="position:absolute;left:329;top:371;width:3762;height:1583" coordorigin="329,371" coordsize="3762,1583" path="m3816,835l3816,1954,329,1835,329,716,785,371,4091,485,3816,835e" filled="false" stroked="true" strokeweight=".5pt" strokecolor="#231f20">
              <v:path arrowok="t"/>
              <v:stroke dashstyle="solid"/>
            </v:shape>
            <v:line style="position:absolute" from="785,1314" to="785,371" stroked="true" strokeweight=".5pt" strokecolor="#231f20">
              <v:stroke dashstyle="solid"/>
            </v:line>
            <v:line style="position:absolute" from="3816,847" to="4140,858" stroked="true" strokeweight=".5pt" strokecolor="#231f20">
              <v:stroke dashstyle="solid"/>
            </v:line>
            <v:shape style="position:absolute;left:329;top:1309;width:3487;height:526" coordorigin="329,1309" coordsize="3487,526" path="m3816,1408l793,1309,329,1835e" filled="false" stroked="true" strokeweight=".5pt" strokecolor="#231f20">
              <v:path arrowok="t"/>
              <v:stroke dashstyle="solid"/>
            </v:shape>
            <v:line style="position:absolute" from="5,723" to="329,733" stroked="true" strokeweight=".5pt" strokecolor="#231f20">
              <v:stroke dashstyle="solid"/>
            </v:line>
            <v:shape style="position:absolute;left:755;top:1526;width:415;height:173" coordorigin="755,1527" coordsize="415,173" path="m963,1527l882,1534,816,1552,772,1580,755,1613,772,1647,816,1674,882,1692,963,1699,1043,1692,1109,1674,1154,1647,1170,1613,1154,1580,1109,1552,1043,1534,963,1527xe" filled="true" fillcolor="#a0c7e1" stroked="false">
              <v:path arrowok="t"/>
              <v:fill type="solid"/>
            </v:shape>
            <v:shape style="position:absolute;left:755;top:1526;width:415;height:173" coordorigin="755,1527" coordsize="415,173" path="m963,1527l1043,1534,1109,1552,1154,1580,1170,1613,1154,1647,1109,1674,1043,1692,963,1699,882,1692,816,1674,772,1647,755,1613,772,1580,816,1552,882,1534,963,1527xe" filled="false" stroked="true" strokeweight=".75pt" strokecolor="#231f20">
              <v:path arrowok="t"/>
              <v:stroke dashstyle="solid"/>
            </v:shape>
            <v:shape style="position:absolute;left:2404;top:1616;width:443;height:184" coordorigin="2405,1616" coordsize="443,184" path="m2626,1616l2540,1624,2469,1643,2422,1673,2405,1708,2422,1744,2469,1773,2540,1793,2626,1800,2712,1793,2782,1773,2830,1744,2847,1708,2830,1673,2782,1643,2712,1624,2626,1616xe" filled="true" fillcolor="#a0c7e1" stroked="false">
              <v:path arrowok="t"/>
              <v:fill type="solid"/>
            </v:shape>
            <v:shape style="position:absolute;left:2404;top:1616;width:443;height:184" coordorigin="2405,1616" coordsize="443,184" path="m2626,1616l2712,1624,2782,1643,2830,1673,2847,1708,2830,1744,2782,1773,2712,1793,2626,1800,2540,1793,2469,1773,2422,1744,2405,1708,2422,1673,2469,1643,2540,1624,2626,1616xe" filled="false" stroked="true" strokeweight=".75pt" strokecolor="#231f20">
              <v:path arrowok="t"/>
              <v:stroke dashstyle="solid"/>
            </v:shape>
            <v:shape style="position:absolute;left:1350;top:1438;width:695;height:289" coordorigin="1351,1438" coordsize="695,289" path="m1698,1438l1588,1446,1493,1466,1418,1497,1368,1537,1351,1583,1368,1628,1418,1668,1493,1699,1588,1719,1698,1727,1808,1719,1903,1699,1978,1668,2027,1628,2045,1583,2027,1537,1978,1497,1903,1466,1808,1446,1698,1438xe" filled="true" fillcolor="#a0c7e1" stroked="false">
              <v:path arrowok="t"/>
              <v:fill type="solid"/>
            </v:shape>
            <v:shape style="position:absolute;left:1350;top:1438;width:695;height:289" coordorigin="1351,1438" coordsize="695,289" path="m1698,1438l1808,1446,1903,1466,1978,1497,2027,1537,2045,1583,2027,1628,1978,1668,1903,1699,1808,1719,1698,1727,1588,1719,1493,1699,1418,1668,1368,1628,1351,1583,1368,1537,1418,1497,1493,1466,1588,1446,1698,1438xe" filled="false" stroked="true" strokeweight=".75pt" strokecolor="#231f20">
              <v:path arrowok="t"/>
              <v:stroke dashstyle="solid"/>
            </v:shape>
            <v:line style="position:absolute" from="2434,763" to="2164,763" stroked="true" strokeweight=".96pt" strokecolor="#231f20">
              <v:stroke dashstyle="solid"/>
            </v:line>
            <v:line style="position:absolute" from="1478,763" to="1208,763" stroked="true" strokeweight=".96pt" strokecolor="#231f20">
              <v:stroke dashstyle="solid"/>
            </v:line>
            <v:shape style="position:absolute;left:1643;top:724;width:328;height:79" coordorigin="1643,725" coordsize="328,79" path="m1807,725l1743,728,1691,736,1656,749,1643,764,1656,779,1691,791,1743,800,1807,803,1870,800,1922,791,1957,779,1970,764,1957,749,1922,736,1870,728,1807,725xe" filled="true" fillcolor="#ffffff" stroked="false">
              <v:path arrowok="t"/>
              <v:fill type="solid"/>
            </v:shape>
            <v:shape style="position:absolute;left:1643;top:724;width:328;height:79" coordorigin="1643,725" coordsize="328,79" path="m1807,725l1870,728,1922,736,1957,749,1970,764,1957,779,1922,791,1870,800,1807,803,1743,800,1691,791,1656,779,1643,764,1656,749,1691,736,1743,728,1807,725xe" filled="false" stroked="true" strokeweight=".96pt" strokecolor="#231f20">
              <v:path arrowok="t"/>
              <v:stroke dashstyle="solid"/>
            </v:shape>
            <v:shape style="position:absolute;left:1477;top:675;width:694;height:176" coordorigin="1478,675" coordsize="694,176" path="m1651,850l1478,763,1651,675,1998,675,2171,763,1998,850,1651,850xe" filled="false" stroked="true" strokeweight="1.0pt" strokecolor="#231f20">
              <v:path arrowok="t"/>
              <v:stroke dashstyle="solid"/>
            </v:shape>
            <v:shape style="position:absolute;left:1477;top:762;width:694;height:100" coordorigin="1478,763" coordsize="694,100" path="m2171,763l1998,862,1651,862,1478,763e" filled="false" stroked="true" strokeweight="1pt" strokecolor="#231f20">
              <v:path arrowok="t"/>
              <v:stroke dashstyle="solid"/>
            </v:shape>
            <v:shape style="position:absolute;left:2734;top:878;width:156;height:156" type="#_x0000_t75" stroked="false">
              <v:imagedata r:id="rId42" o:title=""/>
            </v:shape>
            <v:shape style="position:absolute;left:2538;top:576;width:115;height:125" type="#_x0000_t75" stroked="false">
              <v:imagedata r:id="rId43" o:title=""/>
            </v:shape>
            <v:shape style="position:absolute;left:2565;top:843;width:71;height:106" coordorigin="2565,844" coordsize="71,106" path="m2578,844l2565,852,2622,949,2636,941,2578,844xe" filled="true" fillcolor="#231f20" stroked="false">
              <v:path arrowok="t"/>
              <v:fill type="solid"/>
            </v:shape>
            <v:line style="position:absolute" from="963,889" to="963,1599" stroked="true" strokeweight=".96pt" strokecolor="#0078ae">
              <v:stroke dashstyle="shortdash"/>
            </v:line>
            <v:line style="position:absolute" from="2690,1114" to="2626,1712" stroked="true" strokeweight=".96pt" strokecolor="#0078ae">
              <v:stroke dashstyle="shortdot"/>
            </v:line>
            <v:shape style="position:absolute;left:1538;top:968;width:274;height:425" type="#_x0000_t75" stroked="false">
              <v:imagedata r:id="rId44" o:title=""/>
            </v:shape>
            <v:shape style="position:absolute;left:2610;top:424;width:146;height:191" type="#_x0000_t202" filled="false" stroked="false">
              <v:textbox inset="0,0,0,0">
                <w:txbxContent>
                  <w:p>
                    <w:pPr>
                      <w:spacing w:line="191" w:lineRule="exact" w:before="0"/>
                      <w:ind w:left="0" w:right="0" w:firstLine="0"/>
                      <w:jc w:val="left"/>
                      <w:rPr>
                        <w:rFonts w:ascii="Calibri"/>
                        <w:sz w:val="16"/>
                      </w:rPr>
                    </w:pPr>
                    <w:r>
                      <w:rPr>
                        <w:rFonts w:ascii="Calibri"/>
                        <w:color w:val="231F20"/>
                        <w:w w:val="118"/>
                        <w:sz w:val="16"/>
                      </w:rPr>
                      <w:t>O</w:t>
                    </w:r>
                  </w:p>
                </w:txbxContent>
              </v:textbox>
              <w10:wrap type="none"/>
            </v:shape>
            <v:shape style="position:absolute;left:888;top:670;width:310;height:215" type="#_x0000_t202" filled="false" stroked="false">
              <v:textbox inset="0,0,0,0">
                <w:txbxContent>
                  <w:p>
                    <w:pPr>
                      <w:spacing w:line="215" w:lineRule="exact" w:before="0"/>
                      <w:ind w:left="0" w:right="0" w:firstLine="0"/>
                      <w:jc w:val="left"/>
                      <w:rPr>
                        <w:rFonts w:ascii="Calibri"/>
                        <w:sz w:val="16"/>
                      </w:rPr>
                    </w:pPr>
                    <w:r>
                      <w:rPr>
                        <w:rFonts w:ascii="Calibri"/>
                        <w:color w:val="231F20"/>
                        <w:w w:val="110"/>
                        <w:sz w:val="16"/>
                      </w:rPr>
                      <w:t>H</w:t>
                    </w:r>
                    <w:r>
                      <w:rPr>
                        <w:rFonts w:ascii="Calibri"/>
                        <w:color w:val="231F20"/>
                        <w:w w:val="110"/>
                        <w:position w:val="-3"/>
                        <w:sz w:val="12"/>
                      </w:rPr>
                      <w:t>2</w:t>
                    </w:r>
                    <w:r>
                      <w:rPr>
                        <w:rFonts w:ascii="Calibri"/>
                        <w:color w:val="231F20"/>
                        <w:w w:val="110"/>
                        <w:sz w:val="16"/>
                      </w:rPr>
                      <w:t>N</w:t>
                    </w:r>
                  </w:p>
                </w:txbxContent>
              </v:textbox>
              <w10:wrap type="none"/>
            </v:shape>
            <v:shape style="position:absolute;left:2457;top:676;width:119;height:191" type="#_x0000_t202" filled="false" stroked="false">
              <v:textbox inset="0,0,0,0">
                <w:txbxContent>
                  <w:p>
                    <w:pPr>
                      <w:spacing w:line="191" w:lineRule="exact" w:before="0"/>
                      <w:ind w:left="0" w:right="0" w:firstLine="0"/>
                      <w:jc w:val="left"/>
                      <w:rPr>
                        <w:rFonts w:ascii="Calibri"/>
                        <w:sz w:val="16"/>
                      </w:rPr>
                    </w:pPr>
                    <w:r>
                      <w:rPr>
                        <w:rFonts w:ascii="Calibri"/>
                        <w:color w:val="231F20"/>
                        <w:w w:val="115"/>
                        <w:sz w:val="16"/>
                      </w:rPr>
                      <w:t>C</w:t>
                    </w:r>
                  </w:p>
                </w:txbxContent>
              </v:textbox>
              <w10:wrap type="none"/>
            </v:shape>
            <v:shape style="position:absolute;left:994;top:1084;width:422;height:143" type="#_x0000_t202" filled="false" stroked="false">
              <v:textbox inset="0,0,0,0">
                <w:txbxContent>
                  <w:p>
                    <w:pPr>
                      <w:spacing w:line="142" w:lineRule="exact" w:before="0"/>
                      <w:ind w:left="0" w:right="0" w:firstLine="0"/>
                      <w:jc w:val="left"/>
                      <w:rPr>
                        <w:rFonts w:ascii="Calibri"/>
                        <w:sz w:val="12"/>
                      </w:rPr>
                    </w:pPr>
                    <w:r>
                      <w:rPr>
                        <w:rFonts w:ascii="Calibri"/>
                        <w:color w:val="231F20"/>
                        <w:w w:val="115"/>
                        <w:sz w:val="12"/>
                      </w:rPr>
                      <w:t>H-Bond</w:t>
                    </w:r>
                  </w:p>
                </w:txbxContent>
              </v:textbox>
              <w10:wrap type="none"/>
            </v:shape>
            <v:shape style="position:absolute;left:1824;top:926;width:932;height:394" type="#_x0000_t202" filled="false" stroked="false">
              <v:textbox inset="0,0,0,0">
                <w:txbxContent>
                  <w:p>
                    <w:pPr>
                      <w:spacing w:line="250" w:lineRule="exact" w:before="0"/>
                      <w:ind w:left="0" w:right="0" w:firstLine="0"/>
                      <w:jc w:val="left"/>
                      <w:rPr>
                        <w:rFonts w:ascii="Calibri"/>
                        <w:sz w:val="16"/>
                      </w:rPr>
                    </w:pPr>
                    <w:r>
                      <w:rPr>
                        <w:rFonts w:ascii="Calibri"/>
                        <w:color w:val="231F20"/>
                        <w:w w:val="115"/>
                        <w:sz w:val="12"/>
                      </w:rPr>
                      <w:t>van der </w:t>
                    </w:r>
                    <w:r>
                      <w:rPr>
                        <w:rFonts w:ascii="Calibri"/>
                        <w:color w:val="231F20"/>
                        <w:spacing w:val="-3"/>
                        <w:w w:val="115"/>
                        <w:sz w:val="12"/>
                      </w:rPr>
                      <w:t>Waals </w:t>
                    </w:r>
                    <w:r>
                      <w:rPr>
                        <w:rFonts w:ascii="Calibri"/>
                        <w:color w:val="231F20"/>
                        <w:w w:val="115"/>
                        <w:position w:val="7"/>
                        <w:sz w:val="16"/>
                      </w:rPr>
                      <w:t>O</w:t>
                    </w:r>
                  </w:p>
                  <w:p>
                    <w:pPr>
                      <w:spacing w:line="143" w:lineRule="exact" w:before="0"/>
                      <w:ind w:left="0" w:right="0" w:firstLine="0"/>
                      <w:jc w:val="left"/>
                      <w:rPr>
                        <w:rFonts w:ascii="Calibri"/>
                        <w:sz w:val="12"/>
                      </w:rPr>
                    </w:pPr>
                    <w:r>
                      <w:rPr>
                        <w:rFonts w:ascii="Calibri"/>
                        <w:color w:val="231F20"/>
                        <w:w w:val="115"/>
                        <w:sz w:val="12"/>
                      </w:rPr>
                      <w:t>interactions</w:t>
                    </w:r>
                  </w:p>
                </w:txbxContent>
              </v:textbox>
              <w10:wrap type="none"/>
            </v:shape>
            <v:shape style="position:absolute;left:2757;top:1117;width:633;height:155" type="#_x0000_t202" filled="false" stroked="false">
              <v:textbox inset="0,0,0,0">
                <w:txbxContent>
                  <w:p>
                    <w:pPr>
                      <w:spacing w:line="155" w:lineRule="exact" w:before="0"/>
                      <w:ind w:left="0" w:right="0" w:firstLine="0"/>
                      <w:jc w:val="left"/>
                      <w:rPr>
                        <w:rFonts w:ascii="Calibri"/>
                        <w:sz w:val="13"/>
                      </w:rPr>
                    </w:pPr>
                    <w:r>
                      <w:rPr>
                        <w:rFonts w:ascii="Calibri"/>
                        <w:color w:val="231F20"/>
                        <w:spacing w:val="-4"/>
                        <w:w w:val="115"/>
                        <w:sz w:val="13"/>
                      </w:rPr>
                      <w:t>Ionic bond</w:t>
                    </w:r>
                  </w:p>
                </w:txbxContent>
              </v:textbox>
              <w10:wrap type="none"/>
            </v:shape>
            <v:shape style="position:absolute;left:620;top:1963;width:785;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Active site</w:t>
                    </w:r>
                  </w:p>
                </w:txbxContent>
              </v:textbox>
              <w10:wrap type="none"/>
            </v:shape>
          </v:group>
        </w:pict>
      </w:r>
      <w:r>
        <w:rPr>
          <w:rFonts w:ascii="Palatino Linotype"/>
        </w:rPr>
      </w:r>
      <w:r>
        <w:rPr>
          <w:rFonts w:ascii="Times New Roman"/>
          <w:spacing w:val="45"/>
        </w:rPr>
        <w:t> </w:t>
      </w:r>
      <w:r>
        <w:rPr>
          <w:rFonts w:ascii="Palatino Linotype"/>
          <w:spacing w:val="45"/>
        </w:rPr>
        <w:pict>
          <v:group style="width:207.3pt;height:112.5pt;mso-position-horizontal-relative:char;mso-position-vertical-relative:line" coordorigin="0,0" coordsize="4146,2250">
            <v:shape style="position:absolute;left:4;top:722;width:4136;height:1522" coordorigin="5,723" coordsize="4136,1522" path="m5,723l5,2245,4140,2245,4140,1954,3816,1954,329,1835,329,733,5,723xm3816,847l3816,1954,4140,1954,4140,858,3816,847xe" filled="true" fillcolor="#d1d3d4" stroked="false">
              <v:path arrowok="t"/>
              <v:fill type="solid"/>
            </v:shape>
            <v:shape style="position:absolute;left:328;top:1309;width:3487;height:645" coordorigin="329,1309" coordsize="3487,645" path="m793,1309l787,1316,329,1835,3816,1954,3816,1408,793,1309xe" filled="true" fillcolor="#ffffff" stroked="false">
              <v:path arrowok="t"/>
              <v:fill type="solid"/>
            </v:shape>
            <v:shape style="position:absolute;left:784;top:371;width:3307;height:1037" coordorigin="785,371" coordsize="3307,1037" path="m3816,1309l793,1309,3816,1408,3816,1309xm785,371l785,1314,787,1316,793,1309,3816,1309,3816,835,4091,485,785,371xe" filled="true" fillcolor="#ffffff" stroked="false">
              <v:path arrowok="t"/>
              <v:fill type="solid"/>
            </v:shape>
            <v:shape style="position:absolute;left:328;top:371;width:458;height:1464" coordorigin="329,371" coordsize="458,1464" path="m785,371l329,716,329,1835,787,1316,785,1314,785,371xe" filled="true" fillcolor="#ffffff" stroked="false">
              <v:path arrowok="t"/>
              <v:fill type="solid"/>
            </v:shape>
            <v:shape style="position:absolute;left:4;top:5;width:4136;height:853" coordorigin="5,5" coordsize="4136,853" path="m4140,371l785,371,4091,485,3816,835,3816,847,4140,858,4140,371xm4140,5l5,5,5,723,328,733,329,733,329,716,785,371,4140,371,4140,5xe" filled="true" fillcolor="#a7a9ac" stroked="false">
              <v:path arrowok="t"/>
              <v:fill type="solid"/>
            </v:shape>
            <v:rect style="position:absolute;left:5;top:5;width:4136;height:2240" filled="false" stroked="true" strokeweight=".5pt" strokecolor="#231f20">
              <v:stroke dashstyle="solid"/>
            </v:rect>
            <v:shape style="position:absolute;left:329;top:371;width:3762;height:1583" coordorigin="329,371" coordsize="3762,1583" path="m3816,835l3816,1954,329,1835,329,716,785,371,4091,485,3816,835e" filled="false" stroked="true" strokeweight=".5pt" strokecolor="#231f20">
              <v:path arrowok="t"/>
              <v:stroke dashstyle="solid"/>
            </v:shape>
            <v:line style="position:absolute" from="785,1314" to="785,371" stroked="true" strokeweight=".5pt" strokecolor="#231f20">
              <v:stroke dashstyle="solid"/>
            </v:line>
            <v:line style="position:absolute" from="3816,847" to="4140,858" stroked="true" strokeweight=".5pt" strokecolor="#231f20">
              <v:stroke dashstyle="solid"/>
            </v:line>
            <v:shape style="position:absolute;left:329;top:1309;width:3487;height:526" coordorigin="329,1309" coordsize="3487,526" path="m3816,1408l793,1309,329,1835e" filled="false" stroked="true" strokeweight=".5pt" strokecolor="#231f20">
              <v:path arrowok="t"/>
              <v:stroke dashstyle="solid"/>
            </v:shape>
            <v:line style="position:absolute" from="5,723" to="329,733" stroked="true" strokeweight=".5pt" strokecolor="#231f20">
              <v:stroke dashstyle="solid"/>
            </v:line>
            <v:shape style="position:absolute;left:755;top:1526;width:415;height:173" coordorigin="755,1527" coordsize="415,173" path="m963,1527l882,1534,816,1552,772,1580,755,1613,772,1647,816,1674,882,1692,963,1699,1043,1692,1109,1674,1154,1647,1170,1613,1154,1580,1109,1552,1043,1534,963,1527xe" filled="true" fillcolor="#a0c7e1" stroked="false">
              <v:path arrowok="t"/>
              <v:fill type="solid"/>
            </v:shape>
            <v:shape style="position:absolute;left:755;top:1526;width:415;height:173" coordorigin="755,1527" coordsize="415,173" path="m963,1527l1043,1534,1109,1552,1154,1580,1170,1613,1154,1647,1109,1674,1043,1692,963,1699,882,1692,816,1674,772,1647,755,1613,772,1580,816,1552,882,1534,963,1527xe" filled="false" stroked="true" strokeweight=".75pt" strokecolor="#231f20">
              <v:path arrowok="t"/>
              <v:stroke dashstyle="solid"/>
            </v:shape>
            <v:shape style="position:absolute;left:2404;top:1616;width:443;height:184" coordorigin="2405,1616" coordsize="443,184" path="m2626,1616l2540,1624,2470,1643,2422,1673,2405,1708,2422,1744,2470,1773,2540,1793,2626,1800,2712,1793,2782,1773,2830,1744,2847,1708,2830,1673,2782,1643,2712,1624,2626,1616xe" filled="true" fillcolor="#a0c7e1" stroked="false">
              <v:path arrowok="t"/>
              <v:fill type="solid"/>
            </v:shape>
            <v:shape style="position:absolute;left:2404;top:1616;width:443;height:184" coordorigin="2405,1616" coordsize="443,184" path="m2626,1616l2712,1624,2782,1643,2830,1673,2847,1708,2830,1744,2782,1773,2712,1793,2626,1800,2540,1793,2470,1773,2422,1744,2405,1708,2422,1673,2470,1643,2540,1624,2626,1616xe" filled="false" stroked="true" strokeweight=".75pt" strokecolor="#231f20">
              <v:path arrowok="t"/>
              <v:stroke dashstyle="solid"/>
            </v:shape>
            <v:shape style="position:absolute;left:1350;top:1438;width:695;height:289" coordorigin="1351,1438" coordsize="695,289" path="m1698,1438l1588,1446,1493,1466,1418,1497,1368,1537,1351,1583,1368,1628,1418,1668,1493,1699,1588,1719,1698,1727,1808,1719,1903,1699,1978,1668,2027,1628,2045,1583,2027,1537,1978,1497,1903,1466,1808,1446,1698,1438xe" filled="true" fillcolor="#a0c7e1" stroked="false">
              <v:path arrowok="t"/>
              <v:fill type="solid"/>
            </v:shape>
            <v:shape style="position:absolute;left:1350;top:1438;width:695;height:289" coordorigin="1351,1438" coordsize="695,289" path="m1698,1438l1808,1446,1903,1466,1978,1497,2027,1537,2045,1583,2027,1628,1978,1668,1903,1699,1808,1719,1698,1727,1588,1719,1493,1699,1418,1668,1368,1628,1351,1583,1368,1537,1418,1497,1493,1466,1588,1446,1698,1438xe" filled="false" stroked="true" strokeweight=".75pt" strokecolor="#231f20">
              <v:path arrowok="t"/>
              <v:stroke dashstyle="solid"/>
            </v:shape>
            <v:line style="position:absolute" from="2434,763" to="2164,763" stroked="true" strokeweight=".96pt" strokecolor="#231f20">
              <v:stroke dashstyle="solid"/>
            </v:line>
            <v:line style="position:absolute" from="1478,763" to="1208,763" stroked="true" strokeweight=".96pt" strokecolor="#231f20">
              <v:stroke dashstyle="solid"/>
            </v:line>
            <v:shape style="position:absolute;left:1643;top:724;width:328;height:79" coordorigin="1643,725" coordsize="328,79" path="m1807,725l1743,728,1691,736,1656,749,1643,764,1656,779,1691,791,1743,800,1807,803,1870,800,1922,791,1957,779,1970,764,1957,749,1922,736,1870,728,1807,725xe" filled="true" fillcolor="#ffffff" stroked="false">
              <v:path arrowok="t"/>
              <v:fill type="solid"/>
            </v:shape>
            <v:shape style="position:absolute;left:1643;top:724;width:328;height:79" coordorigin="1643,725" coordsize="328,79" path="m1807,725l1870,728,1922,736,1957,749,1970,764,1957,779,1922,791,1870,800,1807,803,1743,800,1691,791,1656,779,1643,764,1656,749,1691,736,1743,728,1807,725xe" filled="false" stroked="true" strokeweight=".96pt" strokecolor="#231f20">
              <v:path arrowok="t"/>
              <v:stroke dashstyle="solid"/>
            </v:shape>
            <v:shape style="position:absolute;left:1477;top:675;width:694;height:176" coordorigin="1478,675" coordsize="694,176" path="m1651,850l1478,763,1651,675,1998,675,2171,763,1998,850,1651,850xe" filled="false" stroked="true" strokeweight="1pt" strokecolor="#231f20">
              <v:path arrowok="t"/>
              <v:stroke dashstyle="solid"/>
            </v:shape>
            <v:shape style="position:absolute;left:1477;top:762;width:694;height:100" coordorigin="1478,763" coordsize="694,100" path="m2171,763l1998,862,1651,862,1478,763e" filled="false" stroked="true" strokeweight="1pt" strokecolor="#231f20">
              <v:path arrowok="t"/>
              <v:stroke dashstyle="solid"/>
            </v:shape>
            <v:shape style="position:absolute;left:2734;top:878;width:156;height:156" type="#_x0000_t75" stroked="false">
              <v:imagedata r:id="rId45" o:title=""/>
            </v:shape>
            <v:shape style="position:absolute;left:2538;top:576;width:115;height:125" type="#_x0000_t75" stroked="false">
              <v:imagedata r:id="rId46" o:title=""/>
            </v:shape>
            <v:shape style="position:absolute;left:2565;top:843;width:71;height:106" coordorigin="2565,844" coordsize="71,106" path="m2578,844l2565,852,2622,949,2636,941,2578,844xe" filled="true" fillcolor="#231f20" stroked="false">
              <v:path arrowok="t"/>
              <v:fill type="solid"/>
            </v:shape>
            <v:line style="position:absolute" from="963,889" to="963,1608" stroked="true" strokeweight=".96pt" strokecolor="#0078ae">
              <v:stroke dashstyle="shortdash"/>
            </v:line>
            <v:line style="position:absolute" from="2690,1114" to="2626,1698" stroked="true" strokeweight=".96pt" strokecolor="#0078ae">
              <v:stroke dashstyle="shortdot"/>
            </v:line>
            <v:shape style="position:absolute;left:1538;top:968;width:274;height:425" type="#_x0000_t75" stroked="false">
              <v:imagedata r:id="rId47" o:title=""/>
            </v:shape>
            <v:line style="position:absolute" from="2616,746" to="2761,746" stroked="true" strokeweight=".80075pt" strokecolor="#231f20">
              <v:stroke dashstyle="solid"/>
            </v:line>
            <v:shape style="position:absolute;left:888;top:670;width:310;height:215" type="#_x0000_t202" filled="false" stroked="false">
              <v:textbox inset="0,0,0,0">
                <w:txbxContent>
                  <w:p>
                    <w:pPr>
                      <w:spacing w:line="215" w:lineRule="exact" w:before="0"/>
                      <w:ind w:left="0" w:right="0" w:firstLine="0"/>
                      <w:jc w:val="left"/>
                      <w:rPr>
                        <w:rFonts w:ascii="Calibri"/>
                        <w:sz w:val="16"/>
                      </w:rPr>
                    </w:pPr>
                    <w:r>
                      <w:rPr>
                        <w:rFonts w:ascii="Calibri"/>
                        <w:color w:val="231F20"/>
                        <w:w w:val="110"/>
                        <w:sz w:val="16"/>
                      </w:rPr>
                      <w:t>H</w:t>
                    </w:r>
                    <w:r>
                      <w:rPr>
                        <w:rFonts w:ascii="Calibri"/>
                        <w:color w:val="231F20"/>
                        <w:w w:val="110"/>
                        <w:position w:val="-3"/>
                        <w:sz w:val="12"/>
                      </w:rPr>
                      <w:t>2</w:t>
                    </w:r>
                    <w:r>
                      <w:rPr>
                        <w:rFonts w:ascii="Calibri"/>
                        <w:color w:val="231F20"/>
                        <w:w w:val="110"/>
                        <w:sz w:val="16"/>
                      </w:rPr>
                      <w:t>N</w:t>
                    </w:r>
                  </w:p>
                </w:txbxContent>
              </v:textbox>
              <w10:wrap type="none"/>
            </v:shape>
            <v:shape style="position:absolute;left:2457;top:424;width:574;height:443" type="#_x0000_t202" filled="false" stroked="false">
              <v:textbox inset="0,0,0,0">
                <w:txbxContent>
                  <w:p>
                    <w:pPr>
                      <w:spacing w:line="193" w:lineRule="exact" w:before="0"/>
                      <w:ind w:left="0" w:right="140" w:firstLine="0"/>
                      <w:jc w:val="center"/>
                      <w:rPr>
                        <w:rFonts w:ascii="Calibri"/>
                        <w:sz w:val="16"/>
                      </w:rPr>
                    </w:pPr>
                    <w:r>
                      <w:rPr>
                        <w:rFonts w:ascii="Calibri"/>
                        <w:color w:val="231F20"/>
                        <w:w w:val="118"/>
                        <w:sz w:val="16"/>
                      </w:rPr>
                      <w:t>O</w:t>
                    </w:r>
                  </w:p>
                  <w:p>
                    <w:pPr>
                      <w:spacing w:line="193" w:lineRule="exact" w:before="56"/>
                      <w:ind w:left="0" w:right="18" w:firstLine="0"/>
                      <w:jc w:val="center"/>
                      <w:rPr>
                        <w:rFonts w:ascii="Calibri"/>
                        <w:sz w:val="16"/>
                      </w:rPr>
                    </w:pPr>
                    <w:r>
                      <w:rPr>
                        <w:rFonts w:ascii="Calibri"/>
                        <w:color w:val="231F20"/>
                        <w:w w:val="110"/>
                        <w:sz w:val="16"/>
                      </w:rPr>
                      <w:t>S </w:t>
                    </w:r>
                    <w:r>
                      <w:rPr>
                        <w:rFonts w:ascii="Calibri"/>
                        <w:color w:val="231F20"/>
                        <w:w w:val="110"/>
                        <w:sz w:val="16"/>
                        <w:u w:val="single" w:color="231F20"/>
                      </w:rPr>
                      <w:t>    </w:t>
                    </w:r>
                    <w:r>
                      <w:rPr>
                        <w:rFonts w:ascii="Calibri"/>
                        <w:color w:val="231F20"/>
                        <w:w w:val="110"/>
                        <w:sz w:val="16"/>
                      </w:rPr>
                      <w:t> NR</w:t>
                    </w:r>
                  </w:p>
                </w:txbxContent>
              </v:textbox>
              <w10:wrap type="none"/>
            </v:shape>
            <v:shape style="position:absolute;left:994;top:1084;width:422;height:143" type="#_x0000_t202" filled="false" stroked="false">
              <v:textbox inset="0,0,0,0">
                <w:txbxContent>
                  <w:p>
                    <w:pPr>
                      <w:spacing w:line="142" w:lineRule="exact" w:before="0"/>
                      <w:ind w:left="0" w:right="0" w:firstLine="0"/>
                      <w:jc w:val="left"/>
                      <w:rPr>
                        <w:rFonts w:ascii="Calibri"/>
                        <w:sz w:val="12"/>
                      </w:rPr>
                    </w:pPr>
                    <w:r>
                      <w:rPr>
                        <w:rFonts w:ascii="Calibri"/>
                        <w:color w:val="231F20"/>
                        <w:w w:val="115"/>
                        <w:sz w:val="12"/>
                      </w:rPr>
                      <w:t>H-Bond</w:t>
                    </w:r>
                  </w:p>
                </w:txbxContent>
              </v:textbox>
              <w10:wrap type="none"/>
            </v:shape>
            <v:shape style="position:absolute;left:1824;top:926;width:932;height:394" type="#_x0000_t202" filled="false" stroked="false">
              <v:textbox inset="0,0,0,0">
                <w:txbxContent>
                  <w:p>
                    <w:pPr>
                      <w:spacing w:line="250" w:lineRule="exact" w:before="0"/>
                      <w:ind w:left="0" w:right="0" w:firstLine="0"/>
                      <w:jc w:val="left"/>
                      <w:rPr>
                        <w:rFonts w:ascii="Calibri"/>
                        <w:sz w:val="16"/>
                      </w:rPr>
                    </w:pPr>
                    <w:r>
                      <w:rPr>
                        <w:rFonts w:ascii="Calibri"/>
                        <w:color w:val="231F20"/>
                        <w:w w:val="115"/>
                        <w:sz w:val="12"/>
                      </w:rPr>
                      <w:t>van der </w:t>
                    </w:r>
                    <w:r>
                      <w:rPr>
                        <w:rFonts w:ascii="Calibri"/>
                        <w:color w:val="231F20"/>
                        <w:spacing w:val="-3"/>
                        <w:w w:val="115"/>
                        <w:sz w:val="12"/>
                      </w:rPr>
                      <w:t>Waals </w:t>
                    </w:r>
                    <w:r>
                      <w:rPr>
                        <w:rFonts w:ascii="Calibri"/>
                        <w:color w:val="231F20"/>
                        <w:w w:val="115"/>
                        <w:position w:val="7"/>
                        <w:sz w:val="16"/>
                      </w:rPr>
                      <w:t>O</w:t>
                    </w:r>
                  </w:p>
                  <w:p>
                    <w:pPr>
                      <w:spacing w:line="143" w:lineRule="exact" w:before="0"/>
                      <w:ind w:left="0" w:right="0" w:firstLine="0"/>
                      <w:jc w:val="left"/>
                      <w:rPr>
                        <w:rFonts w:ascii="Calibri"/>
                        <w:sz w:val="12"/>
                      </w:rPr>
                    </w:pPr>
                    <w:r>
                      <w:rPr>
                        <w:rFonts w:ascii="Calibri"/>
                        <w:color w:val="231F20"/>
                        <w:w w:val="115"/>
                        <w:sz w:val="12"/>
                      </w:rPr>
                      <w:t>interactions</w:t>
                    </w:r>
                  </w:p>
                </w:txbxContent>
              </v:textbox>
              <w10:wrap type="none"/>
            </v:shape>
            <v:shape style="position:absolute;left:2757;top:1117;width:633;height:155" type="#_x0000_t202" filled="false" stroked="false">
              <v:textbox inset="0,0,0,0">
                <w:txbxContent>
                  <w:p>
                    <w:pPr>
                      <w:spacing w:line="155" w:lineRule="exact" w:before="0"/>
                      <w:ind w:left="0" w:right="0" w:firstLine="0"/>
                      <w:jc w:val="left"/>
                      <w:rPr>
                        <w:rFonts w:ascii="Calibri"/>
                        <w:sz w:val="13"/>
                      </w:rPr>
                    </w:pPr>
                    <w:r>
                      <w:rPr>
                        <w:rFonts w:ascii="Calibri"/>
                        <w:color w:val="231F20"/>
                        <w:spacing w:val="-4"/>
                        <w:w w:val="115"/>
                        <w:sz w:val="13"/>
                      </w:rPr>
                      <w:t>Ionic bond</w:t>
                    </w:r>
                  </w:p>
                </w:txbxContent>
              </v:textbox>
              <w10:wrap type="none"/>
            </v:shape>
            <v:shape style="position:absolute;left:620;top:1963;width:785;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Active site</w:t>
                    </w:r>
                  </w:p>
                </w:txbxContent>
              </v:textbox>
              <w10:wrap type="none"/>
            </v:shape>
          </v:group>
        </w:pict>
      </w:r>
      <w:r>
        <w:rPr>
          <w:rFonts w:ascii="Palatino Linotype"/>
          <w:spacing w:val="45"/>
        </w:rPr>
      </w:r>
    </w:p>
    <w:p>
      <w:pPr>
        <w:spacing w:before="155"/>
        <w:ind w:left="1690" w:right="0" w:firstLine="0"/>
        <w:jc w:val="left"/>
        <w:rPr>
          <w:sz w:val="18"/>
        </w:rPr>
      </w:pPr>
      <w:r>
        <w:rPr>
          <w:rFonts w:ascii="Calibri"/>
          <w:b/>
          <w:color w:val="0078AE"/>
          <w:w w:val="95"/>
          <w:sz w:val="18"/>
        </w:rPr>
        <w:t>FIGURE 19.8 </w:t>
      </w:r>
      <w:r>
        <w:rPr>
          <w:color w:val="231F20"/>
          <w:w w:val="95"/>
          <w:sz w:val="18"/>
        </w:rPr>
        <w:t>Sulphonamide prevents PABA from binding by mimicking PABA.</w:t>
      </w:r>
    </w:p>
    <w:p>
      <w:pPr>
        <w:spacing w:after="0"/>
        <w:jc w:val="left"/>
        <w:rPr>
          <w:sz w:val="18"/>
        </w:rPr>
        <w:sectPr>
          <w:type w:val="continuous"/>
          <w:pgSz w:w="10880" w:h="14940"/>
          <w:pgMar w:top="0" w:bottom="280" w:left="960" w:right="640"/>
        </w:sectPr>
      </w:pPr>
    </w:p>
    <w:p>
      <w:pPr>
        <w:spacing w:before="82"/>
        <w:ind w:left="111" w:right="0" w:firstLine="0"/>
        <w:jc w:val="both"/>
        <w:rPr>
          <w:rFonts w:ascii="Tahoma"/>
          <w:sz w:val="20"/>
        </w:rPr>
      </w:pPr>
      <w:r>
        <w:rPr>
          <w:rFonts w:ascii="Calibri"/>
          <w:b/>
          <w:color w:val="0078AE"/>
          <w:sz w:val="22"/>
        </w:rPr>
        <w:t>420    </w:t>
      </w:r>
      <w:r>
        <w:rPr>
          <w:rFonts w:ascii="Calibri"/>
          <w:b/>
          <w:color w:val="231F20"/>
          <w:sz w:val="20"/>
        </w:rPr>
        <w:t>Chapter 19  </w:t>
      </w:r>
      <w:r>
        <w:rPr>
          <w:rFonts w:ascii="Tahoma"/>
          <w:color w:val="231F20"/>
          <w:sz w:val="20"/>
        </w:rPr>
        <w:t>Antibacterial agents</w:t>
      </w:r>
    </w:p>
    <w:p>
      <w:pPr>
        <w:pStyle w:val="BodyText"/>
        <w:spacing w:line="225" w:lineRule="auto" w:before="233"/>
        <w:ind w:left="110"/>
        <w:jc w:val="both"/>
      </w:pPr>
      <w:r>
        <w:rPr>
          <w:color w:val="231F20"/>
          <w:w w:val="95"/>
        </w:rPr>
        <w:t>back</w:t>
      </w:r>
      <w:r>
        <w:rPr>
          <w:color w:val="231F20"/>
          <w:spacing w:val="-21"/>
          <w:w w:val="95"/>
        </w:rPr>
        <w:t> </w:t>
      </w:r>
      <w:r>
        <w:rPr>
          <w:color w:val="231F20"/>
          <w:w w:val="95"/>
        </w:rPr>
        <w:t>the</w:t>
      </w:r>
      <w:r>
        <w:rPr>
          <w:color w:val="231F20"/>
          <w:spacing w:val="-21"/>
          <w:w w:val="95"/>
        </w:rPr>
        <w:t> </w:t>
      </w:r>
      <w:r>
        <w:rPr>
          <w:color w:val="231F20"/>
          <w:w w:val="95"/>
        </w:rPr>
        <w:t>same</w:t>
      </w:r>
      <w:r>
        <w:rPr>
          <w:color w:val="231F20"/>
          <w:spacing w:val="-21"/>
          <w:w w:val="95"/>
        </w:rPr>
        <w:t> </w:t>
      </w:r>
      <w:r>
        <w:rPr>
          <w:color w:val="231F20"/>
          <w:w w:val="95"/>
        </w:rPr>
        <w:t>level</w:t>
      </w:r>
      <w:r>
        <w:rPr>
          <w:color w:val="231F20"/>
          <w:spacing w:val="-21"/>
          <w:w w:val="95"/>
        </w:rPr>
        <w:t> </w:t>
      </w:r>
      <w:r>
        <w:rPr>
          <w:color w:val="231F20"/>
          <w:w w:val="95"/>
        </w:rPr>
        <w:t>of</w:t>
      </w:r>
      <w:r>
        <w:rPr>
          <w:color w:val="231F20"/>
          <w:spacing w:val="-21"/>
          <w:w w:val="95"/>
        </w:rPr>
        <w:t> </w:t>
      </w:r>
      <w:r>
        <w:rPr>
          <w:color w:val="231F20"/>
          <w:w w:val="95"/>
        </w:rPr>
        <w:t>inhibition.</w:t>
      </w:r>
      <w:r>
        <w:rPr>
          <w:color w:val="231F20"/>
          <w:spacing w:val="-21"/>
          <w:w w:val="95"/>
        </w:rPr>
        <w:t> </w:t>
      </w:r>
      <w:r>
        <w:rPr>
          <w:color w:val="231F20"/>
          <w:w w:val="95"/>
        </w:rPr>
        <w:t>Resistance</w:t>
      </w:r>
      <w:r>
        <w:rPr>
          <w:color w:val="231F20"/>
          <w:spacing w:val="-21"/>
          <w:w w:val="95"/>
        </w:rPr>
        <w:t> </w:t>
      </w:r>
      <w:r>
        <w:rPr>
          <w:color w:val="231F20"/>
          <w:w w:val="95"/>
        </w:rPr>
        <w:t>to</w:t>
      </w:r>
      <w:r>
        <w:rPr>
          <w:color w:val="231F20"/>
          <w:spacing w:val="-21"/>
          <w:w w:val="95"/>
        </w:rPr>
        <w:t> </w:t>
      </w:r>
      <w:r>
        <w:rPr>
          <w:color w:val="231F20"/>
          <w:w w:val="95"/>
        </w:rPr>
        <w:t>sulphona- mides</w:t>
      </w:r>
      <w:r>
        <w:rPr>
          <w:color w:val="231F20"/>
          <w:spacing w:val="-9"/>
          <w:w w:val="95"/>
        </w:rPr>
        <w:t> </w:t>
      </w:r>
      <w:r>
        <w:rPr>
          <w:color w:val="231F20"/>
          <w:w w:val="95"/>
        </w:rPr>
        <w:t>can</w:t>
      </w:r>
      <w:r>
        <w:rPr>
          <w:color w:val="231F20"/>
          <w:spacing w:val="-9"/>
          <w:w w:val="95"/>
        </w:rPr>
        <w:t> </w:t>
      </w:r>
      <w:r>
        <w:rPr>
          <w:color w:val="231F20"/>
          <w:w w:val="95"/>
        </w:rPr>
        <w:t>also</w:t>
      </w:r>
      <w:r>
        <w:rPr>
          <w:color w:val="231F20"/>
          <w:spacing w:val="-9"/>
          <w:w w:val="95"/>
        </w:rPr>
        <w:t> </w:t>
      </w:r>
      <w:r>
        <w:rPr>
          <w:color w:val="231F20"/>
          <w:w w:val="95"/>
        </w:rPr>
        <w:t>arise</w:t>
      </w:r>
      <w:r>
        <w:rPr>
          <w:color w:val="231F20"/>
          <w:spacing w:val="-9"/>
          <w:w w:val="95"/>
        </w:rPr>
        <w:t> </w:t>
      </w:r>
      <w:r>
        <w:rPr>
          <w:color w:val="231F20"/>
          <w:w w:val="95"/>
        </w:rPr>
        <w:t>by</w:t>
      </w:r>
      <w:r>
        <w:rPr>
          <w:color w:val="231F20"/>
          <w:spacing w:val="-9"/>
          <w:w w:val="95"/>
        </w:rPr>
        <w:t> </w:t>
      </w:r>
      <w:r>
        <w:rPr>
          <w:color w:val="231F20"/>
          <w:w w:val="95"/>
        </w:rPr>
        <w:t>mutations</w:t>
      </w:r>
      <w:r>
        <w:rPr>
          <w:color w:val="231F20"/>
          <w:spacing w:val="-9"/>
          <w:w w:val="95"/>
        </w:rPr>
        <w:t> </w:t>
      </w:r>
      <w:r>
        <w:rPr>
          <w:color w:val="231F20"/>
          <w:w w:val="95"/>
        </w:rPr>
        <w:t>that</w:t>
      </w:r>
      <w:r>
        <w:rPr>
          <w:color w:val="231F20"/>
          <w:spacing w:val="-9"/>
          <w:w w:val="95"/>
        </w:rPr>
        <w:t> </w:t>
      </w:r>
      <w:r>
        <w:rPr>
          <w:color w:val="231F20"/>
          <w:w w:val="95"/>
        </w:rPr>
        <w:t>modify</w:t>
      </w:r>
      <w:r>
        <w:rPr>
          <w:color w:val="231F20"/>
          <w:spacing w:val="-9"/>
          <w:w w:val="95"/>
        </w:rPr>
        <w:t> </w:t>
      </w:r>
      <w:r>
        <w:rPr>
          <w:color w:val="231F20"/>
          <w:w w:val="95"/>
        </w:rPr>
        <w:t>the</w:t>
      </w:r>
      <w:r>
        <w:rPr>
          <w:color w:val="231F20"/>
          <w:spacing w:val="-9"/>
          <w:w w:val="95"/>
        </w:rPr>
        <w:t> </w:t>
      </w:r>
      <w:r>
        <w:rPr>
          <w:color w:val="231F20"/>
          <w:w w:val="95"/>
        </w:rPr>
        <w:t>target enzyme</w:t>
      </w:r>
      <w:r>
        <w:rPr>
          <w:color w:val="231F20"/>
          <w:spacing w:val="-6"/>
          <w:w w:val="95"/>
        </w:rPr>
        <w:t> </w:t>
      </w:r>
      <w:r>
        <w:rPr>
          <w:color w:val="231F20"/>
          <w:w w:val="95"/>
        </w:rPr>
        <w:t>such</w:t>
      </w:r>
      <w:r>
        <w:rPr>
          <w:color w:val="231F20"/>
          <w:spacing w:val="-6"/>
          <w:w w:val="95"/>
        </w:rPr>
        <w:t> </w:t>
      </w:r>
      <w:r>
        <w:rPr>
          <w:color w:val="231F20"/>
          <w:w w:val="95"/>
        </w:rPr>
        <w:t>that</w:t>
      </w:r>
      <w:r>
        <w:rPr>
          <w:color w:val="231F20"/>
          <w:spacing w:val="-5"/>
          <w:w w:val="95"/>
        </w:rPr>
        <w:t> </w:t>
      </w:r>
      <w:r>
        <w:rPr>
          <w:color w:val="231F20"/>
          <w:w w:val="95"/>
        </w:rPr>
        <w:t>it</w:t>
      </w:r>
      <w:r>
        <w:rPr>
          <w:color w:val="231F20"/>
          <w:spacing w:val="-5"/>
          <w:w w:val="95"/>
        </w:rPr>
        <w:t> </w:t>
      </w:r>
      <w:r>
        <w:rPr>
          <w:color w:val="231F20"/>
          <w:w w:val="95"/>
        </w:rPr>
        <w:t>has</w:t>
      </w:r>
      <w:r>
        <w:rPr>
          <w:color w:val="231F20"/>
          <w:spacing w:val="-6"/>
          <w:w w:val="95"/>
        </w:rPr>
        <w:t> </w:t>
      </w:r>
      <w:r>
        <w:rPr>
          <w:color w:val="231F20"/>
          <w:w w:val="95"/>
        </w:rPr>
        <w:t>less</w:t>
      </w:r>
      <w:r>
        <w:rPr>
          <w:color w:val="231F20"/>
          <w:spacing w:val="-6"/>
          <w:w w:val="95"/>
        </w:rPr>
        <w:t> </w:t>
      </w:r>
      <w:r>
        <w:rPr>
          <w:color w:val="231F20"/>
          <w:w w:val="95"/>
        </w:rPr>
        <w:t>affinity</w:t>
      </w:r>
      <w:r>
        <w:rPr>
          <w:color w:val="231F20"/>
          <w:spacing w:val="-6"/>
          <w:w w:val="95"/>
        </w:rPr>
        <w:t> </w:t>
      </w:r>
      <w:r>
        <w:rPr>
          <w:color w:val="231F20"/>
          <w:w w:val="95"/>
        </w:rPr>
        <w:t>for</w:t>
      </w:r>
      <w:r>
        <w:rPr>
          <w:color w:val="231F20"/>
          <w:spacing w:val="-6"/>
          <w:w w:val="95"/>
        </w:rPr>
        <w:t> </w:t>
      </w:r>
      <w:r>
        <w:rPr>
          <w:color w:val="231F20"/>
          <w:w w:val="95"/>
        </w:rPr>
        <w:t>sulphonamides, or</w:t>
      </w:r>
      <w:r>
        <w:rPr>
          <w:color w:val="231F20"/>
          <w:spacing w:val="-15"/>
          <w:w w:val="95"/>
        </w:rPr>
        <w:t> </w:t>
      </w:r>
      <w:r>
        <w:rPr>
          <w:color w:val="231F20"/>
          <w:w w:val="95"/>
        </w:rPr>
        <w:t>by</w:t>
      </w:r>
      <w:r>
        <w:rPr>
          <w:color w:val="231F20"/>
          <w:spacing w:val="-15"/>
          <w:w w:val="95"/>
        </w:rPr>
        <w:t> </w:t>
      </w:r>
      <w:r>
        <w:rPr>
          <w:color w:val="231F20"/>
          <w:w w:val="95"/>
        </w:rPr>
        <w:t>decreased</w:t>
      </w:r>
      <w:r>
        <w:rPr>
          <w:color w:val="231F20"/>
          <w:spacing w:val="-15"/>
          <w:w w:val="95"/>
        </w:rPr>
        <w:t> </w:t>
      </w:r>
      <w:r>
        <w:rPr>
          <w:color w:val="231F20"/>
          <w:w w:val="95"/>
        </w:rPr>
        <w:t>permeability</w:t>
      </w:r>
      <w:r>
        <w:rPr>
          <w:color w:val="231F20"/>
          <w:spacing w:val="-15"/>
          <w:w w:val="95"/>
        </w:rPr>
        <w:t> </w:t>
      </w:r>
      <w:r>
        <w:rPr>
          <w:color w:val="231F20"/>
          <w:w w:val="95"/>
        </w:rPr>
        <w:t>of</w:t>
      </w:r>
      <w:r>
        <w:rPr>
          <w:color w:val="231F20"/>
          <w:spacing w:val="-15"/>
          <w:w w:val="95"/>
        </w:rPr>
        <w:t> </w:t>
      </w:r>
      <w:r>
        <w:rPr>
          <w:color w:val="231F20"/>
          <w:w w:val="95"/>
        </w:rPr>
        <w:t>the</w:t>
      </w:r>
      <w:r>
        <w:rPr>
          <w:color w:val="231F20"/>
          <w:spacing w:val="-15"/>
          <w:w w:val="95"/>
        </w:rPr>
        <w:t> </w:t>
      </w:r>
      <w:r>
        <w:rPr>
          <w:color w:val="231F20"/>
          <w:w w:val="95"/>
        </w:rPr>
        <w:t>cell</w:t>
      </w:r>
      <w:r>
        <w:rPr>
          <w:color w:val="231F20"/>
          <w:spacing w:val="-15"/>
          <w:w w:val="95"/>
        </w:rPr>
        <w:t> </w:t>
      </w:r>
      <w:r>
        <w:rPr>
          <w:color w:val="231F20"/>
          <w:w w:val="95"/>
        </w:rPr>
        <w:t>membrane</w:t>
      </w:r>
      <w:r>
        <w:rPr>
          <w:color w:val="231F20"/>
          <w:spacing w:val="-15"/>
          <w:w w:val="95"/>
        </w:rPr>
        <w:t> </w:t>
      </w:r>
      <w:r>
        <w:rPr>
          <w:color w:val="231F20"/>
          <w:w w:val="95"/>
        </w:rPr>
        <w:t>to</w:t>
      </w:r>
      <w:r>
        <w:rPr>
          <w:color w:val="231F20"/>
          <w:spacing w:val="-15"/>
          <w:w w:val="95"/>
        </w:rPr>
        <w:t> </w:t>
      </w:r>
      <w:r>
        <w:rPr>
          <w:color w:val="231F20"/>
          <w:w w:val="95"/>
        </w:rPr>
        <w:t>the </w:t>
      </w:r>
      <w:r>
        <w:rPr>
          <w:color w:val="231F20"/>
        </w:rPr>
        <w:t>sulphonamide.</w:t>
      </w:r>
    </w:p>
    <w:p>
      <w:pPr>
        <w:pStyle w:val="BodyText"/>
        <w:spacing w:line="229" w:lineRule="exact"/>
        <w:ind w:left="310"/>
      </w:pPr>
      <w:r>
        <w:rPr>
          <w:color w:val="231F20"/>
          <w:spacing w:val="-3"/>
          <w:w w:val="95"/>
        </w:rPr>
        <w:t>Tetrahydrofolate</w:t>
      </w:r>
      <w:r>
        <w:rPr>
          <w:color w:val="231F20"/>
          <w:spacing w:val="-22"/>
          <w:w w:val="95"/>
        </w:rPr>
        <w:t> </w:t>
      </w:r>
      <w:r>
        <w:rPr>
          <w:color w:val="231F20"/>
          <w:w w:val="95"/>
        </w:rPr>
        <w:t>is</w:t>
      </w:r>
      <w:r>
        <w:rPr>
          <w:color w:val="231F20"/>
          <w:spacing w:val="-22"/>
          <w:w w:val="95"/>
        </w:rPr>
        <w:t> </w:t>
      </w:r>
      <w:r>
        <w:rPr>
          <w:color w:val="231F20"/>
          <w:w w:val="95"/>
        </w:rPr>
        <w:t>clearly</w:t>
      </w:r>
      <w:r>
        <w:rPr>
          <w:color w:val="231F20"/>
          <w:spacing w:val="-22"/>
          <w:w w:val="95"/>
        </w:rPr>
        <w:t> </w:t>
      </w:r>
      <w:r>
        <w:rPr>
          <w:color w:val="231F20"/>
          <w:w w:val="95"/>
        </w:rPr>
        <w:t>necessary</w:t>
      </w:r>
      <w:r>
        <w:rPr>
          <w:color w:val="231F20"/>
          <w:spacing w:val="-22"/>
          <w:w w:val="95"/>
        </w:rPr>
        <w:t> </w:t>
      </w:r>
      <w:r>
        <w:rPr>
          <w:color w:val="231F20"/>
          <w:w w:val="95"/>
        </w:rPr>
        <w:t>for</w:t>
      </w:r>
      <w:r>
        <w:rPr>
          <w:color w:val="231F20"/>
          <w:spacing w:val="-22"/>
          <w:w w:val="95"/>
        </w:rPr>
        <w:t> </w:t>
      </w:r>
      <w:r>
        <w:rPr>
          <w:color w:val="231F20"/>
          <w:w w:val="95"/>
        </w:rPr>
        <w:t>the</w:t>
      </w:r>
      <w:r>
        <w:rPr>
          <w:color w:val="231F20"/>
          <w:spacing w:val="-22"/>
          <w:w w:val="95"/>
        </w:rPr>
        <w:t> </w:t>
      </w:r>
      <w:r>
        <w:rPr>
          <w:color w:val="231F20"/>
          <w:w w:val="95"/>
        </w:rPr>
        <w:t>survival</w:t>
      </w:r>
      <w:r>
        <w:rPr>
          <w:color w:val="231F20"/>
          <w:spacing w:val="-22"/>
          <w:w w:val="95"/>
        </w:rPr>
        <w:t> </w:t>
      </w:r>
      <w:r>
        <w:rPr>
          <w:color w:val="231F20"/>
          <w:w w:val="95"/>
        </w:rPr>
        <w:t>of</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7"/>
        <w:rPr>
          <w:sz w:val="21"/>
        </w:rPr>
      </w:pPr>
    </w:p>
    <w:p>
      <w:pPr>
        <w:spacing w:before="0"/>
        <w:ind w:left="110" w:right="0" w:firstLine="0"/>
        <w:jc w:val="left"/>
        <w:rPr>
          <w:rFonts w:ascii="Trebuchet MS"/>
          <w:sz w:val="16"/>
        </w:rPr>
      </w:pPr>
      <w:r>
        <w:rPr>
          <w:rFonts w:ascii="Trebuchet MS"/>
          <w:color w:val="231F20"/>
          <w:spacing w:val="-2"/>
          <w:w w:val="110"/>
          <w:sz w:val="16"/>
        </w:rPr>
        <w:t>H</w:t>
      </w:r>
      <w:r>
        <w:rPr>
          <w:rFonts w:ascii="Trebuchet MS"/>
          <w:color w:val="231F20"/>
          <w:spacing w:val="-2"/>
          <w:w w:val="110"/>
          <w:position w:val="-2"/>
          <w:sz w:val="12"/>
        </w:rPr>
        <w:t>2</w:t>
      </w:r>
      <w:r>
        <w:rPr>
          <w:rFonts w:ascii="Trebuchet MS"/>
          <w:color w:val="231F20"/>
          <w:spacing w:val="-2"/>
          <w:w w:val="110"/>
          <w:sz w:val="16"/>
        </w:rPr>
        <w:t>N</w:t>
      </w:r>
    </w:p>
    <w:p>
      <w:pPr>
        <w:pStyle w:val="BodyText"/>
        <w:rPr>
          <w:rFonts w:ascii="Trebuchet MS"/>
          <w:sz w:val="20"/>
        </w:rPr>
      </w:pPr>
      <w:r>
        <w:rPr/>
        <w:br w:type="column"/>
      </w:r>
      <w:r>
        <w:rPr>
          <w:rFonts w:ascii="Trebuchet MS"/>
          <w:sz w:val="20"/>
        </w:rPr>
      </w:r>
    </w:p>
    <w:p>
      <w:pPr>
        <w:pStyle w:val="BodyText"/>
        <w:rPr>
          <w:rFonts w:ascii="Trebuchet MS"/>
          <w:sz w:val="20"/>
        </w:rPr>
      </w:pPr>
    </w:p>
    <w:p>
      <w:pPr>
        <w:spacing w:before="138"/>
        <w:ind w:left="542" w:right="0" w:firstLine="0"/>
        <w:jc w:val="left"/>
        <w:rPr>
          <w:rFonts w:ascii="Trebuchet MS"/>
          <w:sz w:val="12"/>
        </w:rPr>
      </w:pPr>
      <w:r>
        <w:rPr>
          <w:rFonts w:ascii="Trebuchet MS"/>
          <w:color w:val="231F20"/>
          <w:w w:val="110"/>
          <w:sz w:val="16"/>
        </w:rPr>
        <w:t>NH</w:t>
      </w:r>
      <w:r>
        <w:rPr>
          <w:rFonts w:ascii="Trebuchet MS"/>
          <w:color w:val="231F20"/>
          <w:w w:val="110"/>
          <w:position w:val="-2"/>
          <w:sz w:val="12"/>
        </w:rPr>
        <w:t>2</w:t>
      </w:r>
    </w:p>
    <w:p>
      <w:pPr>
        <w:spacing w:line="643" w:lineRule="auto" w:before="43"/>
        <w:ind w:left="110" w:right="496" w:firstLine="0"/>
        <w:jc w:val="left"/>
        <w:rPr>
          <w:rFonts w:ascii="Trebuchet MS"/>
          <w:sz w:val="16"/>
        </w:rPr>
      </w:pPr>
      <w:r>
        <w:rPr/>
        <w:pict>
          <v:group style="position:absolute;margin-left:332.299011pt;margin-top:11.20961pt;width:18.150pt;height:16.25pt;mso-position-horizontal-relative:page;mso-position-vertical-relative:paragraph;z-index:-301240" coordorigin="6646,224" coordsize="363,325">
            <v:shape style="position:absolute;left:6850;top:224;width:158;height:325" coordorigin="6851,224" coordsize="158,325" path="m6959,541l6865,379,6950,232,6936,224,6851,371,6856,379,6851,387,6945,549,6959,541m7009,513l6929,375,6915,383,6995,521,7009,513e" filled="true" fillcolor="#231f20" stroked="false">
              <v:path arrowok="t"/>
              <v:fill type="solid"/>
            </v:shape>
            <v:line style="position:absolute" from="6654,379" to="6856,379" stroked="true" strokeweight=".8pt" strokecolor="#231f20">
              <v:stroke dashstyle="solid"/>
            </v:line>
            <w10:wrap type="none"/>
          </v:group>
        </w:pict>
      </w:r>
      <w:r>
        <w:rPr/>
        <w:pict>
          <v:group style="position:absolute;margin-left:353.941986pt;margin-top:-1.236390pt;width:71.45pt;height:66.9pt;mso-position-horizontal-relative:page;mso-position-vertical-relative:paragraph;z-index:-301216" coordorigin="7079,-25" coordsize="1429,1338">
            <v:line style="position:absolute" from="7087,629" to="7292,629" stroked="true" strokeweight=".799pt" strokecolor="#231f20">
              <v:stroke dashstyle="solid"/>
            </v:line>
            <v:shape style="position:absolute;left:7246;top:130;width:189;height:507" coordorigin="7247,130" coordsize="189,507" path="m7372,383l7358,375,7247,567,7261,575,7372,383m7436,371l7297,130,7288,130,7283,138,7422,379,7283,621,7292,637,7436,387,7432,379,7436,371e" filled="true" fillcolor="#231f20" stroked="false">
              <v:path arrowok="t"/>
              <v:fill type="solid"/>
            </v:shape>
            <v:line style="position:absolute" from="7087,130" to="7288,130" stroked="true" strokeweight=".8pt" strokecolor="#231f20">
              <v:stroke dashstyle="solid"/>
            </v:line>
            <v:shape style="position:absolute;left:7282;top:-25;width:99;height:155" coordorigin="7283,-25" coordsize="99,155" path="m7368,-25l7283,122,7288,130,7297,130,7382,-17,7368,-25xe" filled="true" fillcolor="#231f20" stroked="false">
              <v:path arrowok="t"/>
              <v:fill type="solid"/>
            </v:shape>
            <v:line style="position:absolute" from="7432,379" to="7724,379" stroked="true" strokeweight=".8pt" strokecolor="#231f20">
              <v:stroke dashstyle="solid"/>
            </v:line>
            <v:shape style="position:absolute;left:7709;top:371;width:194;height:757" coordorigin="7710,371" coordsize="194,757" path="m7868,621l7724,371,7715,387,7854,629,7710,878,7854,1128,7864,1128,7868,1120,7729,878,7868,637,7864,629,7868,621m7904,690l7890,682,7779,874,7793,882,7904,690e" filled="true" fillcolor="#231f20" stroked="false">
              <v:path arrowok="t"/>
              <v:fill type="solid"/>
            </v:shape>
            <v:line style="position:absolute" from="7864,1128" to="8152,1128" stroked="true" strokeweight=".8pt" strokecolor="#231f20">
              <v:stroke dashstyle="solid"/>
            </v:line>
            <v:line style="position:absolute" from="7897,1070" to="8118,1070" stroked="true" strokeweight=".79974pt" strokecolor="#231f20">
              <v:stroke dashstyle="solid"/>
            </v:line>
            <v:shape style="position:absolute;left:8110;top:621;width:189;height:507" coordorigin="8111,621" coordsize="189,507" path="m8236,874l8125,682,8111,690,8222,882,8236,874m8300,870l8156,621,8147,637,8286,878,8147,1120,8152,1128,8161,1128,8300,886,8296,878,8300,870e" filled="true" fillcolor="#231f20" stroked="false">
              <v:path arrowok="t"/>
              <v:fill type="solid"/>
            </v:shape>
            <v:line style="position:absolute" from="7864,629" to="8156,629" stroked="true" strokeweight=".799pt" strokecolor="#231f20">
              <v:stroke dashstyle="solid"/>
            </v:line>
            <v:shape style="position:absolute;left:7751;top:1127;width:511;height:185" coordorigin="7752,1128" coordsize="511,185" path="m7868,1136l7864,1128,7854,1128,7752,1305,7766,1313,7868,1136m8263,1305l8161,1128,8152,1128,8147,1136,8249,1313,8263,1305e" filled="true" fillcolor="#231f20" stroked="false">
              <v:path arrowok="t"/>
              <v:fill type="solid"/>
            </v:shape>
            <v:line style="position:absolute" from="8295,878" to="8499,878" stroked="true" strokeweight=".8pt" strokecolor="#231f20">
              <v:stroke dashstyle="solid"/>
            </v:line>
            <w10:wrap type="none"/>
          </v:group>
        </w:pict>
      </w:r>
      <w:r>
        <w:rPr>
          <w:rFonts w:ascii="Trebuchet MS"/>
          <w:color w:val="231F20"/>
          <w:w w:val="115"/>
          <w:sz w:val="16"/>
        </w:rPr>
        <w:t>N</w:t>
      </w:r>
      <w:r>
        <w:rPr>
          <w:rFonts w:ascii="Trebuchet MS"/>
          <w:color w:val="231F20"/>
          <w:w w:val="115"/>
          <w:sz w:val="16"/>
          <w:u w:val="single" w:color="231F20"/>
        </w:rPr>
        <w:t> </w:t>
      </w:r>
      <w:r>
        <w:rPr>
          <w:rFonts w:ascii="Trebuchet MS"/>
          <w:color w:val="231F20"/>
          <w:w w:val="115"/>
          <w:sz w:val="16"/>
        </w:rPr>
        <w:t> N</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spacing w:before="137"/>
        <w:ind w:left="110" w:right="0" w:firstLine="0"/>
        <w:jc w:val="left"/>
        <w:rPr>
          <w:rFonts w:ascii="Trebuchet MS"/>
          <w:sz w:val="16"/>
        </w:rPr>
      </w:pPr>
      <w:r>
        <w:rPr>
          <w:rFonts w:ascii="Trebuchet MS"/>
          <w:color w:val="231F20"/>
          <w:w w:val="120"/>
          <w:sz w:val="16"/>
        </w:rPr>
        <w:t>OMe</w:t>
      </w:r>
    </w:p>
    <w:p>
      <w:pPr>
        <w:spacing w:after="0"/>
        <w:jc w:val="left"/>
        <w:rPr>
          <w:rFonts w:ascii="Trebuchet MS"/>
          <w:sz w:val="16"/>
        </w:rPr>
        <w:sectPr>
          <w:pgSz w:w="10880" w:h="14940"/>
          <w:pgMar w:top="360" w:bottom="280" w:left="640" w:right="960"/>
          <w:cols w:num="4" w:equalWidth="0">
            <w:col w:w="4526" w:space="1057"/>
            <w:col w:w="402" w:space="206"/>
            <w:col w:w="841" w:space="742"/>
            <w:col w:w="1506"/>
          </w:cols>
        </w:sectPr>
      </w:pPr>
    </w:p>
    <w:p>
      <w:pPr>
        <w:pStyle w:val="BodyText"/>
        <w:spacing w:line="225" w:lineRule="auto" w:before="10"/>
        <w:ind w:left="110"/>
        <w:jc w:val="both"/>
      </w:pPr>
      <w:r>
        <w:rPr>
          <w:color w:val="231F20"/>
          <w:w w:val="95"/>
        </w:rPr>
        <w:t>bacterial</w:t>
      </w:r>
      <w:r>
        <w:rPr>
          <w:color w:val="231F20"/>
          <w:spacing w:val="-20"/>
          <w:w w:val="95"/>
        </w:rPr>
        <w:t> </w:t>
      </w:r>
      <w:r>
        <w:rPr>
          <w:color w:val="231F20"/>
          <w:w w:val="95"/>
        </w:rPr>
        <w:t>cells,</w:t>
      </w:r>
      <w:r>
        <w:rPr>
          <w:color w:val="231F20"/>
          <w:spacing w:val="-20"/>
          <w:w w:val="95"/>
        </w:rPr>
        <w:t> </w:t>
      </w:r>
      <w:r>
        <w:rPr>
          <w:color w:val="231F20"/>
          <w:w w:val="95"/>
        </w:rPr>
        <w:t>but</w:t>
      </w:r>
      <w:r>
        <w:rPr>
          <w:color w:val="231F20"/>
          <w:spacing w:val="-20"/>
          <w:w w:val="95"/>
        </w:rPr>
        <w:t> </w:t>
      </w:r>
      <w:r>
        <w:rPr>
          <w:color w:val="231F20"/>
          <w:w w:val="95"/>
        </w:rPr>
        <w:t>it</w:t>
      </w:r>
      <w:r>
        <w:rPr>
          <w:color w:val="231F20"/>
          <w:spacing w:val="-20"/>
          <w:w w:val="95"/>
        </w:rPr>
        <w:t> </w:t>
      </w:r>
      <w:r>
        <w:rPr>
          <w:color w:val="231F20"/>
          <w:w w:val="95"/>
        </w:rPr>
        <w:t>is</w:t>
      </w:r>
      <w:r>
        <w:rPr>
          <w:color w:val="231F20"/>
          <w:spacing w:val="-20"/>
          <w:w w:val="95"/>
        </w:rPr>
        <w:t> </w:t>
      </w:r>
      <w:r>
        <w:rPr>
          <w:color w:val="231F20"/>
          <w:w w:val="95"/>
        </w:rPr>
        <w:t>also</w:t>
      </w:r>
      <w:r>
        <w:rPr>
          <w:color w:val="231F20"/>
          <w:spacing w:val="-20"/>
          <w:w w:val="95"/>
        </w:rPr>
        <w:t> </w:t>
      </w:r>
      <w:r>
        <w:rPr>
          <w:color w:val="231F20"/>
          <w:w w:val="95"/>
        </w:rPr>
        <w:t>vital</w:t>
      </w:r>
      <w:r>
        <w:rPr>
          <w:color w:val="231F20"/>
          <w:spacing w:val="-20"/>
          <w:w w:val="95"/>
        </w:rPr>
        <w:t> </w:t>
      </w:r>
      <w:r>
        <w:rPr>
          <w:color w:val="231F20"/>
          <w:w w:val="95"/>
        </w:rPr>
        <w:t>for</w:t>
      </w:r>
      <w:r>
        <w:rPr>
          <w:color w:val="231F20"/>
          <w:spacing w:val="-20"/>
          <w:w w:val="95"/>
        </w:rPr>
        <w:t> </w:t>
      </w:r>
      <w:r>
        <w:rPr>
          <w:color w:val="231F20"/>
          <w:w w:val="95"/>
        </w:rPr>
        <w:t>the</w:t>
      </w:r>
      <w:r>
        <w:rPr>
          <w:color w:val="231F20"/>
          <w:spacing w:val="-20"/>
          <w:w w:val="95"/>
        </w:rPr>
        <w:t> </w:t>
      </w:r>
      <w:r>
        <w:rPr>
          <w:color w:val="231F20"/>
          <w:w w:val="95"/>
        </w:rPr>
        <w:t>survival</w:t>
      </w:r>
      <w:r>
        <w:rPr>
          <w:color w:val="231F20"/>
          <w:spacing w:val="-20"/>
          <w:w w:val="95"/>
        </w:rPr>
        <w:t> </w:t>
      </w:r>
      <w:r>
        <w:rPr>
          <w:color w:val="231F20"/>
          <w:w w:val="95"/>
        </w:rPr>
        <w:t>of</w:t>
      </w:r>
      <w:r>
        <w:rPr>
          <w:color w:val="231F20"/>
          <w:spacing w:val="-20"/>
          <w:w w:val="95"/>
        </w:rPr>
        <w:t> </w:t>
      </w:r>
      <w:r>
        <w:rPr>
          <w:color w:val="231F20"/>
          <w:w w:val="95"/>
        </w:rPr>
        <w:t>human </w:t>
      </w:r>
      <w:r>
        <w:rPr>
          <w:color w:val="231F20"/>
        </w:rPr>
        <w:t>cells,</w:t>
      </w:r>
      <w:r>
        <w:rPr>
          <w:color w:val="231F20"/>
          <w:spacing w:val="-25"/>
        </w:rPr>
        <w:t> </w:t>
      </w:r>
      <w:r>
        <w:rPr>
          <w:color w:val="231F20"/>
        </w:rPr>
        <w:t>so</w:t>
      </w:r>
      <w:r>
        <w:rPr>
          <w:color w:val="231F20"/>
          <w:spacing w:val="-25"/>
        </w:rPr>
        <w:t> </w:t>
      </w:r>
      <w:r>
        <w:rPr>
          <w:color w:val="231F20"/>
        </w:rPr>
        <w:t>why</w:t>
      </w:r>
      <w:r>
        <w:rPr>
          <w:color w:val="231F20"/>
          <w:spacing w:val="-25"/>
        </w:rPr>
        <w:t> </w:t>
      </w:r>
      <w:r>
        <w:rPr>
          <w:color w:val="231F20"/>
        </w:rPr>
        <w:t>are</w:t>
      </w:r>
      <w:r>
        <w:rPr>
          <w:color w:val="231F20"/>
          <w:spacing w:val="-25"/>
        </w:rPr>
        <w:t> </w:t>
      </w:r>
      <w:r>
        <w:rPr>
          <w:color w:val="231F20"/>
        </w:rPr>
        <w:t>the</w:t>
      </w:r>
      <w:r>
        <w:rPr>
          <w:color w:val="231F20"/>
          <w:spacing w:val="-25"/>
        </w:rPr>
        <w:t> </w:t>
      </w:r>
      <w:r>
        <w:rPr>
          <w:color w:val="231F20"/>
        </w:rPr>
        <w:t>sulpha</w:t>
      </w:r>
      <w:r>
        <w:rPr>
          <w:color w:val="231F20"/>
          <w:spacing w:val="-25"/>
        </w:rPr>
        <w:t> </w:t>
      </w:r>
      <w:r>
        <w:rPr>
          <w:color w:val="231F20"/>
        </w:rPr>
        <w:t>drugs</w:t>
      </w:r>
      <w:r>
        <w:rPr>
          <w:color w:val="231F20"/>
          <w:spacing w:val="-25"/>
        </w:rPr>
        <w:t> </w:t>
      </w:r>
      <w:r>
        <w:rPr>
          <w:color w:val="231F20"/>
        </w:rPr>
        <w:t>not</w:t>
      </w:r>
      <w:r>
        <w:rPr>
          <w:color w:val="231F20"/>
          <w:spacing w:val="-25"/>
        </w:rPr>
        <w:t> </w:t>
      </w:r>
      <w:r>
        <w:rPr>
          <w:color w:val="231F20"/>
        </w:rPr>
        <w:t>toxic</w:t>
      </w:r>
      <w:r>
        <w:rPr>
          <w:color w:val="231F20"/>
          <w:spacing w:val="-25"/>
        </w:rPr>
        <w:t> </w:t>
      </w:r>
      <w:r>
        <w:rPr>
          <w:color w:val="231F20"/>
        </w:rPr>
        <w:t>to</w:t>
      </w:r>
      <w:r>
        <w:rPr>
          <w:color w:val="231F20"/>
          <w:spacing w:val="-25"/>
        </w:rPr>
        <w:t> </w:t>
      </w:r>
      <w:r>
        <w:rPr>
          <w:color w:val="231F20"/>
        </w:rPr>
        <w:t>humans? The</w:t>
      </w:r>
      <w:r>
        <w:rPr>
          <w:color w:val="231F20"/>
          <w:spacing w:val="-17"/>
        </w:rPr>
        <w:t> </w:t>
      </w:r>
      <w:r>
        <w:rPr>
          <w:color w:val="231F20"/>
        </w:rPr>
        <w:t>answer</w:t>
      </w:r>
      <w:r>
        <w:rPr>
          <w:color w:val="231F20"/>
          <w:spacing w:val="-17"/>
        </w:rPr>
        <w:t> </w:t>
      </w:r>
      <w:r>
        <w:rPr>
          <w:color w:val="231F20"/>
        </w:rPr>
        <w:t>lies</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fact</w:t>
      </w:r>
      <w:r>
        <w:rPr>
          <w:color w:val="231F20"/>
          <w:spacing w:val="-17"/>
        </w:rPr>
        <w:t> </w:t>
      </w:r>
      <w:r>
        <w:rPr>
          <w:color w:val="231F20"/>
        </w:rPr>
        <w:t>that</w:t>
      </w:r>
      <w:r>
        <w:rPr>
          <w:color w:val="231F20"/>
          <w:spacing w:val="-17"/>
        </w:rPr>
        <w:t> </w:t>
      </w:r>
      <w:r>
        <w:rPr>
          <w:color w:val="231F20"/>
        </w:rPr>
        <w:t>human</w:t>
      </w:r>
      <w:r>
        <w:rPr>
          <w:color w:val="231F20"/>
          <w:spacing w:val="-17"/>
        </w:rPr>
        <w:t> </w:t>
      </w:r>
      <w:r>
        <w:rPr>
          <w:color w:val="231F20"/>
        </w:rPr>
        <w:t>cells</w:t>
      </w:r>
      <w:r>
        <w:rPr>
          <w:color w:val="231F20"/>
          <w:spacing w:val="-17"/>
        </w:rPr>
        <w:t> </w:t>
      </w:r>
      <w:r>
        <w:rPr>
          <w:color w:val="231F20"/>
        </w:rPr>
        <w:t>synthesize </w:t>
      </w:r>
      <w:r>
        <w:rPr>
          <w:color w:val="231F20"/>
          <w:w w:val="95"/>
        </w:rPr>
        <w:t>tetrahydrofolate</w:t>
      </w:r>
      <w:r>
        <w:rPr>
          <w:color w:val="231F20"/>
          <w:spacing w:val="-25"/>
          <w:w w:val="95"/>
        </w:rPr>
        <w:t> </w:t>
      </w:r>
      <w:r>
        <w:rPr>
          <w:color w:val="231F20"/>
          <w:w w:val="95"/>
        </w:rPr>
        <w:t>in</w:t>
      </w:r>
      <w:r>
        <w:rPr>
          <w:color w:val="231F20"/>
          <w:spacing w:val="-25"/>
          <w:w w:val="95"/>
        </w:rPr>
        <w:t> </w:t>
      </w:r>
      <w:r>
        <w:rPr>
          <w:color w:val="231F20"/>
          <w:w w:val="95"/>
        </w:rPr>
        <w:t>a</w:t>
      </w:r>
      <w:r>
        <w:rPr>
          <w:color w:val="231F20"/>
          <w:spacing w:val="-25"/>
          <w:w w:val="95"/>
        </w:rPr>
        <w:t> </w:t>
      </w:r>
      <w:r>
        <w:rPr>
          <w:color w:val="231F20"/>
          <w:w w:val="95"/>
        </w:rPr>
        <w:t>different</w:t>
      </w:r>
      <w:r>
        <w:rPr>
          <w:color w:val="231F20"/>
          <w:spacing w:val="-25"/>
          <w:w w:val="95"/>
        </w:rPr>
        <w:t> </w:t>
      </w:r>
      <w:r>
        <w:rPr>
          <w:color w:val="231F20"/>
          <w:w w:val="95"/>
        </w:rPr>
        <w:t>manner</w:t>
      </w:r>
      <w:r>
        <w:rPr>
          <w:color w:val="231F20"/>
          <w:spacing w:val="-25"/>
          <w:w w:val="95"/>
        </w:rPr>
        <w:t> </w:t>
      </w:r>
      <w:r>
        <w:rPr>
          <w:color w:val="231F20"/>
          <w:w w:val="95"/>
        </w:rPr>
        <w:t>and</w:t>
      </w:r>
      <w:r>
        <w:rPr>
          <w:color w:val="231F20"/>
          <w:spacing w:val="-25"/>
          <w:w w:val="95"/>
        </w:rPr>
        <w:t> </w:t>
      </w:r>
      <w:r>
        <w:rPr>
          <w:color w:val="231F20"/>
          <w:w w:val="95"/>
        </w:rPr>
        <w:t>do</w:t>
      </w:r>
      <w:r>
        <w:rPr>
          <w:color w:val="231F20"/>
          <w:spacing w:val="-25"/>
          <w:w w:val="95"/>
        </w:rPr>
        <w:t> </w:t>
      </w:r>
      <w:r>
        <w:rPr>
          <w:color w:val="231F20"/>
          <w:w w:val="95"/>
        </w:rPr>
        <w:t>not</w:t>
      </w:r>
      <w:r>
        <w:rPr>
          <w:color w:val="231F20"/>
          <w:spacing w:val="-25"/>
          <w:w w:val="95"/>
        </w:rPr>
        <w:t> </w:t>
      </w:r>
      <w:r>
        <w:rPr>
          <w:color w:val="231F20"/>
          <w:w w:val="95"/>
        </w:rPr>
        <w:t>contain</w:t>
      </w:r>
    </w:p>
    <w:p>
      <w:pPr>
        <w:tabs>
          <w:tab w:pos="1776" w:val="left" w:leader="none"/>
        </w:tabs>
        <w:spacing w:line="319" w:lineRule="auto" w:before="85"/>
        <w:ind w:left="110" w:right="1266" w:firstLine="835"/>
        <w:jc w:val="left"/>
        <w:rPr>
          <w:rFonts w:ascii="Trebuchet MS"/>
          <w:sz w:val="16"/>
        </w:rPr>
      </w:pPr>
      <w:r>
        <w:rPr/>
        <w:br w:type="column"/>
      </w:r>
      <w:r>
        <w:rPr>
          <w:rFonts w:ascii="Trebuchet MS"/>
          <w:color w:val="231F20"/>
          <w:w w:val="110"/>
          <w:sz w:val="16"/>
        </w:rPr>
        <w:t>MeO</w:t>
        <w:tab/>
        <w:t>OMe </w:t>
      </w:r>
      <w:r>
        <w:rPr>
          <w:rFonts w:ascii="Trebuchet MS"/>
          <w:color w:val="231F20"/>
          <w:sz w:val="16"/>
        </w:rPr>
        <w:t>Trimethoprim </w:t>
      </w:r>
      <w:r>
        <w:rPr>
          <w:rFonts w:ascii="Trebuchet MS"/>
          <w:color w:val="231F20"/>
          <w:spacing w:val="10"/>
          <w:sz w:val="16"/>
        </w:rPr>
        <w:t> </w:t>
      </w:r>
      <w:r>
        <w:rPr>
          <w:rFonts w:ascii="Trebuchet MS"/>
          <w:color w:val="231F20"/>
          <w:sz w:val="16"/>
        </w:rPr>
        <w:t>(antimalarial)</w:t>
      </w:r>
    </w:p>
    <w:p>
      <w:pPr>
        <w:spacing w:before="129"/>
        <w:ind w:left="1037" w:right="0" w:firstLine="0"/>
        <w:jc w:val="left"/>
        <w:rPr>
          <w:rFonts w:ascii="Trebuchet MS"/>
          <w:sz w:val="12"/>
        </w:rPr>
      </w:pPr>
      <w:r>
        <w:rPr/>
        <w:pict>
          <v:group style="position:absolute;margin-left:360.114014pt;margin-top:15.561426pt;width:61.3pt;height:66.150pt;mso-position-horizontal-relative:page;mso-position-vertical-relative:paragraph;z-index:-301168" coordorigin="7202,311" coordsize="1226,1323">
            <v:line style="position:absolute" from="7210,965" to="7415,965" stroked="true" strokeweight=".8pt" strokecolor="#231f20">
              <v:stroke dashstyle="solid"/>
            </v:line>
            <v:shape style="position:absolute;left:7370;top:466;width:189;height:507" coordorigin="7370,466" coordsize="189,507" path="m7495,719l7481,711,7370,903,7384,911,7495,719m7559,723l7555,715,7555,715,7559,707,7420,466,7411,466,7406,474,7545,715,7545,715,7406,957,7415,973,7559,723e" filled="true" fillcolor="#231f20" stroked="false">
              <v:path arrowok="t"/>
              <v:fill type="solid"/>
            </v:shape>
            <v:line style="position:absolute" from="7210,466" to="7411,466" stroked="true" strokeweight=".799pt" strokecolor="#231f20">
              <v:stroke dashstyle="solid"/>
            </v:line>
            <v:shape style="position:absolute;left:7406;top:311;width:99;height:155" coordorigin="7406,311" coordsize="99,155" path="m7491,311l7406,458,7411,466,7420,466,7505,319,7491,311xe" filled="true" fillcolor="#231f20" stroked="false">
              <v:path arrowok="t"/>
              <v:fill type="solid"/>
            </v:shape>
            <v:line style="position:absolute" from="7555,715" to="7775,715" stroked="true" strokeweight=".8pt" strokecolor="#231f20">
              <v:stroke dashstyle="solid"/>
            </v:line>
            <v:shape style="position:absolute;left:7833;top:792;width:194;height:680" coordorigin="7833,792" coordsize="194,680" path="m7991,957l7896,792,7882,800,7977,965,7833,1214,7982,1472,7991,1456,7852,1214,7991,973,7987,965,7991,957m8027,1026l8013,1018,7902,1210,7916,1218,8027,1026e" filled="true" fillcolor="#231f20" stroked="false">
              <v:path arrowok="t"/>
              <v:fill type="solid"/>
            </v:shape>
            <v:line style="position:absolute" from="7982,1464" to="8275,1464" stroked="true" strokeweight=".8pt" strokecolor="#231f20">
              <v:stroke dashstyle="solid"/>
            </v:line>
            <v:line style="position:absolute" from="8020,1406" to="8241,1406" stroked="true" strokeweight=".79877pt" strokecolor="#231f20">
              <v:stroke dashstyle="solid"/>
            </v:line>
            <v:shape style="position:absolute;left:8233;top:957;width:194;height:507" coordorigin="8234,957" coordsize="194,507" path="m8359,1210l8248,1018,8234,1026,8345,1218,8359,1210m8428,1214l8279,957,8270,973,8409,1214,8270,1456,8275,1464,8284,1464,8428,1214e" filled="true" fillcolor="#231f20" stroked="false">
              <v:path arrowok="t"/>
              <v:fill type="solid"/>
            </v:shape>
            <v:line style="position:absolute" from="7987,965" to="8279,965" stroked="true" strokeweight=".8pt" strokecolor="#231f20">
              <v:stroke dashstyle="solid"/>
            </v:line>
            <v:shape style="position:absolute;left:7824;top:519;width:553;height:1115" coordorigin="7824,519" coordsize="553,1115" path="m7872,523l7857,519,7824,641,7840,645,7872,523m7928,538l7913,534,7886,633,7901,637,7928,538m8032,643l8028,627,7909,659,7913,674,8032,643m8047,698l8043,683,7916,717,7921,732,8047,698m8377,1626l8284,1464,8275,1464,8270,1472,8364,1634,8377,1626e" filled="true" fillcolor="#231f20" stroked="false">
              <v:path arrowok="t"/>
              <v:fill type="solid"/>
            </v:shape>
            <w10:wrap type="none"/>
          </v:group>
        </w:pict>
      </w:r>
      <w:r>
        <w:rPr>
          <w:rFonts w:ascii="Trebuchet MS"/>
          <w:color w:val="231F20"/>
          <w:w w:val="110"/>
          <w:sz w:val="16"/>
        </w:rPr>
        <w:t>NH</w:t>
      </w:r>
      <w:r>
        <w:rPr>
          <w:rFonts w:ascii="Trebuchet MS"/>
          <w:color w:val="231F20"/>
          <w:w w:val="110"/>
          <w:position w:val="-2"/>
          <w:sz w:val="12"/>
        </w:rPr>
        <w:t>2</w:t>
      </w:r>
    </w:p>
    <w:p>
      <w:pPr>
        <w:spacing w:after="0"/>
        <w:jc w:val="left"/>
        <w:rPr>
          <w:rFonts w:ascii="Trebuchet MS"/>
          <w:sz w:val="12"/>
        </w:rPr>
        <w:sectPr>
          <w:type w:val="continuous"/>
          <w:pgSz w:w="10880" w:h="14940"/>
          <w:pgMar w:top="0" w:bottom="280" w:left="640" w:right="960"/>
          <w:cols w:num="2" w:equalWidth="0">
            <w:col w:w="4526" w:space="1295"/>
            <w:col w:w="3459"/>
          </w:cols>
        </w:sectPr>
      </w:pPr>
    </w:p>
    <w:p>
      <w:pPr>
        <w:pStyle w:val="BodyText"/>
        <w:spacing w:line="225" w:lineRule="auto"/>
        <w:ind w:left="110"/>
        <w:jc w:val="both"/>
      </w:pPr>
      <w:r>
        <w:rPr>
          <w:color w:val="231F20"/>
          <w:w w:val="95"/>
        </w:rPr>
        <w:t>the</w:t>
      </w:r>
      <w:r>
        <w:rPr>
          <w:color w:val="231F20"/>
          <w:spacing w:val="-12"/>
          <w:w w:val="95"/>
        </w:rPr>
        <w:t> </w:t>
      </w:r>
      <w:r>
        <w:rPr>
          <w:color w:val="231F20"/>
          <w:w w:val="95"/>
        </w:rPr>
        <w:t>enzyme</w:t>
      </w:r>
      <w:r>
        <w:rPr>
          <w:color w:val="231F20"/>
          <w:spacing w:val="-12"/>
          <w:w w:val="95"/>
        </w:rPr>
        <w:t> </w:t>
      </w:r>
      <w:r>
        <w:rPr>
          <w:color w:val="231F20"/>
          <w:w w:val="95"/>
        </w:rPr>
        <w:t>dihydropteroate</w:t>
      </w:r>
      <w:r>
        <w:rPr>
          <w:color w:val="231F20"/>
          <w:spacing w:val="-12"/>
          <w:w w:val="95"/>
        </w:rPr>
        <w:t> </w:t>
      </w:r>
      <w:r>
        <w:rPr>
          <w:color w:val="231F20"/>
          <w:w w:val="95"/>
        </w:rPr>
        <w:t>synthetase.</w:t>
      </w:r>
      <w:r>
        <w:rPr>
          <w:color w:val="231F20"/>
          <w:spacing w:val="-12"/>
          <w:w w:val="95"/>
        </w:rPr>
        <w:t> </w:t>
      </w:r>
      <w:r>
        <w:rPr>
          <w:color w:val="231F20"/>
          <w:w w:val="95"/>
        </w:rPr>
        <w:t>In</w:t>
      </w:r>
      <w:r>
        <w:rPr>
          <w:color w:val="231F20"/>
          <w:spacing w:val="-12"/>
          <w:w w:val="95"/>
        </w:rPr>
        <w:t> </w:t>
      </w:r>
      <w:r>
        <w:rPr>
          <w:color w:val="231F20"/>
          <w:w w:val="95"/>
        </w:rPr>
        <w:t>human</w:t>
      </w:r>
      <w:r>
        <w:rPr>
          <w:color w:val="231F20"/>
          <w:spacing w:val="-12"/>
          <w:w w:val="95"/>
        </w:rPr>
        <w:t> </w:t>
      </w:r>
      <w:r>
        <w:rPr>
          <w:color w:val="231F20"/>
          <w:w w:val="95"/>
        </w:rPr>
        <w:t>cells, tetrahydrofolate</w:t>
      </w:r>
      <w:r>
        <w:rPr>
          <w:color w:val="231F20"/>
          <w:spacing w:val="-8"/>
          <w:w w:val="95"/>
        </w:rPr>
        <w:t> </w:t>
      </w:r>
      <w:r>
        <w:rPr>
          <w:color w:val="231F20"/>
          <w:w w:val="95"/>
        </w:rPr>
        <w:t>is</w:t>
      </w:r>
      <w:r>
        <w:rPr>
          <w:color w:val="231F20"/>
          <w:spacing w:val="-8"/>
          <w:w w:val="95"/>
        </w:rPr>
        <w:t> </w:t>
      </w:r>
      <w:r>
        <w:rPr>
          <w:color w:val="231F20"/>
          <w:w w:val="95"/>
        </w:rPr>
        <w:t>synthesized</w:t>
      </w:r>
      <w:r>
        <w:rPr>
          <w:color w:val="231F20"/>
          <w:spacing w:val="-8"/>
          <w:w w:val="95"/>
        </w:rPr>
        <w:t> </w:t>
      </w:r>
      <w:r>
        <w:rPr>
          <w:color w:val="231F20"/>
          <w:w w:val="95"/>
        </w:rPr>
        <w:t>from</w:t>
      </w:r>
      <w:r>
        <w:rPr>
          <w:color w:val="231F20"/>
          <w:spacing w:val="-9"/>
          <w:w w:val="95"/>
        </w:rPr>
        <w:t> </w:t>
      </w:r>
      <w:r>
        <w:rPr>
          <w:b/>
          <w:color w:val="231F20"/>
          <w:w w:val="95"/>
        </w:rPr>
        <w:t>folic</w:t>
      </w:r>
      <w:r>
        <w:rPr>
          <w:b/>
          <w:color w:val="231F20"/>
          <w:spacing w:val="-10"/>
          <w:w w:val="95"/>
        </w:rPr>
        <w:t> </w:t>
      </w:r>
      <w:r>
        <w:rPr>
          <w:b/>
          <w:color w:val="231F20"/>
          <w:w w:val="95"/>
        </w:rPr>
        <w:t>acid</w:t>
      </w:r>
      <w:r>
        <w:rPr>
          <w:color w:val="231F20"/>
          <w:w w:val="95"/>
        </w:rPr>
        <w:t>,</w:t>
      </w:r>
      <w:r>
        <w:rPr>
          <w:color w:val="231F20"/>
          <w:spacing w:val="-8"/>
          <w:w w:val="95"/>
        </w:rPr>
        <w:t> </w:t>
      </w:r>
      <w:r>
        <w:rPr>
          <w:color w:val="231F20"/>
          <w:w w:val="95"/>
        </w:rPr>
        <w:t>which</w:t>
      </w:r>
      <w:r>
        <w:rPr>
          <w:color w:val="231F20"/>
          <w:spacing w:val="-8"/>
          <w:w w:val="95"/>
        </w:rPr>
        <w:t> </w:t>
      </w:r>
      <w:r>
        <w:rPr>
          <w:color w:val="231F20"/>
          <w:w w:val="95"/>
        </w:rPr>
        <w:t>is obtained</w:t>
      </w:r>
      <w:r>
        <w:rPr>
          <w:color w:val="231F20"/>
          <w:spacing w:val="-16"/>
          <w:w w:val="95"/>
        </w:rPr>
        <w:t> </w:t>
      </w:r>
      <w:r>
        <w:rPr>
          <w:color w:val="231F20"/>
          <w:w w:val="95"/>
        </w:rPr>
        <w:t>from</w:t>
      </w:r>
      <w:r>
        <w:rPr>
          <w:color w:val="231F20"/>
          <w:spacing w:val="-16"/>
          <w:w w:val="95"/>
        </w:rPr>
        <w:t> </w:t>
      </w:r>
      <w:r>
        <w:rPr>
          <w:color w:val="231F20"/>
          <w:w w:val="95"/>
        </w:rPr>
        <w:t>the</w:t>
      </w:r>
      <w:r>
        <w:rPr>
          <w:color w:val="231F20"/>
          <w:spacing w:val="-16"/>
          <w:w w:val="95"/>
        </w:rPr>
        <w:t> </w:t>
      </w:r>
      <w:r>
        <w:rPr>
          <w:color w:val="231F20"/>
          <w:w w:val="95"/>
        </w:rPr>
        <w:t>diet</w:t>
      </w:r>
      <w:r>
        <w:rPr>
          <w:color w:val="231F20"/>
          <w:spacing w:val="-16"/>
          <w:w w:val="95"/>
        </w:rPr>
        <w:t> </w:t>
      </w:r>
      <w:r>
        <w:rPr>
          <w:color w:val="231F20"/>
          <w:w w:val="95"/>
        </w:rPr>
        <w:t>as</w:t>
      </w:r>
      <w:r>
        <w:rPr>
          <w:color w:val="231F20"/>
          <w:spacing w:val="-16"/>
          <w:w w:val="95"/>
        </w:rPr>
        <w:t> </w:t>
      </w:r>
      <w:r>
        <w:rPr>
          <w:color w:val="231F20"/>
          <w:w w:val="95"/>
        </w:rPr>
        <w:t>a</w:t>
      </w:r>
      <w:r>
        <w:rPr>
          <w:color w:val="231F20"/>
          <w:spacing w:val="-16"/>
          <w:w w:val="95"/>
        </w:rPr>
        <w:t> </w:t>
      </w:r>
      <w:r>
        <w:rPr>
          <w:color w:val="231F20"/>
          <w:w w:val="95"/>
        </w:rPr>
        <w:t>vitamin</w:t>
      </w:r>
      <w:r>
        <w:rPr>
          <w:color w:val="231F20"/>
          <w:spacing w:val="-16"/>
          <w:w w:val="95"/>
        </w:rPr>
        <w:t> </w:t>
      </w:r>
      <w:r>
        <w:rPr>
          <w:color w:val="231F20"/>
          <w:w w:val="95"/>
        </w:rPr>
        <w:t>and</w:t>
      </w:r>
      <w:r>
        <w:rPr>
          <w:color w:val="231F20"/>
          <w:spacing w:val="-16"/>
          <w:w w:val="95"/>
        </w:rPr>
        <w:t> </w:t>
      </w:r>
      <w:r>
        <w:rPr>
          <w:color w:val="231F20"/>
          <w:w w:val="95"/>
        </w:rPr>
        <w:t>is</w:t>
      </w:r>
      <w:r>
        <w:rPr>
          <w:color w:val="231F20"/>
          <w:spacing w:val="-16"/>
          <w:w w:val="95"/>
        </w:rPr>
        <w:t> </w:t>
      </w:r>
      <w:r>
        <w:rPr>
          <w:color w:val="231F20"/>
          <w:w w:val="95"/>
        </w:rPr>
        <w:t>brought</w:t>
      </w:r>
      <w:r>
        <w:rPr>
          <w:color w:val="231F20"/>
          <w:spacing w:val="-16"/>
          <w:w w:val="95"/>
        </w:rPr>
        <w:t> </w:t>
      </w:r>
      <w:r>
        <w:rPr>
          <w:color w:val="231F20"/>
          <w:w w:val="95"/>
        </w:rPr>
        <w:t>across cell</w:t>
      </w:r>
      <w:r>
        <w:rPr>
          <w:color w:val="231F20"/>
          <w:spacing w:val="-19"/>
          <w:w w:val="95"/>
        </w:rPr>
        <w:t> </w:t>
      </w:r>
      <w:r>
        <w:rPr>
          <w:color w:val="231F20"/>
          <w:w w:val="95"/>
        </w:rPr>
        <w:t>membranes</w:t>
      </w:r>
      <w:r>
        <w:rPr>
          <w:color w:val="231F20"/>
          <w:spacing w:val="-19"/>
          <w:w w:val="95"/>
        </w:rPr>
        <w:t> </w:t>
      </w:r>
      <w:r>
        <w:rPr>
          <w:color w:val="231F20"/>
          <w:w w:val="95"/>
        </w:rPr>
        <w:t>by</w:t>
      </w:r>
      <w:r>
        <w:rPr>
          <w:color w:val="231F20"/>
          <w:spacing w:val="-18"/>
          <w:w w:val="95"/>
        </w:rPr>
        <w:t> </w:t>
      </w:r>
      <w:r>
        <w:rPr>
          <w:color w:val="231F20"/>
          <w:w w:val="95"/>
        </w:rPr>
        <w:t>a</w:t>
      </w:r>
      <w:r>
        <w:rPr>
          <w:color w:val="231F20"/>
          <w:spacing w:val="-19"/>
          <w:w w:val="95"/>
        </w:rPr>
        <w:t> </w:t>
      </w:r>
      <w:r>
        <w:rPr>
          <w:color w:val="231F20"/>
          <w:w w:val="95"/>
        </w:rPr>
        <w:t>transport</w:t>
      </w:r>
      <w:r>
        <w:rPr>
          <w:color w:val="231F20"/>
          <w:spacing w:val="-19"/>
          <w:w w:val="95"/>
        </w:rPr>
        <w:t> </w:t>
      </w:r>
      <w:r>
        <w:rPr>
          <w:color w:val="231F20"/>
          <w:w w:val="95"/>
        </w:rPr>
        <w:t>protein.</w:t>
      </w:r>
    </w:p>
    <w:p>
      <w:pPr>
        <w:pStyle w:val="BodyText"/>
        <w:spacing w:line="225" w:lineRule="auto"/>
        <w:ind w:left="110" w:right="-16" w:firstLine="199"/>
      </w:pPr>
      <w:r>
        <w:rPr>
          <w:color w:val="231F20"/>
          <w:spacing w:val="-10"/>
        </w:rPr>
        <w:t>We </w:t>
      </w:r>
      <w:r>
        <w:rPr>
          <w:color w:val="231F20"/>
        </w:rPr>
        <w:t>could now ask </w:t>
      </w:r>
      <w:r>
        <w:rPr>
          <w:color w:val="231F20"/>
          <w:spacing w:val="-3"/>
        </w:rPr>
        <w:t>‘If </w:t>
      </w:r>
      <w:r>
        <w:rPr>
          <w:color w:val="231F20"/>
        </w:rPr>
        <w:t>human cells can acquire folic acid</w:t>
      </w:r>
      <w:r>
        <w:rPr>
          <w:color w:val="231F20"/>
          <w:spacing w:val="-29"/>
        </w:rPr>
        <w:t> </w:t>
      </w:r>
      <w:r>
        <w:rPr>
          <w:color w:val="231F20"/>
        </w:rPr>
        <w:t>from</w:t>
      </w:r>
      <w:r>
        <w:rPr>
          <w:color w:val="231F20"/>
          <w:spacing w:val="-29"/>
        </w:rPr>
        <w:t> </w:t>
      </w:r>
      <w:r>
        <w:rPr>
          <w:color w:val="231F20"/>
        </w:rPr>
        <w:t>the</w:t>
      </w:r>
      <w:r>
        <w:rPr>
          <w:color w:val="231F20"/>
          <w:spacing w:val="-29"/>
        </w:rPr>
        <w:t> </w:t>
      </w:r>
      <w:r>
        <w:rPr>
          <w:color w:val="231F20"/>
        </w:rPr>
        <w:t>diet,</w:t>
      </w:r>
      <w:r>
        <w:rPr>
          <w:color w:val="231F20"/>
          <w:spacing w:val="-29"/>
        </w:rPr>
        <w:t> </w:t>
      </w:r>
      <w:r>
        <w:rPr>
          <w:color w:val="231F20"/>
        </w:rPr>
        <w:t>why</w:t>
      </w:r>
      <w:r>
        <w:rPr>
          <w:color w:val="231F20"/>
          <w:spacing w:val="-29"/>
        </w:rPr>
        <w:t> </w:t>
      </w:r>
      <w:r>
        <w:rPr>
          <w:color w:val="231F20"/>
          <w:spacing w:val="-6"/>
        </w:rPr>
        <w:t>can’t</w:t>
      </w:r>
      <w:r>
        <w:rPr>
          <w:color w:val="231F20"/>
          <w:spacing w:val="-29"/>
        </w:rPr>
        <w:t> </w:t>
      </w:r>
      <w:r>
        <w:rPr>
          <w:color w:val="231F20"/>
        </w:rPr>
        <w:t>bacterial</w:t>
      </w:r>
      <w:r>
        <w:rPr>
          <w:color w:val="231F20"/>
          <w:spacing w:val="-29"/>
        </w:rPr>
        <w:t> </w:t>
      </w:r>
      <w:r>
        <w:rPr>
          <w:color w:val="231F20"/>
        </w:rPr>
        <w:t>cells</w:t>
      </w:r>
      <w:r>
        <w:rPr>
          <w:color w:val="231F20"/>
          <w:spacing w:val="-29"/>
        </w:rPr>
        <w:t> </w:t>
      </w:r>
      <w:r>
        <w:rPr>
          <w:color w:val="231F20"/>
        </w:rPr>
        <w:t>infecting</w:t>
      </w:r>
      <w:r>
        <w:rPr>
          <w:color w:val="231F20"/>
          <w:spacing w:val="-29"/>
        </w:rPr>
        <w:t> </w:t>
      </w:r>
      <w:r>
        <w:rPr>
          <w:color w:val="231F20"/>
        </w:rPr>
        <w:t>the</w:t>
      </w:r>
    </w:p>
    <w:p>
      <w:pPr>
        <w:spacing w:line="174" w:lineRule="exact" w:before="0"/>
        <w:ind w:left="719" w:right="0" w:firstLine="0"/>
        <w:jc w:val="left"/>
        <w:rPr>
          <w:rFonts w:ascii="Trebuchet MS"/>
          <w:sz w:val="16"/>
        </w:rPr>
      </w:pPr>
      <w:r>
        <w:rPr/>
        <w:br w:type="column"/>
      </w:r>
      <w:r>
        <w:rPr>
          <w:rFonts w:ascii="Trebuchet MS"/>
          <w:color w:val="231F20"/>
          <w:w w:val="115"/>
          <w:sz w:val="16"/>
        </w:rPr>
        <w:t>N</w:t>
      </w:r>
      <w:r>
        <w:rPr>
          <w:rFonts w:ascii="Trebuchet MS"/>
          <w:color w:val="231F20"/>
          <w:sz w:val="16"/>
        </w:rPr>
        <w:t> </w:t>
      </w:r>
      <w:r>
        <w:rPr>
          <w:rFonts w:ascii="Trebuchet MS"/>
          <w:color w:val="231F20"/>
          <w:w w:val="92"/>
          <w:sz w:val="16"/>
          <w:u w:val="single" w:color="231F20"/>
        </w:rPr>
        <w:t> </w:t>
      </w:r>
      <w:r>
        <w:rPr>
          <w:rFonts w:ascii="Trebuchet MS"/>
          <w:color w:val="231F20"/>
          <w:sz w:val="16"/>
          <w:u w:val="single" w:color="231F20"/>
        </w:rPr>
        <w:t> </w:t>
      </w:r>
    </w:p>
    <w:p>
      <w:pPr>
        <w:spacing w:before="62"/>
        <w:ind w:left="110" w:right="0" w:firstLine="0"/>
        <w:jc w:val="left"/>
        <w:rPr>
          <w:rFonts w:ascii="Trebuchet MS"/>
          <w:sz w:val="16"/>
        </w:rPr>
      </w:pPr>
      <w:r>
        <w:rPr/>
        <w:pict>
          <v:group style="position:absolute;margin-left:338.470001pt;margin-top:-.235274pt;width:18.150pt;height:16.25pt;mso-position-horizontal-relative:page;mso-position-vertical-relative:paragraph;z-index:-301192" coordorigin="6769,-5" coordsize="363,325">
            <v:shape style="position:absolute;left:6974;top:-5;width:158;height:325" coordorigin="6974,-5" coordsize="158,325" path="m7082,312l6988,150,7073,3,7059,-5,6974,142,6979,150,6974,158,7068,320,7082,312m7132,284l7052,146,7038,154,7118,292,7132,284e" filled="true" fillcolor="#231f20" stroked="false">
              <v:path arrowok="t"/>
              <v:fill type="solid"/>
            </v:shape>
            <v:line style="position:absolute" from="6777,150" to="6979,150" stroked="true" strokeweight=".8pt" strokecolor="#231f20">
              <v:stroke dashstyle="solid"/>
            </v:lin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spacing w:before="43"/>
        <w:ind w:left="0" w:right="193" w:firstLine="0"/>
        <w:jc w:val="right"/>
        <w:rPr>
          <w:rFonts w:ascii="Trebuchet MS"/>
          <w:sz w:val="16"/>
        </w:rPr>
      </w:pPr>
      <w:r>
        <w:rPr>
          <w:rFonts w:ascii="Trebuchet MS"/>
          <w:color w:val="231F20"/>
          <w:w w:val="113"/>
          <w:sz w:val="16"/>
        </w:rPr>
        <w:t>N</w:t>
      </w:r>
    </w:p>
    <w:p>
      <w:pPr>
        <w:spacing w:line="144" w:lineRule="exact" w:before="0"/>
        <w:ind w:left="170" w:right="0" w:firstLine="0"/>
        <w:jc w:val="left"/>
        <w:rPr>
          <w:rFonts w:ascii="Trebuchet MS"/>
          <w:sz w:val="16"/>
        </w:rPr>
      </w:pPr>
      <w:r>
        <w:rPr/>
        <w:br w:type="column"/>
      </w:r>
      <w:r>
        <w:rPr>
          <w:rFonts w:ascii="Trebuchet MS"/>
          <w:color w:val="231F20"/>
          <w:w w:val="115"/>
          <w:sz w:val="16"/>
        </w:rPr>
        <w:t>O</w:t>
      </w:r>
    </w:p>
    <w:p>
      <w:pPr>
        <w:spacing w:before="18"/>
        <w:ind w:left="110" w:right="0" w:firstLine="0"/>
        <w:jc w:val="left"/>
        <w:rPr>
          <w:rFonts w:ascii="Trebuchet MS"/>
          <w:sz w:val="16"/>
        </w:rPr>
      </w:pPr>
      <w:r>
        <w:rPr>
          <w:rFonts w:ascii="Trebuchet MS"/>
          <w:color w:val="231F20"/>
          <w:w w:val="110"/>
          <w:position w:val="-6"/>
          <w:sz w:val="16"/>
        </w:rPr>
        <w:t>S   </w:t>
      </w:r>
      <w:r>
        <w:rPr>
          <w:rFonts w:ascii="Trebuchet MS"/>
          <w:color w:val="231F20"/>
          <w:w w:val="110"/>
          <w:sz w:val="16"/>
        </w:rPr>
        <w:t>O</w:t>
      </w:r>
    </w:p>
    <w:p>
      <w:pPr>
        <w:pStyle w:val="BodyText"/>
        <w:rPr>
          <w:rFonts w:ascii="Trebuchet MS"/>
          <w:sz w:val="26"/>
        </w:rPr>
      </w:pPr>
    </w:p>
    <w:p>
      <w:pPr>
        <w:pStyle w:val="BodyText"/>
        <w:rPr>
          <w:rFonts w:ascii="Trebuchet MS"/>
          <w:sz w:val="26"/>
        </w:rPr>
      </w:pPr>
    </w:p>
    <w:p>
      <w:pPr>
        <w:spacing w:before="190"/>
        <w:ind w:left="672" w:right="0" w:firstLine="0"/>
        <w:jc w:val="left"/>
        <w:rPr>
          <w:rFonts w:ascii="Trebuchet MS"/>
          <w:sz w:val="12"/>
        </w:rPr>
      </w:pPr>
      <w:r>
        <w:rPr>
          <w:rFonts w:ascii="Trebuchet MS"/>
          <w:color w:val="231F20"/>
          <w:w w:val="110"/>
          <w:sz w:val="16"/>
        </w:rPr>
        <w:t>NHR</w:t>
      </w:r>
      <w:r>
        <w:rPr>
          <w:rFonts w:ascii="Trebuchet MS"/>
          <w:color w:val="231F20"/>
          <w:w w:val="110"/>
          <w:position w:val="6"/>
          <w:sz w:val="12"/>
        </w:rPr>
        <w:t>1</w:t>
      </w:r>
    </w:p>
    <w:p>
      <w:pPr>
        <w:spacing w:after="0"/>
        <w:jc w:val="left"/>
        <w:rPr>
          <w:rFonts w:ascii="Trebuchet MS"/>
          <w:sz w:val="12"/>
        </w:rPr>
        <w:sectPr>
          <w:type w:val="continuous"/>
          <w:pgSz w:w="10880" w:h="14940"/>
          <w:pgMar w:top="0" w:bottom="280" w:left="640" w:right="960"/>
          <w:cols w:num="3" w:equalWidth="0">
            <w:col w:w="4527" w:space="1180"/>
            <w:col w:w="1031" w:space="311"/>
            <w:col w:w="2231"/>
          </w:cols>
        </w:sectPr>
      </w:pPr>
    </w:p>
    <w:p>
      <w:pPr>
        <w:pStyle w:val="BodyText"/>
        <w:spacing w:line="229" w:lineRule="exact"/>
        <w:ind w:left="110"/>
      </w:pPr>
      <w:r>
        <w:rPr>
          <w:color w:val="231F20"/>
        </w:rPr>
        <w:t>human</w:t>
      </w:r>
      <w:r>
        <w:rPr>
          <w:color w:val="231F20"/>
          <w:spacing w:val="-31"/>
        </w:rPr>
        <w:t> </w:t>
      </w:r>
      <w:r>
        <w:rPr>
          <w:color w:val="231F20"/>
        </w:rPr>
        <w:t>body</w:t>
      </w:r>
      <w:r>
        <w:rPr>
          <w:color w:val="231F20"/>
          <w:spacing w:val="-31"/>
        </w:rPr>
        <w:t> </w:t>
      </w:r>
      <w:r>
        <w:rPr>
          <w:color w:val="231F20"/>
        </w:rPr>
        <w:t>do</w:t>
      </w:r>
      <w:r>
        <w:rPr>
          <w:color w:val="231F20"/>
          <w:spacing w:val="-31"/>
        </w:rPr>
        <w:t> </w:t>
      </w:r>
      <w:r>
        <w:rPr>
          <w:color w:val="231F20"/>
        </w:rPr>
        <w:t>the</w:t>
      </w:r>
      <w:r>
        <w:rPr>
          <w:color w:val="231F20"/>
          <w:spacing w:val="-31"/>
        </w:rPr>
        <w:t> </w:t>
      </w:r>
      <w:r>
        <w:rPr>
          <w:color w:val="231F20"/>
        </w:rPr>
        <w:t>same,</w:t>
      </w:r>
      <w:r>
        <w:rPr>
          <w:color w:val="231F20"/>
          <w:spacing w:val="-31"/>
        </w:rPr>
        <w:t> </w:t>
      </w:r>
      <w:r>
        <w:rPr>
          <w:color w:val="231F20"/>
        </w:rPr>
        <w:t>then</w:t>
      </w:r>
      <w:r>
        <w:rPr>
          <w:color w:val="231F20"/>
          <w:spacing w:val="-31"/>
        </w:rPr>
        <w:t> </w:t>
      </w:r>
      <w:r>
        <w:rPr>
          <w:color w:val="231F20"/>
        </w:rPr>
        <w:t>convert</w:t>
      </w:r>
      <w:r>
        <w:rPr>
          <w:color w:val="231F20"/>
          <w:spacing w:val="-31"/>
        </w:rPr>
        <w:t> </w:t>
      </w:r>
      <w:r>
        <w:rPr>
          <w:color w:val="231F20"/>
        </w:rPr>
        <w:t>it</w:t>
      </w:r>
      <w:r>
        <w:rPr>
          <w:color w:val="231F20"/>
          <w:spacing w:val="-31"/>
        </w:rPr>
        <w:t> </w:t>
      </w:r>
      <w:r>
        <w:rPr>
          <w:color w:val="231F20"/>
        </w:rPr>
        <w:t>to</w:t>
      </w:r>
      <w:r>
        <w:rPr>
          <w:color w:val="231F20"/>
          <w:spacing w:val="-31"/>
        </w:rPr>
        <w:t> </w:t>
      </w:r>
      <w:r>
        <w:rPr>
          <w:color w:val="231F20"/>
        </w:rPr>
        <w:t>tetrahydro-</w:t>
      </w:r>
    </w:p>
    <w:p>
      <w:pPr>
        <w:spacing w:line="175" w:lineRule="exact" w:before="0"/>
        <w:ind w:left="110" w:right="0" w:firstLine="0"/>
        <w:jc w:val="left"/>
        <w:rPr>
          <w:rFonts w:ascii="Trebuchet MS"/>
          <w:sz w:val="16"/>
        </w:rPr>
      </w:pPr>
      <w:r>
        <w:rPr/>
        <w:br w:type="column"/>
      </w:r>
      <w:r>
        <w:rPr>
          <w:rFonts w:ascii="Trebuchet MS"/>
          <w:color w:val="231F20"/>
          <w:w w:val="105"/>
          <w:sz w:val="16"/>
        </w:rPr>
        <w:t>Sulphones (anti-leprosy)</w:t>
      </w:r>
    </w:p>
    <w:p>
      <w:pPr>
        <w:spacing w:after="0" w:line="175" w:lineRule="exact"/>
        <w:jc w:val="left"/>
        <w:rPr>
          <w:rFonts w:ascii="Trebuchet MS"/>
          <w:sz w:val="16"/>
        </w:rPr>
        <w:sectPr>
          <w:type w:val="continuous"/>
          <w:pgSz w:w="10880" w:h="14940"/>
          <w:pgMar w:top="0" w:bottom="280" w:left="640" w:right="960"/>
          <w:cols w:num="2" w:equalWidth="0">
            <w:col w:w="4525" w:space="1438"/>
            <w:col w:w="3317"/>
          </w:cols>
        </w:sectPr>
      </w:pPr>
    </w:p>
    <w:p>
      <w:pPr>
        <w:pStyle w:val="BodyText"/>
        <w:tabs>
          <w:tab w:pos="6301" w:val="left" w:leader="none"/>
          <w:tab w:pos="6598" w:val="left" w:leader="none"/>
          <w:tab w:pos="7043" w:val="left" w:leader="none"/>
        </w:tabs>
        <w:spacing w:line="240" w:lineRule="exact"/>
        <w:ind w:left="110"/>
        <w:rPr>
          <w:rFonts w:ascii="Trebuchet MS" w:hAnsi="Trebuchet MS"/>
          <w:sz w:val="16"/>
        </w:rPr>
      </w:pPr>
      <w:r>
        <w:rPr>
          <w:color w:val="231F20"/>
        </w:rPr>
        <w:t>folate?’</w:t>
      </w:r>
      <w:r>
        <w:rPr>
          <w:color w:val="231F20"/>
          <w:spacing w:val="-18"/>
        </w:rPr>
        <w:t> </w:t>
      </w:r>
      <w:r>
        <w:rPr>
          <w:color w:val="231F20"/>
        </w:rPr>
        <w:t>In</w:t>
      </w:r>
      <w:r>
        <w:rPr>
          <w:color w:val="231F20"/>
          <w:spacing w:val="-18"/>
        </w:rPr>
        <w:t> </w:t>
      </w:r>
      <w:r>
        <w:rPr>
          <w:color w:val="231F20"/>
        </w:rPr>
        <w:t>fact,</w:t>
      </w:r>
      <w:r>
        <w:rPr>
          <w:color w:val="231F20"/>
          <w:spacing w:val="-18"/>
        </w:rPr>
        <w:t> </w:t>
      </w:r>
      <w:r>
        <w:rPr>
          <w:color w:val="231F20"/>
        </w:rPr>
        <w:t>bacterial</w:t>
      </w:r>
      <w:r>
        <w:rPr>
          <w:color w:val="231F20"/>
          <w:spacing w:val="-18"/>
        </w:rPr>
        <w:t> </w:t>
      </w:r>
      <w:r>
        <w:rPr>
          <w:color w:val="231F20"/>
        </w:rPr>
        <w:t>cells</w:t>
      </w:r>
      <w:r>
        <w:rPr>
          <w:color w:val="231F20"/>
          <w:spacing w:val="-18"/>
        </w:rPr>
        <w:t> </w:t>
      </w:r>
      <w:r>
        <w:rPr>
          <w:color w:val="231F20"/>
        </w:rPr>
        <w:t>are</w:t>
      </w:r>
      <w:r>
        <w:rPr>
          <w:color w:val="231F20"/>
          <w:spacing w:val="-18"/>
        </w:rPr>
        <w:t> </w:t>
      </w:r>
      <w:r>
        <w:rPr>
          <w:color w:val="231F20"/>
        </w:rPr>
        <w:t>unable</w:t>
      </w:r>
      <w:r>
        <w:rPr>
          <w:color w:val="231F20"/>
          <w:spacing w:val="-18"/>
        </w:rPr>
        <w:t> </w:t>
      </w:r>
      <w:r>
        <w:rPr>
          <w:color w:val="231F20"/>
        </w:rPr>
        <w:t>to</w:t>
      </w:r>
      <w:r>
        <w:rPr>
          <w:color w:val="231F20"/>
          <w:spacing w:val="-18"/>
        </w:rPr>
        <w:t> </w:t>
      </w:r>
      <w:r>
        <w:rPr>
          <w:color w:val="231F20"/>
        </w:rPr>
        <w:t>acquire</w:t>
      </w:r>
      <w:r>
        <w:rPr>
          <w:color w:val="231F20"/>
          <w:spacing w:val="-18"/>
        </w:rPr>
        <w:t> </w:t>
      </w:r>
      <w:r>
        <w:rPr>
          <w:color w:val="231F20"/>
        </w:rPr>
        <w:t>folic</w:t>
        <w:tab/>
      </w:r>
      <w:r>
        <w:rPr>
          <w:color w:val="231F20"/>
          <w:u w:val="single" w:color="231F20"/>
        </w:rPr>
        <w:t> </w:t>
        <w:tab/>
      </w:r>
      <w:r>
        <w:rPr>
          <w:color w:val="231F20"/>
        </w:rPr>
        <w:tab/>
      </w:r>
      <w:r>
        <w:rPr>
          <w:rFonts w:ascii="Trebuchet MS" w:hAnsi="Trebuchet MS"/>
          <w:color w:val="231F20"/>
          <w:position w:val="-8"/>
          <w:sz w:val="16"/>
        </w:rPr>
        <w:t>O</w:t>
      </w:r>
    </w:p>
    <w:p>
      <w:pPr>
        <w:spacing w:after="0" w:line="240" w:lineRule="exact"/>
        <w:rPr>
          <w:rFonts w:ascii="Trebuchet MS" w:hAnsi="Trebuchet MS"/>
          <w:sz w:val="16"/>
        </w:rPr>
        <w:sectPr>
          <w:type w:val="continuous"/>
          <w:pgSz w:w="10880" w:h="14940"/>
          <w:pgMar w:top="0" w:bottom="280" w:left="640" w:right="960"/>
        </w:sectPr>
      </w:pPr>
    </w:p>
    <w:p>
      <w:pPr>
        <w:pStyle w:val="BodyText"/>
        <w:spacing w:line="225" w:lineRule="auto" w:before="9"/>
        <w:ind w:left="110"/>
      </w:pPr>
      <w:r>
        <w:rPr/>
        <w:pict>
          <v:group style="position:absolute;margin-left:329.635986pt;margin-top:.456473pt;width:63.9pt;height:25.6pt;mso-position-horizontal-relative:page;mso-position-vertical-relative:paragraph;z-index:-301120" coordorigin="6593,9" coordsize="1278,512">
            <v:shape style="position:absolute;left:6797;top:9;width:585;height:512" coordorigin="6798,9" coordsize="585,512" path="m6951,505l6812,263,6803,263,6798,271,6942,521,6951,505m6987,451l6876,259,6862,267,6973,459,6987,451m7319,267l7305,259,7194,451,7208,459,7319,267m7383,255l7239,9,7230,25,7369,263,7230,505,7239,521,7383,271,7379,263,7383,255e" filled="true" fillcolor="#231f20" stroked="false">
              <v:path arrowok="t"/>
              <v:fill type="solid"/>
            </v:shape>
            <v:line style="position:absolute" from="6980,74" to="7202,74" stroked="true" strokeweight=".79974pt" strokecolor="#231f20">
              <v:stroke dashstyle="solid"/>
            </v:line>
            <v:shape style="position:absolute;left:6797;top:9;width:153;height:254" coordorigin="6798,9" coordsize="153,254" path="m6942,9l6798,255,6803,263,6812,263,6951,25,6942,9xe" filled="true" fillcolor="#231f20" stroked="false">
              <v:path arrowok="t"/>
              <v:fill type="solid"/>
            </v:shape>
            <v:shape style="position:absolute;left:6600;top:263;width:998;height:2" coordorigin="6601,263" coordsize="998,0" path="m6601,263l6803,263m7378,263l7598,263e" filled="false" stroked="true" strokeweight=".8pt" strokecolor="#231f20">
              <v:path arrowok="t"/>
              <v:stroke dashstyle="solid"/>
            </v:shape>
            <v:shape style="position:absolute;left:7647;top:67;width:223;height:360" coordorigin="7647,67" coordsize="223,360" path="m7695,71l7680,67,7647,189,7663,193,7695,71m7751,86l7736,82,7709,181,7724,185,7751,86m7765,419l7719,340,7705,348,7751,427,7765,419m7855,191l7851,175,7732,207,7736,222,7855,191m7870,246l7866,231,7739,265,7744,280,7870,246e" filled="true" fillcolor="#231f20" stroked="false">
              <v:path arrowok="t"/>
              <v:fill type="solid"/>
            </v:shape>
            <v:shape style="position:absolute;left:6592;top:9;width:1278;height:512" type="#_x0000_t202" filled="false" stroked="false">
              <v:textbox inset="0,0,0,0">
                <w:txbxContent>
                  <w:p>
                    <w:pPr>
                      <w:tabs>
                        <w:tab w:pos="645" w:val="left" w:leader="none"/>
                        <w:tab w:pos="1030" w:val="left" w:leader="none"/>
                      </w:tabs>
                      <w:spacing w:before="165"/>
                      <w:ind w:left="348" w:right="0" w:firstLine="0"/>
                      <w:jc w:val="left"/>
                      <w:rPr>
                        <w:rFonts w:ascii="Trebuchet MS"/>
                        <w:sz w:val="16"/>
                      </w:rPr>
                    </w:pPr>
                    <w:r>
                      <w:rPr>
                        <w:rFonts w:ascii="Trebuchet MS"/>
                        <w:color w:val="231F20"/>
                        <w:w w:val="92"/>
                        <w:position w:val="-2"/>
                        <w:sz w:val="12"/>
                        <w:u w:val="single" w:color="231F20"/>
                      </w:rPr>
                      <w:t> </w:t>
                    </w:r>
                    <w:r>
                      <w:rPr>
                        <w:rFonts w:ascii="Trebuchet MS"/>
                        <w:color w:val="231F20"/>
                        <w:position w:val="-2"/>
                        <w:sz w:val="12"/>
                        <w:u w:val="single" w:color="231F20"/>
                      </w:rPr>
                      <w:tab/>
                    </w:r>
                    <w:r>
                      <w:rPr>
                        <w:rFonts w:ascii="Trebuchet MS"/>
                        <w:color w:val="231F20"/>
                        <w:position w:val="-2"/>
                        <w:sz w:val="12"/>
                      </w:rPr>
                      <w:tab/>
                    </w:r>
                    <w:r>
                      <w:rPr>
                        <w:rFonts w:ascii="Trebuchet MS"/>
                        <w:color w:val="231F20"/>
                        <w:w w:val="105"/>
                        <w:sz w:val="16"/>
                      </w:rPr>
                      <w:t>S</w:t>
                    </w:r>
                  </w:p>
                </w:txbxContent>
              </v:textbox>
              <w10:wrap type="none"/>
            </v:shape>
            <w10:wrap type="none"/>
          </v:group>
        </w:pict>
      </w:r>
      <w:r>
        <w:rPr>
          <w:color w:val="231F20"/>
        </w:rPr>
        <w:t>acid</w:t>
      </w:r>
      <w:r>
        <w:rPr>
          <w:color w:val="231F20"/>
          <w:spacing w:val="-18"/>
        </w:rPr>
        <w:t> </w:t>
      </w:r>
      <w:r>
        <w:rPr>
          <w:color w:val="231F20"/>
        </w:rPr>
        <w:t>because</w:t>
      </w:r>
      <w:r>
        <w:rPr>
          <w:color w:val="231F20"/>
          <w:spacing w:val="-18"/>
        </w:rPr>
        <w:t> </w:t>
      </w:r>
      <w:r>
        <w:rPr>
          <w:color w:val="231F20"/>
        </w:rPr>
        <w:t>they</w:t>
      </w:r>
      <w:r>
        <w:rPr>
          <w:color w:val="231F20"/>
          <w:spacing w:val="-18"/>
        </w:rPr>
        <w:t> </w:t>
      </w:r>
      <w:r>
        <w:rPr>
          <w:color w:val="231F20"/>
        </w:rPr>
        <w:t>lack</w:t>
      </w:r>
      <w:r>
        <w:rPr>
          <w:color w:val="231F20"/>
          <w:spacing w:val="-18"/>
        </w:rPr>
        <w:t> </w:t>
      </w:r>
      <w:r>
        <w:rPr>
          <w:color w:val="231F20"/>
        </w:rPr>
        <w:t>the</w:t>
      </w:r>
      <w:r>
        <w:rPr>
          <w:color w:val="231F20"/>
          <w:spacing w:val="-18"/>
        </w:rPr>
        <w:t> </w:t>
      </w:r>
      <w:r>
        <w:rPr>
          <w:color w:val="231F20"/>
        </w:rPr>
        <w:t>necessary</w:t>
      </w:r>
      <w:r>
        <w:rPr>
          <w:color w:val="231F20"/>
          <w:spacing w:val="-18"/>
        </w:rPr>
        <w:t> </w:t>
      </w:r>
      <w:r>
        <w:rPr>
          <w:color w:val="231F20"/>
        </w:rPr>
        <w:t>transport</w:t>
      </w:r>
      <w:r>
        <w:rPr>
          <w:color w:val="231F20"/>
          <w:spacing w:val="-18"/>
        </w:rPr>
        <w:t> </w:t>
      </w:r>
      <w:r>
        <w:rPr>
          <w:color w:val="231F20"/>
        </w:rPr>
        <w:t>protein </w:t>
      </w:r>
      <w:r>
        <w:rPr>
          <w:color w:val="231F20"/>
          <w:w w:val="95"/>
        </w:rPr>
        <w:t>required</w:t>
      </w:r>
      <w:r>
        <w:rPr>
          <w:color w:val="231F20"/>
          <w:spacing w:val="-14"/>
          <w:w w:val="95"/>
        </w:rPr>
        <w:t> </w:t>
      </w:r>
      <w:r>
        <w:rPr>
          <w:color w:val="231F20"/>
          <w:w w:val="95"/>
        </w:rPr>
        <w:t>to</w:t>
      </w:r>
      <w:r>
        <w:rPr>
          <w:color w:val="231F20"/>
          <w:spacing w:val="-14"/>
          <w:w w:val="95"/>
        </w:rPr>
        <w:t> </w:t>
      </w:r>
      <w:r>
        <w:rPr>
          <w:color w:val="231F20"/>
          <w:w w:val="95"/>
        </w:rPr>
        <w:t>carry</w:t>
      </w:r>
      <w:r>
        <w:rPr>
          <w:color w:val="231F20"/>
          <w:spacing w:val="-14"/>
          <w:w w:val="95"/>
        </w:rPr>
        <w:t> </w:t>
      </w:r>
      <w:r>
        <w:rPr>
          <w:color w:val="231F20"/>
          <w:w w:val="95"/>
        </w:rPr>
        <w:t>it</w:t>
      </w:r>
      <w:r>
        <w:rPr>
          <w:color w:val="231F20"/>
          <w:spacing w:val="-14"/>
          <w:w w:val="95"/>
        </w:rPr>
        <w:t> </w:t>
      </w:r>
      <w:r>
        <w:rPr>
          <w:color w:val="231F20"/>
          <w:w w:val="95"/>
        </w:rPr>
        <w:t>across</w:t>
      </w:r>
      <w:r>
        <w:rPr>
          <w:color w:val="231F20"/>
          <w:spacing w:val="-14"/>
          <w:w w:val="95"/>
        </w:rPr>
        <w:t> </w:t>
      </w:r>
      <w:r>
        <w:rPr>
          <w:color w:val="231F20"/>
          <w:w w:val="95"/>
        </w:rPr>
        <w:t>the</w:t>
      </w:r>
      <w:r>
        <w:rPr>
          <w:color w:val="231F20"/>
          <w:spacing w:val="-14"/>
          <w:w w:val="95"/>
        </w:rPr>
        <w:t> </w:t>
      </w:r>
      <w:r>
        <w:rPr>
          <w:color w:val="231F20"/>
          <w:w w:val="95"/>
        </w:rPr>
        <w:t>cell</w:t>
      </w:r>
      <w:r>
        <w:rPr>
          <w:color w:val="231F20"/>
          <w:spacing w:val="-14"/>
          <w:w w:val="95"/>
        </w:rPr>
        <w:t> </w:t>
      </w:r>
      <w:r>
        <w:rPr>
          <w:color w:val="231F20"/>
          <w:w w:val="95"/>
        </w:rPr>
        <w:t>membrane.</w:t>
      </w:r>
    </w:p>
    <w:p>
      <w:pPr>
        <w:pStyle w:val="BodyText"/>
        <w:spacing w:line="232" w:lineRule="exact"/>
        <w:ind w:left="110" w:firstLine="199"/>
      </w:pPr>
      <w:r>
        <w:rPr>
          <w:color w:val="231F20"/>
          <w:spacing w:val="-10"/>
          <w:w w:val="95"/>
        </w:rPr>
        <w:t>To</w:t>
      </w:r>
      <w:r>
        <w:rPr>
          <w:color w:val="231F20"/>
          <w:spacing w:val="-18"/>
          <w:w w:val="95"/>
        </w:rPr>
        <w:t> </w:t>
      </w:r>
      <w:r>
        <w:rPr>
          <w:color w:val="231F20"/>
          <w:w w:val="95"/>
        </w:rPr>
        <w:t>sum</w:t>
      </w:r>
      <w:r>
        <w:rPr>
          <w:color w:val="231F20"/>
          <w:spacing w:val="-18"/>
          <w:w w:val="95"/>
        </w:rPr>
        <w:t> </w:t>
      </w:r>
      <w:r>
        <w:rPr>
          <w:color w:val="231F20"/>
          <w:spacing w:val="-3"/>
          <w:w w:val="95"/>
        </w:rPr>
        <w:t>up,</w:t>
      </w:r>
      <w:r>
        <w:rPr>
          <w:color w:val="231F20"/>
          <w:spacing w:val="-18"/>
          <w:w w:val="95"/>
        </w:rPr>
        <w:t> </w:t>
      </w:r>
      <w:r>
        <w:rPr>
          <w:color w:val="231F20"/>
          <w:w w:val="95"/>
        </w:rPr>
        <w:t>the</w:t>
      </w:r>
      <w:r>
        <w:rPr>
          <w:color w:val="231F20"/>
          <w:spacing w:val="-18"/>
          <w:w w:val="95"/>
        </w:rPr>
        <w:t> </w:t>
      </w:r>
      <w:r>
        <w:rPr>
          <w:color w:val="231F20"/>
          <w:w w:val="95"/>
        </w:rPr>
        <w:t>success</w:t>
      </w:r>
      <w:r>
        <w:rPr>
          <w:color w:val="231F20"/>
          <w:spacing w:val="-18"/>
          <w:w w:val="95"/>
        </w:rPr>
        <w:t> </w:t>
      </w:r>
      <w:r>
        <w:rPr>
          <w:color w:val="231F20"/>
          <w:w w:val="95"/>
        </w:rPr>
        <w:t>of</w:t>
      </w:r>
      <w:r>
        <w:rPr>
          <w:color w:val="231F20"/>
          <w:spacing w:val="-18"/>
          <w:w w:val="95"/>
        </w:rPr>
        <w:t> </w:t>
      </w:r>
      <w:r>
        <w:rPr>
          <w:color w:val="231F20"/>
          <w:w w:val="95"/>
        </w:rPr>
        <w:t>sulphonamides</w:t>
      </w:r>
      <w:r>
        <w:rPr>
          <w:color w:val="231F20"/>
          <w:spacing w:val="-18"/>
          <w:w w:val="95"/>
        </w:rPr>
        <w:t> </w:t>
      </w:r>
      <w:r>
        <w:rPr>
          <w:color w:val="231F20"/>
          <w:w w:val="95"/>
        </w:rPr>
        <w:t>is</w:t>
      </w:r>
      <w:r>
        <w:rPr>
          <w:color w:val="231F20"/>
          <w:spacing w:val="-18"/>
          <w:w w:val="95"/>
        </w:rPr>
        <w:t> </w:t>
      </w:r>
      <w:r>
        <w:rPr>
          <w:color w:val="231F20"/>
          <w:w w:val="95"/>
        </w:rPr>
        <w:t>due</w:t>
      </w:r>
      <w:r>
        <w:rPr>
          <w:color w:val="231F20"/>
          <w:spacing w:val="-18"/>
          <w:w w:val="95"/>
        </w:rPr>
        <w:t> </w:t>
      </w:r>
      <w:r>
        <w:rPr>
          <w:color w:val="231F20"/>
          <w:w w:val="95"/>
        </w:rPr>
        <w:t>to</w:t>
      </w:r>
      <w:r>
        <w:rPr>
          <w:color w:val="231F20"/>
          <w:spacing w:val="-18"/>
          <w:w w:val="95"/>
        </w:rPr>
        <w:t> </w:t>
      </w:r>
      <w:r>
        <w:rPr>
          <w:color w:val="231F20"/>
          <w:w w:val="95"/>
        </w:rPr>
        <w:t>two</w:t>
      </w:r>
    </w:p>
    <w:p>
      <w:pPr>
        <w:pStyle w:val="BodyText"/>
        <w:spacing w:line="118" w:lineRule="exact"/>
        <w:ind w:left="110"/>
      </w:pPr>
      <w:r>
        <w:rPr>
          <w:color w:val="231F20"/>
          <w:w w:val="95"/>
        </w:rPr>
        <w:t>metabolic</w:t>
      </w:r>
      <w:r>
        <w:rPr>
          <w:color w:val="231F20"/>
          <w:spacing w:val="-22"/>
          <w:w w:val="95"/>
        </w:rPr>
        <w:t> </w:t>
      </w:r>
      <w:r>
        <w:rPr>
          <w:color w:val="231F20"/>
          <w:w w:val="95"/>
        </w:rPr>
        <w:t>differences</w:t>
      </w:r>
      <w:r>
        <w:rPr>
          <w:color w:val="231F20"/>
          <w:spacing w:val="-21"/>
          <w:w w:val="95"/>
        </w:rPr>
        <w:t> </w:t>
      </w:r>
      <w:r>
        <w:rPr>
          <w:color w:val="231F20"/>
          <w:w w:val="95"/>
        </w:rPr>
        <w:t>between</w:t>
      </w:r>
      <w:r>
        <w:rPr>
          <w:color w:val="231F20"/>
          <w:spacing w:val="-21"/>
          <w:w w:val="95"/>
        </w:rPr>
        <w:t> </w:t>
      </w:r>
      <w:r>
        <w:rPr>
          <w:color w:val="231F20"/>
          <w:w w:val="95"/>
        </w:rPr>
        <w:t>mammalian</w:t>
      </w:r>
      <w:r>
        <w:rPr>
          <w:color w:val="231F20"/>
          <w:spacing w:val="-21"/>
          <w:w w:val="95"/>
        </w:rPr>
        <w:t> </w:t>
      </w:r>
      <w:r>
        <w:rPr>
          <w:color w:val="231F20"/>
          <w:w w:val="95"/>
        </w:rPr>
        <w:t>and</w:t>
      </w:r>
      <w:r>
        <w:rPr>
          <w:color w:val="231F20"/>
          <w:spacing w:val="-21"/>
          <w:w w:val="95"/>
        </w:rPr>
        <w:t> </w:t>
      </w:r>
      <w:r>
        <w:rPr>
          <w:color w:val="231F20"/>
          <w:w w:val="95"/>
        </w:rPr>
        <w:t>bacterial</w:t>
      </w:r>
    </w:p>
    <w:p>
      <w:pPr>
        <w:spacing w:before="175"/>
        <w:ind w:left="110" w:right="0" w:firstLine="0"/>
        <w:jc w:val="left"/>
        <w:rPr>
          <w:rFonts w:ascii="Trebuchet MS"/>
          <w:sz w:val="16"/>
        </w:rPr>
      </w:pPr>
      <w:r>
        <w:rPr/>
        <w:br w:type="column"/>
      </w:r>
      <w:r>
        <w:rPr>
          <w:rFonts w:ascii="Trebuchet MS"/>
          <w:color w:val="231F20"/>
          <w:spacing w:val="-2"/>
          <w:w w:val="110"/>
          <w:sz w:val="16"/>
        </w:rPr>
        <w:t>H</w:t>
      </w:r>
      <w:r>
        <w:rPr>
          <w:rFonts w:ascii="Trebuchet MS"/>
          <w:color w:val="231F20"/>
          <w:spacing w:val="-2"/>
          <w:w w:val="110"/>
          <w:position w:val="-2"/>
          <w:sz w:val="12"/>
        </w:rPr>
        <w:t>2</w:t>
      </w:r>
      <w:r>
        <w:rPr>
          <w:rFonts w:ascii="Trebuchet MS"/>
          <w:color w:val="231F20"/>
          <w:spacing w:val="-2"/>
          <w:w w:val="110"/>
          <w:sz w:val="16"/>
        </w:rPr>
        <w:t>N</w:t>
      </w:r>
    </w:p>
    <w:p>
      <w:pPr>
        <w:tabs>
          <w:tab w:pos="1177" w:val="left" w:leader="none"/>
        </w:tabs>
        <w:spacing w:line="175" w:lineRule="exact" w:before="98"/>
        <w:ind w:left="361" w:right="0" w:firstLine="0"/>
        <w:jc w:val="left"/>
        <w:rPr>
          <w:rFonts w:ascii="Trebuchet MS"/>
          <w:sz w:val="16"/>
        </w:rPr>
      </w:pPr>
      <w:r>
        <w:rPr/>
        <w:br w:type="column"/>
      </w:r>
      <w:r>
        <w:rPr>
          <w:rFonts w:ascii="Trebuchet MS"/>
          <w:color w:val="231F20"/>
          <w:w w:val="115"/>
          <w:position w:val="2"/>
          <w:sz w:val="16"/>
        </w:rPr>
        <w:t>O</w:t>
        <w:tab/>
      </w:r>
      <w:r>
        <w:rPr>
          <w:rFonts w:ascii="Trebuchet MS"/>
          <w:color w:val="231F20"/>
          <w:w w:val="115"/>
          <w:sz w:val="16"/>
        </w:rPr>
        <w:t>Me</w:t>
      </w:r>
    </w:p>
    <w:p>
      <w:pPr>
        <w:spacing w:line="109" w:lineRule="exact" w:before="0"/>
        <w:ind w:left="370" w:right="0" w:firstLine="0"/>
        <w:jc w:val="left"/>
        <w:rPr>
          <w:rFonts w:ascii="Trebuchet MS"/>
          <w:sz w:val="12"/>
        </w:rPr>
      </w:pPr>
      <w:r>
        <w:rPr/>
        <w:pict>
          <v:group style="position:absolute;margin-left:404.714996pt;margin-top:-.09582pt;width:29.15pt;height:20.1pt;mso-position-horizontal-relative:page;mso-position-vertical-relative:paragraph;z-index:-301096" coordorigin="8094,-2" coordsize="583,402">
            <v:shape style="position:absolute;left:8094;top:235;width:168;height:165" coordorigin="8094,235" coordsize="168,165" path="m8215,391l8108,240,8098,240,8094,248,8202,400,8215,391m8262,357l8175,235,8162,245,8249,367,8262,357e" filled="true" fillcolor="#231f20" stroked="false">
              <v:path arrowok="t"/>
              <v:fill type="solid"/>
            </v:shape>
            <v:line style="position:absolute" from="8539,101" to="8539,312" stroked="true" strokeweight=".801pt" strokecolor="#231f20">
              <v:stroke dashstyle="solid"/>
            </v:line>
            <v:shape style="position:absolute;left:8094;top:-2;width:583;height:242" coordorigin="8094,-2" coordsize="583,242" path="m8484,135l8289,71,8284,86,8479,151,8484,135m8677,11l8668,-2,8538,92,8262,1,8094,232,8098,240,8108,240,8268,20,8531,107,8539,101,8547,105,8677,11e" filled="true" fillcolor="#231f20" stroked="false">
              <v:path arrowok="t"/>
              <v:fill type="solid"/>
            </v:shape>
            <w10:wrap type="none"/>
          </v:group>
        </w:pict>
      </w:r>
      <w:r>
        <w:rPr>
          <w:rFonts w:ascii="Trebuchet MS"/>
          <w:color w:val="231F20"/>
          <w:w w:val="92"/>
          <w:sz w:val="12"/>
          <w:u w:val="single" w:color="231F20"/>
        </w:rPr>
        <w:t> </w:t>
      </w:r>
      <w:r>
        <w:rPr>
          <w:rFonts w:ascii="Trebuchet MS"/>
          <w:color w:val="231F20"/>
          <w:spacing w:val="-13"/>
          <w:sz w:val="12"/>
          <w:u w:val="single" w:color="231F20"/>
        </w:rPr>
        <w:t> </w:t>
      </w:r>
    </w:p>
    <w:p>
      <w:pPr>
        <w:spacing w:line="168" w:lineRule="exact" w:before="43"/>
        <w:ind w:left="110" w:right="0" w:firstLine="0"/>
        <w:jc w:val="left"/>
        <w:rPr>
          <w:rFonts w:ascii="Trebuchet MS"/>
          <w:sz w:val="16"/>
        </w:rPr>
      </w:pPr>
      <w:r>
        <w:rPr>
          <w:rFonts w:ascii="Trebuchet MS"/>
          <w:color w:val="231F20"/>
          <w:w w:val="110"/>
          <w:sz w:val="16"/>
        </w:rPr>
        <w:t>HN</w:t>
      </w:r>
    </w:p>
    <w:p>
      <w:pPr>
        <w:spacing w:line="247" w:lineRule="exact" w:before="0"/>
        <w:ind w:left="687" w:right="1314" w:firstLine="0"/>
        <w:jc w:val="center"/>
        <w:rPr>
          <w:rFonts w:ascii="Trebuchet MS"/>
          <w:sz w:val="16"/>
        </w:rPr>
      </w:pPr>
      <w:r>
        <w:rPr/>
        <w:pict>
          <v:shape style="position:absolute;margin-left:417.811005pt;margin-top:4.417100pt;width:5.15pt;height:2.3pt;mso-position-horizontal-relative:page;mso-position-vertical-relative:paragraph;z-index:-301072" coordorigin="8356,88" coordsize="103,46" path="m8454,88l8356,118,8361,134,8459,103,8454,88xe" filled="true" fillcolor="#231f20" stroked="false">
            <v:path arrowok="t"/>
            <v:fill type="solid"/>
            <w10:wrap type="none"/>
          </v:shape>
        </w:pict>
      </w:r>
      <w:r>
        <w:rPr>
          <w:rFonts w:ascii="Trebuchet MS"/>
          <w:color w:val="231F20"/>
          <w:w w:val="115"/>
          <w:position w:val="-8"/>
          <w:sz w:val="16"/>
        </w:rPr>
        <w:t>N  </w:t>
      </w:r>
      <w:r>
        <w:rPr>
          <w:rFonts w:ascii="Trebuchet MS"/>
          <w:color w:val="231F20"/>
          <w:w w:val="115"/>
          <w:sz w:val="16"/>
        </w:rPr>
        <w:t>O</w:t>
      </w:r>
    </w:p>
    <w:p>
      <w:pPr>
        <w:spacing w:after="0" w:line="247" w:lineRule="exact"/>
        <w:jc w:val="center"/>
        <w:rPr>
          <w:rFonts w:ascii="Trebuchet MS"/>
          <w:sz w:val="16"/>
        </w:rPr>
        <w:sectPr>
          <w:type w:val="continuous"/>
          <w:pgSz w:w="10880" w:h="14940"/>
          <w:pgMar w:top="0" w:bottom="280" w:left="640" w:right="960"/>
          <w:cols w:num="3" w:equalWidth="0">
            <w:col w:w="4526" w:space="1004"/>
            <w:col w:w="402" w:space="953"/>
            <w:col w:w="2395"/>
          </w:cols>
        </w:sectPr>
      </w:pPr>
    </w:p>
    <w:p>
      <w:pPr>
        <w:pStyle w:val="BodyText"/>
        <w:spacing w:before="113"/>
        <w:ind w:left="110"/>
        <w:jc w:val="both"/>
      </w:pPr>
      <w:r>
        <w:rPr>
          <w:color w:val="231F20"/>
        </w:rPr>
        <w:t>cells:</w:t>
      </w:r>
    </w:p>
    <w:p>
      <w:pPr>
        <w:pStyle w:val="ListParagraph"/>
        <w:numPr>
          <w:ilvl w:val="0"/>
          <w:numId w:val="1"/>
        </w:numPr>
        <w:tabs>
          <w:tab w:pos="351" w:val="left" w:leader="none"/>
        </w:tabs>
        <w:spacing w:line="225" w:lineRule="auto" w:before="118" w:after="0"/>
        <w:ind w:left="350" w:right="1" w:hanging="240"/>
        <w:jc w:val="left"/>
        <w:rPr>
          <w:rFonts w:ascii="Palatino Linotype"/>
          <w:sz w:val="19"/>
        </w:rPr>
      </w:pPr>
      <w:r>
        <w:rPr>
          <w:rFonts w:ascii="Palatino Linotype"/>
          <w:color w:val="231F20"/>
          <w:w w:val="95"/>
          <w:sz w:val="19"/>
        </w:rPr>
        <w:t>bacteria</w:t>
      </w:r>
      <w:r>
        <w:rPr>
          <w:rFonts w:ascii="Palatino Linotype"/>
          <w:color w:val="231F20"/>
          <w:spacing w:val="-6"/>
          <w:w w:val="95"/>
          <w:sz w:val="19"/>
        </w:rPr>
        <w:t> </w:t>
      </w:r>
      <w:r>
        <w:rPr>
          <w:rFonts w:ascii="Palatino Linotype"/>
          <w:color w:val="231F20"/>
          <w:w w:val="95"/>
          <w:sz w:val="19"/>
        </w:rPr>
        <w:t>have</w:t>
      </w:r>
      <w:r>
        <w:rPr>
          <w:rFonts w:ascii="Palatino Linotype"/>
          <w:color w:val="231F20"/>
          <w:spacing w:val="-6"/>
          <w:w w:val="95"/>
          <w:sz w:val="19"/>
        </w:rPr>
        <w:t> </w:t>
      </w:r>
      <w:r>
        <w:rPr>
          <w:rFonts w:ascii="Palatino Linotype"/>
          <w:color w:val="231F20"/>
          <w:w w:val="95"/>
          <w:sz w:val="19"/>
        </w:rPr>
        <w:t>a</w:t>
      </w:r>
      <w:r>
        <w:rPr>
          <w:rFonts w:ascii="Palatino Linotype"/>
          <w:color w:val="231F20"/>
          <w:spacing w:val="-6"/>
          <w:w w:val="95"/>
          <w:sz w:val="19"/>
        </w:rPr>
        <w:t> </w:t>
      </w:r>
      <w:r>
        <w:rPr>
          <w:rFonts w:ascii="Palatino Linotype"/>
          <w:color w:val="231F20"/>
          <w:w w:val="95"/>
          <w:sz w:val="19"/>
        </w:rPr>
        <w:t>susceptible</w:t>
      </w:r>
      <w:r>
        <w:rPr>
          <w:rFonts w:ascii="Palatino Linotype"/>
          <w:color w:val="231F20"/>
          <w:spacing w:val="-6"/>
          <w:w w:val="95"/>
          <w:sz w:val="19"/>
        </w:rPr>
        <w:t> </w:t>
      </w:r>
      <w:r>
        <w:rPr>
          <w:rFonts w:ascii="Palatino Linotype"/>
          <w:color w:val="231F20"/>
          <w:w w:val="95"/>
          <w:sz w:val="19"/>
        </w:rPr>
        <w:t>enzyme</w:t>
      </w:r>
      <w:r>
        <w:rPr>
          <w:rFonts w:ascii="Palatino Linotype"/>
          <w:color w:val="231F20"/>
          <w:spacing w:val="-6"/>
          <w:w w:val="95"/>
          <w:sz w:val="19"/>
        </w:rPr>
        <w:t> </w:t>
      </w:r>
      <w:r>
        <w:rPr>
          <w:rFonts w:ascii="Palatino Linotype"/>
          <w:color w:val="231F20"/>
          <w:w w:val="95"/>
          <w:sz w:val="19"/>
        </w:rPr>
        <w:t>which</w:t>
      </w:r>
      <w:r>
        <w:rPr>
          <w:rFonts w:ascii="Palatino Linotype"/>
          <w:color w:val="231F20"/>
          <w:spacing w:val="-6"/>
          <w:w w:val="95"/>
          <w:sz w:val="19"/>
        </w:rPr>
        <w:t> </w:t>
      </w:r>
      <w:r>
        <w:rPr>
          <w:rFonts w:ascii="Palatino Linotype"/>
          <w:color w:val="231F20"/>
          <w:w w:val="95"/>
          <w:sz w:val="19"/>
        </w:rPr>
        <w:t>is</w:t>
      </w:r>
      <w:r>
        <w:rPr>
          <w:rFonts w:ascii="Palatino Linotype"/>
          <w:color w:val="231F20"/>
          <w:spacing w:val="-6"/>
          <w:w w:val="95"/>
          <w:sz w:val="19"/>
        </w:rPr>
        <w:t> </w:t>
      </w:r>
      <w:r>
        <w:rPr>
          <w:rFonts w:ascii="Palatino Linotype"/>
          <w:color w:val="231F20"/>
          <w:w w:val="95"/>
          <w:sz w:val="19"/>
        </w:rPr>
        <w:t>not</w:t>
      </w:r>
      <w:r>
        <w:rPr>
          <w:rFonts w:ascii="Palatino Linotype"/>
          <w:color w:val="231F20"/>
          <w:spacing w:val="-6"/>
          <w:w w:val="95"/>
          <w:sz w:val="19"/>
        </w:rPr>
        <w:t> </w:t>
      </w:r>
      <w:r>
        <w:rPr>
          <w:rFonts w:ascii="Palatino Linotype"/>
          <w:color w:val="231F20"/>
          <w:w w:val="95"/>
          <w:sz w:val="19"/>
        </w:rPr>
        <w:t>pre- sent</w:t>
      </w:r>
      <w:r>
        <w:rPr>
          <w:rFonts w:ascii="Palatino Linotype"/>
          <w:color w:val="231F20"/>
          <w:spacing w:val="-12"/>
          <w:w w:val="95"/>
          <w:sz w:val="19"/>
        </w:rPr>
        <w:t> </w:t>
      </w:r>
      <w:r>
        <w:rPr>
          <w:rFonts w:ascii="Palatino Linotype"/>
          <w:color w:val="231F20"/>
          <w:w w:val="95"/>
          <w:sz w:val="19"/>
        </w:rPr>
        <w:t>in</w:t>
      </w:r>
      <w:r>
        <w:rPr>
          <w:rFonts w:ascii="Palatino Linotype"/>
          <w:color w:val="231F20"/>
          <w:spacing w:val="-12"/>
          <w:w w:val="95"/>
          <w:sz w:val="19"/>
        </w:rPr>
        <w:t> </w:t>
      </w:r>
      <w:r>
        <w:rPr>
          <w:rFonts w:ascii="Palatino Linotype"/>
          <w:color w:val="231F20"/>
          <w:w w:val="95"/>
          <w:sz w:val="19"/>
        </w:rPr>
        <w:t>mammalian</w:t>
      </w:r>
      <w:r>
        <w:rPr>
          <w:rFonts w:ascii="Palatino Linotype"/>
          <w:color w:val="231F20"/>
          <w:spacing w:val="-12"/>
          <w:w w:val="95"/>
          <w:sz w:val="19"/>
        </w:rPr>
        <w:t> </w:t>
      </w:r>
      <w:r>
        <w:rPr>
          <w:rFonts w:ascii="Palatino Linotype"/>
          <w:color w:val="231F20"/>
          <w:w w:val="95"/>
          <w:sz w:val="19"/>
        </w:rPr>
        <w:t>cells;</w:t>
      </w:r>
    </w:p>
    <w:p>
      <w:pPr>
        <w:pStyle w:val="ListParagraph"/>
        <w:numPr>
          <w:ilvl w:val="0"/>
          <w:numId w:val="1"/>
        </w:numPr>
        <w:tabs>
          <w:tab w:pos="351" w:val="left" w:leader="none"/>
        </w:tabs>
        <w:spacing w:line="225" w:lineRule="auto" w:before="0" w:after="0"/>
        <w:ind w:left="350" w:right="1" w:hanging="240"/>
        <w:jc w:val="left"/>
        <w:rPr>
          <w:rFonts w:ascii="Palatino Linotype"/>
          <w:sz w:val="19"/>
        </w:rPr>
      </w:pPr>
      <w:r>
        <w:rPr>
          <w:rFonts w:ascii="Palatino Linotype"/>
          <w:color w:val="231F20"/>
          <w:sz w:val="19"/>
        </w:rPr>
        <w:t>bacteria</w:t>
      </w:r>
      <w:r>
        <w:rPr>
          <w:rFonts w:ascii="Palatino Linotype"/>
          <w:color w:val="231F20"/>
          <w:spacing w:val="-24"/>
          <w:sz w:val="19"/>
        </w:rPr>
        <w:t> </w:t>
      </w:r>
      <w:r>
        <w:rPr>
          <w:rFonts w:ascii="Palatino Linotype"/>
          <w:color w:val="231F20"/>
          <w:sz w:val="19"/>
        </w:rPr>
        <w:t>lack</w:t>
      </w:r>
      <w:r>
        <w:rPr>
          <w:rFonts w:ascii="Palatino Linotype"/>
          <w:color w:val="231F20"/>
          <w:spacing w:val="-24"/>
          <w:sz w:val="19"/>
        </w:rPr>
        <w:t> </w:t>
      </w:r>
      <w:r>
        <w:rPr>
          <w:rFonts w:ascii="Palatino Linotype"/>
          <w:color w:val="231F20"/>
          <w:sz w:val="19"/>
        </w:rPr>
        <w:t>the</w:t>
      </w:r>
      <w:r>
        <w:rPr>
          <w:rFonts w:ascii="Palatino Linotype"/>
          <w:color w:val="231F20"/>
          <w:spacing w:val="-24"/>
          <w:sz w:val="19"/>
        </w:rPr>
        <w:t> </w:t>
      </w:r>
      <w:r>
        <w:rPr>
          <w:rFonts w:ascii="Palatino Linotype"/>
          <w:color w:val="231F20"/>
          <w:sz w:val="19"/>
        </w:rPr>
        <w:t>transport</w:t>
      </w:r>
      <w:r>
        <w:rPr>
          <w:rFonts w:ascii="Palatino Linotype"/>
          <w:color w:val="231F20"/>
          <w:spacing w:val="-24"/>
          <w:sz w:val="19"/>
        </w:rPr>
        <w:t> </w:t>
      </w:r>
      <w:r>
        <w:rPr>
          <w:rFonts w:ascii="Palatino Linotype"/>
          <w:color w:val="231F20"/>
          <w:sz w:val="19"/>
        </w:rPr>
        <w:t>protein</w:t>
      </w:r>
      <w:r>
        <w:rPr>
          <w:rFonts w:ascii="Palatino Linotype"/>
          <w:color w:val="231F20"/>
          <w:spacing w:val="-24"/>
          <w:sz w:val="19"/>
        </w:rPr>
        <w:t> </w:t>
      </w:r>
      <w:r>
        <w:rPr>
          <w:rFonts w:ascii="Palatino Linotype"/>
          <w:color w:val="231F20"/>
          <w:sz w:val="19"/>
        </w:rPr>
        <w:t>that</w:t>
      </w:r>
      <w:r>
        <w:rPr>
          <w:rFonts w:ascii="Palatino Linotype"/>
          <w:color w:val="231F20"/>
          <w:spacing w:val="-24"/>
          <w:sz w:val="19"/>
        </w:rPr>
        <w:t> </w:t>
      </w:r>
      <w:r>
        <w:rPr>
          <w:rFonts w:ascii="Palatino Linotype"/>
          <w:color w:val="231F20"/>
          <w:sz w:val="19"/>
        </w:rPr>
        <w:t>would</w:t>
      </w:r>
      <w:r>
        <w:rPr>
          <w:rFonts w:ascii="Palatino Linotype"/>
          <w:color w:val="231F20"/>
          <w:spacing w:val="-24"/>
          <w:sz w:val="19"/>
        </w:rPr>
        <w:t> </w:t>
      </w:r>
      <w:r>
        <w:rPr>
          <w:rFonts w:ascii="Palatino Linotype"/>
          <w:color w:val="231F20"/>
          <w:sz w:val="19"/>
        </w:rPr>
        <w:t>allow </w:t>
      </w:r>
      <w:r>
        <w:rPr>
          <w:rFonts w:ascii="Palatino Linotype"/>
          <w:color w:val="231F20"/>
          <w:w w:val="95"/>
          <w:sz w:val="19"/>
        </w:rPr>
        <w:t>them</w:t>
      </w:r>
      <w:r>
        <w:rPr>
          <w:rFonts w:ascii="Palatino Linotype"/>
          <w:color w:val="231F20"/>
          <w:spacing w:val="-9"/>
          <w:w w:val="95"/>
          <w:sz w:val="19"/>
        </w:rPr>
        <w:t> </w:t>
      </w:r>
      <w:r>
        <w:rPr>
          <w:rFonts w:ascii="Palatino Linotype"/>
          <w:color w:val="231F20"/>
          <w:w w:val="95"/>
          <w:sz w:val="19"/>
        </w:rPr>
        <w:t>to</w:t>
      </w:r>
      <w:r>
        <w:rPr>
          <w:rFonts w:ascii="Palatino Linotype"/>
          <w:color w:val="231F20"/>
          <w:spacing w:val="-10"/>
          <w:w w:val="95"/>
          <w:sz w:val="19"/>
        </w:rPr>
        <w:t> </w:t>
      </w:r>
      <w:r>
        <w:rPr>
          <w:rFonts w:ascii="Palatino Linotype"/>
          <w:color w:val="231F20"/>
          <w:w w:val="95"/>
          <w:sz w:val="19"/>
        </w:rPr>
        <w:t>acquire</w:t>
      </w:r>
      <w:r>
        <w:rPr>
          <w:rFonts w:ascii="Palatino Linotype"/>
          <w:color w:val="231F20"/>
          <w:spacing w:val="-9"/>
          <w:w w:val="95"/>
          <w:sz w:val="19"/>
        </w:rPr>
        <w:t> </w:t>
      </w:r>
      <w:r>
        <w:rPr>
          <w:rFonts w:ascii="Palatino Linotype"/>
          <w:color w:val="231F20"/>
          <w:w w:val="95"/>
          <w:sz w:val="19"/>
        </w:rPr>
        <w:t>folic</w:t>
      </w:r>
      <w:r>
        <w:rPr>
          <w:rFonts w:ascii="Palatino Linotype"/>
          <w:color w:val="231F20"/>
          <w:spacing w:val="-9"/>
          <w:w w:val="95"/>
          <w:sz w:val="19"/>
        </w:rPr>
        <w:t> </w:t>
      </w:r>
      <w:r>
        <w:rPr>
          <w:rFonts w:ascii="Palatino Linotype"/>
          <w:color w:val="231F20"/>
          <w:w w:val="95"/>
          <w:sz w:val="19"/>
        </w:rPr>
        <w:t>acid</w:t>
      </w:r>
      <w:r>
        <w:rPr>
          <w:rFonts w:ascii="Palatino Linotype"/>
          <w:color w:val="231F20"/>
          <w:spacing w:val="-9"/>
          <w:w w:val="95"/>
          <w:sz w:val="19"/>
        </w:rPr>
        <w:t> </w:t>
      </w:r>
      <w:r>
        <w:rPr>
          <w:rFonts w:ascii="Palatino Linotype"/>
          <w:color w:val="231F20"/>
          <w:w w:val="95"/>
          <w:sz w:val="19"/>
        </w:rPr>
        <w:t>from</w:t>
      </w:r>
      <w:r>
        <w:rPr>
          <w:rFonts w:ascii="Palatino Linotype"/>
          <w:color w:val="231F20"/>
          <w:spacing w:val="-10"/>
          <w:w w:val="95"/>
          <w:sz w:val="19"/>
        </w:rPr>
        <w:t> </w:t>
      </w:r>
      <w:r>
        <w:rPr>
          <w:rFonts w:ascii="Palatino Linotype"/>
          <w:color w:val="231F20"/>
          <w:w w:val="95"/>
          <w:sz w:val="19"/>
        </w:rPr>
        <w:t>outside</w:t>
      </w:r>
      <w:r>
        <w:rPr>
          <w:rFonts w:ascii="Palatino Linotype"/>
          <w:color w:val="231F20"/>
          <w:spacing w:val="-9"/>
          <w:w w:val="95"/>
          <w:sz w:val="19"/>
        </w:rPr>
        <w:t> </w:t>
      </w:r>
      <w:r>
        <w:rPr>
          <w:rFonts w:ascii="Palatino Linotype"/>
          <w:color w:val="231F20"/>
          <w:w w:val="95"/>
          <w:sz w:val="19"/>
        </w:rPr>
        <w:t>the</w:t>
      </w:r>
      <w:r>
        <w:rPr>
          <w:rFonts w:ascii="Palatino Linotype"/>
          <w:color w:val="231F20"/>
          <w:spacing w:val="-9"/>
          <w:w w:val="95"/>
          <w:sz w:val="19"/>
        </w:rPr>
        <w:t> </w:t>
      </w:r>
      <w:r>
        <w:rPr>
          <w:rFonts w:ascii="Palatino Linotype"/>
          <w:color w:val="231F20"/>
          <w:w w:val="95"/>
          <w:sz w:val="19"/>
        </w:rPr>
        <w:t>cell.</w:t>
      </w:r>
    </w:p>
    <w:p>
      <w:pPr>
        <w:pStyle w:val="BodyText"/>
        <w:spacing w:before="12"/>
        <w:rPr>
          <w:sz w:val="30"/>
        </w:rPr>
      </w:pPr>
    </w:p>
    <w:p>
      <w:pPr>
        <w:pStyle w:val="ListParagraph"/>
        <w:numPr>
          <w:ilvl w:val="2"/>
          <w:numId w:val="3"/>
        </w:numPr>
        <w:tabs>
          <w:tab w:pos="737" w:val="left" w:leader="none"/>
        </w:tabs>
        <w:spacing w:line="240" w:lineRule="auto" w:before="0" w:after="0"/>
        <w:ind w:left="736" w:right="0" w:hanging="626"/>
        <w:jc w:val="both"/>
        <w:rPr>
          <w:rFonts w:ascii="Calibri"/>
          <w:b/>
          <w:sz w:val="26"/>
        </w:rPr>
      </w:pPr>
      <w:r>
        <w:rPr>
          <w:rFonts w:ascii="Calibri"/>
          <w:b/>
          <w:color w:val="0078AE"/>
          <w:w w:val="95"/>
          <w:sz w:val="26"/>
        </w:rPr>
        <w:t>Examples  of  other</w:t>
      </w:r>
      <w:r>
        <w:rPr>
          <w:rFonts w:ascii="Calibri"/>
          <w:b/>
          <w:color w:val="0078AE"/>
          <w:spacing w:val="-31"/>
          <w:w w:val="95"/>
          <w:sz w:val="26"/>
        </w:rPr>
        <w:t> </w:t>
      </w:r>
      <w:r>
        <w:rPr>
          <w:rFonts w:ascii="Calibri"/>
          <w:b/>
          <w:color w:val="0078AE"/>
          <w:w w:val="95"/>
          <w:sz w:val="26"/>
        </w:rPr>
        <w:t>antimetabolites</w:t>
      </w:r>
    </w:p>
    <w:p>
      <w:pPr>
        <w:spacing w:line="225" w:lineRule="auto" w:before="106"/>
        <w:ind w:left="110" w:right="1" w:firstLine="0"/>
        <w:jc w:val="both"/>
        <w:rPr>
          <w:sz w:val="19"/>
        </w:rPr>
      </w:pPr>
      <w:r>
        <w:rPr>
          <w:color w:val="231F20"/>
          <w:w w:val="95"/>
          <w:sz w:val="19"/>
        </w:rPr>
        <w:t>Other antimetabolites in medical use include </w:t>
      </w:r>
      <w:r>
        <w:rPr>
          <w:b/>
          <w:color w:val="231F20"/>
          <w:w w:val="95"/>
          <w:sz w:val="19"/>
        </w:rPr>
        <w:t>trimetho- </w:t>
      </w:r>
      <w:r>
        <w:rPr>
          <w:b/>
          <w:color w:val="231F20"/>
          <w:sz w:val="19"/>
        </w:rPr>
        <w:t>prim</w:t>
      </w:r>
      <w:r>
        <w:rPr>
          <w:b/>
          <w:color w:val="231F20"/>
          <w:spacing w:val="-19"/>
          <w:sz w:val="19"/>
        </w:rPr>
        <w:t> </w:t>
      </w:r>
      <w:r>
        <w:rPr>
          <w:color w:val="231F20"/>
          <w:sz w:val="19"/>
        </w:rPr>
        <w:t>and</w:t>
      </w:r>
      <w:r>
        <w:rPr>
          <w:color w:val="231F20"/>
          <w:spacing w:val="-19"/>
          <w:sz w:val="19"/>
        </w:rPr>
        <w:t> </w:t>
      </w:r>
      <w:r>
        <w:rPr>
          <w:color w:val="231F20"/>
          <w:sz w:val="19"/>
        </w:rPr>
        <w:t>a</w:t>
      </w:r>
      <w:r>
        <w:rPr>
          <w:color w:val="231F20"/>
          <w:spacing w:val="-19"/>
          <w:sz w:val="19"/>
        </w:rPr>
        <w:t> </w:t>
      </w:r>
      <w:r>
        <w:rPr>
          <w:color w:val="231F20"/>
          <w:sz w:val="19"/>
        </w:rPr>
        <w:t>group</w:t>
      </w:r>
      <w:r>
        <w:rPr>
          <w:color w:val="231F20"/>
          <w:spacing w:val="-19"/>
          <w:sz w:val="19"/>
        </w:rPr>
        <w:t> </w:t>
      </w:r>
      <w:r>
        <w:rPr>
          <w:color w:val="231F20"/>
          <w:sz w:val="19"/>
        </w:rPr>
        <w:t>of</w:t>
      </w:r>
      <w:r>
        <w:rPr>
          <w:color w:val="231F20"/>
          <w:spacing w:val="-19"/>
          <w:sz w:val="19"/>
        </w:rPr>
        <w:t> </w:t>
      </w:r>
      <w:r>
        <w:rPr>
          <w:color w:val="231F20"/>
          <w:sz w:val="19"/>
        </w:rPr>
        <w:t>compounds</w:t>
      </w:r>
      <w:r>
        <w:rPr>
          <w:color w:val="231F20"/>
          <w:spacing w:val="-19"/>
          <w:sz w:val="19"/>
        </w:rPr>
        <w:t> </w:t>
      </w:r>
      <w:r>
        <w:rPr>
          <w:color w:val="231F20"/>
          <w:sz w:val="19"/>
        </w:rPr>
        <w:t>known</w:t>
      </w:r>
      <w:r>
        <w:rPr>
          <w:color w:val="231F20"/>
          <w:spacing w:val="-19"/>
          <w:sz w:val="19"/>
        </w:rPr>
        <w:t> </w:t>
      </w:r>
      <w:r>
        <w:rPr>
          <w:color w:val="231F20"/>
          <w:sz w:val="19"/>
        </w:rPr>
        <w:t>as</w:t>
      </w:r>
      <w:r>
        <w:rPr>
          <w:color w:val="231F20"/>
          <w:spacing w:val="-19"/>
          <w:sz w:val="19"/>
        </w:rPr>
        <w:t> </w:t>
      </w:r>
      <w:r>
        <w:rPr>
          <w:b/>
          <w:color w:val="231F20"/>
          <w:sz w:val="19"/>
        </w:rPr>
        <w:t>sulphones </w:t>
      </w:r>
      <w:r>
        <w:rPr>
          <w:color w:val="231F20"/>
          <w:sz w:val="19"/>
        </w:rPr>
        <w:t>(Fig.</w:t>
      </w:r>
      <w:r>
        <w:rPr>
          <w:color w:val="231F20"/>
          <w:spacing w:val="-25"/>
          <w:sz w:val="19"/>
        </w:rPr>
        <w:t> </w:t>
      </w:r>
      <w:r>
        <w:rPr>
          <w:color w:val="231F20"/>
          <w:sz w:val="19"/>
        </w:rPr>
        <w:t>19.9).</w:t>
      </w:r>
    </w:p>
    <w:p>
      <w:pPr>
        <w:pStyle w:val="BodyText"/>
        <w:spacing w:before="2"/>
        <w:rPr>
          <w:sz w:val="22"/>
        </w:rPr>
      </w:pPr>
    </w:p>
    <w:p>
      <w:pPr>
        <w:pStyle w:val="Heading3"/>
        <w:numPr>
          <w:ilvl w:val="3"/>
          <w:numId w:val="3"/>
        </w:numPr>
        <w:tabs>
          <w:tab w:pos="890" w:val="left" w:leader="none"/>
        </w:tabs>
        <w:spacing w:line="240" w:lineRule="auto" w:before="0" w:after="0"/>
        <w:ind w:left="889" w:right="0" w:hanging="779"/>
        <w:jc w:val="both"/>
      </w:pPr>
      <w:r>
        <w:rPr>
          <w:color w:val="0078AE"/>
          <w:w w:val="85"/>
        </w:rPr>
        <w:t>Trimethoprim</w:t>
      </w:r>
    </w:p>
    <w:p>
      <w:pPr>
        <w:pStyle w:val="BodyText"/>
        <w:spacing w:line="225" w:lineRule="auto" w:before="118"/>
        <w:ind w:left="110"/>
        <w:jc w:val="both"/>
      </w:pPr>
      <w:r>
        <w:rPr>
          <w:color w:val="231F20"/>
        </w:rPr>
        <w:t>Trimethoprim is an orally active diaminopyrimidine </w:t>
      </w:r>
      <w:r>
        <w:rPr>
          <w:color w:val="231F20"/>
          <w:w w:val="95"/>
        </w:rPr>
        <w:t>structure,</w:t>
      </w:r>
      <w:r>
        <w:rPr>
          <w:color w:val="231F20"/>
          <w:spacing w:val="-13"/>
          <w:w w:val="95"/>
        </w:rPr>
        <w:t> </w:t>
      </w:r>
      <w:r>
        <w:rPr>
          <w:color w:val="231F20"/>
          <w:w w:val="95"/>
        </w:rPr>
        <w:t>which</w:t>
      </w:r>
      <w:r>
        <w:rPr>
          <w:color w:val="231F20"/>
          <w:spacing w:val="-13"/>
          <w:w w:val="95"/>
        </w:rPr>
        <w:t> </w:t>
      </w:r>
      <w:r>
        <w:rPr>
          <w:color w:val="231F20"/>
          <w:w w:val="95"/>
        </w:rPr>
        <w:t>has</w:t>
      </w:r>
      <w:r>
        <w:rPr>
          <w:color w:val="231F20"/>
          <w:spacing w:val="-13"/>
          <w:w w:val="95"/>
        </w:rPr>
        <w:t> </w:t>
      </w:r>
      <w:r>
        <w:rPr>
          <w:color w:val="231F20"/>
          <w:w w:val="95"/>
        </w:rPr>
        <w:t>proved</w:t>
      </w:r>
      <w:r>
        <w:rPr>
          <w:color w:val="231F20"/>
          <w:spacing w:val="-13"/>
          <w:w w:val="95"/>
        </w:rPr>
        <w:t> </w:t>
      </w:r>
      <w:r>
        <w:rPr>
          <w:color w:val="231F20"/>
          <w:w w:val="95"/>
        </w:rPr>
        <w:t>to</w:t>
      </w:r>
      <w:r>
        <w:rPr>
          <w:color w:val="231F20"/>
          <w:spacing w:val="-13"/>
          <w:w w:val="95"/>
        </w:rPr>
        <w:t> </w:t>
      </w:r>
      <w:r>
        <w:rPr>
          <w:color w:val="231F20"/>
          <w:w w:val="95"/>
        </w:rPr>
        <w:t>be</w:t>
      </w:r>
      <w:r>
        <w:rPr>
          <w:color w:val="231F20"/>
          <w:spacing w:val="-13"/>
          <w:w w:val="95"/>
        </w:rPr>
        <w:t> </w:t>
      </w:r>
      <w:r>
        <w:rPr>
          <w:color w:val="231F20"/>
          <w:w w:val="95"/>
        </w:rPr>
        <w:t>a</w:t>
      </w:r>
      <w:r>
        <w:rPr>
          <w:color w:val="231F20"/>
          <w:spacing w:val="-13"/>
          <w:w w:val="95"/>
        </w:rPr>
        <w:t> </w:t>
      </w:r>
      <w:r>
        <w:rPr>
          <w:color w:val="231F20"/>
          <w:w w:val="95"/>
        </w:rPr>
        <w:t>highly</w:t>
      </w:r>
      <w:r>
        <w:rPr>
          <w:color w:val="231F20"/>
          <w:spacing w:val="-13"/>
          <w:w w:val="95"/>
        </w:rPr>
        <w:t> </w:t>
      </w:r>
      <w:r>
        <w:rPr>
          <w:color w:val="231F20"/>
          <w:w w:val="95"/>
        </w:rPr>
        <w:t>selective</w:t>
      </w:r>
      <w:r>
        <w:rPr>
          <w:color w:val="231F20"/>
          <w:spacing w:val="-13"/>
          <w:w w:val="95"/>
        </w:rPr>
        <w:t> </w:t>
      </w:r>
      <w:r>
        <w:rPr>
          <w:color w:val="231F20"/>
          <w:w w:val="95"/>
        </w:rPr>
        <w:t>anti- bacterial</w:t>
      </w:r>
      <w:r>
        <w:rPr>
          <w:color w:val="231F20"/>
          <w:spacing w:val="-10"/>
          <w:w w:val="95"/>
        </w:rPr>
        <w:t> </w:t>
      </w:r>
      <w:r>
        <w:rPr>
          <w:color w:val="231F20"/>
          <w:w w:val="95"/>
        </w:rPr>
        <w:t>and</w:t>
      </w:r>
      <w:r>
        <w:rPr>
          <w:color w:val="231F20"/>
          <w:spacing w:val="-10"/>
          <w:w w:val="95"/>
        </w:rPr>
        <w:t> </w:t>
      </w:r>
      <w:r>
        <w:rPr>
          <w:color w:val="231F20"/>
          <w:w w:val="95"/>
        </w:rPr>
        <w:t>antimalarial</w:t>
      </w:r>
      <w:r>
        <w:rPr>
          <w:color w:val="231F20"/>
          <w:spacing w:val="-10"/>
          <w:w w:val="95"/>
        </w:rPr>
        <w:t> </w:t>
      </w:r>
      <w:r>
        <w:rPr>
          <w:color w:val="231F20"/>
          <w:w w:val="95"/>
        </w:rPr>
        <w:t>agent.</w:t>
      </w:r>
      <w:r>
        <w:rPr>
          <w:color w:val="231F20"/>
          <w:spacing w:val="-10"/>
          <w:w w:val="95"/>
        </w:rPr>
        <w:t> </w:t>
      </w:r>
      <w:r>
        <w:rPr>
          <w:color w:val="231F20"/>
          <w:spacing w:val="-4"/>
          <w:w w:val="95"/>
        </w:rPr>
        <w:t>It</w:t>
      </w:r>
      <w:r>
        <w:rPr>
          <w:color w:val="231F20"/>
          <w:spacing w:val="-10"/>
          <w:w w:val="95"/>
        </w:rPr>
        <w:t> </w:t>
      </w:r>
      <w:r>
        <w:rPr>
          <w:color w:val="231F20"/>
          <w:w w:val="95"/>
        </w:rPr>
        <w:t>acts</w:t>
      </w:r>
      <w:r>
        <w:rPr>
          <w:color w:val="231F20"/>
          <w:spacing w:val="-10"/>
          <w:w w:val="95"/>
        </w:rPr>
        <w:t> </w:t>
      </w:r>
      <w:r>
        <w:rPr>
          <w:color w:val="231F20"/>
          <w:w w:val="95"/>
        </w:rPr>
        <w:t>against</w:t>
      </w:r>
      <w:r>
        <w:rPr>
          <w:color w:val="231F20"/>
          <w:spacing w:val="-9"/>
          <w:w w:val="95"/>
        </w:rPr>
        <w:t> </w:t>
      </w:r>
      <w:r>
        <w:rPr>
          <w:b/>
          <w:color w:val="231F20"/>
          <w:w w:val="95"/>
        </w:rPr>
        <w:t>dihydro- folate</w:t>
      </w:r>
      <w:r>
        <w:rPr>
          <w:b/>
          <w:color w:val="231F20"/>
          <w:spacing w:val="-17"/>
          <w:w w:val="95"/>
        </w:rPr>
        <w:t> </w:t>
      </w:r>
      <w:r>
        <w:rPr>
          <w:b/>
          <w:color w:val="231F20"/>
          <w:w w:val="95"/>
        </w:rPr>
        <w:t>reductase</w:t>
      </w:r>
      <w:r>
        <w:rPr>
          <w:color w:val="231F20"/>
          <w:w w:val="95"/>
        </w:rPr>
        <w:t>—the</w:t>
      </w:r>
      <w:r>
        <w:rPr>
          <w:color w:val="231F20"/>
          <w:spacing w:val="-15"/>
          <w:w w:val="95"/>
        </w:rPr>
        <w:t> </w:t>
      </w:r>
      <w:r>
        <w:rPr>
          <w:color w:val="231F20"/>
          <w:w w:val="95"/>
        </w:rPr>
        <w:t>enzyme</w:t>
      </w:r>
      <w:r>
        <w:rPr>
          <w:color w:val="231F20"/>
          <w:spacing w:val="-15"/>
          <w:w w:val="95"/>
        </w:rPr>
        <w:t> </w:t>
      </w:r>
      <w:r>
        <w:rPr>
          <w:color w:val="231F20"/>
          <w:w w:val="95"/>
        </w:rPr>
        <w:t>which</w:t>
      </w:r>
      <w:r>
        <w:rPr>
          <w:color w:val="231F20"/>
          <w:spacing w:val="-15"/>
          <w:w w:val="95"/>
        </w:rPr>
        <w:t> </w:t>
      </w:r>
      <w:r>
        <w:rPr>
          <w:color w:val="231F20"/>
          <w:w w:val="95"/>
        </w:rPr>
        <w:t>carries</w:t>
      </w:r>
      <w:r>
        <w:rPr>
          <w:color w:val="231F20"/>
          <w:spacing w:val="-15"/>
          <w:w w:val="95"/>
        </w:rPr>
        <w:t> </w:t>
      </w:r>
      <w:r>
        <w:rPr>
          <w:color w:val="231F20"/>
          <w:w w:val="95"/>
        </w:rPr>
        <w:t>out</w:t>
      </w:r>
      <w:r>
        <w:rPr>
          <w:color w:val="231F20"/>
          <w:spacing w:val="-15"/>
          <w:w w:val="95"/>
        </w:rPr>
        <w:t> </w:t>
      </w:r>
      <w:r>
        <w:rPr>
          <w:color w:val="231F20"/>
          <w:w w:val="95"/>
        </w:rPr>
        <w:t>the</w:t>
      </w:r>
      <w:r>
        <w:rPr>
          <w:color w:val="231F20"/>
          <w:spacing w:val="-15"/>
          <w:w w:val="95"/>
        </w:rPr>
        <w:t> </w:t>
      </w:r>
      <w:r>
        <w:rPr>
          <w:color w:val="231F20"/>
          <w:w w:val="95"/>
        </w:rPr>
        <w:t>con- version</w:t>
      </w:r>
      <w:r>
        <w:rPr>
          <w:color w:val="231F20"/>
          <w:spacing w:val="-12"/>
          <w:w w:val="95"/>
        </w:rPr>
        <w:t> </w:t>
      </w:r>
      <w:r>
        <w:rPr>
          <w:color w:val="231F20"/>
          <w:w w:val="95"/>
        </w:rPr>
        <w:t>of</w:t>
      </w:r>
      <w:r>
        <w:rPr>
          <w:color w:val="231F20"/>
          <w:spacing w:val="-12"/>
          <w:w w:val="95"/>
        </w:rPr>
        <w:t> </w:t>
      </w:r>
      <w:r>
        <w:rPr>
          <w:color w:val="231F20"/>
          <w:w w:val="95"/>
        </w:rPr>
        <w:t>dihydrofolate</w:t>
      </w:r>
      <w:r>
        <w:rPr>
          <w:color w:val="231F20"/>
          <w:spacing w:val="-12"/>
          <w:w w:val="95"/>
        </w:rPr>
        <w:t> </w:t>
      </w:r>
      <w:r>
        <w:rPr>
          <w:color w:val="231F20"/>
          <w:w w:val="95"/>
        </w:rPr>
        <w:t>to</w:t>
      </w:r>
      <w:r>
        <w:rPr>
          <w:color w:val="231F20"/>
          <w:spacing w:val="-12"/>
          <w:w w:val="95"/>
        </w:rPr>
        <w:t> </w:t>
      </w:r>
      <w:r>
        <w:rPr>
          <w:color w:val="231F20"/>
          <w:w w:val="95"/>
        </w:rPr>
        <w:t>tetrahydrofolate—leading</w:t>
      </w:r>
      <w:r>
        <w:rPr>
          <w:color w:val="231F20"/>
          <w:spacing w:val="-12"/>
          <w:w w:val="95"/>
        </w:rPr>
        <w:t> </w:t>
      </w:r>
      <w:r>
        <w:rPr>
          <w:color w:val="231F20"/>
          <w:w w:val="95"/>
        </w:rPr>
        <w:t>to the</w:t>
      </w:r>
      <w:r>
        <w:rPr>
          <w:color w:val="231F20"/>
          <w:spacing w:val="-14"/>
          <w:w w:val="95"/>
        </w:rPr>
        <w:t> </w:t>
      </w:r>
      <w:r>
        <w:rPr>
          <w:color w:val="231F20"/>
          <w:w w:val="95"/>
        </w:rPr>
        <w:t>inhibition</w:t>
      </w:r>
      <w:r>
        <w:rPr>
          <w:color w:val="231F20"/>
          <w:spacing w:val="-14"/>
          <w:w w:val="95"/>
        </w:rPr>
        <w:t> </w:t>
      </w:r>
      <w:r>
        <w:rPr>
          <w:color w:val="231F20"/>
          <w:w w:val="95"/>
        </w:rPr>
        <w:t>of</w:t>
      </w:r>
      <w:r>
        <w:rPr>
          <w:color w:val="231F20"/>
          <w:spacing w:val="-14"/>
          <w:w w:val="95"/>
        </w:rPr>
        <w:t> </w:t>
      </w:r>
      <w:r>
        <w:rPr>
          <w:color w:val="231F20"/>
          <w:spacing w:val="-4"/>
          <w:w w:val="95"/>
        </w:rPr>
        <w:t>DNA</w:t>
      </w:r>
      <w:r>
        <w:rPr>
          <w:color w:val="231F20"/>
          <w:spacing w:val="-14"/>
          <w:w w:val="95"/>
        </w:rPr>
        <w:t> </w:t>
      </w:r>
      <w:r>
        <w:rPr>
          <w:color w:val="231F20"/>
          <w:w w:val="95"/>
        </w:rPr>
        <w:t>synthesis</w:t>
      </w:r>
      <w:r>
        <w:rPr>
          <w:color w:val="231F20"/>
          <w:spacing w:val="-14"/>
          <w:w w:val="95"/>
        </w:rPr>
        <w:t> </w:t>
      </w:r>
      <w:r>
        <w:rPr>
          <w:color w:val="231F20"/>
          <w:w w:val="95"/>
        </w:rPr>
        <w:t>and</w:t>
      </w:r>
      <w:r>
        <w:rPr>
          <w:color w:val="231F20"/>
          <w:spacing w:val="-14"/>
          <w:w w:val="95"/>
        </w:rPr>
        <w:t> </w:t>
      </w:r>
      <w:r>
        <w:rPr>
          <w:color w:val="231F20"/>
          <w:w w:val="95"/>
        </w:rPr>
        <w:t>cell</w:t>
      </w:r>
      <w:r>
        <w:rPr>
          <w:color w:val="231F20"/>
          <w:spacing w:val="-14"/>
          <w:w w:val="95"/>
        </w:rPr>
        <w:t> </w:t>
      </w:r>
      <w:r>
        <w:rPr>
          <w:color w:val="231F20"/>
          <w:w w:val="95"/>
        </w:rPr>
        <w:t>growth.</w:t>
      </w:r>
    </w:p>
    <w:p>
      <w:pPr>
        <w:pStyle w:val="BodyText"/>
        <w:spacing w:line="225" w:lineRule="auto"/>
        <w:ind w:left="110" w:firstLine="199"/>
        <w:jc w:val="both"/>
      </w:pPr>
      <w:r>
        <w:rPr>
          <w:color w:val="231F20"/>
          <w:w w:val="95"/>
        </w:rPr>
        <w:t>Dihydrofolate</w:t>
      </w:r>
      <w:r>
        <w:rPr>
          <w:color w:val="231F20"/>
          <w:spacing w:val="-31"/>
          <w:w w:val="95"/>
        </w:rPr>
        <w:t> </w:t>
      </w:r>
      <w:r>
        <w:rPr>
          <w:color w:val="231F20"/>
          <w:w w:val="95"/>
        </w:rPr>
        <w:t>reductase</w:t>
      </w:r>
      <w:r>
        <w:rPr>
          <w:color w:val="231F20"/>
          <w:spacing w:val="-31"/>
          <w:w w:val="95"/>
        </w:rPr>
        <w:t> </w:t>
      </w:r>
      <w:r>
        <w:rPr>
          <w:color w:val="231F20"/>
          <w:w w:val="95"/>
        </w:rPr>
        <w:t>is</w:t>
      </w:r>
      <w:r>
        <w:rPr>
          <w:color w:val="231F20"/>
          <w:spacing w:val="-31"/>
          <w:w w:val="95"/>
        </w:rPr>
        <w:t> </w:t>
      </w:r>
      <w:r>
        <w:rPr>
          <w:color w:val="231F20"/>
          <w:w w:val="95"/>
        </w:rPr>
        <w:t>present</w:t>
      </w:r>
      <w:r>
        <w:rPr>
          <w:color w:val="231F20"/>
          <w:spacing w:val="-31"/>
          <w:w w:val="95"/>
        </w:rPr>
        <w:t> </w:t>
      </w:r>
      <w:r>
        <w:rPr>
          <w:color w:val="231F20"/>
          <w:w w:val="95"/>
        </w:rPr>
        <w:t>in</w:t>
      </w:r>
      <w:r>
        <w:rPr>
          <w:color w:val="231F20"/>
          <w:spacing w:val="-31"/>
          <w:w w:val="95"/>
        </w:rPr>
        <w:t> </w:t>
      </w:r>
      <w:r>
        <w:rPr>
          <w:color w:val="231F20"/>
          <w:w w:val="95"/>
        </w:rPr>
        <w:t>mammalian</w:t>
      </w:r>
      <w:r>
        <w:rPr>
          <w:color w:val="231F20"/>
          <w:spacing w:val="-31"/>
          <w:w w:val="95"/>
        </w:rPr>
        <w:t> </w:t>
      </w:r>
      <w:r>
        <w:rPr>
          <w:color w:val="231F20"/>
          <w:w w:val="95"/>
        </w:rPr>
        <w:t>cells, </w:t>
      </w:r>
      <w:r>
        <w:rPr>
          <w:color w:val="231F20"/>
        </w:rPr>
        <w:t>as</w:t>
      </w:r>
      <w:r>
        <w:rPr>
          <w:color w:val="231F20"/>
          <w:spacing w:val="-25"/>
        </w:rPr>
        <w:t> </w:t>
      </w:r>
      <w:r>
        <w:rPr>
          <w:color w:val="231F20"/>
        </w:rPr>
        <w:t>well</w:t>
      </w:r>
      <w:r>
        <w:rPr>
          <w:color w:val="231F20"/>
          <w:spacing w:val="-25"/>
        </w:rPr>
        <w:t> </w:t>
      </w:r>
      <w:r>
        <w:rPr>
          <w:color w:val="231F20"/>
        </w:rPr>
        <w:t>as</w:t>
      </w:r>
      <w:r>
        <w:rPr>
          <w:color w:val="231F20"/>
          <w:spacing w:val="-25"/>
        </w:rPr>
        <w:t> </w:t>
      </w:r>
      <w:r>
        <w:rPr>
          <w:color w:val="231F20"/>
        </w:rPr>
        <w:t>bacterial</w:t>
      </w:r>
      <w:r>
        <w:rPr>
          <w:color w:val="231F20"/>
          <w:spacing w:val="-25"/>
        </w:rPr>
        <w:t> </w:t>
      </w:r>
      <w:r>
        <w:rPr>
          <w:color w:val="231F20"/>
        </w:rPr>
        <w:t>cells,</w:t>
      </w:r>
      <w:r>
        <w:rPr>
          <w:color w:val="231F20"/>
          <w:spacing w:val="-25"/>
        </w:rPr>
        <w:t> </w:t>
      </w:r>
      <w:r>
        <w:rPr>
          <w:color w:val="231F20"/>
        </w:rPr>
        <w:t>but</w:t>
      </w:r>
      <w:r>
        <w:rPr>
          <w:color w:val="231F20"/>
          <w:spacing w:val="-25"/>
        </w:rPr>
        <w:t> </w:t>
      </w:r>
      <w:r>
        <w:rPr>
          <w:color w:val="231F20"/>
        </w:rPr>
        <w:t>mutations</w:t>
      </w:r>
      <w:r>
        <w:rPr>
          <w:color w:val="231F20"/>
          <w:spacing w:val="-25"/>
        </w:rPr>
        <w:t> </w:t>
      </w:r>
      <w:r>
        <w:rPr>
          <w:color w:val="231F20"/>
        </w:rPr>
        <w:t>over</w:t>
      </w:r>
      <w:r>
        <w:rPr>
          <w:color w:val="231F20"/>
          <w:spacing w:val="-25"/>
        </w:rPr>
        <w:t> </w:t>
      </w:r>
      <w:r>
        <w:rPr>
          <w:color w:val="231F20"/>
        </w:rPr>
        <w:t>millions</w:t>
      </w:r>
      <w:r>
        <w:rPr>
          <w:color w:val="231F20"/>
          <w:spacing w:val="-25"/>
        </w:rPr>
        <w:t> </w:t>
      </w:r>
      <w:r>
        <w:rPr>
          <w:color w:val="231F20"/>
        </w:rPr>
        <w:t>of </w:t>
      </w:r>
      <w:r>
        <w:rPr>
          <w:color w:val="231F20"/>
          <w:w w:val="95"/>
        </w:rPr>
        <w:t>years</w:t>
      </w:r>
      <w:r>
        <w:rPr>
          <w:color w:val="231F20"/>
          <w:spacing w:val="-23"/>
          <w:w w:val="95"/>
        </w:rPr>
        <w:t> </w:t>
      </w:r>
      <w:r>
        <w:rPr>
          <w:color w:val="231F20"/>
          <w:w w:val="95"/>
        </w:rPr>
        <w:t>have</w:t>
      </w:r>
      <w:r>
        <w:rPr>
          <w:color w:val="231F20"/>
          <w:spacing w:val="-23"/>
          <w:w w:val="95"/>
        </w:rPr>
        <w:t> </w:t>
      </w:r>
      <w:r>
        <w:rPr>
          <w:color w:val="231F20"/>
          <w:w w:val="95"/>
        </w:rPr>
        <w:t>resulted</w:t>
      </w:r>
      <w:r>
        <w:rPr>
          <w:color w:val="231F20"/>
          <w:spacing w:val="-23"/>
          <w:w w:val="95"/>
        </w:rPr>
        <w:t> </w:t>
      </w:r>
      <w:r>
        <w:rPr>
          <w:color w:val="231F20"/>
          <w:w w:val="95"/>
        </w:rPr>
        <w:t>in</w:t>
      </w:r>
      <w:r>
        <w:rPr>
          <w:color w:val="231F20"/>
          <w:spacing w:val="-23"/>
          <w:w w:val="95"/>
        </w:rPr>
        <w:t> </w:t>
      </w:r>
      <w:r>
        <w:rPr>
          <w:color w:val="231F20"/>
          <w:w w:val="95"/>
        </w:rPr>
        <w:t>a</w:t>
      </w:r>
      <w:r>
        <w:rPr>
          <w:color w:val="231F20"/>
          <w:spacing w:val="-23"/>
          <w:w w:val="95"/>
        </w:rPr>
        <w:t> </w:t>
      </w:r>
      <w:r>
        <w:rPr>
          <w:color w:val="231F20"/>
          <w:w w:val="95"/>
        </w:rPr>
        <w:t>significant</w:t>
      </w:r>
      <w:r>
        <w:rPr>
          <w:color w:val="231F20"/>
          <w:spacing w:val="-23"/>
          <w:w w:val="95"/>
        </w:rPr>
        <w:t> </w:t>
      </w:r>
      <w:r>
        <w:rPr>
          <w:color w:val="231F20"/>
          <w:w w:val="95"/>
        </w:rPr>
        <w:t>difference</w:t>
      </w:r>
      <w:r>
        <w:rPr>
          <w:color w:val="231F20"/>
          <w:spacing w:val="-23"/>
          <w:w w:val="95"/>
        </w:rPr>
        <w:t> </w:t>
      </w:r>
      <w:r>
        <w:rPr>
          <w:color w:val="231F20"/>
          <w:w w:val="95"/>
        </w:rPr>
        <w:t>in</w:t>
      </w:r>
      <w:r>
        <w:rPr>
          <w:color w:val="231F20"/>
          <w:spacing w:val="-23"/>
          <w:w w:val="95"/>
        </w:rPr>
        <w:t> </w:t>
      </w:r>
      <w:r>
        <w:rPr>
          <w:color w:val="231F20"/>
          <w:w w:val="95"/>
        </w:rPr>
        <w:t>structure between</w:t>
      </w:r>
      <w:r>
        <w:rPr>
          <w:color w:val="231F20"/>
          <w:spacing w:val="-16"/>
          <w:w w:val="95"/>
        </w:rPr>
        <w:t> </w:t>
      </w:r>
      <w:r>
        <w:rPr>
          <w:color w:val="231F20"/>
          <w:w w:val="95"/>
        </w:rPr>
        <w:t>the</w:t>
      </w:r>
      <w:r>
        <w:rPr>
          <w:color w:val="231F20"/>
          <w:spacing w:val="-16"/>
          <w:w w:val="95"/>
        </w:rPr>
        <w:t> </w:t>
      </w:r>
      <w:r>
        <w:rPr>
          <w:color w:val="231F20"/>
          <w:w w:val="95"/>
        </w:rPr>
        <w:t>two</w:t>
      </w:r>
      <w:r>
        <w:rPr>
          <w:color w:val="231F20"/>
          <w:spacing w:val="-16"/>
          <w:w w:val="95"/>
        </w:rPr>
        <w:t> </w:t>
      </w:r>
      <w:r>
        <w:rPr>
          <w:color w:val="231F20"/>
          <w:w w:val="95"/>
        </w:rPr>
        <w:t>enzymes</w:t>
      </w:r>
      <w:r>
        <w:rPr>
          <w:color w:val="231F20"/>
          <w:spacing w:val="-16"/>
          <w:w w:val="95"/>
        </w:rPr>
        <w:t> </w:t>
      </w:r>
      <w:r>
        <w:rPr>
          <w:color w:val="231F20"/>
          <w:w w:val="95"/>
        </w:rPr>
        <w:t>such</w:t>
      </w:r>
      <w:r>
        <w:rPr>
          <w:color w:val="231F20"/>
          <w:spacing w:val="-16"/>
          <w:w w:val="95"/>
        </w:rPr>
        <w:t> </w:t>
      </w:r>
      <w:r>
        <w:rPr>
          <w:color w:val="231F20"/>
          <w:w w:val="95"/>
        </w:rPr>
        <w:t>that</w:t>
      </w:r>
      <w:r>
        <w:rPr>
          <w:color w:val="231F20"/>
          <w:spacing w:val="-16"/>
          <w:w w:val="95"/>
        </w:rPr>
        <w:t> </w:t>
      </w:r>
      <w:r>
        <w:rPr>
          <w:color w:val="231F20"/>
          <w:w w:val="95"/>
        </w:rPr>
        <w:t>trimethoprim</w:t>
      </w:r>
      <w:r>
        <w:rPr>
          <w:color w:val="231F20"/>
          <w:spacing w:val="-16"/>
          <w:w w:val="95"/>
        </w:rPr>
        <w:t> </w:t>
      </w:r>
      <w:r>
        <w:rPr>
          <w:color w:val="231F20"/>
          <w:w w:val="95"/>
        </w:rPr>
        <w:t>recog- nizes</w:t>
      </w:r>
      <w:r>
        <w:rPr>
          <w:color w:val="231F20"/>
          <w:spacing w:val="-15"/>
          <w:w w:val="95"/>
        </w:rPr>
        <w:t> </w:t>
      </w:r>
      <w:r>
        <w:rPr>
          <w:color w:val="231F20"/>
          <w:w w:val="95"/>
        </w:rPr>
        <w:t>and</w:t>
      </w:r>
      <w:r>
        <w:rPr>
          <w:color w:val="231F20"/>
          <w:spacing w:val="-15"/>
          <w:w w:val="95"/>
        </w:rPr>
        <w:t> </w:t>
      </w:r>
      <w:r>
        <w:rPr>
          <w:color w:val="231F20"/>
          <w:w w:val="95"/>
        </w:rPr>
        <w:t>inhibits</w:t>
      </w:r>
      <w:r>
        <w:rPr>
          <w:color w:val="231F20"/>
          <w:spacing w:val="-15"/>
          <w:w w:val="95"/>
        </w:rPr>
        <w:t> </w:t>
      </w:r>
      <w:r>
        <w:rPr>
          <w:color w:val="231F20"/>
          <w:w w:val="95"/>
        </w:rPr>
        <w:t>the</w:t>
      </w:r>
      <w:r>
        <w:rPr>
          <w:color w:val="231F20"/>
          <w:spacing w:val="-15"/>
          <w:w w:val="95"/>
        </w:rPr>
        <w:t> </w:t>
      </w:r>
      <w:r>
        <w:rPr>
          <w:color w:val="231F20"/>
          <w:w w:val="95"/>
        </w:rPr>
        <w:t>bacterial</w:t>
      </w:r>
      <w:r>
        <w:rPr>
          <w:color w:val="231F20"/>
          <w:spacing w:val="-15"/>
          <w:w w:val="95"/>
        </w:rPr>
        <w:t> </w:t>
      </w:r>
      <w:r>
        <w:rPr>
          <w:color w:val="231F20"/>
          <w:w w:val="95"/>
        </w:rPr>
        <w:t>enzyme</w:t>
      </w:r>
      <w:r>
        <w:rPr>
          <w:color w:val="231F20"/>
          <w:spacing w:val="-15"/>
          <w:w w:val="95"/>
        </w:rPr>
        <w:t> </w:t>
      </w:r>
      <w:r>
        <w:rPr>
          <w:color w:val="231F20"/>
          <w:w w:val="95"/>
        </w:rPr>
        <w:t>more</w:t>
      </w:r>
      <w:r>
        <w:rPr>
          <w:color w:val="231F20"/>
          <w:spacing w:val="-15"/>
          <w:w w:val="95"/>
        </w:rPr>
        <w:t> </w:t>
      </w:r>
      <w:r>
        <w:rPr>
          <w:color w:val="231F20"/>
          <w:spacing w:val="-3"/>
          <w:w w:val="95"/>
        </w:rPr>
        <w:t>strongly.</w:t>
      </w:r>
      <w:r>
        <w:rPr>
          <w:color w:val="231F20"/>
          <w:spacing w:val="-15"/>
          <w:w w:val="95"/>
        </w:rPr>
        <w:t> </w:t>
      </w:r>
      <w:r>
        <w:rPr>
          <w:color w:val="231F20"/>
          <w:w w:val="95"/>
        </w:rPr>
        <w:t>In </w:t>
      </w:r>
      <w:r>
        <w:rPr>
          <w:color w:val="231F20"/>
        </w:rPr>
        <w:t>fact,</w:t>
      </w:r>
      <w:r>
        <w:rPr>
          <w:color w:val="231F20"/>
          <w:spacing w:val="-24"/>
        </w:rPr>
        <w:t> </w:t>
      </w:r>
      <w:r>
        <w:rPr>
          <w:color w:val="231F20"/>
        </w:rPr>
        <w:t>trimethoprim</w:t>
      </w:r>
      <w:r>
        <w:rPr>
          <w:color w:val="231F20"/>
          <w:spacing w:val="-24"/>
        </w:rPr>
        <w:t> </w:t>
      </w:r>
      <w:r>
        <w:rPr>
          <w:color w:val="231F20"/>
        </w:rPr>
        <w:t>is</w:t>
      </w:r>
      <w:r>
        <w:rPr>
          <w:color w:val="231F20"/>
          <w:spacing w:val="-24"/>
        </w:rPr>
        <w:t> </w:t>
      </w:r>
      <w:r>
        <w:rPr>
          <w:color w:val="231F20"/>
        </w:rPr>
        <w:t>100,000</w:t>
      </w:r>
      <w:r>
        <w:rPr>
          <w:color w:val="231F20"/>
          <w:spacing w:val="-24"/>
        </w:rPr>
        <w:t> </w:t>
      </w:r>
      <w:r>
        <w:rPr>
          <w:color w:val="231F20"/>
        </w:rPr>
        <w:t>times</w:t>
      </w:r>
      <w:r>
        <w:rPr>
          <w:color w:val="231F20"/>
          <w:spacing w:val="-24"/>
        </w:rPr>
        <w:t> </w:t>
      </w:r>
      <w:r>
        <w:rPr>
          <w:color w:val="231F20"/>
        </w:rPr>
        <w:t>more</w:t>
      </w:r>
      <w:r>
        <w:rPr>
          <w:color w:val="231F20"/>
          <w:spacing w:val="-24"/>
        </w:rPr>
        <w:t> </w:t>
      </w:r>
      <w:r>
        <w:rPr>
          <w:color w:val="231F20"/>
        </w:rPr>
        <w:t>active</w:t>
      </w:r>
      <w:r>
        <w:rPr>
          <w:color w:val="231F20"/>
          <w:spacing w:val="-24"/>
        </w:rPr>
        <w:t> </w:t>
      </w:r>
      <w:r>
        <w:rPr>
          <w:color w:val="231F20"/>
        </w:rPr>
        <w:t>against </w:t>
      </w:r>
      <w:r>
        <w:rPr>
          <w:color w:val="231F20"/>
          <w:w w:val="95"/>
        </w:rPr>
        <w:t>the</w:t>
      </w:r>
      <w:r>
        <w:rPr>
          <w:color w:val="231F20"/>
          <w:spacing w:val="-19"/>
          <w:w w:val="95"/>
        </w:rPr>
        <w:t> </w:t>
      </w:r>
      <w:r>
        <w:rPr>
          <w:color w:val="231F20"/>
          <w:w w:val="95"/>
        </w:rPr>
        <w:t>bacterial</w:t>
      </w:r>
      <w:r>
        <w:rPr>
          <w:color w:val="231F20"/>
          <w:spacing w:val="-19"/>
          <w:w w:val="95"/>
        </w:rPr>
        <w:t> </w:t>
      </w:r>
      <w:r>
        <w:rPr>
          <w:color w:val="231F20"/>
          <w:w w:val="95"/>
        </w:rPr>
        <w:t>enzyme.</w:t>
      </w:r>
    </w:p>
    <w:p>
      <w:pPr>
        <w:pStyle w:val="BodyText"/>
        <w:spacing w:line="225" w:lineRule="auto"/>
        <w:ind w:left="110" w:firstLine="199"/>
        <w:jc w:val="both"/>
      </w:pPr>
      <w:r>
        <w:rPr>
          <w:color w:val="231F20"/>
          <w:spacing w:val="-3"/>
        </w:rPr>
        <w:t>Trimethoprim </w:t>
      </w:r>
      <w:r>
        <w:rPr>
          <w:color w:val="231F20"/>
        </w:rPr>
        <w:t>is often given in conjunction with the</w:t>
      </w:r>
      <w:r>
        <w:rPr>
          <w:color w:val="231F20"/>
          <w:spacing w:val="-14"/>
        </w:rPr>
        <w:t> </w:t>
      </w:r>
      <w:r>
        <w:rPr>
          <w:color w:val="231F20"/>
        </w:rPr>
        <w:t>sulphonamide</w:t>
      </w:r>
      <w:r>
        <w:rPr>
          <w:color w:val="231F20"/>
          <w:spacing w:val="-14"/>
        </w:rPr>
        <w:t> </w:t>
      </w:r>
      <w:r>
        <w:rPr>
          <w:b/>
          <w:color w:val="231F20"/>
        </w:rPr>
        <w:t>sulphamethoxazole</w:t>
      </w:r>
      <w:r>
        <w:rPr>
          <w:b/>
          <w:color w:val="231F20"/>
          <w:spacing w:val="-14"/>
        </w:rPr>
        <w:t> </w:t>
      </w:r>
      <w:r>
        <w:rPr>
          <w:color w:val="231F20"/>
        </w:rPr>
        <w:t>(Fig.</w:t>
      </w:r>
      <w:r>
        <w:rPr>
          <w:color w:val="231F20"/>
          <w:spacing w:val="-14"/>
        </w:rPr>
        <w:t> </w:t>
      </w:r>
      <w:r>
        <w:rPr>
          <w:color w:val="231F20"/>
        </w:rPr>
        <w:t>19.9)</w:t>
      </w:r>
      <w:r>
        <w:rPr>
          <w:color w:val="231F20"/>
          <w:spacing w:val="-14"/>
        </w:rPr>
        <w:t> </w:t>
      </w:r>
      <w:r>
        <w:rPr>
          <w:color w:val="231F20"/>
        </w:rPr>
        <w:t>in</w:t>
      </w:r>
      <w:r>
        <w:rPr>
          <w:color w:val="231F20"/>
          <w:spacing w:val="-14"/>
        </w:rPr>
        <w:t> </w:t>
      </w:r>
      <w:r>
        <w:rPr>
          <w:color w:val="231F20"/>
        </w:rPr>
        <w:t>a </w:t>
      </w:r>
      <w:r>
        <w:rPr>
          <w:color w:val="231F20"/>
          <w:w w:val="95"/>
        </w:rPr>
        <w:t>preparation called </w:t>
      </w:r>
      <w:r>
        <w:rPr>
          <w:b/>
          <w:color w:val="231F20"/>
          <w:w w:val="95"/>
        </w:rPr>
        <w:t>cotrimoxazole</w:t>
      </w:r>
      <w:r>
        <w:rPr>
          <w:color w:val="231F20"/>
          <w:w w:val="95"/>
        </w:rPr>
        <w:t>. The sulphonamide inhibits</w:t>
      </w:r>
      <w:r>
        <w:rPr>
          <w:color w:val="231F20"/>
          <w:spacing w:val="-21"/>
          <w:w w:val="95"/>
        </w:rPr>
        <w:t> </w:t>
      </w:r>
      <w:r>
        <w:rPr>
          <w:color w:val="231F20"/>
          <w:w w:val="95"/>
        </w:rPr>
        <w:t>the</w:t>
      </w:r>
      <w:r>
        <w:rPr>
          <w:color w:val="231F20"/>
          <w:spacing w:val="-21"/>
          <w:w w:val="95"/>
        </w:rPr>
        <w:t> </w:t>
      </w:r>
      <w:r>
        <w:rPr>
          <w:color w:val="231F20"/>
          <w:w w:val="95"/>
        </w:rPr>
        <w:t>incorporation</w:t>
      </w:r>
      <w:r>
        <w:rPr>
          <w:color w:val="231F20"/>
          <w:spacing w:val="-21"/>
          <w:w w:val="95"/>
        </w:rPr>
        <w:t> </w:t>
      </w:r>
      <w:r>
        <w:rPr>
          <w:color w:val="231F20"/>
          <w:w w:val="95"/>
        </w:rPr>
        <w:t>of</w:t>
      </w:r>
      <w:r>
        <w:rPr>
          <w:color w:val="231F20"/>
          <w:spacing w:val="-21"/>
          <w:w w:val="95"/>
        </w:rPr>
        <w:t> </w:t>
      </w:r>
      <w:r>
        <w:rPr>
          <w:color w:val="231F20"/>
          <w:spacing w:val="-6"/>
          <w:w w:val="95"/>
        </w:rPr>
        <w:t>PABA</w:t>
      </w:r>
      <w:r>
        <w:rPr>
          <w:color w:val="231F20"/>
          <w:spacing w:val="-21"/>
          <w:w w:val="95"/>
        </w:rPr>
        <w:t> </w:t>
      </w:r>
      <w:r>
        <w:rPr>
          <w:color w:val="231F20"/>
          <w:w w:val="95"/>
        </w:rPr>
        <w:t>into</w:t>
      </w:r>
      <w:r>
        <w:rPr>
          <w:color w:val="231F20"/>
          <w:spacing w:val="-21"/>
          <w:w w:val="95"/>
        </w:rPr>
        <w:t> </w:t>
      </w:r>
      <w:r>
        <w:rPr>
          <w:color w:val="231F20"/>
          <w:w w:val="95"/>
        </w:rPr>
        <w:t>dihydropteroate,</w:t>
      </w:r>
    </w:p>
    <w:p>
      <w:pPr>
        <w:spacing w:line="184" w:lineRule="exact" w:before="0"/>
        <w:ind w:left="1568" w:right="1559" w:firstLine="0"/>
        <w:jc w:val="center"/>
        <w:rPr>
          <w:rFonts w:ascii="Trebuchet MS"/>
          <w:sz w:val="16"/>
        </w:rPr>
      </w:pPr>
      <w:r>
        <w:rPr/>
        <w:br w:type="column"/>
      </w:r>
      <w:r>
        <w:rPr>
          <w:rFonts w:ascii="Trebuchet MS"/>
          <w:color w:val="231F20"/>
          <w:w w:val="105"/>
          <w:sz w:val="16"/>
        </w:rPr>
        <w:t>Sulphamethoxazole</w:t>
      </w:r>
    </w:p>
    <w:p>
      <w:pPr>
        <w:pStyle w:val="BodyText"/>
        <w:spacing w:before="8"/>
        <w:rPr>
          <w:rFonts w:ascii="Trebuchet MS"/>
          <w:sz w:val="14"/>
        </w:rPr>
      </w:pPr>
    </w:p>
    <w:p>
      <w:pPr>
        <w:spacing w:before="0"/>
        <w:ind w:left="110" w:right="0" w:firstLine="76"/>
        <w:jc w:val="both"/>
        <w:rPr>
          <w:sz w:val="18"/>
        </w:rPr>
      </w:pPr>
      <w:r>
        <w:rPr>
          <w:rFonts w:ascii="Calibri"/>
          <w:b/>
          <w:color w:val="0078AE"/>
          <w:w w:val="95"/>
          <w:sz w:val="18"/>
        </w:rPr>
        <w:t>FIGURE 19.9  </w:t>
      </w:r>
      <w:r>
        <w:rPr>
          <w:color w:val="231F20"/>
          <w:w w:val="95"/>
          <w:sz w:val="18"/>
        </w:rPr>
        <w:t>Examples of antimetabolites in medical use.</w:t>
      </w:r>
    </w:p>
    <w:p>
      <w:pPr>
        <w:pStyle w:val="BodyText"/>
        <w:rPr>
          <w:sz w:val="24"/>
        </w:rPr>
      </w:pPr>
    </w:p>
    <w:p>
      <w:pPr>
        <w:pStyle w:val="BodyText"/>
        <w:spacing w:line="225" w:lineRule="auto" w:before="166"/>
        <w:ind w:left="110" w:right="98"/>
        <w:jc w:val="both"/>
      </w:pPr>
      <w:r>
        <w:rPr>
          <w:color w:val="231F20"/>
          <w:w w:val="95"/>
        </w:rPr>
        <w:t>while trimethoprim inhibits dihydrofolate reductase. Therefore,</w:t>
      </w:r>
      <w:r>
        <w:rPr>
          <w:color w:val="231F20"/>
          <w:spacing w:val="-15"/>
          <w:w w:val="95"/>
        </w:rPr>
        <w:t> </w:t>
      </w:r>
      <w:r>
        <w:rPr>
          <w:color w:val="231F20"/>
          <w:w w:val="95"/>
        </w:rPr>
        <w:t>two</w:t>
      </w:r>
      <w:r>
        <w:rPr>
          <w:color w:val="231F20"/>
          <w:spacing w:val="-15"/>
          <w:w w:val="95"/>
        </w:rPr>
        <w:t> </w:t>
      </w:r>
      <w:r>
        <w:rPr>
          <w:color w:val="231F20"/>
          <w:w w:val="95"/>
        </w:rPr>
        <w:t>enzymes</w:t>
      </w:r>
      <w:r>
        <w:rPr>
          <w:color w:val="231F20"/>
          <w:spacing w:val="-15"/>
          <w:w w:val="95"/>
        </w:rPr>
        <w:t> </w:t>
      </w:r>
      <w:r>
        <w:rPr>
          <w:color w:val="231F20"/>
          <w:w w:val="95"/>
        </w:rPr>
        <w:t>in</w:t>
      </w:r>
      <w:r>
        <w:rPr>
          <w:color w:val="231F20"/>
          <w:spacing w:val="-15"/>
          <w:w w:val="95"/>
        </w:rPr>
        <w:t> </w:t>
      </w:r>
      <w:r>
        <w:rPr>
          <w:color w:val="231F20"/>
          <w:w w:val="95"/>
        </w:rPr>
        <w:t>the</w:t>
      </w:r>
      <w:r>
        <w:rPr>
          <w:color w:val="231F20"/>
          <w:spacing w:val="-15"/>
          <w:w w:val="95"/>
        </w:rPr>
        <w:t> </w:t>
      </w:r>
      <w:r>
        <w:rPr>
          <w:color w:val="231F20"/>
          <w:w w:val="95"/>
        </w:rPr>
        <w:t>one</w:t>
      </w:r>
      <w:r>
        <w:rPr>
          <w:color w:val="231F20"/>
          <w:spacing w:val="-15"/>
          <w:w w:val="95"/>
        </w:rPr>
        <w:t> </w:t>
      </w:r>
      <w:r>
        <w:rPr>
          <w:color w:val="231F20"/>
          <w:w w:val="95"/>
        </w:rPr>
        <w:t>biosynthetic</w:t>
      </w:r>
      <w:r>
        <w:rPr>
          <w:color w:val="231F20"/>
          <w:spacing w:val="-15"/>
          <w:w w:val="95"/>
        </w:rPr>
        <w:t> </w:t>
      </w:r>
      <w:r>
        <w:rPr>
          <w:color w:val="231F20"/>
          <w:spacing w:val="-3"/>
          <w:w w:val="95"/>
        </w:rPr>
        <w:t>route</w:t>
      </w:r>
      <w:r>
        <w:rPr>
          <w:color w:val="231F20"/>
          <w:spacing w:val="-15"/>
          <w:w w:val="95"/>
        </w:rPr>
        <w:t> </w:t>
      </w:r>
      <w:r>
        <w:rPr>
          <w:color w:val="231F20"/>
          <w:w w:val="95"/>
        </w:rPr>
        <w:t>are </w:t>
      </w:r>
      <w:r>
        <w:rPr>
          <w:color w:val="231F20"/>
        </w:rPr>
        <w:t>inhibited</w:t>
      </w:r>
      <w:r>
        <w:rPr>
          <w:color w:val="231F20"/>
          <w:spacing w:val="-12"/>
        </w:rPr>
        <w:t> </w:t>
      </w:r>
      <w:r>
        <w:rPr>
          <w:color w:val="231F20"/>
        </w:rPr>
        <w:t>(Fig.</w:t>
      </w:r>
      <w:r>
        <w:rPr>
          <w:color w:val="231F20"/>
          <w:spacing w:val="-12"/>
        </w:rPr>
        <w:t> </w:t>
      </w:r>
      <w:r>
        <w:rPr>
          <w:color w:val="231F20"/>
        </w:rPr>
        <w:t>19.7).</w:t>
      </w:r>
      <w:r>
        <w:rPr>
          <w:color w:val="231F20"/>
          <w:spacing w:val="-12"/>
        </w:rPr>
        <w:t> </w:t>
      </w:r>
      <w:r>
        <w:rPr>
          <w:color w:val="231F20"/>
        </w:rPr>
        <w:t>This</w:t>
      </w:r>
      <w:r>
        <w:rPr>
          <w:color w:val="231F20"/>
          <w:spacing w:val="-12"/>
        </w:rPr>
        <w:t> </w:t>
      </w:r>
      <w:r>
        <w:rPr>
          <w:color w:val="231F20"/>
        </w:rPr>
        <w:t>is</w:t>
      </w:r>
      <w:r>
        <w:rPr>
          <w:color w:val="231F20"/>
          <w:spacing w:val="-12"/>
        </w:rPr>
        <w:t> </w:t>
      </w:r>
      <w:r>
        <w:rPr>
          <w:color w:val="231F20"/>
        </w:rPr>
        <w:t>a</w:t>
      </w:r>
      <w:r>
        <w:rPr>
          <w:color w:val="231F20"/>
          <w:spacing w:val="-12"/>
        </w:rPr>
        <w:t> </w:t>
      </w:r>
      <w:r>
        <w:rPr>
          <w:color w:val="231F20"/>
        </w:rPr>
        <w:t>very</w:t>
      </w:r>
      <w:r>
        <w:rPr>
          <w:color w:val="231F20"/>
          <w:spacing w:val="-12"/>
        </w:rPr>
        <w:t> </w:t>
      </w:r>
      <w:r>
        <w:rPr>
          <w:color w:val="231F20"/>
        </w:rPr>
        <w:t>effective</w:t>
      </w:r>
      <w:r>
        <w:rPr>
          <w:color w:val="231F20"/>
          <w:spacing w:val="-12"/>
        </w:rPr>
        <w:t> </w:t>
      </w:r>
      <w:r>
        <w:rPr>
          <w:color w:val="231F20"/>
        </w:rPr>
        <w:t>method</w:t>
      </w:r>
      <w:r>
        <w:rPr>
          <w:color w:val="231F20"/>
          <w:spacing w:val="-11"/>
        </w:rPr>
        <w:t> </w:t>
      </w:r>
      <w:r>
        <w:rPr>
          <w:color w:val="231F20"/>
        </w:rPr>
        <w:t>of </w:t>
      </w:r>
      <w:r>
        <w:rPr>
          <w:color w:val="231F20"/>
          <w:w w:val="95"/>
        </w:rPr>
        <w:t>inhibiting</w:t>
      </w:r>
      <w:r>
        <w:rPr>
          <w:color w:val="231F20"/>
          <w:spacing w:val="-25"/>
          <w:w w:val="95"/>
        </w:rPr>
        <w:t> </w:t>
      </w:r>
      <w:r>
        <w:rPr>
          <w:color w:val="231F20"/>
          <w:w w:val="95"/>
        </w:rPr>
        <w:t>a</w:t>
      </w:r>
      <w:r>
        <w:rPr>
          <w:color w:val="231F20"/>
          <w:spacing w:val="-25"/>
          <w:w w:val="95"/>
        </w:rPr>
        <w:t> </w:t>
      </w:r>
      <w:r>
        <w:rPr>
          <w:color w:val="231F20"/>
          <w:w w:val="95"/>
        </w:rPr>
        <w:t>biosynthetic</w:t>
      </w:r>
      <w:r>
        <w:rPr>
          <w:color w:val="231F20"/>
          <w:spacing w:val="-25"/>
          <w:w w:val="95"/>
        </w:rPr>
        <w:t> </w:t>
      </w:r>
      <w:r>
        <w:rPr>
          <w:color w:val="231F20"/>
          <w:spacing w:val="-3"/>
          <w:w w:val="95"/>
        </w:rPr>
        <w:t>route</w:t>
      </w:r>
      <w:r>
        <w:rPr>
          <w:color w:val="231F20"/>
          <w:spacing w:val="-25"/>
          <w:w w:val="95"/>
        </w:rPr>
        <w:t> </w:t>
      </w:r>
      <w:r>
        <w:rPr>
          <w:color w:val="231F20"/>
          <w:w w:val="95"/>
        </w:rPr>
        <w:t>and</w:t>
      </w:r>
      <w:r>
        <w:rPr>
          <w:color w:val="231F20"/>
          <w:spacing w:val="-25"/>
          <w:w w:val="95"/>
        </w:rPr>
        <w:t> </w:t>
      </w:r>
      <w:r>
        <w:rPr>
          <w:color w:val="231F20"/>
          <w:w w:val="95"/>
        </w:rPr>
        <w:t>has</w:t>
      </w:r>
      <w:r>
        <w:rPr>
          <w:color w:val="231F20"/>
          <w:spacing w:val="-25"/>
          <w:w w:val="95"/>
        </w:rPr>
        <w:t> </w:t>
      </w:r>
      <w:r>
        <w:rPr>
          <w:color w:val="231F20"/>
          <w:w w:val="95"/>
        </w:rPr>
        <w:t>the</w:t>
      </w:r>
      <w:r>
        <w:rPr>
          <w:color w:val="231F20"/>
          <w:spacing w:val="-25"/>
          <w:w w:val="95"/>
        </w:rPr>
        <w:t> </w:t>
      </w:r>
      <w:r>
        <w:rPr>
          <w:color w:val="231F20"/>
          <w:w w:val="95"/>
        </w:rPr>
        <w:t>advantage</w:t>
      </w:r>
      <w:r>
        <w:rPr>
          <w:color w:val="231F20"/>
          <w:spacing w:val="-25"/>
          <w:w w:val="95"/>
        </w:rPr>
        <w:t> </w:t>
      </w:r>
      <w:r>
        <w:rPr>
          <w:color w:val="231F20"/>
          <w:w w:val="95"/>
        </w:rPr>
        <w:t>that </w:t>
      </w:r>
      <w:r>
        <w:rPr>
          <w:color w:val="231F20"/>
        </w:rPr>
        <w:t>the</w:t>
      </w:r>
      <w:r>
        <w:rPr>
          <w:color w:val="231F20"/>
          <w:spacing w:val="-27"/>
        </w:rPr>
        <w:t> </w:t>
      </w:r>
      <w:r>
        <w:rPr>
          <w:color w:val="231F20"/>
        </w:rPr>
        <w:t>doses</w:t>
      </w:r>
      <w:r>
        <w:rPr>
          <w:color w:val="231F20"/>
          <w:spacing w:val="-27"/>
        </w:rPr>
        <w:t> </w:t>
      </w:r>
      <w:r>
        <w:rPr>
          <w:color w:val="231F20"/>
        </w:rPr>
        <w:t>of</w:t>
      </w:r>
      <w:r>
        <w:rPr>
          <w:color w:val="231F20"/>
          <w:spacing w:val="-27"/>
        </w:rPr>
        <w:t> </w:t>
      </w:r>
      <w:r>
        <w:rPr>
          <w:color w:val="231F20"/>
        </w:rPr>
        <w:t>both</w:t>
      </w:r>
      <w:r>
        <w:rPr>
          <w:color w:val="231F20"/>
          <w:spacing w:val="-27"/>
        </w:rPr>
        <w:t> </w:t>
      </w:r>
      <w:r>
        <w:rPr>
          <w:color w:val="231F20"/>
        </w:rPr>
        <w:t>drugs</w:t>
      </w:r>
      <w:r>
        <w:rPr>
          <w:color w:val="231F20"/>
          <w:spacing w:val="-27"/>
        </w:rPr>
        <w:t> </w:t>
      </w:r>
      <w:r>
        <w:rPr>
          <w:color w:val="231F20"/>
        </w:rPr>
        <w:t>can</w:t>
      </w:r>
      <w:r>
        <w:rPr>
          <w:color w:val="231F20"/>
          <w:spacing w:val="-27"/>
        </w:rPr>
        <w:t> </w:t>
      </w:r>
      <w:r>
        <w:rPr>
          <w:color w:val="231F20"/>
        </w:rPr>
        <w:t>be</w:t>
      </w:r>
      <w:r>
        <w:rPr>
          <w:color w:val="231F20"/>
          <w:spacing w:val="-27"/>
        </w:rPr>
        <w:t> </w:t>
      </w:r>
      <w:r>
        <w:rPr>
          <w:color w:val="231F20"/>
        </w:rPr>
        <w:t>kept</w:t>
      </w:r>
      <w:r>
        <w:rPr>
          <w:color w:val="231F20"/>
          <w:spacing w:val="-27"/>
        </w:rPr>
        <w:t> </w:t>
      </w:r>
      <w:r>
        <w:rPr>
          <w:color w:val="231F20"/>
        </w:rPr>
        <w:t>down</w:t>
      </w:r>
      <w:r>
        <w:rPr>
          <w:color w:val="231F20"/>
          <w:spacing w:val="-27"/>
        </w:rPr>
        <w:t> </w:t>
      </w:r>
      <w:r>
        <w:rPr>
          <w:color w:val="231F20"/>
        </w:rPr>
        <w:t>to</w:t>
      </w:r>
      <w:r>
        <w:rPr>
          <w:color w:val="231F20"/>
          <w:spacing w:val="-27"/>
        </w:rPr>
        <w:t> </w:t>
      </w:r>
      <w:r>
        <w:rPr>
          <w:color w:val="231F20"/>
        </w:rPr>
        <w:t>a</w:t>
      </w:r>
      <w:r>
        <w:rPr>
          <w:color w:val="231F20"/>
          <w:spacing w:val="-27"/>
        </w:rPr>
        <w:t> </w:t>
      </w:r>
      <w:r>
        <w:rPr>
          <w:color w:val="231F20"/>
        </w:rPr>
        <w:t>safe</w:t>
      </w:r>
      <w:r>
        <w:rPr>
          <w:color w:val="231F20"/>
          <w:spacing w:val="-27"/>
        </w:rPr>
        <w:t> </w:t>
      </w:r>
      <w:r>
        <w:rPr>
          <w:color w:val="231F20"/>
        </w:rPr>
        <w:t>level. </w:t>
      </w:r>
      <w:r>
        <w:rPr>
          <w:color w:val="231F20"/>
          <w:spacing w:val="-10"/>
        </w:rPr>
        <w:t>To</w:t>
      </w:r>
      <w:r>
        <w:rPr>
          <w:color w:val="231F20"/>
          <w:spacing w:val="-15"/>
        </w:rPr>
        <w:t> </w:t>
      </w:r>
      <w:r>
        <w:rPr>
          <w:color w:val="231F20"/>
        </w:rPr>
        <w:t>get</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level</w:t>
      </w:r>
      <w:r>
        <w:rPr>
          <w:color w:val="231F20"/>
          <w:spacing w:val="-15"/>
        </w:rPr>
        <w:t> </w:t>
      </w:r>
      <w:r>
        <w:rPr>
          <w:color w:val="231F20"/>
        </w:rPr>
        <w:t>of</w:t>
      </w:r>
      <w:r>
        <w:rPr>
          <w:color w:val="231F20"/>
          <w:spacing w:val="-15"/>
        </w:rPr>
        <w:t> </w:t>
      </w:r>
      <w:r>
        <w:rPr>
          <w:color w:val="231F20"/>
        </w:rPr>
        <w:t>inhibition</w:t>
      </w:r>
      <w:r>
        <w:rPr>
          <w:color w:val="231F20"/>
          <w:spacing w:val="-15"/>
        </w:rPr>
        <w:t> </w:t>
      </w:r>
      <w:r>
        <w:rPr>
          <w:color w:val="231F20"/>
        </w:rPr>
        <w:t>using</w:t>
      </w:r>
      <w:r>
        <w:rPr>
          <w:color w:val="231F20"/>
          <w:spacing w:val="-15"/>
        </w:rPr>
        <w:t> </w:t>
      </w:r>
      <w:r>
        <w:rPr>
          <w:color w:val="231F20"/>
        </w:rPr>
        <w:t>a</w:t>
      </w:r>
      <w:r>
        <w:rPr>
          <w:color w:val="231F20"/>
          <w:spacing w:val="-15"/>
        </w:rPr>
        <w:t> </w:t>
      </w:r>
      <w:r>
        <w:rPr>
          <w:color w:val="231F20"/>
        </w:rPr>
        <w:t>single</w:t>
      </w:r>
      <w:r>
        <w:rPr>
          <w:color w:val="231F20"/>
          <w:spacing w:val="-15"/>
        </w:rPr>
        <w:t> </w:t>
      </w:r>
      <w:r>
        <w:rPr>
          <w:color w:val="231F20"/>
        </w:rPr>
        <w:t>drug, the</w:t>
      </w:r>
      <w:r>
        <w:rPr>
          <w:color w:val="231F20"/>
          <w:spacing w:val="-29"/>
        </w:rPr>
        <w:t> </w:t>
      </w:r>
      <w:r>
        <w:rPr>
          <w:color w:val="231F20"/>
        </w:rPr>
        <w:t>dose</w:t>
      </w:r>
      <w:r>
        <w:rPr>
          <w:color w:val="231F20"/>
          <w:spacing w:val="-29"/>
        </w:rPr>
        <w:t> </w:t>
      </w:r>
      <w:r>
        <w:rPr>
          <w:color w:val="231F20"/>
        </w:rPr>
        <w:t>level</w:t>
      </w:r>
      <w:r>
        <w:rPr>
          <w:color w:val="231F20"/>
          <w:spacing w:val="-29"/>
        </w:rPr>
        <w:t> </w:t>
      </w:r>
      <w:r>
        <w:rPr>
          <w:color w:val="231F20"/>
        </w:rPr>
        <w:t>would</w:t>
      </w:r>
      <w:r>
        <w:rPr>
          <w:color w:val="231F20"/>
          <w:spacing w:val="-29"/>
        </w:rPr>
        <w:t> </w:t>
      </w:r>
      <w:r>
        <w:rPr>
          <w:color w:val="231F20"/>
        </w:rPr>
        <w:t>have</w:t>
      </w:r>
      <w:r>
        <w:rPr>
          <w:color w:val="231F20"/>
          <w:spacing w:val="-29"/>
        </w:rPr>
        <w:t> </w:t>
      </w:r>
      <w:r>
        <w:rPr>
          <w:color w:val="231F20"/>
        </w:rPr>
        <w:t>to</w:t>
      </w:r>
      <w:r>
        <w:rPr>
          <w:color w:val="231F20"/>
          <w:spacing w:val="-29"/>
        </w:rPr>
        <w:t> </w:t>
      </w:r>
      <w:r>
        <w:rPr>
          <w:color w:val="231F20"/>
        </w:rPr>
        <w:t>be</w:t>
      </w:r>
      <w:r>
        <w:rPr>
          <w:color w:val="231F20"/>
          <w:spacing w:val="-29"/>
        </w:rPr>
        <w:t> </w:t>
      </w:r>
      <w:r>
        <w:rPr>
          <w:color w:val="231F20"/>
        </w:rPr>
        <w:t>much</w:t>
      </w:r>
      <w:r>
        <w:rPr>
          <w:color w:val="231F20"/>
          <w:spacing w:val="-29"/>
        </w:rPr>
        <w:t> </w:t>
      </w:r>
      <w:r>
        <w:rPr>
          <w:color w:val="231F20"/>
          <w:spacing w:val="-3"/>
        </w:rPr>
        <w:t>higher,</w:t>
      </w:r>
      <w:r>
        <w:rPr>
          <w:color w:val="231F20"/>
          <w:spacing w:val="-29"/>
        </w:rPr>
        <w:t> </w:t>
      </w:r>
      <w:r>
        <w:rPr>
          <w:color w:val="231F20"/>
        </w:rPr>
        <w:t>leading</w:t>
      </w:r>
      <w:r>
        <w:rPr>
          <w:color w:val="231F20"/>
          <w:spacing w:val="-29"/>
        </w:rPr>
        <w:t> </w:t>
      </w:r>
      <w:r>
        <w:rPr>
          <w:color w:val="231F20"/>
        </w:rPr>
        <w:t>to </w:t>
      </w:r>
      <w:r>
        <w:rPr>
          <w:color w:val="231F20"/>
          <w:w w:val="95"/>
        </w:rPr>
        <w:t>possible</w:t>
      </w:r>
      <w:r>
        <w:rPr>
          <w:color w:val="231F20"/>
          <w:spacing w:val="-21"/>
          <w:w w:val="95"/>
        </w:rPr>
        <w:t> </w:t>
      </w:r>
      <w:r>
        <w:rPr>
          <w:color w:val="231F20"/>
          <w:w w:val="95"/>
        </w:rPr>
        <w:t>side</w:t>
      </w:r>
      <w:r>
        <w:rPr>
          <w:color w:val="231F20"/>
          <w:spacing w:val="-21"/>
          <w:w w:val="95"/>
        </w:rPr>
        <w:t> </w:t>
      </w:r>
      <w:r>
        <w:rPr>
          <w:color w:val="231F20"/>
          <w:w w:val="95"/>
        </w:rPr>
        <w:t>effects.</w:t>
      </w:r>
      <w:r>
        <w:rPr>
          <w:color w:val="231F20"/>
          <w:spacing w:val="-20"/>
          <w:w w:val="95"/>
        </w:rPr>
        <w:t> </w:t>
      </w:r>
      <w:r>
        <w:rPr>
          <w:color w:val="231F20"/>
          <w:w w:val="95"/>
        </w:rPr>
        <w:t>This</w:t>
      </w:r>
      <w:r>
        <w:rPr>
          <w:color w:val="231F20"/>
          <w:spacing w:val="-21"/>
          <w:w w:val="95"/>
        </w:rPr>
        <w:t> </w:t>
      </w:r>
      <w:r>
        <w:rPr>
          <w:color w:val="231F20"/>
          <w:spacing w:val="-3"/>
          <w:w w:val="95"/>
        </w:rPr>
        <w:t>approach</w:t>
      </w:r>
      <w:r>
        <w:rPr>
          <w:color w:val="231F20"/>
          <w:spacing w:val="-21"/>
          <w:w w:val="95"/>
        </w:rPr>
        <w:t> </w:t>
      </w:r>
      <w:r>
        <w:rPr>
          <w:color w:val="231F20"/>
          <w:w w:val="95"/>
        </w:rPr>
        <w:t>has</w:t>
      </w:r>
      <w:r>
        <w:rPr>
          <w:color w:val="231F20"/>
          <w:spacing w:val="-21"/>
          <w:w w:val="95"/>
        </w:rPr>
        <w:t> </w:t>
      </w:r>
      <w:r>
        <w:rPr>
          <w:color w:val="231F20"/>
          <w:w w:val="95"/>
        </w:rPr>
        <w:t>been</w:t>
      </w:r>
      <w:r>
        <w:rPr>
          <w:color w:val="231F20"/>
          <w:spacing w:val="-21"/>
          <w:w w:val="95"/>
        </w:rPr>
        <w:t> </w:t>
      </w:r>
      <w:r>
        <w:rPr>
          <w:color w:val="231F20"/>
          <w:w w:val="95"/>
        </w:rPr>
        <w:t>described</w:t>
      </w:r>
      <w:r>
        <w:rPr>
          <w:color w:val="231F20"/>
          <w:spacing w:val="-21"/>
          <w:w w:val="95"/>
        </w:rPr>
        <w:t> </w:t>
      </w:r>
      <w:r>
        <w:rPr>
          <w:color w:val="231F20"/>
          <w:w w:val="95"/>
        </w:rPr>
        <w:t>as </w:t>
      </w:r>
      <w:r>
        <w:rPr>
          <w:b/>
          <w:color w:val="231F20"/>
          <w:w w:val="90"/>
        </w:rPr>
        <w:t>sequential</w:t>
      </w:r>
      <w:r>
        <w:rPr>
          <w:b/>
          <w:color w:val="231F20"/>
          <w:spacing w:val="41"/>
          <w:w w:val="90"/>
        </w:rPr>
        <w:t> </w:t>
      </w:r>
      <w:r>
        <w:rPr>
          <w:b/>
          <w:color w:val="231F20"/>
          <w:w w:val="90"/>
        </w:rPr>
        <w:t>blocking</w:t>
      </w:r>
      <w:r>
        <w:rPr>
          <w:color w:val="231F20"/>
          <w:w w:val="90"/>
        </w:rPr>
        <w:t>.</w:t>
      </w:r>
    </w:p>
    <w:p>
      <w:pPr>
        <w:pStyle w:val="BodyText"/>
        <w:spacing w:line="225" w:lineRule="auto"/>
        <w:ind w:left="110" w:right="98" w:firstLine="199"/>
        <w:jc w:val="both"/>
      </w:pPr>
      <w:r>
        <w:rPr>
          <w:color w:val="231F20"/>
        </w:rPr>
        <w:t>Resistance to trimethoprim has been observed in strains</w:t>
      </w:r>
      <w:r>
        <w:rPr>
          <w:color w:val="231F20"/>
          <w:spacing w:val="-26"/>
        </w:rPr>
        <w:t> </w:t>
      </w:r>
      <w:r>
        <w:rPr>
          <w:color w:val="231F20"/>
        </w:rPr>
        <w:t>of</w:t>
      </w:r>
      <w:r>
        <w:rPr>
          <w:color w:val="231F20"/>
          <w:spacing w:val="-26"/>
        </w:rPr>
        <w:t> </w:t>
      </w:r>
      <w:r>
        <w:rPr>
          <w:i/>
          <w:color w:val="231F20"/>
        </w:rPr>
        <w:t>E.</w:t>
      </w:r>
      <w:r>
        <w:rPr>
          <w:i/>
          <w:color w:val="231F20"/>
          <w:spacing w:val="-26"/>
        </w:rPr>
        <w:t> </w:t>
      </w:r>
      <w:r>
        <w:rPr>
          <w:i/>
          <w:color w:val="231F20"/>
        </w:rPr>
        <w:t>coli</w:t>
      </w:r>
      <w:r>
        <w:rPr>
          <w:i/>
          <w:color w:val="231F20"/>
          <w:spacing w:val="-26"/>
        </w:rPr>
        <w:t> </w:t>
      </w:r>
      <w:r>
        <w:rPr>
          <w:color w:val="231F20"/>
        </w:rPr>
        <w:t>which</w:t>
      </w:r>
      <w:r>
        <w:rPr>
          <w:color w:val="231F20"/>
          <w:spacing w:val="-26"/>
        </w:rPr>
        <w:t> </w:t>
      </w:r>
      <w:r>
        <w:rPr>
          <w:color w:val="231F20"/>
        </w:rPr>
        <w:t>produce</w:t>
      </w:r>
      <w:r>
        <w:rPr>
          <w:color w:val="231F20"/>
          <w:spacing w:val="-26"/>
        </w:rPr>
        <w:t> </w:t>
      </w:r>
      <w:r>
        <w:rPr>
          <w:color w:val="231F20"/>
        </w:rPr>
        <w:t>a</w:t>
      </w:r>
      <w:r>
        <w:rPr>
          <w:color w:val="231F20"/>
          <w:spacing w:val="-26"/>
        </w:rPr>
        <w:t> </w:t>
      </w:r>
      <w:r>
        <w:rPr>
          <w:color w:val="231F20"/>
        </w:rPr>
        <w:t>new</w:t>
      </w:r>
      <w:r>
        <w:rPr>
          <w:color w:val="231F20"/>
          <w:spacing w:val="-26"/>
        </w:rPr>
        <w:t> </w:t>
      </w:r>
      <w:r>
        <w:rPr>
          <w:color w:val="231F20"/>
        </w:rPr>
        <w:t>form</w:t>
      </w:r>
      <w:r>
        <w:rPr>
          <w:color w:val="231F20"/>
          <w:spacing w:val="-26"/>
        </w:rPr>
        <w:t> </w:t>
      </w:r>
      <w:r>
        <w:rPr>
          <w:color w:val="231F20"/>
        </w:rPr>
        <w:t>of</w:t>
      </w:r>
      <w:r>
        <w:rPr>
          <w:color w:val="231F20"/>
          <w:spacing w:val="-26"/>
        </w:rPr>
        <w:t> </w:t>
      </w:r>
      <w:r>
        <w:rPr>
          <w:color w:val="231F20"/>
        </w:rPr>
        <w:t>the</w:t>
      </w:r>
      <w:r>
        <w:rPr>
          <w:color w:val="231F20"/>
          <w:spacing w:val="-26"/>
        </w:rPr>
        <w:t> </w:t>
      </w:r>
      <w:r>
        <w:rPr>
          <w:color w:val="231F20"/>
        </w:rPr>
        <w:t>target </w:t>
      </w:r>
      <w:r>
        <w:rPr>
          <w:color w:val="231F20"/>
          <w:w w:val="95"/>
        </w:rPr>
        <w:t>enzyme</w:t>
      </w:r>
      <w:r>
        <w:rPr>
          <w:color w:val="231F20"/>
          <w:spacing w:val="-19"/>
          <w:w w:val="95"/>
        </w:rPr>
        <w:t> </w:t>
      </w:r>
      <w:r>
        <w:rPr>
          <w:color w:val="231F20"/>
          <w:w w:val="95"/>
        </w:rPr>
        <w:t>that</w:t>
      </w:r>
      <w:r>
        <w:rPr>
          <w:color w:val="231F20"/>
          <w:spacing w:val="-19"/>
          <w:w w:val="95"/>
        </w:rPr>
        <w:t> </w:t>
      </w:r>
      <w:r>
        <w:rPr>
          <w:color w:val="231F20"/>
          <w:w w:val="95"/>
        </w:rPr>
        <w:t>has</w:t>
      </w:r>
      <w:r>
        <w:rPr>
          <w:color w:val="231F20"/>
          <w:spacing w:val="-19"/>
          <w:w w:val="95"/>
        </w:rPr>
        <w:t> </w:t>
      </w:r>
      <w:r>
        <w:rPr>
          <w:color w:val="231F20"/>
          <w:w w:val="95"/>
        </w:rPr>
        <w:t>less</w:t>
      </w:r>
      <w:r>
        <w:rPr>
          <w:color w:val="231F20"/>
          <w:spacing w:val="-19"/>
          <w:w w:val="95"/>
        </w:rPr>
        <w:t> </w:t>
      </w:r>
      <w:r>
        <w:rPr>
          <w:color w:val="231F20"/>
          <w:w w:val="95"/>
        </w:rPr>
        <w:t>affinity</w:t>
      </w:r>
      <w:r>
        <w:rPr>
          <w:color w:val="231F20"/>
          <w:spacing w:val="-19"/>
          <w:w w:val="95"/>
        </w:rPr>
        <w:t> </w:t>
      </w:r>
      <w:r>
        <w:rPr>
          <w:color w:val="231F20"/>
          <w:w w:val="95"/>
        </w:rPr>
        <w:t>for</w:t>
      </w:r>
      <w:r>
        <w:rPr>
          <w:color w:val="231F20"/>
          <w:spacing w:val="-19"/>
          <w:w w:val="95"/>
        </w:rPr>
        <w:t> </w:t>
      </w:r>
      <w:r>
        <w:rPr>
          <w:color w:val="231F20"/>
          <w:w w:val="95"/>
        </w:rPr>
        <w:t>the</w:t>
      </w:r>
      <w:r>
        <w:rPr>
          <w:color w:val="231F20"/>
          <w:spacing w:val="-19"/>
          <w:w w:val="95"/>
        </w:rPr>
        <w:t> </w:t>
      </w:r>
      <w:r>
        <w:rPr>
          <w:color w:val="231F20"/>
          <w:w w:val="95"/>
        </w:rPr>
        <w:t>drug.</w:t>
      </w:r>
    </w:p>
    <w:p>
      <w:pPr>
        <w:pStyle w:val="BodyText"/>
        <w:spacing w:before="3"/>
        <w:rPr>
          <w:sz w:val="22"/>
        </w:rPr>
      </w:pPr>
    </w:p>
    <w:p>
      <w:pPr>
        <w:pStyle w:val="Heading3"/>
        <w:numPr>
          <w:ilvl w:val="3"/>
          <w:numId w:val="3"/>
        </w:numPr>
        <w:tabs>
          <w:tab w:pos="890" w:val="left" w:leader="none"/>
        </w:tabs>
        <w:spacing w:line="240" w:lineRule="auto" w:before="0" w:after="0"/>
        <w:ind w:left="889" w:right="0" w:hanging="779"/>
        <w:jc w:val="both"/>
      </w:pPr>
      <w:r>
        <w:rPr>
          <w:color w:val="0078AE"/>
          <w:w w:val="90"/>
        </w:rPr>
        <w:t>Sulphones</w:t>
      </w:r>
    </w:p>
    <w:p>
      <w:pPr>
        <w:pStyle w:val="BodyText"/>
        <w:spacing w:line="225" w:lineRule="auto" w:before="118"/>
        <w:ind w:left="110" w:right="98"/>
        <w:jc w:val="both"/>
      </w:pPr>
      <w:r>
        <w:rPr>
          <w:color w:val="231F20"/>
        </w:rPr>
        <w:t>The</w:t>
      </w:r>
      <w:r>
        <w:rPr>
          <w:color w:val="231F20"/>
          <w:spacing w:val="-26"/>
        </w:rPr>
        <w:t> </w:t>
      </w:r>
      <w:r>
        <w:rPr>
          <w:color w:val="231F20"/>
        </w:rPr>
        <w:t>sulphones</w:t>
      </w:r>
      <w:r>
        <w:rPr>
          <w:color w:val="231F20"/>
          <w:spacing w:val="-26"/>
        </w:rPr>
        <w:t> </w:t>
      </w:r>
      <w:r>
        <w:rPr>
          <w:color w:val="231F20"/>
        </w:rPr>
        <w:t>(Fig.</w:t>
      </w:r>
      <w:r>
        <w:rPr>
          <w:color w:val="231F20"/>
          <w:spacing w:val="-26"/>
        </w:rPr>
        <w:t> </w:t>
      </w:r>
      <w:r>
        <w:rPr>
          <w:color w:val="231F20"/>
        </w:rPr>
        <w:t>19.9)</w:t>
      </w:r>
      <w:r>
        <w:rPr>
          <w:color w:val="231F20"/>
          <w:spacing w:val="-26"/>
        </w:rPr>
        <w:t> </w:t>
      </w:r>
      <w:r>
        <w:rPr>
          <w:color w:val="231F20"/>
        </w:rPr>
        <w:t>are</w:t>
      </w:r>
      <w:r>
        <w:rPr>
          <w:color w:val="231F20"/>
          <w:spacing w:val="-26"/>
        </w:rPr>
        <w:t> </w:t>
      </w:r>
      <w:r>
        <w:rPr>
          <w:color w:val="231F20"/>
        </w:rPr>
        <w:t>the</w:t>
      </w:r>
      <w:r>
        <w:rPr>
          <w:color w:val="231F20"/>
          <w:spacing w:val="-26"/>
        </w:rPr>
        <w:t> </w:t>
      </w:r>
      <w:r>
        <w:rPr>
          <w:color w:val="231F20"/>
        </w:rPr>
        <w:t>most</w:t>
      </w:r>
      <w:r>
        <w:rPr>
          <w:color w:val="231F20"/>
          <w:spacing w:val="-26"/>
        </w:rPr>
        <w:t> </w:t>
      </w:r>
      <w:r>
        <w:rPr>
          <w:color w:val="231F20"/>
        </w:rPr>
        <w:t>important</w:t>
      </w:r>
      <w:r>
        <w:rPr>
          <w:color w:val="231F20"/>
          <w:spacing w:val="-26"/>
        </w:rPr>
        <w:t> </w:t>
      </w:r>
      <w:r>
        <w:rPr>
          <w:color w:val="231F20"/>
        </w:rPr>
        <w:t>drugs used</w:t>
      </w:r>
      <w:r>
        <w:rPr>
          <w:color w:val="231F20"/>
          <w:spacing w:val="-20"/>
        </w:rPr>
        <w:t> </w:t>
      </w:r>
      <w:r>
        <w:rPr>
          <w:color w:val="231F20"/>
        </w:rPr>
        <w:t>in</w:t>
      </w:r>
      <w:r>
        <w:rPr>
          <w:color w:val="231F20"/>
          <w:spacing w:val="-20"/>
        </w:rPr>
        <w:t> </w:t>
      </w:r>
      <w:r>
        <w:rPr>
          <w:color w:val="231F20"/>
        </w:rPr>
        <w:t>the</w:t>
      </w:r>
      <w:r>
        <w:rPr>
          <w:color w:val="231F20"/>
          <w:spacing w:val="-20"/>
        </w:rPr>
        <w:t> </w:t>
      </w:r>
      <w:r>
        <w:rPr>
          <w:color w:val="231F20"/>
        </w:rPr>
        <w:t>treatment</w:t>
      </w:r>
      <w:r>
        <w:rPr>
          <w:color w:val="231F20"/>
          <w:spacing w:val="-20"/>
        </w:rPr>
        <w:t> </w:t>
      </w:r>
      <w:r>
        <w:rPr>
          <w:color w:val="231F20"/>
        </w:rPr>
        <w:t>of</w:t>
      </w:r>
      <w:r>
        <w:rPr>
          <w:color w:val="231F20"/>
          <w:spacing w:val="-20"/>
        </w:rPr>
        <w:t> </w:t>
      </w:r>
      <w:r>
        <w:rPr>
          <w:color w:val="231F20"/>
          <w:spacing w:val="-3"/>
        </w:rPr>
        <w:t>leprosy.</w:t>
      </w:r>
      <w:r>
        <w:rPr>
          <w:color w:val="231F20"/>
          <w:spacing w:val="-20"/>
        </w:rPr>
        <w:t> </w:t>
      </w:r>
      <w:r>
        <w:rPr>
          <w:color w:val="231F20"/>
          <w:spacing w:val="-4"/>
        </w:rPr>
        <w:t>It</w:t>
      </w:r>
      <w:r>
        <w:rPr>
          <w:color w:val="231F20"/>
          <w:spacing w:val="-20"/>
        </w:rPr>
        <w:t> </w:t>
      </w:r>
      <w:r>
        <w:rPr>
          <w:color w:val="231F20"/>
        </w:rPr>
        <w:t>is</w:t>
      </w:r>
      <w:r>
        <w:rPr>
          <w:color w:val="231F20"/>
          <w:spacing w:val="-20"/>
        </w:rPr>
        <w:t> </w:t>
      </w:r>
      <w:r>
        <w:rPr>
          <w:color w:val="231F20"/>
        </w:rPr>
        <w:t>believed</w:t>
      </w:r>
      <w:r>
        <w:rPr>
          <w:color w:val="231F20"/>
          <w:spacing w:val="-20"/>
        </w:rPr>
        <w:t> </w:t>
      </w:r>
      <w:r>
        <w:rPr>
          <w:color w:val="231F20"/>
        </w:rPr>
        <w:t>that</w:t>
      </w:r>
      <w:r>
        <w:rPr>
          <w:color w:val="231F20"/>
          <w:spacing w:val="-20"/>
        </w:rPr>
        <w:t> </w:t>
      </w:r>
      <w:r>
        <w:rPr>
          <w:color w:val="231F20"/>
        </w:rPr>
        <w:t>they inhibit</w:t>
      </w:r>
      <w:r>
        <w:rPr>
          <w:color w:val="231F20"/>
          <w:spacing w:val="-19"/>
        </w:rPr>
        <w:t> </w:t>
      </w:r>
      <w:r>
        <w:rPr>
          <w:color w:val="231F20"/>
        </w:rPr>
        <w:t>the</w:t>
      </w:r>
      <w:r>
        <w:rPr>
          <w:color w:val="231F20"/>
          <w:spacing w:val="-19"/>
        </w:rPr>
        <w:t> </w:t>
      </w:r>
      <w:r>
        <w:rPr>
          <w:color w:val="231F20"/>
        </w:rPr>
        <w:t>same</w:t>
      </w:r>
      <w:r>
        <w:rPr>
          <w:color w:val="231F20"/>
          <w:spacing w:val="-19"/>
        </w:rPr>
        <w:t> </w:t>
      </w:r>
      <w:r>
        <w:rPr>
          <w:color w:val="231F20"/>
        </w:rPr>
        <w:t>bacterial</w:t>
      </w:r>
      <w:r>
        <w:rPr>
          <w:color w:val="231F20"/>
          <w:spacing w:val="-19"/>
        </w:rPr>
        <w:t> </w:t>
      </w:r>
      <w:r>
        <w:rPr>
          <w:color w:val="231F20"/>
        </w:rPr>
        <w:t>enzyme</w:t>
      </w:r>
      <w:r>
        <w:rPr>
          <w:color w:val="231F20"/>
          <w:spacing w:val="-19"/>
        </w:rPr>
        <w:t> </w:t>
      </w:r>
      <w:r>
        <w:rPr>
          <w:color w:val="231F20"/>
        </w:rPr>
        <w:t>inhibited</w:t>
      </w:r>
      <w:r>
        <w:rPr>
          <w:color w:val="231F20"/>
          <w:spacing w:val="-19"/>
        </w:rPr>
        <w:t> </w:t>
      </w:r>
      <w:r>
        <w:rPr>
          <w:color w:val="231F20"/>
        </w:rPr>
        <w:t>by</w:t>
      </w:r>
      <w:r>
        <w:rPr>
          <w:color w:val="231F20"/>
          <w:spacing w:val="-19"/>
        </w:rPr>
        <w:t> </w:t>
      </w:r>
      <w:r>
        <w:rPr>
          <w:color w:val="231F20"/>
        </w:rPr>
        <w:t>the</w:t>
      </w:r>
      <w:r>
        <w:rPr>
          <w:color w:val="231F20"/>
          <w:spacing w:val="-19"/>
        </w:rPr>
        <w:t> </w:t>
      </w:r>
      <w:r>
        <w:rPr>
          <w:color w:val="231F20"/>
        </w:rPr>
        <w:t>sul- </w:t>
      </w:r>
      <w:r>
        <w:rPr>
          <w:color w:val="231F20"/>
          <w:w w:val="90"/>
        </w:rPr>
        <w:t>phonamides  (i.e.  dihydropteroate</w:t>
      </w:r>
      <w:r>
        <w:rPr>
          <w:color w:val="231F20"/>
          <w:spacing w:val="-5"/>
          <w:w w:val="90"/>
        </w:rPr>
        <w:t> </w:t>
      </w:r>
      <w:r>
        <w:rPr>
          <w:color w:val="231F20"/>
          <w:w w:val="90"/>
        </w:rPr>
        <w:t>synthetase).</w:t>
      </w:r>
    </w:p>
    <w:p>
      <w:pPr>
        <w:pStyle w:val="BodyText"/>
        <w:spacing w:before="13"/>
        <w:rPr>
          <w:sz w:val="25"/>
        </w:rPr>
      </w:pPr>
    </w:p>
    <w:p>
      <w:pPr>
        <w:tabs>
          <w:tab w:pos="4524" w:val="left" w:leader="none"/>
        </w:tabs>
        <w:spacing w:before="0"/>
        <w:ind w:left="110" w:right="0" w:firstLine="0"/>
        <w:jc w:val="both"/>
        <w:rPr>
          <w:rFonts w:ascii="Calibri"/>
          <w:b/>
          <w:sz w:val="16"/>
        </w:rPr>
      </w:pPr>
      <w:r>
        <w:rPr>
          <w:rFonts w:ascii="Calibri"/>
          <w:b/>
          <w:color w:val="FFFFFF"/>
          <w:spacing w:val="10"/>
          <w:w w:val="126"/>
          <w:sz w:val="16"/>
          <w:shd w:fill="0078AE" w:color="auto" w:val="clear"/>
        </w:rPr>
        <w:t> </w:t>
      </w:r>
      <w:r>
        <w:rPr>
          <w:rFonts w:ascii="Calibri"/>
          <w:b/>
          <w:color w:val="FFFFFF"/>
          <w:spacing w:val="3"/>
          <w:w w:val="105"/>
          <w:sz w:val="16"/>
          <w:shd w:fill="0078AE" w:color="auto" w:val="clear"/>
        </w:rPr>
        <w:t>KEY</w:t>
      </w:r>
      <w:r>
        <w:rPr>
          <w:rFonts w:ascii="Calibri"/>
          <w:b/>
          <w:color w:val="FFFFFF"/>
          <w:spacing w:val="20"/>
          <w:w w:val="105"/>
          <w:sz w:val="16"/>
          <w:shd w:fill="0078AE" w:color="auto" w:val="clear"/>
        </w:rPr>
        <w:t> </w:t>
      </w:r>
      <w:r>
        <w:rPr>
          <w:rFonts w:ascii="Calibri"/>
          <w:b/>
          <w:color w:val="FFFFFF"/>
          <w:spacing w:val="5"/>
          <w:w w:val="105"/>
          <w:sz w:val="16"/>
          <w:shd w:fill="0078AE" w:color="auto" w:val="clear"/>
        </w:rPr>
        <w:t>POINTS</w:t>
      </w:r>
      <w:r>
        <w:rPr>
          <w:rFonts w:ascii="Calibri"/>
          <w:b/>
          <w:color w:val="FFFFFF"/>
          <w:spacing w:val="5"/>
          <w:sz w:val="16"/>
          <w:shd w:fill="0078AE" w:color="auto" w:val="clear"/>
        </w:rPr>
        <w:tab/>
      </w:r>
    </w:p>
    <w:p>
      <w:pPr>
        <w:pStyle w:val="ListParagraph"/>
        <w:numPr>
          <w:ilvl w:val="0"/>
          <w:numId w:val="4"/>
        </w:numPr>
        <w:tabs>
          <w:tab w:pos="271" w:val="left" w:leader="none"/>
        </w:tabs>
        <w:spacing w:line="312" w:lineRule="auto" w:before="131" w:after="0"/>
        <w:ind w:left="270" w:right="98" w:hanging="160"/>
        <w:jc w:val="both"/>
        <w:rPr>
          <w:sz w:val="16"/>
        </w:rPr>
      </w:pPr>
      <w:r>
        <w:rPr>
          <w:color w:val="231F20"/>
          <w:sz w:val="16"/>
        </w:rPr>
        <w:t>The principle of chemotherapy or the magic bullet involves the</w:t>
      </w:r>
      <w:r>
        <w:rPr>
          <w:color w:val="231F20"/>
          <w:spacing w:val="-8"/>
          <w:sz w:val="16"/>
        </w:rPr>
        <w:t> </w:t>
      </w:r>
      <w:r>
        <w:rPr>
          <w:color w:val="231F20"/>
          <w:sz w:val="16"/>
        </w:rPr>
        <w:t>design</w:t>
      </w:r>
      <w:r>
        <w:rPr>
          <w:color w:val="231F20"/>
          <w:spacing w:val="-8"/>
          <w:sz w:val="16"/>
        </w:rPr>
        <w:t> </w:t>
      </w:r>
      <w:r>
        <w:rPr>
          <w:color w:val="231F20"/>
          <w:sz w:val="16"/>
        </w:rPr>
        <w:t>of</w:t>
      </w:r>
      <w:r>
        <w:rPr>
          <w:color w:val="231F20"/>
          <w:spacing w:val="-8"/>
          <w:sz w:val="16"/>
        </w:rPr>
        <w:t> </w:t>
      </w:r>
      <w:r>
        <w:rPr>
          <w:color w:val="231F20"/>
          <w:sz w:val="16"/>
        </w:rPr>
        <w:t>chemicals</w:t>
      </w:r>
      <w:r>
        <w:rPr>
          <w:color w:val="231F20"/>
          <w:spacing w:val="-8"/>
          <w:sz w:val="16"/>
        </w:rPr>
        <w:t> </w:t>
      </w:r>
      <w:r>
        <w:rPr>
          <w:color w:val="231F20"/>
          <w:sz w:val="16"/>
        </w:rPr>
        <w:t>which</w:t>
      </w:r>
      <w:r>
        <w:rPr>
          <w:color w:val="231F20"/>
          <w:spacing w:val="-8"/>
          <w:sz w:val="16"/>
        </w:rPr>
        <w:t> </w:t>
      </w:r>
      <w:r>
        <w:rPr>
          <w:color w:val="231F20"/>
          <w:sz w:val="16"/>
        </w:rPr>
        <w:t>show</w:t>
      </w:r>
      <w:r>
        <w:rPr>
          <w:color w:val="231F20"/>
          <w:spacing w:val="-8"/>
          <w:sz w:val="16"/>
        </w:rPr>
        <w:t> </w:t>
      </w:r>
      <w:r>
        <w:rPr>
          <w:color w:val="231F20"/>
          <w:sz w:val="16"/>
        </w:rPr>
        <w:t>selective</w:t>
      </w:r>
      <w:r>
        <w:rPr>
          <w:color w:val="231F20"/>
          <w:spacing w:val="-8"/>
          <w:sz w:val="16"/>
        </w:rPr>
        <w:t> </w:t>
      </w:r>
      <w:r>
        <w:rPr>
          <w:color w:val="231F20"/>
          <w:sz w:val="16"/>
        </w:rPr>
        <w:t>toxicity</w:t>
      </w:r>
      <w:r>
        <w:rPr>
          <w:color w:val="231F20"/>
          <w:spacing w:val="-8"/>
          <w:sz w:val="16"/>
        </w:rPr>
        <w:t> </w:t>
      </w:r>
      <w:r>
        <w:rPr>
          <w:color w:val="231F20"/>
          <w:sz w:val="16"/>
        </w:rPr>
        <w:t>against bacterial cells rather than mammalian</w:t>
      </w:r>
      <w:r>
        <w:rPr>
          <w:color w:val="231F20"/>
          <w:spacing w:val="35"/>
          <w:sz w:val="16"/>
        </w:rPr>
        <w:t> </w:t>
      </w:r>
      <w:r>
        <w:rPr>
          <w:color w:val="231F20"/>
          <w:sz w:val="16"/>
        </w:rPr>
        <w:t>cells.</w:t>
      </w:r>
    </w:p>
    <w:p>
      <w:pPr>
        <w:pStyle w:val="ListParagraph"/>
        <w:numPr>
          <w:ilvl w:val="0"/>
          <w:numId w:val="4"/>
        </w:numPr>
        <w:tabs>
          <w:tab w:pos="271" w:val="left" w:leader="none"/>
        </w:tabs>
        <w:spacing w:line="312" w:lineRule="auto" w:before="62" w:after="0"/>
        <w:ind w:left="270" w:right="98" w:hanging="160"/>
        <w:jc w:val="both"/>
        <w:rPr>
          <w:sz w:val="16"/>
        </w:rPr>
      </w:pPr>
      <w:r>
        <w:rPr>
          <w:color w:val="231F20"/>
          <w:sz w:val="16"/>
        </w:rPr>
        <w:t>Early antibacterial agents were salvarsan, prontosil, and the sulphonamides. Following the discovery of penicillin,</w:t>
      </w:r>
      <w:r>
        <w:rPr>
          <w:color w:val="231F20"/>
          <w:spacing w:val="-24"/>
          <w:sz w:val="16"/>
        </w:rPr>
        <w:t> </w:t>
      </w:r>
      <w:r>
        <w:rPr>
          <w:color w:val="231F20"/>
          <w:sz w:val="16"/>
        </w:rPr>
        <w:t>several classes of antibiotics were isolated from fungal</w:t>
      </w:r>
      <w:r>
        <w:rPr>
          <w:color w:val="231F20"/>
          <w:spacing w:val="3"/>
          <w:sz w:val="16"/>
        </w:rPr>
        <w:t> </w:t>
      </w:r>
      <w:r>
        <w:rPr>
          <w:color w:val="231F20"/>
          <w:sz w:val="16"/>
        </w:rPr>
        <w:t>strains.</w:t>
      </w:r>
    </w:p>
    <w:p>
      <w:pPr>
        <w:spacing w:after="0" w:line="312" w:lineRule="auto"/>
        <w:jc w:val="both"/>
        <w:rPr>
          <w:sz w:val="16"/>
        </w:rPr>
        <w:sectPr>
          <w:type w:val="continuous"/>
          <w:pgSz w:w="10880" w:h="14940"/>
          <w:pgMar w:top="0" w:bottom="280" w:left="640" w:right="960"/>
          <w:cols w:num="2" w:equalWidth="0">
            <w:col w:w="4527" w:space="127"/>
            <w:col w:w="4626"/>
          </w:cols>
        </w:sectPr>
      </w:pPr>
    </w:p>
    <w:p>
      <w:pPr>
        <w:pStyle w:val="Heading6"/>
        <w:ind w:left="4273"/>
        <w:rPr>
          <w:rFonts w:ascii="Calibri"/>
          <w:b/>
          <w:sz w:val="22"/>
        </w:rPr>
      </w:pPr>
      <w:r>
        <w:rPr>
          <w:color w:val="231F20"/>
        </w:rPr>
        <w:t>Antibacterial agents which inhibit cell wall synthesis  </w:t>
      </w:r>
      <w:r>
        <w:rPr>
          <w:rFonts w:ascii="Calibri"/>
          <w:b/>
          <w:color w:val="0078AE"/>
          <w:sz w:val="22"/>
        </w:rPr>
        <w:t>421</w:t>
      </w:r>
    </w:p>
    <w:p>
      <w:pPr>
        <w:pStyle w:val="BodyText"/>
        <w:spacing w:before="1"/>
        <w:rPr>
          <w:rFonts w:ascii="Calibri"/>
          <w:b/>
          <w:sz w:val="10"/>
        </w:rPr>
      </w:pPr>
    </w:p>
    <w:p>
      <w:pPr>
        <w:spacing w:after="0"/>
        <w:rPr>
          <w:rFonts w:ascii="Calibri"/>
          <w:sz w:val="10"/>
        </w:rPr>
        <w:sectPr>
          <w:pgSz w:w="10880" w:h="14940"/>
          <w:pgMar w:top="360" w:bottom="280" w:left="940" w:right="640"/>
        </w:sectPr>
      </w:pPr>
    </w:p>
    <w:p>
      <w:pPr>
        <w:pStyle w:val="ListParagraph"/>
        <w:numPr>
          <w:ilvl w:val="0"/>
          <w:numId w:val="4"/>
        </w:numPr>
        <w:tabs>
          <w:tab w:pos="288" w:val="left" w:leader="none"/>
        </w:tabs>
        <w:spacing w:line="312" w:lineRule="auto" w:before="111" w:after="0"/>
        <w:ind w:left="287" w:right="0" w:hanging="160"/>
        <w:jc w:val="both"/>
        <w:rPr>
          <w:sz w:val="16"/>
        </w:rPr>
      </w:pPr>
      <w:r>
        <w:rPr>
          <w:color w:val="231F20"/>
          <w:w w:val="105"/>
          <w:sz w:val="16"/>
        </w:rPr>
        <w:t>The</w:t>
      </w:r>
      <w:r>
        <w:rPr>
          <w:color w:val="231F20"/>
          <w:spacing w:val="-8"/>
          <w:w w:val="105"/>
          <w:sz w:val="16"/>
        </w:rPr>
        <w:t> </w:t>
      </w:r>
      <w:r>
        <w:rPr>
          <w:color w:val="231F20"/>
          <w:w w:val="105"/>
          <w:sz w:val="16"/>
        </w:rPr>
        <w:t>bacterial</w:t>
      </w:r>
      <w:r>
        <w:rPr>
          <w:color w:val="231F20"/>
          <w:spacing w:val="-8"/>
          <w:w w:val="105"/>
          <w:sz w:val="16"/>
        </w:rPr>
        <w:t> </w:t>
      </w:r>
      <w:r>
        <w:rPr>
          <w:color w:val="231F20"/>
          <w:w w:val="105"/>
          <w:sz w:val="16"/>
        </w:rPr>
        <w:t>cell</w:t>
      </w:r>
      <w:r>
        <w:rPr>
          <w:color w:val="231F20"/>
          <w:spacing w:val="-8"/>
          <w:w w:val="105"/>
          <w:sz w:val="16"/>
        </w:rPr>
        <w:t> </w:t>
      </w:r>
      <w:r>
        <w:rPr>
          <w:color w:val="231F20"/>
          <w:w w:val="105"/>
          <w:sz w:val="16"/>
        </w:rPr>
        <w:t>differs</w:t>
      </w:r>
      <w:r>
        <w:rPr>
          <w:color w:val="231F20"/>
          <w:spacing w:val="-8"/>
          <w:w w:val="105"/>
          <w:sz w:val="16"/>
        </w:rPr>
        <w:t> </w:t>
      </w:r>
      <w:r>
        <w:rPr>
          <w:color w:val="231F20"/>
          <w:w w:val="105"/>
          <w:sz w:val="16"/>
        </w:rPr>
        <w:t>in</w:t>
      </w:r>
      <w:r>
        <w:rPr>
          <w:color w:val="231F20"/>
          <w:spacing w:val="-8"/>
          <w:w w:val="105"/>
          <w:sz w:val="16"/>
        </w:rPr>
        <w:t> </w:t>
      </w:r>
      <w:r>
        <w:rPr>
          <w:color w:val="231F20"/>
          <w:w w:val="105"/>
          <w:sz w:val="16"/>
        </w:rPr>
        <w:t>various</w:t>
      </w:r>
      <w:r>
        <w:rPr>
          <w:color w:val="231F20"/>
          <w:spacing w:val="-8"/>
          <w:w w:val="105"/>
          <w:sz w:val="16"/>
        </w:rPr>
        <w:t> </w:t>
      </w:r>
      <w:r>
        <w:rPr>
          <w:color w:val="231F20"/>
          <w:w w:val="105"/>
          <w:sz w:val="16"/>
        </w:rPr>
        <w:t>respects</w:t>
      </w:r>
      <w:r>
        <w:rPr>
          <w:color w:val="231F20"/>
          <w:spacing w:val="-8"/>
          <w:w w:val="105"/>
          <w:sz w:val="16"/>
        </w:rPr>
        <w:t> </w:t>
      </w:r>
      <w:r>
        <w:rPr>
          <w:color w:val="231F20"/>
          <w:w w:val="105"/>
          <w:sz w:val="16"/>
        </w:rPr>
        <w:t>from</w:t>
      </w:r>
      <w:r>
        <w:rPr>
          <w:color w:val="231F20"/>
          <w:spacing w:val="-8"/>
          <w:w w:val="105"/>
          <w:sz w:val="16"/>
        </w:rPr>
        <w:t> </w:t>
      </w:r>
      <w:r>
        <w:rPr>
          <w:color w:val="231F20"/>
          <w:w w:val="105"/>
          <w:sz w:val="16"/>
        </w:rPr>
        <w:t>mamma- lian cells, allowing the identiﬁcation of drug targets which are unique to bacterial cells, or which differ signiﬁcantly from</w:t>
      </w:r>
      <w:r>
        <w:rPr>
          <w:color w:val="231F20"/>
          <w:spacing w:val="-26"/>
          <w:w w:val="105"/>
          <w:sz w:val="16"/>
        </w:rPr>
        <w:t> </w:t>
      </w:r>
      <w:r>
        <w:rPr>
          <w:color w:val="231F20"/>
          <w:w w:val="105"/>
          <w:sz w:val="16"/>
        </w:rPr>
        <w:t>equivalent</w:t>
      </w:r>
      <w:r>
        <w:rPr>
          <w:color w:val="231F20"/>
          <w:spacing w:val="-26"/>
          <w:w w:val="105"/>
          <w:sz w:val="16"/>
        </w:rPr>
        <w:t> </w:t>
      </w:r>
      <w:r>
        <w:rPr>
          <w:color w:val="231F20"/>
          <w:w w:val="105"/>
          <w:sz w:val="16"/>
        </w:rPr>
        <w:t>targets</w:t>
      </w:r>
      <w:r>
        <w:rPr>
          <w:color w:val="231F20"/>
          <w:spacing w:val="-26"/>
          <w:w w:val="105"/>
          <w:sz w:val="16"/>
        </w:rPr>
        <w:t> </w:t>
      </w:r>
      <w:r>
        <w:rPr>
          <w:color w:val="231F20"/>
          <w:w w:val="105"/>
          <w:sz w:val="16"/>
        </w:rPr>
        <w:t>in</w:t>
      </w:r>
      <w:r>
        <w:rPr>
          <w:color w:val="231F20"/>
          <w:spacing w:val="-26"/>
          <w:w w:val="105"/>
          <w:sz w:val="16"/>
        </w:rPr>
        <w:t> </w:t>
      </w:r>
      <w:r>
        <w:rPr>
          <w:color w:val="231F20"/>
          <w:w w:val="105"/>
          <w:sz w:val="16"/>
        </w:rPr>
        <w:t>mammalian</w:t>
      </w:r>
      <w:r>
        <w:rPr>
          <w:color w:val="231F20"/>
          <w:spacing w:val="-26"/>
          <w:w w:val="105"/>
          <w:sz w:val="16"/>
        </w:rPr>
        <w:t> </w:t>
      </w:r>
      <w:r>
        <w:rPr>
          <w:color w:val="231F20"/>
          <w:w w:val="105"/>
          <w:sz w:val="16"/>
        </w:rPr>
        <w:t>cells.</w:t>
      </w:r>
    </w:p>
    <w:p>
      <w:pPr>
        <w:pStyle w:val="ListParagraph"/>
        <w:numPr>
          <w:ilvl w:val="0"/>
          <w:numId w:val="4"/>
        </w:numPr>
        <w:tabs>
          <w:tab w:pos="288" w:val="left" w:leader="none"/>
        </w:tabs>
        <w:spacing w:line="312" w:lineRule="auto" w:before="62" w:after="0"/>
        <w:ind w:left="287" w:right="1" w:hanging="160"/>
        <w:jc w:val="both"/>
        <w:rPr>
          <w:sz w:val="16"/>
        </w:rPr>
      </w:pPr>
      <w:r>
        <w:rPr>
          <w:color w:val="231F20"/>
          <w:sz w:val="16"/>
        </w:rPr>
        <w:t>Antibacterial agents act on ﬁve main targets—cell metabo- lism, the cell wall, the plasma membrane, protein synthesis, and nucleic acid </w:t>
      </w:r>
      <w:r>
        <w:rPr>
          <w:color w:val="231F20"/>
          <w:spacing w:val="6"/>
          <w:sz w:val="16"/>
        </w:rPr>
        <w:t> </w:t>
      </w:r>
      <w:r>
        <w:rPr>
          <w:color w:val="231F20"/>
          <w:sz w:val="16"/>
        </w:rPr>
        <w:t>function.</w:t>
      </w:r>
    </w:p>
    <w:p>
      <w:pPr>
        <w:pStyle w:val="ListParagraph"/>
        <w:numPr>
          <w:ilvl w:val="0"/>
          <w:numId w:val="4"/>
        </w:numPr>
        <w:tabs>
          <w:tab w:pos="288" w:val="left" w:leader="none"/>
        </w:tabs>
        <w:spacing w:line="312" w:lineRule="auto" w:before="62" w:after="0"/>
        <w:ind w:left="287" w:right="0" w:hanging="160"/>
        <w:jc w:val="both"/>
        <w:rPr>
          <w:sz w:val="16"/>
        </w:rPr>
      </w:pPr>
      <w:r>
        <w:rPr>
          <w:color w:val="231F20"/>
          <w:sz w:val="16"/>
        </w:rPr>
        <w:t>Sulphonamides require a primary aromatic amine group</w:t>
      </w:r>
      <w:r>
        <w:rPr>
          <w:color w:val="231F20"/>
          <w:spacing w:val="-17"/>
          <w:sz w:val="16"/>
        </w:rPr>
        <w:t> </w:t>
      </w:r>
      <w:r>
        <w:rPr>
          <w:color w:val="231F20"/>
          <w:sz w:val="16"/>
        </w:rPr>
        <w:t>and a secondary sulphonamide group for good</w:t>
      </w:r>
      <w:r>
        <w:rPr>
          <w:color w:val="231F20"/>
          <w:spacing w:val="-29"/>
          <w:sz w:val="16"/>
        </w:rPr>
        <w:t> </w:t>
      </w:r>
      <w:r>
        <w:rPr>
          <w:color w:val="231F20"/>
          <w:spacing w:val="-3"/>
          <w:sz w:val="16"/>
        </w:rPr>
        <w:t>activity.</w:t>
      </w:r>
    </w:p>
    <w:p>
      <w:pPr>
        <w:pStyle w:val="ListParagraph"/>
        <w:numPr>
          <w:ilvl w:val="0"/>
          <w:numId w:val="4"/>
        </w:numPr>
        <w:tabs>
          <w:tab w:pos="288" w:val="left" w:leader="none"/>
        </w:tabs>
        <w:spacing w:line="312" w:lineRule="auto" w:before="62" w:after="0"/>
        <w:ind w:left="287" w:right="1" w:hanging="160"/>
        <w:jc w:val="both"/>
        <w:rPr>
          <w:sz w:val="16"/>
        </w:rPr>
      </w:pPr>
      <w:r>
        <w:rPr>
          <w:color w:val="231F20"/>
          <w:sz w:val="16"/>
        </w:rPr>
        <w:t>Adding</w:t>
      </w:r>
      <w:r>
        <w:rPr>
          <w:color w:val="231F20"/>
          <w:spacing w:val="-10"/>
          <w:sz w:val="16"/>
        </w:rPr>
        <w:t> </w:t>
      </w:r>
      <w:r>
        <w:rPr>
          <w:color w:val="231F20"/>
          <w:sz w:val="16"/>
        </w:rPr>
        <w:t>an</w:t>
      </w:r>
      <w:r>
        <w:rPr>
          <w:color w:val="231F20"/>
          <w:spacing w:val="-10"/>
          <w:sz w:val="16"/>
        </w:rPr>
        <w:t> </w:t>
      </w:r>
      <w:r>
        <w:rPr>
          <w:color w:val="231F20"/>
          <w:sz w:val="16"/>
        </w:rPr>
        <w:t>aromatic</w:t>
      </w:r>
      <w:r>
        <w:rPr>
          <w:color w:val="231F20"/>
          <w:spacing w:val="-10"/>
          <w:sz w:val="16"/>
        </w:rPr>
        <w:t> </w:t>
      </w:r>
      <w:r>
        <w:rPr>
          <w:color w:val="231F20"/>
          <w:sz w:val="16"/>
        </w:rPr>
        <w:t>or</w:t>
      </w:r>
      <w:r>
        <w:rPr>
          <w:color w:val="231F20"/>
          <w:spacing w:val="-10"/>
          <w:sz w:val="16"/>
        </w:rPr>
        <w:t> </w:t>
      </w:r>
      <w:r>
        <w:rPr>
          <w:color w:val="231F20"/>
          <w:sz w:val="16"/>
        </w:rPr>
        <w:t>heteroaromatic</w:t>
      </w:r>
      <w:r>
        <w:rPr>
          <w:color w:val="231F20"/>
          <w:spacing w:val="-10"/>
          <w:sz w:val="16"/>
        </w:rPr>
        <w:t> </w:t>
      </w:r>
      <w:r>
        <w:rPr>
          <w:color w:val="231F20"/>
          <w:sz w:val="16"/>
        </w:rPr>
        <w:t>group</w:t>
      </w:r>
      <w:r>
        <w:rPr>
          <w:color w:val="231F20"/>
          <w:spacing w:val="-10"/>
          <w:sz w:val="16"/>
        </w:rPr>
        <w:t> </w:t>
      </w:r>
      <w:r>
        <w:rPr>
          <w:color w:val="231F20"/>
          <w:sz w:val="16"/>
        </w:rPr>
        <w:t>to</w:t>
      </w:r>
      <w:r>
        <w:rPr>
          <w:color w:val="231F20"/>
          <w:spacing w:val="-10"/>
          <w:sz w:val="16"/>
        </w:rPr>
        <w:t> </w:t>
      </w:r>
      <w:r>
        <w:rPr>
          <w:color w:val="231F20"/>
          <w:sz w:val="16"/>
        </w:rPr>
        <w:t>the</w:t>
      </w:r>
      <w:r>
        <w:rPr>
          <w:color w:val="231F20"/>
          <w:spacing w:val="-10"/>
          <w:sz w:val="16"/>
        </w:rPr>
        <w:t> </w:t>
      </w:r>
      <w:r>
        <w:rPr>
          <w:color w:val="231F20"/>
          <w:sz w:val="16"/>
        </w:rPr>
        <w:t>sulphona- mide nitrogen provides a variety of sulphonamides with dif- ferent pharmacokinetic</w:t>
      </w:r>
      <w:r>
        <w:rPr>
          <w:color w:val="231F20"/>
          <w:spacing w:val="8"/>
          <w:sz w:val="16"/>
        </w:rPr>
        <w:t> </w:t>
      </w:r>
      <w:r>
        <w:rPr>
          <w:color w:val="231F20"/>
          <w:sz w:val="16"/>
        </w:rPr>
        <w:t>properties.</w:t>
      </w:r>
    </w:p>
    <w:p>
      <w:pPr>
        <w:pStyle w:val="ListParagraph"/>
        <w:numPr>
          <w:ilvl w:val="0"/>
          <w:numId w:val="4"/>
        </w:numPr>
        <w:tabs>
          <w:tab w:pos="288" w:val="left" w:leader="none"/>
        </w:tabs>
        <w:spacing w:line="309" w:lineRule="auto" w:before="62" w:after="0"/>
        <w:ind w:left="287" w:right="0" w:hanging="160"/>
        <w:jc w:val="both"/>
        <w:rPr>
          <w:sz w:val="16"/>
        </w:rPr>
      </w:pPr>
      <w:r>
        <w:rPr>
          <w:rFonts w:ascii="Trebuchet MS"/>
          <w:i/>
          <w:color w:val="231F20"/>
          <w:sz w:val="16"/>
        </w:rPr>
        <w:t>N</w:t>
      </w:r>
      <w:r>
        <w:rPr>
          <w:color w:val="231F20"/>
          <w:sz w:val="16"/>
        </w:rPr>
        <w:t>-Acetylation of sulphonamides is a common metabolic reaction.</w:t>
      </w:r>
    </w:p>
    <w:p>
      <w:pPr>
        <w:pStyle w:val="ListParagraph"/>
        <w:numPr>
          <w:ilvl w:val="0"/>
          <w:numId w:val="4"/>
        </w:numPr>
        <w:tabs>
          <w:tab w:pos="288" w:val="left" w:leader="none"/>
        </w:tabs>
        <w:spacing w:line="312" w:lineRule="auto" w:before="64" w:after="0"/>
        <w:ind w:left="287" w:right="0" w:hanging="160"/>
        <w:jc w:val="both"/>
        <w:rPr>
          <w:sz w:val="16"/>
        </w:rPr>
      </w:pPr>
      <w:r>
        <w:rPr>
          <w:color w:val="231F20"/>
          <w:sz w:val="16"/>
        </w:rPr>
        <w:t>Sulphonamides are used to treat infections of the urinary tract, gastrointestinal tract, and mucous membranes. They are also used in eye</w:t>
      </w:r>
      <w:r>
        <w:rPr>
          <w:color w:val="231F20"/>
          <w:spacing w:val="-31"/>
          <w:sz w:val="16"/>
        </w:rPr>
        <w:t> </w:t>
      </w:r>
      <w:r>
        <w:rPr>
          <w:color w:val="231F20"/>
          <w:sz w:val="16"/>
        </w:rPr>
        <w:t>lotions.</w:t>
      </w:r>
    </w:p>
    <w:p>
      <w:pPr>
        <w:pStyle w:val="ListParagraph"/>
        <w:numPr>
          <w:ilvl w:val="0"/>
          <w:numId w:val="4"/>
        </w:numPr>
        <w:tabs>
          <w:tab w:pos="288" w:val="left" w:leader="none"/>
        </w:tabs>
        <w:spacing w:line="312" w:lineRule="auto" w:before="62" w:after="0"/>
        <w:ind w:left="287" w:right="0" w:hanging="160"/>
        <w:jc w:val="both"/>
        <w:rPr>
          <w:sz w:val="16"/>
        </w:rPr>
      </w:pPr>
      <w:r>
        <w:rPr>
          <w:color w:val="231F20"/>
          <w:sz w:val="16"/>
        </w:rPr>
        <w:t>Sulphonamides</w:t>
      </w:r>
      <w:r>
        <w:rPr>
          <w:color w:val="231F20"/>
          <w:spacing w:val="-11"/>
          <w:sz w:val="16"/>
        </w:rPr>
        <w:t> </w:t>
      </w:r>
      <w:r>
        <w:rPr>
          <w:color w:val="231F20"/>
          <w:sz w:val="16"/>
        </w:rPr>
        <w:t>are</w:t>
      </w:r>
      <w:r>
        <w:rPr>
          <w:color w:val="231F20"/>
          <w:spacing w:val="-11"/>
          <w:sz w:val="16"/>
        </w:rPr>
        <w:t> </w:t>
      </w:r>
      <w:r>
        <w:rPr>
          <w:color w:val="231F20"/>
          <w:sz w:val="16"/>
        </w:rPr>
        <w:t>similar</w:t>
      </w:r>
      <w:r>
        <w:rPr>
          <w:color w:val="231F20"/>
          <w:spacing w:val="-11"/>
          <w:sz w:val="16"/>
        </w:rPr>
        <w:t> </w:t>
      </w:r>
      <w:r>
        <w:rPr>
          <w:color w:val="231F20"/>
          <w:sz w:val="16"/>
        </w:rPr>
        <w:t>in</w:t>
      </w:r>
      <w:r>
        <w:rPr>
          <w:color w:val="231F20"/>
          <w:spacing w:val="-11"/>
          <w:sz w:val="16"/>
        </w:rPr>
        <w:t> </w:t>
      </w:r>
      <w:r>
        <w:rPr>
          <w:color w:val="231F20"/>
          <w:sz w:val="16"/>
        </w:rPr>
        <w:t>structure</w:t>
      </w:r>
      <w:r>
        <w:rPr>
          <w:color w:val="231F20"/>
          <w:spacing w:val="-11"/>
          <w:sz w:val="16"/>
        </w:rPr>
        <w:t> </w:t>
      </w:r>
      <w:r>
        <w:rPr>
          <w:color w:val="231F20"/>
          <w:sz w:val="16"/>
        </w:rPr>
        <w:t>to</w:t>
      </w:r>
      <w:r>
        <w:rPr>
          <w:color w:val="231F20"/>
          <w:spacing w:val="-11"/>
          <w:sz w:val="16"/>
        </w:rPr>
        <w:t> </w:t>
      </w:r>
      <w:r>
        <w:rPr>
          <w:rFonts w:ascii="Trebuchet MS" w:hAnsi="Trebuchet MS"/>
          <w:i/>
          <w:color w:val="231F20"/>
          <w:sz w:val="16"/>
        </w:rPr>
        <w:t>para</w:t>
      </w:r>
      <w:r>
        <w:rPr>
          <w:color w:val="231F20"/>
          <w:sz w:val="16"/>
        </w:rPr>
        <w:t>-aminobenzoic acid—a component of dihydropteroate. As a result, they can bind to the bacterial enzyme responsible for dihydropteroate synthesis and act as an</w:t>
      </w:r>
      <w:r>
        <w:rPr>
          <w:color w:val="231F20"/>
          <w:spacing w:val="0"/>
          <w:sz w:val="16"/>
        </w:rPr>
        <w:t> </w:t>
      </w:r>
      <w:r>
        <w:rPr>
          <w:color w:val="231F20"/>
          <w:sz w:val="16"/>
        </w:rPr>
        <w:t>inhibitor.</w:t>
      </w:r>
    </w:p>
    <w:p>
      <w:pPr>
        <w:pStyle w:val="ListParagraph"/>
        <w:numPr>
          <w:ilvl w:val="0"/>
          <w:numId w:val="4"/>
        </w:numPr>
        <w:tabs>
          <w:tab w:pos="288" w:val="left" w:leader="none"/>
        </w:tabs>
        <w:spacing w:line="312" w:lineRule="auto" w:before="62" w:after="0"/>
        <w:ind w:left="287" w:right="0" w:hanging="160"/>
        <w:jc w:val="both"/>
        <w:rPr>
          <w:sz w:val="16"/>
        </w:rPr>
      </w:pPr>
      <w:r>
        <w:rPr>
          <w:color w:val="231F20"/>
          <w:sz w:val="16"/>
        </w:rPr>
        <w:t>Mammals</w:t>
      </w:r>
      <w:r>
        <w:rPr>
          <w:color w:val="231F20"/>
          <w:spacing w:val="-18"/>
          <w:sz w:val="16"/>
        </w:rPr>
        <w:t> </w:t>
      </w:r>
      <w:r>
        <w:rPr>
          <w:color w:val="231F20"/>
          <w:sz w:val="16"/>
        </w:rPr>
        <w:t>synthesize</w:t>
      </w:r>
      <w:r>
        <w:rPr>
          <w:color w:val="231F20"/>
          <w:spacing w:val="-18"/>
          <w:sz w:val="16"/>
        </w:rPr>
        <w:t> </w:t>
      </w:r>
      <w:r>
        <w:rPr>
          <w:color w:val="231F20"/>
          <w:sz w:val="16"/>
        </w:rPr>
        <w:t>tetrahydrofolate</w:t>
      </w:r>
      <w:r>
        <w:rPr>
          <w:color w:val="231F20"/>
          <w:spacing w:val="-18"/>
          <w:sz w:val="16"/>
        </w:rPr>
        <w:t> </w:t>
      </w:r>
      <w:r>
        <w:rPr>
          <w:color w:val="231F20"/>
          <w:sz w:val="16"/>
        </w:rPr>
        <w:t>from</w:t>
      </w:r>
      <w:r>
        <w:rPr>
          <w:color w:val="231F20"/>
          <w:spacing w:val="-18"/>
          <w:sz w:val="16"/>
        </w:rPr>
        <w:t> </w:t>
      </w:r>
      <w:r>
        <w:rPr>
          <w:color w:val="231F20"/>
          <w:sz w:val="16"/>
        </w:rPr>
        <w:t>folic</w:t>
      </w:r>
      <w:r>
        <w:rPr>
          <w:color w:val="231F20"/>
          <w:spacing w:val="-18"/>
          <w:sz w:val="16"/>
        </w:rPr>
        <w:t> </w:t>
      </w:r>
      <w:r>
        <w:rPr>
          <w:color w:val="231F20"/>
          <w:sz w:val="16"/>
        </w:rPr>
        <w:t>acid</w:t>
      </w:r>
      <w:r>
        <w:rPr>
          <w:color w:val="231F20"/>
          <w:spacing w:val="-18"/>
          <w:sz w:val="16"/>
        </w:rPr>
        <w:t> </w:t>
      </w:r>
      <w:r>
        <w:rPr>
          <w:color w:val="231F20"/>
          <w:sz w:val="16"/>
        </w:rPr>
        <w:t>acquired from the diet. They lack the enzyme targeted by sulphona- mides. Bacteria lack the transport mechanisms required to transport folic acid into their </w:t>
      </w:r>
      <w:r>
        <w:rPr>
          <w:color w:val="231F20"/>
          <w:spacing w:val="5"/>
          <w:sz w:val="16"/>
        </w:rPr>
        <w:t> </w:t>
      </w:r>
      <w:r>
        <w:rPr>
          <w:color w:val="231F20"/>
          <w:spacing w:val="-2"/>
          <w:sz w:val="16"/>
        </w:rPr>
        <w:t>cells.</w:t>
      </w:r>
    </w:p>
    <w:p>
      <w:pPr>
        <w:pStyle w:val="ListParagraph"/>
        <w:numPr>
          <w:ilvl w:val="0"/>
          <w:numId w:val="4"/>
        </w:numPr>
        <w:tabs>
          <w:tab w:pos="288" w:val="left" w:leader="none"/>
        </w:tabs>
        <w:spacing w:line="312" w:lineRule="auto" w:before="62" w:after="0"/>
        <w:ind w:left="287" w:right="0" w:hanging="160"/>
        <w:jc w:val="both"/>
        <w:rPr>
          <w:sz w:val="16"/>
        </w:rPr>
      </w:pPr>
      <w:r>
        <w:rPr>
          <w:color w:val="231F20"/>
          <w:spacing w:val="-3"/>
          <w:sz w:val="16"/>
        </w:rPr>
        <w:t>Trimethoprim </w:t>
      </w:r>
      <w:r>
        <w:rPr>
          <w:color w:val="231F20"/>
          <w:sz w:val="16"/>
        </w:rPr>
        <w:t>inhibits dihydrofolate reductase—an enzyme which converts folic acid to tetrahydrofolate. It has been used in combination with sulphamethoxazole in a strategy known as sequential</w:t>
      </w:r>
      <w:r>
        <w:rPr>
          <w:color w:val="231F20"/>
          <w:spacing w:val="-7"/>
          <w:sz w:val="16"/>
        </w:rPr>
        <w:t> </w:t>
      </w:r>
      <w:r>
        <w:rPr>
          <w:color w:val="231F20"/>
          <w:sz w:val="16"/>
        </w:rPr>
        <w:t>blocking.</w:t>
      </w:r>
    </w:p>
    <w:p>
      <w:pPr>
        <w:pStyle w:val="ListParagraph"/>
        <w:numPr>
          <w:ilvl w:val="0"/>
          <w:numId w:val="4"/>
        </w:numPr>
        <w:tabs>
          <w:tab w:pos="288" w:val="left" w:leader="none"/>
        </w:tabs>
        <w:spacing w:line="240" w:lineRule="auto" w:before="62" w:after="0"/>
        <w:ind w:left="287" w:right="0" w:hanging="160"/>
        <w:jc w:val="left"/>
        <w:rPr>
          <w:sz w:val="16"/>
        </w:rPr>
      </w:pPr>
      <w:r>
        <w:rPr/>
        <w:pict>
          <v:line style="position:absolute;mso-position-horizontal-relative:page;mso-position-vertical-relative:paragraph;z-index:4528" from="53.367001pt,18.18713pt" to="274.074001pt,18.18713pt" stroked="true" strokeweight="1pt" strokecolor="#0078ae">
            <v:stroke dashstyle="solid"/>
            <w10:wrap type="none"/>
          </v:line>
        </w:pict>
      </w:r>
      <w:r>
        <w:rPr>
          <w:color w:val="231F20"/>
          <w:sz w:val="16"/>
        </w:rPr>
        <w:t>Sulphones are used in the treatment of</w:t>
      </w:r>
      <w:r>
        <w:rPr>
          <w:color w:val="231F20"/>
          <w:spacing w:val="-4"/>
          <w:sz w:val="16"/>
        </w:rPr>
        <w:t> </w:t>
      </w:r>
      <w:r>
        <w:rPr>
          <w:color w:val="231F20"/>
          <w:spacing w:val="-3"/>
          <w:sz w:val="16"/>
        </w:rPr>
        <w:t>leprosy.</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0"/>
        </w:rPr>
      </w:pPr>
      <w:r>
        <w:rPr/>
        <w:pict>
          <v:shape style="position:absolute;margin-left:53.367001pt;margin-top:12.876611pt;width:220.75pt;height:40pt;mso-position-horizontal-relative:page;mso-position-vertical-relative:paragraph;z-index:4504;mso-wrap-distance-left:0;mso-wrap-distance-right:0" type="#_x0000_t202" filled="true" fillcolor="#dae7f2" stroked="false">
            <v:textbox inset="0,0,0,0">
              <w:txbxContent>
                <w:p>
                  <w:pPr>
                    <w:spacing w:line="223" w:lineRule="auto" w:before="58"/>
                    <w:ind w:left="85" w:right="408" w:firstLine="0"/>
                    <w:jc w:val="left"/>
                    <w:rPr>
                      <w:rFonts w:ascii="Calibri"/>
                      <w:b/>
                      <w:sz w:val="30"/>
                    </w:rPr>
                  </w:pPr>
                  <w:r>
                    <w:rPr>
                      <w:rFonts w:ascii="Trebuchet MS"/>
                      <w:color w:val="0078AE"/>
                      <w:sz w:val="26"/>
                    </w:rPr>
                    <w:t>19.5 </w:t>
                  </w:r>
                  <w:r>
                    <w:rPr>
                      <w:rFonts w:ascii="Calibri"/>
                      <w:b/>
                      <w:color w:val="0078AE"/>
                      <w:sz w:val="30"/>
                    </w:rPr>
                    <w:t>Antibacterial agents which inhibit cell wall</w:t>
                  </w:r>
                  <w:r>
                    <w:rPr>
                      <w:rFonts w:ascii="Calibri"/>
                      <w:b/>
                      <w:color w:val="0078AE"/>
                      <w:spacing w:val="58"/>
                      <w:sz w:val="30"/>
                    </w:rPr>
                    <w:t> </w:t>
                  </w:r>
                  <w:r>
                    <w:rPr>
                      <w:rFonts w:ascii="Calibri"/>
                      <w:b/>
                      <w:color w:val="0078AE"/>
                      <w:sz w:val="30"/>
                    </w:rPr>
                    <w:t>synthesis</w:t>
                  </w:r>
                </w:p>
              </w:txbxContent>
            </v:textbox>
            <v:fill type="solid"/>
            <w10:wrap type="topAndBottom"/>
          </v:shape>
        </w:pict>
      </w:r>
    </w:p>
    <w:p>
      <w:pPr>
        <w:pStyle w:val="Heading2"/>
        <w:numPr>
          <w:ilvl w:val="2"/>
          <w:numId w:val="5"/>
        </w:numPr>
        <w:tabs>
          <w:tab w:pos="753" w:val="left" w:leader="none"/>
        </w:tabs>
        <w:spacing w:line="240" w:lineRule="auto" w:before="75" w:after="0"/>
        <w:ind w:left="752" w:right="0" w:hanging="625"/>
        <w:jc w:val="left"/>
      </w:pPr>
      <w:r>
        <w:rPr>
          <w:color w:val="0078AE"/>
          <w:w w:val="105"/>
        </w:rPr>
        <w:t>Penicillins</w:t>
      </w:r>
    </w:p>
    <w:p>
      <w:pPr>
        <w:pStyle w:val="Heading3"/>
        <w:numPr>
          <w:ilvl w:val="3"/>
          <w:numId w:val="5"/>
        </w:numPr>
        <w:tabs>
          <w:tab w:pos="906" w:val="left" w:leader="none"/>
        </w:tabs>
        <w:spacing w:line="240" w:lineRule="auto" w:before="45" w:after="0"/>
        <w:ind w:left="111" w:right="0" w:firstLine="16"/>
        <w:jc w:val="left"/>
      </w:pPr>
      <w:r>
        <w:rPr>
          <w:color w:val="0078AE"/>
          <w:w w:val="80"/>
        </w:rPr>
        <w:t>History</w:t>
      </w:r>
      <w:r>
        <w:rPr>
          <w:color w:val="0078AE"/>
          <w:spacing w:val="-34"/>
          <w:w w:val="80"/>
        </w:rPr>
        <w:t> </w:t>
      </w:r>
      <w:r>
        <w:rPr>
          <w:color w:val="0078AE"/>
          <w:w w:val="80"/>
        </w:rPr>
        <w:t>of</w:t>
      </w:r>
      <w:r>
        <w:rPr>
          <w:color w:val="0078AE"/>
          <w:spacing w:val="-34"/>
          <w:w w:val="80"/>
        </w:rPr>
        <w:t> </w:t>
      </w:r>
      <w:r>
        <w:rPr>
          <w:color w:val="0078AE"/>
          <w:w w:val="80"/>
        </w:rPr>
        <w:t>penicillins</w:t>
      </w:r>
    </w:p>
    <w:p>
      <w:pPr>
        <w:pStyle w:val="BodyText"/>
        <w:spacing w:line="225" w:lineRule="auto" w:before="130"/>
        <w:ind w:left="127"/>
        <w:jc w:val="both"/>
      </w:pPr>
      <w:r>
        <w:rPr>
          <w:color w:val="231F20"/>
        </w:rPr>
        <w:t>In 1877, Pasteur and Joubert discovered that certain </w:t>
      </w:r>
      <w:r>
        <w:rPr>
          <w:color w:val="231F20"/>
          <w:w w:val="95"/>
        </w:rPr>
        <w:t>moulds produced toxic substances which killed bacte- </w:t>
      </w:r>
      <w:r>
        <w:rPr>
          <w:color w:val="231F20"/>
        </w:rPr>
        <w:t>ria.</w:t>
      </w:r>
      <w:r>
        <w:rPr>
          <w:color w:val="231F20"/>
          <w:spacing w:val="-9"/>
        </w:rPr>
        <w:t> </w:t>
      </w:r>
      <w:r>
        <w:rPr>
          <w:color w:val="231F20"/>
          <w:spacing w:val="-3"/>
        </w:rPr>
        <w:t>Unfortunately,</w:t>
      </w:r>
      <w:r>
        <w:rPr>
          <w:color w:val="231F20"/>
          <w:spacing w:val="-9"/>
        </w:rPr>
        <w:t> </w:t>
      </w:r>
      <w:r>
        <w:rPr>
          <w:color w:val="231F20"/>
        </w:rPr>
        <w:t>these</w:t>
      </w:r>
      <w:r>
        <w:rPr>
          <w:color w:val="231F20"/>
          <w:spacing w:val="-9"/>
        </w:rPr>
        <w:t> </w:t>
      </w:r>
      <w:r>
        <w:rPr>
          <w:color w:val="231F20"/>
        </w:rPr>
        <w:t>substances</w:t>
      </w:r>
      <w:r>
        <w:rPr>
          <w:color w:val="231F20"/>
          <w:spacing w:val="-9"/>
        </w:rPr>
        <w:t> </w:t>
      </w:r>
      <w:r>
        <w:rPr>
          <w:color w:val="231F20"/>
        </w:rPr>
        <w:t>were</w:t>
      </w:r>
      <w:r>
        <w:rPr>
          <w:color w:val="231F20"/>
          <w:spacing w:val="-9"/>
        </w:rPr>
        <w:t> </w:t>
      </w:r>
      <w:r>
        <w:rPr>
          <w:color w:val="231F20"/>
        </w:rPr>
        <w:t>also</w:t>
      </w:r>
      <w:r>
        <w:rPr>
          <w:color w:val="231F20"/>
          <w:spacing w:val="-9"/>
        </w:rPr>
        <w:t> </w:t>
      </w:r>
      <w:r>
        <w:rPr>
          <w:color w:val="231F20"/>
        </w:rPr>
        <w:t>toxic</w:t>
      </w:r>
      <w:r>
        <w:rPr>
          <w:color w:val="231F20"/>
          <w:spacing w:val="-9"/>
        </w:rPr>
        <w:t> </w:t>
      </w:r>
      <w:r>
        <w:rPr>
          <w:color w:val="231F20"/>
        </w:rPr>
        <w:t>to </w:t>
      </w:r>
      <w:r>
        <w:rPr>
          <w:color w:val="231F20"/>
          <w:w w:val="95"/>
        </w:rPr>
        <w:t>humans</w:t>
      </w:r>
      <w:r>
        <w:rPr>
          <w:color w:val="231F20"/>
          <w:spacing w:val="-7"/>
          <w:w w:val="95"/>
        </w:rPr>
        <w:t> </w:t>
      </w:r>
      <w:r>
        <w:rPr>
          <w:color w:val="231F20"/>
          <w:w w:val="95"/>
        </w:rPr>
        <w:t>and</w:t>
      </w:r>
      <w:r>
        <w:rPr>
          <w:color w:val="231F20"/>
          <w:spacing w:val="-7"/>
          <w:w w:val="95"/>
        </w:rPr>
        <w:t> </w:t>
      </w:r>
      <w:r>
        <w:rPr>
          <w:color w:val="231F20"/>
          <w:w w:val="95"/>
        </w:rPr>
        <w:t>were</w:t>
      </w:r>
      <w:r>
        <w:rPr>
          <w:color w:val="231F20"/>
          <w:spacing w:val="-7"/>
          <w:w w:val="95"/>
        </w:rPr>
        <w:t> </w:t>
      </w:r>
      <w:r>
        <w:rPr>
          <w:color w:val="231F20"/>
          <w:w w:val="95"/>
        </w:rPr>
        <w:t>of</w:t>
      </w:r>
      <w:r>
        <w:rPr>
          <w:color w:val="231F20"/>
          <w:spacing w:val="-7"/>
          <w:w w:val="95"/>
        </w:rPr>
        <w:t> </w:t>
      </w:r>
      <w:r>
        <w:rPr>
          <w:color w:val="231F20"/>
          <w:w w:val="95"/>
        </w:rPr>
        <w:t>no</w:t>
      </w:r>
      <w:r>
        <w:rPr>
          <w:color w:val="231F20"/>
          <w:spacing w:val="-7"/>
          <w:w w:val="95"/>
        </w:rPr>
        <w:t> </w:t>
      </w:r>
      <w:r>
        <w:rPr>
          <w:color w:val="231F20"/>
          <w:w w:val="95"/>
        </w:rPr>
        <w:t>clinical</w:t>
      </w:r>
      <w:r>
        <w:rPr>
          <w:color w:val="231F20"/>
          <w:spacing w:val="-7"/>
          <w:w w:val="95"/>
        </w:rPr>
        <w:t> </w:t>
      </w:r>
      <w:r>
        <w:rPr>
          <w:color w:val="231F20"/>
          <w:w w:val="95"/>
        </w:rPr>
        <w:t>value.</w:t>
      </w:r>
      <w:r>
        <w:rPr>
          <w:color w:val="231F20"/>
          <w:spacing w:val="-7"/>
          <w:w w:val="95"/>
        </w:rPr>
        <w:t> </w:t>
      </w:r>
      <w:r>
        <w:rPr>
          <w:color w:val="231F20"/>
          <w:w w:val="95"/>
        </w:rPr>
        <w:t>They</w:t>
      </w:r>
      <w:r>
        <w:rPr>
          <w:color w:val="231F20"/>
          <w:spacing w:val="-7"/>
          <w:w w:val="95"/>
        </w:rPr>
        <w:t> </w:t>
      </w:r>
      <w:r>
        <w:rPr>
          <w:color w:val="231F20"/>
          <w:w w:val="95"/>
        </w:rPr>
        <w:t>did</w:t>
      </w:r>
      <w:r>
        <w:rPr>
          <w:color w:val="231F20"/>
          <w:spacing w:val="-7"/>
          <w:w w:val="95"/>
        </w:rPr>
        <w:t> </w:t>
      </w:r>
      <w:r>
        <w:rPr>
          <w:color w:val="231F20"/>
          <w:w w:val="95"/>
        </w:rPr>
        <w:t>demon- strate,</w:t>
      </w:r>
      <w:r>
        <w:rPr>
          <w:color w:val="231F20"/>
          <w:spacing w:val="-7"/>
          <w:w w:val="95"/>
        </w:rPr>
        <w:t> </w:t>
      </w:r>
      <w:r>
        <w:rPr>
          <w:color w:val="231F20"/>
          <w:spacing w:val="-3"/>
          <w:w w:val="95"/>
        </w:rPr>
        <w:t>however,</w:t>
      </w:r>
      <w:r>
        <w:rPr>
          <w:color w:val="231F20"/>
          <w:spacing w:val="-7"/>
          <w:w w:val="95"/>
        </w:rPr>
        <w:t> </w:t>
      </w:r>
      <w:r>
        <w:rPr>
          <w:color w:val="231F20"/>
          <w:w w:val="95"/>
        </w:rPr>
        <w:t>that</w:t>
      </w:r>
      <w:r>
        <w:rPr>
          <w:color w:val="231F20"/>
          <w:spacing w:val="-7"/>
          <w:w w:val="95"/>
        </w:rPr>
        <w:t> </w:t>
      </w:r>
      <w:r>
        <w:rPr>
          <w:color w:val="231F20"/>
          <w:w w:val="95"/>
        </w:rPr>
        <w:t>moulds</w:t>
      </w:r>
      <w:r>
        <w:rPr>
          <w:color w:val="231F20"/>
          <w:spacing w:val="-7"/>
          <w:w w:val="95"/>
        </w:rPr>
        <w:t> </w:t>
      </w:r>
      <w:r>
        <w:rPr>
          <w:color w:val="231F20"/>
          <w:w w:val="95"/>
        </w:rPr>
        <w:t>could</w:t>
      </w:r>
      <w:r>
        <w:rPr>
          <w:color w:val="231F20"/>
          <w:spacing w:val="-7"/>
          <w:w w:val="95"/>
        </w:rPr>
        <w:t> </w:t>
      </w:r>
      <w:r>
        <w:rPr>
          <w:color w:val="231F20"/>
          <w:w w:val="95"/>
        </w:rPr>
        <w:t>be</w:t>
      </w:r>
      <w:r>
        <w:rPr>
          <w:color w:val="231F20"/>
          <w:spacing w:val="-7"/>
          <w:w w:val="95"/>
        </w:rPr>
        <w:t> </w:t>
      </w:r>
      <w:r>
        <w:rPr>
          <w:color w:val="231F20"/>
          <w:w w:val="95"/>
        </w:rPr>
        <w:t>a</w:t>
      </w:r>
      <w:r>
        <w:rPr>
          <w:color w:val="231F20"/>
          <w:spacing w:val="-7"/>
          <w:w w:val="95"/>
        </w:rPr>
        <w:t> </w:t>
      </w:r>
      <w:r>
        <w:rPr>
          <w:color w:val="231F20"/>
          <w:w w:val="95"/>
        </w:rPr>
        <w:t>potential</w:t>
      </w:r>
      <w:r>
        <w:rPr>
          <w:color w:val="231F20"/>
          <w:spacing w:val="-7"/>
          <w:w w:val="95"/>
        </w:rPr>
        <w:t> </w:t>
      </w:r>
      <w:r>
        <w:rPr>
          <w:color w:val="231F20"/>
          <w:w w:val="95"/>
        </w:rPr>
        <w:t>source of</w:t>
      </w:r>
      <w:r>
        <w:rPr>
          <w:color w:val="231F20"/>
          <w:spacing w:val="-24"/>
          <w:w w:val="95"/>
        </w:rPr>
        <w:t> </w:t>
      </w:r>
      <w:r>
        <w:rPr>
          <w:color w:val="231F20"/>
          <w:w w:val="95"/>
        </w:rPr>
        <w:t>antibacterial</w:t>
      </w:r>
      <w:r>
        <w:rPr>
          <w:color w:val="231F20"/>
          <w:spacing w:val="-24"/>
          <w:w w:val="95"/>
        </w:rPr>
        <w:t> </w:t>
      </w:r>
      <w:r>
        <w:rPr>
          <w:color w:val="231F20"/>
          <w:w w:val="95"/>
        </w:rPr>
        <w:t>agents.</w:t>
      </w:r>
    </w:p>
    <w:p>
      <w:pPr>
        <w:pStyle w:val="BodyText"/>
        <w:spacing w:line="225" w:lineRule="auto"/>
        <w:ind w:left="127" w:firstLine="199"/>
        <w:jc w:val="both"/>
      </w:pPr>
      <w:r>
        <w:rPr>
          <w:color w:val="231F20"/>
        </w:rPr>
        <w:t>In 1928, Fleming noted that a bacterial culture</w:t>
      </w:r>
      <w:r>
        <w:rPr>
          <w:color w:val="231F20"/>
          <w:spacing w:val="-21"/>
        </w:rPr>
        <w:t> </w:t>
      </w:r>
      <w:r>
        <w:rPr>
          <w:color w:val="231F20"/>
        </w:rPr>
        <w:t>that had</w:t>
      </w:r>
      <w:r>
        <w:rPr>
          <w:color w:val="231F20"/>
          <w:spacing w:val="-23"/>
        </w:rPr>
        <w:t> </w:t>
      </w:r>
      <w:r>
        <w:rPr>
          <w:color w:val="231F20"/>
        </w:rPr>
        <w:t>been</w:t>
      </w:r>
      <w:r>
        <w:rPr>
          <w:color w:val="231F20"/>
          <w:spacing w:val="-23"/>
        </w:rPr>
        <w:t> </w:t>
      </w:r>
      <w:r>
        <w:rPr>
          <w:color w:val="231F20"/>
        </w:rPr>
        <w:t>left</w:t>
      </w:r>
      <w:r>
        <w:rPr>
          <w:color w:val="231F20"/>
          <w:spacing w:val="-23"/>
        </w:rPr>
        <w:t> </w:t>
      </w:r>
      <w:r>
        <w:rPr>
          <w:color w:val="231F20"/>
        </w:rPr>
        <w:t>several</w:t>
      </w:r>
      <w:r>
        <w:rPr>
          <w:color w:val="231F20"/>
          <w:spacing w:val="-23"/>
        </w:rPr>
        <w:t> </w:t>
      </w:r>
      <w:r>
        <w:rPr>
          <w:color w:val="231F20"/>
        </w:rPr>
        <w:t>weeks</w:t>
      </w:r>
      <w:r>
        <w:rPr>
          <w:color w:val="231F20"/>
          <w:spacing w:val="-23"/>
        </w:rPr>
        <w:t> </w:t>
      </w:r>
      <w:r>
        <w:rPr>
          <w:color w:val="231F20"/>
        </w:rPr>
        <w:t>open</w:t>
      </w:r>
      <w:r>
        <w:rPr>
          <w:color w:val="231F20"/>
          <w:spacing w:val="-23"/>
        </w:rPr>
        <w:t> </w:t>
      </w:r>
      <w:r>
        <w:rPr>
          <w:color w:val="231F20"/>
        </w:rPr>
        <w:t>to</w:t>
      </w:r>
      <w:r>
        <w:rPr>
          <w:color w:val="231F20"/>
          <w:spacing w:val="-23"/>
        </w:rPr>
        <w:t> </w:t>
      </w:r>
      <w:r>
        <w:rPr>
          <w:color w:val="231F20"/>
        </w:rPr>
        <w:t>the</w:t>
      </w:r>
      <w:r>
        <w:rPr>
          <w:color w:val="231F20"/>
          <w:spacing w:val="-23"/>
        </w:rPr>
        <w:t> </w:t>
      </w:r>
      <w:r>
        <w:rPr>
          <w:color w:val="231F20"/>
        </w:rPr>
        <w:t>air</w:t>
      </w:r>
      <w:r>
        <w:rPr>
          <w:color w:val="231F20"/>
          <w:spacing w:val="-23"/>
        </w:rPr>
        <w:t> </w:t>
      </w:r>
      <w:r>
        <w:rPr>
          <w:color w:val="231F20"/>
        </w:rPr>
        <w:t>had</w:t>
      </w:r>
      <w:r>
        <w:rPr>
          <w:color w:val="231F20"/>
          <w:spacing w:val="-23"/>
        </w:rPr>
        <w:t> </w:t>
      </w:r>
      <w:r>
        <w:rPr>
          <w:color w:val="231F20"/>
        </w:rPr>
        <w:t>become </w:t>
      </w:r>
      <w:r>
        <w:rPr>
          <w:color w:val="231F20"/>
          <w:w w:val="95"/>
        </w:rPr>
        <w:t>infected</w:t>
      </w:r>
      <w:r>
        <w:rPr>
          <w:color w:val="231F20"/>
          <w:spacing w:val="-13"/>
          <w:w w:val="95"/>
        </w:rPr>
        <w:t> </w:t>
      </w:r>
      <w:r>
        <w:rPr>
          <w:color w:val="231F20"/>
          <w:w w:val="95"/>
        </w:rPr>
        <w:t>by</w:t>
      </w:r>
      <w:r>
        <w:rPr>
          <w:color w:val="231F20"/>
          <w:spacing w:val="-13"/>
          <w:w w:val="95"/>
        </w:rPr>
        <w:t> </w:t>
      </w:r>
      <w:r>
        <w:rPr>
          <w:color w:val="231F20"/>
          <w:w w:val="95"/>
        </w:rPr>
        <w:t>a</w:t>
      </w:r>
      <w:r>
        <w:rPr>
          <w:color w:val="231F20"/>
          <w:spacing w:val="-13"/>
          <w:w w:val="95"/>
        </w:rPr>
        <w:t> </w:t>
      </w:r>
      <w:r>
        <w:rPr>
          <w:color w:val="231F20"/>
          <w:w w:val="95"/>
        </w:rPr>
        <w:t>fungal</w:t>
      </w:r>
      <w:r>
        <w:rPr>
          <w:color w:val="231F20"/>
          <w:spacing w:val="-13"/>
          <w:w w:val="95"/>
        </w:rPr>
        <w:t> </w:t>
      </w:r>
      <w:r>
        <w:rPr>
          <w:color w:val="231F20"/>
          <w:spacing w:val="-4"/>
          <w:w w:val="95"/>
        </w:rPr>
        <w:t>colony.</w:t>
      </w:r>
      <w:r>
        <w:rPr>
          <w:color w:val="231F20"/>
          <w:spacing w:val="-13"/>
          <w:w w:val="95"/>
        </w:rPr>
        <w:t> </w:t>
      </w:r>
      <w:r>
        <w:rPr>
          <w:color w:val="231F20"/>
          <w:w w:val="95"/>
        </w:rPr>
        <w:t>Of</w:t>
      </w:r>
      <w:r>
        <w:rPr>
          <w:color w:val="231F20"/>
          <w:spacing w:val="-13"/>
          <w:w w:val="95"/>
        </w:rPr>
        <w:t> </w:t>
      </w:r>
      <w:r>
        <w:rPr>
          <w:color w:val="231F20"/>
          <w:w w:val="95"/>
        </w:rPr>
        <w:t>more</w:t>
      </w:r>
      <w:r>
        <w:rPr>
          <w:color w:val="231F20"/>
          <w:spacing w:val="-13"/>
          <w:w w:val="95"/>
        </w:rPr>
        <w:t> </w:t>
      </w:r>
      <w:r>
        <w:rPr>
          <w:color w:val="231F20"/>
          <w:w w:val="95"/>
        </w:rPr>
        <w:t>interest</w:t>
      </w:r>
      <w:r>
        <w:rPr>
          <w:color w:val="231F20"/>
          <w:spacing w:val="-13"/>
          <w:w w:val="95"/>
        </w:rPr>
        <w:t> </w:t>
      </w:r>
      <w:r>
        <w:rPr>
          <w:color w:val="231F20"/>
          <w:w w:val="95"/>
        </w:rPr>
        <w:t>was</w:t>
      </w:r>
      <w:r>
        <w:rPr>
          <w:color w:val="231F20"/>
          <w:spacing w:val="-13"/>
          <w:w w:val="95"/>
        </w:rPr>
        <w:t> </w:t>
      </w:r>
      <w:r>
        <w:rPr>
          <w:color w:val="231F20"/>
          <w:w w:val="95"/>
        </w:rPr>
        <w:t>the</w:t>
      </w:r>
      <w:r>
        <w:rPr>
          <w:color w:val="231F20"/>
          <w:spacing w:val="-13"/>
          <w:w w:val="95"/>
        </w:rPr>
        <w:t> </w:t>
      </w:r>
      <w:r>
        <w:rPr>
          <w:color w:val="231F20"/>
          <w:w w:val="95"/>
        </w:rPr>
        <w:t>fact </w:t>
      </w:r>
      <w:r>
        <w:rPr>
          <w:color w:val="231F20"/>
        </w:rPr>
        <w:t>that</w:t>
      </w:r>
      <w:r>
        <w:rPr>
          <w:color w:val="231F20"/>
          <w:spacing w:val="-8"/>
        </w:rPr>
        <w:t> </w:t>
      </w:r>
      <w:r>
        <w:rPr>
          <w:color w:val="231F20"/>
        </w:rPr>
        <w:t>there</w:t>
      </w:r>
      <w:r>
        <w:rPr>
          <w:color w:val="231F20"/>
          <w:spacing w:val="-8"/>
        </w:rPr>
        <w:t> </w:t>
      </w:r>
      <w:r>
        <w:rPr>
          <w:color w:val="231F20"/>
        </w:rPr>
        <w:t>was</w:t>
      </w:r>
      <w:r>
        <w:rPr>
          <w:color w:val="231F20"/>
          <w:spacing w:val="-8"/>
        </w:rPr>
        <w:t> </w:t>
      </w:r>
      <w:r>
        <w:rPr>
          <w:color w:val="231F20"/>
        </w:rPr>
        <w:t>an</w:t>
      </w:r>
      <w:r>
        <w:rPr>
          <w:color w:val="231F20"/>
          <w:spacing w:val="-8"/>
        </w:rPr>
        <w:t> </w:t>
      </w:r>
      <w:r>
        <w:rPr>
          <w:color w:val="231F20"/>
        </w:rPr>
        <w:t>area</w:t>
      </w:r>
      <w:r>
        <w:rPr>
          <w:color w:val="231F20"/>
          <w:spacing w:val="-8"/>
        </w:rPr>
        <w:t> </w:t>
      </w:r>
      <w:r>
        <w:rPr>
          <w:color w:val="231F20"/>
        </w:rPr>
        <w:t>surrounding</w:t>
      </w:r>
      <w:r>
        <w:rPr>
          <w:color w:val="231F20"/>
          <w:spacing w:val="-8"/>
        </w:rPr>
        <w:t> </w:t>
      </w:r>
      <w:r>
        <w:rPr>
          <w:color w:val="231F20"/>
        </w:rPr>
        <w:t>the</w:t>
      </w:r>
      <w:r>
        <w:rPr>
          <w:color w:val="231F20"/>
          <w:spacing w:val="-8"/>
        </w:rPr>
        <w:t> </w:t>
      </w:r>
      <w:r>
        <w:rPr>
          <w:color w:val="231F20"/>
        </w:rPr>
        <w:t>fungal</w:t>
      </w:r>
      <w:r>
        <w:rPr>
          <w:color w:val="231F20"/>
          <w:spacing w:val="-8"/>
        </w:rPr>
        <w:t> </w:t>
      </w:r>
      <w:r>
        <w:rPr>
          <w:color w:val="231F20"/>
        </w:rPr>
        <w:t>colony where</w:t>
      </w:r>
      <w:r>
        <w:rPr>
          <w:color w:val="231F20"/>
          <w:spacing w:val="-10"/>
        </w:rPr>
        <w:t> </w:t>
      </w:r>
      <w:r>
        <w:rPr>
          <w:color w:val="231F20"/>
        </w:rPr>
        <w:t>the</w:t>
      </w:r>
      <w:r>
        <w:rPr>
          <w:color w:val="231F20"/>
          <w:spacing w:val="-10"/>
        </w:rPr>
        <w:t> </w:t>
      </w:r>
      <w:r>
        <w:rPr>
          <w:color w:val="231F20"/>
        </w:rPr>
        <w:t>bacterial</w:t>
      </w:r>
      <w:r>
        <w:rPr>
          <w:color w:val="231F20"/>
          <w:spacing w:val="-10"/>
        </w:rPr>
        <w:t> </w:t>
      </w:r>
      <w:r>
        <w:rPr>
          <w:color w:val="231F20"/>
        </w:rPr>
        <w:t>colonies</w:t>
      </w:r>
      <w:r>
        <w:rPr>
          <w:color w:val="231F20"/>
          <w:spacing w:val="-10"/>
        </w:rPr>
        <w:t> </w:t>
      </w:r>
      <w:r>
        <w:rPr>
          <w:color w:val="231F20"/>
        </w:rPr>
        <w:t>were</w:t>
      </w:r>
      <w:r>
        <w:rPr>
          <w:color w:val="231F20"/>
          <w:spacing w:val="-10"/>
        </w:rPr>
        <w:t> </w:t>
      </w:r>
      <w:r>
        <w:rPr>
          <w:color w:val="231F20"/>
        </w:rPr>
        <w:t>dying.</w:t>
      </w:r>
      <w:r>
        <w:rPr>
          <w:color w:val="231F20"/>
          <w:spacing w:val="-10"/>
        </w:rPr>
        <w:t> </w:t>
      </w:r>
      <w:r>
        <w:rPr>
          <w:color w:val="231F20"/>
          <w:spacing w:val="-3"/>
        </w:rPr>
        <w:t>He</w:t>
      </w:r>
      <w:r>
        <w:rPr>
          <w:color w:val="231F20"/>
          <w:spacing w:val="-10"/>
        </w:rPr>
        <w:t> </w:t>
      </w:r>
      <w:r>
        <w:rPr>
          <w:color w:val="231F20"/>
        </w:rPr>
        <w:t>correctly</w:t>
      </w:r>
    </w:p>
    <w:p>
      <w:pPr>
        <w:pStyle w:val="BodyText"/>
        <w:spacing w:line="225" w:lineRule="auto" w:before="110"/>
        <w:ind w:left="127" w:right="101"/>
        <w:jc w:val="both"/>
      </w:pPr>
      <w:r>
        <w:rPr/>
        <w:br w:type="column"/>
      </w:r>
      <w:r>
        <w:rPr>
          <w:color w:val="231F20"/>
          <w:w w:val="95"/>
        </w:rPr>
        <w:t>concluded</w:t>
      </w:r>
      <w:r>
        <w:rPr>
          <w:color w:val="231F20"/>
          <w:spacing w:val="-15"/>
          <w:w w:val="95"/>
        </w:rPr>
        <w:t> </w:t>
      </w:r>
      <w:r>
        <w:rPr>
          <w:color w:val="231F20"/>
          <w:w w:val="95"/>
        </w:rPr>
        <w:t>that</w:t>
      </w:r>
      <w:r>
        <w:rPr>
          <w:color w:val="231F20"/>
          <w:spacing w:val="-15"/>
          <w:w w:val="95"/>
        </w:rPr>
        <w:t> </w:t>
      </w:r>
      <w:r>
        <w:rPr>
          <w:color w:val="231F20"/>
          <w:w w:val="95"/>
        </w:rPr>
        <w:t>the</w:t>
      </w:r>
      <w:r>
        <w:rPr>
          <w:color w:val="231F20"/>
          <w:spacing w:val="-15"/>
          <w:w w:val="95"/>
        </w:rPr>
        <w:t> </w:t>
      </w:r>
      <w:r>
        <w:rPr>
          <w:color w:val="231F20"/>
          <w:w w:val="95"/>
        </w:rPr>
        <w:t>fungal</w:t>
      </w:r>
      <w:r>
        <w:rPr>
          <w:color w:val="231F20"/>
          <w:spacing w:val="-15"/>
          <w:w w:val="95"/>
        </w:rPr>
        <w:t> </w:t>
      </w:r>
      <w:r>
        <w:rPr>
          <w:color w:val="231F20"/>
          <w:w w:val="95"/>
        </w:rPr>
        <w:t>colony</w:t>
      </w:r>
      <w:r>
        <w:rPr>
          <w:color w:val="231F20"/>
          <w:spacing w:val="-15"/>
          <w:w w:val="95"/>
        </w:rPr>
        <w:t> </w:t>
      </w:r>
      <w:r>
        <w:rPr>
          <w:color w:val="231F20"/>
          <w:w w:val="95"/>
        </w:rPr>
        <w:t>was</w:t>
      </w:r>
      <w:r>
        <w:rPr>
          <w:color w:val="231F20"/>
          <w:spacing w:val="-15"/>
          <w:w w:val="95"/>
        </w:rPr>
        <w:t> </w:t>
      </w:r>
      <w:r>
        <w:rPr>
          <w:color w:val="231F20"/>
          <w:w w:val="95"/>
        </w:rPr>
        <w:t>producing</w:t>
      </w:r>
      <w:r>
        <w:rPr>
          <w:color w:val="231F20"/>
          <w:spacing w:val="-15"/>
          <w:w w:val="95"/>
        </w:rPr>
        <w:t> </w:t>
      </w:r>
      <w:r>
        <w:rPr>
          <w:color w:val="231F20"/>
          <w:w w:val="95"/>
        </w:rPr>
        <w:t>an</w:t>
      </w:r>
      <w:r>
        <w:rPr>
          <w:color w:val="231F20"/>
          <w:spacing w:val="-15"/>
          <w:w w:val="95"/>
        </w:rPr>
        <w:t> </w:t>
      </w:r>
      <w:r>
        <w:rPr>
          <w:color w:val="231F20"/>
          <w:w w:val="95"/>
        </w:rPr>
        <w:t>anti- bacterial agent which was spreading into the</w:t>
      </w:r>
      <w:r>
        <w:rPr>
          <w:color w:val="231F20"/>
          <w:spacing w:val="-32"/>
          <w:w w:val="95"/>
        </w:rPr>
        <w:t> </w:t>
      </w:r>
      <w:r>
        <w:rPr>
          <w:color w:val="231F20"/>
          <w:w w:val="95"/>
        </w:rPr>
        <w:t>surround- </w:t>
      </w:r>
      <w:r>
        <w:rPr>
          <w:color w:val="231F20"/>
        </w:rPr>
        <w:t>ing</w:t>
      </w:r>
      <w:r>
        <w:rPr>
          <w:color w:val="231F20"/>
          <w:spacing w:val="-26"/>
        </w:rPr>
        <w:t> </w:t>
      </w:r>
      <w:r>
        <w:rPr>
          <w:color w:val="231F20"/>
        </w:rPr>
        <w:t>area.</w:t>
      </w:r>
      <w:r>
        <w:rPr>
          <w:color w:val="231F20"/>
          <w:spacing w:val="-26"/>
        </w:rPr>
        <w:t> </w:t>
      </w:r>
      <w:r>
        <w:rPr>
          <w:color w:val="231F20"/>
        </w:rPr>
        <w:t>Recognizing</w:t>
      </w:r>
      <w:r>
        <w:rPr>
          <w:color w:val="231F20"/>
          <w:spacing w:val="-26"/>
        </w:rPr>
        <w:t> </w:t>
      </w:r>
      <w:r>
        <w:rPr>
          <w:color w:val="231F20"/>
        </w:rPr>
        <w:t>the</w:t>
      </w:r>
      <w:r>
        <w:rPr>
          <w:color w:val="231F20"/>
          <w:spacing w:val="-26"/>
        </w:rPr>
        <w:t> </w:t>
      </w:r>
      <w:r>
        <w:rPr>
          <w:color w:val="231F20"/>
        </w:rPr>
        <w:t>significance</w:t>
      </w:r>
      <w:r>
        <w:rPr>
          <w:color w:val="231F20"/>
          <w:spacing w:val="-26"/>
        </w:rPr>
        <w:t> </w:t>
      </w:r>
      <w:r>
        <w:rPr>
          <w:color w:val="231F20"/>
        </w:rPr>
        <w:t>of</w:t>
      </w:r>
      <w:r>
        <w:rPr>
          <w:color w:val="231F20"/>
          <w:spacing w:val="-26"/>
        </w:rPr>
        <w:t> </w:t>
      </w:r>
      <w:r>
        <w:rPr>
          <w:color w:val="231F20"/>
        </w:rPr>
        <w:t>this,</w:t>
      </w:r>
      <w:r>
        <w:rPr>
          <w:color w:val="231F20"/>
          <w:spacing w:val="-26"/>
        </w:rPr>
        <w:t> </w:t>
      </w:r>
      <w:r>
        <w:rPr>
          <w:color w:val="231F20"/>
        </w:rPr>
        <w:t>he</w:t>
      </w:r>
      <w:r>
        <w:rPr>
          <w:color w:val="231F20"/>
          <w:spacing w:val="-26"/>
        </w:rPr>
        <w:t> </w:t>
      </w:r>
      <w:r>
        <w:rPr>
          <w:color w:val="231F20"/>
        </w:rPr>
        <w:t>set</w:t>
      </w:r>
      <w:r>
        <w:rPr>
          <w:color w:val="231F20"/>
          <w:spacing w:val="-26"/>
        </w:rPr>
        <w:t> </w:t>
      </w:r>
      <w:r>
        <w:rPr>
          <w:color w:val="231F20"/>
        </w:rPr>
        <w:t>out to</w:t>
      </w:r>
      <w:r>
        <w:rPr>
          <w:color w:val="231F20"/>
          <w:spacing w:val="-18"/>
        </w:rPr>
        <w:t> </w:t>
      </w:r>
      <w:r>
        <w:rPr>
          <w:color w:val="231F20"/>
        </w:rPr>
        <w:t>culture</w:t>
      </w:r>
      <w:r>
        <w:rPr>
          <w:color w:val="231F20"/>
          <w:spacing w:val="-18"/>
        </w:rPr>
        <w:t> </w:t>
      </w:r>
      <w:r>
        <w:rPr>
          <w:color w:val="231F20"/>
        </w:rPr>
        <w:t>and</w:t>
      </w:r>
      <w:r>
        <w:rPr>
          <w:color w:val="231F20"/>
          <w:spacing w:val="-18"/>
        </w:rPr>
        <w:t> </w:t>
      </w:r>
      <w:r>
        <w:rPr>
          <w:color w:val="231F20"/>
        </w:rPr>
        <w:t>identify</w:t>
      </w:r>
      <w:r>
        <w:rPr>
          <w:color w:val="231F20"/>
          <w:spacing w:val="-18"/>
        </w:rPr>
        <w:t> </w:t>
      </w:r>
      <w:r>
        <w:rPr>
          <w:color w:val="231F20"/>
        </w:rPr>
        <w:t>the</w:t>
      </w:r>
      <w:r>
        <w:rPr>
          <w:color w:val="231F20"/>
          <w:spacing w:val="-18"/>
        </w:rPr>
        <w:t> </w:t>
      </w:r>
      <w:r>
        <w:rPr>
          <w:color w:val="231F20"/>
        </w:rPr>
        <w:t>fungus,</w:t>
      </w:r>
      <w:r>
        <w:rPr>
          <w:color w:val="231F20"/>
          <w:spacing w:val="-18"/>
        </w:rPr>
        <w:t> </w:t>
      </w:r>
      <w:r>
        <w:rPr>
          <w:color w:val="231F20"/>
        </w:rPr>
        <w:t>and</w:t>
      </w:r>
      <w:r>
        <w:rPr>
          <w:color w:val="231F20"/>
          <w:spacing w:val="-18"/>
        </w:rPr>
        <w:t> </w:t>
      </w:r>
      <w:r>
        <w:rPr>
          <w:color w:val="231F20"/>
        </w:rPr>
        <w:t>showed</w:t>
      </w:r>
      <w:r>
        <w:rPr>
          <w:color w:val="231F20"/>
          <w:spacing w:val="-18"/>
        </w:rPr>
        <w:t> </w:t>
      </w:r>
      <w:r>
        <w:rPr>
          <w:color w:val="231F20"/>
        </w:rPr>
        <w:t>it</w:t>
      </w:r>
      <w:r>
        <w:rPr>
          <w:color w:val="231F20"/>
          <w:spacing w:val="-18"/>
        </w:rPr>
        <w:t> </w:t>
      </w:r>
      <w:r>
        <w:rPr>
          <w:color w:val="231F20"/>
        </w:rPr>
        <w:t>to</w:t>
      </w:r>
      <w:r>
        <w:rPr>
          <w:color w:val="231F20"/>
          <w:spacing w:val="-18"/>
        </w:rPr>
        <w:t> </w:t>
      </w:r>
      <w:r>
        <w:rPr>
          <w:color w:val="231F20"/>
        </w:rPr>
        <w:t>be a</w:t>
      </w:r>
      <w:r>
        <w:rPr>
          <w:color w:val="231F20"/>
          <w:spacing w:val="-20"/>
        </w:rPr>
        <w:t> </w:t>
      </w:r>
      <w:r>
        <w:rPr>
          <w:color w:val="231F20"/>
        </w:rPr>
        <w:t>relatively</w:t>
      </w:r>
      <w:r>
        <w:rPr>
          <w:color w:val="231F20"/>
          <w:spacing w:val="-20"/>
        </w:rPr>
        <w:t> </w:t>
      </w:r>
      <w:r>
        <w:rPr>
          <w:color w:val="231F20"/>
        </w:rPr>
        <w:t>rare</w:t>
      </w:r>
      <w:r>
        <w:rPr>
          <w:color w:val="231F20"/>
          <w:spacing w:val="-20"/>
        </w:rPr>
        <w:t> </w:t>
      </w:r>
      <w:r>
        <w:rPr>
          <w:color w:val="231F20"/>
        </w:rPr>
        <w:t>species</w:t>
      </w:r>
      <w:r>
        <w:rPr>
          <w:color w:val="231F20"/>
          <w:spacing w:val="-20"/>
        </w:rPr>
        <w:t> </w:t>
      </w:r>
      <w:r>
        <w:rPr>
          <w:color w:val="231F20"/>
        </w:rPr>
        <w:t>of</w:t>
      </w:r>
      <w:r>
        <w:rPr>
          <w:color w:val="231F20"/>
          <w:spacing w:val="-20"/>
        </w:rPr>
        <w:t> </w:t>
      </w:r>
      <w:r>
        <w:rPr>
          <w:i/>
          <w:color w:val="231F20"/>
        </w:rPr>
        <w:t>Penicillium</w:t>
      </w:r>
      <w:r>
        <w:rPr>
          <w:color w:val="231F20"/>
        </w:rPr>
        <w:t>.</w:t>
      </w:r>
      <w:r>
        <w:rPr>
          <w:color w:val="231F20"/>
          <w:spacing w:val="-20"/>
        </w:rPr>
        <w:t> </w:t>
      </w:r>
      <w:r>
        <w:rPr>
          <w:color w:val="231F20"/>
          <w:spacing w:val="-4"/>
        </w:rPr>
        <w:t>It</w:t>
      </w:r>
      <w:r>
        <w:rPr>
          <w:color w:val="231F20"/>
          <w:spacing w:val="-20"/>
        </w:rPr>
        <w:t> </w:t>
      </w:r>
      <w:r>
        <w:rPr>
          <w:color w:val="231F20"/>
        </w:rPr>
        <w:t>has</w:t>
      </w:r>
      <w:r>
        <w:rPr>
          <w:color w:val="231F20"/>
          <w:spacing w:val="-20"/>
        </w:rPr>
        <w:t> </w:t>
      </w:r>
      <w:r>
        <w:rPr>
          <w:color w:val="231F20"/>
        </w:rPr>
        <w:t>since</w:t>
      </w:r>
      <w:r>
        <w:rPr>
          <w:color w:val="231F20"/>
          <w:spacing w:val="-20"/>
        </w:rPr>
        <w:t> </w:t>
      </w:r>
      <w:r>
        <w:rPr>
          <w:color w:val="231F20"/>
        </w:rPr>
        <w:t>been </w:t>
      </w:r>
      <w:r>
        <w:rPr>
          <w:color w:val="231F20"/>
          <w:w w:val="95"/>
        </w:rPr>
        <w:t>suggested that the </w:t>
      </w:r>
      <w:r>
        <w:rPr>
          <w:i/>
          <w:color w:val="231F20"/>
          <w:w w:val="95"/>
        </w:rPr>
        <w:t>Penicillium </w:t>
      </w:r>
      <w:r>
        <w:rPr>
          <w:color w:val="231F20"/>
          <w:w w:val="95"/>
        </w:rPr>
        <w:t>spore responsible for the fungal</w:t>
      </w:r>
      <w:r>
        <w:rPr>
          <w:color w:val="231F20"/>
          <w:spacing w:val="-6"/>
          <w:w w:val="95"/>
        </w:rPr>
        <w:t> </w:t>
      </w:r>
      <w:r>
        <w:rPr>
          <w:color w:val="231F20"/>
          <w:w w:val="95"/>
        </w:rPr>
        <w:t>colony</w:t>
      </w:r>
      <w:r>
        <w:rPr>
          <w:color w:val="231F20"/>
          <w:spacing w:val="-6"/>
          <w:w w:val="95"/>
        </w:rPr>
        <w:t> </w:t>
      </w:r>
      <w:r>
        <w:rPr>
          <w:color w:val="231F20"/>
          <w:w w:val="95"/>
        </w:rPr>
        <w:t>originated</w:t>
      </w:r>
      <w:r>
        <w:rPr>
          <w:color w:val="231F20"/>
          <w:spacing w:val="-6"/>
          <w:w w:val="95"/>
        </w:rPr>
        <w:t> </w:t>
      </w:r>
      <w:r>
        <w:rPr>
          <w:color w:val="231F20"/>
          <w:w w:val="95"/>
        </w:rPr>
        <w:t>from</w:t>
      </w:r>
      <w:r>
        <w:rPr>
          <w:color w:val="231F20"/>
          <w:spacing w:val="-6"/>
          <w:w w:val="95"/>
        </w:rPr>
        <w:t> </w:t>
      </w:r>
      <w:r>
        <w:rPr>
          <w:color w:val="231F20"/>
          <w:w w:val="95"/>
        </w:rPr>
        <w:t>another</w:t>
      </w:r>
      <w:r>
        <w:rPr>
          <w:color w:val="231F20"/>
          <w:spacing w:val="-6"/>
          <w:w w:val="95"/>
        </w:rPr>
        <w:t> </w:t>
      </w:r>
      <w:r>
        <w:rPr>
          <w:color w:val="231F20"/>
          <w:w w:val="95"/>
        </w:rPr>
        <w:t>laboratory</w:t>
      </w:r>
      <w:r>
        <w:rPr>
          <w:color w:val="231F20"/>
          <w:spacing w:val="-6"/>
          <w:w w:val="95"/>
        </w:rPr>
        <w:t> </w:t>
      </w:r>
      <w:r>
        <w:rPr>
          <w:color w:val="231F20"/>
          <w:w w:val="95"/>
        </w:rPr>
        <w:t>in</w:t>
      </w:r>
      <w:r>
        <w:rPr>
          <w:color w:val="231F20"/>
          <w:spacing w:val="-6"/>
          <w:w w:val="95"/>
        </w:rPr>
        <w:t> </w:t>
      </w:r>
      <w:r>
        <w:rPr>
          <w:color w:val="231F20"/>
          <w:w w:val="95"/>
        </w:rPr>
        <w:t>the </w:t>
      </w:r>
      <w:r>
        <w:rPr>
          <w:color w:val="231F20"/>
        </w:rPr>
        <w:t>building,</w:t>
      </w:r>
      <w:r>
        <w:rPr>
          <w:color w:val="231F20"/>
          <w:spacing w:val="-25"/>
        </w:rPr>
        <w:t> </w:t>
      </w:r>
      <w:r>
        <w:rPr>
          <w:color w:val="231F20"/>
        </w:rPr>
        <w:t>and</w:t>
      </w:r>
      <w:r>
        <w:rPr>
          <w:color w:val="231F20"/>
          <w:spacing w:val="-25"/>
        </w:rPr>
        <w:t> </w:t>
      </w:r>
      <w:r>
        <w:rPr>
          <w:color w:val="231F20"/>
        </w:rPr>
        <w:t>that</w:t>
      </w:r>
      <w:r>
        <w:rPr>
          <w:color w:val="231F20"/>
          <w:spacing w:val="-25"/>
        </w:rPr>
        <w:t> </w:t>
      </w:r>
      <w:r>
        <w:rPr>
          <w:color w:val="231F20"/>
        </w:rPr>
        <w:t>the</w:t>
      </w:r>
      <w:r>
        <w:rPr>
          <w:color w:val="231F20"/>
          <w:spacing w:val="-25"/>
        </w:rPr>
        <w:t> </w:t>
      </w:r>
      <w:r>
        <w:rPr>
          <w:color w:val="231F20"/>
        </w:rPr>
        <w:t>spore</w:t>
      </w:r>
      <w:r>
        <w:rPr>
          <w:color w:val="231F20"/>
          <w:spacing w:val="-25"/>
        </w:rPr>
        <w:t> </w:t>
      </w:r>
      <w:r>
        <w:rPr>
          <w:color w:val="231F20"/>
        </w:rPr>
        <w:t>was</w:t>
      </w:r>
      <w:r>
        <w:rPr>
          <w:color w:val="231F20"/>
          <w:spacing w:val="-25"/>
        </w:rPr>
        <w:t> </w:t>
      </w:r>
      <w:r>
        <w:rPr>
          <w:color w:val="231F20"/>
        </w:rPr>
        <w:t>carried</w:t>
      </w:r>
      <w:r>
        <w:rPr>
          <w:color w:val="231F20"/>
          <w:spacing w:val="-25"/>
        </w:rPr>
        <w:t> </w:t>
      </w:r>
      <w:r>
        <w:rPr>
          <w:color w:val="231F20"/>
        </w:rPr>
        <w:t>by</w:t>
      </w:r>
      <w:r>
        <w:rPr>
          <w:color w:val="231F20"/>
          <w:spacing w:val="-25"/>
        </w:rPr>
        <w:t> </w:t>
      </w:r>
      <w:r>
        <w:rPr>
          <w:color w:val="231F20"/>
        </w:rPr>
        <w:t>air</w:t>
      </w:r>
      <w:r>
        <w:rPr>
          <w:color w:val="231F20"/>
          <w:spacing w:val="-25"/>
        </w:rPr>
        <w:t> </w:t>
      </w:r>
      <w:r>
        <w:rPr>
          <w:color w:val="231F20"/>
        </w:rPr>
        <w:t>currents </w:t>
      </w:r>
      <w:r>
        <w:rPr>
          <w:color w:val="231F20"/>
          <w:w w:val="95"/>
        </w:rPr>
        <w:t>to</w:t>
      </w:r>
      <w:r>
        <w:rPr>
          <w:color w:val="231F20"/>
          <w:spacing w:val="-17"/>
          <w:w w:val="95"/>
        </w:rPr>
        <w:t> </w:t>
      </w:r>
      <w:r>
        <w:rPr>
          <w:color w:val="231F20"/>
          <w:w w:val="95"/>
        </w:rPr>
        <w:t>be</w:t>
      </w:r>
      <w:r>
        <w:rPr>
          <w:color w:val="231F20"/>
          <w:spacing w:val="-17"/>
          <w:w w:val="95"/>
        </w:rPr>
        <w:t> </w:t>
      </w:r>
      <w:r>
        <w:rPr>
          <w:color w:val="231F20"/>
          <w:w w:val="95"/>
        </w:rPr>
        <w:t>blown</w:t>
      </w:r>
      <w:r>
        <w:rPr>
          <w:color w:val="231F20"/>
          <w:spacing w:val="-17"/>
          <w:w w:val="95"/>
        </w:rPr>
        <w:t> </w:t>
      </w:r>
      <w:r>
        <w:rPr>
          <w:color w:val="231F20"/>
          <w:w w:val="95"/>
        </w:rPr>
        <w:t>through</w:t>
      </w:r>
      <w:r>
        <w:rPr>
          <w:color w:val="231F20"/>
          <w:spacing w:val="-17"/>
          <w:w w:val="95"/>
        </w:rPr>
        <w:t> </w:t>
      </w:r>
      <w:r>
        <w:rPr>
          <w:color w:val="231F20"/>
          <w:w w:val="95"/>
        </w:rPr>
        <w:t>the</w:t>
      </w:r>
      <w:r>
        <w:rPr>
          <w:color w:val="231F20"/>
          <w:spacing w:val="-17"/>
          <w:w w:val="95"/>
        </w:rPr>
        <w:t> </w:t>
      </w:r>
      <w:r>
        <w:rPr>
          <w:color w:val="231F20"/>
          <w:w w:val="95"/>
        </w:rPr>
        <w:t>window</w:t>
      </w:r>
      <w:r>
        <w:rPr>
          <w:color w:val="231F20"/>
          <w:spacing w:val="-17"/>
          <w:w w:val="95"/>
        </w:rPr>
        <w:t> </w:t>
      </w:r>
      <w:r>
        <w:rPr>
          <w:color w:val="231F20"/>
          <w:w w:val="95"/>
        </w:rPr>
        <w:t>of</w:t>
      </w:r>
      <w:r>
        <w:rPr>
          <w:color w:val="231F20"/>
          <w:spacing w:val="-17"/>
          <w:w w:val="95"/>
        </w:rPr>
        <w:t> </w:t>
      </w:r>
      <w:r>
        <w:rPr>
          <w:color w:val="231F20"/>
          <w:spacing w:val="-3"/>
          <w:w w:val="95"/>
        </w:rPr>
        <w:t>Fleming’s</w:t>
      </w:r>
      <w:r>
        <w:rPr>
          <w:color w:val="231F20"/>
          <w:spacing w:val="-17"/>
          <w:w w:val="95"/>
        </w:rPr>
        <w:t> </w:t>
      </w:r>
      <w:r>
        <w:rPr>
          <w:color w:val="231F20"/>
          <w:spacing w:val="-3"/>
          <w:w w:val="95"/>
        </w:rPr>
        <w:t>laboratory. </w:t>
      </w:r>
      <w:r>
        <w:rPr>
          <w:color w:val="231F20"/>
        </w:rPr>
        <w:t>This</w:t>
      </w:r>
      <w:r>
        <w:rPr>
          <w:color w:val="231F20"/>
          <w:spacing w:val="-21"/>
        </w:rPr>
        <w:t> </w:t>
      </w:r>
      <w:r>
        <w:rPr>
          <w:color w:val="231F20"/>
        </w:rPr>
        <w:t>in</w:t>
      </w:r>
      <w:r>
        <w:rPr>
          <w:color w:val="231F20"/>
          <w:spacing w:val="-21"/>
        </w:rPr>
        <w:t> </w:t>
      </w:r>
      <w:r>
        <w:rPr>
          <w:color w:val="231F20"/>
        </w:rPr>
        <w:t>itself</w:t>
      </w:r>
      <w:r>
        <w:rPr>
          <w:color w:val="231F20"/>
          <w:spacing w:val="-21"/>
        </w:rPr>
        <w:t> </w:t>
      </w:r>
      <w:r>
        <w:rPr>
          <w:color w:val="231F20"/>
        </w:rPr>
        <w:t>appears</w:t>
      </w:r>
      <w:r>
        <w:rPr>
          <w:color w:val="231F20"/>
          <w:spacing w:val="-21"/>
        </w:rPr>
        <w:t> </w:t>
      </w:r>
      <w:r>
        <w:rPr>
          <w:color w:val="231F20"/>
        </w:rPr>
        <w:t>to</w:t>
      </w:r>
      <w:r>
        <w:rPr>
          <w:color w:val="231F20"/>
          <w:spacing w:val="-20"/>
        </w:rPr>
        <w:t> </w:t>
      </w:r>
      <w:r>
        <w:rPr>
          <w:color w:val="231F20"/>
        </w:rPr>
        <w:t>be</w:t>
      </w:r>
      <w:r>
        <w:rPr>
          <w:color w:val="231F20"/>
          <w:spacing w:val="-20"/>
        </w:rPr>
        <w:t> </w:t>
      </w:r>
      <w:r>
        <w:rPr>
          <w:color w:val="231F20"/>
        </w:rPr>
        <w:t>a</w:t>
      </w:r>
      <w:r>
        <w:rPr>
          <w:color w:val="231F20"/>
          <w:spacing w:val="-21"/>
        </w:rPr>
        <w:t> </w:t>
      </w:r>
      <w:r>
        <w:rPr>
          <w:color w:val="231F20"/>
        </w:rPr>
        <w:t>remarkable</w:t>
      </w:r>
      <w:r>
        <w:rPr>
          <w:color w:val="231F20"/>
          <w:spacing w:val="-21"/>
        </w:rPr>
        <w:t> </w:t>
      </w:r>
      <w:r>
        <w:rPr>
          <w:color w:val="231F20"/>
        </w:rPr>
        <w:t>stroke</w:t>
      </w:r>
      <w:r>
        <w:rPr>
          <w:color w:val="231F20"/>
          <w:spacing w:val="-21"/>
        </w:rPr>
        <w:t> </w:t>
      </w:r>
      <w:r>
        <w:rPr>
          <w:color w:val="231F20"/>
        </w:rPr>
        <w:t>of</w:t>
      </w:r>
      <w:r>
        <w:rPr>
          <w:color w:val="231F20"/>
          <w:spacing w:val="-20"/>
        </w:rPr>
        <w:t> </w:t>
      </w:r>
      <w:r>
        <w:rPr>
          <w:color w:val="231F20"/>
        </w:rPr>
        <w:t>good fortune.</w:t>
      </w:r>
      <w:r>
        <w:rPr>
          <w:color w:val="231F20"/>
          <w:spacing w:val="-20"/>
        </w:rPr>
        <w:t> </w:t>
      </w:r>
      <w:r>
        <w:rPr>
          <w:color w:val="231F20"/>
          <w:spacing w:val="-4"/>
        </w:rPr>
        <w:t>However,</w:t>
      </w:r>
      <w:r>
        <w:rPr>
          <w:color w:val="231F20"/>
          <w:spacing w:val="-20"/>
        </w:rPr>
        <w:t> </w:t>
      </w:r>
      <w:r>
        <w:rPr>
          <w:color w:val="231F20"/>
        </w:rPr>
        <w:t>a</w:t>
      </w:r>
      <w:r>
        <w:rPr>
          <w:color w:val="231F20"/>
          <w:spacing w:val="-20"/>
        </w:rPr>
        <w:t> </w:t>
      </w:r>
      <w:r>
        <w:rPr>
          <w:color w:val="231F20"/>
        </w:rPr>
        <w:t>series</w:t>
      </w:r>
      <w:r>
        <w:rPr>
          <w:color w:val="231F20"/>
          <w:spacing w:val="-20"/>
        </w:rPr>
        <w:t> </w:t>
      </w:r>
      <w:r>
        <w:rPr>
          <w:color w:val="231F20"/>
        </w:rPr>
        <w:t>of</w:t>
      </w:r>
      <w:r>
        <w:rPr>
          <w:color w:val="231F20"/>
          <w:spacing w:val="-20"/>
        </w:rPr>
        <w:t> </w:t>
      </w:r>
      <w:r>
        <w:rPr>
          <w:color w:val="231F20"/>
        </w:rPr>
        <w:t>other</w:t>
      </w:r>
      <w:r>
        <w:rPr>
          <w:color w:val="231F20"/>
          <w:spacing w:val="-20"/>
        </w:rPr>
        <w:t> </w:t>
      </w:r>
      <w:r>
        <w:rPr>
          <w:color w:val="231F20"/>
        </w:rPr>
        <w:t>chance</w:t>
      </w:r>
      <w:r>
        <w:rPr>
          <w:color w:val="231F20"/>
          <w:spacing w:val="-20"/>
        </w:rPr>
        <w:t> </w:t>
      </w:r>
      <w:r>
        <w:rPr>
          <w:color w:val="231F20"/>
        </w:rPr>
        <w:t>events</w:t>
      </w:r>
      <w:r>
        <w:rPr>
          <w:color w:val="231F20"/>
          <w:spacing w:val="-20"/>
        </w:rPr>
        <w:t> </w:t>
      </w:r>
      <w:r>
        <w:rPr>
          <w:color w:val="231F20"/>
        </w:rPr>
        <w:t>were involved</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story—not</w:t>
      </w:r>
      <w:r>
        <w:rPr>
          <w:color w:val="231F20"/>
          <w:spacing w:val="-17"/>
        </w:rPr>
        <w:t> </w:t>
      </w:r>
      <w:r>
        <w:rPr>
          <w:color w:val="231F20"/>
        </w:rPr>
        <w:t>least</w:t>
      </w:r>
      <w:r>
        <w:rPr>
          <w:color w:val="231F20"/>
          <w:spacing w:val="-17"/>
        </w:rPr>
        <w:t> </w:t>
      </w:r>
      <w:r>
        <w:rPr>
          <w:color w:val="231F20"/>
        </w:rPr>
        <w:t>the</w:t>
      </w:r>
      <w:r>
        <w:rPr>
          <w:color w:val="231F20"/>
          <w:spacing w:val="-17"/>
        </w:rPr>
        <w:t> </w:t>
      </w:r>
      <w:r>
        <w:rPr>
          <w:color w:val="231F20"/>
        </w:rPr>
        <w:t>weather!</w:t>
      </w:r>
      <w:r>
        <w:rPr>
          <w:color w:val="231F20"/>
          <w:spacing w:val="-17"/>
        </w:rPr>
        <w:t> </w:t>
      </w:r>
      <w:r>
        <w:rPr>
          <w:color w:val="231F20"/>
        </w:rPr>
        <w:t>A</w:t>
      </w:r>
      <w:r>
        <w:rPr>
          <w:color w:val="231F20"/>
          <w:spacing w:val="-17"/>
        </w:rPr>
        <w:t> </w:t>
      </w:r>
      <w:r>
        <w:rPr>
          <w:color w:val="231F20"/>
        </w:rPr>
        <w:t>period of early cold weather had encouraged the fungus to </w:t>
      </w:r>
      <w:r>
        <w:rPr>
          <w:color w:val="231F20"/>
          <w:w w:val="95"/>
        </w:rPr>
        <w:t>grow</w:t>
      </w:r>
      <w:r>
        <w:rPr>
          <w:color w:val="231F20"/>
          <w:spacing w:val="-10"/>
          <w:w w:val="95"/>
        </w:rPr>
        <w:t> </w:t>
      </w:r>
      <w:r>
        <w:rPr>
          <w:color w:val="231F20"/>
          <w:w w:val="95"/>
        </w:rPr>
        <w:t>while</w:t>
      </w:r>
      <w:r>
        <w:rPr>
          <w:color w:val="231F20"/>
          <w:spacing w:val="-10"/>
          <w:w w:val="95"/>
        </w:rPr>
        <w:t> </w:t>
      </w:r>
      <w:r>
        <w:rPr>
          <w:color w:val="231F20"/>
          <w:w w:val="95"/>
        </w:rPr>
        <w:t>the</w:t>
      </w:r>
      <w:r>
        <w:rPr>
          <w:color w:val="231F20"/>
          <w:spacing w:val="-10"/>
          <w:w w:val="95"/>
        </w:rPr>
        <w:t> </w:t>
      </w:r>
      <w:r>
        <w:rPr>
          <w:color w:val="231F20"/>
          <w:w w:val="95"/>
        </w:rPr>
        <w:t>bacterial</w:t>
      </w:r>
      <w:r>
        <w:rPr>
          <w:color w:val="231F20"/>
          <w:spacing w:val="-10"/>
          <w:w w:val="95"/>
        </w:rPr>
        <w:t> </w:t>
      </w:r>
      <w:r>
        <w:rPr>
          <w:color w:val="231F20"/>
          <w:w w:val="95"/>
        </w:rPr>
        <w:t>colonies</w:t>
      </w:r>
      <w:r>
        <w:rPr>
          <w:color w:val="231F20"/>
          <w:spacing w:val="-10"/>
          <w:w w:val="95"/>
        </w:rPr>
        <w:t> </w:t>
      </w:r>
      <w:r>
        <w:rPr>
          <w:color w:val="231F20"/>
          <w:w w:val="95"/>
        </w:rPr>
        <w:t>had</w:t>
      </w:r>
      <w:r>
        <w:rPr>
          <w:color w:val="231F20"/>
          <w:spacing w:val="-10"/>
          <w:w w:val="95"/>
        </w:rPr>
        <w:t> </w:t>
      </w:r>
      <w:r>
        <w:rPr>
          <w:color w:val="231F20"/>
          <w:w w:val="95"/>
        </w:rPr>
        <w:t>remained</w:t>
      </w:r>
      <w:r>
        <w:rPr>
          <w:color w:val="231F20"/>
          <w:spacing w:val="-10"/>
          <w:w w:val="95"/>
        </w:rPr>
        <w:t> </w:t>
      </w:r>
      <w:r>
        <w:rPr>
          <w:color w:val="231F20"/>
          <w:w w:val="95"/>
        </w:rPr>
        <w:t>static.</w:t>
      </w:r>
      <w:r>
        <w:rPr>
          <w:color w:val="231F20"/>
          <w:spacing w:val="-10"/>
          <w:w w:val="95"/>
        </w:rPr>
        <w:t> </w:t>
      </w:r>
      <w:r>
        <w:rPr>
          <w:color w:val="231F20"/>
          <w:w w:val="95"/>
        </w:rPr>
        <w:t>A period</w:t>
      </w:r>
      <w:r>
        <w:rPr>
          <w:color w:val="231F20"/>
          <w:spacing w:val="-31"/>
          <w:w w:val="95"/>
        </w:rPr>
        <w:t> </w:t>
      </w:r>
      <w:r>
        <w:rPr>
          <w:color w:val="231F20"/>
          <w:w w:val="95"/>
        </w:rPr>
        <w:t>of</w:t>
      </w:r>
      <w:r>
        <w:rPr>
          <w:color w:val="231F20"/>
          <w:spacing w:val="-31"/>
          <w:w w:val="95"/>
        </w:rPr>
        <w:t> </w:t>
      </w:r>
      <w:r>
        <w:rPr>
          <w:color w:val="231F20"/>
          <w:w w:val="95"/>
        </w:rPr>
        <w:t>warm</w:t>
      </w:r>
      <w:r>
        <w:rPr>
          <w:color w:val="231F20"/>
          <w:spacing w:val="-31"/>
          <w:w w:val="95"/>
        </w:rPr>
        <w:t> </w:t>
      </w:r>
      <w:r>
        <w:rPr>
          <w:color w:val="231F20"/>
          <w:w w:val="95"/>
        </w:rPr>
        <w:t>weather</w:t>
      </w:r>
      <w:r>
        <w:rPr>
          <w:color w:val="231F20"/>
          <w:spacing w:val="-31"/>
          <w:w w:val="95"/>
        </w:rPr>
        <w:t> </w:t>
      </w:r>
      <w:r>
        <w:rPr>
          <w:color w:val="231F20"/>
          <w:w w:val="95"/>
        </w:rPr>
        <w:t>then</w:t>
      </w:r>
      <w:r>
        <w:rPr>
          <w:color w:val="231F20"/>
          <w:spacing w:val="-31"/>
          <w:w w:val="95"/>
        </w:rPr>
        <w:t> </w:t>
      </w:r>
      <w:r>
        <w:rPr>
          <w:color w:val="231F20"/>
          <w:w w:val="95"/>
        </w:rPr>
        <w:t>followed</w:t>
      </w:r>
      <w:r>
        <w:rPr>
          <w:color w:val="231F20"/>
          <w:spacing w:val="-31"/>
          <w:w w:val="95"/>
        </w:rPr>
        <w:t> </w:t>
      </w:r>
      <w:r>
        <w:rPr>
          <w:color w:val="231F20"/>
          <w:w w:val="95"/>
        </w:rPr>
        <w:t>which</w:t>
      </w:r>
      <w:r>
        <w:rPr>
          <w:color w:val="231F20"/>
          <w:spacing w:val="-31"/>
          <w:w w:val="95"/>
        </w:rPr>
        <w:t> </w:t>
      </w:r>
      <w:r>
        <w:rPr>
          <w:color w:val="231F20"/>
          <w:w w:val="95"/>
        </w:rPr>
        <w:t>encouraged the</w:t>
      </w:r>
      <w:r>
        <w:rPr>
          <w:color w:val="231F20"/>
          <w:spacing w:val="-5"/>
          <w:w w:val="95"/>
        </w:rPr>
        <w:t> </w:t>
      </w:r>
      <w:r>
        <w:rPr>
          <w:color w:val="231F20"/>
          <w:w w:val="95"/>
        </w:rPr>
        <w:t>bacteria</w:t>
      </w:r>
      <w:r>
        <w:rPr>
          <w:color w:val="231F20"/>
          <w:spacing w:val="-5"/>
          <w:w w:val="95"/>
        </w:rPr>
        <w:t> </w:t>
      </w:r>
      <w:r>
        <w:rPr>
          <w:color w:val="231F20"/>
          <w:w w:val="95"/>
        </w:rPr>
        <w:t>to</w:t>
      </w:r>
      <w:r>
        <w:rPr>
          <w:color w:val="231F20"/>
          <w:spacing w:val="-6"/>
          <w:w w:val="95"/>
        </w:rPr>
        <w:t> </w:t>
      </w:r>
      <w:r>
        <w:rPr>
          <w:color w:val="231F20"/>
          <w:spacing w:val="-5"/>
          <w:w w:val="95"/>
        </w:rPr>
        <w:t>grow. </w:t>
      </w:r>
      <w:r>
        <w:rPr>
          <w:color w:val="231F20"/>
          <w:w w:val="95"/>
        </w:rPr>
        <w:t>These</w:t>
      </w:r>
      <w:r>
        <w:rPr>
          <w:color w:val="231F20"/>
          <w:spacing w:val="-6"/>
          <w:w w:val="95"/>
        </w:rPr>
        <w:t> </w:t>
      </w:r>
      <w:r>
        <w:rPr>
          <w:color w:val="231F20"/>
          <w:w w:val="95"/>
        </w:rPr>
        <w:t>weather</w:t>
      </w:r>
      <w:r>
        <w:rPr>
          <w:color w:val="231F20"/>
          <w:spacing w:val="-6"/>
          <w:w w:val="95"/>
        </w:rPr>
        <w:t> </w:t>
      </w:r>
      <w:r>
        <w:rPr>
          <w:color w:val="231F20"/>
          <w:w w:val="95"/>
        </w:rPr>
        <w:t>conditions</w:t>
      </w:r>
      <w:r>
        <w:rPr>
          <w:color w:val="231F20"/>
          <w:spacing w:val="-6"/>
          <w:w w:val="95"/>
        </w:rPr>
        <w:t> </w:t>
      </w:r>
      <w:r>
        <w:rPr>
          <w:color w:val="231F20"/>
          <w:w w:val="95"/>
        </w:rPr>
        <w:t>were</w:t>
      </w:r>
      <w:r>
        <w:rPr>
          <w:color w:val="231F20"/>
          <w:spacing w:val="-6"/>
          <w:w w:val="95"/>
        </w:rPr>
        <w:t> </w:t>
      </w:r>
      <w:r>
        <w:rPr>
          <w:color w:val="231F20"/>
          <w:w w:val="95"/>
        </w:rPr>
        <w:t>the ideal</w:t>
      </w:r>
      <w:r>
        <w:rPr>
          <w:color w:val="231F20"/>
          <w:spacing w:val="-19"/>
          <w:w w:val="95"/>
        </w:rPr>
        <w:t> </w:t>
      </w:r>
      <w:r>
        <w:rPr>
          <w:color w:val="231F20"/>
          <w:w w:val="95"/>
        </w:rPr>
        <w:t>experimental</w:t>
      </w:r>
      <w:r>
        <w:rPr>
          <w:color w:val="231F20"/>
          <w:spacing w:val="-19"/>
          <w:w w:val="95"/>
        </w:rPr>
        <w:t> </w:t>
      </w:r>
      <w:r>
        <w:rPr>
          <w:color w:val="231F20"/>
          <w:w w:val="95"/>
        </w:rPr>
        <w:t>conditions</w:t>
      </w:r>
      <w:r>
        <w:rPr>
          <w:color w:val="231F20"/>
          <w:spacing w:val="-19"/>
          <w:w w:val="95"/>
        </w:rPr>
        <w:t> </w:t>
      </w:r>
      <w:r>
        <w:rPr>
          <w:color w:val="231F20"/>
          <w:w w:val="95"/>
        </w:rPr>
        <w:t>required</w:t>
      </w:r>
      <w:r>
        <w:rPr>
          <w:color w:val="231F20"/>
          <w:spacing w:val="-19"/>
          <w:w w:val="95"/>
        </w:rPr>
        <w:t> </w:t>
      </w:r>
      <w:r>
        <w:rPr>
          <w:color w:val="231F20"/>
          <w:w w:val="95"/>
        </w:rPr>
        <w:t>for:</w:t>
      </w:r>
    </w:p>
    <w:p>
      <w:pPr>
        <w:pStyle w:val="ListParagraph"/>
        <w:numPr>
          <w:ilvl w:val="0"/>
          <w:numId w:val="6"/>
        </w:numPr>
        <w:tabs>
          <w:tab w:pos="368" w:val="left" w:leader="none"/>
        </w:tabs>
        <w:spacing w:line="248" w:lineRule="exact" w:before="103" w:after="0"/>
        <w:ind w:left="367" w:right="0" w:hanging="240"/>
        <w:jc w:val="both"/>
        <w:rPr>
          <w:rFonts w:ascii="Palatino Linotype"/>
          <w:sz w:val="19"/>
        </w:rPr>
      </w:pPr>
      <w:r>
        <w:rPr>
          <w:rFonts w:ascii="Palatino Linotype"/>
          <w:color w:val="231F20"/>
          <w:w w:val="95"/>
          <w:sz w:val="19"/>
        </w:rPr>
        <w:t>the</w:t>
      </w:r>
      <w:r>
        <w:rPr>
          <w:rFonts w:ascii="Palatino Linotype"/>
          <w:color w:val="231F20"/>
          <w:spacing w:val="-21"/>
          <w:w w:val="95"/>
          <w:sz w:val="19"/>
        </w:rPr>
        <w:t> </w:t>
      </w:r>
      <w:r>
        <w:rPr>
          <w:rFonts w:ascii="Palatino Linotype"/>
          <w:color w:val="231F20"/>
          <w:w w:val="95"/>
          <w:sz w:val="19"/>
        </w:rPr>
        <w:t>fungus</w:t>
      </w:r>
      <w:r>
        <w:rPr>
          <w:rFonts w:ascii="Palatino Linotype"/>
          <w:color w:val="231F20"/>
          <w:spacing w:val="-21"/>
          <w:w w:val="95"/>
          <w:sz w:val="19"/>
        </w:rPr>
        <w:t> </w:t>
      </w:r>
      <w:r>
        <w:rPr>
          <w:rFonts w:ascii="Palatino Linotype"/>
          <w:color w:val="231F20"/>
          <w:w w:val="95"/>
          <w:sz w:val="19"/>
        </w:rPr>
        <w:t>to</w:t>
      </w:r>
      <w:r>
        <w:rPr>
          <w:rFonts w:ascii="Palatino Linotype"/>
          <w:color w:val="231F20"/>
          <w:spacing w:val="-21"/>
          <w:w w:val="95"/>
          <w:sz w:val="19"/>
        </w:rPr>
        <w:t> </w:t>
      </w:r>
      <w:r>
        <w:rPr>
          <w:rFonts w:ascii="Palatino Linotype"/>
          <w:color w:val="231F20"/>
          <w:w w:val="95"/>
          <w:sz w:val="19"/>
        </w:rPr>
        <w:t>produce</w:t>
      </w:r>
      <w:r>
        <w:rPr>
          <w:rFonts w:ascii="Palatino Linotype"/>
          <w:color w:val="231F20"/>
          <w:spacing w:val="-21"/>
          <w:w w:val="95"/>
          <w:sz w:val="19"/>
        </w:rPr>
        <w:t> </w:t>
      </w:r>
      <w:r>
        <w:rPr>
          <w:rFonts w:ascii="Palatino Linotype"/>
          <w:color w:val="231F20"/>
          <w:w w:val="95"/>
          <w:sz w:val="19"/>
        </w:rPr>
        <w:t>penicillin</w:t>
      </w:r>
      <w:r>
        <w:rPr>
          <w:rFonts w:ascii="Palatino Linotype"/>
          <w:color w:val="231F20"/>
          <w:spacing w:val="-21"/>
          <w:w w:val="95"/>
          <w:sz w:val="19"/>
        </w:rPr>
        <w:t> </w:t>
      </w:r>
      <w:r>
        <w:rPr>
          <w:rFonts w:ascii="Palatino Linotype"/>
          <w:color w:val="231F20"/>
          <w:w w:val="95"/>
          <w:sz w:val="19"/>
        </w:rPr>
        <w:t>during</w:t>
      </w:r>
      <w:r>
        <w:rPr>
          <w:rFonts w:ascii="Palatino Linotype"/>
          <w:color w:val="231F20"/>
          <w:spacing w:val="-21"/>
          <w:w w:val="95"/>
          <w:sz w:val="19"/>
        </w:rPr>
        <w:t> </w:t>
      </w:r>
      <w:r>
        <w:rPr>
          <w:rFonts w:ascii="Palatino Linotype"/>
          <w:color w:val="231F20"/>
          <w:w w:val="95"/>
          <w:sz w:val="19"/>
        </w:rPr>
        <w:t>the</w:t>
      </w:r>
      <w:r>
        <w:rPr>
          <w:rFonts w:ascii="Palatino Linotype"/>
          <w:color w:val="231F20"/>
          <w:spacing w:val="-21"/>
          <w:w w:val="95"/>
          <w:sz w:val="19"/>
        </w:rPr>
        <w:t> </w:t>
      </w:r>
      <w:r>
        <w:rPr>
          <w:rFonts w:ascii="Palatino Linotype"/>
          <w:color w:val="231F20"/>
          <w:w w:val="95"/>
          <w:sz w:val="19"/>
        </w:rPr>
        <w:t>cold</w:t>
      </w:r>
      <w:r>
        <w:rPr>
          <w:rFonts w:ascii="Palatino Linotype"/>
          <w:color w:val="231F20"/>
          <w:spacing w:val="-21"/>
          <w:w w:val="95"/>
          <w:sz w:val="19"/>
        </w:rPr>
        <w:t> </w:t>
      </w:r>
      <w:r>
        <w:rPr>
          <w:rFonts w:ascii="Palatino Linotype"/>
          <w:color w:val="231F20"/>
          <w:w w:val="95"/>
          <w:sz w:val="19"/>
        </w:rPr>
        <w:t>spell;</w:t>
      </w:r>
    </w:p>
    <w:p>
      <w:pPr>
        <w:pStyle w:val="ListParagraph"/>
        <w:numPr>
          <w:ilvl w:val="0"/>
          <w:numId w:val="6"/>
        </w:numPr>
        <w:tabs>
          <w:tab w:pos="368" w:val="left" w:leader="none"/>
        </w:tabs>
        <w:spacing w:line="225" w:lineRule="auto" w:before="7" w:after="0"/>
        <w:ind w:left="367" w:right="103" w:hanging="240"/>
        <w:jc w:val="left"/>
        <w:rPr>
          <w:rFonts w:ascii="Palatino Linotype"/>
          <w:sz w:val="19"/>
        </w:rPr>
      </w:pPr>
      <w:r>
        <w:rPr>
          <w:rFonts w:ascii="Palatino Linotype"/>
          <w:color w:val="231F20"/>
          <w:w w:val="95"/>
          <w:sz w:val="19"/>
        </w:rPr>
        <w:t>the</w:t>
      </w:r>
      <w:r>
        <w:rPr>
          <w:rFonts w:ascii="Palatino Linotype"/>
          <w:color w:val="231F20"/>
          <w:spacing w:val="-22"/>
          <w:w w:val="95"/>
          <w:sz w:val="19"/>
        </w:rPr>
        <w:t> </w:t>
      </w:r>
      <w:r>
        <w:rPr>
          <w:rFonts w:ascii="Palatino Linotype"/>
          <w:color w:val="231F20"/>
          <w:w w:val="95"/>
          <w:sz w:val="19"/>
        </w:rPr>
        <w:t>antibacterial</w:t>
      </w:r>
      <w:r>
        <w:rPr>
          <w:rFonts w:ascii="Palatino Linotype"/>
          <w:color w:val="231F20"/>
          <w:spacing w:val="-22"/>
          <w:w w:val="95"/>
          <w:sz w:val="19"/>
        </w:rPr>
        <w:t> </w:t>
      </w:r>
      <w:r>
        <w:rPr>
          <w:rFonts w:ascii="Palatino Linotype"/>
          <w:color w:val="231F20"/>
          <w:w w:val="95"/>
          <w:sz w:val="19"/>
        </w:rPr>
        <w:t>properties</w:t>
      </w:r>
      <w:r>
        <w:rPr>
          <w:rFonts w:ascii="Palatino Linotype"/>
          <w:color w:val="231F20"/>
          <w:spacing w:val="-22"/>
          <w:w w:val="95"/>
          <w:sz w:val="19"/>
        </w:rPr>
        <w:t> </w:t>
      </w:r>
      <w:r>
        <w:rPr>
          <w:rFonts w:ascii="Palatino Linotype"/>
          <w:color w:val="231F20"/>
          <w:w w:val="95"/>
          <w:sz w:val="19"/>
        </w:rPr>
        <w:t>of</w:t>
      </w:r>
      <w:r>
        <w:rPr>
          <w:rFonts w:ascii="Palatino Linotype"/>
          <w:color w:val="231F20"/>
          <w:spacing w:val="-22"/>
          <w:w w:val="95"/>
          <w:sz w:val="19"/>
        </w:rPr>
        <w:t> </w:t>
      </w:r>
      <w:r>
        <w:rPr>
          <w:rFonts w:ascii="Palatino Linotype"/>
          <w:color w:val="231F20"/>
          <w:w w:val="95"/>
          <w:sz w:val="19"/>
        </w:rPr>
        <w:t>penicillin</w:t>
      </w:r>
      <w:r>
        <w:rPr>
          <w:rFonts w:ascii="Palatino Linotype"/>
          <w:color w:val="231F20"/>
          <w:spacing w:val="-22"/>
          <w:w w:val="95"/>
          <w:sz w:val="19"/>
        </w:rPr>
        <w:t> </w:t>
      </w:r>
      <w:r>
        <w:rPr>
          <w:rFonts w:ascii="Palatino Linotype"/>
          <w:color w:val="231F20"/>
          <w:w w:val="95"/>
          <w:sz w:val="19"/>
        </w:rPr>
        <w:t>to</w:t>
      </w:r>
      <w:r>
        <w:rPr>
          <w:rFonts w:ascii="Palatino Linotype"/>
          <w:color w:val="231F20"/>
          <w:spacing w:val="-22"/>
          <w:w w:val="95"/>
          <w:sz w:val="19"/>
        </w:rPr>
        <w:t> </w:t>
      </w:r>
      <w:r>
        <w:rPr>
          <w:rFonts w:ascii="Palatino Linotype"/>
          <w:color w:val="231F20"/>
          <w:w w:val="95"/>
          <w:sz w:val="19"/>
        </w:rPr>
        <w:t>be</w:t>
      </w:r>
      <w:r>
        <w:rPr>
          <w:rFonts w:ascii="Palatino Linotype"/>
          <w:color w:val="231F20"/>
          <w:spacing w:val="-22"/>
          <w:w w:val="95"/>
          <w:sz w:val="19"/>
        </w:rPr>
        <w:t> </w:t>
      </w:r>
      <w:r>
        <w:rPr>
          <w:rFonts w:ascii="Palatino Linotype"/>
          <w:color w:val="231F20"/>
          <w:w w:val="95"/>
          <w:sz w:val="19"/>
        </w:rPr>
        <w:t>revealed during</w:t>
      </w:r>
      <w:r>
        <w:rPr>
          <w:rFonts w:ascii="Palatino Linotype"/>
          <w:color w:val="231F20"/>
          <w:spacing w:val="-19"/>
          <w:w w:val="95"/>
          <w:sz w:val="19"/>
        </w:rPr>
        <w:t> </w:t>
      </w:r>
      <w:r>
        <w:rPr>
          <w:rFonts w:ascii="Palatino Linotype"/>
          <w:color w:val="231F20"/>
          <w:w w:val="95"/>
          <w:sz w:val="19"/>
        </w:rPr>
        <w:t>the</w:t>
      </w:r>
      <w:r>
        <w:rPr>
          <w:rFonts w:ascii="Palatino Linotype"/>
          <w:color w:val="231F20"/>
          <w:spacing w:val="-19"/>
          <w:w w:val="95"/>
          <w:sz w:val="19"/>
        </w:rPr>
        <w:t> </w:t>
      </w:r>
      <w:r>
        <w:rPr>
          <w:rFonts w:ascii="Palatino Linotype"/>
          <w:color w:val="231F20"/>
          <w:w w:val="95"/>
          <w:sz w:val="19"/>
        </w:rPr>
        <w:t>hot</w:t>
      </w:r>
      <w:r>
        <w:rPr>
          <w:rFonts w:ascii="Palatino Linotype"/>
          <w:color w:val="231F20"/>
          <w:spacing w:val="-19"/>
          <w:w w:val="95"/>
          <w:sz w:val="19"/>
        </w:rPr>
        <w:t> </w:t>
      </w:r>
      <w:r>
        <w:rPr>
          <w:rFonts w:ascii="Palatino Linotype"/>
          <w:color w:val="231F20"/>
          <w:w w:val="95"/>
          <w:sz w:val="19"/>
        </w:rPr>
        <w:t>spell.</w:t>
      </w:r>
    </w:p>
    <w:p>
      <w:pPr>
        <w:pStyle w:val="BodyText"/>
        <w:spacing w:line="225" w:lineRule="auto" w:before="119"/>
        <w:ind w:left="127" w:right="101" w:firstLine="199"/>
        <w:jc w:val="both"/>
      </w:pPr>
      <w:r>
        <w:rPr>
          <w:color w:val="231F20"/>
          <w:w w:val="95"/>
        </w:rPr>
        <w:t>If</w:t>
      </w:r>
      <w:r>
        <w:rPr>
          <w:color w:val="231F20"/>
          <w:spacing w:val="-12"/>
          <w:w w:val="95"/>
        </w:rPr>
        <w:t> </w:t>
      </w:r>
      <w:r>
        <w:rPr>
          <w:color w:val="231F20"/>
          <w:w w:val="95"/>
        </w:rPr>
        <w:t>the</w:t>
      </w:r>
      <w:r>
        <w:rPr>
          <w:color w:val="231F20"/>
          <w:spacing w:val="-12"/>
          <w:w w:val="95"/>
        </w:rPr>
        <w:t> </w:t>
      </w:r>
      <w:r>
        <w:rPr>
          <w:color w:val="231F20"/>
          <w:w w:val="95"/>
        </w:rPr>
        <w:t>weather</w:t>
      </w:r>
      <w:r>
        <w:rPr>
          <w:color w:val="231F20"/>
          <w:spacing w:val="-12"/>
          <w:w w:val="95"/>
        </w:rPr>
        <w:t> </w:t>
      </w:r>
      <w:r>
        <w:rPr>
          <w:color w:val="231F20"/>
          <w:w w:val="95"/>
        </w:rPr>
        <w:t>had</w:t>
      </w:r>
      <w:r>
        <w:rPr>
          <w:color w:val="231F20"/>
          <w:spacing w:val="-12"/>
          <w:w w:val="95"/>
        </w:rPr>
        <w:t> </w:t>
      </w:r>
      <w:r>
        <w:rPr>
          <w:color w:val="231F20"/>
          <w:w w:val="95"/>
        </w:rPr>
        <w:t>been</w:t>
      </w:r>
      <w:r>
        <w:rPr>
          <w:color w:val="231F20"/>
          <w:spacing w:val="-12"/>
          <w:w w:val="95"/>
        </w:rPr>
        <w:t> </w:t>
      </w:r>
      <w:r>
        <w:rPr>
          <w:color w:val="231F20"/>
          <w:w w:val="95"/>
        </w:rPr>
        <w:t>consistently</w:t>
      </w:r>
      <w:r>
        <w:rPr>
          <w:color w:val="231F20"/>
          <w:spacing w:val="-12"/>
          <w:w w:val="95"/>
        </w:rPr>
        <w:t> </w:t>
      </w:r>
      <w:r>
        <w:rPr>
          <w:color w:val="231F20"/>
          <w:w w:val="95"/>
        </w:rPr>
        <w:t>cold,</w:t>
      </w:r>
      <w:r>
        <w:rPr>
          <w:color w:val="231F20"/>
          <w:spacing w:val="-12"/>
          <w:w w:val="95"/>
        </w:rPr>
        <w:t> </w:t>
      </w:r>
      <w:r>
        <w:rPr>
          <w:color w:val="231F20"/>
          <w:w w:val="95"/>
        </w:rPr>
        <w:t>the</w:t>
      </w:r>
      <w:r>
        <w:rPr>
          <w:color w:val="231F20"/>
          <w:spacing w:val="-12"/>
          <w:w w:val="95"/>
        </w:rPr>
        <w:t> </w:t>
      </w:r>
      <w:r>
        <w:rPr>
          <w:color w:val="231F20"/>
          <w:w w:val="95"/>
        </w:rPr>
        <w:t>bacteria would</w:t>
      </w:r>
      <w:r>
        <w:rPr>
          <w:color w:val="231F20"/>
          <w:spacing w:val="-14"/>
          <w:w w:val="95"/>
        </w:rPr>
        <w:t> </w:t>
      </w:r>
      <w:r>
        <w:rPr>
          <w:color w:val="231F20"/>
          <w:w w:val="95"/>
        </w:rPr>
        <w:t>not</w:t>
      </w:r>
      <w:r>
        <w:rPr>
          <w:color w:val="231F20"/>
          <w:spacing w:val="-14"/>
          <w:w w:val="95"/>
        </w:rPr>
        <w:t> </w:t>
      </w:r>
      <w:r>
        <w:rPr>
          <w:color w:val="231F20"/>
          <w:w w:val="95"/>
        </w:rPr>
        <w:t>have</w:t>
      </w:r>
      <w:r>
        <w:rPr>
          <w:color w:val="231F20"/>
          <w:spacing w:val="-14"/>
          <w:w w:val="95"/>
        </w:rPr>
        <w:t> </w:t>
      </w:r>
      <w:r>
        <w:rPr>
          <w:color w:val="231F20"/>
          <w:w w:val="95"/>
        </w:rPr>
        <w:t>grown</w:t>
      </w:r>
      <w:r>
        <w:rPr>
          <w:color w:val="231F20"/>
          <w:spacing w:val="-14"/>
          <w:w w:val="95"/>
        </w:rPr>
        <w:t> </w:t>
      </w:r>
      <w:r>
        <w:rPr>
          <w:color w:val="231F20"/>
          <w:w w:val="95"/>
        </w:rPr>
        <w:t>significantly</w:t>
      </w:r>
      <w:r>
        <w:rPr>
          <w:color w:val="231F20"/>
          <w:spacing w:val="-14"/>
          <w:w w:val="95"/>
        </w:rPr>
        <w:t> </w:t>
      </w:r>
      <w:r>
        <w:rPr>
          <w:color w:val="231F20"/>
          <w:w w:val="95"/>
        </w:rPr>
        <w:t>and</w:t>
      </w:r>
      <w:r>
        <w:rPr>
          <w:color w:val="231F20"/>
          <w:spacing w:val="-14"/>
          <w:w w:val="95"/>
        </w:rPr>
        <w:t> </w:t>
      </w:r>
      <w:r>
        <w:rPr>
          <w:color w:val="231F20"/>
          <w:w w:val="95"/>
        </w:rPr>
        <w:t>the</w:t>
      </w:r>
      <w:r>
        <w:rPr>
          <w:color w:val="231F20"/>
          <w:spacing w:val="-14"/>
          <w:w w:val="95"/>
        </w:rPr>
        <w:t> </w:t>
      </w:r>
      <w:r>
        <w:rPr>
          <w:color w:val="231F20"/>
          <w:w w:val="95"/>
        </w:rPr>
        <w:t>death</w:t>
      </w:r>
      <w:r>
        <w:rPr>
          <w:color w:val="231F20"/>
          <w:spacing w:val="-14"/>
          <w:w w:val="95"/>
        </w:rPr>
        <w:t> </w:t>
      </w:r>
      <w:r>
        <w:rPr>
          <w:color w:val="231F20"/>
          <w:w w:val="95"/>
        </w:rPr>
        <w:t>of</w:t>
      </w:r>
      <w:r>
        <w:rPr>
          <w:color w:val="231F20"/>
          <w:spacing w:val="-14"/>
          <w:w w:val="95"/>
        </w:rPr>
        <w:t> </w:t>
      </w:r>
      <w:r>
        <w:rPr>
          <w:color w:val="231F20"/>
          <w:w w:val="95"/>
        </w:rPr>
        <w:t>cell </w:t>
      </w:r>
      <w:r>
        <w:rPr>
          <w:color w:val="231F20"/>
        </w:rPr>
        <w:t>colonies</w:t>
      </w:r>
      <w:r>
        <w:rPr>
          <w:color w:val="231F20"/>
          <w:spacing w:val="-22"/>
        </w:rPr>
        <w:t> </w:t>
      </w:r>
      <w:r>
        <w:rPr>
          <w:color w:val="231F20"/>
        </w:rPr>
        <w:t>close</w:t>
      </w:r>
      <w:r>
        <w:rPr>
          <w:color w:val="231F20"/>
          <w:spacing w:val="-22"/>
        </w:rPr>
        <w:t> </w:t>
      </w:r>
      <w:r>
        <w:rPr>
          <w:color w:val="231F20"/>
        </w:rPr>
        <w:t>to</w:t>
      </w:r>
      <w:r>
        <w:rPr>
          <w:color w:val="231F20"/>
          <w:spacing w:val="-22"/>
        </w:rPr>
        <w:t> </w:t>
      </w:r>
      <w:r>
        <w:rPr>
          <w:color w:val="231F20"/>
        </w:rPr>
        <w:t>the</w:t>
      </w:r>
      <w:r>
        <w:rPr>
          <w:color w:val="231F20"/>
          <w:spacing w:val="-22"/>
        </w:rPr>
        <w:t> </w:t>
      </w:r>
      <w:r>
        <w:rPr>
          <w:color w:val="231F20"/>
        </w:rPr>
        <w:t>fungus</w:t>
      </w:r>
      <w:r>
        <w:rPr>
          <w:color w:val="231F20"/>
          <w:spacing w:val="-22"/>
        </w:rPr>
        <w:t> </w:t>
      </w:r>
      <w:r>
        <w:rPr>
          <w:color w:val="231F20"/>
        </w:rPr>
        <w:t>would</w:t>
      </w:r>
      <w:r>
        <w:rPr>
          <w:color w:val="231F20"/>
          <w:spacing w:val="-22"/>
        </w:rPr>
        <w:t> </w:t>
      </w:r>
      <w:r>
        <w:rPr>
          <w:color w:val="231F20"/>
        </w:rPr>
        <w:t>not</w:t>
      </w:r>
      <w:r>
        <w:rPr>
          <w:color w:val="231F20"/>
          <w:spacing w:val="-22"/>
        </w:rPr>
        <w:t> </w:t>
      </w:r>
      <w:r>
        <w:rPr>
          <w:color w:val="231F20"/>
        </w:rPr>
        <w:t>have</w:t>
      </w:r>
      <w:r>
        <w:rPr>
          <w:color w:val="231F20"/>
          <w:spacing w:val="-22"/>
        </w:rPr>
        <w:t> </w:t>
      </w:r>
      <w:r>
        <w:rPr>
          <w:color w:val="231F20"/>
        </w:rPr>
        <w:t>been</w:t>
      </w:r>
      <w:r>
        <w:rPr>
          <w:color w:val="231F20"/>
          <w:spacing w:val="-22"/>
        </w:rPr>
        <w:t> </w:t>
      </w:r>
      <w:r>
        <w:rPr>
          <w:color w:val="231F20"/>
        </w:rPr>
        <w:t>seen. </w:t>
      </w:r>
      <w:r>
        <w:rPr>
          <w:color w:val="231F20"/>
          <w:spacing w:val="-3"/>
          <w:w w:val="95"/>
        </w:rPr>
        <w:t>Alternatively,</w:t>
      </w:r>
      <w:r>
        <w:rPr>
          <w:color w:val="231F20"/>
          <w:spacing w:val="-21"/>
          <w:w w:val="95"/>
        </w:rPr>
        <w:t> </w:t>
      </w:r>
      <w:r>
        <w:rPr>
          <w:color w:val="231F20"/>
          <w:w w:val="95"/>
        </w:rPr>
        <w:t>if</w:t>
      </w:r>
      <w:r>
        <w:rPr>
          <w:color w:val="231F20"/>
          <w:spacing w:val="-21"/>
          <w:w w:val="95"/>
        </w:rPr>
        <w:t> </w:t>
      </w:r>
      <w:r>
        <w:rPr>
          <w:color w:val="231F20"/>
          <w:w w:val="95"/>
        </w:rPr>
        <w:t>the</w:t>
      </w:r>
      <w:r>
        <w:rPr>
          <w:color w:val="231F20"/>
          <w:spacing w:val="-21"/>
          <w:w w:val="95"/>
        </w:rPr>
        <w:t> </w:t>
      </w:r>
      <w:r>
        <w:rPr>
          <w:color w:val="231F20"/>
          <w:w w:val="95"/>
        </w:rPr>
        <w:t>weather</w:t>
      </w:r>
      <w:r>
        <w:rPr>
          <w:color w:val="231F20"/>
          <w:spacing w:val="-21"/>
          <w:w w:val="95"/>
        </w:rPr>
        <w:t> </w:t>
      </w:r>
      <w:r>
        <w:rPr>
          <w:color w:val="231F20"/>
          <w:w w:val="95"/>
        </w:rPr>
        <w:t>had</w:t>
      </w:r>
      <w:r>
        <w:rPr>
          <w:color w:val="231F20"/>
          <w:spacing w:val="-21"/>
          <w:w w:val="95"/>
        </w:rPr>
        <w:t> </w:t>
      </w:r>
      <w:r>
        <w:rPr>
          <w:color w:val="231F20"/>
          <w:w w:val="95"/>
        </w:rPr>
        <w:t>been</w:t>
      </w:r>
      <w:r>
        <w:rPr>
          <w:color w:val="231F20"/>
          <w:spacing w:val="-21"/>
          <w:w w:val="95"/>
        </w:rPr>
        <w:t> </w:t>
      </w:r>
      <w:r>
        <w:rPr>
          <w:color w:val="231F20"/>
          <w:w w:val="95"/>
        </w:rPr>
        <w:t>consistently</w:t>
      </w:r>
      <w:r>
        <w:rPr>
          <w:color w:val="231F20"/>
          <w:spacing w:val="-21"/>
          <w:w w:val="95"/>
        </w:rPr>
        <w:t> </w:t>
      </w:r>
      <w:r>
        <w:rPr>
          <w:color w:val="231F20"/>
          <w:w w:val="95"/>
        </w:rPr>
        <w:t>warm, the bacteria would have outgrown the fungus and little </w:t>
      </w:r>
      <w:r>
        <w:rPr>
          <w:color w:val="231F20"/>
        </w:rPr>
        <w:t>penicillin</w:t>
      </w:r>
      <w:r>
        <w:rPr>
          <w:color w:val="231F20"/>
          <w:spacing w:val="-12"/>
        </w:rPr>
        <w:t> </w:t>
      </w:r>
      <w:r>
        <w:rPr>
          <w:color w:val="231F20"/>
        </w:rPr>
        <w:t>would</w:t>
      </w:r>
      <w:r>
        <w:rPr>
          <w:color w:val="231F20"/>
          <w:spacing w:val="-12"/>
        </w:rPr>
        <w:t> </w:t>
      </w:r>
      <w:r>
        <w:rPr>
          <w:color w:val="231F20"/>
        </w:rPr>
        <w:t>have</w:t>
      </w:r>
      <w:r>
        <w:rPr>
          <w:color w:val="231F20"/>
          <w:spacing w:val="-12"/>
        </w:rPr>
        <w:t> </w:t>
      </w:r>
      <w:r>
        <w:rPr>
          <w:color w:val="231F20"/>
        </w:rPr>
        <w:t>been</w:t>
      </w:r>
      <w:r>
        <w:rPr>
          <w:color w:val="231F20"/>
          <w:spacing w:val="-12"/>
        </w:rPr>
        <w:t> </w:t>
      </w:r>
      <w:r>
        <w:rPr>
          <w:color w:val="231F20"/>
        </w:rPr>
        <w:t>produced.</w:t>
      </w:r>
      <w:r>
        <w:rPr>
          <w:color w:val="231F20"/>
          <w:spacing w:val="-12"/>
        </w:rPr>
        <w:t> </w:t>
      </w:r>
      <w:r>
        <w:rPr>
          <w:color w:val="231F20"/>
        </w:rPr>
        <w:t>As</w:t>
      </w:r>
      <w:r>
        <w:rPr>
          <w:color w:val="231F20"/>
          <w:spacing w:val="-12"/>
        </w:rPr>
        <w:t> </w:t>
      </w:r>
      <w:r>
        <w:rPr>
          <w:color w:val="231F20"/>
        </w:rPr>
        <w:t>a</w:t>
      </w:r>
      <w:r>
        <w:rPr>
          <w:color w:val="231F20"/>
          <w:spacing w:val="-12"/>
        </w:rPr>
        <w:t> </w:t>
      </w:r>
      <w:r>
        <w:rPr>
          <w:color w:val="231F20"/>
        </w:rPr>
        <w:t>final</w:t>
      </w:r>
      <w:r>
        <w:rPr>
          <w:color w:val="231F20"/>
          <w:spacing w:val="-12"/>
        </w:rPr>
        <w:t> </w:t>
      </w:r>
      <w:r>
        <w:rPr>
          <w:color w:val="231F20"/>
        </w:rPr>
        <w:t>twist to</w:t>
      </w:r>
      <w:r>
        <w:rPr>
          <w:color w:val="231F20"/>
          <w:spacing w:val="-22"/>
        </w:rPr>
        <w:t> </w:t>
      </w:r>
      <w:r>
        <w:rPr>
          <w:color w:val="231F20"/>
        </w:rPr>
        <w:t>the</w:t>
      </w:r>
      <w:r>
        <w:rPr>
          <w:color w:val="231F20"/>
          <w:spacing w:val="-22"/>
        </w:rPr>
        <w:t> </w:t>
      </w:r>
      <w:r>
        <w:rPr>
          <w:color w:val="231F20"/>
          <w:spacing w:val="-3"/>
        </w:rPr>
        <w:t>story,</w:t>
      </w:r>
      <w:r>
        <w:rPr>
          <w:color w:val="231F20"/>
          <w:spacing w:val="-22"/>
        </w:rPr>
        <w:t> </w:t>
      </w:r>
      <w:r>
        <w:rPr>
          <w:color w:val="231F20"/>
        </w:rPr>
        <w:t>the</w:t>
      </w:r>
      <w:r>
        <w:rPr>
          <w:color w:val="231F20"/>
          <w:spacing w:val="-22"/>
        </w:rPr>
        <w:t> </w:t>
      </w:r>
      <w:r>
        <w:rPr>
          <w:color w:val="231F20"/>
        </w:rPr>
        <w:t>crucial</w:t>
      </w:r>
      <w:r>
        <w:rPr>
          <w:color w:val="231F20"/>
          <w:spacing w:val="-22"/>
        </w:rPr>
        <w:t> </w:t>
      </w:r>
      <w:r>
        <w:rPr>
          <w:color w:val="231F20"/>
        </w:rPr>
        <w:t>agar</w:t>
      </w:r>
      <w:r>
        <w:rPr>
          <w:color w:val="231F20"/>
          <w:spacing w:val="-22"/>
        </w:rPr>
        <w:t> </w:t>
      </w:r>
      <w:r>
        <w:rPr>
          <w:color w:val="231F20"/>
        </w:rPr>
        <w:t>plate</w:t>
      </w:r>
      <w:r>
        <w:rPr>
          <w:color w:val="231F20"/>
          <w:spacing w:val="-22"/>
        </w:rPr>
        <w:t> </w:t>
      </w:r>
      <w:r>
        <w:rPr>
          <w:color w:val="231F20"/>
        </w:rPr>
        <w:t>had</w:t>
      </w:r>
      <w:r>
        <w:rPr>
          <w:color w:val="231F20"/>
          <w:spacing w:val="-22"/>
        </w:rPr>
        <w:t> </w:t>
      </w:r>
      <w:r>
        <w:rPr>
          <w:color w:val="231F20"/>
        </w:rPr>
        <w:t>been</w:t>
      </w:r>
      <w:r>
        <w:rPr>
          <w:color w:val="231F20"/>
          <w:spacing w:val="-22"/>
        </w:rPr>
        <w:t> </w:t>
      </w:r>
      <w:r>
        <w:rPr>
          <w:color w:val="231F20"/>
        </w:rPr>
        <w:t>stacked</w:t>
      </w:r>
      <w:r>
        <w:rPr>
          <w:color w:val="231F20"/>
          <w:spacing w:val="-22"/>
        </w:rPr>
        <w:t> </w:t>
      </w:r>
      <w:r>
        <w:rPr>
          <w:color w:val="231F20"/>
        </w:rPr>
        <w:t>in</w:t>
      </w:r>
      <w:r>
        <w:rPr>
          <w:color w:val="231F20"/>
          <w:spacing w:val="-22"/>
        </w:rPr>
        <w:t> </w:t>
      </w:r>
      <w:r>
        <w:rPr>
          <w:color w:val="231F20"/>
        </w:rPr>
        <w:t>a </w:t>
      </w:r>
      <w:r>
        <w:rPr>
          <w:color w:val="231F20"/>
          <w:w w:val="95"/>
        </w:rPr>
        <w:t>bowl</w:t>
      </w:r>
      <w:r>
        <w:rPr>
          <w:color w:val="231F20"/>
          <w:spacing w:val="-13"/>
          <w:w w:val="95"/>
        </w:rPr>
        <w:t> </w:t>
      </w:r>
      <w:r>
        <w:rPr>
          <w:color w:val="231F20"/>
          <w:w w:val="95"/>
        </w:rPr>
        <w:t>of</w:t>
      </w:r>
      <w:r>
        <w:rPr>
          <w:color w:val="231F20"/>
          <w:spacing w:val="-13"/>
          <w:w w:val="95"/>
        </w:rPr>
        <w:t> </w:t>
      </w:r>
      <w:r>
        <w:rPr>
          <w:color w:val="231F20"/>
          <w:w w:val="95"/>
        </w:rPr>
        <w:t>disinfectant</w:t>
      </w:r>
      <w:r>
        <w:rPr>
          <w:color w:val="231F20"/>
          <w:spacing w:val="-13"/>
          <w:w w:val="95"/>
        </w:rPr>
        <w:t> </w:t>
      </w:r>
      <w:r>
        <w:rPr>
          <w:color w:val="231F20"/>
          <w:w w:val="95"/>
        </w:rPr>
        <w:t>ready</w:t>
      </w:r>
      <w:r>
        <w:rPr>
          <w:color w:val="231F20"/>
          <w:spacing w:val="-13"/>
          <w:w w:val="95"/>
        </w:rPr>
        <w:t> </w:t>
      </w:r>
      <w:r>
        <w:rPr>
          <w:color w:val="231F20"/>
          <w:w w:val="95"/>
        </w:rPr>
        <w:t>for</w:t>
      </w:r>
      <w:r>
        <w:rPr>
          <w:color w:val="231F20"/>
          <w:spacing w:val="-13"/>
          <w:w w:val="95"/>
        </w:rPr>
        <w:t> </w:t>
      </w:r>
      <w:r>
        <w:rPr>
          <w:color w:val="231F20"/>
          <w:w w:val="95"/>
        </w:rPr>
        <w:t>washing</w:t>
      </w:r>
      <w:r>
        <w:rPr>
          <w:color w:val="231F20"/>
          <w:spacing w:val="-13"/>
          <w:w w:val="95"/>
        </w:rPr>
        <w:t> </w:t>
      </w:r>
      <w:r>
        <w:rPr>
          <w:color w:val="231F20"/>
          <w:spacing w:val="-3"/>
          <w:w w:val="95"/>
        </w:rPr>
        <w:t>up,</w:t>
      </w:r>
      <w:r>
        <w:rPr>
          <w:color w:val="231F20"/>
          <w:spacing w:val="-13"/>
          <w:w w:val="95"/>
        </w:rPr>
        <w:t> </w:t>
      </w:r>
      <w:r>
        <w:rPr>
          <w:color w:val="231F20"/>
          <w:w w:val="95"/>
        </w:rPr>
        <w:t>but</w:t>
      </w:r>
      <w:r>
        <w:rPr>
          <w:color w:val="231F20"/>
          <w:spacing w:val="-13"/>
          <w:w w:val="95"/>
        </w:rPr>
        <w:t> </w:t>
      </w:r>
      <w:r>
        <w:rPr>
          <w:color w:val="231F20"/>
          <w:w w:val="95"/>
        </w:rPr>
        <w:t>was</w:t>
      </w:r>
      <w:r>
        <w:rPr>
          <w:color w:val="231F20"/>
          <w:spacing w:val="-13"/>
          <w:w w:val="95"/>
        </w:rPr>
        <w:t> </w:t>
      </w:r>
      <w:r>
        <w:rPr>
          <w:color w:val="231F20"/>
          <w:w w:val="95"/>
        </w:rPr>
        <w:t>actu- </w:t>
      </w:r>
      <w:r>
        <w:rPr>
          <w:color w:val="231F20"/>
        </w:rPr>
        <w:t>ally</w:t>
      </w:r>
      <w:r>
        <w:rPr>
          <w:color w:val="231F20"/>
          <w:spacing w:val="-22"/>
        </w:rPr>
        <w:t> </w:t>
      </w:r>
      <w:r>
        <w:rPr>
          <w:color w:val="231F20"/>
        </w:rPr>
        <w:t>placed</w:t>
      </w:r>
      <w:r>
        <w:rPr>
          <w:color w:val="231F20"/>
          <w:spacing w:val="-22"/>
        </w:rPr>
        <w:t> </w:t>
      </w:r>
      <w:r>
        <w:rPr>
          <w:color w:val="231F20"/>
        </w:rPr>
        <w:t>above</w:t>
      </w:r>
      <w:r>
        <w:rPr>
          <w:color w:val="231F20"/>
          <w:spacing w:val="-22"/>
        </w:rPr>
        <w:t> </w:t>
      </w:r>
      <w:r>
        <w:rPr>
          <w:color w:val="231F20"/>
        </w:rPr>
        <w:t>the</w:t>
      </w:r>
      <w:r>
        <w:rPr>
          <w:color w:val="231F20"/>
          <w:spacing w:val="-22"/>
        </w:rPr>
        <w:t> </w:t>
      </w:r>
      <w:r>
        <w:rPr>
          <w:color w:val="231F20"/>
        </w:rPr>
        <w:t>surface</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disinfectant.</w:t>
      </w:r>
      <w:r>
        <w:rPr>
          <w:color w:val="231F20"/>
          <w:spacing w:val="-22"/>
        </w:rPr>
        <w:t> </w:t>
      </w:r>
      <w:r>
        <w:rPr>
          <w:color w:val="231F20"/>
          <w:spacing w:val="-4"/>
        </w:rPr>
        <w:t>It</w:t>
      </w:r>
      <w:r>
        <w:rPr>
          <w:color w:val="231F20"/>
          <w:spacing w:val="-22"/>
        </w:rPr>
        <w:t> </w:t>
      </w:r>
      <w:r>
        <w:rPr>
          <w:color w:val="231F20"/>
        </w:rPr>
        <w:t>says much</w:t>
      </w:r>
      <w:r>
        <w:rPr>
          <w:color w:val="231F20"/>
          <w:spacing w:val="-25"/>
        </w:rPr>
        <w:t> </w:t>
      </w:r>
      <w:r>
        <w:rPr>
          <w:color w:val="231F20"/>
        </w:rPr>
        <w:t>for</w:t>
      </w:r>
      <w:r>
        <w:rPr>
          <w:color w:val="231F20"/>
          <w:spacing w:val="-25"/>
        </w:rPr>
        <w:t> </w:t>
      </w:r>
      <w:r>
        <w:rPr>
          <w:color w:val="231F20"/>
          <w:spacing w:val="-4"/>
        </w:rPr>
        <w:t>Fleming’s</w:t>
      </w:r>
      <w:r>
        <w:rPr>
          <w:color w:val="231F20"/>
          <w:spacing w:val="-25"/>
        </w:rPr>
        <w:t> </w:t>
      </w:r>
      <w:r>
        <w:rPr>
          <w:color w:val="231F20"/>
        </w:rPr>
        <w:t>observational</w:t>
      </w:r>
      <w:r>
        <w:rPr>
          <w:color w:val="231F20"/>
          <w:spacing w:val="-25"/>
        </w:rPr>
        <w:t> </w:t>
      </w:r>
      <w:r>
        <w:rPr>
          <w:color w:val="231F20"/>
        </w:rPr>
        <w:t>powers</w:t>
      </w:r>
      <w:r>
        <w:rPr>
          <w:color w:val="231F20"/>
          <w:spacing w:val="-25"/>
        </w:rPr>
        <w:t> </w:t>
      </w:r>
      <w:r>
        <w:rPr>
          <w:color w:val="231F20"/>
        </w:rPr>
        <w:t>that</w:t>
      </w:r>
      <w:r>
        <w:rPr>
          <w:color w:val="231F20"/>
          <w:spacing w:val="-25"/>
        </w:rPr>
        <w:t> </w:t>
      </w:r>
      <w:r>
        <w:rPr>
          <w:color w:val="231F20"/>
        </w:rPr>
        <w:t>he</w:t>
      </w:r>
      <w:r>
        <w:rPr>
          <w:color w:val="231F20"/>
          <w:spacing w:val="-25"/>
        </w:rPr>
        <w:t> </w:t>
      </w:r>
      <w:r>
        <w:rPr>
          <w:color w:val="231F20"/>
        </w:rPr>
        <w:t>both- ered</w:t>
      </w:r>
      <w:r>
        <w:rPr>
          <w:color w:val="231F20"/>
          <w:spacing w:val="-20"/>
        </w:rPr>
        <w:t> </w:t>
      </w:r>
      <w:r>
        <w:rPr>
          <w:color w:val="231F20"/>
        </w:rPr>
        <w:t>to</w:t>
      </w:r>
      <w:r>
        <w:rPr>
          <w:color w:val="231F20"/>
          <w:spacing w:val="-20"/>
        </w:rPr>
        <w:t> </w:t>
      </w:r>
      <w:r>
        <w:rPr>
          <w:color w:val="231F20"/>
        </w:rPr>
        <w:t>take</w:t>
      </w:r>
      <w:r>
        <w:rPr>
          <w:color w:val="231F20"/>
          <w:spacing w:val="-20"/>
        </w:rPr>
        <w:t> </w:t>
      </w:r>
      <w:r>
        <w:rPr>
          <w:color w:val="231F20"/>
          <w:spacing w:val="-3"/>
        </w:rPr>
        <w:t>any</w:t>
      </w:r>
      <w:r>
        <w:rPr>
          <w:color w:val="231F20"/>
          <w:spacing w:val="-20"/>
        </w:rPr>
        <w:t> </w:t>
      </w:r>
      <w:r>
        <w:rPr>
          <w:color w:val="231F20"/>
        </w:rPr>
        <w:t>notice</w:t>
      </w:r>
      <w:r>
        <w:rPr>
          <w:color w:val="231F20"/>
          <w:spacing w:val="-20"/>
        </w:rPr>
        <w:t> </w:t>
      </w:r>
      <w:r>
        <w:rPr>
          <w:color w:val="231F20"/>
        </w:rPr>
        <w:t>of</w:t>
      </w:r>
      <w:r>
        <w:rPr>
          <w:color w:val="231F20"/>
          <w:spacing w:val="-20"/>
        </w:rPr>
        <w:t> </w:t>
      </w:r>
      <w:r>
        <w:rPr>
          <w:color w:val="231F20"/>
        </w:rPr>
        <w:t>a</w:t>
      </w:r>
      <w:r>
        <w:rPr>
          <w:color w:val="231F20"/>
          <w:spacing w:val="-20"/>
        </w:rPr>
        <w:t> </w:t>
      </w:r>
      <w:r>
        <w:rPr>
          <w:color w:val="231F20"/>
        </w:rPr>
        <w:t>discarded</w:t>
      </w:r>
      <w:r>
        <w:rPr>
          <w:color w:val="231F20"/>
          <w:spacing w:val="-20"/>
        </w:rPr>
        <w:t> </w:t>
      </w:r>
      <w:r>
        <w:rPr>
          <w:color w:val="231F20"/>
        </w:rPr>
        <w:t>culture</w:t>
      </w:r>
      <w:r>
        <w:rPr>
          <w:color w:val="231F20"/>
          <w:spacing w:val="-20"/>
        </w:rPr>
        <w:t> </w:t>
      </w:r>
      <w:r>
        <w:rPr>
          <w:color w:val="231F20"/>
        </w:rPr>
        <w:t>plate</w:t>
      </w:r>
      <w:r>
        <w:rPr>
          <w:color w:val="231F20"/>
          <w:spacing w:val="-20"/>
        </w:rPr>
        <w:t> </w:t>
      </w:r>
      <w:r>
        <w:rPr>
          <w:color w:val="231F20"/>
        </w:rPr>
        <w:t>and </w:t>
      </w:r>
      <w:r>
        <w:rPr>
          <w:color w:val="231F20"/>
          <w:w w:val="95"/>
        </w:rPr>
        <w:t>that</w:t>
      </w:r>
      <w:r>
        <w:rPr>
          <w:color w:val="231F20"/>
          <w:spacing w:val="-13"/>
          <w:w w:val="95"/>
        </w:rPr>
        <w:t> </w:t>
      </w:r>
      <w:r>
        <w:rPr>
          <w:color w:val="231F20"/>
          <w:w w:val="95"/>
        </w:rPr>
        <w:t>he</w:t>
      </w:r>
      <w:r>
        <w:rPr>
          <w:color w:val="231F20"/>
          <w:spacing w:val="-13"/>
          <w:w w:val="95"/>
        </w:rPr>
        <w:t> </w:t>
      </w:r>
      <w:r>
        <w:rPr>
          <w:color w:val="231F20"/>
          <w:w w:val="95"/>
        </w:rPr>
        <w:t>spotted</w:t>
      </w:r>
      <w:r>
        <w:rPr>
          <w:color w:val="231F20"/>
          <w:spacing w:val="-13"/>
          <w:w w:val="95"/>
        </w:rPr>
        <w:t> </w:t>
      </w:r>
      <w:r>
        <w:rPr>
          <w:color w:val="231F20"/>
          <w:w w:val="95"/>
        </w:rPr>
        <w:t>the</w:t>
      </w:r>
      <w:r>
        <w:rPr>
          <w:color w:val="231F20"/>
          <w:spacing w:val="-13"/>
          <w:w w:val="95"/>
        </w:rPr>
        <w:t> </w:t>
      </w:r>
      <w:r>
        <w:rPr>
          <w:color w:val="231F20"/>
          <w:w w:val="95"/>
        </w:rPr>
        <w:t>crucial</w:t>
      </w:r>
      <w:r>
        <w:rPr>
          <w:color w:val="231F20"/>
          <w:spacing w:val="-13"/>
          <w:w w:val="95"/>
        </w:rPr>
        <w:t> </w:t>
      </w:r>
      <w:r>
        <w:rPr>
          <w:color w:val="231F20"/>
          <w:w w:val="95"/>
        </w:rPr>
        <w:t>area</w:t>
      </w:r>
      <w:r>
        <w:rPr>
          <w:color w:val="231F20"/>
          <w:spacing w:val="-13"/>
          <w:w w:val="95"/>
        </w:rPr>
        <w:t> </w:t>
      </w:r>
      <w:r>
        <w:rPr>
          <w:color w:val="231F20"/>
          <w:w w:val="95"/>
        </w:rPr>
        <w:t>of</w:t>
      </w:r>
      <w:r>
        <w:rPr>
          <w:color w:val="231F20"/>
          <w:spacing w:val="-13"/>
          <w:w w:val="95"/>
        </w:rPr>
        <w:t> </w:t>
      </w:r>
      <w:r>
        <w:rPr>
          <w:color w:val="231F20"/>
          <w:w w:val="95"/>
        </w:rPr>
        <w:t>inhibition.</w:t>
      </w:r>
    </w:p>
    <w:p>
      <w:pPr>
        <w:pStyle w:val="BodyText"/>
        <w:spacing w:line="225" w:lineRule="auto"/>
        <w:ind w:left="127" w:right="101" w:firstLine="199"/>
        <w:jc w:val="both"/>
      </w:pPr>
      <w:r>
        <w:rPr>
          <w:color w:val="231F20"/>
        </w:rPr>
        <w:t>Fleming</w:t>
      </w:r>
      <w:r>
        <w:rPr>
          <w:color w:val="231F20"/>
          <w:spacing w:val="-17"/>
        </w:rPr>
        <w:t> </w:t>
      </w:r>
      <w:r>
        <w:rPr>
          <w:color w:val="231F20"/>
        </w:rPr>
        <w:t>spent</w:t>
      </w:r>
      <w:r>
        <w:rPr>
          <w:color w:val="231F20"/>
          <w:spacing w:val="-17"/>
        </w:rPr>
        <w:t> </w:t>
      </w:r>
      <w:r>
        <w:rPr>
          <w:color w:val="231F20"/>
        </w:rPr>
        <w:t>several</w:t>
      </w:r>
      <w:r>
        <w:rPr>
          <w:color w:val="231F20"/>
          <w:spacing w:val="-17"/>
        </w:rPr>
        <w:t> </w:t>
      </w:r>
      <w:r>
        <w:rPr>
          <w:color w:val="231F20"/>
        </w:rPr>
        <w:t>years</w:t>
      </w:r>
      <w:r>
        <w:rPr>
          <w:color w:val="231F20"/>
          <w:spacing w:val="-17"/>
        </w:rPr>
        <w:t> </w:t>
      </w:r>
      <w:r>
        <w:rPr>
          <w:color w:val="231F20"/>
        </w:rPr>
        <w:t>investigating</w:t>
      </w:r>
      <w:r>
        <w:rPr>
          <w:color w:val="231F20"/>
          <w:spacing w:val="-17"/>
        </w:rPr>
        <w:t> </w:t>
      </w:r>
      <w:r>
        <w:rPr>
          <w:color w:val="231F20"/>
        </w:rPr>
        <w:t>the</w:t>
      </w:r>
      <w:r>
        <w:rPr>
          <w:color w:val="231F20"/>
          <w:spacing w:val="-17"/>
        </w:rPr>
        <w:t> </w:t>
      </w:r>
      <w:r>
        <w:rPr>
          <w:color w:val="231F20"/>
        </w:rPr>
        <w:t>novel antibacterial</w:t>
      </w:r>
      <w:r>
        <w:rPr>
          <w:color w:val="231F20"/>
          <w:spacing w:val="-12"/>
        </w:rPr>
        <w:t> </w:t>
      </w:r>
      <w:r>
        <w:rPr>
          <w:color w:val="231F20"/>
        </w:rPr>
        <w:t>extract</w:t>
      </w:r>
      <w:r>
        <w:rPr>
          <w:color w:val="231F20"/>
          <w:spacing w:val="-12"/>
        </w:rPr>
        <w:t> </w:t>
      </w:r>
      <w:r>
        <w:rPr>
          <w:color w:val="231F20"/>
        </w:rPr>
        <w:t>and</w:t>
      </w:r>
      <w:r>
        <w:rPr>
          <w:color w:val="231F20"/>
          <w:spacing w:val="-12"/>
        </w:rPr>
        <w:t> </w:t>
      </w:r>
      <w:r>
        <w:rPr>
          <w:color w:val="231F20"/>
        </w:rPr>
        <w:t>showed</w:t>
      </w:r>
      <w:r>
        <w:rPr>
          <w:color w:val="231F20"/>
          <w:spacing w:val="-12"/>
        </w:rPr>
        <w:t> </w:t>
      </w:r>
      <w:r>
        <w:rPr>
          <w:color w:val="231F20"/>
        </w:rPr>
        <w:t>it</w:t>
      </w:r>
      <w:r>
        <w:rPr>
          <w:color w:val="231F20"/>
          <w:spacing w:val="-12"/>
        </w:rPr>
        <w:t> </w:t>
      </w:r>
      <w:r>
        <w:rPr>
          <w:color w:val="231F20"/>
        </w:rPr>
        <w:t>to</w:t>
      </w:r>
      <w:r>
        <w:rPr>
          <w:color w:val="231F20"/>
          <w:spacing w:val="-12"/>
        </w:rPr>
        <w:t> </w:t>
      </w:r>
      <w:r>
        <w:rPr>
          <w:color w:val="231F20"/>
        </w:rPr>
        <w:t>have</w:t>
      </w:r>
      <w:r>
        <w:rPr>
          <w:color w:val="231F20"/>
          <w:spacing w:val="-12"/>
        </w:rPr>
        <w:t> </w:t>
      </w:r>
      <w:r>
        <w:rPr>
          <w:color w:val="231F20"/>
        </w:rPr>
        <w:t>significant antibacterial properties while being remarkably</w:t>
      </w:r>
      <w:r>
        <w:rPr>
          <w:color w:val="231F20"/>
          <w:spacing w:val="-29"/>
        </w:rPr>
        <w:t> </w:t>
      </w:r>
      <w:r>
        <w:rPr>
          <w:color w:val="231F20"/>
        </w:rPr>
        <w:t>non- toxic</w:t>
      </w:r>
      <w:r>
        <w:rPr>
          <w:color w:val="231F20"/>
          <w:spacing w:val="-21"/>
        </w:rPr>
        <w:t> </w:t>
      </w:r>
      <w:r>
        <w:rPr>
          <w:color w:val="231F20"/>
        </w:rPr>
        <w:t>to</w:t>
      </w:r>
      <w:r>
        <w:rPr>
          <w:color w:val="231F20"/>
          <w:spacing w:val="-21"/>
        </w:rPr>
        <w:t> </w:t>
      </w:r>
      <w:r>
        <w:rPr>
          <w:color w:val="231F20"/>
        </w:rPr>
        <w:t>mammals.</w:t>
      </w:r>
      <w:r>
        <w:rPr>
          <w:color w:val="231F20"/>
          <w:spacing w:val="-21"/>
        </w:rPr>
        <w:t> </w:t>
      </w:r>
      <w:r>
        <w:rPr>
          <w:color w:val="231F20"/>
          <w:spacing w:val="-3"/>
        </w:rPr>
        <w:t>Unfortunately,</w:t>
      </w:r>
      <w:r>
        <w:rPr>
          <w:color w:val="231F20"/>
          <w:spacing w:val="-21"/>
        </w:rPr>
        <w:t> </w:t>
      </w:r>
      <w:r>
        <w:rPr>
          <w:color w:val="231F20"/>
        </w:rPr>
        <w:t>Fleming</w:t>
      </w:r>
      <w:r>
        <w:rPr>
          <w:color w:val="231F20"/>
          <w:spacing w:val="-21"/>
        </w:rPr>
        <w:t> </w:t>
      </w:r>
      <w:r>
        <w:rPr>
          <w:color w:val="231F20"/>
        </w:rPr>
        <w:t>was</w:t>
      </w:r>
      <w:r>
        <w:rPr>
          <w:color w:val="231F20"/>
          <w:spacing w:val="-21"/>
        </w:rPr>
        <w:t> </w:t>
      </w:r>
      <w:r>
        <w:rPr>
          <w:color w:val="231F20"/>
        </w:rPr>
        <w:t>unable to</w:t>
      </w:r>
      <w:r>
        <w:rPr>
          <w:color w:val="231F20"/>
          <w:spacing w:val="-32"/>
        </w:rPr>
        <w:t> </w:t>
      </w:r>
      <w:r>
        <w:rPr>
          <w:color w:val="231F20"/>
        </w:rPr>
        <w:t>isolate</w:t>
      </w:r>
      <w:r>
        <w:rPr>
          <w:color w:val="231F20"/>
          <w:spacing w:val="-32"/>
        </w:rPr>
        <w:t> </w:t>
      </w:r>
      <w:r>
        <w:rPr>
          <w:color w:val="231F20"/>
        </w:rPr>
        <w:t>and</w:t>
      </w:r>
      <w:r>
        <w:rPr>
          <w:color w:val="231F20"/>
          <w:spacing w:val="-32"/>
        </w:rPr>
        <w:t> </w:t>
      </w:r>
      <w:r>
        <w:rPr>
          <w:color w:val="231F20"/>
        </w:rPr>
        <w:t>purify</w:t>
      </w:r>
      <w:r>
        <w:rPr>
          <w:color w:val="231F20"/>
          <w:spacing w:val="-32"/>
        </w:rPr>
        <w:t> </w:t>
      </w:r>
      <w:r>
        <w:rPr>
          <w:color w:val="231F20"/>
        </w:rPr>
        <w:t>the</w:t>
      </w:r>
      <w:r>
        <w:rPr>
          <w:color w:val="231F20"/>
          <w:spacing w:val="-32"/>
        </w:rPr>
        <w:t> </w:t>
      </w:r>
      <w:r>
        <w:rPr>
          <w:color w:val="231F20"/>
        </w:rPr>
        <w:t>active</w:t>
      </w:r>
      <w:r>
        <w:rPr>
          <w:color w:val="231F20"/>
          <w:spacing w:val="-32"/>
        </w:rPr>
        <w:t> </w:t>
      </w:r>
      <w:r>
        <w:rPr>
          <w:color w:val="231F20"/>
        </w:rPr>
        <w:t>principle,</w:t>
      </w:r>
      <w:r>
        <w:rPr>
          <w:color w:val="231F20"/>
          <w:spacing w:val="-32"/>
        </w:rPr>
        <w:t> </w:t>
      </w:r>
      <w:r>
        <w:rPr>
          <w:color w:val="231F20"/>
        </w:rPr>
        <w:t>and</w:t>
      </w:r>
      <w:r>
        <w:rPr>
          <w:color w:val="231F20"/>
          <w:spacing w:val="-32"/>
        </w:rPr>
        <w:t> </w:t>
      </w:r>
      <w:r>
        <w:rPr>
          <w:color w:val="231F20"/>
        </w:rPr>
        <w:t>he</w:t>
      </w:r>
      <w:r>
        <w:rPr>
          <w:color w:val="231F20"/>
          <w:spacing w:val="-32"/>
        </w:rPr>
        <w:t> </w:t>
      </w:r>
      <w:r>
        <w:rPr>
          <w:color w:val="231F20"/>
        </w:rPr>
        <w:t>came</w:t>
      </w:r>
      <w:r>
        <w:rPr>
          <w:color w:val="231F20"/>
          <w:spacing w:val="-32"/>
        </w:rPr>
        <w:t> </w:t>
      </w:r>
      <w:r>
        <w:rPr>
          <w:color w:val="231F20"/>
        </w:rPr>
        <w:t>to </w:t>
      </w:r>
      <w:r>
        <w:rPr>
          <w:color w:val="231F20"/>
          <w:w w:val="95"/>
        </w:rPr>
        <w:t>the</w:t>
      </w:r>
      <w:r>
        <w:rPr>
          <w:color w:val="231F20"/>
          <w:spacing w:val="-18"/>
          <w:w w:val="95"/>
        </w:rPr>
        <w:t> </w:t>
      </w:r>
      <w:r>
        <w:rPr>
          <w:color w:val="231F20"/>
          <w:w w:val="95"/>
        </w:rPr>
        <w:t>conclusion</w:t>
      </w:r>
      <w:r>
        <w:rPr>
          <w:color w:val="231F20"/>
          <w:spacing w:val="-18"/>
          <w:w w:val="95"/>
        </w:rPr>
        <w:t> </w:t>
      </w:r>
      <w:r>
        <w:rPr>
          <w:color w:val="231F20"/>
          <w:w w:val="95"/>
        </w:rPr>
        <w:t>that</w:t>
      </w:r>
      <w:r>
        <w:rPr>
          <w:color w:val="231F20"/>
          <w:spacing w:val="-18"/>
          <w:w w:val="95"/>
        </w:rPr>
        <w:t> </w:t>
      </w:r>
      <w:r>
        <w:rPr>
          <w:color w:val="231F20"/>
          <w:w w:val="95"/>
        </w:rPr>
        <w:t>penicillin</w:t>
      </w:r>
      <w:r>
        <w:rPr>
          <w:color w:val="231F20"/>
          <w:spacing w:val="-18"/>
          <w:w w:val="95"/>
        </w:rPr>
        <w:t> </w:t>
      </w:r>
      <w:r>
        <w:rPr>
          <w:color w:val="231F20"/>
          <w:w w:val="95"/>
        </w:rPr>
        <w:t>was</w:t>
      </w:r>
      <w:r>
        <w:rPr>
          <w:color w:val="231F20"/>
          <w:spacing w:val="-18"/>
          <w:w w:val="95"/>
        </w:rPr>
        <w:t> </w:t>
      </w:r>
      <w:r>
        <w:rPr>
          <w:color w:val="231F20"/>
          <w:w w:val="95"/>
        </w:rPr>
        <w:t>too</w:t>
      </w:r>
      <w:r>
        <w:rPr>
          <w:color w:val="231F20"/>
          <w:spacing w:val="-18"/>
          <w:w w:val="95"/>
        </w:rPr>
        <w:t> </w:t>
      </w:r>
      <w:r>
        <w:rPr>
          <w:color w:val="231F20"/>
          <w:w w:val="95"/>
        </w:rPr>
        <w:t>unstable</w:t>
      </w:r>
      <w:r>
        <w:rPr>
          <w:color w:val="231F20"/>
          <w:spacing w:val="-18"/>
          <w:w w:val="95"/>
        </w:rPr>
        <w:t> </w:t>
      </w:r>
      <w:r>
        <w:rPr>
          <w:color w:val="231F20"/>
          <w:w w:val="95"/>
        </w:rPr>
        <w:t>to</w:t>
      </w:r>
      <w:r>
        <w:rPr>
          <w:color w:val="231F20"/>
          <w:spacing w:val="-18"/>
          <w:w w:val="95"/>
        </w:rPr>
        <w:t> </w:t>
      </w:r>
      <w:r>
        <w:rPr>
          <w:color w:val="231F20"/>
          <w:w w:val="95"/>
        </w:rPr>
        <w:t>be</w:t>
      </w:r>
      <w:r>
        <w:rPr>
          <w:color w:val="231F20"/>
          <w:spacing w:val="-18"/>
          <w:w w:val="95"/>
        </w:rPr>
        <w:t> </w:t>
      </w:r>
      <w:r>
        <w:rPr>
          <w:color w:val="231F20"/>
          <w:w w:val="95"/>
        </w:rPr>
        <w:t>used </w:t>
      </w:r>
      <w:r>
        <w:rPr>
          <w:color w:val="231F20"/>
        </w:rPr>
        <w:t>clinically.</w:t>
      </w:r>
    </w:p>
    <w:p>
      <w:pPr>
        <w:pStyle w:val="BodyText"/>
        <w:spacing w:line="225" w:lineRule="auto"/>
        <w:ind w:left="127" w:right="101" w:firstLine="199"/>
        <w:jc w:val="both"/>
      </w:pPr>
      <w:r>
        <w:rPr>
          <w:color w:val="231F20"/>
        </w:rPr>
        <w:t>The problem of isolating penicillin was eventually solved</w:t>
      </w:r>
      <w:r>
        <w:rPr>
          <w:color w:val="231F20"/>
          <w:spacing w:val="-19"/>
        </w:rPr>
        <w:t> </w:t>
      </w:r>
      <w:r>
        <w:rPr>
          <w:color w:val="231F20"/>
        </w:rPr>
        <w:t>in</w:t>
      </w:r>
      <w:r>
        <w:rPr>
          <w:color w:val="231F20"/>
          <w:spacing w:val="-19"/>
        </w:rPr>
        <w:t> </w:t>
      </w:r>
      <w:r>
        <w:rPr>
          <w:color w:val="231F20"/>
        </w:rPr>
        <w:t>1938</w:t>
      </w:r>
      <w:r>
        <w:rPr>
          <w:color w:val="231F20"/>
          <w:spacing w:val="-19"/>
        </w:rPr>
        <w:t> </w:t>
      </w:r>
      <w:r>
        <w:rPr>
          <w:color w:val="231F20"/>
        </w:rPr>
        <w:t>by</w:t>
      </w:r>
      <w:r>
        <w:rPr>
          <w:color w:val="231F20"/>
          <w:spacing w:val="-19"/>
        </w:rPr>
        <w:t> </w:t>
      </w:r>
      <w:r>
        <w:rPr>
          <w:color w:val="231F20"/>
        </w:rPr>
        <w:t>Florey</w:t>
      </w:r>
      <w:r>
        <w:rPr>
          <w:color w:val="231F20"/>
          <w:spacing w:val="-19"/>
        </w:rPr>
        <w:t> </w:t>
      </w:r>
      <w:r>
        <w:rPr>
          <w:color w:val="231F20"/>
        </w:rPr>
        <w:t>and</w:t>
      </w:r>
      <w:r>
        <w:rPr>
          <w:color w:val="231F20"/>
          <w:spacing w:val="-19"/>
        </w:rPr>
        <w:t> </w:t>
      </w:r>
      <w:r>
        <w:rPr>
          <w:color w:val="231F20"/>
        </w:rPr>
        <w:t>Chain</w:t>
      </w:r>
      <w:r>
        <w:rPr>
          <w:color w:val="231F20"/>
          <w:spacing w:val="-19"/>
        </w:rPr>
        <w:t> </w:t>
      </w:r>
      <w:r>
        <w:rPr>
          <w:color w:val="231F20"/>
        </w:rPr>
        <w:t>by</w:t>
      </w:r>
      <w:r>
        <w:rPr>
          <w:color w:val="231F20"/>
          <w:spacing w:val="-19"/>
        </w:rPr>
        <w:t> </w:t>
      </w:r>
      <w:r>
        <w:rPr>
          <w:color w:val="231F20"/>
        </w:rPr>
        <w:t>using</w:t>
      </w:r>
      <w:r>
        <w:rPr>
          <w:color w:val="231F20"/>
          <w:spacing w:val="-19"/>
        </w:rPr>
        <w:t> </w:t>
      </w:r>
      <w:r>
        <w:rPr>
          <w:color w:val="231F20"/>
        </w:rPr>
        <w:t>processes such as freeze-drying and </w:t>
      </w:r>
      <w:r>
        <w:rPr>
          <w:color w:val="231F20"/>
          <w:spacing w:val="-3"/>
        </w:rPr>
        <w:t>chromatography, </w:t>
      </w:r>
      <w:r>
        <w:rPr>
          <w:color w:val="231F20"/>
        </w:rPr>
        <w:t>which allowed</w:t>
      </w:r>
      <w:r>
        <w:rPr>
          <w:color w:val="231F20"/>
          <w:spacing w:val="-12"/>
        </w:rPr>
        <w:t> </w:t>
      </w:r>
      <w:r>
        <w:rPr>
          <w:color w:val="231F20"/>
        </w:rPr>
        <w:t>isolation</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antibiotic</w:t>
      </w:r>
      <w:r>
        <w:rPr>
          <w:color w:val="231F20"/>
          <w:spacing w:val="-12"/>
        </w:rPr>
        <w:t> </w:t>
      </w:r>
      <w:r>
        <w:rPr>
          <w:color w:val="231F20"/>
        </w:rPr>
        <w:t>under</w:t>
      </w:r>
      <w:r>
        <w:rPr>
          <w:color w:val="231F20"/>
          <w:spacing w:val="-12"/>
        </w:rPr>
        <w:t> </w:t>
      </w:r>
      <w:r>
        <w:rPr>
          <w:color w:val="231F20"/>
        </w:rPr>
        <w:t>much</w:t>
      </w:r>
      <w:r>
        <w:rPr>
          <w:color w:val="231F20"/>
          <w:spacing w:val="-12"/>
        </w:rPr>
        <w:t> </w:t>
      </w:r>
      <w:r>
        <w:rPr>
          <w:color w:val="231F20"/>
        </w:rPr>
        <w:t>milder </w:t>
      </w:r>
      <w:r>
        <w:rPr>
          <w:color w:val="231F20"/>
          <w:w w:val="95"/>
        </w:rPr>
        <w:t>conditions</w:t>
      </w:r>
      <w:r>
        <w:rPr>
          <w:color w:val="231F20"/>
          <w:spacing w:val="-6"/>
          <w:w w:val="95"/>
        </w:rPr>
        <w:t> </w:t>
      </w:r>
      <w:r>
        <w:rPr>
          <w:color w:val="231F20"/>
          <w:w w:val="95"/>
        </w:rPr>
        <w:t>than</w:t>
      </w:r>
      <w:r>
        <w:rPr>
          <w:color w:val="231F20"/>
          <w:spacing w:val="-6"/>
          <w:w w:val="95"/>
        </w:rPr>
        <w:t> </w:t>
      </w:r>
      <w:r>
        <w:rPr>
          <w:color w:val="231F20"/>
          <w:w w:val="95"/>
        </w:rPr>
        <w:t>had</w:t>
      </w:r>
      <w:r>
        <w:rPr>
          <w:color w:val="231F20"/>
          <w:spacing w:val="-6"/>
          <w:w w:val="95"/>
        </w:rPr>
        <w:t> </w:t>
      </w:r>
      <w:r>
        <w:rPr>
          <w:color w:val="231F20"/>
          <w:w w:val="95"/>
        </w:rPr>
        <w:t>previously</w:t>
      </w:r>
      <w:r>
        <w:rPr>
          <w:color w:val="231F20"/>
          <w:spacing w:val="-6"/>
          <w:w w:val="95"/>
        </w:rPr>
        <w:t> </w:t>
      </w:r>
      <w:r>
        <w:rPr>
          <w:color w:val="231F20"/>
          <w:w w:val="95"/>
        </w:rPr>
        <w:t>been</w:t>
      </w:r>
      <w:r>
        <w:rPr>
          <w:color w:val="231F20"/>
          <w:spacing w:val="-6"/>
          <w:w w:val="95"/>
        </w:rPr>
        <w:t> </w:t>
      </w:r>
      <w:r>
        <w:rPr>
          <w:color w:val="231F20"/>
          <w:w w:val="95"/>
        </w:rPr>
        <w:t>available.</w:t>
      </w:r>
      <w:r>
        <w:rPr>
          <w:color w:val="231F20"/>
          <w:spacing w:val="-6"/>
          <w:w w:val="95"/>
        </w:rPr>
        <w:t> </w:t>
      </w:r>
      <w:r>
        <w:rPr>
          <w:color w:val="231F20"/>
          <w:w w:val="95"/>
        </w:rPr>
        <w:t>By</w:t>
      </w:r>
      <w:r>
        <w:rPr>
          <w:color w:val="231F20"/>
          <w:spacing w:val="-6"/>
          <w:w w:val="95"/>
        </w:rPr>
        <w:t> </w:t>
      </w:r>
      <w:r>
        <w:rPr>
          <w:color w:val="231F20"/>
          <w:w w:val="95"/>
        </w:rPr>
        <w:t>1941, </w:t>
      </w:r>
      <w:r>
        <w:rPr>
          <w:color w:val="231F20"/>
        </w:rPr>
        <w:t>Florey</w:t>
      </w:r>
      <w:r>
        <w:rPr>
          <w:color w:val="231F20"/>
          <w:spacing w:val="-27"/>
        </w:rPr>
        <w:t> </w:t>
      </w:r>
      <w:r>
        <w:rPr>
          <w:color w:val="231F20"/>
        </w:rPr>
        <w:t>and</w:t>
      </w:r>
      <w:r>
        <w:rPr>
          <w:color w:val="231F20"/>
          <w:spacing w:val="-27"/>
        </w:rPr>
        <w:t> </w:t>
      </w:r>
      <w:r>
        <w:rPr>
          <w:color w:val="231F20"/>
        </w:rPr>
        <w:t>Chain</w:t>
      </w:r>
      <w:r>
        <w:rPr>
          <w:color w:val="231F20"/>
          <w:spacing w:val="-27"/>
        </w:rPr>
        <w:t> </w:t>
      </w:r>
      <w:r>
        <w:rPr>
          <w:color w:val="231F20"/>
        </w:rPr>
        <w:t>were</w:t>
      </w:r>
      <w:r>
        <w:rPr>
          <w:color w:val="231F20"/>
          <w:spacing w:val="-27"/>
        </w:rPr>
        <w:t> </w:t>
      </w:r>
      <w:r>
        <w:rPr>
          <w:color w:val="231F20"/>
        </w:rPr>
        <w:t>able</w:t>
      </w:r>
      <w:r>
        <w:rPr>
          <w:color w:val="231F20"/>
          <w:spacing w:val="-27"/>
        </w:rPr>
        <w:t> </w:t>
      </w:r>
      <w:r>
        <w:rPr>
          <w:color w:val="231F20"/>
        </w:rPr>
        <w:t>to</w:t>
      </w:r>
      <w:r>
        <w:rPr>
          <w:color w:val="231F20"/>
          <w:spacing w:val="-27"/>
        </w:rPr>
        <w:t> </w:t>
      </w:r>
      <w:r>
        <w:rPr>
          <w:color w:val="231F20"/>
        </w:rPr>
        <w:t>carry</w:t>
      </w:r>
      <w:r>
        <w:rPr>
          <w:color w:val="231F20"/>
          <w:spacing w:val="-27"/>
        </w:rPr>
        <w:t> </w:t>
      </w:r>
      <w:r>
        <w:rPr>
          <w:color w:val="231F20"/>
        </w:rPr>
        <w:t>out</w:t>
      </w:r>
      <w:r>
        <w:rPr>
          <w:color w:val="231F20"/>
          <w:spacing w:val="-27"/>
        </w:rPr>
        <w:t> </w:t>
      </w:r>
      <w:r>
        <w:rPr>
          <w:color w:val="231F20"/>
        </w:rPr>
        <w:t>the</w:t>
      </w:r>
      <w:r>
        <w:rPr>
          <w:color w:val="231F20"/>
          <w:spacing w:val="-27"/>
        </w:rPr>
        <w:t> </w:t>
      </w:r>
      <w:r>
        <w:rPr>
          <w:color w:val="231F20"/>
        </w:rPr>
        <w:t>first</w:t>
      </w:r>
      <w:r>
        <w:rPr>
          <w:color w:val="231F20"/>
          <w:spacing w:val="-27"/>
        </w:rPr>
        <w:t> </w:t>
      </w:r>
      <w:r>
        <w:rPr>
          <w:color w:val="231F20"/>
        </w:rPr>
        <w:t>clinical trials</w:t>
      </w:r>
      <w:r>
        <w:rPr>
          <w:color w:val="231F20"/>
          <w:spacing w:val="-25"/>
        </w:rPr>
        <w:t> </w:t>
      </w:r>
      <w:r>
        <w:rPr>
          <w:color w:val="231F20"/>
        </w:rPr>
        <w:t>on</w:t>
      </w:r>
      <w:r>
        <w:rPr>
          <w:color w:val="231F20"/>
          <w:spacing w:val="-25"/>
        </w:rPr>
        <w:t> </w:t>
      </w:r>
      <w:r>
        <w:rPr>
          <w:color w:val="231F20"/>
        </w:rPr>
        <w:t>crude</w:t>
      </w:r>
      <w:r>
        <w:rPr>
          <w:color w:val="231F20"/>
          <w:spacing w:val="-25"/>
        </w:rPr>
        <w:t> </w:t>
      </w:r>
      <w:r>
        <w:rPr>
          <w:color w:val="231F20"/>
        </w:rPr>
        <w:t>extracts</w:t>
      </w:r>
      <w:r>
        <w:rPr>
          <w:color w:val="231F20"/>
          <w:spacing w:val="-25"/>
        </w:rPr>
        <w:t> </w:t>
      </w:r>
      <w:r>
        <w:rPr>
          <w:color w:val="231F20"/>
        </w:rPr>
        <w:t>of</w:t>
      </w:r>
      <w:r>
        <w:rPr>
          <w:color w:val="231F20"/>
          <w:spacing w:val="-25"/>
        </w:rPr>
        <w:t> </w:t>
      </w:r>
      <w:r>
        <w:rPr>
          <w:color w:val="231F20"/>
        </w:rPr>
        <w:t>penicillin</w:t>
      </w:r>
      <w:r>
        <w:rPr>
          <w:color w:val="231F20"/>
          <w:spacing w:val="-25"/>
        </w:rPr>
        <w:t> </w:t>
      </w:r>
      <w:r>
        <w:rPr>
          <w:color w:val="231F20"/>
        </w:rPr>
        <w:t>and</w:t>
      </w:r>
      <w:r>
        <w:rPr>
          <w:color w:val="231F20"/>
          <w:spacing w:val="-25"/>
        </w:rPr>
        <w:t> </w:t>
      </w:r>
      <w:r>
        <w:rPr>
          <w:color w:val="231F20"/>
        </w:rPr>
        <w:t>achieved</w:t>
      </w:r>
      <w:r>
        <w:rPr>
          <w:color w:val="231F20"/>
          <w:spacing w:val="-25"/>
        </w:rPr>
        <w:t> </w:t>
      </w:r>
      <w:r>
        <w:rPr>
          <w:color w:val="231F20"/>
        </w:rPr>
        <w:t>spec- </w:t>
      </w:r>
      <w:r>
        <w:rPr>
          <w:color w:val="231F20"/>
          <w:w w:val="95"/>
        </w:rPr>
        <w:t>tacular</w:t>
      </w:r>
      <w:r>
        <w:rPr>
          <w:color w:val="231F20"/>
          <w:spacing w:val="-13"/>
          <w:w w:val="95"/>
        </w:rPr>
        <w:t> </w:t>
      </w:r>
      <w:r>
        <w:rPr>
          <w:color w:val="231F20"/>
          <w:w w:val="95"/>
        </w:rPr>
        <w:t>success.</w:t>
      </w:r>
      <w:r>
        <w:rPr>
          <w:color w:val="231F20"/>
          <w:spacing w:val="-13"/>
          <w:w w:val="95"/>
        </w:rPr>
        <w:t> </w:t>
      </w:r>
      <w:r>
        <w:rPr>
          <w:color w:val="231F20"/>
          <w:w w:val="95"/>
        </w:rPr>
        <w:t>Further</w:t>
      </w:r>
      <w:r>
        <w:rPr>
          <w:color w:val="231F20"/>
          <w:spacing w:val="-13"/>
          <w:w w:val="95"/>
        </w:rPr>
        <w:t> </w:t>
      </w:r>
      <w:r>
        <w:rPr>
          <w:color w:val="231F20"/>
          <w:w w:val="95"/>
        </w:rPr>
        <w:t>developments</w:t>
      </w:r>
      <w:r>
        <w:rPr>
          <w:color w:val="231F20"/>
          <w:spacing w:val="-13"/>
          <w:w w:val="95"/>
        </w:rPr>
        <w:t> </w:t>
      </w:r>
      <w:r>
        <w:rPr>
          <w:color w:val="231F20"/>
          <w:w w:val="95"/>
        </w:rPr>
        <w:t>aimed</w:t>
      </w:r>
      <w:r>
        <w:rPr>
          <w:color w:val="231F20"/>
          <w:spacing w:val="-13"/>
          <w:w w:val="95"/>
        </w:rPr>
        <w:t> </w:t>
      </w:r>
      <w:r>
        <w:rPr>
          <w:color w:val="231F20"/>
          <w:w w:val="95"/>
        </w:rPr>
        <w:t>at</w:t>
      </w:r>
      <w:r>
        <w:rPr>
          <w:color w:val="231F20"/>
          <w:spacing w:val="-13"/>
          <w:w w:val="95"/>
        </w:rPr>
        <w:t> </w:t>
      </w:r>
      <w:r>
        <w:rPr>
          <w:color w:val="231F20"/>
          <w:w w:val="95"/>
        </w:rPr>
        <w:t>produc- ing</w:t>
      </w:r>
      <w:r>
        <w:rPr>
          <w:color w:val="231F20"/>
          <w:spacing w:val="-5"/>
          <w:w w:val="95"/>
        </w:rPr>
        <w:t> </w:t>
      </w:r>
      <w:r>
        <w:rPr>
          <w:color w:val="231F20"/>
          <w:w w:val="95"/>
        </w:rPr>
        <w:t>the</w:t>
      </w:r>
      <w:r>
        <w:rPr>
          <w:color w:val="231F20"/>
          <w:spacing w:val="-5"/>
          <w:w w:val="95"/>
        </w:rPr>
        <w:t> </w:t>
      </w:r>
      <w:r>
        <w:rPr>
          <w:color w:val="231F20"/>
          <w:w w:val="95"/>
        </w:rPr>
        <w:t>new</w:t>
      </w:r>
      <w:r>
        <w:rPr>
          <w:color w:val="231F20"/>
          <w:spacing w:val="-5"/>
          <w:w w:val="95"/>
        </w:rPr>
        <w:t> </w:t>
      </w:r>
      <w:r>
        <w:rPr>
          <w:color w:val="231F20"/>
          <w:w w:val="95"/>
        </w:rPr>
        <w:t>agent</w:t>
      </w:r>
      <w:r>
        <w:rPr>
          <w:color w:val="231F20"/>
          <w:spacing w:val="-5"/>
          <w:w w:val="95"/>
        </w:rPr>
        <w:t> </w:t>
      </w:r>
      <w:r>
        <w:rPr>
          <w:color w:val="231F20"/>
          <w:w w:val="95"/>
        </w:rPr>
        <w:t>in</w:t>
      </w:r>
      <w:r>
        <w:rPr>
          <w:color w:val="231F20"/>
          <w:spacing w:val="-5"/>
          <w:w w:val="95"/>
        </w:rPr>
        <w:t> </w:t>
      </w:r>
      <w:r>
        <w:rPr>
          <w:color w:val="231F20"/>
          <w:w w:val="95"/>
        </w:rPr>
        <w:t>large</w:t>
      </w:r>
      <w:r>
        <w:rPr>
          <w:color w:val="231F20"/>
          <w:spacing w:val="-5"/>
          <w:w w:val="95"/>
        </w:rPr>
        <w:t> </w:t>
      </w:r>
      <w:r>
        <w:rPr>
          <w:color w:val="231F20"/>
          <w:w w:val="95"/>
        </w:rPr>
        <w:t>quantities</w:t>
      </w:r>
      <w:r>
        <w:rPr>
          <w:color w:val="231F20"/>
          <w:spacing w:val="-5"/>
          <w:w w:val="95"/>
        </w:rPr>
        <w:t> </w:t>
      </w:r>
      <w:r>
        <w:rPr>
          <w:color w:val="231F20"/>
          <w:w w:val="95"/>
        </w:rPr>
        <w:t>were</w:t>
      </w:r>
      <w:r>
        <w:rPr>
          <w:color w:val="231F20"/>
          <w:spacing w:val="-5"/>
          <w:w w:val="95"/>
        </w:rPr>
        <w:t> </w:t>
      </w:r>
      <w:r>
        <w:rPr>
          <w:color w:val="231F20"/>
          <w:w w:val="95"/>
        </w:rPr>
        <w:t>developed</w:t>
      </w:r>
      <w:r>
        <w:rPr>
          <w:color w:val="231F20"/>
          <w:spacing w:val="-5"/>
          <w:w w:val="95"/>
        </w:rPr>
        <w:t> </w:t>
      </w:r>
      <w:r>
        <w:rPr>
          <w:color w:val="231F20"/>
          <w:w w:val="95"/>
        </w:rPr>
        <w:t>in </w:t>
      </w:r>
      <w:r>
        <w:rPr>
          <w:color w:val="231F20"/>
        </w:rPr>
        <w:t>the</w:t>
      </w:r>
      <w:r>
        <w:rPr>
          <w:color w:val="231F20"/>
          <w:spacing w:val="-10"/>
        </w:rPr>
        <w:t> </w:t>
      </w:r>
      <w:r>
        <w:rPr>
          <w:color w:val="231F20"/>
        </w:rPr>
        <w:t>USA,</w:t>
      </w:r>
      <w:r>
        <w:rPr>
          <w:color w:val="231F20"/>
          <w:spacing w:val="-10"/>
        </w:rPr>
        <w:t> </w:t>
      </w:r>
      <w:r>
        <w:rPr>
          <w:color w:val="231F20"/>
        </w:rPr>
        <w:t>and,</w:t>
      </w:r>
      <w:r>
        <w:rPr>
          <w:color w:val="231F20"/>
          <w:spacing w:val="-10"/>
        </w:rPr>
        <w:t> </w:t>
      </w:r>
      <w:r>
        <w:rPr>
          <w:color w:val="231F20"/>
        </w:rPr>
        <w:t>by</w:t>
      </w:r>
      <w:r>
        <w:rPr>
          <w:color w:val="231F20"/>
          <w:spacing w:val="-10"/>
        </w:rPr>
        <w:t> </w:t>
      </w:r>
      <w:r>
        <w:rPr>
          <w:color w:val="231F20"/>
        </w:rPr>
        <w:t>1944,</w:t>
      </w:r>
      <w:r>
        <w:rPr>
          <w:color w:val="231F20"/>
          <w:spacing w:val="-10"/>
        </w:rPr>
        <w:t> </w:t>
      </w:r>
      <w:r>
        <w:rPr>
          <w:color w:val="231F20"/>
        </w:rPr>
        <w:t>there</w:t>
      </w:r>
      <w:r>
        <w:rPr>
          <w:color w:val="231F20"/>
          <w:spacing w:val="-10"/>
        </w:rPr>
        <w:t> </w:t>
      </w:r>
      <w:r>
        <w:rPr>
          <w:color w:val="231F20"/>
        </w:rPr>
        <w:t>was</w:t>
      </w:r>
      <w:r>
        <w:rPr>
          <w:color w:val="231F20"/>
          <w:spacing w:val="-10"/>
        </w:rPr>
        <w:t> </w:t>
      </w:r>
      <w:r>
        <w:rPr>
          <w:color w:val="231F20"/>
        </w:rPr>
        <w:t>enough</w:t>
      </w:r>
      <w:r>
        <w:rPr>
          <w:color w:val="231F20"/>
          <w:spacing w:val="-10"/>
        </w:rPr>
        <w:t> </w:t>
      </w:r>
      <w:r>
        <w:rPr>
          <w:color w:val="231F20"/>
        </w:rPr>
        <w:t>penicillin</w:t>
      </w:r>
      <w:r>
        <w:rPr>
          <w:color w:val="231F20"/>
          <w:spacing w:val="-10"/>
        </w:rPr>
        <w:t> </w:t>
      </w:r>
      <w:r>
        <w:rPr>
          <w:color w:val="231F20"/>
        </w:rPr>
        <w:t>to </w:t>
      </w:r>
      <w:r>
        <w:rPr>
          <w:color w:val="231F20"/>
          <w:w w:val="95"/>
        </w:rPr>
        <w:t>treat</w:t>
      </w:r>
      <w:r>
        <w:rPr>
          <w:color w:val="231F20"/>
          <w:spacing w:val="-16"/>
          <w:w w:val="95"/>
        </w:rPr>
        <w:t> </w:t>
      </w:r>
      <w:r>
        <w:rPr>
          <w:color w:val="231F20"/>
          <w:w w:val="95"/>
        </w:rPr>
        <w:t>casualties</w:t>
      </w:r>
      <w:r>
        <w:rPr>
          <w:color w:val="231F20"/>
          <w:spacing w:val="-16"/>
          <w:w w:val="95"/>
        </w:rPr>
        <w:t> </w:t>
      </w:r>
      <w:r>
        <w:rPr>
          <w:color w:val="231F20"/>
          <w:w w:val="95"/>
        </w:rPr>
        <w:t>arising</w:t>
      </w:r>
      <w:r>
        <w:rPr>
          <w:color w:val="231F20"/>
          <w:spacing w:val="-16"/>
          <w:w w:val="95"/>
        </w:rPr>
        <w:t> </w:t>
      </w:r>
      <w:r>
        <w:rPr>
          <w:color w:val="231F20"/>
          <w:w w:val="95"/>
        </w:rPr>
        <w:t>from</w:t>
      </w:r>
      <w:r>
        <w:rPr>
          <w:color w:val="231F20"/>
          <w:spacing w:val="-17"/>
          <w:w w:val="95"/>
        </w:rPr>
        <w:t> </w:t>
      </w:r>
      <w:r>
        <w:rPr>
          <w:color w:val="231F20"/>
          <w:w w:val="95"/>
        </w:rPr>
        <w:t>the</w:t>
      </w:r>
      <w:r>
        <w:rPr>
          <w:color w:val="231F20"/>
          <w:spacing w:val="-16"/>
          <w:w w:val="95"/>
        </w:rPr>
        <w:t> </w:t>
      </w:r>
      <w:r>
        <w:rPr>
          <w:color w:val="231F20"/>
          <w:w w:val="95"/>
        </w:rPr>
        <w:t>D-Day</w:t>
      </w:r>
      <w:r>
        <w:rPr>
          <w:color w:val="231F20"/>
          <w:spacing w:val="-17"/>
          <w:w w:val="95"/>
        </w:rPr>
        <w:t> </w:t>
      </w:r>
      <w:r>
        <w:rPr>
          <w:color w:val="231F20"/>
          <w:w w:val="95"/>
        </w:rPr>
        <w:t>landings.</w:t>
      </w:r>
    </w:p>
    <w:p>
      <w:pPr>
        <w:pStyle w:val="BodyText"/>
        <w:spacing w:line="225" w:lineRule="auto"/>
        <w:ind w:left="127" w:right="102" w:firstLine="199"/>
        <w:jc w:val="both"/>
      </w:pPr>
      <w:r>
        <w:rPr>
          <w:color w:val="231F20"/>
          <w:w w:val="95"/>
        </w:rPr>
        <w:t>Although the use of penicillin was now widespread, </w:t>
      </w:r>
      <w:r>
        <w:rPr>
          <w:color w:val="231F20"/>
        </w:rPr>
        <w:t>the</w:t>
      </w:r>
      <w:r>
        <w:rPr>
          <w:color w:val="231F20"/>
          <w:spacing w:val="-21"/>
        </w:rPr>
        <w:t> </w:t>
      </w:r>
      <w:r>
        <w:rPr>
          <w:color w:val="231F20"/>
        </w:rPr>
        <w:t>structure</w:t>
      </w:r>
      <w:r>
        <w:rPr>
          <w:color w:val="231F20"/>
          <w:spacing w:val="-21"/>
        </w:rPr>
        <w:t> </w:t>
      </w:r>
      <w:r>
        <w:rPr>
          <w:color w:val="231F20"/>
        </w:rPr>
        <w:t>of</w:t>
      </w:r>
      <w:r>
        <w:rPr>
          <w:color w:val="231F20"/>
          <w:spacing w:val="-22"/>
        </w:rPr>
        <w:t> </w:t>
      </w:r>
      <w:r>
        <w:rPr>
          <w:color w:val="231F20"/>
        </w:rPr>
        <w:t>the</w:t>
      </w:r>
      <w:r>
        <w:rPr>
          <w:color w:val="231F20"/>
          <w:spacing w:val="-21"/>
        </w:rPr>
        <w:t> </w:t>
      </w:r>
      <w:r>
        <w:rPr>
          <w:color w:val="231F20"/>
        </w:rPr>
        <w:t>compound</w:t>
      </w:r>
      <w:r>
        <w:rPr>
          <w:color w:val="231F20"/>
          <w:spacing w:val="-22"/>
        </w:rPr>
        <w:t> </w:t>
      </w:r>
      <w:r>
        <w:rPr>
          <w:color w:val="231F20"/>
        </w:rPr>
        <w:t>was</w:t>
      </w:r>
      <w:r>
        <w:rPr>
          <w:color w:val="231F20"/>
          <w:spacing w:val="-21"/>
        </w:rPr>
        <w:t> </w:t>
      </w:r>
      <w:r>
        <w:rPr>
          <w:color w:val="231F20"/>
        </w:rPr>
        <w:t>still</w:t>
      </w:r>
      <w:r>
        <w:rPr>
          <w:color w:val="231F20"/>
          <w:spacing w:val="-21"/>
        </w:rPr>
        <w:t> </w:t>
      </w:r>
      <w:r>
        <w:rPr>
          <w:color w:val="231F20"/>
        </w:rPr>
        <w:t>not</w:t>
      </w:r>
      <w:r>
        <w:rPr>
          <w:color w:val="231F20"/>
          <w:spacing w:val="-21"/>
        </w:rPr>
        <w:t> </w:t>
      </w:r>
      <w:r>
        <w:rPr>
          <w:color w:val="231F20"/>
        </w:rPr>
        <w:t>settled</w:t>
      </w:r>
      <w:r>
        <w:rPr>
          <w:color w:val="231F20"/>
          <w:spacing w:val="-21"/>
        </w:rPr>
        <w:t> </w:t>
      </w:r>
      <w:r>
        <w:rPr>
          <w:color w:val="231F20"/>
        </w:rPr>
        <w:t>and </w:t>
      </w:r>
      <w:r>
        <w:rPr>
          <w:color w:val="231F20"/>
          <w:w w:val="95"/>
        </w:rPr>
        <w:t>the unusual structures being proposed proved a</w:t>
      </w:r>
      <w:r>
        <w:rPr>
          <w:color w:val="231F20"/>
          <w:spacing w:val="-6"/>
          <w:w w:val="95"/>
        </w:rPr>
        <w:t> </w:t>
      </w:r>
      <w:r>
        <w:rPr>
          <w:color w:val="231F20"/>
          <w:w w:val="95"/>
        </w:rPr>
        <w:t>source</w:t>
      </w:r>
    </w:p>
    <w:p>
      <w:pPr>
        <w:spacing w:after="0" w:line="225" w:lineRule="auto"/>
        <w:jc w:val="both"/>
        <w:sectPr>
          <w:type w:val="continuous"/>
          <w:pgSz w:w="10880" w:h="14940"/>
          <w:pgMar w:top="0" w:bottom="280" w:left="940" w:right="640"/>
          <w:cols w:num="2" w:equalWidth="0">
            <w:col w:w="4543" w:space="111"/>
            <w:col w:w="4646"/>
          </w:cols>
        </w:sectPr>
      </w:pPr>
    </w:p>
    <w:p>
      <w:pPr>
        <w:spacing w:before="82"/>
        <w:ind w:left="111" w:right="0" w:firstLine="0"/>
        <w:jc w:val="left"/>
        <w:rPr>
          <w:rFonts w:ascii="Tahoma"/>
          <w:sz w:val="20"/>
        </w:rPr>
      </w:pPr>
      <w:bookmarkStart w:name="Contents" w:id="1"/>
      <w:bookmarkEnd w:id="1"/>
      <w:r>
        <w:rPr/>
      </w:r>
      <w:r>
        <w:rPr>
          <w:rFonts w:ascii="Calibri"/>
          <w:b/>
          <w:color w:val="0078AE"/>
          <w:sz w:val="22"/>
        </w:rPr>
        <w:t>422    </w:t>
      </w:r>
      <w:r>
        <w:rPr>
          <w:rFonts w:ascii="Calibri"/>
          <w:b/>
          <w:color w:val="231F20"/>
          <w:sz w:val="20"/>
        </w:rPr>
        <w:t>Chapter 19  </w:t>
      </w:r>
      <w:r>
        <w:rPr>
          <w:rFonts w:ascii="Tahoma"/>
          <w:color w:val="231F20"/>
          <w:sz w:val="20"/>
        </w:rPr>
        <w:t>Antibacterial agents</w:t>
      </w:r>
    </w:p>
    <w:p>
      <w:pPr>
        <w:pStyle w:val="BodyText"/>
        <w:spacing w:before="8"/>
        <w:rPr>
          <w:rFonts w:ascii="Tahoma"/>
          <w:sz w:val="25"/>
        </w:rPr>
      </w:pPr>
    </w:p>
    <w:p>
      <w:pPr>
        <w:spacing w:after="0"/>
        <w:rPr>
          <w:rFonts w:ascii="Tahoma"/>
          <w:sz w:val="25"/>
        </w:rPr>
        <w:sectPr>
          <w:pgSz w:w="10880" w:h="14940"/>
          <w:pgMar w:top="360" w:bottom="280" w:left="640" w:right="940"/>
        </w:sectPr>
      </w:pPr>
    </w:p>
    <w:p>
      <w:pPr>
        <w:tabs>
          <w:tab w:pos="2050" w:val="left" w:leader="none"/>
        </w:tabs>
        <w:spacing w:before="125"/>
        <w:ind w:left="834" w:right="0" w:firstLine="0"/>
        <w:jc w:val="left"/>
        <w:rPr>
          <w:rFonts w:ascii="Trebuchet MS"/>
          <w:sz w:val="12"/>
        </w:rPr>
      </w:pPr>
      <w:r>
        <w:rPr/>
        <w:pict>
          <v:group style="position:absolute;margin-left:93.564003pt;margin-top:-2.183410pt;width:40pt;height:25.7pt;mso-position-horizontal-relative:page;mso-position-vertical-relative:paragraph;z-index:-300976" coordorigin="1871,-44" coordsize="800,514">
            <v:shape style="position:absolute;left:1871;top:209;width:194;height:261" coordorigin="1871,209" coordsize="194,261" path="m2029,454l1890,213,1871,213,2020,470,2029,454m2065,401l1954,209,1940,217,2051,409,2065,401e" filled="true" fillcolor="#231f20" stroked="false">
              <v:path arrowok="t"/>
              <v:fill type="solid"/>
            </v:shape>
            <v:line style="position:absolute" from="2020,462" to="2317,462" stroked="true" strokeweight=".8pt" strokecolor="#231f20">
              <v:stroke dashstyle="solid"/>
            </v:line>
            <v:shape style="position:absolute;left:2272;top:-44;width:189;height:514" coordorigin="2272,-44" coordsize="189,514" path="m2397,217l2383,209,2272,401,2286,409,2397,217m2461,205l2317,-44,2308,-28,2447,213,2308,454,2317,470,2461,221,2456,213,2461,205e" filled="true" fillcolor="#231f20" stroked="false">
              <v:path arrowok="t"/>
              <v:fill type="solid"/>
            </v:shape>
            <v:line style="position:absolute" from="2020,-36" to="2317,-36" stroked="true" strokeweight=".8pt" strokecolor="#231f20">
              <v:stroke dashstyle="solid"/>
            </v:line>
            <v:line style="position:absolute" from="2058,22" to="2279,22" stroked="true" strokeweight=".79956pt" strokecolor="#231f20">
              <v:stroke dashstyle="solid"/>
            </v:line>
            <v:shape style="position:absolute;left:1871;top:-44;width:158;height:257" coordorigin="1871,-44" coordsize="158,257" path="m2020,-44l1871,213,1890,213,2029,-28,2020,-44xe" filled="true" fillcolor="#231f20" stroked="false">
              <v:path arrowok="t"/>
              <v:fill type="solid"/>
            </v:shape>
            <v:line style="position:absolute" from="2456,213" to="2663,213" stroked="true" strokeweight=".8pt" strokecolor="#231f20">
              <v:stroke dashstyle="solid"/>
            </v:line>
            <w10:wrap type="none"/>
          </v:group>
        </w:pict>
      </w:r>
      <w:r>
        <w:rPr>
          <w:rFonts w:ascii="Trebuchet MS"/>
          <w:color w:val="231F20"/>
          <w:w w:val="110"/>
          <w:position w:val="1"/>
          <w:sz w:val="16"/>
        </w:rPr>
        <w:t>R=</w:t>
        <w:tab/>
      </w:r>
      <w:r>
        <w:rPr>
          <w:rFonts w:ascii="Trebuchet MS"/>
          <w:color w:val="231F20"/>
          <w:spacing w:val="1"/>
          <w:w w:val="105"/>
          <w:position w:val="3"/>
          <w:sz w:val="16"/>
        </w:rPr>
        <w:t>CH</w:t>
      </w:r>
      <w:r>
        <w:rPr>
          <w:rFonts w:ascii="Trebuchet MS"/>
          <w:color w:val="231F20"/>
          <w:spacing w:val="1"/>
          <w:w w:val="105"/>
          <w:sz w:val="12"/>
        </w:rPr>
        <w:t>2</w:t>
      </w:r>
    </w:p>
    <w:p>
      <w:pPr>
        <w:tabs>
          <w:tab w:pos="1609" w:val="left" w:leader="none"/>
        </w:tabs>
        <w:spacing w:line="175" w:lineRule="exact" w:before="99"/>
        <w:ind w:left="991" w:right="0" w:firstLine="0"/>
        <w:jc w:val="center"/>
        <w:rPr>
          <w:rFonts w:ascii="Trebuchet MS"/>
          <w:sz w:val="16"/>
        </w:rPr>
      </w:pPr>
      <w:r>
        <w:rPr/>
        <w:br w:type="column"/>
      </w:r>
      <w:r>
        <w:rPr>
          <w:rFonts w:ascii="Trebuchet MS"/>
          <w:color w:val="231F20"/>
          <w:w w:val="110"/>
          <w:sz w:val="16"/>
        </w:rPr>
        <w:t>H </w:t>
      </w:r>
      <w:r>
        <w:rPr>
          <w:rFonts w:ascii="Trebuchet MS"/>
          <w:color w:val="231F20"/>
          <w:spacing w:val="26"/>
          <w:w w:val="110"/>
          <w:sz w:val="16"/>
        </w:rPr>
        <w:t> </w:t>
      </w:r>
      <w:r>
        <w:rPr>
          <w:rFonts w:ascii="Trebuchet MS"/>
          <w:color w:val="231F20"/>
          <w:w w:val="110"/>
          <w:position w:val="2"/>
          <w:sz w:val="16"/>
        </w:rPr>
        <w:t>H</w:t>
        <w:tab/>
        <w:t>H</w:t>
      </w:r>
    </w:p>
    <w:p>
      <w:pPr>
        <w:tabs>
          <w:tab w:pos="1328" w:val="left" w:leader="none"/>
          <w:tab w:pos="2317" w:val="left" w:leader="none"/>
        </w:tabs>
        <w:spacing w:line="189" w:lineRule="exact" w:before="0"/>
        <w:ind w:left="834" w:right="0" w:firstLine="0"/>
        <w:jc w:val="center"/>
        <w:rPr>
          <w:rFonts w:ascii="Trebuchet MS"/>
          <w:sz w:val="16"/>
        </w:rPr>
      </w:pPr>
      <w:r>
        <w:rPr/>
        <w:pict>
          <v:group style="position:absolute;margin-left:251.169006pt;margin-top:-13.048497pt;width:109.6pt;height:82.65pt;mso-position-horizontal-relative:page;mso-position-vertical-relative:paragraph;z-index:-301000" coordorigin="5023,-261" coordsize="2192,1653">
            <v:rect style="position:absolute;left:5287;top:-253;width:1920;height:1344" filled="true" fillcolor="#bcd6e9" stroked="false">
              <v:fill type="solid"/>
            </v:rect>
            <v:rect style="position:absolute;left:5287;top:-253;width:1920;height:1344" filled="false" stroked="true" strokeweight=".8pt" strokecolor="#bcd6e9">
              <v:stroke dashstyle="solid"/>
            </v:rect>
            <v:shape style="position:absolute;left:6051;top:111;width:284;height:94" coordorigin="6051,112" coordsize="284,94" path="m6331,112l6051,192,6052,200,6060,206,6335,128,6331,112xe" filled="true" fillcolor="#231f20" stroked="false">
              <v:path arrowok="t"/>
              <v:fill type="solid"/>
            </v:shape>
            <v:line style="position:absolute" from="6052,200" to="6052,494" stroked="true" strokeweight=".799pt" strokecolor="#231f20">
              <v:stroke dashstyle="solid"/>
            </v:line>
            <v:shape style="position:absolute;left:6134;top:403;width:501;height:303" coordorigin="6134,404" coordsize="501,303" path="m6635,417l6634,404,6624,404,6405,688,6139,592,6134,607,6410,707,6635,417e" filled="true" fillcolor="#231f20" stroked="false">
              <v:path arrowok="t"/>
              <v:fill type="solid"/>
            </v:shape>
            <v:line style="position:absolute" from="5683,200" to="6052,200" stroked="true" strokeweight=".8pt" strokecolor="#231f20">
              <v:stroke dashstyle="solid"/>
            </v:line>
            <v:line style="position:absolute" from="5683,200" to="5683,577" stroked="true" strokeweight=".8pt" strokecolor="#231f20">
              <v:stroke dashstyle="solid"/>
            </v:line>
            <v:line style="position:absolute" from="5675,569" to="5966,569" stroked="true" strokeweight=".799pt" strokecolor="#231f20">
              <v:stroke dashstyle="solid"/>
            </v:line>
            <v:shape style="position:absolute;left:5512;top:6;width:1254;height:735" coordorigin="5512,7" coordsize="1254,735" path="m5689,534l5678,523,5512,691,5523,702,5689,534m5713,7l5653,7,5656,23,5711,23,5713,7m5729,575l5718,564,5552,731,5564,742,5729,575m6063,144l6042,144,6044,160,6060,160,6063,144m6069,99l6035,99,6038,115,6067,115,6069,99m6076,53l6029,53,6031,69,6073,69,6076,53m6082,7l6022,7,6025,23,6080,23,6082,7m6766,525l6645,404,6756,294,6744,283,6635,392,6468,168,6456,177,6624,404,6634,404,6635,417,6754,536,6766,525e" filled="true" fillcolor="#231f20" stroked="false">
              <v:path arrowok="t"/>
              <v:fill type="solid"/>
            </v:shape>
            <v:line style="position:absolute" from="5660,61" to="5707,61" stroked="true" strokeweight=".8pt" strokecolor="#231f20">
              <v:stroke dashstyle="solid"/>
            </v:line>
            <v:shape style="position:absolute;left:5504;top:78;width:991;height:827" coordorigin="5504,79" coordsize="991,827" path="m5686,192l5534,79,5504,131,5675,206,5683,200,5686,192m5694,144l5673,144,5675,160,5691,160,5694,144m5700,99l5667,99,5669,115,5698,115,5700,99m6433,749l6426,734,6411,739,6414,755,6433,749m6454,796l6447,781,6419,789,6422,805,6454,796m6474,842l6468,828,6427,840,6430,856,6474,842m6495,889l6489,874,6435,890,6438,906,6495,889e" filled="true" fillcolor="#231f20" stroked="false">
              <v:path arrowok="t"/>
              <v:fill type="solid"/>
            </v:shape>
            <v:shape style="position:absolute;left:5023;top:102;width:317;height:107" coordorigin="5023,103" coordsize="317,107" path="m5340,120l5332,106,5184,191,5031,103,5023,117,5184,210,5340,120e" filled="true" fillcolor="#0078ae" stroked="false">
              <v:path arrowok="t"/>
              <v:fill type="solid"/>
            </v:shape>
            <v:line style="position:absolute" from="5213,184" to="5213,411" stroked="true" strokeweight=".7998pt" strokecolor="#0078ae">
              <v:stroke dashstyle="solid"/>
            </v:line>
            <v:line style="position:absolute" from="5155,184" to="5155,411" stroked="true" strokeweight=".79974pt" strokecolor="#0078ae">
              <v:stroke dashstyle="solid"/>
            </v:line>
            <v:shape style="position:absolute;left:5596;top:732;width:276;height:641" coordorigin="5596,733" coordsize="276,641" path="m5596,1374l5660,1331,5716,1282,5764,1226,5804,1164,5835,1098,5857,1028,5869,955,5871,882,5863,807,5844,733e" filled="false" stroked="true" strokeweight=".64pt" strokecolor="#0078ae">
              <v:path arrowok="t"/>
              <v:stroke dashstyle="solid"/>
            </v:shape>
            <v:shape style="position:absolute;left:5802;top:637;width:83;height:126" coordorigin="5802,638" coordsize="83,126" path="m5802,638l5817,763,5821,754,5827,745,5835,738,5844,733,5854,730,5865,729,5881,729,5802,638xm5881,729l5865,729,5875,730,5885,734,5881,729xe" filled="true" fillcolor="#0078ae" stroked="false">
              <v:path arrowok="t"/>
              <v:fill type="solid"/>
            </v:shape>
            <v:shape style="position:absolute;left:6173;top:734;width:302;height:652" coordorigin="6173,734" coordsize="302,652" path="m6475,1386l6407,1345,6348,1296,6296,1239,6253,1177,6218,1110,6193,1039,6178,965,6173,888,6179,811,6196,734e" filled="false" stroked="true" strokeweight=".64pt" strokecolor="#0078ae">
              <v:path arrowok="t"/>
              <v:stroke dashstyle="solid"/>
            </v:shape>
            <v:shape style="position:absolute;left:6155;top:637;width:80;height:127" coordorigin="6156,638" coordsize="80,127" path="m6227,731l6176,731,6186,731,6196,734,6206,739,6214,746,6220,754,6224,764,6227,731xm6235,638l6156,736,6166,733,6176,731,6227,731,6235,638xe" filled="true" fillcolor="#0078ae" stroked="false">
              <v:path arrowok="t"/>
              <v:fill type="solid"/>
            </v:shape>
            <w10:wrap type="none"/>
          </v:group>
        </w:pict>
      </w:r>
      <w:r>
        <w:rPr>
          <w:rFonts w:ascii="Trebuchet MS"/>
          <w:color w:val="0078AE"/>
          <w:w w:val="105"/>
          <w:sz w:val="16"/>
        </w:rPr>
        <w:t>R</w:t>
        <w:tab/>
      </w:r>
      <w:r>
        <w:rPr>
          <w:rFonts w:ascii="Trebuchet MS"/>
          <w:color w:val="231F20"/>
          <w:w w:val="105"/>
          <w:sz w:val="16"/>
        </w:rPr>
        <w:t>N</w:t>
        <w:tab/>
      </w:r>
      <w:r>
        <w:rPr>
          <w:rFonts w:ascii="Trebuchet MS"/>
          <w:color w:val="231F20"/>
          <w:position w:val="-3"/>
          <w:sz w:val="16"/>
        </w:rPr>
        <w:t>S</w:t>
      </w:r>
    </w:p>
    <w:p>
      <w:pPr>
        <w:pStyle w:val="BodyText"/>
        <w:spacing w:before="2"/>
        <w:rPr>
          <w:rFonts w:ascii="Trebuchet MS"/>
          <w:sz w:val="20"/>
        </w:rPr>
      </w:pPr>
      <w:r>
        <w:rPr/>
        <w:br w:type="column"/>
      </w:r>
      <w:r>
        <w:rPr>
          <w:rFonts w:ascii="Trebuchet MS"/>
          <w:sz w:val="20"/>
        </w:rPr>
      </w:r>
    </w:p>
    <w:p>
      <w:pPr>
        <w:tabs>
          <w:tab w:pos="1277" w:val="left" w:leader="none"/>
        </w:tabs>
        <w:spacing w:line="176" w:lineRule="exact" w:before="0"/>
        <w:ind w:left="282" w:right="842" w:firstLine="505"/>
        <w:jc w:val="left"/>
        <w:rPr>
          <w:rFonts w:ascii="Trebuchet MS"/>
          <w:sz w:val="16"/>
        </w:rPr>
      </w:pPr>
      <w:r>
        <w:rPr>
          <w:rFonts w:ascii="Trebuchet MS"/>
          <w:color w:val="66ABD1"/>
          <w:w w:val="105"/>
          <w:sz w:val="16"/>
        </w:rPr>
        <w:t>6-Aminopenicillanic</w:t>
      </w:r>
      <w:r>
        <w:rPr>
          <w:rFonts w:ascii="Trebuchet MS"/>
          <w:color w:val="66ABD1"/>
          <w:spacing w:val="-25"/>
          <w:w w:val="105"/>
          <w:sz w:val="16"/>
        </w:rPr>
        <w:t> </w:t>
      </w:r>
      <w:r>
        <w:rPr>
          <w:rFonts w:ascii="Trebuchet MS"/>
          <w:color w:val="66ABD1"/>
          <w:w w:val="105"/>
          <w:sz w:val="16"/>
        </w:rPr>
        <w:t>acid</w:t>
      </w:r>
      <w:r>
        <w:rPr>
          <w:rFonts w:ascii="Trebuchet MS"/>
          <w:color w:val="231F20"/>
          <w:w w:val="105"/>
          <w:position w:val="1"/>
          <w:sz w:val="16"/>
        </w:rPr>
        <w:t> Me</w:t>
        <w:tab/>
      </w:r>
      <w:r>
        <w:rPr>
          <w:rFonts w:ascii="Trebuchet MS"/>
          <w:color w:val="66ABD1"/>
          <w:w w:val="105"/>
          <w:sz w:val="16"/>
        </w:rPr>
        <w:t>(6-APA)</w:t>
      </w:r>
    </w:p>
    <w:p>
      <w:pPr>
        <w:spacing w:after="0" w:line="176" w:lineRule="exact"/>
        <w:jc w:val="left"/>
        <w:rPr>
          <w:rFonts w:ascii="Trebuchet MS"/>
          <w:sz w:val="16"/>
        </w:rPr>
        <w:sectPr>
          <w:type w:val="continuous"/>
          <w:pgSz w:w="10880" w:h="14940"/>
          <w:pgMar w:top="0" w:bottom="280" w:left="640" w:right="940"/>
          <w:cols w:num="3" w:equalWidth="0">
            <w:col w:w="2340" w:space="1067"/>
            <w:col w:w="2398" w:space="40"/>
            <w:col w:w="3455"/>
          </w:cols>
        </w:sectPr>
      </w:pPr>
    </w:p>
    <w:p>
      <w:pPr>
        <w:spacing w:line="131" w:lineRule="exact" w:before="0"/>
        <w:ind w:left="912" w:right="0" w:firstLine="0"/>
        <w:jc w:val="left"/>
        <w:rPr>
          <w:rFonts w:ascii="Trebuchet MS"/>
          <w:sz w:val="16"/>
        </w:rPr>
      </w:pPr>
      <w:r>
        <w:rPr>
          <w:rFonts w:ascii="Trebuchet MS"/>
          <w:color w:val="231F20"/>
          <w:sz w:val="16"/>
        </w:rPr>
        <w:t>Benzylpenicillin  (penicillin</w:t>
      </w:r>
      <w:r>
        <w:rPr>
          <w:rFonts w:ascii="Trebuchet MS"/>
          <w:color w:val="231F20"/>
          <w:spacing w:val="-11"/>
          <w:sz w:val="16"/>
        </w:rPr>
        <w:t> </w:t>
      </w:r>
      <w:r>
        <w:rPr>
          <w:rFonts w:ascii="Trebuchet MS"/>
          <w:color w:val="231F20"/>
          <w:sz w:val="16"/>
        </w:rPr>
        <w:t>G)</w:t>
      </w:r>
    </w:p>
    <w:p>
      <w:pPr>
        <w:tabs>
          <w:tab w:pos="2080" w:val="right" w:leader="none"/>
        </w:tabs>
        <w:spacing w:line="82" w:lineRule="exact" w:before="0"/>
        <w:ind w:left="267" w:right="0" w:firstLine="0"/>
        <w:jc w:val="left"/>
        <w:rPr>
          <w:rFonts w:ascii="Trebuchet MS"/>
          <w:sz w:val="16"/>
        </w:rPr>
      </w:pPr>
      <w:r>
        <w:rPr/>
        <w:br w:type="column"/>
      </w:r>
      <w:r>
        <w:rPr>
          <w:rFonts w:ascii="Trebuchet MS"/>
          <w:color w:val="0078AE"/>
          <w:w w:val="105"/>
          <w:sz w:val="16"/>
        </w:rPr>
        <w:t>Acyl</w:t>
      </w:r>
      <w:r>
        <w:rPr>
          <w:rFonts w:ascii="Trebuchet MS"/>
          <w:color w:val="0078AE"/>
          <w:spacing w:val="-8"/>
          <w:w w:val="105"/>
          <w:sz w:val="16"/>
        </w:rPr>
        <w:t> </w:t>
      </w:r>
      <w:r>
        <w:rPr>
          <w:rFonts w:ascii="Trebuchet MS"/>
          <w:color w:val="0078AE"/>
          <w:w w:val="105"/>
          <w:sz w:val="16"/>
        </w:rPr>
        <w:t>side</w:t>
      </w:r>
      <w:r>
        <w:rPr>
          <w:rFonts w:ascii="Trebuchet MS"/>
          <w:color w:val="0078AE"/>
          <w:spacing w:val="-8"/>
          <w:w w:val="105"/>
          <w:sz w:val="16"/>
        </w:rPr>
        <w:t> </w:t>
      </w:r>
      <w:r>
        <w:rPr>
          <w:rFonts w:ascii="Trebuchet MS"/>
          <w:color w:val="0078AE"/>
          <w:w w:val="105"/>
          <w:sz w:val="16"/>
        </w:rPr>
        <w:t>chain</w:t>
      </w:r>
      <w:r>
        <w:rPr>
          <w:rFonts w:ascii="Trebuchet MS"/>
          <w:color w:val="231F20"/>
          <w:w w:val="105"/>
          <w:position w:val="2"/>
          <w:sz w:val="16"/>
        </w:rPr>
        <w:tab/>
        <w:t>6</w:t>
      </w:r>
    </w:p>
    <w:p>
      <w:pPr>
        <w:tabs>
          <w:tab w:pos="2252" w:val="left" w:leader="none"/>
          <w:tab w:pos="3024" w:val="left" w:leader="none"/>
        </w:tabs>
        <w:spacing w:line="213" w:lineRule="auto" w:before="26"/>
        <w:ind w:left="1681" w:right="2930" w:hanging="297"/>
        <w:jc w:val="left"/>
        <w:rPr>
          <w:rFonts w:ascii="Trebuchet MS"/>
          <w:sz w:val="16"/>
        </w:rPr>
      </w:pPr>
      <w:r>
        <w:rPr>
          <w:rFonts w:ascii="Trebuchet MS"/>
          <w:color w:val="0078AE"/>
          <w:w w:val="115"/>
          <w:position w:val="12"/>
          <w:sz w:val="16"/>
        </w:rPr>
        <w:t>O</w:t>
        <w:tab/>
        <w:tab/>
      </w:r>
      <w:r>
        <w:rPr>
          <w:rFonts w:ascii="Trebuchet MS"/>
          <w:color w:val="231F20"/>
          <w:w w:val="115"/>
          <w:position w:val="4"/>
          <w:sz w:val="16"/>
        </w:rPr>
        <w:t>N</w:t>
        <w:tab/>
      </w:r>
      <w:r>
        <w:rPr>
          <w:rFonts w:ascii="Trebuchet MS"/>
          <w:color w:val="231F20"/>
          <w:w w:val="115"/>
          <w:sz w:val="16"/>
        </w:rPr>
        <w:t>Me O</w:t>
      </w:r>
    </w:p>
    <w:p>
      <w:pPr>
        <w:spacing w:after="0" w:line="213" w:lineRule="auto"/>
        <w:jc w:val="left"/>
        <w:rPr>
          <w:rFonts w:ascii="Trebuchet MS"/>
          <w:sz w:val="16"/>
        </w:rPr>
        <w:sectPr>
          <w:type w:val="continuous"/>
          <w:pgSz w:w="10880" w:h="14940"/>
          <w:pgMar w:top="0" w:bottom="280" w:left="640" w:right="940"/>
          <w:cols w:num="2" w:equalWidth="0">
            <w:col w:w="3064" w:space="40"/>
            <w:col w:w="6196"/>
          </w:cols>
        </w:sectPr>
      </w:pPr>
    </w:p>
    <w:p>
      <w:pPr>
        <w:tabs>
          <w:tab w:pos="2046" w:val="left" w:leader="none"/>
        </w:tabs>
        <w:spacing w:line="193" w:lineRule="exact" w:before="0"/>
        <w:ind w:left="866" w:right="0" w:firstLine="0"/>
        <w:jc w:val="left"/>
        <w:rPr>
          <w:rFonts w:ascii="Trebuchet MS"/>
          <w:sz w:val="12"/>
        </w:rPr>
      </w:pPr>
      <w:r>
        <w:rPr/>
        <w:pict>
          <v:group style="position:absolute;margin-left:93.564003pt;margin-top:-9.103691pt;width:39.9pt;height:25.75pt;mso-position-horizontal-relative:page;mso-position-vertical-relative:paragraph;z-index:-300952" coordorigin="1871,-182" coordsize="798,515">
            <v:shape style="position:absolute;left:1871;top:70;width:194;height:261" coordorigin="1871,71" coordsize="194,261" path="m2029,316l1890,75,1871,75,2020,332,2029,316m2065,263l1954,71,1940,79,2051,271,2065,263e" filled="true" fillcolor="#231f20" stroked="false">
              <v:path arrowok="t"/>
              <v:fill type="solid"/>
            </v:shape>
            <v:line style="position:absolute" from="2020,324" to="2317,324" stroked="true" strokeweight=".801pt" strokecolor="#231f20">
              <v:stroke dashstyle="solid"/>
            </v:line>
            <v:shape style="position:absolute;left:2272;top:-183;width:189;height:514" coordorigin="2272,-182" coordsize="189,514" path="m2397,79l2383,71,2272,263,2286,271,2397,79m2461,67l2317,-182,2308,-166,2447,75,2308,316,2317,332,2461,83,2456,75,2461,67e" filled="true" fillcolor="#231f20" stroked="false">
              <v:path arrowok="t"/>
              <v:fill type="solid"/>
            </v:shape>
            <v:line style="position:absolute" from="2020,-174" to="2317,-174" stroked="true" strokeweight=".799pt" strokecolor="#231f20">
              <v:stroke dashstyle="solid"/>
            </v:line>
            <v:line style="position:absolute" from="2058,-116" to="2279,-116" stroked="true" strokeweight=".80078pt" strokecolor="#231f20">
              <v:stroke dashstyle="solid"/>
            </v:line>
            <v:shape style="position:absolute;left:1871;top:-183;width:158;height:257" coordorigin="1871,-182" coordsize="158,257" path="m2020,-182l1871,75,1890,75,2029,-166,2020,-182xe" filled="true" fillcolor="#231f20" stroked="false">
              <v:path arrowok="t"/>
              <v:fill type="solid"/>
            </v:shape>
            <v:line style="position:absolute" from="2456,75" to="2661,75" stroked="true" strokeweight=".8pt" strokecolor="#231f20">
              <v:stroke dashstyle="solid"/>
            </v:line>
            <w10:wrap type="none"/>
          </v:group>
        </w:pict>
      </w:r>
      <w:r>
        <w:rPr>
          <w:rFonts w:ascii="Trebuchet MS"/>
          <w:color w:val="231F20"/>
          <w:w w:val="110"/>
          <w:position w:val="-1"/>
          <w:sz w:val="16"/>
        </w:rPr>
        <w:t>R=</w:t>
        <w:tab/>
      </w:r>
      <w:r>
        <w:rPr>
          <w:rFonts w:ascii="Trebuchet MS"/>
          <w:color w:val="231F20"/>
          <w:w w:val="105"/>
          <w:sz w:val="16"/>
        </w:rPr>
        <w:t>OCH</w:t>
      </w:r>
      <w:r>
        <w:rPr>
          <w:rFonts w:ascii="Trebuchet MS"/>
          <w:color w:val="231F20"/>
          <w:w w:val="105"/>
          <w:position w:val="-2"/>
          <w:sz w:val="12"/>
        </w:rPr>
        <w:t>2</w:t>
      </w:r>
    </w:p>
    <w:p>
      <w:pPr>
        <w:spacing w:before="11"/>
        <w:ind w:left="866"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640" w:right="940"/>
          <w:cols w:num="2" w:equalWidth="0">
            <w:col w:w="2452" w:space="2476"/>
            <w:col w:w="4372"/>
          </w:cols>
        </w:sectPr>
      </w:pPr>
    </w:p>
    <w:p>
      <w:pPr>
        <w:spacing w:before="162"/>
        <w:ind w:left="946" w:right="0" w:firstLine="0"/>
        <w:jc w:val="left"/>
        <w:rPr>
          <w:rFonts w:ascii="Trebuchet MS"/>
          <w:sz w:val="16"/>
        </w:rPr>
      </w:pPr>
      <w:r>
        <w:rPr>
          <w:rFonts w:ascii="Trebuchet MS"/>
          <w:color w:val="231F20"/>
          <w:w w:val="105"/>
          <w:sz w:val="16"/>
        </w:rPr>
        <w:t>Phenoxymethylpenicillin</w:t>
      </w:r>
      <w:r>
        <w:rPr>
          <w:rFonts w:ascii="Trebuchet MS"/>
          <w:color w:val="231F20"/>
          <w:spacing w:val="-31"/>
          <w:w w:val="105"/>
          <w:sz w:val="16"/>
        </w:rPr>
        <w:t> </w:t>
      </w:r>
      <w:r>
        <w:rPr>
          <w:rFonts w:ascii="Trebuchet MS"/>
          <w:color w:val="231F20"/>
          <w:w w:val="105"/>
          <w:sz w:val="16"/>
        </w:rPr>
        <w:t>(penicillin</w:t>
      </w:r>
      <w:r>
        <w:rPr>
          <w:rFonts w:ascii="Trebuchet MS"/>
          <w:color w:val="231F20"/>
          <w:spacing w:val="-31"/>
          <w:w w:val="105"/>
          <w:sz w:val="16"/>
        </w:rPr>
        <w:t> </w:t>
      </w:r>
      <w:r>
        <w:rPr>
          <w:rFonts w:ascii="Trebuchet MS"/>
          <w:color w:val="231F20"/>
          <w:w w:val="105"/>
          <w:sz w:val="16"/>
        </w:rPr>
        <w:t>V)</w:t>
      </w:r>
    </w:p>
    <w:p>
      <w:pPr>
        <w:spacing w:before="153"/>
        <w:ind w:left="115" w:right="0" w:firstLine="0"/>
        <w:jc w:val="left"/>
        <w:rPr>
          <w:rFonts w:ascii="Trebuchet MS" w:hAnsi="Trebuchet MS"/>
          <w:sz w:val="16"/>
        </w:rPr>
      </w:pPr>
      <w:r>
        <w:rPr/>
        <w:br w:type="column"/>
      </w:r>
      <w:r>
        <w:rPr>
          <w:rFonts w:ascii="Symbol" w:hAnsi="Symbol"/>
          <w:color w:val="0078AE"/>
          <w:w w:val="105"/>
          <w:sz w:val="16"/>
        </w:rPr>
        <w:t></w:t>
      </w:r>
      <w:r>
        <w:rPr>
          <w:rFonts w:ascii="Trebuchet MS" w:hAnsi="Trebuchet MS"/>
          <w:color w:val="0078AE"/>
          <w:w w:val="105"/>
          <w:sz w:val="16"/>
        </w:rPr>
        <w:t>-Lactam</w:t>
      </w:r>
      <w:r>
        <w:rPr>
          <w:rFonts w:ascii="Trebuchet MS" w:hAnsi="Trebuchet MS"/>
          <w:color w:val="0078AE"/>
          <w:spacing w:val="-24"/>
          <w:w w:val="105"/>
          <w:sz w:val="16"/>
        </w:rPr>
        <w:t> </w:t>
      </w:r>
      <w:r>
        <w:rPr>
          <w:rFonts w:ascii="Trebuchet MS" w:hAnsi="Trebuchet MS"/>
          <w:color w:val="0078AE"/>
          <w:w w:val="105"/>
          <w:sz w:val="16"/>
        </w:rPr>
        <w:t>ring</w:t>
      </w:r>
    </w:p>
    <w:p>
      <w:pPr>
        <w:spacing w:before="196"/>
        <w:ind w:left="908" w:right="0" w:firstLine="0"/>
        <w:jc w:val="left"/>
        <w:rPr>
          <w:rFonts w:ascii="Trebuchet MS"/>
          <w:sz w:val="16"/>
        </w:rPr>
      </w:pPr>
      <w:r>
        <w:rPr/>
        <w:br w:type="column"/>
      </w:r>
      <w:r>
        <w:rPr>
          <w:rFonts w:ascii="Trebuchet MS"/>
          <w:color w:val="0078AE"/>
          <w:w w:val="105"/>
          <w:sz w:val="16"/>
        </w:rPr>
        <w:t>Thiazolidine ring</w:t>
      </w:r>
    </w:p>
    <w:p>
      <w:pPr>
        <w:spacing w:after="0"/>
        <w:jc w:val="left"/>
        <w:rPr>
          <w:rFonts w:ascii="Trebuchet MS"/>
          <w:sz w:val="16"/>
        </w:rPr>
        <w:sectPr>
          <w:type w:val="continuous"/>
          <w:pgSz w:w="10880" w:h="14940"/>
          <w:pgMar w:top="0" w:bottom="280" w:left="640" w:right="940"/>
          <w:cols w:num="3" w:equalWidth="0">
            <w:col w:w="3747" w:space="40"/>
            <w:col w:w="1137" w:space="40"/>
            <w:col w:w="4336"/>
          </w:cols>
        </w:sectPr>
      </w:pPr>
    </w:p>
    <w:p>
      <w:pPr>
        <w:spacing w:before="170"/>
        <w:ind w:left="3098" w:right="0" w:firstLine="0"/>
        <w:jc w:val="left"/>
        <w:rPr>
          <w:sz w:val="18"/>
        </w:rPr>
      </w:pPr>
      <w:r>
        <w:rPr>
          <w:rFonts w:ascii="Calibri"/>
          <w:b/>
          <w:color w:val="0078AE"/>
          <w:sz w:val="18"/>
        </w:rPr>
        <w:t>FIGURE 19.10 </w:t>
      </w:r>
      <w:r>
        <w:rPr>
          <w:color w:val="231F20"/>
          <w:sz w:val="18"/>
        </w:rPr>
        <w:t>The structure of penicillin.</w:t>
      </w:r>
    </w:p>
    <w:p>
      <w:pPr>
        <w:spacing w:after="0"/>
        <w:jc w:val="left"/>
        <w:rPr>
          <w:sz w:val="18"/>
        </w:rPr>
        <w:sectPr>
          <w:type w:val="continuous"/>
          <w:pgSz w:w="10880" w:h="14940"/>
          <w:pgMar w:top="0" w:bottom="280" w:left="640" w:right="940"/>
        </w:sectPr>
      </w:pPr>
    </w:p>
    <w:p>
      <w:pPr>
        <w:spacing w:before="358"/>
        <w:ind w:left="0" w:right="0" w:firstLine="0"/>
        <w:jc w:val="right"/>
        <w:rPr>
          <w:rFonts w:ascii="Trebuchet MS"/>
          <w:sz w:val="16"/>
        </w:rPr>
      </w:pPr>
      <w:r>
        <w:rPr>
          <w:rFonts w:ascii="Trebuchet MS"/>
          <w:color w:val="0078AE"/>
          <w:w w:val="110"/>
          <w:sz w:val="16"/>
        </w:rPr>
        <w:t>H</w:t>
      </w:r>
      <w:r>
        <w:rPr>
          <w:rFonts w:ascii="Trebuchet MS"/>
          <w:color w:val="0078AE"/>
          <w:w w:val="110"/>
          <w:position w:val="-2"/>
          <w:sz w:val="12"/>
        </w:rPr>
        <w:t>2</w:t>
      </w:r>
      <w:r>
        <w:rPr>
          <w:rFonts w:ascii="Trebuchet MS"/>
          <w:color w:val="0078AE"/>
          <w:w w:val="110"/>
          <w:sz w:val="16"/>
        </w:rPr>
        <w:t>N</w:t>
      </w:r>
    </w:p>
    <w:p>
      <w:pPr>
        <w:tabs>
          <w:tab w:pos="494" w:val="left" w:leader="none"/>
        </w:tabs>
        <w:spacing w:before="347"/>
        <w:ind w:left="0" w:right="81" w:firstLine="0"/>
        <w:jc w:val="right"/>
        <w:rPr>
          <w:rFonts w:ascii="Trebuchet MS"/>
          <w:sz w:val="16"/>
        </w:rPr>
      </w:pPr>
      <w:r>
        <w:rPr/>
        <w:drawing>
          <wp:anchor distT="0" distB="0" distL="0" distR="0" allowOverlap="1" layoutInCell="1" locked="0" behindDoc="1" simplePos="0" relativeHeight="268134623">
            <wp:simplePos x="0" y="0"/>
            <wp:positionH relativeFrom="page">
              <wp:posOffset>1779041</wp:posOffset>
            </wp:positionH>
            <wp:positionV relativeFrom="paragraph">
              <wp:posOffset>305103</wp:posOffset>
            </wp:positionV>
            <wp:extent cx="217868" cy="203630"/>
            <wp:effectExtent l="0" t="0" r="0" b="0"/>
            <wp:wrapNone/>
            <wp:docPr id="3" name="image44.png" descr=""/>
            <wp:cNvGraphicFramePr>
              <a:graphicFrameLocks noChangeAspect="1"/>
            </wp:cNvGraphicFramePr>
            <a:graphic>
              <a:graphicData uri="http://schemas.openxmlformats.org/drawingml/2006/picture">
                <pic:pic>
                  <pic:nvPicPr>
                    <pic:cNvPr id="4" name="image44.png"/>
                    <pic:cNvPicPr/>
                  </pic:nvPicPr>
                  <pic:blipFill>
                    <a:blip r:embed="rId48" cstate="print"/>
                    <a:stretch>
                      <a:fillRect/>
                    </a:stretch>
                  </pic:blipFill>
                  <pic:spPr>
                    <a:xfrm>
                      <a:off x="0" y="0"/>
                      <a:ext cx="217868" cy="203630"/>
                    </a:xfrm>
                    <a:prstGeom prst="rect">
                      <a:avLst/>
                    </a:prstGeom>
                  </pic:spPr>
                </pic:pic>
              </a:graphicData>
            </a:graphic>
          </wp:anchor>
        </w:drawing>
      </w:r>
      <w:r>
        <w:rPr>
          <w:rFonts w:ascii="Trebuchet MS"/>
          <w:color w:val="231F20"/>
          <w:w w:val="110"/>
          <w:sz w:val="16"/>
        </w:rPr>
        <w:t>R</w:t>
        <w:tab/>
        <w:t>OH</w:t>
      </w:r>
    </w:p>
    <w:p>
      <w:pPr>
        <w:spacing w:before="194"/>
        <w:ind w:left="97" w:right="0" w:firstLine="12"/>
        <w:jc w:val="left"/>
        <w:rPr>
          <w:rFonts w:ascii="Trebuchet MS"/>
          <w:b/>
          <w:sz w:val="16"/>
        </w:rPr>
      </w:pPr>
      <w:r>
        <w:rPr/>
        <w:br w:type="column"/>
      </w:r>
      <w:r>
        <w:rPr>
          <w:rFonts w:ascii="Trebuchet MS"/>
          <w:color w:val="0078AE"/>
          <w:w w:val="105"/>
          <w:position w:val="8"/>
          <w:sz w:val="16"/>
        </w:rPr>
        <w:t>H</w:t>
      </w:r>
      <w:r>
        <w:rPr>
          <w:rFonts w:ascii="Trebuchet MS"/>
          <w:b/>
          <w:color w:val="0078AE"/>
          <w:w w:val="105"/>
          <w:sz w:val="16"/>
        </w:rPr>
        <w:t>Cys</w:t>
      </w:r>
    </w:p>
    <w:p>
      <w:pPr>
        <w:spacing w:line="330" w:lineRule="atLeast" w:before="288"/>
        <w:ind w:left="79" w:right="-10" w:firstLine="18"/>
        <w:jc w:val="left"/>
        <w:rPr>
          <w:rFonts w:ascii="Trebuchet MS"/>
          <w:sz w:val="16"/>
        </w:rPr>
      </w:pPr>
      <w:r>
        <w:rPr/>
        <w:pict>
          <v:group style="position:absolute;margin-left:174.473007pt;margin-top:-3.168572pt;width:35.550pt;height:24.65pt;mso-position-horizontal-relative:page;mso-position-vertical-relative:paragraph;z-index:-300880" coordorigin="3489,-63" coordsize="711,493">
            <v:shape style="position:absolute;left:4037;top:-54;width:163;height:202" coordorigin="4037,-54" coordsize="163,202" path="m4187,-54l4037,132,4045,148,4200,-43,4187,-54xe" filled="true" fillcolor="#0078ae" stroked="false">
              <v:path arrowok="t"/>
              <v:fill type="solid"/>
            </v:shape>
            <v:line style="position:absolute" from="3673,140" to="4045,140" stroked="true" strokeweight=".8pt" strokecolor="#0078ae">
              <v:stroke dashstyle="solid"/>
            </v:line>
            <v:line style="position:absolute" from="3673,140" to="3673,421" stroked="true" strokeweight=".799pt" strokecolor="#0078ae">
              <v:stroke dashstyle="solid"/>
            </v:line>
            <v:shape style="position:absolute;left:3643;top:-64;width:60;height:16" coordorigin="3643,-63" coordsize="60,16" path="m3703,-63l3643,-63,3645,-47,3701,-47,3703,-63xe" filled="true" fillcolor="#0078ae" stroked="false">
              <v:path arrowok="t"/>
              <v:fill type="solid"/>
            </v:shape>
            <v:line style="position:absolute" from="3649,-7" to="3696,-7" stroked="true" strokeweight=".799pt" strokecolor="#0078ae">
              <v:stroke dashstyle="solid"/>
            </v:line>
            <v:shape style="position:absolute;left:3489;top:16;width:200;height:129" coordorigin="3489,17" coordsize="200,129" path="m3675,132l3519,17,3489,69,3665,145,3673,140,3675,132m3683,84l3662,84,3665,100,3681,100,3683,84m3689,34l3656,34,3658,50,3687,50,3689,34e" filled="true" fillcolor="#0078ae" stroked="false">
              <v:path arrowok="t"/>
              <v:fill type="solid"/>
            </v:shape>
            <w10:wrap type="none"/>
          </v:group>
        </w:pict>
      </w:r>
      <w:r>
        <w:rPr/>
        <w:pict>
          <v:group style="position:absolute;margin-left:195.666pt;margin-top:25.383429pt;width:34.450pt;height:34.050pt;mso-position-horizontal-relative:page;mso-position-vertical-relative:paragraph;z-index:-300856" coordorigin="3913,508" coordsize="689,681">
            <v:shape style="position:absolute;left:3913;top:507;width:689;height:681" coordorigin="3913,508" coordsize="689,681" path="m4214,1037l4207,1022,4192,1027,4194,1043,4214,1037m4233,1082l4227,1067,4199,1076,4201,1091,4233,1082m4253,1127l4247,1112,4206,1124,4208,1140,4253,1127m4273,1172l4266,1157,4213,1172,4215,1188,4273,1172m4418,708l4415,699,4406,697,4186,976,3919,882,3913,897,4167,987,4188,986,4194,992,4418,708m4602,732l4420,692,4347,508,4332,513,4406,697,4406,697,4415,699,4415,699,4418,708,4418,708,4599,748,4602,732e" filled="true" fillcolor="#66abd1" stroked="false">
              <v:path arrowok="t"/>
              <v:fill type="solid"/>
            </v:shape>
            <v:shape style="position:absolute;left:4014;top:985;width:180;height:118" coordorigin="4015,986" coordsize="180,118" path="m4188,986l4167,987,4015,1052,4044,1104,4194,992,4188,986xe" filled="true" fillcolor="#66abd1" stroked="false">
              <v:path arrowok="t"/>
              <v:fill type="solid"/>
            </v:shape>
            <w10:wrap type="none"/>
          </v:group>
        </w:pict>
      </w:r>
      <w:r>
        <w:rPr>
          <w:rFonts w:ascii="Trebuchet MS"/>
          <w:color w:val="0078AE"/>
          <w:w w:val="105"/>
          <w:sz w:val="16"/>
        </w:rPr>
        <w:t>CO</w:t>
      </w:r>
      <w:r>
        <w:rPr>
          <w:rFonts w:ascii="Trebuchet MS"/>
          <w:color w:val="0078AE"/>
          <w:w w:val="105"/>
          <w:position w:val="-2"/>
          <w:sz w:val="12"/>
        </w:rPr>
        <w:t>2</w:t>
      </w:r>
      <w:r>
        <w:rPr>
          <w:rFonts w:ascii="Trebuchet MS"/>
          <w:color w:val="0078AE"/>
          <w:w w:val="105"/>
          <w:sz w:val="16"/>
        </w:rPr>
        <w:t>H </w:t>
      </w:r>
      <w:r>
        <w:rPr>
          <w:rFonts w:ascii="Trebuchet MS"/>
          <w:color w:val="66ABD1"/>
          <w:w w:val="110"/>
          <w:sz w:val="16"/>
        </w:rPr>
        <w:t>H N</w:t>
      </w:r>
    </w:p>
    <w:p>
      <w:pPr>
        <w:pStyle w:val="BodyText"/>
        <w:spacing w:before="8"/>
        <w:rPr>
          <w:rFonts w:ascii="Trebuchet MS"/>
          <w:sz w:val="20"/>
        </w:rPr>
      </w:pPr>
      <w:r>
        <w:rPr/>
        <w:br w:type="column"/>
      </w:r>
      <w:r>
        <w:rPr>
          <w:rFonts w:ascii="Trebuchet MS"/>
          <w:sz w:val="20"/>
        </w:rPr>
      </w:r>
    </w:p>
    <w:p>
      <w:pPr>
        <w:spacing w:before="1"/>
        <w:ind w:left="152" w:right="0" w:firstLine="0"/>
        <w:jc w:val="left"/>
        <w:rPr>
          <w:rFonts w:ascii="Trebuchet MS"/>
          <w:sz w:val="16"/>
        </w:rPr>
      </w:pPr>
      <w:r>
        <w:rPr>
          <w:rFonts w:ascii="Trebuchet MS"/>
          <w:color w:val="0078AE"/>
          <w:w w:val="110"/>
          <w:sz w:val="16"/>
        </w:rPr>
        <w:t>SH</w:t>
      </w:r>
    </w:p>
    <w:p>
      <w:pPr>
        <w:pStyle w:val="BodyText"/>
        <w:spacing w:before="1"/>
        <w:rPr>
          <w:rFonts w:ascii="Trebuchet MS"/>
          <w:sz w:val="16"/>
        </w:rPr>
      </w:pPr>
    </w:p>
    <w:p>
      <w:pPr>
        <w:tabs>
          <w:tab w:pos="618" w:val="left" w:leader="none"/>
        </w:tabs>
        <w:spacing w:line="172" w:lineRule="exact" w:before="1"/>
        <w:ind w:left="0" w:right="708" w:firstLine="0"/>
        <w:jc w:val="center"/>
        <w:rPr>
          <w:rFonts w:ascii="Trebuchet MS"/>
          <w:sz w:val="16"/>
        </w:rPr>
      </w:pPr>
      <w:r>
        <w:rPr>
          <w:rFonts w:ascii="Trebuchet MS"/>
          <w:color w:val="0078AE"/>
          <w:w w:val="110"/>
          <w:position w:val="-1"/>
          <w:sz w:val="16"/>
        </w:rPr>
        <w:t>H </w:t>
      </w:r>
      <w:r>
        <w:rPr>
          <w:rFonts w:ascii="Trebuchet MS"/>
          <w:color w:val="0078AE"/>
          <w:spacing w:val="26"/>
          <w:w w:val="110"/>
          <w:position w:val="-1"/>
          <w:sz w:val="16"/>
        </w:rPr>
        <w:t> </w:t>
      </w:r>
      <w:r>
        <w:rPr>
          <w:rFonts w:ascii="Trebuchet MS"/>
          <w:color w:val="0078AE"/>
          <w:w w:val="110"/>
          <w:sz w:val="16"/>
        </w:rPr>
        <w:t>H</w:t>
        <w:tab/>
        <w:t>H</w:t>
      </w:r>
    </w:p>
    <w:p>
      <w:pPr>
        <w:tabs>
          <w:tab w:pos="1723" w:val="left" w:leader="none"/>
          <w:tab w:pos="2218" w:val="left" w:leader="none"/>
          <w:tab w:pos="3207" w:val="left" w:leader="none"/>
          <w:tab w:pos="3609" w:val="left" w:leader="none"/>
        </w:tabs>
        <w:spacing w:line="312" w:lineRule="exact" w:before="0"/>
        <w:ind w:left="72" w:right="0" w:firstLine="0"/>
        <w:jc w:val="left"/>
        <w:rPr>
          <w:rFonts w:ascii="Trebuchet MS"/>
          <w:sz w:val="16"/>
        </w:rPr>
      </w:pPr>
      <w:r>
        <w:rPr/>
        <w:pict>
          <v:group style="position:absolute;margin-left:320.028992pt;margin-top:.449628pt;width:63pt;height:45pt;mso-position-horizontal-relative:page;mso-position-vertical-relative:paragraph;z-index:-300928" coordorigin="6401,9" coordsize="1260,900">
            <v:shape style="position:absolute;left:6951;top:124;width:285;height:95" coordorigin="6952,124" coordsize="285,95" path="m7232,124l6952,204,6952,212,6960,219,7236,139,7232,124xe" filled="true" fillcolor="#0078ae" stroked="false">
              <v:path arrowok="t"/>
              <v:fill type="solid"/>
            </v:shape>
            <v:line style="position:absolute" from="6952,212" to="6952,496" stroked="true" strokeweight=".8pt" strokecolor="#231f20">
              <v:stroke dashstyle="solid"/>
            </v:line>
            <v:shape style="position:absolute;left:7032;top:419;width:503;height:293" coordorigin="7032,419" coordsize="503,293" path="m7535,431l7534,419,7523,419,7305,697,7038,602,7032,618,7286,707,7308,706,7313,712,7535,431e" filled="true" fillcolor="#66abd1" stroked="false">
              <v:path arrowok="t"/>
              <v:fill type="solid"/>
            </v:shape>
            <v:line style="position:absolute" from="6584,212" to="6952,212" stroked="true" strokeweight=".799pt" strokecolor="#0078ae">
              <v:stroke dashstyle="solid"/>
            </v:line>
            <v:line style="position:absolute" from="6584,212" to="6584,589" stroked="true" strokeweight=".801pt" strokecolor="#0078ae">
              <v:stroke dashstyle="solid"/>
            </v:line>
            <v:line style="position:absolute" from="6576,581" to="6864,581" stroked="true" strokeweight=".801pt" strokecolor="#231f20">
              <v:stroke dashstyle="solid"/>
            </v:line>
            <v:shape style="position:absolute;left:7351;top:175;width:184;height:244" coordorigin="7352,175" coordsize="184,244" path="m7365,175l7352,184,7523,419,7534,419,7535,407,7365,175xe" filled="true" fillcolor="#231f20" stroked="false">
              <v:path arrowok="t"/>
              <v:fill type="solid"/>
            </v:shape>
            <v:shape style="position:absolute;left:7533;top:290;width:127;height:253" coordorigin="7534,291" coordsize="127,253" path="m7660,302l7649,291,7535,407,7534,419,7535,431,7649,543,7660,532,7545,419,7660,302e" filled="true" fillcolor="#66abd1" stroked="false">
              <v:path arrowok="t"/>
              <v:fill type="solid"/>
            </v:shape>
            <v:shape style="position:absolute;left:6414;top:8;width:569;height:742" coordorigin="6414,9" coordsize="569,742" path="m6589,546l6578,534,6414,698,6425,710,6589,546m6630,586l6619,575,6455,739,6466,750,6630,586m6983,9l6923,9,6924,25,6980,25,6983,9e" filled="true" fillcolor="#0078ae" stroked="false">
              <v:path arrowok="t"/>
              <v:fill type="solid"/>
            </v:shape>
            <v:line style="position:absolute" from="6929,66" to="6976,66" stroked="true" strokeweight=".799pt" strokecolor="#0078ae">
              <v:stroke dashstyle="solid"/>
            </v:line>
            <v:shape style="position:absolute;left:6554;top:8;width:416;height:164" coordorigin="6554,9" coordsize="416,164" path="m6614,9l6554,9,6556,25,6612,25,6614,9m6963,156l6942,156,6944,172,6960,172,6963,156m6969,107l6936,107,6938,123,6967,123,6969,107e" filled="true" fillcolor="#0078ae" stroked="false">
              <v:path arrowok="t"/>
              <v:fill type="solid"/>
            </v:shape>
            <v:line style="position:absolute" from="6561,66" to="6607,66" stroked="true" strokeweight=".799pt" strokecolor="#0078ae">
              <v:stroke dashstyle="solid"/>
            </v:line>
            <v:shape style="position:absolute;left:6566;top:106;width:34;height:66" coordorigin="6567,107" coordsize="34,66" path="m6594,156l6573,156,6576,172,6592,172,6594,156m6601,107l6567,107,6569,123,6598,123,6601,107e" filled="true" fillcolor="#0078ae" stroked="false">
              <v:path arrowok="t"/>
              <v:fill type="solid"/>
            </v:shape>
            <v:shape style="position:absolute;left:7310;top:742;width:82;height:167" coordorigin="7311,742" coordsize="82,167" path="m7333,758l7326,742,7311,747,7313,763,7333,758m7352,802l7346,788,7318,796,7320,812,7352,802m7372,847l7366,833,7325,845,7328,861,7372,847m7392,893l7385,878,7332,893,7334,909,7392,893e" filled="true" fillcolor="#66abd1" stroked="false">
              <v:path arrowok="t"/>
              <v:fill type="solid"/>
            </v:shape>
            <v:shape style="position:absolute;left:6400;top:88;width:186;height:129" coordorigin="6401,89" coordsize="186,129" path="m6431,89l6401,141,6576,218,6584,212,6586,204,6431,89xe" filled="true" fillcolor="#0078ae" stroked="false">
              <v:path arrowok="t"/>
              <v:fill type="solid"/>
            </v:shape>
            <v:shape style="position:absolute;left:7134;top:706;width:180;height:118" coordorigin="7134,706" coordsize="180,118" path="m7308,706l7286,707,7134,772,7164,824,7313,712,7308,706xe" filled="true" fillcolor="#66abd1" stroked="false">
              <v:path arrowok="t"/>
              <v:fill type="solid"/>
            </v:shape>
            <w10:wrap type="none"/>
          </v:group>
        </w:pict>
      </w:r>
      <w:r>
        <w:rPr/>
        <w:drawing>
          <wp:anchor distT="0" distB="0" distL="0" distR="0" allowOverlap="1" layoutInCell="1" locked="0" behindDoc="1" simplePos="0" relativeHeight="268134551">
            <wp:simplePos x="0" y="0"/>
            <wp:positionH relativeFrom="page">
              <wp:posOffset>3759162</wp:posOffset>
            </wp:positionH>
            <wp:positionV relativeFrom="paragraph">
              <wp:posOffset>71242</wp:posOffset>
            </wp:positionV>
            <wp:extent cx="206692" cy="196512"/>
            <wp:effectExtent l="0" t="0" r="0" b="0"/>
            <wp:wrapNone/>
            <wp:docPr id="5" name="image45.png" descr=""/>
            <wp:cNvGraphicFramePr>
              <a:graphicFrameLocks noChangeAspect="1"/>
            </wp:cNvGraphicFramePr>
            <a:graphic>
              <a:graphicData uri="http://schemas.openxmlformats.org/drawingml/2006/picture">
                <pic:pic>
                  <pic:nvPicPr>
                    <pic:cNvPr id="6" name="image45.png"/>
                    <pic:cNvPicPr/>
                  </pic:nvPicPr>
                  <pic:blipFill>
                    <a:blip r:embed="rId49" cstate="print"/>
                    <a:stretch>
                      <a:fillRect/>
                    </a:stretch>
                  </pic:blipFill>
                  <pic:spPr>
                    <a:xfrm>
                      <a:off x="0" y="0"/>
                      <a:ext cx="206692" cy="196512"/>
                    </a:xfrm>
                    <a:prstGeom prst="rect">
                      <a:avLst/>
                    </a:prstGeom>
                  </pic:spPr>
                </pic:pic>
              </a:graphicData>
            </a:graphic>
          </wp:anchor>
        </w:drawing>
      </w:r>
      <w:r>
        <w:rPr>
          <w:rFonts w:ascii="Trebuchet MS"/>
          <w:color w:val="66ABD1"/>
          <w:w w:val="110"/>
          <w:position w:val="12"/>
          <w:sz w:val="16"/>
        </w:rPr>
        <w:t>Me</w:t>
      </w:r>
      <w:r>
        <w:rPr>
          <w:rFonts w:ascii="Trebuchet MS"/>
          <w:color w:val="66ABD1"/>
          <w:spacing w:val="-1"/>
          <w:w w:val="110"/>
          <w:position w:val="12"/>
          <w:sz w:val="16"/>
        </w:rPr>
        <w:t> </w:t>
      </w:r>
      <w:r>
        <w:rPr>
          <w:rFonts w:ascii="Trebuchet MS"/>
          <w:b/>
          <w:color w:val="66ABD1"/>
          <w:w w:val="110"/>
          <w:sz w:val="16"/>
        </w:rPr>
        <w:t>Val</w:t>
        <w:tab/>
      </w:r>
      <w:r>
        <w:rPr>
          <w:rFonts w:ascii="Trebuchet MS"/>
          <w:color w:val="231F20"/>
          <w:w w:val="110"/>
          <w:position w:val="16"/>
          <w:sz w:val="16"/>
        </w:rPr>
        <w:t>R</w:t>
        <w:tab/>
      </w:r>
      <w:r>
        <w:rPr>
          <w:rFonts w:ascii="Trebuchet MS"/>
          <w:color w:val="0078AE"/>
          <w:w w:val="110"/>
          <w:position w:val="16"/>
          <w:sz w:val="16"/>
        </w:rPr>
        <w:t>N</w:t>
        <w:tab/>
      </w:r>
      <w:r>
        <w:rPr>
          <w:rFonts w:ascii="Trebuchet MS"/>
          <w:color w:val="0078AE"/>
          <w:w w:val="110"/>
          <w:position w:val="11"/>
          <w:sz w:val="16"/>
        </w:rPr>
        <w:t>S</w:t>
        <w:tab/>
      </w:r>
      <w:r>
        <w:rPr>
          <w:rFonts w:ascii="Trebuchet MS"/>
          <w:color w:val="66ABD1"/>
          <w:w w:val="110"/>
          <w:position w:val="1"/>
          <w:sz w:val="16"/>
        </w:rPr>
        <w:t>Me</w:t>
      </w:r>
    </w:p>
    <w:p>
      <w:pPr>
        <w:tabs>
          <w:tab w:pos="1503" w:val="left" w:leader="none"/>
          <w:tab w:pos="1969" w:val="left" w:leader="none"/>
        </w:tabs>
        <w:spacing w:line="169" w:lineRule="exact" w:before="3"/>
        <w:ind w:left="571" w:right="0" w:firstLine="0"/>
        <w:jc w:val="left"/>
        <w:rPr>
          <w:rFonts w:ascii="Trebuchet MS"/>
          <w:sz w:val="16"/>
        </w:rPr>
      </w:pPr>
      <w:r>
        <w:rPr/>
        <w:pict>
          <v:shape style="position:absolute;margin-left:277.002991pt;margin-top:5.018146pt;width:8pt;height:4.150pt;mso-position-horizontal-relative:page;mso-position-vertical-relative:paragraph;z-index:-300808" coordorigin="5540,100" coordsize="160,83" path="m5540,100l5552,114,5558,123,5560,131,5560,142,5557,156,5550,169,5543,179,5540,183,5700,142,5540,100xe" filled="true" fillcolor="#231f20" stroked="false">
            <v:path arrowok="t"/>
            <v:fill type="solid"/>
            <w10:wrap type="none"/>
          </v:shape>
        </w:pict>
      </w:r>
      <w:r>
        <w:rPr/>
        <w:pict>
          <v:shape style="position:absolute;margin-left:265.404999pt;margin-top:5.018146pt;width:8pt;height:4.150pt;mso-position-horizontal-relative:page;mso-position-vertical-relative:paragraph;z-index:-300784" coordorigin="5308,100" coordsize="160,83" path="m5308,100l5320,114,5326,123,5328,131,5328,142,5325,156,5318,169,5311,179,5308,183,5468,142,5308,100xe" filled="true" fillcolor="#231f20" stroked="false">
            <v:path arrowok="t"/>
            <v:fill type="solid"/>
            <w10:wrap type="none"/>
          </v:shape>
        </w:pict>
      </w:r>
      <w:r>
        <w:rPr/>
        <w:pict>
          <v:shape style="position:absolute;margin-left:255.009995pt;margin-top:5.418146pt;width:6.4pt;height:3.35pt;mso-position-horizontal-relative:page;mso-position-vertical-relative:paragraph;z-index:-300760" coordorigin="5100,108" coordsize="128,67" path="m5100,108l5116,128,5116,156,5100,175,5228,142,5100,108xe" filled="true" fillcolor="#231f20" stroked="false">
            <v:path arrowok="t"/>
            <v:fill type="solid"/>
            <w10:wrap type="none"/>
          </v:shape>
        </w:pict>
      </w:r>
      <w:r>
        <w:rPr>
          <w:rFonts w:ascii="Trebuchet MS"/>
          <w:color w:val="66ABD1"/>
          <w:w w:val="115"/>
          <w:sz w:val="16"/>
        </w:rPr>
        <w:t>Me</w:t>
      </w:r>
      <w:r>
        <w:rPr>
          <w:rFonts w:ascii="Trebuchet MS"/>
          <w:color w:val="66ABD1"/>
          <w:w w:val="115"/>
          <w:sz w:val="16"/>
          <w:u w:val="single" w:color="231F20"/>
        </w:rPr>
        <w:t> </w:t>
        <w:tab/>
      </w:r>
      <w:r>
        <w:rPr>
          <w:rFonts w:ascii="Trebuchet MS"/>
          <w:color w:val="66ABD1"/>
          <w:w w:val="115"/>
          <w:sz w:val="16"/>
        </w:rPr>
        <w:tab/>
      </w:r>
      <w:r>
        <w:rPr>
          <w:rFonts w:ascii="Trebuchet MS"/>
          <w:color w:val="231F20"/>
          <w:w w:val="115"/>
          <w:position w:val="-8"/>
          <w:sz w:val="16"/>
        </w:rPr>
        <w:t>O</w:t>
      </w:r>
    </w:p>
    <w:p>
      <w:pPr>
        <w:spacing w:after="0" w:line="169" w:lineRule="exact"/>
        <w:jc w:val="left"/>
        <w:rPr>
          <w:rFonts w:ascii="Trebuchet MS"/>
          <w:sz w:val="16"/>
        </w:rPr>
        <w:sectPr>
          <w:type w:val="continuous"/>
          <w:pgSz w:w="10880" w:h="14940"/>
          <w:pgMar w:top="0" w:bottom="280" w:left="640" w:right="940"/>
          <w:cols w:num="3" w:equalWidth="0">
            <w:col w:w="2842" w:space="40"/>
            <w:col w:w="497" w:space="40"/>
            <w:col w:w="5881"/>
          </w:cols>
        </w:sectPr>
      </w:pPr>
    </w:p>
    <w:p>
      <w:pPr>
        <w:tabs>
          <w:tab w:pos="3142" w:val="right" w:leader="none"/>
        </w:tabs>
        <w:spacing w:line="107" w:lineRule="exact" w:before="0"/>
        <w:ind w:left="2268" w:right="0" w:firstLine="0"/>
        <w:jc w:val="left"/>
        <w:rPr>
          <w:rFonts w:ascii="Trebuchet MS"/>
          <w:sz w:val="12"/>
        </w:rPr>
      </w:pPr>
      <w:r>
        <w:rPr>
          <w:rFonts w:ascii="Trebuchet MS"/>
          <w:color w:val="231F20"/>
          <w:w w:val="110"/>
          <w:position w:val="-9"/>
          <w:sz w:val="16"/>
        </w:rPr>
        <w:t>O</w:t>
      </w:r>
      <w:r>
        <w:rPr>
          <w:rFonts w:ascii="Trebuchet MS"/>
          <w:color w:val="66ABD1"/>
          <w:w w:val="110"/>
          <w:sz w:val="16"/>
        </w:rPr>
        <w:tab/>
      </w:r>
      <w:r>
        <w:rPr>
          <w:rFonts w:ascii="Trebuchet MS"/>
          <w:color w:val="66ABD1"/>
          <w:w w:val="110"/>
          <w:sz w:val="12"/>
        </w:rPr>
        <w:t>2</w:t>
      </w:r>
    </w:p>
    <w:p>
      <w:pPr>
        <w:spacing w:line="137" w:lineRule="exact" w:before="0"/>
        <w:ind w:left="0" w:right="612" w:firstLine="0"/>
        <w:jc w:val="right"/>
        <w:rPr>
          <w:rFonts w:ascii="Trebuchet MS"/>
          <w:sz w:val="16"/>
        </w:rPr>
      </w:pPr>
      <w:r>
        <w:rPr>
          <w:rFonts w:ascii="Trebuchet MS"/>
          <w:color w:val="66ABD1"/>
          <w:w w:val="110"/>
          <w:sz w:val="16"/>
        </w:rPr>
        <w:t>H</w:t>
      </w:r>
    </w:p>
    <w:p>
      <w:pPr>
        <w:spacing w:line="180" w:lineRule="exact" w:before="0"/>
        <w:ind w:left="0" w:right="0" w:firstLine="0"/>
        <w:jc w:val="right"/>
        <w:rPr>
          <w:rFonts w:ascii="Trebuchet MS"/>
          <w:sz w:val="16"/>
        </w:rPr>
      </w:pPr>
      <w:r>
        <w:rPr>
          <w:rFonts w:ascii="Trebuchet MS"/>
          <w:color w:val="66ABD1"/>
          <w:w w:val="105"/>
          <w:sz w:val="16"/>
        </w:rPr>
        <w:t>CO</w:t>
      </w:r>
      <w:r>
        <w:rPr>
          <w:rFonts w:ascii="Trebuchet MS"/>
          <w:color w:val="66ABD1"/>
          <w:w w:val="105"/>
          <w:position w:val="-2"/>
          <w:sz w:val="12"/>
        </w:rPr>
        <w:t>2</w:t>
      </w:r>
      <w:r>
        <w:rPr>
          <w:rFonts w:ascii="Trebuchet MS"/>
          <w:color w:val="66ABD1"/>
          <w:w w:val="105"/>
          <w:sz w:val="16"/>
        </w:rPr>
        <w:t>H</w:t>
      </w:r>
    </w:p>
    <w:p>
      <w:pPr>
        <w:spacing w:line="109" w:lineRule="exact" w:before="0"/>
        <w:ind w:left="320" w:right="0" w:firstLine="0"/>
        <w:jc w:val="left"/>
        <w:rPr>
          <w:rFonts w:ascii="Trebuchet MS"/>
          <w:sz w:val="16"/>
        </w:rPr>
      </w:pPr>
      <w:r>
        <w:rPr/>
        <w:br w:type="column"/>
      </w:r>
      <w:r>
        <w:rPr>
          <w:rFonts w:ascii="Trebuchet MS"/>
          <w:color w:val="231F20"/>
          <w:sz w:val="16"/>
        </w:rPr>
        <w:t>Biosynthesis</w:t>
      </w:r>
    </w:p>
    <w:p>
      <w:pPr>
        <w:tabs>
          <w:tab w:pos="1757" w:val="left" w:leader="none"/>
        </w:tabs>
        <w:spacing w:line="77" w:lineRule="exact" w:before="0"/>
        <w:ind w:left="984" w:right="0" w:firstLine="0"/>
        <w:jc w:val="left"/>
        <w:rPr>
          <w:rFonts w:ascii="Trebuchet MS"/>
          <w:sz w:val="16"/>
        </w:rPr>
      </w:pPr>
      <w:r>
        <w:rPr/>
        <w:br w:type="column"/>
      </w:r>
      <w:r>
        <w:rPr>
          <w:rFonts w:ascii="Trebuchet MS"/>
          <w:color w:val="66ABD1"/>
          <w:w w:val="115"/>
          <w:position w:val="4"/>
          <w:sz w:val="16"/>
        </w:rPr>
        <w:t>N</w:t>
        <w:tab/>
      </w:r>
      <w:r>
        <w:rPr>
          <w:rFonts w:ascii="Trebuchet MS"/>
          <w:color w:val="66ABD1"/>
          <w:w w:val="115"/>
          <w:sz w:val="16"/>
        </w:rPr>
        <w:t>Me</w:t>
      </w:r>
    </w:p>
    <w:p>
      <w:pPr>
        <w:tabs>
          <w:tab w:pos="1090" w:val="left" w:leader="none"/>
        </w:tabs>
        <w:spacing w:line="217" w:lineRule="exact" w:before="0"/>
        <w:ind w:left="412" w:right="0" w:firstLine="0"/>
        <w:jc w:val="left"/>
        <w:rPr>
          <w:rFonts w:ascii="Trebuchet MS"/>
          <w:sz w:val="16"/>
        </w:rPr>
      </w:pPr>
      <w:r>
        <w:rPr>
          <w:rFonts w:ascii="Trebuchet MS"/>
          <w:color w:val="0078AE"/>
          <w:w w:val="115"/>
          <w:sz w:val="16"/>
        </w:rPr>
        <w:t>O</w:t>
        <w:tab/>
      </w:r>
      <w:r>
        <w:rPr>
          <w:rFonts w:ascii="Trebuchet MS"/>
          <w:color w:val="66ABD1"/>
          <w:w w:val="115"/>
          <w:position w:val="-6"/>
          <w:sz w:val="16"/>
        </w:rPr>
        <w:t>H</w:t>
      </w:r>
    </w:p>
    <w:p>
      <w:pPr>
        <w:spacing w:line="179" w:lineRule="exact" w:before="0"/>
        <w:ind w:left="847" w:right="1631" w:firstLine="0"/>
        <w:jc w:val="center"/>
        <w:rPr>
          <w:rFonts w:ascii="Trebuchet MS"/>
          <w:sz w:val="16"/>
        </w:rPr>
      </w:pPr>
      <w:r>
        <w:rPr>
          <w:rFonts w:ascii="Trebuchet MS"/>
          <w:color w:val="66ABD1"/>
          <w:w w:val="110"/>
          <w:sz w:val="16"/>
        </w:rPr>
        <w:t>CO</w:t>
      </w:r>
      <w:r>
        <w:rPr>
          <w:rFonts w:ascii="Trebuchet MS"/>
          <w:color w:val="66ABD1"/>
          <w:w w:val="110"/>
          <w:position w:val="-2"/>
          <w:sz w:val="12"/>
        </w:rPr>
        <w:t>2</w:t>
      </w:r>
      <w:r>
        <w:rPr>
          <w:rFonts w:ascii="Trebuchet MS"/>
          <w:color w:val="66ABD1"/>
          <w:w w:val="110"/>
          <w:sz w:val="16"/>
        </w:rPr>
        <w:t>H</w:t>
      </w:r>
    </w:p>
    <w:p>
      <w:pPr>
        <w:spacing w:after="0" w:line="179" w:lineRule="exact"/>
        <w:jc w:val="center"/>
        <w:rPr>
          <w:rFonts w:ascii="Trebuchet MS"/>
          <w:sz w:val="16"/>
        </w:rPr>
        <w:sectPr>
          <w:type w:val="continuous"/>
          <w:pgSz w:w="10880" w:h="14940"/>
          <w:pgMar w:top="0" w:bottom="280" w:left="640" w:right="940"/>
          <w:cols w:num="3" w:equalWidth="0">
            <w:col w:w="3972" w:space="40"/>
            <w:col w:w="1219" w:space="40"/>
            <w:col w:w="4029"/>
          </w:cols>
        </w:sectPr>
      </w:pPr>
    </w:p>
    <w:p>
      <w:pPr>
        <w:spacing w:before="170"/>
        <w:ind w:left="2565" w:right="0" w:firstLine="0"/>
        <w:jc w:val="left"/>
        <w:rPr>
          <w:sz w:val="18"/>
        </w:rPr>
      </w:pPr>
      <w:r>
        <w:rPr>
          <w:rFonts w:ascii="Calibri"/>
          <w:b/>
          <w:color w:val="0078AE"/>
          <w:sz w:val="18"/>
        </w:rPr>
        <w:t>FIGURE 19.11 </w:t>
      </w:r>
      <w:r>
        <w:rPr>
          <w:color w:val="231F20"/>
          <w:sz w:val="18"/>
        </w:rPr>
        <w:t>The biosynthetic precursors of penicillin.</w:t>
      </w:r>
    </w:p>
    <w:p>
      <w:pPr>
        <w:pStyle w:val="BodyText"/>
        <w:spacing w:before="7"/>
        <w:rPr>
          <w:sz w:val="11"/>
        </w:rPr>
      </w:pPr>
    </w:p>
    <w:p>
      <w:pPr>
        <w:spacing w:after="0"/>
        <w:rPr>
          <w:sz w:val="11"/>
        </w:rPr>
        <w:sectPr>
          <w:type w:val="continuous"/>
          <w:pgSz w:w="10880" w:h="14940"/>
          <w:pgMar w:top="0" w:bottom="280" w:left="640" w:right="940"/>
        </w:sectPr>
      </w:pPr>
    </w:p>
    <w:p>
      <w:pPr>
        <w:pStyle w:val="BodyText"/>
        <w:spacing w:line="225" w:lineRule="auto" w:before="110"/>
        <w:ind w:left="111"/>
        <w:jc w:val="both"/>
      </w:pPr>
      <w:r>
        <w:rPr>
          <w:color w:val="231F20"/>
        </w:rPr>
        <w:t>of</w:t>
      </w:r>
      <w:r>
        <w:rPr>
          <w:color w:val="231F20"/>
          <w:spacing w:val="-14"/>
        </w:rPr>
        <w:t> </w:t>
      </w:r>
      <w:r>
        <w:rPr>
          <w:color w:val="231F20"/>
        </w:rPr>
        <w:t>furious</w:t>
      </w:r>
      <w:r>
        <w:rPr>
          <w:color w:val="231F20"/>
          <w:spacing w:val="-14"/>
        </w:rPr>
        <w:t> </w:t>
      </w:r>
      <w:r>
        <w:rPr>
          <w:color w:val="231F20"/>
        </w:rPr>
        <w:t>debate.</w:t>
      </w:r>
      <w:r>
        <w:rPr>
          <w:color w:val="231F20"/>
          <w:spacing w:val="-14"/>
        </w:rPr>
        <w:t> </w:t>
      </w:r>
      <w:r>
        <w:rPr>
          <w:color w:val="231F20"/>
        </w:rPr>
        <w:t>The</w:t>
      </w:r>
      <w:r>
        <w:rPr>
          <w:color w:val="231F20"/>
          <w:spacing w:val="-14"/>
        </w:rPr>
        <w:t> </w:t>
      </w:r>
      <w:r>
        <w:rPr>
          <w:color w:val="231F20"/>
        </w:rPr>
        <w:t>issue</w:t>
      </w:r>
      <w:r>
        <w:rPr>
          <w:color w:val="231F20"/>
          <w:spacing w:val="-14"/>
        </w:rPr>
        <w:t> </w:t>
      </w:r>
      <w:r>
        <w:rPr>
          <w:color w:val="231F20"/>
        </w:rPr>
        <w:t>was</w:t>
      </w:r>
      <w:r>
        <w:rPr>
          <w:color w:val="231F20"/>
          <w:spacing w:val="-14"/>
        </w:rPr>
        <w:t> </w:t>
      </w:r>
      <w:r>
        <w:rPr>
          <w:color w:val="231F20"/>
        </w:rPr>
        <w:t>finally</w:t>
      </w:r>
      <w:r>
        <w:rPr>
          <w:color w:val="231F20"/>
          <w:spacing w:val="-14"/>
        </w:rPr>
        <w:t> </w:t>
      </w:r>
      <w:r>
        <w:rPr>
          <w:color w:val="231F20"/>
        </w:rPr>
        <w:t>settled</w:t>
      </w:r>
      <w:r>
        <w:rPr>
          <w:color w:val="231F20"/>
          <w:spacing w:val="-14"/>
        </w:rPr>
        <w:t> </w:t>
      </w:r>
      <w:r>
        <w:rPr>
          <w:color w:val="231F20"/>
        </w:rPr>
        <w:t>in</w:t>
      </w:r>
      <w:r>
        <w:rPr>
          <w:color w:val="231F20"/>
          <w:spacing w:val="-14"/>
        </w:rPr>
        <w:t> </w:t>
      </w:r>
      <w:r>
        <w:rPr>
          <w:color w:val="231F20"/>
        </w:rPr>
        <w:t>1945 when</w:t>
      </w:r>
      <w:r>
        <w:rPr>
          <w:color w:val="231F20"/>
          <w:spacing w:val="-12"/>
        </w:rPr>
        <w:t> </w:t>
      </w:r>
      <w:r>
        <w:rPr>
          <w:color w:val="231F20"/>
        </w:rPr>
        <w:t>Dorothy</w:t>
      </w:r>
      <w:r>
        <w:rPr>
          <w:color w:val="231F20"/>
          <w:spacing w:val="-12"/>
        </w:rPr>
        <w:t> </w:t>
      </w:r>
      <w:r>
        <w:rPr>
          <w:color w:val="231F20"/>
        </w:rPr>
        <w:t>Hodgkins</w:t>
      </w:r>
      <w:r>
        <w:rPr>
          <w:color w:val="231F20"/>
          <w:spacing w:val="-12"/>
        </w:rPr>
        <w:t> </w:t>
      </w:r>
      <w:r>
        <w:rPr>
          <w:color w:val="231F20"/>
        </w:rPr>
        <w:t>established</w:t>
      </w:r>
      <w:r>
        <w:rPr>
          <w:color w:val="231F20"/>
          <w:spacing w:val="-12"/>
        </w:rPr>
        <w:t> </w:t>
      </w:r>
      <w:r>
        <w:rPr>
          <w:color w:val="231F20"/>
        </w:rPr>
        <w:t>the</w:t>
      </w:r>
      <w:r>
        <w:rPr>
          <w:color w:val="231F20"/>
          <w:spacing w:val="-12"/>
        </w:rPr>
        <w:t> </w:t>
      </w:r>
      <w:r>
        <w:rPr>
          <w:color w:val="231F20"/>
        </w:rPr>
        <w:t>structure</w:t>
      </w:r>
      <w:r>
        <w:rPr>
          <w:color w:val="231F20"/>
          <w:spacing w:val="-12"/>
        </w:rPr>
        <w:t> </w:t>
      </w:r>
      <w:r>
        <w:rPr>
          <w:color w:val="231F20"/>
        </w:rPr>
        <w:t>by </w:t>
      </w:r>
      <w:r>
        <w:rPr>
          <w:color w:val="231F20"/>
          <w:w w:val="95"/>
        </w:rPr>
        <w:t>X-ray</w:t>
      </w:r>
      <w:r>
        <w:rPr>
          <w:color w:val="231F20"/>
          <w:spacing w:val="-7"/>
          <w:w w:val="95"/>
        </w:rPr>
        <w:t> </w:t>
      </w:r>
      <w:r>
        <w:rPr>
          <w:color w:val="231F20"/>
          <w:w w:val="95"/>
        </w:rPr>
        <w:t>crystallographic</w:t>
      </w:r>
      <w:r>
        <w:rPr>
          <w:color w:val="231F20"/>
          <w:spacing w:val="-7"/>
          <w:w w:val="95"/>
        </w:rPr>
        <w:t> </w:t>
      </w:r>
      <w:r>
        <w:rPr>
          <w:color w:val="231F20"/>
          <w:w w:val="95"/>
        </w:rPr>
        <w:t>analysis.</w:t>
      </w:r>
      <w:r>
        <w:rPr>
          <w:color w:val="231F20"/>
          <w:spacing w:val="-7"/>
          <w:w w:val="95"/>
        </w:rPr>
        <w:t> </w:t>
      </w:r>
      <w:r>
        <w:rPr>
          <w:color w:val="231F20"/>
          <w:w w:val="95"/>
        </w:rPr>
        <w:t>The</w:t>
      </w:r>
      <w:r>
        <w:rPr>
          <w:color w:val="231F20"/>
          <w:spacing w:val="-7"/>
          <w:w w:val="95"/>
        </w:rPr>
        <w:t> </w:t>
      </w:r>
      <w:r>
        <w:rPr>
          <w:color w:val="231F20"/>
          <w:w w:val="95"/>
        </w:rPr>
        <w:t>structure</w:t>
      </w:r>
      <w:r>
        <w:rPr>
          <w:color w:val="231F20"/>
          <w:spacing w:val="-7"/>
          <w:w w:val="95"/>
        </w:rPr>
        <w:t> </w:t>
      </w:r>
      <w:r>
        <w:rPr>
          <w:color w:val="231F20"/>
          <w:w w:val="95"/>
        </w:rPr>
        <w:t>was</w:t>
      </w:r>
      <w:r>
        <w:rPr>
          <w:color w:val="231F20"/>
          <w:spacing w:val="-7"/>
          <w:w w:val="95"/>
        </w:rPr>
        <w:t> </w:t>
      </w:r>
      <w:r>
        <w:rPr>
          <w:color w:val="231F20"/>
          <w:w w:val="95"/>
        </w:rPr>
        <w:t>quite </w:t>
      </w:r>
      <w:r>
        <w:rPr>
          <w:color w:val="231F20"/>
        </w:rPr>
        <w:t>surprising</w:t>
      </w:r>
      <w:r>
        <w:rPr>
          <w:color w:val="231F20"/>
          <w:spacing w:val="-27"/>
        </w:rPr>
        <w:t> </w:t>
      </w:r>
      <w:r>
        <w:rPr>
          <w:color w:val="231F20"/>
        </w:rPr>
        <w:t>at</w:t>
      </w:r>
      <w:r>
        <w:rPr>
          <w:color w:val="231F20"/>
          <w:spacing w:val="-27"/>
        </w:rPr>
        <w:t> </w:t>
      </w:r>
      <w:r>
        <w:rPr>
          <w:color w:val="231F20"/>
        </w:rPr>
        <w:t>the</w:t>
      </w:r>
      <w:r>
        <w:rPr>
          <w:color w:val="231F20"/>
          <w:spacing w:val="-27"/>
        </w:rPr>
        <w:t> </w:t>
      </w:r>
      <w:r>
        <w:rPr>
          <w:color w:val="231F20"/>
        </w:rPr>
        <w:t>time,</w:t>
      </w:r>
      <w:r>
        <w:rPr>
          <w:color w:val="231F20"/>
          <w:spacing w:val="-27"/>
        </w:rPr>
        <w:t> </w:t>
      </w:r>
      <w:r>
        <w:rPr>
          <w:color w:val="231F20"/>
        </w:rPr>
        <w:t>as</w:t>
      </w:r>
      <w:r>
        <w:rPr>
          <w:color w:val="231F20"/>
          <w:spacing w:val="-27"/>
        </w:rPr>
        <w:t> </w:t>
      </w:r>
      <w:r>
        <w:rPr>
          <w:color w:val="231F20"/>
        </w:rPr>
        <w:t>penicillin</w:t>
      </w:r>
      <w:r>
        <w:rPr>
          <w:color w:val="231F20"/>
          <w:spacing w:val="-27"/>
        </w:rPr>
        <w:t> </w:t>
      </w:r>
      <w:r>
        <w:rPr>
          <w:color w:val="231F20"/>
        </w:rPr>
        <w:t>was</w:t>
      </w:r>
      <w:r>
        <w:rPr>
          <w:color w:val="231F20"/>
          <w:spacing w:val="-27"/>
        </w:rPr>
        <w:t> </w:t>
      </w:r>
      <w:r>
        <w:rPr>
          <w:color w:val="231F20"/>
        </w:rPr>
        <w:t>clearly</w:t>
      </w:r>
      <w:r>
        <w:rPr>
          <w:color w:val="231F20"/>
          <w:spacing w:val="-27"/>
        </w:rPr>
        <w:t> </w:t>
      </w:r>
      <w:r>
        <w:rPr>
          <w:color w:val="231F20"/>
        </w:rPr>
        <w:t>a</w:t>
      </w:r>
      <w:r>
        <w:rPr>
          <w:color w:val="231F20"/>
          <w:spacing w:val="-27"/>
        </w:rPr>
        <w:t> </w:t>
      </w:r>
      <w:r>
        <w:rPr>
          <w:color w:val="231F20"/>
        </w:rPr>
        <w:t>highly strained</w:t>
      </w:r>
      <w:r>
        <w:rPr>
          <w:color w:val="231F20"/>
          <w:spacing w:val="-18"/>
        </w:rPr>
        <w:t> </w:t>
      </w:r>
      <w:r>
        <w:rPr>
          <w:color w:val="231F20"/>
        </w:rPr>
        <w:t>molecule,</w:t>
      </w:r>
      <w:r>
        <w:rPr>
          <w:color w:val="231F20"/>
          <w:spacing w:val="-18"/>
        </w:rPr>
        <w:t> </w:t>
      </w:r>
      <w:r>
        <w:rPr>
          <w:color w:val="231F20"/>
        </w:rPr>
        <w:t>which</w:t>
      </w:r>
      <w:r>
        <w:rPr>
          <w:color w:val="231F20"/>
          <w:spacing w:val="-18"/>
        </w:rPr>
        <w:t> </w:t>
      </w:r>
      <w:r>
        <w:rPr>
          <w:color w:val="231F20"/>
        </w:rPr>
        <w:t>explained</w:t>
      </w:r>
      <w:r>
        <w:rPr>
          <w:color w:val="231F20"/>
          <w:spacing w:val="-18"/>
        </w:rPr>
        <w:t> </w:t>
      </w:r>
      <w:r>
        <w:rPr>
          <w:color w:val="231F20"/>
        </w:rPr>
        <w:t>why</w:t>
      </w:r>
      <w:r>
        <w:rPr>
          <w:color w:val="231F20"/>
          <w:spacing w:val="-18"/>
        </w:rPr>
        <w:t> </w:t>
      </w:r>
      <w:r>
        <w:rPr>
          <w:color w:val="231F20"/>
        </w:rPr>
        <w:t>Fleming</w:t>
      </w:r>
      <w:r>
        <w:rPr>
          <w:color w:val="231F20"/>
          <w:spacing w:val="-18"/>
        </w:rPr>
        <w:t> </w:t>
      </w:r>
      <w:r>
        <w:rPr>
          <w:color w:val="231F20"/>
        </w:rPr>
        <w:t>had </w:t>
      </w:r>
      <w:r>
        <w:rPr>
          <w:color w:val="231F20"/>
          <w:w w:val="95"/>
        </w:rPr>
        <w:t>been</w:t>
      </w:r>
      <w:r>
        <w:rPr>
          <w:color w:val="231F20"/>
          <w:spacing w:val="-21"/>
          <w:w w:val="95"/>
        </w:rPr>
        <w:t> </w:t>
      </w:r>
      <w:r>
        <w:rPr>
          <w:color w:val="231F20"/>
          <w:w w:val="95"/>
        </w:rPr>
        <w:t>unsuccessful</w:t>
      </w:r>
      <w:r>
        <w:rPr>
          <w:color w:val="231F20"/>
          <w:spacing w:val="-21"/>
          <w:w w:val="95"/>
        </w:rPr>
        <w:t> </w:t>
      </w:r>
      <w:r>
        <w:rPr>
          <w:color w:val="231F20"/>
          <w:w w:val="95"/>
        </w:rPr>
        <w:t>in</w:t>
      </w:r>
      <w:r>
        <w:rPr>
          <w:color w:val="231F20"/>
          <w:spacing w:val="-21"/>
          <w:w w:val="95"/>
        </w:rPr>
        <w:t> </w:t>
      </w:r>
      <w:r>
        <w:rPr>
          <w:color w:val="231F20"/>
          <w:w w:val="95"/>
        </w:rPr>
        <w:t>purifying</w:t>
      </w:r>
      <w:r>
        <w:rPr>
          <w:color w:val="231F20"/>
          <w:spacing w:val="-21"/>
          <w:w w:val="95"/>
        </w:rPr>
        <w:t> </w:t>
      </w:r>
      <w:r>
        <w:rPr>
          <w:color w:val="231F20"/>
          <w:w w:val="95"/>
        </w:rPr>
        <w:t>it.</w:t>
      </w:r>
    </w:p>
    <w:p>
      <w:pPr>
        <w:pStyle w:val="BodyText"/>
        <w:spacing w:line="225" w:lineRule="auto"/>
        <w:ind w:left="111" w:firstLine="199"/>
        <w:jc w:val="both"/>
      </w:pPr>
      <w:r>
        <w:rPr>
          <w:color w:val="231F20"/>
        </w:rPr>
        <w:t>The</w:t>
      </w:r>
      <w:r>
        <w:rPr>
          <w:color w:val="231F20"/>
          <w:spacing w:val="-25"/>
        </w:rPr>
        <w:t> </w:t>
      </w:r>
      <w:r>
        <w:rPr>
          <w:color w:val="231F20"/>
        </w:rPr>
        <w:t>full</w:t>
      </w:r>
      <w:r>
        <w:rPr>
          <w:color w:val="231F20"/>
          <w:spacing w:val="-25"/>
        </w:rPr>
        <w:t> </w:t>
      </w:r>
      <w:r>
        <w:rPr>
          <w:color w:val="231F20"/>
        </w:rPr>
        <w:t>synthesis</w:t>
      </w:r>
      <w:r>
        <w:rPr>
          <w:color w:val="231F20"/>
          <w:spacing w:val="-25"/>
        </w:rPr>
        <w:t> </w:t>
      </w:r>
      <w:r>
        <w:rPr>
          <w:color w:val="231F20"/>
        </w:rPr>
        <w:t>of</w:t>
      </w:r>
      <w:r>
        <w:rPr>
          <w:color w:val="231F20"/>
          <w:spacing w:val="-25"/>
        </w:rPr>
        <w:t> </w:t>
      </w:r>
      <w:r>
        <w:rPr>
          <w:color w:val="231F20"/>
        </w:rPr>
        <w:t>such</w:t>
      </w:r>
      <w:r>
        <w:rPr>
          <w:color w:val="231F20"/>
          <w:spacing w:val="-25"/>
        </w:rPr>
        <w:t> </w:t>
      </w:r>
      <w:r>
        <w:rPr>
          <w:color w:val="231F20"/>
        </w:rPr>
        <w:t>a</w:t>
      </w:r>
      <w:r>
        <w:rPr>
          <w:color w:val="231F20"/>
          <w:spacing w:val="-25"/>
        </w:rPr>
        <w:t> </w:t>
      </w:r>
      <w:r>
        <w:rPr>
          <w:color w:val="231F20"/>
        </w:rPr>
        <w:t>highly</w:t>
      </w:r>
      <w:r>
        <w:rPr>
          <w:color w:val="231F20"/>
          <w:spacing w:val="-25"/>
        </w:rPr>
        <w:t> </w:t>
      </w:r>
      <w:r>
        <w:rPr>
          <w:color w:val="231F20"/>
        </w:rPr>
        <w:t>strained</w:t>
      </w:r>
      <w:r>
        <w:rPr>
          <w:color w:val="231F20"/>
          <w:spacing w:val="-25"/>
        </w:rPr>
        <w:t> </w:t>
      </w:r>
      <w:r>
        <w:rPr>
          <w:color w:val="231F20"/>
        </w:rPr>
        <w:t>molecule </w:t>
      </w:r>
      <w:r>
        <w:rPr>
          <w:color w:val="231F20"/>
          <w:w w:val="95"/>
        </w:rPr>
        <w:t>presented a huge challenge—one that was met success- fully by Sheehan in 1957. </w:t>
      </w:r>
      <w:r>
        <w:rPr>
          <w:color w:val="231F20"/>
          <w:spacing w:val="-3"/>
          <w:w w:val="95"/>
        </w:rPr>
        <w:t>Unfortunately, </w:t>
      </w:r>
      <w:r>
        <w:rPr>
          <w:color w:val="231F20"/>
          <w:w w:val="95"/>
        </w:rPr>
        <w:t>the full</w:t>
      </w:r>
      <w:r>
        <w:rPr>
          <w:color w:val="231F20"/>
          <w:spacing w:val="-25"/>
          <w:w w:val="95"/>
        </w:rPr>
        <w:t> </w:t>
      </w:r>
      <w:r>
        <w:rPr>
          <w:color w:val="231F20"/>
          <w:w w:val="95"/>
        </w:rPr>
        <w:t>synthe- </w:t>
      </w:r>
      <w:r>
        <w:rPr>
          <w:color w:val="231F20"/>
        </w:rPr>
        <w:t>sis</w:t>
      </w:r>
      <w:r>
        <w:rPr>
          <w:color w:val="231F20"/>
          <w:spacing w:val="-27"/>
        </w:rPr>
        <w:t> </w:t>
      </w:r>
      <w:r>
        <w:rPr>
          <w:color w:val="231F20"/>
        </w:rPr>
        <w:t>was</w:t>
      </w:r>
      <w:r>
        <w:rPr>
          <w:color w:val="231F20"/>
          <w:spacing w:val="-27"/>
        </w:rPr>
        <w:t> </w:t>
      </w:r>
      <w:r>
        <w:rPr>
          <w:color w:val="231F20"/>
        </w:rPr>
        <w:t>too</w:t>
      </w:r>
      <w:r>
        <w:rPr>
          <w:color w:val="231F20"/>
          <w:spacing w:val="-27"/>
        </w:rPr>
        <w:t> </w:t>
      </w:r>
      <w:r>
        <w:rPr>
          <w:color w:val="231F20"/>
        </w:rPr>
        <w:t>involved</w:t>
      </w:r>
      <w:r>
        <w:rPr>
          <w:color w:val="231F20"/>
          <w:spacing w:val="-27"/>
        </w:rPr>
        <w:t> </w:t>
      </w:r>
      <w:r>
        <w:rPr>
          <w:color w:val="231F20"/>
        </w:rPr>
        <w:t>to</w:t>
      </w:r>
      <w:r>
        <w:rPr>
          <w:color w:val="231F20"/>
          <w:spacing w:val="-27"/>
        </w:rPr>
        <w:t> </w:t>
      </w:r>
      <w:r>
        <w:rPr>
          <w:color w:val="231F20"/>
        </w:rPr>
        <w:t>be</w:t>
      </w:r>
      <w:r>
        <w:rPr>
          <w:color w:val="231F20"/>
          <w:spacing w:val="-27"/>
        </w:rPr>
        <w:t> </w:t>
      </w:r>
      <w:r>
        <w:rPr>
          <w:color w:val="231F20"/>
        </w:rPr>
        <w:t>of</w:t>
      </w:r>
      <w:r>
        <w:rPr>
          <w:color w:val="231F20"/>
          <w:spacing w:val="-27"/>
        </w:rPr>
        <w:t> </w:t>
      </w:r>
      <w:r>
        <w:rPr>
          <w:color w:val="231F20"/>
        </w:rPr>
        <w:t>commercial</w:t>
      </w:r>
      <w:r>
        <w:rPr>
          <w:color w:val="231F20"/>
          <w:spacing w:val="-27"/>
        </w:rPr>
        <w:t> </w:t>
      </w:r>
      <w:r>
        <w:rPr>
          <w:color w:val="231F20"/>
        </w:rPr>
        <w:t>use,</w:t>
      </w:r>
      <w:r>
        <w:rPr>
          <w:color w:val="231F20"/>
          <w:spacing w:val="-27"/>
        </w:rPr>
        <w:t> </w:t>
      </w:r>
      <w:r>
        <w:rPr>
          <w:color w:val="231F20"/>
        </w:rPr>
        <w:t>but,</w:t>
      </w:r>
      <w:r>
        <w:rPr>
          <w:color w:val="231F20"/>
          <w:spacing w:val="-27"/>
        </w:rPr>
        <w:t> </w:t>
      </w:r>
      <w:r>
        <w:rPr>
          <w:color w:val="231F20"/>
        </w:rPr>
        <w:t>in</w:t>
      </w:r>
      <w:r>
        <w:rPr>
          <w:color w:val="231F20"/>
          <w:spacing w:val="-27"/>
        </w:rPr>
        <w:t> </w:t>
      </w:r>
      <w:r>
        <w:rPr>
          <w:color w:val="231F20"/>
        </w:rPr>
        <w:t>the </w:t>
      </w:r>
      <w:r>
        <w:rPr>
          <w:color w:val="231F20"/>
          <w:w w:val="95"/>
        </w:rPr>
        <w:t>following </w:t>
      </w:r>
      <w:r>
        <w:rPr>
          <w:color w:val="231F20"/>
          <w:spacing w:val="-4"/>
          <w:w w:val="95"/>
        </w:rPr>
        <w:t>year, </w:t>
      </w:r>
      <w:r>
        <w:rPr>
          <w:color w:val="231F20"/>
          <w:w w:val="95"/>
        </w:rPr>
        <w:t>Beechams isolated a biosynthetic inter- </w:t>
      </w:r>
      <w:r>
        <w:rPr>
          <w:color w:val="231F20"/>
        </w:rPr>
        <w:t>mediate</w:t>
      </w:r>
      <w:r>
        <w:rPr>
          <w:color w:val="231F20"/>
          <w:spacing w:val="-10"/>
        </w:rPr>
        <w:t> </w:t>
      </w:r>
      <w:r>
        <w:rPr>
          <w:color w:val="231F20"/>
        </w:rPr>
        <w:t>of</w:t>
      </w:r>
      <w:r>
        <w:rPr>
          <w:color w:val="231F20"/>
          <w:spacing w:val="-11"/>
        </w:rPr>
        <w:t> </w:t>
      </w:r>
      <w:r>
        <w:rPr>
          <w:color w:val="231F20"/>
        </w:rPr>
        <w:t>penicillin</w:t>
      </w:r>
      <w:r>
        <w:rPr>
          <w:color w:val="231F20"/>
          <w:spacing w:val="-10"/>
        </w:rPr>
        <w:t> </w:t>
      </w:r>
      <w:r>
        <w:rPr>
          <w:color w:val="231F20"/>
        </w:rPr>
        <w:t>called</w:t>
      </w:r>
      <w:r>
        <w:rPr>
          <w:color w:val="231F20"/>
          <w:spacing w:val="-10"/>
        </w:rPr>
        <w:t> </w:t>
      </w:r>
      <w:r>
        <w:rPr>
          <w:b/>
          <w:color w:val="231F20"/>
        </w:rPr>
        <w:t>6-aminopenicillanic</w:t>
      </w:r>
      <w:r>
        <w:rPr>
          <w:b/>
          <w:color w:val="231F20"/>
          <w:spacing w:val="-12"/>
        </w:rPr>
        <w:t> </w:t>
      </w:r>
      <w:r>
        <w:rPr>
          <w:b/>
          <w:color w:val="231F20"/>
        </w:rPr>
        <w:t>acid </w:t>
      </w:r>
      <w:r>
        <w:rPr>
          <w:b/>
          <w:color w:val="231F20"/>
          <w:spacing w:val="-3"/>
        </w:rPr>
        <w:t>(6-APA)</w:t>
      </w:r>
      <w:r>
        <w:rPr>
          <w:color w:val="231F20"/>
          <w:spacing w:val="-3"/>
        </w:rPr>
        <w:t>.</w:t>
      </w:r>
      <w:r>
        <w:rPr>
          <w:color w:val="231F20"/>
          <w:spacing w:val="-19"/>
        </w:rPr>
        <w:t> </w:t>
      </w:r>
      <w:r>
        <w:rPr>
          <w:color w:val="231F20"/>
        </w:rPr>
        <w:t>This</w:t>
      </w:r>
      <w:r>
        <w:rPr>
          <w:color w:val="231F20"/>
          <w:spacing w:val="-19"/>
        </w:rPr>
        <w:t> </w:t>
      </w:r>
      <w:r>
        <w:rPr>
          <w:color w:val="231F20"/>
        </w:rPr>
        <w:t>revolutionized</w:t>
      </w:r>
      <w:r>
        <w:rPr>
          <w:color w:val="231F20"/>
          <w:spacing w:val="-19"/>
        </w:rPr>
        <w:t> </w:t>
      </w:r>
      <w:r>
        <w:rPr>
          <w:color w:val="231F20"/>
        </w:rPr>
        <w:t>the</w:t>
      </w:r>
      <w:r>
        <w:rPr>
          <w:color w:val="231F20"/>
          <w:spacing w:val="-19"/>
        </w:rPr>
        <w:t> </w:t>
      </w:r>
      <w:r>
        <w:rPr>
          <w:color w:val="231F20"/>
        </w:rPr>
        <w:t>field</w:t>
      </w:r>
      <w:r>
        <w:rPr>
          <w:color w:val="231F20"/>
          <w:spacing w:val="-19"/>
        </w:rPr>
        <w:t> </w:t>
      </w:r>
      <w:r>
        <w:rPr>
          <w:color w:val="231F20"/>
        </w:rPr>
        <w:t>of</w:t>
      </w:r>
      <w:r>
        <w:rPr>
          <w:color w:val="231F20"/>
          <w:spacing w:val="-19"/>
        </w:rPr>
        <w:t> </w:t>
      </w:r>
      <w:r>
        <w:rPr>
          <w:color w:val="231F20"/>
        </w:rPr>
        <w:t>penicillins</w:t>
      </w:r>
      <w:r>
        <w:rPr>
          <w:color w:val="231F20"/>
          <w:spacing w:val="-19"/>
        </w:rPr>
        <w:t> </w:t>
      </w:r>
      <w:r>
        <w:rPr>
          <w:color w:val="231F20"/>
        </w:rPr>
        <w:t>by </w:t>
      </w:r>
      <w:r>
        <w:rPr>
          <w:color w:val="231F20"/>
          <w:w w:val="95"/>
        </w:rPr>
        <w:t>providing</w:t>
      </w:r>
      <w:r>
        <w:rPr>
          <w:color w:val="231F20"/>
          <w:spacing w:val="-14"/>
          <w:w w:val="95"/>
        </w:rPr>
        <w:t> </w:t>
      </w:r>
      <w:r>
        <w:rPr>
          <w:color w:val="231F20"/>
          <w:w w:val="95"/>
        </w:rPr>
        <w:t>the</w:t>
      </w:r>
      <w:r>
        <w:rPr>
          <w:color w:val="231F20"/>
          <w:spacing w:val="-14"/>
          <w:w w:val="95"/>
        </w:rPr>
        <w:t> </w:t>
      </w:r>
      <w:r>
        <w:rPr>
          <w:color w:val="231F20"/>
          <w:w w:val="95"/>
        </w:rPr>
        <w:t>starting</w:t>
      </w:r>
      <w:r>
        <w:rPr>
          <w:color w:val="231F20"/>
          <w:spacing w:val="-14"/>
          <w:w w:val="95"/>
        </w:rPr>
        <w:t> </w:t>
      </w:r>
      <w:r>
        <w:rPr>
          <w:color w:val="231F20"/>
          <w:w w:val="95"/>
        </w:rPr>
        <w:t>material</w:t>
      </w:r>
      <w:r>
        <w:rPr>
          <w:color w:val="231F20"/>
          <w:spacing w:val="-14"/>
          <w:w w:val="95"/>
        </w:rPr>
        <w:t> </w:t>
      </w:r>
      <w:r>
        <w:rPr>
          <w:color w:val="231F20"/>
          <w:w w:val="95"/>
        </w:rPr>
        <w:t>for</w:t>
      </w:r>
      <w:r>
        <w:rPr>
          <w:color w:val="231F20"/>
          <w:spacing w:val="-14"/>
          <w:w w:val="95"/>
        </w:rPr>
        <w:t> </w:t>
      </w:r>
      <w:r>
        <w:rPr>
          <w:color w:val="231F20"/>
          <w:w w:val="95"/>
        </w:rPr>
        <w:t>a</w:t>
      </w:r>
      <w:r>
        <w:rPr>
          <w:color w:val="231F20"/>
          <w:spacing w:val="-14"/>
          <w:w w:val="95"/>
        </w:rPr>
        <w:t> </w:t>
      </w:r>
      <w:r>
        <w:rPr>
          <w:color w:val="231F20"/>
          <w:w w:val="95"/>
        </w:rPr>
        <w:t>huge</w:t>
      </w:r>
      <w:r>
        <w:rPr>
          <w:color w:val="231F20"/>
          <w:spacing w:val="-13"/>
          <w:w w:val="95"/>
        </w:rPr>
        <w:t> </w:t>
      </w:r>
      <w:r>
        <w:rPr>
          <w:color w:val="231F20"/>
          <w:w w:val="95"/>
        </w:rPr>
        <w:t>range</w:t>
      </w:r>
      <w:r>
        <w:rPr>
          <w:color w:val="231F20"/>
          <w:spacing w:val="-13"/>
          <w:w w:val="95"/>
        </w:rPr>
        <w:t> </w:t>
      </w:r>
      <w:r>
        <w:rPr>
          <w:color w:val="231F20"/>
          <w:w w:val="95"/>
        </w:rPr>
        <w:t>of</w:t>
      </w:r>
      <w:r>
        <w:rPr>
          <w:color w:val="231F20"/>
          <w:spacing w:val="-13"/>
          <w:w w:val="95"/>
        </w:rPr>
        <w:t> </w:t>
      </w:r>
      <w:r>
        <w:rPr>
          <w:b/>
          <w:color w:val="231F20"/>
          <w:w w:val="95"/>
        </w:rPr>
        <w:t>semi- synthetic</w:t>
      </w:r>
      <w:r>
        <w:rPr>
          <w:b/>
          <w:color w:val="231F20"/>
          <w:spacing w:val="-22"/>
          <w:w w:val="95"/>
        </w:rPr>
        <w:t> </w:t>
      </w:r>
      <w:r>
        <w:rPr>
          <w:color w:val="231F20"/>
          <w:w w:val="95"/>
        </w:rPr>
        <w:t>penicillins.</w:t>
      </w:r>
    </w:p>
    <w:p>
      <w:pPr>
        <w:pStyle w:val="BodyText"/>
        <w:spacing w:line="225" w:lineRule="auto"/>
        <w:ind w:left="111" w:firstLine="199"/>
        <w:jc w:val="both"/>
      </w:pPr>
      <w:r>
        <w:rPr>
          <w:color w:val="231F20"/>
        </w:rPr>
        <w:t>Since then, penicillins have been used widely and </w:t>
      </w:r>
      <w:r>
        <w:rPr>
          <w:color w:val="231F20"/>
          <w:w w:val="95"/>
        </w:rPr>
        <w:t>often </w:t>
      </w:r>
      <w:r>
        <w:rPr>
          <w:color w:val="231F20"/>
          <w:spacing w:val="-3"/>
          <w:w w:val="95"/>
        </w:rPr>
        <w:t>carelessly. </w:t>
      </w:r>
      <w:r>
        <w:rPr>
          <w:color w:val="231F20"/>
          <w:w w:val="95"/>
        </w:rPr>
        <w:t>As a result, penicillin-resistant bacteria have evolved and have become an increasing problem. The</w:t>
      </w:r>
      <w:r>
        <w:rPr>
          <w:color w:val="231F20"/>
          <w:spacing w:val="-19"/>
          <w:w w:val="95"/>
        </w:rPr>
        <w:t> </w:t>
      </w:r>
      <w:r>
        <w:rPr>
          <w:color w:val="231F20"/>
          <w:w w:val="95"/>
        </w:rPr>
        <w:t>fight</w:t>
      </w:r>
      <w:r>
        <w:rPr>
          <w:color w:val="231F20"/>
          <w:spacing w:val="-19"/>
          <w:w w:val="95"/>
        </w:rPr>
        <w:t> </w:t>
      </w:r>
      <w:r>
        <w:rPr>
          <w:color w:val="231F20"/>
          <w:w w:val="95"/>
        </w:rPr>
        <w:t>against</w:t>
      </w:r>
      <w:r>
        <w:rPr>
          <w:color w:val="231F20"/>
          <w:spacing w:val="-19"/>
          <w:w w:val="95"/>
        </w:rPr>
        <w:t> </w:t>
      </w:r>
      <w:r>
        <w:rPr>
          <w:color w:val="231F20"/>
          <w:w w:val="95"/>
        </w:rPr>
        <w:t>penicillin-resistant</w:t>
      </w:r>
      <w:r>
        <w:rPr>
          <w:color w:val="231F20"/>
          <w:spacing w:val="-19"/>
          <w:w w:val="95"/>
        </w:rPr>
        <w:t> </w:t>
      </w:r>
      <w:r>
        <w:rPr>
          <w:color w:val="231F20"/>
          <w:w w:val="95"/>
        </w:rPr>
        <w:t>bacteria</w:t>
      </w:r>
      <w:r>
        <w:rPr>
          <w:color w:val="231F20"/>
          <w:spacing w:val="-19"/>
          <w:w w:val="95"/>
        </w:rPr>
        <w:t> </w:t>
      </w:r>
      <w:r>
        <w:rPr>
          <w:color w:val="231F20"/>
          <w:w w:val="95"/>
        </w:rPr>
        <w:t>was</w:t>
      </w:r>
      <w:r>
        <w:rPr>
          <w:color w:val="231F20"/>
          <w:spacing w:val="-19"/>
          <w:w w:val="95"/>
        </w:rPr>
        <w:t> </w:t>
      </w:r>
      <w:r>
        <w:rPr>
          <w:color w:val="231F20"/>
          <w:w w:val="95"/>
        </w:rPr>
        <w:t>helped </w:t>
      </w:r>
      <w:r>
        <w:rPr>
          <w:color w:val="231F20"/>
        </w:rPr>
        <w:t>in</w:t>
      </w:r>
      <w:r>
        <w:rPr>
          <w:color w:val="231F20"/>
          <w:spacing w:val="-10"/>
        </w:rPr>
        <w:t> </w:t>
      </w:r>
      <w:r>
        <w:rPr>
          <w:color w:val="231F20"/>
        </w:rPr>
        <w:t>1976</w:t>
      </w:r>
      <w:r>
        <w:rPr>
          <w:color w:val="231F20"/>
          <w:spacing w:val="-10"/>
        </w:rPr>
        <w:t> </w:t>
      </w:r>
      <w:r>
        <w:rPr>
          <w:color w:val="231F20"/>
        </w:rPr>
        <w:t>when</w:t>
      </w:r>
      <w:r>
        <w:rPr>
          <w:color w:val="231F20"/>
          <w:spacing w:val="-10"/>
        </w:rPr>
        <w:t> </w:t>
      </w:r>
      <w:r>
        <w:rPr>
          <w:color w:val="231F20"/>
        </w:rPr>
        <w:t>Beechams</w:t>
      </w:r>
      <w:r>
        <w:rPr>
          <w:color w:val="231F20"/>
          <w:spacing w:val="-10"/>
        </w:rPr>
        <w:t> </w:t>
      </w:r>
      <w:r>
        <w:rPr>
          <w:color w:val="231F20"/>
        </w:rPr>
        <w:t>discovered</w:t>
      </w:r>
      <w:r>
        <w:rPr>
          <w:color w:val="231F20"/>
          <w:spacing w:val="-10"/>
        </w:rPr>
        <w:t> </w:t>
      </w:r>
      <w:r>
        <w:rPr>
          <w:color w:val="231F20"/>
        </w:rPr>
        <w:t>a</w:t>
      </w:r>
      <w:r>
        <w:rPr>
          <w:color w:val="231F20"/>
          <w:spacing w:val="-10"/>
        </w:rPr>
        <w:t> </w:t>
      </w:r>
      <w:r>
        <w:rPr>
          <w:color w:val="231F20"/>
        </w:rPr>
        <w:t>natural</w:t>
      </w:r>
      <w:r>
        <w:rPr>
          <w:color w:val="231F20"/>
          <w:spacing w:val="-10"/>
        </w:rPr>
        <w:t> </w:t>
      </w:r>
      <w:r>
        <w:rPr>
          <w:color w:val="231F20"/>
        </w:rPr>
        <w:t>product </w:t>
      </w:r>
      <w:r>
        <w:rPr>
          <w:color w:val="231F20"/>
          <w:w w:val="95"/>
        </w:rPr>
        <w:t>called </w:t>
      </w:r>
      <w:r>
        <w:rPr>
          <w:b/>
          <w:color w:val="231F20"/>
          <w:w w:val="95"/>
        </w:rPr>
        <w:t>clavulanic acid</w:t>
      </w:r>
      <w:r>
        <w:rPr>
          <w:color w:val="231F20"/>
          <w:w w:val="95"/>
        </w:rPr>
        <w:t>, which proved highly effective</w:t>
      </w:r>
      <w:r>
        <w:rPr>
          <w:color w:val="231F20"/>
          <w:spacing w:val="-31"/>
          <w:w w:val="95"/>
        </w:rPr>
        <w:t> </w:t>
      </w:r>
      <w:r>
        <w:rPr>
          <w:color w:val="231F20"/>
          <w:w w:val="95"/>
        </w:rPr>
        <w:t>in protecting</w:t>
      </w:r>
      <w:r>
        <w:rPr>
          <w:color w:val="231F20"/>
          <w:spacing w:val="-7"/>
          <w:w w:val="95"/>
        </w:rPr>
        <w:t> </w:t>
      </w:r>
      <w:r>
        <w:rPr>
          <w:color w:val="231F20"/>
          <w:w w:val="95"/>
        </w:rPr>
        <w:t>penicillins</w:t>
      </w:r>
      <w:r>
        <w:rPr>
          <w:color w:val="231F20"/>
          <w:spacing w:val="-7"/>
          <w:w w:val="95"/>
        </w:rPr>
        <w:t> </w:t>
      </w:r>
      <w:r>
        <w:rPr>
          <w:color w:val="231F20"/>
          <w:w w:val="95"/>
        </w:rPr>
        <w:t>from</w:t>
      </w:r>
      <w:r>
        <w:rPr>
          <w:color w:val="231F20"/>
          <w:spacing w:val="-7"/>
          <w:w w:val="95"/>
        </w:rPr>
        <w:t> </w:t>
      </w:r>
      <w:r>
        <w:rPr>
          <w:color w:val="231F20"/>
          <w:w w:val="95"/>
        </w:rPr>
        <w:t>the</w:t>
      </w:r>
      <w:r>
        <w:rPr>
          <w:color w:val="231F20"/>
          <w:spacing w:val="-7"/>
          <w:w w:val="95"/>
        </w:rPr>
        <w:t> </w:t>
      </w:r>
      <w:r>
        <w:rPr>
          <w:color w:val="231F20"/>
          <w:w w:val="95"/>
        </w:rPr>
        <w:t>bacterial</w:t>
      </w:r>
      <w:r>
        <w:rPr>
          <w:color w:val="231F20"/>
          <w:spacing w:val="-7"/>
          <w:w w:val="95"/>
        </w:rPr>
        <w:t> </w:t>
      </w:r>
      <w:r>
        <w:rPr>
          <w:color w:val="231F20"/>
          <w:w w:val="95"/>
        </w:rPr>
        <w:t>enzymes</w:t>
      </w:r>
      <w:r>
        <w:rPr>
          <w:color w:val="231F20"/>
          <w:spacing w:val="-7"/>
          <w:w w:val="95"/>
        </w:rPr>
        <w:t> </w:t>
      </w:r>
      <w:r>
        <w:rPr>
          <w:color w:val="231F20"/>
          <w:w w:val="95"/>
        </w:rPr>
        <w:t>which attack them (section</w:t>
      </w:r>
      <w:r>
        <w:rPr>
          <w:color w:val="231F20"/>
          <w:spacing w:val="11"/>
          <w:w w:val="95"/>
        </w:rPr>
        <w:t> </w:t>
      </w:r>
      <w:r>
        <w:rPr>
          <w:color w:val="231F20"/>
          <w:w w:val="95"/>
        </w:rPr>
        <w:t>19.5.4.1).</w:t>
      </w:r>
    </w:p>
    <w:p>
      <w:pPr>
        <w:pStyle w:val="BodyText"/>
        <w:spacing w:before="13"/>
        <w:rPr>
          <w:sz w:val="17"/>
        </w:rPr>
      </w:pPr>
    </w:p>
    <w:p>
      <w:pPr>
        <w:pStyle w:val="Heading3"/>
        <w:numPr>
          <w:ilvl w:val="3"/>
          <w:numId w:val="5"/>
        </w:numPr>
        <w:tabs>
          <w:tab w:pos="890" w:val="left" w:leader="none"/>
        </w:tabs>
        <w:spacing w:line="300" w:lineRule="exact" w:before="0" w:after="0"/>
        <w:ind w:left="111" w:right="704" w:firstLine="0"/>
        <w:jc w:val="left"/>
      </w:pPr>
      <w:r>
        <w:rPr>
          <w:color w:val="0078AE"/>
          <w:w w:val="80"/>
        </w:rPr>
        <w:t>Structure</w:t>
      </w:r>
      <w:r>
        <w:rPr>
          <w:color w:val="0078AE"/>
          <w:spacing w:val="-40"/>
          <w:w w:val="80"/>
        </w:rPr>
        <w:t> </w:t>
      </w:r>
      <w:r>
        <w:rPr>
          <w:color w:val="0078AE"/>
          <w:w w:val="80"/>
        </w:rPr>
        <w:t>of</w:t>
      </w:r>
      <w:r>
        <w:rPr>
          <w:color w:val="0078AE"/>
          <w:spacing w:val="-40"/>
          <w:w w:val="80"/>
        </w:rPr>
        <w:t> </w:t>
      </w:r>
      <w:r>
        <w:rPr>
          <w:color w:val="0078AE"/>
          <w:w w:val="80"/>
        </w:rPr>
        <w:t>benzylpenicillin</w:t>
      </w:r>
      <w:r>
        <w:rPr>
          <w:color w:val="0078AE"/>
          <w:spacing w:val="-40"/>
          <w:w w:val="80"/>
        </w:rPr>
        <w:t> </w:t>
      </w:r>
      <w:r>
        <w:rPr>
          <w:color w:val="0078AE"/>
          <w:w w:val="80"/>
        </w:rPr>
        <w:t>and</w:t>
      </w:r>
      <w:r>
        <w:rPr>
          <w:color w:val="0078AE"/>
          <w:w w:val="81"/>
        </w:rPr>
        <w:t> </w:t>
      </w:r>
      <w:r>
        <w:rPr>
          <w:color w:val="0078AE"/>
          <w:w w:val="85"/>
        </w:rPr>
        <w:t>phenoxymethylpenicillin</w:t>
      </w:r>
    </w:p>
    <w:p>
      <w:pPr>
        <w:pStyle w:val="BodyText"/>
        <w:spacing w:line="218" w:lineRule="auto" w:before="118"/>
        <w:ind w:left="111" w:right="118" w:firstLine="199"/>
        <w:jc w:val="both"/>
      </w:pPr>
      <w:r>
        <w:rPr/>
        <w:br w:type="column"/>
      </w:r>
      <w:r>
        <w:rPr>
          <w:color w:val="231F20"/>
        </w:rPr>
        <w:t>The</w:t>
      </w:r>
      <w:r>
        <w:rPr>
          <w:color w:val="231F20"/>
          <w:spacing w:val="-33"/>
        </w:rPr>
        <w:t> </w:t>
      </w:r>
      <w:r>
        <w:rPr>
          <w:color w:val="231F20"/>
        </w:rPr>
        <w:t>acyl</w:t>
      </w:r>
      <w:r>
        <w:rPr>
          <w:color w:val="231F20"/>
          <w:spacing w:val="-33"/>
        </w:rPr>
        <w:t> </w:t>
      </w:r>
      <w:r>
        <w:rPr>
          <w:color w:val="231F20"/>
        </w:rPr>
        <w:t>side</w:t>
      </w:r>
      <w:r>
        <w:rPr>
          <w:color w:val="231F20"/>
          <w:spacing w:val="-33"/>
        </w:rPr>
        <w:t> </w:t>
      </w:r>
      <w:r>
        <w:rPr>
          <w:color w:val="231F20"/>
        </w:rPr>
        <w:t>chain</w:t>
      </w:r>
      <w:r>
        <w:rPr>
          <w:color w:val="231F20"/>
          <w:spacing w:val="-33"/>
        </w:rPr>
        <w:t> </w:t>
      </w:r>
      <w:r>
        <w:rPr>
          <w:color w:val="231F20"/>
        </w:rPr>
        <w:t>(R)</w:t>
      </w:r>
      <w:r>
        <w:rPr>
          <w:color w:val="231F20"/>
          <w:spacing w:val="-33"/>
        </w:rPr>
        <w:t> </w:t>
      </w:r>
      <w:r>
        <w:rPr>
          <w:color w:val="231F20"/>
        </w:rPr>
        <w:t>varies,</w:t>
      </w:r>
      <w:r>
        <w:rPr>
          <w:color w:val="231F20"/>
          <w:spacing w:val="-33"/>
        </w:rPr>
        <w:t> </w:t>
      </w:r>
      <w:r>
        <w:rPr>
          <w:color w:val="231F20"/>
        </w:rPr>
        <w:t>depending</w:t>
      </w:r>
      <w:r>
        <w:rPr>
          <w:color w:val="231F20"/>
          <w:spacing w:val="-33"/>
        </w:rPr>
        <w:t> </w:t>
      </w:r>
      <w:r>
        <w:rPr>
          <w:color w:val="231F20"/>
        </w:rPr>
        <w:t>on</w:t>
      </w:r>
      <w:r>
        <w:rPr>
          <w:color w:val="231F20"/>
          <w:spacing w:val="-33"/>
        </w:rPr>
        <w:t> </w:t>
      </w:r>
      <w:r>
        <w:rPr>
          <w:color w:val="231F20"/>
        </w:rPr>
        <w:t>the</w:t>
      </w:r>
      <w:r>
        <w:rPr>
          <w:color w:val="231F20"/>
          <w:spacing w:val="-33"/>
        </w:rPr>
        <w:t> </w:t>
      </w:r>
      <w:r>
        <w:rPr>
          <w:color w:val="231F20"/>
        </w:rPr>
        <w:t>com- </w:t>
      </w:r>
      <w:r>
        <w:rPr>
          <w:color w:val="231F20"/>
          <w:w w:val="95"/>
        </w:rPr>
        <w:t>ponents</w:t>
      </w:r>
      <w:r>
        <w:rPr>
          <w:color w:val="231F20"/>
          <w:spacing w:val="-8"/>
          <w:w w:val="95"/>
        </w:rPr>
        <w:t> </w:t>
      </w:r>
      <w:r>
        <w:rPr>
          <w:color w:val="231F20"/>
          <w:w w:val="95"/>
        </w:rPr>
        <w:t>of</w:t>
      </w:r>
      <w:r>
        <w:rPr>
          <w:color w:val="231F20"/>
          <w:spacing w:val="-8"/>
          <w:w w:val="95"/>
        </w:rPr>
        <w:t> </w:t>
      </w:r>
      <w:r>
        <w:rPr>
          <w:color w:val="231F20"/>
          <w:w w:val="95"/>
        </w:rPr>
        <w:t>the</w:t>
      </w:r>
      <w:r>
        <w:rPr>
          <w:color w:val="231F20"/>
          <w:spacing w:val="-8"/>
          <w:w w:val="95"/>
        </w:rPr>
        <w:t> </w:t>
      </w:r>
      <w:r>
        <w:rPr>
          <w:color w:val="231F20"/>
          <w:w w:val="95"/>
        </w:rPr>
        <w:t>fermentation</w:t>
      </w:r>
      <w:r>
        <w:rPr>
          <w:color w:val="231F20"/>
          <w:spacing w:val="-8"/>
          <w:w w:val="95"/>
        </w:rPr>
        <w:t> </w:t>
      </w:r>
      <w:r>
        <w:rPr>
          <w:color w:val="231F20"/>
          <w:w w:val="95"/>
        </w:rPr>
        <w:t>medium.</w:t>
      </w:r>
      <w:r>
        <w:rPr>
          <w:color w:val="231F20"/>
          <w:spacing w:val="-8"/>
          <w:w w:val="95"/>
        </w:rPr>
        <w:t> </w:t>
      </w:r>
      <w:r>
        <w:rPr>
          <w:color w:val="231F20"/>
          <w:spacing w:val="-3"/>
          <w:w w:val="95"/>
        </w:rPr>
        <w:t>For</w:t>
      </w:r>
      <w:r>
        <w:rPr>
          <w:color w:val="231F20"/>
          <w:spacing w:val="-8"/>
          <w:w w:val="95"/>
        </w:rPr>
        <w:t> </w:t>
      </w:r>
      <w:r>
        <w:rPr>
          <w:color w:val="231F20"/>
          <w:w w:val="95"/>
        </w:rPr>
        <w:t>example,</w:t>
      </w:r>
      <w:r>
        <w:rPr>
          <w:color w:val="231F20"/>
          <w:spacing w:val="-8"/>
          <w:w w:val="95"/>
        </w:rPr>
        <w:t> </w:t>
      </w:r>
      <w:r>
        <w:rPr>
          <w:color w:val="231F20"/>
          <w:w w:val="95"/>
        </w:rPr>
        <w:t>corn </w:t>
      </w:r>
      <w:r>
        <w:rPr>
          <w:color w:val="231F20"/>
        </w:rPr>
        <w:t>steep liquor (the fermentation medium first used for mass</w:t>
      </w:r>
      <w:r>
        <w:rPr>
          <w:color w:val="231F20"/>
          <w:spacing w:val="-5"/>
        </w:rPr>
        <w:t> </w:t>
      </w:r>
      <w:r>
        <w:rPr>
          <w:color w:val="231F20"/>
        </w:rPr>
        <w:t>production</w:t>
      </w:r>
      <w:r>
        <w:rPr>
          <w:color w:val="231F20"/>
          <w:spacing w:val="-5"/>
        </w:rPr>
        <w:t> </w:t>
      </w:r>
      <w:r>
        <w:rPr>
          <w:color w:val="231F20"/>
        </w:rPr>
        <w:t>of</w:t>
      </w:r>
      <w:r>
        <w:rPr>
          <w:color w:val="231F20"/>
          <w:spacing w:val="-5"/>
        </w:rPr>
        <w:t> </w:t>
      </w:r>
      <w:r>
        <w:rPr>
          <w:color w:val="231F20"/>
        </w:rPr>
        <w:t>penicillin)</w:t>
      </w:r>
      <w:r>
        <w:rPr>
          <w:color w:val="231F20"/>
          <w:spacing w:val="-5"/>
        </w:rPr>
        <w:t> </w:t>
      </w:r>
      <w:r>
        <w:rPr>
          <w:color w:val="231F20"/>
        </w:rPr>
        <w:t>contains</w:t>
      </w:r>
      <w:r>
        <w:rPr>
          <w:color w:val="231F20"/>
          <w:spacing w:val="-5"/>
        </w:rPr>
        <w:t> </w:t>
      </w:r>
      <w:r>
        <w:rPr>
          <w:color w:val="231F20"/>
        </w:rPr>
        <w:t>high</w:t>
      </w:r>
      <w:r>
        <w:rPr>
          <w:color w:val="231F20"/>
          <w:spacing w:val="-5"/>
        </w:rPr>
        <w:t> </w:t>
      </w:r>
      <w:r>
        <w:rPr>
          <w:color w:val="231F20"/>
        </w:rPr>
        <w:t>levels</w:t>
      </w:r>
      <w:r>
        <w:rPr>
          <w:color w:val="231F20"/>
          <w:spacing w:val="-5"/>
        </w:rPr>
        <w:t> </w:t>
      </w:r>
      <w:r>
        <w:rPr>
          <w:color w:val="231F20"/>
        </w:rPr>
        <w:t>of </w:t>
      </w:r>
      <w:r>
        <w:rPr>
          <w:color w:val="231F20"/>
          <w:w w:val="95"/>
        </w:rPr>
        <w:t>phenylacetic acid (PhCH</w:t>
      </w:r>
      <w:r>
        <w:rPr>
          <w:color w:val="231F20"/>
          <w:w w:val="95"/>
          <w:position w:val="-3"/>
          <w:sz w:val="12"/>
        </w:rPr>
        <w:t>2</w:t>
      </w:r>
      <w:r>
        <w:rPr>
          <w:color w:val="231F20"/>
          <w:w w:val="95"/>
        </w:rPr>
        <w:t>CO</w:t>
      </w:r>
      <w:r>
        <w:rPr>
          <w:color w:val="231F20"/>
          <w:w w:val="95"/>
          <w:position w:val="-3"/>
          <w:sz w:val="12"/>
        </w:rPr>
        <w:t>2</w:t>
      </w:r>
      <w:r>
        <w:rPr>
          <w:color w:val="231F20"/>
          <w:w w:val="95"/>
        </w:rPr>
        <w:t>H) and gives</w:t>
      </w:r>
      <w:r>
        <w:rPr>
          <w:color w:val="231F20"/>
          <w:spacing w:val="-26"/>
          <w:w w:val="95"/>
        </w:rPr>
        <w:t> </w:t>
      </w:r>
      <w:r>
        <w:rPr>
          <w:b/>
          <w:color w:val="231F20"/>
          <w:w w:val="95"/>
        </w:rPr>
        <w:t>benzylpeni- cillin</w:t>
      </w:r>
      <w:r>
        <w:rPr>
          <w:b/>
          <w:color w:val="231F20"/>
          <w:spacing w:val="-22"/>
          <w:w w:val="95"/>
        </w:rPr>
        <w:t> </w:t>
      </w:r>
      <w:r>
        <w:rPr>
          <w:b/>
          <w:color w:val="231F20"/>
          <w:w w:val="95"/>
        </w:rPr>
        <w:t>(penicillin</w:t>
      </w:r>
      <w:r>
        <w:rPr>
          <w:b/>
          <w:color w:val="231F20"/>
          <w:spacing w:val="-22"/>
          <w:w w:val="95"/>
        </w:rPr>
        <w:t> </w:t>
      </w:r>
      <w:r>
        <w:rPr>
          <w:b/>
          <w:color w:val="231F20"/>
          <w:w w:val="95"/>
        </w:rPr>
        <w:t>G</w:t>
      </w:r>
      <w:r>
        <w:rPr>
          <w:color w:val="231F20"/>
          <w:w w:val="95"/>
        </w:rPr>
        <w:t>;</w:t>
      </w:r>
      <w:r>
        <w:rPr>
          <w:color w:val="231F20"/>
          <w:spacing w:val="-21"/>
          <w:w w:val="95"/>
        </w:rPr>
        <w:t> </w:t>
      </w:r>
      <w:r>
        <w:rPr>
          <w:color w:val="231F20"/>
          <w:w w:val="95"/>
        </w:rPr>
        <w:t>R</w:t>
      </w:r>
      <w:r>
        <w:rPr>
          <w:color w:val="231F20"/>
          <w:spacing w:val="-21"/>
          <w:w w:val="95"/>
        </w:rPr>
        <w:t> </w:t>
      </w:r>
      <w:r>
        <w:rPr>
          <w:rFonts w:ascii="Consolas"/>
          <w:color w:val="231F20"/>
          <w:w w:val="95"/>
        </w:rPr>
        <w:t>=</w:t>
      </w:r>
      <w:r>
        <w:rPr>
          <w:rFonts w:ascii="Consolas"/>
          <w:color w:val="231F20"/>
          <w:spacing w:val="-72"/>
          <w:w w:val="95"/>
        </w:rPr>
        <w:t> </w:t>
      </w:r>
      <w:r>
        <w:rPr>
          <w:color w:val="231F20"/>
          <w:w w:val="95"/>
        </w:rPr>
        <w:t>benzyl).</w:t>
      </w:r>
      <w:r>
        <w:rPr>
          <w:color w:val="231F20"/>
          <w:spacing w:val="-21"/>
          <w:w w:val="95"/>
        </w:rPr>
        <w:t> </w:t>
      </w:r>
      <w:r>
        <w:rPr>
          <w:color w:val="231F20"/>
          <w:w w:val="95"/>
        </w:rPr>
        <w:t>A</w:t>
      </w:r>
      <w:r>
        <w:rPr>
          <w:color w:val="231F20"/>
          <w:spacing w:val="-21"/>
          <w:w w:val="95"/>
        </w:rPr>
        <w:t> </w:t>
      </w:r>
      <w:r>
        <w:rPr>
          <w:color w:val="231F20"/>
          <w:w w:val="95"/>
        </w:rPr>
        <w:t>fermentation</w:t>
      </w:r>
      <w:r>
        <w:rPr>
          <w:color w:val="231F20"/>
          <w:spacing w:val="-21"/>
          <w:w w:val="95"/>
        </w:rPr>
        <w:t> </w:t>
      </w:r>
      <w:r>
        <w:rPr>
          <w:color w:val="231F20"/>
          <w:w w:val="95"/>
        </w:rPr>
        <w:t>medium </w:t>
      </w:r>
      <w:r>
        <w:rPr>
          <w:color w:val="231F20"/>
        </w:rPr>
        <w:t>containing phenoxyacetic acid (PhOCH</w:t>
      </w:r>
      <w:r>
        <w:rPr>
          <w:color w:val="231F20"/>
          <w:position w:val="-3"/>
          <w:sz w:val="12"/>
        </w:rPr>
        <w:t>2</w:t>
      </w:r>
      <w:r>
        <w:rPr>
          <w:color w:val="231F20"/>
        </w:rPr>
        <w:t>CO</w:t>
      </w:r>
      <w:r>
        <w:rPr>
          <w:color w:val="231F20"/>
          <w:position w:val="-3"/>
          <w:sz w:val="12"/>
        </w:rPr>
        <w:t>2</w:t>
      </w:r>
      <w:r>
        <w:rPr>
          <w:color w:val="231F20"/>
        </w:rPr>
        <w:t>H)</w:t>
      </w:r>
      <w:r>
        <w:rPr>
          <w:color w:val="231F20"/>
          <w:spacing w:val="-32"/>
        </w:rPr>
        <w:t> </w:t>
      </w:r>
      <w:r>
        <w:rPr>
          <w:color w:val="231F20"/>
        </w:rPr>
        <w:t>gives </w:t>
      </w:r>
      <w:r>
        <w:rPr>
          <w:b/>
          <w:color w:val="231F20"/>
          <w:w w:val="95"/>
        </w:rPr>
        <w:t>phenoxymethylpenicillin </w:t>
      </w:r>
      <w:r>
        <w:rPr>
          <w:color w:val="231F20"/>
          <w:w w:val="95"/>
        </w:rPr>
        <w:t>(</w:t>
      </w:r>
      <w:r>
        <w:rPr>
          <w:b/>
          <w:color w:val="231F20"/>
          <w:w w:val="95"/>
        </w:rPr>
        <w:t>penicillin V</w:t>
      </w:r>
      <w:r>
        <w:rPr>
          <w:color w:val="231F20"/>
          <w:w w:val="95"/>
        </w:rPr>
        <w:t>; R </w:t>
      </w:r>
      <w:r>
        <w:rPr>
          <w:rFonts w:ascii="Consolas"/>
          <w:color w:val="231F20"/>
          <w:w w:val="95"/>
        </w:rPr>
        <w:t>= </w:t>
      </w:r>
      <w:r>
        <w:rPr>
          <w:color w:val="231F20"/>
          <w:w w:val="95"/>
        </w:rPr>
        <w:t>PhOCH</w:t>
      </w:r>
      <w:r>
        <w:rPr>
          <w:color w:val="231F20"/>
          <w:w w:val="95"/>
          <w:position w:val="-3"/>
          <w:sz w:val="12"/>
        </w:rPr>
        <w:t>2</w:t>
      </w:r>
      <w:r>
        <w:rPr>
          <w:color w:val="231F20"/>
          <w:w w:val="95"/>
        </w:rPr>
        <w:t>) </w:t>
      </w:r>
      <w:r>
        <w:rPr>
          <w:color w:val="231F20"/>
        </w:rPr>
        <w:t>(Fig.</w:t>
      </w:r>
      <w:r>
        <w:rPr>
          <w:color w:val="231F20"/>
          <w:spacing w:val="-25"/>
        </w:rPr>
        <w:t> </w:t>
      </w:r>
      <w:r>
        <w:rPr>
          <w:color w:val="231F20"/>
        </w:rPr>
        <w:t>19.10).</w:t>
      </w:r>
    </w:p>
    <w:p>
      <w:pPr>
        <w:pStyle w:val="BodyText"/>
        <w:spacing w:line="213" w:lineRule="auto" w:before="133"/>
        <w:ind w:left="111" w:right="118"/>
        <w:jc w:val="both"/>
      </w:pPr>
      <w:r>
        <w:rPr>
          <w:position w:val="-6"/>
        </w:rPr>
        <w:drawing>
          <wp:inline distT="0" distB="0" distL="0" distR="0">
            <wp:extent cx="152095" cy="151917"/>
            <wp:effectExtent l="0" t="0" r="0" b="0"/>
            <wp:docPr id="7" name="image46.png" descr=""/>
            <wp:cNvGraphicFramePr>
              <a:graphicFrameLocks noChangeAspect="1"/>
            </wp:cNvGraphicFramePr>
            <a:graphic>
              <a:graphicData uri="http://schemas.openxmlformats.org/drawingml/2006/picture">
                <pic:pic>
                  <pic:nvPicPr>
                    <pic:cNvPr id="8" name="image46.png"/>
                    <pic:cNvPicPr/>
                  </pic:nvPicPr>
                  <pic:blipFill>
                    <a:blip r:embed="rId50" cstate="print"/>
                    <a:stretch>
                      <a:fillRect/>
                    </a:stretch>
                  </pic:blipFill>
                  <pic:spPr>
                    <a:xfrm>
                      <a:off x="0" y="0"/>
                      <a:ext cx="152095" cy="151917"/>
                    </a:xfrm>
                    <a:prstGeom prst="rect">
                      <a:avLst/>
                    </a:prstGeom>
                  </pic:spPr>
                </pic:pic>
              </a:graphicData>
            </a:graphic>
          </wp:inline>
        </w:drawing>
      </w:r>
      <w:r>
        <w:rPr>
          <w:position w:val="-6"/>
        </w:rPr>
      </w:r>
      <w:r>
        <w:rPr>
          <w:rFonts w:ascii="Times New Roman"/>
          <w:sz w:val="20"/>
        </w:rPr>
        <w:t> </w:t>
      </w:r>
      <w:r>
        <w:rPr>
          <w:rFonts w:ascii="Times New Roman"/>
          <w:spacing w:val="-2"/>
          <w:sz w:val="20"/>
        </w:rPr>
        <w:t> </w:t>
      </w:r>
      <w:r>
        <w:rPr>
          <w:color w:val="0078AE"/>
          <w:spacing w:val="-6"/>
          <w:w w:val="95"/>
        </w:rPr>
        <w:t>Test </w:t>
      </w:r>
      <w:r>
        <w:rPr>
          <w:color w:val="0078AE"/>
          <w:w w:val="95"/>
        </w:rPr>
        <w:t>your understanding and practise your</w:t>
      </w:r>
      <w:r>
        <w:rPr>
          <w:color w:val="0078AE"/>
          <w:spacing w:val="-34"/>
          <w:w w:val="95"/>
        </w:rPr>
        <w:t> </w:t>
      </w:r>
      <w:r>
        <w:rPr>
          <w:color w:val="0078AE"/>
          <w:w w:val="95"/>
        </w:rPr>
        <w:t>molecu- lar</w:t>
      </w:r>
      <w:r>
        <w:rPr>
          <w:color w:val="0078AE"/>
          <w:spacing w:val="-13"/>
          <w:w w:val="95"/>
        </w:rPr>
        <w:t> </w:t>
      </w:r>
      <w:r>
        <w:rPr>
          <w:color w:val="0078AE"/>
          <w:w w:val="95"/>
        </w:rPr>
        <w:t>modelling</w:t>
      </w:r>
      <w:r>
        <w:rPr>
          <w:color w:val="0078AE"/>
          <w:spacing w:val="-13"/>
          <w:w w:val="95"/>
        </w:rPr>
        <w:t> </w:t>
      </w:r>
      <w:r>
        <w:rPr>
          <w:color w:val="0078AE"/>
          <w:w w:val="95"/>
        </w:rPr>
        <w:t>with</w:t>
      </w:r>
      <w:r>
        <w:rPr>
          <w:color w:val="0078AE"/>
          <w:spacing w:val="-14"/>
          <w:w w:val="95"/>
        </w:rPr>
        <w:t> </w:t>
      </w:r>
      <w:r>
        <w:rPr>
          <w:color w:val="0078AE"/>
          <w:w w:val="95"/>
        </w:rPr>
        <w:t>Exercise</w:t>
      </w:r>
      <w:r>
        <w:rPr>
          <w:color w:val="0078AE"/>
          <w:spacing w:val="-13"/>
          <w:w w:val="95"/>
        </w:rPr>
        <w:t> </w:t>
      </w:r>
      <w:r>
        <w:rPr>
          <w:color w:val="0078AE"/>
          <w:w w:val="95"/>
        </w:rPr>
        <w:t>19.1.</w:t>
      </w:r>
    </w:p>
    <w:p>
      <w:pPr>
        <w:pStyle w:val="BodyText"/>
        <w:rPr>
          <w:sz w:val="31"/>
        </w:rPr>
      </w:pPr>
    </w:p>
    <w:p>
      <w:pPr>
        <w:pStyle w:val="Heading3"/>
        <w:numPr>
          <w:ilvl w:val="3"/>
          <w:numId w:val="5"/>
        </w:numPr>
        <w:tabs>
          <w:tab w:pos="890" w:val="left" w:leader="none"/>
        </w:tabs>
        <w:spacing w:line="240" w:lineRule="auto" w:before="0" w:after="0"/>
        <w:ind w:left="889" w:right="0" w:hanging="778"/>
        <w:jc w:val="both"/>
      </w:pPr>
      <w:r>
        <w:rPr>
          <w:color w:val="0078AE"/>
          <w:w w:val="75"/>
        </w:rPr>
        <w:t>Properties of</w:t>
      </w:r>
      <w:r>
        <w:rPr>
          <w:color w:val="0078AE"/>
          <w:spacing w:val="30"/>
          <w:w w:val="75"/>
        </w:rPr>
        <w:t> </w:t>
      </w:r>
      <w:r>
        <w:rPr>
          <w:color w:val="0078AE"/>
          <w:w w:val="75"/>
        </w:rPr>
        <w:t>benzylpenicillin</w:t>
      </w:r>
    </w:p>
    <w:p>
      <w:pPr>
        <w:pStyle w:val="BodyText"/>
        <w:spacing w:line="225" w:lineRule="auto" w:before="117"/>
        <w:ind w:left="111" w:right="115"/>
        <w:jc w:val="both"/>
      </w:pPr>
      <w:r>
        <w:rPr>
          <w:color w:val="231F20"/>
          <w:spacing w:val="1"/>
        </w:rPr>
        <w:t>Benzylpenicillin </w:t>
      </w:r>
      <w:r>
        <w:rPr>
          <w:color w:val="231F20"/>
        </w:rPr>
        <w:t>(penicillin G) is active against a range</w:t>
      </w:r>
      <w:r>
        <w:rPr>
          <w:color w:val="231F20"/>
          <w:spacing w:val="-5"/>
        </w:rPr>
        <w:t> </w:t>
      </w:r>
      <w:r>
        <w:rPr>
          <w:color w:val="231F20"/>
        </w:rPr>
        <w:t>of</w:t>
      </w:r>
      <w:r>
        <w:rPr>
          <w:color w:val="231F20"/>
          <w:spacing w:val="-5"/>
        </w:rPr>
        <w:t> </w:t>
      </w:r>
      <w:r>
        <w:rPr>
          <w:color w:val="231F20"/>
        </w:rPr>
        <w:t>bacterial</w:t>
      </w:r>
      <w:r>
        <w:rPr>
          <w:color w:val="231F20"/>
          <w:spacing w:val="-5"/>
        </w:rPr>
        <w:t> </w:t>
      </w:r>
      <w:r>
        <w:rPr>
          <w:color w:val="231F20"/>
        </w:rPr>
        <w:t>infections</w:t>
      </w:r>
      <w:r>
        <w:rPr>
          <w:color w:val="231F20"/>
          <w:spacing w:val="-5"/>
        </w:rPr>
        <w:t> </w:t>
      </w:r>
      <w:r>
        <w:rPr>
          <w:color w:val="231F20"/>
        </w:rPr>
        <w:t>(Box</w:t>
      </w:r>
      <w:r>
        <w:rPr>
          <w:color w:val="231F20"/>
          <w:spacing w:val="-5"/>
        </w:rPr>
        <w:t> </w:t>
      </w:r>
      <w:r>
        <w:rPr>
          <w:color w:val="231F20"/>
        </w:rPr>
        <w:t>19.3)</w:t>
      </w:r>
      <w:r>
        <w:rPr>
          <w:color w:val="231F20"/>
          <w:spacing w:val="-5"/>
        </w:rPr>
        <w:t> </w:t>
      </w:r>
      <w:r>
        <w:rPr>
          <w:color w:val="231F20"/>
        </w:rPr>
        <w:t>and</w:t>
      </w:r>
      <w:r>
        <w:rPr>
          <w:color w:val="231F20"/>
          <w:spacing w:val="-5"/>
        </w:rPr>
        <w:t> </w:t>
      </w:r>
      <w:r>
        <w:rPr>
          <w:color w:val="231F20"/>
        </w:rPr>
        <w:t>lacks</w:t>
      </w:r>
      <w:r>
        <w:rPr>
          <w:color w:val="231F20"/>
          <w:spacing w:val="-5"/>
        </w:rPr>
        <w:t> </w:t>
      </w:r>
      <w:r>
        <w:rPr>
          <w:color w:val="231F20"/>
        </w:rPr>
        <w:t>seri- ous</w:t>
      </w:r>
      <w:r>
        <w:rPr>
          <w:color w:val="231F20"/>
          <w:spacing w:val="-6"/>
        </w:rPr>
        <w:t> </w:t>
      </w:r>
      <w:r>
        <w:rPr>
          <w:color w:val="231F20"/>
        </w:rPr>
        <w:t>side</w:t>
      </w:r>
      <w:r>
        <w:rPr>
          <w:color w:val="231F20"/>
          <w:spacing w:val="-6"/>
        </w:rPr>
        <w:t> </w:t>
      </w:r>
      <w:r>
        <w:rPr>
          <w:color w:val="231F20"/>
        </w:rPr>
        <w:t>effects</w:t>
      </w:r>
      <w:r>
        <w:rPr>
          <w:color w:val="231F20"/>
          <w:spacing w:val="-6"/>
        </w:rPr>
        <w:t> </w:t>
      </w:r>
      <w:r>
        <w:rPr>
          <w:color w:val="231F20"/>
        </w:rPr>
        <w:t>for</w:t>
      </w:r>
      <w:r>
        <w:rPr>
          <w:color w:val="231F20"/>
          <w:spacing w:val="-6"/>
        </w:rPr>
        <w:t> </w:t>
      </w:r>
      <w:r>
        <w:rPr>
          <w:color w:val="231F20"/>
        </w:rPr>
        <w:t>most</w:t>
      </w:r>
      <w:r>
        <w:rPr>
          <w:color w:val="231F20"/>
          <w:spacing w:val="-6"/>
        </w:rPr>
        <w:t> </w:t>
      </w:r>
      <w:r>
        <w:rPr>
          <w:color w:val="231F20"/>
        </w:rPr>
        <w:t>patients.</w:t>
      </w:r>
      <w:r>
        <w:rPr>
          <w:color w:val="231F20"/>
          <w:spacing w:val="-6"/>
        </w:rPr>
        <w:t> </w:t>
      </w:r>
      <w:r>
        <w:rPr>
          <w:color w:val="231F20"/>
        </w:rPr>
        <w:t>However,</w:t>
      </w:r>
      <w:r>
        <w:rPr>
          <w:color w:val="231F20"/>
          <w:spacing w:val="-6"/>
        </w:rPr>
        <w:t> </w:t>
      </w:r>
      <w:r>
        <w:rPr>
          <w:color w:val="231F20"/>
        </w:rPr>
        <w:t>there</w:t>
      </w:r>
      <w:r>
        <w:rPr>
          <w:color w:val="231F20"/>
          <w:spacing w:val="-6"/>
        </w:rPr>
        <w:t> </w:t>
      </w:r>
      <w:r>
        <w:rPr>
          <w:color w:val="231F20"/>
        </w:rPr>
        <w:t>are various drawbacks. </w:t>
      </w:r>
      <w:r>
        <w:rPr>
          <w:color w:val="231F20"/>
          <w:spacing w:val="-3"/>
        </w:rPr>
        <w:t>It </w:t>
      </w:r>
      <w:r>
        <w:rPr>
          <w:color w:val="231F20"/>
        </w:rPr>
        <w:t>cannot be taken orally</w:t>
      </w:r>
      <w:r>
        <w:rPr>
          <w:color w:val="231F20"/>
          <w:spacing w:val="-15"/>
        </w:rPr>
        <w:t> </w:t>
      </w:r>
      <w:r>
        <w:rPr>
          <w:color w:val="231F20"/>
        </w:rPr>
        <w:t>because it is broken down by stomach acids, it has a narrow </w:t>
      </w:r>
      <w:r>
        <w:rPr>
          <w:color w:val="231F20"/>
          <w:spacing w:val="1"/>
        </w:rPr>
        <w:t>spectrum </w:t>
      </w:r>
      <w:r>
        <w:rPr>
          <w:color w:val="231F20"/>
        </w:rPr>
        <w:t>of activity, and there are many bacterial infections</w:t>
      </w:r>
      <w:r>
        <w:rPr>
          <w:color w:val="231F20"/>
          <w:spacing w:val="-13"/>
        </w:rPr>
        <w:t> </w:t>
      </w:r>
      <w:r>
        <w:rPr>
          <w:color w:val="231F20"/>
        </w:rPr>
        <w:t>against</w:t>
      </w:r>
      <w:r>
        <w:rPr>
          <w:color w:val="231F20"/>
          <w:spacing w:val="-13"/>
        </w:rPr>
        <w:t> </w:t>
      </w:r>
      <w:r>
        <w:rPr>
          <w:color w:val="231F20"/>
        </w:rPr>
        <w:t>which</w:t>
      </w:r>
      <w:r>
        <w:rPr>
          <w:color w:val="231F20"/>
          <w:spacing w:val="-13"/>
        </w:rPr>
        <w:t> </w:t>
      </w:r>
      <w:r>
        <w:rPr>
          <w:color w:val="231F20"/>
        </w:rPr>
        <w:t>it</w:t>
      </w:r>
      <w:r>
        <w:rPr>
          <w:color w:val="231F20"/>
          <w:spacing w:val="-13"/>
        </w:rPr>
        <w:t> </w:t>
      </w:r>
      <w:r>
        <w:rPr>
          <w:color w:val="231F20"/>
        </w:rPr>
        <w:t>has</w:t>
      </w:r>
      <w:r>
        <w:rPr>
          <w:color w:val="231F20"/>
          <w:spacing w:val="-13"/>
        </w:rPr>
        <w:t> </w:t>
      </w:r>
      <w:r>
        <w:rPr>
          <w:color w:val="231F20"/>
        </w:rPr>
        <w:t>no</w:t>
      </w:r>
      <w:r>
        <w:rPr>
          <w:color w:val="231F20"/>
          <w:spacing w:val="-13"/>
        </w:rPr>
        <w:t> </w:t>
      </w:r>
      <w:r>
        <w:rPr>
          <w:color w:val="231F20"/>
        </w:rPr>
        <w:t>effect—particularly those</w:t>
      </w:r>
      <w:r>
        <w:rPr>
          <w:color w:val="231F20"/>
          <w:spacing w:val="-8"/>
        </w:rPr>
        <w:t> </w:t>
      </w:r>
      <w:r>
        <w:rPr>
          <w:color w:val="231F20"/>
        </w:rPr>
        <w:t>where</w:t>
      </w:r>
      <w:r>
        <w:rPr>
          <w:color w:val="231F20"/>
          <w:spacing w:val="-8"/>
        </w:rPr>
        <w:t> </w:t>
      </w:r>
      <w:r>
        <w:rPr>
          <w:color w:val="231F20"/>
        </w:rPr>
        <w:t>the</w:t>
      </w:r>
      <w:r>
        <w:rPr>
          <w:color w:val="231F20"/>
          <w:spacing w:val="-8"/>
        </w:rPr>
        <w:t> </w:t>
      </w:r>
      <w:r>
        <w:rPr>
          <w:color w:val="231F20"/>
        </w:rPr>
        <w:t>microorganism</w:t>
      </w:r>
      <w:r>
        <w:rPr>
          <w:color w:val="231F20"/>
          <w:spacing w:val="-8"/>
        </w:rPr>
        <w:t> </w:t>
      </w:r>
      <w:r>
        <w:rPr>
          <w:color w:val="231F20"/>
        </w:rPr>
        <w:t>produces</w:t>
      </w:r>
      <w:r>
        <w:rPr>
          <w:color w:val="231F20"/>
          <w:spacing w:val="-8"/>
        </w:rPr>
        <w:t> </w:t>
      </w:r>
      <w:r>
        <w:rPr>
          <w:color w:val="231F20"/>
        </w:rPr>
        <w:t>an</w:t>
      </w:r>
      <w:r>
        <w:rPr>
          <w:color w:val="231F20"/>
          <w:spacing w:val="-8"/>
        </w:rPr>
        <w:t> </w:t>
      </w:r>
      <w:r>
        <w:rPr>
          <w:color w:val="231F20"/>
        </w:rPr>
        <w:t>enzyme called </w:t>
      </w:r>
      <w:r>
        <w:rPr>
          <w:rFonts w:ascii="Consolas" w:hAnsi="Consolas"/>
          <w:color w:val="231F20"/>
        </w:rPr>
        <w:t>β</w:t>
      </w:r>
      <w:r>
        <w:rPr>
          <w:b/>
          <w:color w:val="231F20"/>
        </w:rPr>
        <w:t>-lactamase</w:t>
      </w:r>
      <w:r>
        <w:rPr>
          <w:color w:val="231F20"/>
        </w:rPr>
        <w:t>. This is an enzyme which hydro- lyses</w:t>
      </w:r>
      <w:r>
        <w:rPr>
          <w:color w:val="231F20"/>
          <w:spacing w:val="-9"/>
        </w:rPr>
        <w:t> </w:t>
      </w:r>
      <w:r>
        <w:rPr>
          <w:color w:val="231F20"/>
        </w:rPr>
        <w:t>the</w:t>
      </w:r>
      <w:r>
        <w:rPr>
          <w:color w:val="231F20"/>
          <w:spacing w:val="-9"/>
        </w:rPr>
        <w:t> </w:t>
      </w:r>
      <w:r>
        <w:rPr>
          <w:rFonts w:ascii="Consolas" w:hAnsi="Consolas"/>
          <w:color w:val="231F20"/>
        </w:rPr>
        <w:t>β</w:t>
      </w:r>
      <w:r>
        <w:rPr>
          <w:color w:val="231F20"/>
        </w:rPr>
        <w:t>-lactam</w:t>
      </w:r>
      <w:r>
        <w:rPr>
          <w:color w:val="231F20"/>
          <w:spacing w:val="-9"/>
        </w:rPr>
        <w:t> </w:t>
      </w:r>
      <w:r>
        <w:rPr>
          <w:color w:val="231F20"/>
        </w:rPr>
        <w:t>ring</w:t>
      </w:r>
      <w:r>
        <w:rPr>
          <w:color w:val="231F20"/>
          <w:spacing w:val="-9"/>
        </w:rPr>
        <w:t> </w:t>
      </w:r>
      <w:r>
        <w:rPr>
          <w:color w:val="231F20"/>
        </w:rPr>
        <w:t>of</w:t>
      </w:r>
      <w:r>
        <w:rPr>
          <w:color w:val="231F20"/>
          <w:spacing w:val="-9"/>
        </w:rPr>
        <w:t> </w:t>
      </w:r>
      <w:r>
        <w:rPr>
          <w:color w:val="231F20"/>
        </w:rPr>
        <w:t>benzylpenicillin</w:t>
      </w:r>
      <w:r>
        <w:rPr>
          <w:color w:val="231F20"/>
          <w:spacing w:val="-9"/>
        </w:rPr>
        <w:t> </w:t>
      </w:r>
      <w:r>
        <w:rPr>
          <w:color w:val="231F20"/>
        </w:rPr>
        <w:t>and</w:t>
      </w:r>
      <w:r>
        <w:rPr>
          <w:color w:val="231F20"/>
          <w:spacing w:val="-9"/>
        </w:rPr>
        <w:t> </w:t>
      </w:r>
      <w:r>
        <w:rPr>
          <w:color w:val="231F20"/>
        </w:rPr>
        <w:t>makes</w:t>
      </w:r>
    </w:p>
    <w:p>
      <w:pPr>
        <w:spacing w:after="0" w:line="225" w:lineRule="auto"/>
        <w:jc w:val="both"/>
        <w:sectPr>
          <w:type w:val="continuous"/>
          <w:pgSz w:w="10880" w:h="14940"/>
          <w:pgMar w:top="0" w:bottom="280" w:left="640" w:right="940"/>
          <w:cols w:num="2" w:equalWidth="0">
            <w:col w:w="4526" w:space="128"/>
            <w:col w:w="4646"/>
          </w:cols>
        </w:sectPr>
      </w:pPr>
    </w:p>
    <w:p>
      <w:pPr>
        <w:spacing w:line="68" w:lineRule="exact" w:before="0"/>
        <w:ind w:left="2808" w:right="0" w:firstLine="0"/>
        <w:jc w:val="center"/>
        <w:rPr>
          <w:rFonts w:ascii="Trebuchet MS"/>
          <w:sz w:val="16"/>
        </w:rPr>
      </w:pPr>
      <w:r>
        <w:rPr>
          <w:rFonts w:ascii="Trebuchet MS"/>
          <w:color w:val="231F20"/>
          <w:w w:val="115"/>
          <w:sz w:val="16"/>
        </w:rPr>
        <w:t>O</w:t>
      </w:r>
    </w:p>
    <w:p>
      <w:pPr>
        <w:pStyle w:val="BodyText"/>
        <w:tabs>
          <w:tab w:pos="7907" w:val="left" w:leader="none"/>
        </w:tabs>
        <w:spacing w:line="261" w:lineRule="exact"/>
        <w:ind w:left="111"/>
        <w:rPr>
          <w:rFonts w:ascii="Trebuchet MS"/>
          <w:sz w:val="16"/>
        </w:rPr>
      </w:pPr>
      <w:r>
        <w:rPr/>
        <w:pict>
          <v:group style="position:absolute;margin-left:327.203003pt;margin-top:7.266271pt;width:105.2pt;height:58.35pt;mso-position-horizontal-relative:page;mso-position-vertical-relative:paragraph;z-index:-300592" coordorigin="6544,145" coordsize="2104,1167">
            <v:shape style="position:absolute;left:7321;top:977;width:203;height:335" type="#_x0000_t75" stroked="false">
              <v:imagedata r:id="rId51" o:title=""/>
            </v:shape>
            <v:shape style="position:absolute;left:6544;top:387;width:1915;height:582" coordorigin="6544,387" coordsize="1915,582" path="m7016,857l7000,853,7000,855,7016,857m7052,821l7012,813,7007,828,7050,837,7052,821m7056,778l7024,772,7020,787,7055,794,7056,778m7060,736l7037,731,7032,747,7059,752,7060,736m7065,694l7049,691,7044,706,7063,710,7065,694m7695,747l7676,709,7665,707,7663,698,7071,646,7065,653,7071,646,7020,413,7004,416,7056,650,6840,800,6544,897,6549,912,6794,832,6737,871,6792,878,6562,953,6568,969,6829,882,7333,943,7335,927,6781,860,7067,661,7647,713,7647,713,7489,860,7500,871,7663,720,7681,754,7695,747m7755,864l7743,841,7728,847,7741,872,7755,864m7785,923l7767,888,7753,896,7771,930,7785,923m8459,387l8429,395,8036,618,8034,653,8059,672,8457,398,8459,387e" filled="true" fillcolor="#231f20" stroked="false">
              <v:path arrowok="t"/>
              <v:fill type="solid"/>
            </v:shape>
            <v:line style="position:absolute" from="8193,387" to="8459,387" stroked="true" strokeweight=".8pt" strokecolor="#231f20">
              <v:stroke dashstyle="solid"/>
            </v:line>
            <v:shape style="position:absolute;left:7662;top:393;width:581;height:535" type="#_x0000_t75" stroked="false">
              <v:imagedata r:id="rId52" o:title=""/>
            </v:shape>
            <v:shape style="position:absolute;left:7393;top:145;width:1232;height:1095" coordorigin="7393,145" coordsize="1232,1095" path="m7408,1237l7408,1228,7404,1225,7396,1225,7393,1228,7393,1237,7398,1239,7403,1239,7408,1237m7441,1237l7441,1228,7438,1225,7430,1225,7426,1228,7426,1237,7431,1239,7436,1239,7441,1237m8045,681l8034,653,8021,626,7508,886,7515,901,8045,681m8624,590l8468,386,8576,152,8562,145,8454,379,8459,387,8457,398,8611,600,8624,590e" filled="true" fillcolor="#231f20" stroked="false">
              <v:path arrowok="t"/>
              <v:fill type="solid"/>
            </v:shape>
            <v:shape style="position:absolute;left:6636;top:154;width:1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2"/>
                        <w:sz w:val="16"/>
                      </w:rPr>
                      <w:t>C</w:t>
                    </w:r>
                  </w:p>
                </w:txbxContent>
              </v:textbox>
              <w10:wrap type="none"/>
            </v:shape>
            <v:shape style="position:absolute;left:6955;top:234;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NH</w:t>
                    </w:r>
                  </w:p>
                </w:txbxContent>
              </v:textbox>
              <w10:wrap type="none"/>
            </v:shape>
            <v:shape style="position:absolute;left:7908;top:207;width:275;height:279" type="#_x0000_t202" filled="false" stroked="false">
              <v:textbox inset="0,0,0,0">
                <w:txbxContent>
                  <w:p>
                    <w:pPr>
                      <w:spacing w:line="275" w:lineRule="exact" w:before="0"/>
                      <w:ind w:left="0" w:right="0" w:firstLine="0"/>
                      <w:jc w:val="left"/>
                      <w:rPr>
                        <w:rFonts w:ascii="Trebuchet MS"/>
                        <w:sz w:val="16"/>
                      </w:rPr>
                    </w:pPr>
                    <w:r>
                      <w:rPr>
                        <w:rFonts w:ascii="Trebuchet MS"/>
                        <w:color w:val="231F20"/>
                        <w:w w:val="105"/>
                        <w:sz w:val="16"/>
                      </w:rPr>
                      <w:t>H </w:t>
                    </w:r>
                    <w:r>
                      <w:rPr>
                        <w:rFonts w:ascii="Trebuchet MS"/>
                        <w:color w:val="231F20"/>
                        <w:w w:val="105"/>
                        <w:position w:val="-8"/>
                        <w:sz w:val="16"/>
                      </w:rPr>
                      <w:t>S</w:t>
                    </w:r>
                  </w:p>
                </w:txbxContent>
              </v:textbox>
              <w10:wrap type="none"/>
            </v:shape>
            <v:shape style="position:absolute;left:6936;top:911;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7363;top:81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7762;top:898;width:885;height:213" type="#_x0000_t202" filled="false" stroked="false">
              <v:textbox inset="0,0,0,0">
                <w:txbxContent>
                  <w:p>
                    <w:pPr>
                      <w:tabs>
                        <w:tab w:pos="466" w:val="left" w:leader="none"/>
                      </w:tabs>
                      <w:spacing w:line="212" w:lineRule="exact" w:before="0"/>
                      <w:ind w:left="0" w:right="0" w:firstLine="0"/>
                      <w:jc w:val="left"/>
                      <w:rPr>
                        <w:rFonts w:ascii="Trebuchet MS"/>
                        <w:sz w:val="16"/>
                      </w:rPr>
                    </w:pPr>
                    <w:r>
                      <w:rPr>
                        <w:rFonts w:ascii="Trebuchet MS"/>
                        <w:color w:val="231F20"/>
                        <w:w w:val="110"/>
                        <w:position w:val="-2"/>
                        <w:sz w:val="16"/>
                      </w:rPr>
                      <w:t>H</w:t>
                      <w:tab/>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txbxContent>
              </v:textbox>
              <w10:wrap type="none"/>
            </v:shape>
            <w10:wrap type="none"/>
          </v:group>
        </w:pict>
      </w:r>
      <w:r>
        <w:rPr/>
        <w:pict>
          <v:shape style="position:absolute;margin-left:338.649994pt;margin-top:12.764271pt;width:7.4pt;height:2.550pt;mso-position-horizontal-relative:page;mso-position-vertical-relative:paragraph;z-index:-300568" coordorigin="6773,255" coordsize="148,51" path="m6776,255l6773,270,6918,306,6921,291,6776,255xe" filled="true" fillcolor="#231f20" stroked="false">
            <v:path arrowok="t"/>
            <v:fill type="solid"/>
            <w10:wrap type="none"/>
          </v:shape>
        </w:pict>
      </w:r>
      <w:r>
        <w:rPr/>
        <w:pict>
          <v:group style="position:absolute;margin-left:332.601898pt;margin-top:1.866971pt;width:3.75pt;height:6.75pt;mso-position-horizontal-relative:page;mso-position-vertical-relative:paragraph;z-index:-300544" coordorigin="6652,37" coordsize="75,135">
            <v:line style="position:absolute" from="6660,45" to="6660,164" stroked="true" strokeweight=".7998pt" strokecolor="#231f20">
              <v:stroke dashstyle="solid"/>
            </v:line>
            <v:line style="position:absolute" from="6719,45" to="6719,164" stroked="true" strokeweight=".79974pt" strokecolor="#231f20">
              <v:stroke dashstyle="solid"/>
            </v:line>
            <w10:wrap type="none"/>
          </v:group>
        </w:pict>
      </w:r>
      <w:r>
        <w:rPr/>
        <w:pict>
          <v:shape style="position:absolute;margin-left:324.403992pt;margin-top:12.964271pt;width:6.1pt;height:2.5pt;mso-position-horizontal-relative:page;mso-position-vertical-relative:paragraph;z-index:-300520" coordorigin="6488,259" coordsize="122,50" path="m6605,259l6488,294,6492,309,6610,274,6605,259xe" filled="true" fillcolor="#231f20" stroked="false">
            <v:path arrowok="t"/>
            <v:fill type="solid"/>
            <w10:wrap type="none"/>
          </v:shape>
        </w:pict>
      </w:r>
      <w:r>
        <w:rPr>
          <w:color w:val="231F20"/>
        </w:rPr>
        <w:t>Penicillin</w:t>
      </w:r>
      <w:r>
        <w:rPr>
          <w:color w:val="231F20"/>
          <w:spacing w:val="-27"/>
        </w:rPr>
        <w:t> </w:t>
      </w:r>
      <w:r>
        <w:rPr>
          <w:color w:val="231F20"/>
        </w:rPr>
        <w:t>(Fig.</w:t>
      </w:r>
      <w:r>
        <w:rPr>
          <w:color w:val="231F20"/>
          <w:spacing w:val="-27"/>
        </w:rPr>
        <w:t> </w:t>
      </w:r>
      <w:r>
        <w:rPr>
          <w:color w:val="231F20"/>
        </w:rPr>
        <w:t>19.10)</w:t>
      </w:r>
      <w:r>
        <w:rPr>
          <w:color w:val="231F20"/>
          <w:spacing w:val="-27"/>
        </w:rPr>
        <w:t> </w:t>
      </w:r>
      <w:r>
        <w:rPr>
          <w:color w:val="231F20"/>
        </w:rPr>
        <w:t>contains</w:t>
      </w:r>
      <w:r>
        <w:rPr>
          <w:color w:val="231F20"/>
          <w:spacing w:val="-27"/>
        </w:rPr>
        <w:t> </w:t>
      </w:r>
      <w:r>
        <w:rPr>
          <w:color w:val="231F20"/>
        </w:rPr>
        <w:t>a</w:t>
      </w:r>
      <w:r>
        <w:rPr>
          <w:color w:val="231F20"/>
          <w:spacing w:val="-27"/>
        </w:rPr>
        <w:t> </w:t>
      </w:r>
      <w:r>
        <w:rPr>
          <w:color w:val="231F20"/>
        </w:rPr>
        <w:t>highly</w:t>
      </w:r>
      <w:r>
        <w:rPr>
          <w:color w:val="231F20"/>
          <w:spacing w:val="-27"/>
        </w:rPr>
        <w:t> </w:t>
      </w:r>
      <w:r>
        <w:rPr>
          <w:color w:val="231F20"/>
        </w:rPr>
        <w:t>unstable</w:t>
      </w:r>
      <w:r>
        <w:rPr>
          <w:color w:val="231F20"/>
          <w:spacing w:val="-27"/>
        </w:rPr>
        <w:t> </w:t>
      </w:r>
      <w:r>
        <w:rPr>
          <w:color w:val="231F20"/>
        </w:rPr>
        <w:t>looking</w:t>
        <w:tab/>
      </w:r>
      <w:r>
        <w:rPr>
          <w:rFonts w:ascii="Trebuchet MS"/>
          <w:color w:val="231F20"/>
          <w:position w:val="13"/>
          <w:sz w:val="16"/>
        </w:rPr>
        <w:t>Me</w:t>
      </w:r>
    </w:p>
    <w:p>
      <w:pPr>
        <w:pStyle w:val="BodyText"/>
        <w:tabs>
          <w:tab w:pos="5730" w:val="left" w:leader="none"/>
        </w:tabs>
        <w:spacing w:line="260" w:lineRule="exact"/>
        <w:ind w:left="111"/>
        <w:rPr>
          <w:rFonts w:ascii="Trebuchet MS" w:hAnsi="Trebuchet MS"/>
          <w:sz w:val="16"/>
        </w:rPr>
      </w:pPr>
      <w:r>
        <w:rPr>
          <w:color w:val="231F20"/>
        </w:rPr>
        <w:t>bicyclic</w:t>
      </w:r>
      <w:r>
        <w:rPr>
          <w:color w:val="231F20"/>
          <w:spacing w:val="-30"/>
        </w:rPr>
        <w:t> </w:t>
      </w:r>
      <w:r>
        <w:rPr>
          <w:color w:val="231F20"/>
        </w:rPr>
        <w:t>system</w:t>
      </w:r>
      <w:r>
        <w:rPr>
          <w:color w:val="231F20"/>
          <w:spacing w:val="-30"/>
        </w:rPr>
        <w:t> </w:t>
      </w:r>
      <w:r>
        <w:rPr>
          <w:color w:val="231F20"/>
        </w:rPr>
        <w:t>consisting</w:t>
      </w:r>
      <w:r>
        <w:rPr>
          <w:color w:val="231F20"/>
          <w:spacing w:val="-30"/>
        </w:rPr>
        <w:t> </w:t>
      </w:r>
      <w:r>
        <w:rPr>
          <w:color w:val="231F20"/>
        </w:rPr>
        <w:t>of</w:t>
      </w:r>
      <w:r>
        <w:rPr>
          <w:color w:val="231F20"/>
          <w:spacing w:val="-30"/>
        </w:rPr>
        <w:t> </w:t>
      </w:r>
      <w:r>
        <w:rPr>
          <w:color w:val="231F20"/>
        </w:rPr>
        <w:t>a</w:t>
      </w:r>
      <w:r>
        <w:rPr>
          <w:color w:val="231F20"/>
          <w:spacing w:val="-30"/>
        </w:rPr>
        <w:t> </w:t>
      </w:r>
      <w:r>
        <w:rPr>
          <w:color w:val="231F20"/>
        </w:rPr>
        <w:t>four-membered</w:t>
      </w:r>
      <w:r>
        <w:rPr>
          <w:color w:val="231F20"/>
          <w:spacing w:val="-31"/>
        </w:rPr>
        <w:t> </w:t>
      </w:r>
      <w:r>
        <w:rPr>
          <w:rFonts w:ascii="Consolas" w:hAnsi="Consolas"/>
          <w:color w:val="231F20"/>
        </w:rPr>
        <w:t>β</w:t>
      </w:r>
      <w:r>
        <w:rPr>
          <w:color w:val="231F20"/>
        </w:rPr>
        <w:t>-lactam</w:t>
        <w:tab/>
      </w:r>
      <w:r>
        <w:rPr>
          <w:rFonts w:ascii="Trebuchet MS" w:hAnsi="Trebuchet MS"/>
          <w:color w:val="231F20"/>
          <w:position w:val="9"/>
          <w:sz w:val="16"/>
        </w:rPr>
        <w:t>R</w:t>
      </w:r>
    </w:p>
    <w:p>
      <w:pPr>
        <w:pStyle w:val="BodyText"/>
        <w:tabs>
          <w:tab w:pos="7974" w:val="left" w:leader="none"/>
        </w:tabs>
        <w:spacing w:line="244" w:lineRule="exact"/>
        <w:ind w:left="111"/>
        <w:rPr>
          <w:rFonts w:ascii="Trebuchet MS"/>
          <w:sz w:val="16"/>
        </w:rPr>
      </w:pPr>
      <w:r>
        <w:rPr>
          <w:color w:val="231F20"/>
        </w:rPr>
        <w:t>ring fused to a five-membered thiazolidine</w:t>
      </w:r>
      <w:r>
        <w:rPr>
          <w:color w:val="231F20"/>
          <w:spacing w:val="35"/>
        </w:rPr>
        <w:t> </w:t>
      </w:r>
      <w:r>
        <w:rPr>
          <w:color w:val="231F20"/>
        </w:rPr>
        <w:t>ring.</w:t>
      </w:r>
      <w:r>
        <w:rPr>
          <w:color w:val="231F20"/>
          <w:spacing w:val="5"/>
        </w:rPr>
        <w:t> </w:t>
      </w:r>
      <w:r>
        <w:rPr>
          <w:color w:val="231F20"/>
        </w:rPr>
        <w:t>The</w:t>
        <w:tab/>
      </w:r>
      <w:r>
        <w:rPr>
          <w:rFonts w:ascii="Trebuchet MS"/>
          <w:color w:val="231F20"/>
          <w:position w:val="-2"/>
          <w:sz w:val="16"/>
        </w:rPr>
        <w:t>Me</w:t>
      </w:r>
    </w:p>
    <w:p>
      <w:pPr>
        <w:pStyle w:val="BodyText"/>
        <w:tabs>
          <w:tab w:pos="5781" w:val="left" w:leader="none"/>
        </w:tabs>
        <w:spacing w:line="260" w:lineRule="exact"/>
        <w:ind w:left="111"/>
        <w:rPr>
          <w:rFonts w:ascii="Trebuchet MS"/>
          <w:sz w:val="16"/>
        </w:rPr>
      </w:pPr>
      <w:r>
        <w:rPr>
          <w:color w:val="231F20"/>
        </w:rPr>
        <w:t>skeleton</w:t>
      </w:r>
      <w:r>
        <w:rPr>
          <w:color w:val="231F20"/>
          <w:spacing w:val="-25"/>
        </w:rPr>
        <w:t> </w:t>
      </w:r>
      <w:r>
        <w:rPr>
          <w:color w:val="231F20"/>
        </w:rPr>
        <w:t>of</w:t>
      </w:r>
      <w:r>
        <w:rPr>
          <w:color w:val="231F20"/>
          <w:spacing w:val="-25"/>
        </w:rPr>
        <w:t> </w:t>
      </w:r>
      <w:r>
        <w:rPr>
          <w:color w:val="231F20"/>
        </w:rPr>
        <w:t>the</w:t>
      </w:r>
      <w:r>
        <w:rPr>
          <w:color w:val="231F20"/>
          <w:spacing w:val="-25"/>
        </w:rPr>
        <w:t> </w:t>
      </w:r>
      <w:r>
        <w:rPr>
          <w:color w:val="231F20"/>
        </w:rPr>
        <w:t>molecule</w:t>
      </w:r>
      <w:r>
        <w:rPr>
          <w:color w:val="231F20"/>
          <w:spacing w:val="-25"/>
        </w:rPr>
        <w:t> </w:t>
      </w:r>
      <w:r>
        <w:rPr>
          <w:color w:val="231F20"/>
        </w:rPr>
        <w:t>suggests</w:t>
      </w:r>
      <w:r>
        <w:rPr>
          <w:color w:val="231F20"/>
          <w:spacing w:val="-25"/>
        </w:rPr>
        <w:t> </w:t>
      </w:r>
      <w:r>
        <w:rPr>
          <w:color w:val="231F20"/>
        </w:rPr>
        <w:t>that</w:t>
      </w:r>
      <w:r>
        <w:rPr>
          <w:color w:val="231F20"/>
          <w:spacing w:val="-25"/>
        </w:rPr>
        <w:t> </w:t>
      </w:r>
      <w:r>
        <w:rPr>
          <w:color w:val="231F20"/>
        </w:rPr>
        <w:t>it</w:t>
      </w:r>
      <w:r>
        <w:rPr>
          <w:color w:val="231F20"/>
          <w:spacing w:val="-25"/>
        </w:rPr>
        <w:t> </w:t>
      </w:r>
      <w:r>
        <w:rPr>
          <w:color w:val="231F20"/>
        </w:rPr>
        <w:t>is</w:t>
      </w:r>
      <w:r>
        <w:rPr>
          <w:color w:val="231F20"/>
          <w:spacing w:val="-25"/>
        </w:rPr>
        <w:t> </w:t>
      </w:r>
      <w:r>
        <w:rPr>
          <w:color w:val="231F20"/>
        </w:rPr>
        <w:t>derived</w:t>
      </w:r>
      <w:r>
        <w:rPr>
          <w:color w:val="231F20"/>
          <w:spacing w:val="-25"/>
        </w:rPr>
        <w:t> </w:t>
      </w:r>
      <w:r>
        <w:rPr>
          <w:color w:val="231F20"/>
        </w:rPr>
        <w:t>from</w:t>
        <w:tab/>
      </w:r>
      <w:r>
        <w:rPr>
          <w:rFonts w:ascii="Trebuchet MS"/>
          <w:color w:val="231F20"/>
          <w:position w:val="-6"/>
          <w:sz w:val="16"/>
        </w:rPr>
        <w:t>O</w:t>
      </w:r>
    </w:p>
    <w:p>
      <w:pPr>
        <w:pStyle w:val="BodyText"/>
        <w:spacing w:line="216" w:lineRule="exact"/>
        <w:ind w:left="111"/>
      </w:pPr>
      <w:r>
        <w:rPr>
          <w:color w:val="231F20"/>
        </w:rPr>
        <w:t>the amino acids cysteine and valine, and this has been</w:t>
      </w:r>
    </w:p>
    <w:p>
      <w:pPr>
        <w:pStyle w:val="BodyText"/>
        <w:spacing w:line="237" w:lineRule="exact"/>
        <w:ind w:left="111"/>
      </w:pPr>
      <w:r>
        <w:rPr>
          <w:color w:val="231F20"/>
          <w:w w:val="95"/>
        </w:rPr>
        <w:t>established (Fig. 19.11). The overall shape of the molecule</w:t>
      </w:r>
    </w:p>
    <w:p>
      <w:pPr>
        <w:tabs>
          <w:tab w:pos="4845" w:val="left" w:leader="none"/>
        </w:tabs>
        <w:spacing w:line="251" w:lineRule="exact" w:before="0"/>
        <w:ind w:left="111" w:right="0" w:firstLine="0"/>
        <w:jc w:val="left"/>
        <w:rPr>
          <w:sz w:val="18"/>
        </w:rPr>
      </w:pPr>
      <w:r>
        <w:rPr>
          <w:color w:val="231F20"/>
          <w:sz w:val="19"/>
        </w:rPr>
        <w:t>is</w:t>
      </w:r>
      <w:r>
        <w:rPr>
          <w:color w:val="231F20"/>
          <w:spacing w:val="-25"/>
          <w:sz w:val="19"/>
        </w:rPr>
        <w:t> </w:t>
      </w:r>
      <w:r>
        <w:rPr>
          <w:color w:val="231F20"/>
          <w:sz w:val="19"/>
        </w:rPr>
        <w:t>like</w:t>
      </w:r>
      <w:r>
        <w:rPr>
          <w:color w:val="231F20"/>
          <w:spacing w:val="-25"/>
          <w:sz w:val="19"/>
        </w:rPr>
        <w:t> </w:t>
      </w:r>
      <w:r>
        <w:rPr>
          <w:color w:val="231F20"/>
          <w:sz w:val="19"/>
        </w:rPr>
        <w:t>a</w:t>
      </w:r>
      <w:r>
        <w:rPr>
          <w:color w:val="231F20"/>
          <w:spacing w:val="-25"/>
          <w:sz w:val="19"/>
        </w:rPr>
        <w:t> </w:t>
      </w:r>
      <w:r>
        <w:rPr>
          <w:color w:val="231F20"/>
          <w:sz w:val="19"/>
        </w:rPr>
        <w:t>half-open</w:t>
      </w:r>
      <w:r>
        <w:rPr>
          <w:color w:val="231F20"/>
          <w:spacing w:val="-25"/>
          <w:sz w:val="19"/>
        </w:rPr>
        <w:t> </w:t>
      </w:r>
      <w:r>
        <w:rPr>
          <w:color w:val="231F20"/>
          <w:sz w:val="19"/>
        </w:rPr>
        <w:t>book,</w:t>
      </w:r>
      <w:r>
        <w:rPr>
          <w:color w:val="231F20"/>
          <w:spacing w:val="-25"/>
          <w:sz w:val="19"/>
        </w:rPr>
        <w:t> </w:t>
      </w:r>
      <w:r>
        <w:rPr>
          <w:color w:val="231F20"/>
          <w:sz w:val="19"/>
        </w:rPr>
        <w:t>as</w:t>
      </w:r>
      <w:r>
        <w:rPr>
          <w:color w:val="231F20"/>
          <w:spacing w:val="-25"/>
          <w:sz w:val="19"/>
        </w:rPr>
        <w:t> </w:t>
      </w:r>
      <w:r>
        <w:rPr>
          <w:color w:val="231F20"/>
          <w:sz w:val="19"/>
        </w:rPr>
        <w:t>shown</w:t>
      </w:r>
      <w:r>
        <w:rPr>
          <w:color w:val="231F20"/>
          <w:spacing w:val="-25"/>
          <w:sz w:val="19"/>
        </w:rPr>
        <w:t> </w:t>
      </w:r>
      <w:r>
        <w:rPr>
          <w:color w:val="231F20"/>
          <w:sz w:val="19"/>
        </w:rPr>
        <w:t>in</w:t>
      </w:r>
      <w:r>
        <w:rPr>
          <w:color w:val="231F20"/>
          <w:spacing w:val="-25"/>
          <w:sz w:val="19"/>
        </w:rPr>
        <w:t> </w:t>
      </w:r>
      <w:r>
        <w:rPr>
          <w:color w:val="231F20"/>
          <w:sz w:val="19"/>
        </w:rPr>
        <w:t>Fig.</w:t>
      </w:r>
      <w:r>
        <w:rPr>
          <w:color w:val="231F20"/>
          <w:spacing w:val="-25"/>
          <w:sz w:val="19"/>
        </w:rPr>
        <w:t> </w:t>
      </w:r>
      <w:r>
        <w:rPr>
          <w:color w:val="231F20"/>
          <w:sz w:val="19"/>
        </w:rPr>
        <w:t>19.12.</w:t>
        <w:tab/>
      </w:r>
      <w:r>
        <w:rPr>
          <w:rFonts w:ascii="Calibri"/>
          <w:b/>
          <w:color w:val="0078AE"/>
          <w:sz w:val="18"/>
        </w:rPr>
        <w:t>FIGURE</w:t>
      </w:r>
      <w:r>
        <w:rPr>
          <w:rFonts w:ascii="Calibri"/>
          <w:b/>
          <w:color w:val="0078AE"/>
          <w:spacing w:val="-23"/>
          <w:sz w:val="18"/>
        </w:rPr>
        <w:t> </w:t>
      </w:r>
      <w:r>
        <w:rPr>
          <w:rFonts w:ascii="Calibri"/>
          <w:b/>
          <w:color w:val="0078AE"/>
          <w:sz w:val="18"/>
        </w:rPr>
        <w:t>19.12</w:t>
      </w:r>
      <w:r>
        <w:rPr>
          <w:rFonts w:ascii="Calibri"/>
          <w:b/>
          <w:color w:val="0078AE"/>
          <w:spacing w:val="-10"/>
          <w:sz w:val="18"/>
        </w:rPr>
        <w:t> </w:t>
      </w:r>
      <w:r>
        <w:rPr>
          <w:color w:val="231F20"/>
          <w:sz w:val="18"/>
        </w:rPr>
        <w:t>The</w:t>
      </w:r>
      <w:r>
        <w:rPr>
          <w:color w:val="231F20"/>
          <w:spacing w:val="-30"/>
          <w:sz w:val="18"/>
        </w:rPr>
        <w:t> </w:t>
      </w:r>
      <w:r>
        <w:rPr>
          <w:color w:val="231F20"/>
          <w:sz w:val="18"/>
        </w:rPr>
        <w:t>three-dimensional</w:t>
      </w:r>
      <w:r>
        <w:rPr>
          <w:color w:val="231F20"/>
          <w:spacing w:val="-30"/>
          <w:sz w:val="18"/>
        </w:rPr>
        <w:t> </w:t>
      </w:r>
      <w:r>
        <w:rPr>
          <w:color w:val="231F20"/>
          <w:sz w:val="18"/>
        </w:rPr>
        <w:t>shape</w:t>
      </w:r>
      <w:r>
        <w:rPr>
          <w:color w:val="231F20"/>
          <w:spacing w:val="-30"/>
          <w:sz w:val="18"/>
        </w:rPr>
        <w:t> </w:t>
      </w:r>
      <w:r>
        <w:rPr>
          <w:color w:val="231F20"/>
          <w:sz w:val="18"/>
        </w:rPr>
        <w:t>of</w:t>
      </w:r>
      <w:r>
        <w:rPr>
          <w:color w:val="231F20"/>
          <w:spacing w:val="-30"/>
          <w:sz w:val="18"/>
        </w:rPr>
        <w:t> </w:t>
      </w:r>
      <w:r>
        <w:rPr>
          <w:color w:val="231F20"/>
          <w:sz w:val="18"/>
        </w:rPr>
        <w:t>penicillin.</w:t>
      </w:r>
    </w:p>
    <w:p>
      <w:pPr>
        <w:spacing w:after="0" w:line="251" w:lineRule="exact"/>
        <w:jc w:val="left"/>
        <w:rPr>
          <w:sz w:val="18"/>
        </w:rPr>
        <w:sectPr>
          <w:type w:val="continuous"/>
          <w:pgSz w:w="10880" w:h="14940"/>
          <w:pgMar w:top="0" w:bottom="280" w:left="640" w:right="940"/>
        </w:sectPr>
      </w:pPr>
    </w:p>
    <w:p>
      <w:pPr>
        <w:pStyle w:val="Heading6"/>
        <w:rPr>
          <w:rFonts w:ascii="Calibri"/>
          <w:b/>
          <w:sz w:val="22"/>
        </w:rPr>
      </w:pPr>
      <w:r>
        <w:rPr>
          <w:color w:val="231F20"/>
        </w:rPr>
        <w:t>Antibacterial agents which inhibit cell wall synthesis  </w:t>
      </w:r>
      <w:r>
        <w:rPr>
          <w:rFonts w:ascii="Calibri"/>
          <w:b/>
          <w:color w:val="0078AE"/>
          <w:sz w:val="22"/>
        </w:rPr>
        <w:t>423</w:t>
      </w:r>
    </w:p>
    <w:p>
      <w:pPr>
        <w:pStyle w:val="BodyText"/>
        <w:spacing w:before="7"/>
        <w:rPr>
          <w:rFonts w:ascii="Calibri"/>
          <w:b/>
          <w:sz w:val="18"/>
        </w:rPr>
      </w:pPr>
      <w:r>
        <w:rPr/>
        <w:pict>
          <v:group style="position:absolute;margin-left:53.610001pt;margin-top:13.299757pt;width:452.95pt;height:162.950pt;mso-position-horizontal-relative:page;mso-position-vertical-relative:paragraph;z-index:5080;mso-wrap-distance-left:0;mso-wrap-distance-right:0" coordorigin="1072,266" coordsize="9059,3259">
            <v:shape style="position:absolute;left:1072;top:265;width:9059;height:3259" coordorigin="1072,266" coordsize="9059,3259" path="m9930,266l1272,266,1157,269,1097,291,1075,350,1072,466,1072,3325,1075,3440,1097,3500,1157,3521,1272,3525,9930,3525,10046,3521,10105,3500,10127,3440,10130,3325,10130,466,10127,350,10105,291,10046,269,9930,266xe" filled="true" fillcolor="#dcddde" stroked="false">
              <v:path arrowok="t"/>
              <v:fill type="solid"/>
            </v:shape>
            <v:shape style="position:absolute;left:1072;top:265;width:9059;height:3259" type="#_x0000_t202" filled="false" stroked="false">
              <v:textbox inset="0,0,0,0">
                <w:txbxContent>
                  <w:p>
                    <w:pPr>
                      <w:spacing w:before="109"/>
                      <w:ind w:left="139" w:right="0" w:firstLine="0"/>
                      <w:jc w:val="left"/>
                      <w:rPr>
                        <w:rFonts w:ascii="Arial"/>
                        <w:sz w:val="22"/>
                      </w:rPr>
                    </w:pPr>
                    <w:r>
                      <w:rPr>
                        <w:rFonts w:ascii="Calibri"/>
                        <w:b/>
                        <w:color w:val="0078AE"/>
                        <w:sz w:val="22"/>
                      </w:rPr>
                      <w:t>BOX 19.3  </w:t>
                    </w:r>
                    <w:r>
                      <w:rPr>
                        <w:rFonts w:ascii="Arial"/>
                        <w:color w:val="0078AE"/>
                        <w:sz w:val="22"/>
                      </w:rPr>
                      <w:t>Clinical properties of benzylpenicillin and</w:t>
                    </w:r>
                    <w:r>
                      <w:rPr>
                        <w:rFonts w:ascii="Arial"/>
                        <w:color w:val="0078AE"/>
                        <w:spacing w:val="51"/>
                        <w:sz w:val="22"/>
                      </w:rPr>
                      <w:t> </w:t>
                    </w:r>
                    <w:r>
                      <w:rPr>
                        <w:rFonts w:ascii="Arial"/>
                        <w:color w:val="0078AE"/>
                        <w:sz w:val="22"/>
                      </w:rPr>
                      <w:t>phenoxymethylpenicillin</w:t>
                    </w:r>
                  </w:p>
                  <w:p>
                    <w:pPr>
                      <w:tabs>
                        <w:tab w:pos="4648" w:val="left" w:leader="none"/>
                        <w:tab w:pos="4812" w:val="left" w:leader="none"/>
                      </w:tabs>
                      <w:spacing w:line="304" w:lineRule="auto" w:before="148"/>
                      <w:ind w:left="159" w:right="158" w:firstLine="0"/>
                      <w:jc w:val="left"/>
                      <w:rPr>
                        <w:rFonts w:ascii="Arial" w:hAnsi="Arial"/>
                        <w:sz w:val="16"/>
                      </w:rPr>
                    </w:pPr>
                    <w:r>
                      <w:rPr>
                        <w:rFonts w:ascii="Calibri" w:hAnsi="Calibri"/>
                        <w:b/>
                        <w:color w:val="231F20"/>
                        <w:sz w:val="16"/>
                      </w:rPr>
                      <w:t>Benzylpenicillin </w:t>
                    </w:r>
                    <w:r>
                      <w:rPr>
                        <w:rFonts w:ascii="Arial" w:hAnsi="Arial"/>
                        <w:color w:val="231F20"/>
                        <w:sz w:val="16"/>
                      </w:rPr>
                      <w:t>is active</w:t>
                    </w:r>
                    <w:r>
                      <w:rPr>
                        <w:rFonts w:ascii="Arial" w:hAnsi="Arial"/>
                        <w:color w:val="231F20"/>
                        <w:spacing w:val="13"/>
                        <w:sz w:val="16"/>
                      </w:rPr>
                      <w:t> </w:t>
                    </w:r>
                    <w:r>
                      <w:rPr>
                        <w:rFonts w:ascii="Arial" w:hAnsi="Arial"/>
                        <w:color w:val="231F20"/>
                        <w:sz w:val="16"/>
                      </w:rPr>
                      <w:t>against</w:t>
                    </w:r>
                    <w:r>
                      <w:rPr>
                        <w:rFonts w:ascii="Arial" w:hAnsi="Arial"/>
                        <w:color w:val="231F20"/>
                        <w:spacing w:val="1"/>
                        <w:sz w:val="16"/>
                      </w:rPr>
                      <w:t> </w:t>
                    </w:r>
                    <w:r>
                      <w:rPr>
                        <w:rFonts w:ascii="Arial" w:hAnsi="Arial"/>
                        <w:color w:val="231F20"/>
                        <w:sz w:val="16"/>
                      </w:rPr>
                      <w:t>non-</w:t>
                    </w:r>
                    <w:r>
                      <w:rPr>
                        <w:rFonts w:ascii="Consolas" w:hAnsi="Consolas"/>
                        <w:color w:val="231F20"/>
                        <w:sz w:val="16"/>
                      </w:rPr>
                      <w:t>β</w:t>
                    </w:r>
                    <w:r>
                      <w:rPr>
                        <w:rFonts w:ascii="Arial" w:hAnsi="Arial"/>
                        <w:color w:val="231F20"/>
                        <w:sz w:val="16"/>
                      </w:rPr>
                      <w:t>-lactamase-producing</w:t>
                      <w:tab/>
                      <w:t>Gram-negative  bacteria  and  those</w:t>
                    </w:r>
                    <w:r>
                      <w:rPr>
                        <w:rFonts w:ascii="Arial" w:hAnsi="Arial"/>
                        <w:color w:val="231F20"/>
                        <w:spacing w:val="-4"/>
                        <w:sz w:val="16"/>
                      </w:rPr>
                      <w:t> </w:t>
                    </w:r>
                    <w:r>
                      <w:rPr>
                        <w:rFonts w:ascii="Arial" w:hAnsi="Arial"/>
                        <w:color w:val="231F20"/>
                        <w:sz w:val="16"/>
                      </w:rPr>
                      <w:t>producing</w:t>
                    </w:r>
                    <w:r>
                      <w:rPr>
                        <w:rFonts w:ascii="Arial" w:hAnsi="Arial"/>
                        <w:color w:val="231F20"/>
                        <w:spacing w:val="31"/>
                        <w:sz w:val="16"/>
                      </w:rPr>
                      <w:t> </w:t>
                    </w:r>
                    <w:r>
                      <w:rPr>
                        <w:rFonts w:ascii="Consolas" w:hAnsi="Consolas"/>
                        <w:color w:val="231F20"/>
                        <w:sz w:val="16"/>
                      </w:rPr>
                      <w:t>β</w:t>
                    </w:r>
                    <w:r>
                      <w:rPr>
                        <w:rFonts w:ascii="Arial" w:hAnsi="Arial"/>
                        <w:color w:val="231F20"/>
                        <w:sz w:val="16"/>
                      </w:rPr>
                      <w:t>-lactamase</w:t>
                    </w:r>
                    <w:r>
                      <w:rPr>
                        <w:rFonts w:ascii="Arial" w:hAnsi="Arial"/>
                        <w:color w:val="231F20"/>
                        <w:w w:val="98"/>
                        <w:sz w:val="16"/>
                      </w:rPr>
                      <w:t> </w:t>
                    </w:r>
                    <w:r>
                      <w:rPr>
                        <w:rFonts w:ascii="Arial" w:hAnsi="Arial"/>
                        <w:color w:val="231F20"/>
                        <w:sz w:val="16"/>
                      </w:rPr>
                      <w:t>Gram-positive</w:t>
                    </w:r>
                    <w:r>
                      <w:rPr>
                        <w:rFonts w:ascii="Arial" w:hAnsi="Arial"/>
                        <w:color w:val="231F20"/>
                        <w:spacing w:val="-8"/>
                        <w:sz w:val="16"/>
                      </w:rPr>
                      <w:t> </w:t>
                    </w:r>
                    <w:r>
                      <w:rPr>
                        <w:rFonts w:ascii="Arial" w:hAnsi="Arial"/>
                        <w:color w:val="231F20"/>
                        <w:sz w:val="16"/>
                      </w:rPr>
                      <w:t>bacilli</w:t>
                    </w:r>
                    <w:r>
                      <w:rPr>
                        <w:rFonts w:ascii="Arial" w:hAnsi="Arial"/>
                        <w:color w:val="231F20"/>
                        <w:spacing w:val="-8"/>
                        <w:sz w:val="16"/>
                      </w:rPr>
                      <w:t> </w:t>
                    </w:r>
                    <w:r>
                      <w:rPr>
                        <w:rFonts w:ascii="Arial" w:hAnsi="Arial"/>
                        <w:color w:val="231F20"/>
                        <w:sz w:val="16"/>
                      </w:rPr>
                      <w:t>(e.g.</w:t>
                    </w:r>
                    <w:r>
                      <w:rPr>
                        <w:rFonts w:ascii="Arial" w:hAnsi="Arial"/>
                        <w:color w:val="231F20"/>
                        <w:spacing w:val="-8"/>
                        <w:sz w:val="16"/>
                      </w:rPr>
                      <w:t> </w:t>
                    </w:r>
                    <w:r>
                      <w:rPr>
                        <w:rFonts w:ascii="Trebuchet MS" w:hAnsi="Trebuchet MS"/>
                        <w:i/>
                        <w:color w:val="231F20"/>
                        <w:sz w:val="16"/>
                      </w:rPr>
                      <w:t>Meningitis</w:t>
                    </w:r>
                    <w:r>
                      <w:rPr>
                        <w:rFonts w:ascii="Arial" w:hAnsi="Arial"/>
                        <w:color w:val="231F20"/>
                        <w:sz w:val="16"/>
                      </w:rPr>
                      <w:t>,</w:t>
                    </w:r>
                    <w:r>
                      <w:rPr>
                        <w:rFonts w:ascii="Arial" w:hAnsi="Arial"/>
                        <w:color w:val="231F20"/>
                        <w:spacing w:val="-8"/>
                        <w:sz w:val="16"/>
                      </w:rPr>
                      <w:t> </w:t>
                    </w:r>
                    <w:r>
                      <w:rPr>
                        <w:rFonts w:ascii="Trebuchet MS" w:hAnsi="Trebuchet MS"/>
                        <w:i/>
                        <w:color w:val="231F20"/>
                        <w:sz w:val="16"/>
                      </w:rPr>
                      <w:t>Gonorrhoea,</w:t>
                    </w:r>
                    <w:r>
                      <w:rPr>
                        <w:rFonts w:ascii="Trebuchet MS" w:hAnsi="Trebuchet MS"/>
                        <w:i/>
                        <w:color w:val="231F20"/>
                        <w:spacing w:val="-12"/>
                        <w:sz w:val="16"/>
                      </w:rPr>
                      <w:t> </w:t>
                    </w:r>
                    <w:r>
                      <w:rPr>
                        <w:rFonts w:ascii="Arial" w:hAnsi="Arial"/>
                        <w:color w:val="231F20"/>
                        <w:sz w:val="16"/>
                      </w:rPr>
                      <w:t>and</w:t>
                    </w:r>
                    <w:r>
                      <w:rPr>
                        <w:rFonts w:ascii="Arial" w:hAnsi="Arial"/>
                        <w:color w:val="231F20"/>
                        <w:spacing w:val="-8"/>
                        <w:sz w:val="16"/>
                      </w:rPr>
                      <w:t> </w:t>
                    </w:r>
                    <w:r>
                      <w:rPr>
                        <w:rFonts w:ascii="Arial" w:hAnsi="Arial"/>
                        <w:color w:val="231F20"/>
                        <w:sz w:val="16"/>
                      </w:rPr>
                      <w:t>early</w:t>
                      <w:tab/>
                      <w:t>enzymes.</w:t>
                    </w:r>
                    <w:r>
                      <w:rPr>
                        <w:rFonts w:ascii="Arial" w:hAnsi="Arial"/>
                        <w:color w:val="231F20"/>
                        <w:spacing w:val="17"/>
                        <w:sz w:val="16"/>
                      </w:rPr>
                      <w:t> </w:t>
                    </w:r>
                    <w:r>
                      <w:rPr>
                        <w:rFonts w:ascii="Arial" w:hAnsi="Arial"/>
                        <w:color w:val="231F20"/>
                        <w:sz w:val="16"/>
                      </w:rPr>
                      <w:t>It</w:t>
                    </w:r>
                    <w:r>
                      <w:rPr>
                        <w:rFonts w:ascii="Arial" w:hAnsi="Arial"/>
                        <w:color w:val="231F20"/>
                        <w:spacing w:val="17"/>
                        <w:sz w:val="16"/>
                      </w:rPr>
                      <w:t> </w:t>
                    </w:r>
                    <w:r>
                      <w:rPr>
                        <w:rFonts w:ascii="Arial" w:hAnsi="Arial"/>
                        <w:color w:val="231F20"/>
                        <w:sz w:val="16"/>
                      </w:rPr>
                      <w:t>is</w:t>
                    </w:r>
                    <w:r>
                      <w:rPr>
                        <w:rFonts w:ascii="Arial" w:hAnsi="Arial"/>
                        <w:color w:val="231F20"/>
                        <w:spacing w:val="17"/>
                        <w:sz w:val="16"/>
                      </w:rPr>
                      <w:t> </w:t>
                    </w:r>
                    <w:r>
                      <w:rPr>
                        <w:rFonts w:ascii="Arial" w:hAnsi="Arial"/>
                        <w:color w:val="231F20"/>
                        <w:sz w:val="16"/>
                      </w:rPr>
                      <w:t>ineffective</w:t>
                    </w:r>
                    <w:r>
                      <w:rPr>
                        <w:rFonts w:ascii="Arial" w:hAnsi="Arial"/>
                        <w:color w:val="231F20"/>
                        <w:spacing w:val="17"/>
                        <w:sz w:val="16"/>
                      </w:rPr>
                      <w:t> </w:t>
                    </w:r>
                    <w:r>
                      <w:rPr>
                        <w:rFonts w:ascii="Arial" w:hAnsi="Arial"/>
                        <w:color w:val="231F20"/>
                        <w:sz w:val="16"/>
                      </w:rPr>
                      <w:t>when</w:t>
                    </w:r>
                    <w:r>
                      <w:rPr>
                        <w:rFonts w:ascii="Arial" w:hAnsi="Arial"/>
                        <w:color w:val="231F20"/>
                        <w:spacing w:val="17"/>
                        <w:sz w:val="16"/>
                      </w:rPr>
                      <w:t> </w:t>
                    </w:r>
                    <w:r>
                      <w:rPr>
                        <w:rFonts w:ascii="Arial" w:hAnsi="Arial"/>
                        <w:color w:val="231F20"/>
                        <w:sz w:val="16"/>
                      </w:rPr>
                      <w:t>taken</w:t>
                    </w:r>
                    <w:r>
                      <w:rPr>
                        <w:rFonts w:ascii="Arial" w:hAnsi="Arial"/>
                        <w:color w:val="231F20"/>
                        <w:spacing w:val="17"/>
                        <w:sz w:val="16"/>
                      </w:rPr>
                      <w:t> </w:t>
                    </w:r>
                    <w:r>
                      <w:rPr>
                        <w:rFonts w:ascii="Arial" w:hAnsi="Arial"/>
                        <w:color w:val="231F20"/>
                        <w:sz w:val="16"/>
                      </w:rPr>
                      <w:t>orally</w:t>
                    </w:r>
                    <w:r>
                      <w:rPr>
                        <w:rFonts w:ascii="Arial" w:hAnsi="Arial"/>
                        <w:color w:val="231F20"/>
                        <w:spacing w:val="17"/>
                        <w:sz w:val="16"/>
                      </w:rPr>
                      <w:t> </w:t>
                    </w:r>
                    <w:r>
                      <w:rPr>
                        <w:rFonts w:ascii="Arial" w:hAnsi="Arial"/>
                        <w:color w:val="231F20"/>
                        <w:sz w:val="16"/>
                      </w:rPr>
                      <w:t>and</w:t>
                    </w:r>
                    <w:r>
                      <w:rPr>
                        <w:rFonts w:ascii="Arial" w:hAnsi="Arial"/>
                        <w:color w:val="231F20"/>
                        <w:spacing w:val="17"/>
                        <w:sz w:val="16"/>
                      </w:rPr>
                      <w:t> </w:t>
                    </w:r>
                    <w:r>
                      <w:rPr>
                        <w:rFonts w:ascii="Arial" w:hAnsi="Arial"/>
                        <w:color w:val="231F20"/>
                        <w:sz w:val="16"/>
                      </w:rPr>
                      <w:t>should</w:t>
                    </w:r>
                    <w:r>
                      <w:rPr>
                        <w:rFonts w:ascii="Arial" w:hAnsi="Arial"/>
                        <w:color w:val="231F20"/>
                        <w:spacing w:val="17"/>
                        <w:sz w:val="16"/>
                      </w:rPr>
                      <w:t> </w:t>
                    </w:r>
                    <w:r>
                      <w:rPr>
                        <w:rFonts w:ascii="Arial" w:hAnsi="Arial"/>
                        <w:color w:val="231F20"/>
                        <w:sz w:val="16"/>
                      </w:rPr>
                      <w:t>be</w:t>
                    </w:r>
                    <w:r>
                      <w:rPr>
                        <w:rFonts w:ascii="Arial" w:hAnsi="Arial"/>
                        <w:color w:val="231F20"/>
                        <w:w w:val="97"/>
                        <w:sz w:val="16"/>
                      </w:rPr>
                      <w:t> </w:t>
                    </w:r>
                    <w:r>
                      <w:rPr>
                        <w:rFonts w:ascii="Arial" w:hAnsi="Arial"/>
                        <w:color w:val="231F20"/>
                        <w:sz w:val="16"/>
                      </w:rPr>
                      <w:t>strains</w:t>
                    </w:r>
                    <w:r>
                      <w:rPr>
                        <w:rFonts w:ascii="Arial" w:hAnsi="Arial"/>
                        <w:color w:val="231F20"/>
                        <w:spacing w:val="25"/>
                        <w:sz w:val="16"/>
                      </w:rPr>
                      <w:t> </w:t>
                    </w:r>
                    <w:r>
                      <w:rPr>
                        <w:rFonts w:ascii="Arial" w:hAnsi="Arial"/>
                        <w:color w:val="231F20"/>
                        <w:sz w:val="16"/>
                      </w:rPr>
                      <w:t>of</w:t>
                    </w:r>
                    <w:r>
                      <w:rPr>
                        <w:rFonts w:ascii="Arial" w:hAnsi="Arial"/>
                        <w:color w:val="231F20"/>
                        <w:spacing w:val="25"/>
                        <w:sz w:val="16"/>
                      </w:rPr>
                      <w:t> </w:t>
                    </w:r>
                    <w:r>
                      <w:rPr>
                        <w:rFonts w:ascii="Arial" w:hAnsi="Arial"/>
                        <w:color w:val="231F20"/>
                        <w:sz w:val="16"/>
                      </w:rPr>
                      <w:t>staphylococci)</w:t>
                    </w:r>
                    <w:r>
                      <w:rPr>
                        <w:rFonts w:ascii="Arial" w:hAnsi="Arial"/>
                        <w:color w:val="231F20"/>
                        <w:spacing w:val="25"/>
                        <w:sz w:val="16"/>
                      </w:rPr>
                      <w:t> </w:t>
                    </w:r>
                    <w:r>
                      <w:rPr>
                        <w:rFonts w:ascii="Arial" w:hAnsi="Arial"/>
                        <w:color w:val="231F20"/>
                        <w:sz w:val="16"/>
                      </w:rPr>
                      <w:t>and</w:t>
                    </w:r>
                    <w:r>
                      <w:rPr>
                        <w:rFonts w:ascii="Arial" w:hAnsi="Arial"/>
                        <w:color w:val="231F20"/>
                        <w:spacing w:val="25"/>
                        <w:sz w:val="16"/>
                      </w:rPr>
                      <w:t> </w:t>
                    </w:r>
                    <w:r>
                      <w:rPr>
                        <w:rFonts w:ascii="Arial" w:hAnsi="Arial"/>
                        <w:color w:val="231F20"/>
                        <w:sz w:val="16"/>
                      </w:rPr>
                      <w:t>several</w:t>
                    </w:r>
                    <w:r>
                      <w:rPr>
                        <w:rFonts w:ascii="Arial" w:hAnsi="Arial"/>
                        <w:color w:val="231F20"/>
                        <w:spacing w:val="25"/>
                        <w:sz w:val="16"/>
                      </w:rPr>
                      <w:t> </w:t>
                    </w:r>
                    <w:r>
                      <w:rPr>
                        <w:rFonts w:ascii="Arial" w:hAnsi="Arial"/>
                        <w:color w:val="231F20"/>
                        <w:sz w:val="16"/>
                      </w:rPr>
                      <w:t>Gram-negative</w:t>
                    </w:r>
                    <w:r>
                      <w:rPr>
                        <w:rFonts w:ascii="Arial" w:hAnsi="Arial"/>
                        <w:color w:val="231F20"/>
                        <w:spacing w:val="25"/>
                        <w:sz w:val="16"/>
                      </w:rPr>
                      <w:t> </w:t>
                    </w:r>
                    <w:r>
                      <w:rPr>
                        <w:rFonts w:ascii="Arial" w:hAnsi="Arial"/>
                        <w:color w:val="231F20"/>
                        <w:sz w:val="16"/>
                      </w:rPr>
                      <w:t>cocci</w:t>
                      <w:tab/>
                      <w:t>administered by intravenous or </w:t>
                    </w:r>
                    <w:r>
                      <w:rPr>
                        <w:rFonts w:ascii="Arial" w:hAnsi="Arial"/>
                        <w:color w:val="231F20"/>
                        <w:spacing w:val="20"/>
                        <w:sz w:val="16"/>
                      </w:rPr>
                      <w:t> </w:t>
                    </w:r>
                    <w:r>
                      <w:rPr>
                        <w:rFonts w:ascii="Arial" w:hAnsi="Arial"/>
                        <w:color w:val="231F20"/>
                        <w:sz w:val="16"/>
                      </w:rPr>
                      <w:t>intramuscular</w:t>
                    </w:r>
                    <w:r>
                      <w:rPr>
                        <w:rFonts w:ascii="Arial" w:hAnsi="Arial"/>
                        <w:color w:val="231F20"/>
                        <w:spacing w:val="15"/>
                        <w:sz w:val="16"/>
                      </w:rPr>
                      <w:t> </w:t>
                    </w:r>
                    <w:r>
                      <w:rPr>
                        <w:rFonts w:ascii="Arial" w:hAnsi="Arial"/>
                        <w:color w:val="231F20"/>
                        <w:sz w:val="16"/>
                      </w:rPr>
                      <w:t>injection.</w:t>
                    </w:r>
                    <w:r>
                      <w:rPr>
                        <w:rFonts w:ascii="Arial" w:hAnsi="Arial"/>
                        <w:color w:val="231F20"/>
                        <w:w w:val="106"/>
                        <w:sz w:val="16"/>
                      </w:rPr>
                      <w:t> </w:t>
                    </w:r>
                    <w:r>
                      <w:rPr>
                        <w:rFonts w:ascii="Arial" w:hAnsi="Arial"/>
                        <w:color w:val="231F20"/>
                        <w:sz w:val="16"/>
                      </w:rPr>
                      <w:t>(e.g. </w:t>
                    </w:r>
                    <w:r>
                      <w:rPr>
                        <w:rFonts w:ascii="Trebuchet MS" w:hAnsi="Trebuchet MS"/>
                        <w:i/>
                        <w:color w:val="231F20"/>
                        <w:sz w:val="16"/>
                      </w:rPr>
                      <w:t>Neisseria</w:t>
                    </w:r>
                    <w:r>
                      <w:rPr>
                        <w:rFonts w:ascii="Arial" w:hAnsi="Arial"/>
                        <w:color w:val="231F20"/>
                        <w:sz w:val="16"/>
                      </w:rPr>
                      <w:t>). It is effective for many</w:t>
                    </w:r>
                    <w:r>
                      <w:rPr>
                        <w:rFonts w:ascii="Arial" w:hAnsi="Arial"/>
                        <w:color w:val="231F20"/>
                        <w:spacing w:val="20"/>
                        <w:sz w:val="16"/>
                      </w:rPr>
                      <w:t> </w:t>
                    </w:r>
                    <w:r>
                      <w:rPr>
                        <w:rFonts w:ascii="Arial" w:hAnsi="Arial"/>
                        <w:color w:val="231F20"/>
                        <w:sz w:val="16"/>
                      </w:rPr>
                      <w:t>streptococcal,</w:t>
                    </w:r>
                    <w:r>
                      <w:rPr>
                        <w:rFonts w:ascii="Arial" w:hAnsi="Arial"/>
                        <w:color w:val="231F20"/>
                        <w:spacing w:val="2"/>
                        <w:sz w:val="16"/>
                      </w:rPr>
                      <w:t> </w:t>
                    </w:r>
                    <w:r>
                      <w:rPr>
                        <w:rFonts w:ascii="Arial" w:hAnsi="Arial"/>
                        <w:color w:val="231F20"/>
                        <w:sz w:val="16"/>
                      </w:rPr>
                      <w:t>pneu-</w:t>
                      <w:tab/>
                      <w:tab/>
                    </w:r>
                    <w:r>
                      <w:rPr>
                        <w:rFonts w:ascii="Calibri" w:hAnsi="Calibri"/>
                        <w:b/>
                        <w:color w:val="231F20"/>
                        <w:sz w:val="16"/>
                      </w:rPr>
                      <w:t>Phenoxymethylpenicillin   </w:t>
                    </w:r>
                    <w:r>
                      <w:rPr>
                        <w:rFonts w:ascii="Arial" w:hAnsi="Arial"/>
                        <w:color w:val="231F20"/>
                        <w:sz w:val="16"/>
                      </w:rPr>
                      <w:t>is   recommended   for</w:t>
                    </w:r>
                    <w:r>
                      <w:rPr>
                        <w:rFonts w:ascii="Arial" w:hAnsi="Arial"/>
                        <w:color w:val="231F20"/>
                        <w:spacing w:val="-3"/>
                        <w:sz w:val="16"/>
                      </w:rPr>
                      <w:t> </w:t>
                    </w:r>
                    <w:r>
                      <w:rPr>
                        <w:rFonts w:ascii="Arial" w:hAnsi="Arial"/>
                        <w:color w:val="231F20"/>
                        <w:sz w:val="16"/>
                      </w:rPr>
                      <w:t>the </w:t>
                    </w:r>
                    <w:r>
                      <w:rPr>
                        <w:rFonts w:ascii="Arial" w:hAnsi="Arial"/>
                        <w:color w:val="231F20"/>
                        <w:spacing w:val="15"/>
                        <w:sz w:val="16"/>
                      </w:rPr>
                      <w:t> </w:t>
                    </w:r>
                    <w:r>
                      <w:rPr>
                        <w:rFonts w:ascii="Arial" w:hAnsi="Arial"/>
                        <w:color w:val="231F20"/>
                        <w:sz w:val="16"/>
                      </w:rPr>
                      <w:t>treat-</w:t>
                    </w:r>
                    <w:r>
                      <w:rPr>
                        <w:rFonts w:ascii="Arial" w:hAnsi="Arial"/>
                        <w:color w:val="231F20"/>
                        <w:w w:val="102"/>
                        <w:sz w:val="16"/>
                      </w:rPr>
                      <w:t> </w:t>
                    </w:r>
                    <w:r>
                      <w:rPr>
                        <w:rFonts w:ascii="Arial" w:hAnsi="Arial"/>
                        <w:color w:val="231F20"/>
                        <w:sz w:val="16"/>
                      </w:rPr>
                      <w:t>mococcal,</w:t>
                    </w:r>
                    <w:r>
                      <w:rPr>
                        <w:rFonts w:ascii="Arial" w:hAnsi="Arial"/>
                        <w:color w:val="231F20"/>
                        <w:spacing w:val="20"/>
                        <w:sz w:val="16"/>
                      </w:rPr>
                      <w:t> </w:t>
                    </w:r>
                    <w:r>
                      <w:rPr>
                        <w:rFonts w:ascii="Arial" w:hAnsi="Arial"/>
                        <w:color w:val="231F20"/>
                        <w:sz w:val="16"/>
                      </w:rPr>
                      <w:t>gonococcal,</w:t>
                    </w:r>
                    <w:r>
                      <w:rPr>
                        <w:rFonts w:ascii="Arial" w:hAnsi="Arial"/>
                        <w:color w:val="231F20"/>
                        <w:spacing w:val="20"/>
                        <w:sz w:val="16"/>
                      </w:rPr>
                      <w:t> </w:t>
                    </w:r>
                    <w:r>
                      <w:rPr>
                        <w:rFonts w:ascii="Arial" w:hAnsi="Arial"/>
                        <w:color w:val="231F20"/>
                        <w:sz w:val="16"/>
                      </w:rPr>
                      <w:t>and</w:t>
                    </w:r>
                    <w:r>
                      <w:rPr>
                        <w:rFonts w:ascii="Arial" w:hAnsi="Arial"/>
                        <w:color w:val="231F20"/>
                        <w:spacing w:val="20"/>
                        <w:sz w:val="16"/>
                      </w:rPr>
                      <w:t> </w:t>
                    </w:r>
                    <w:r>
                      <w:rPr>
                        <w:rFonts w:ascii="Arial" w:hAnsi="Arial"/>
                        <w:color w:val="231F20"/>
                        <w:sz w:val="16"/>
                      </w:rPr>
                      <w:t>meningococcal</w:t>
                    </w:r>
                    <w:r>
                      <w:rPr>
                        <w:rFonts w:ascii="Arial" w:hAnsi="Arial"/>
                        <w:color w:val="231F20"/>
                        <w:spacing w:val="20"/>
                        <w:sz w:val="16"/>
                      </w:rPr>
                      <w:t> </w:t>
                    </w:r>
                    <w:r>
                      <w:rPr>
                        <w:rFonts w:ascii="Arial" w:hAnsi="Arial"/>
                        <w:color w:val="231F20"/>
                        <w:sz w:val="16"/>
                      </w:rPr>
                      <w:t>infections.</w:t>
                    </w:r>
                    <w:r>
                      <w:rPr>
                        <w:rFonts w:ascii="Arial" w:hAnsi="Arial"/>
                        <w:color w:val="231F20"/>
                        <w:spacing w:val="20"/>
                        <w:sz w:val="16"/>
                      </w:rPr>
                      <w:t> </w:t>
                    </w:r>
                    <w:r>
                      <w:rPr>
                        <w:rFonts w:ascii="Arial" w:hAnsi="Arial"/>
                        <w:color w:val="231F20"/>
                        <w:sz w:val="16"/>
                      </w:rPr>
                      <w:t>It</w:t>
                    </w:r>
                    <w:r>
                      <w:rPr>
                        <w:rFonts w:ascii="Arial" w:hAnsi="Arial"/>
                        <w:color w:val="231F20"/>
                        <w:spacing w:val="20"/>
                        <w:sz w:val="16"/>
                      </w:rPr>
                      <w:t> </w:t>
                    </w:r>
                    <w:r>
                      <w:rPr>
                        <w:rFonts w:ascii="Arial" w:hAnsi="Arial"/>
                        <w:color w:val="231F20"/>
                        <w:sz w:val="16"/>
                      </w:rPr>
                      <w:t>is</w:t>
                      <w:tab/>
                      <w:t>ment </w:t>
                    </w:r>
                    <w:r>
                      <w:rPr>
                        <w:rFonts w:ascii="Arial" w:hAnsi="Arial"/>
                        <w:color w:val="231F20"/>
                        <w:spacing w:val="13"/>
                        <w:sz w:val="16"/>
                      </w:rPr>
                      <w:t> </w:t>
                    </w:r>
                    <w:r>
                      <w:rPr>
                        <w:rFonts w:ascii="Arial" w:hAnsi="Arial"/>
                        <w:color w:val="231F20"/>
                        <w:sz w:val="16"/>
                      </w:rPr>
                      <w:t>of </w:t>
                    </w:r>
                    <w:r>
                      <w:rPr>
                        <w:rFonts w:ascii="Arial" w:hAnsi="Arial"/>
                        <w:color w:val="231F20"/>
                        <w:spacing w:val="13"/>
                        <w:sz w:val="16"/>
                      </w:rPr>
                      <w:t> </w:t>
                    </w:r>
                    <w:r>
                      <w:rPr>
                        <w:rFonts w:ascii="Arial" w:hAnsi="Arial"/>
                        <w:color w:val="231F20"/>
                        <w:sz w:val="16"/>
                      </w:rPr>
                      <w:t>various </w:t>
                    </w:r>
                    <w:r>
                      <w:rPr>
                        <w:rFonts w:ascii="Arial" w:hAnsi="Arial"/>
                        <w:color w:val="231F20"/>
                        <w:spacing w:val="13"/>
                        <w:sz w:val="16"/>
                      </w:rPr>
                      <w:t> </w:t>
                    </w:r>
                    <w:r>
                      <w:rPr>
                        <w:rFonts w:ascii="Arial" w:hAnsi="Arial"/>
                        <w:color w:val="231F20"/>
                        <w:sz w:val="16"/>
                      </w:rPr>
                      <w:t>problems </w:t>
                    </w:r>
                    <w:r>
                      <w:rPr>
                        <w:rFonts w:ascii="Arial" w:hAnsi="Arial"/>
                        <w:color w:val="231F20"/>
                        <w:spacing w:val="13"/>
                        <w:sz w:val="16"/>
                      </w:rPr>
                      <w:t> </w:t>
                    </w:r>
                    <w:r>
                      <w:rPr>
                        <w:rFonts w:ascii="Arial" w:hAnsi="Arial"/>
                        <w:color w:val="231F20"/>
                        <w:sz w:val="16"/>
                      </w:rPr>
                      <w:t>such </w:t>
                    </w:r>
                    <w:r>
                      <w:rPr>
                        <w:rFonts w:ascii="Arial" w:hAnsi="Arial"/>
                        <w:color w:val="231F20"/>
                        <w:spacing w:val="13"/>
                        <w:sz w:val="16"/>
                      </w:rPr>
                      <w:t> </w:t>
                    </w:r>
                    <w:r>
                      <w:rPr>
                        <w:rFonts w:ascii="Arial" w:hAnsi="Arial"/>
                        <w:color w:val="231F20"/>
                        <w:sz w:val="16"/>
                      </w:rPr>
                      <w:t>as </w:t>
                    </w:r>
                    <w:r>
                      <w:rPr>
                        <w:rFonts w:ascii="Arial" w:hAnsi="Arial"/>
                        <w:color w:val="231F20"/>
                        <w:spacing w:val="13"/>
                        <w:sz w:val="16"/>
                      </w:rPr>
                      <w:t> </w:t>
                    </w:r>
                    <w:r>
                      <w:rPr>
                        <w:rFonts w:ascii="Arial" w:hAnsi="Arial"/>
                        <w:color w:val="231F20"/>
                        <w:sz w:val="16"/>
                      </w:rPr>
                      <w:t>tonsillitis, </w:t>
                    </w:r>
                    <w:r>
                      <w:rPr>
                        <w:rFonts w:ascii="Arial" w:hAnsi="Arial"/>
                        <w:color w:val="231F20"/>
                        <w:spacing w:val="13"/>
                        <w:sz w:val="16"/>
                      </w:rPr>
                      <w:t> </w:t>
                    </w:r>
                    <w:r>
                      <w:rPr>
                        <w:rFonts w:ascii="Arial" w:hAnsi="Arial"/>
                        <w:color w:val="231F20"/>
                        <w:sz w:val="16"/>
                      </w:rPr>
                      <w:t>rheumatic</w:t>
                    </w:r>
                    <w:r>
                      <w:rPr>
                        <w:rFonts w:ascii="Arial" w:hAnsi="Arial"/>
                        <w:color w:val="231F20"/>
                        <w:w w:val="102"/>
                        <w:sz w:val="16"/>
                      </w:rPr>
                      <w:t> </w:t>
                    </w:r>
                    <w:r>
                      <w:rPr>
                        <w:rFonts w:ascii="Arial" w:hAnsi="Arial"/>
                        <w:color w:val="231F20"/>
                        <w:sz w:val="16"/>
                      </w:rPr>
                      <w:t>also</w:t>
                    </w:r>
                    <w:r>
                      <w:rPr>
                        <w:rFonts w:ascii="Arial" w:hAnsi="Arial"/>
                        <w:color w:val="231F20"/>
                        <w:spacing w:val="28"/>
                        <w:sz w:val="16"/>
                      </w:rPr>
                      <w:t> </w:t>
                    </w:r>
                    <w:r>
                      <w:rPr>
                        <w:rFonts w:ascii="Arial" w:hAnsi="Arial"/>
                        <w:color w:val="231F20"/>
                        <w:sz w:val="16"/>
                      </w:rPr>
                      <w:t>used</w:t>
                    </w:r>
                    <w:r>
                      <w:rPr>
                        <w:rFonts w:ascii="Arial" w:hAnsi="Arial"/>
                        <w:color w:val="231F20"/>
                        <w:spacing w:val="28"/>
                        <w:sz w:val="16"/>
                      </w:rPr>
                      <w:t> </w:t>
                    </w:r>
                    <w:r>
                      <w:rPr>
                        <w:rFonts w:ascii="Arial" w:hAnsi="Arial"/>
                        <w:color w:val="231F20"/>
                        <w:sz w:val="16"/>
                      </w:rPr>
                      <w:t>to</w:t>
                    </w:r>
                    <w:r>
                      <w:rPr>
                        <w:rFonts w:ascii="Arial" w:hAnsi="Arial"/>
                        <w:color w:val="231F20"/>
                        <w:spacing w:val="28"/>
                        <w:sz w:val="16"/>
                      </w:rPr>
                      <w:t> </w:t>
                    </w:r>
                    <w:r>
                      <w:rPr>
                        <w:rFonts w:ascii="Arial" w:hAnsi="Arial"/>
                        <w:color w:val="231F20"/>
                        <w:sz w:val="16"/>
                      </w:rPr>
                      <w:t>treat</w:t>
                    </w:r>
                    <w:r>
                      <w:rPr>
                        <w:rFonts w:ascii="Arial" w:hAnsi="Arial"/>
                        <w:color w:val="231F20"/>
                        <w:spacing w:val="28"/>
                        <w:sz w:val="16"/>
                      </w:rPr>
                      <w:t> </w:t>
                    </w:r>
                    <w:r>
                      <w:rPr>
                        <w:rFonts w:ascii="Arial" w:hAnsi="Arial"/>
                        <w:color w:val="231F20"/>
                        <w:sz w:val="16"/>
                      </w:rPr>
                      <w:t>anthrax,</w:t>
                    </w:r>
                    <w:r>
                      <w:rPr>
                        <w:rFonts w:ascii="Arial" w:hAnsi="Arial"/>
                        <w:color w:val="231F20"/>
                        <w:spacing w:val="28"/>
                        <w:sz w:val="16"/>
                      </w:rPr>
                      <w:t> </w:t>
                    </w:r>
                    <w:r>
                      <w:rPr>
                        <w:rFonts w:ascii="Arial" w:hAnsi="Arial"/>
                        <w:color w:val="231F20"/>
                        <w:sz w:val="16"/>
                      </w:rPr>
                      <w:t>diphtheria,</w:t>
                    </w:r>
                    <w:r>
                      <w:rPr>
                        <w:rFonts w:ascii="Arial" w:hAnsi="Arial"/>
                        <w:color w:val="231F20"/>
                        <w:spacing w:val="28"/>
                        <w:sz w:val="16"/>
                      </w:rPr>
                      <w:t> </w:t>
                    </w:r>
                    <w:r>
                      <w:rPr>
                        <w:rFonts w:ascii="Arial" w:hAnsi="Arial"/>
                        <w:color w:val="231F20"/>
                        <w:sz w:val="16"/>
                      </w:rPr>
                      <w:t>gas-gangrene,</w:t>
                    </w:r>
                    <w:r>
                      <w:rPr>
                        <w:rFonts w:ascii="Arial" w:hAnsi="Arial"/>
                        <w:color w:val="231F20"/>
                        <w:spacing w:val="28"/>
                        <w:sz w:val="16"/>
                      </w:rPr>
                      <w:t> </w:t>
                    </w:r>
                    <w:r>
                      <w:rPr>
                        <w:rFonts w:ascii="Arial" w:hAnsi="Arial"/>
                        <w:color w:val="231F20"/>
                        <w:sz w:val="16"/>
                      </w:rPr>
                      <w:t>lep-</w:t>
                      <w:tab/>
                      <w:t>fever, otitis media, and oral </w:t>
                    </w:r>
                    <w:r>
                      <w:rPr>
                        <w:rFonts w:ascii="Arial" w:hAnsi="Arial"/>
                        <w:color w:val="231F20"/>
                        <w:spacing w:val="25"/>
                        <w:sz w:val="16"/>
                      </w:rPr>
                      <w:t> </w:t>
                    </w:r>
                    <w:r>
                      <w:rPr>
                        <w:rFonts w:ascii="Arial" w:hAnsi="Arial"/>
                        <w:color w:val="231F20"/>
                        <w:sz w:val="16"/>
                      </w:rPr>
                      <w:t>infections.</w:t>
                    </w:r>
                  </w:p>
                  <w:p>
                    <w:pPr>
                      <w:spacing w:line="304" w:lineRule="auto" w:before="7"/>
                      <w:ind w:left="159" w:right="158" w:firstLine="0"/>
                      <w:jc w:val="both"/>
                      <w:rPr>
                        <w:rFonts w:ascii="Arial" w:hAnsi="Arial"/>
                        <w:sz w:val="16"/>
                      </w:rPr>
                    </w:pPr>
                    <w:r>
                      <w:rPr>
                        <w:rFonts w:ascii="Arial" w:hAnsi="Arial"/>
                        <w:color w:val="231F20"/>
                        <w:sz w:val="16"/>
                      </w:rPr>
                      <w:t>tospirosis, and </w:t>
                    </w:r>
                    <w:r>
                      <w:rPr>
                        <w:rFonts w:ascii="Arial" w:hAnsi="Arial"/>
                        <w:color w:val="231F20"/>
                        <w:spacing w:val="-3"/>
                        <w:sz w:val="16"/>
                      </w:rPr>
                      <w:t>Lyme  </w:t>
                    </w:r>
                    <w:r>
                      <w:rPr>
                        <w:rFonts w:ascii="Arial" w:hAnsi="Arial"/>
                        <w:color w:val="231F20"/>
                        <w:sz w:val="16"/>
                      </w:rPr>
                      <w:t>disease in children. It can be effec-      Allergic reactions are suffered by some individuals when      tive against tetanus, although </w:t>
                    </w:r>
                    <w:r>
                      <w:rPr>
                        <w:rFonts w:ascii="Calibri" w:hAnsi="Calibri"/>
                        <w:b/>
                        <w:color w:val="231F20"/>
                        <w:sz w:val="16"/>
                      </w:rPr>
                      <w:t>metronidazole </w:t>
                    </w:r>
                    <w:r>
                      <w:rPr>
                        <w:rFonts w:ascii="Arial" w:hAnsi="Arial"/>
                        <w:color w:val="231F20"/>
                        <w:sz w:val="16"/>
                      </w:rPr>
                      <w:t>is preferred. As they take penicillins, varying from a rash to immediate ana- penicillin is bactericidal, it is most active  against  rapidly  phylactic  shock.  </w:t>
                    </w:r>
                    <w:r>
                      <w:rPr>
                        <w:rFonts w:ascii="Calibri" w:hAnsi="Calibri"/>
                        <w:b/>
                        <w:color w:val="231F20"/>
                        <w:sz w:val="16"/>
                      </w:rPr>
                      <w:t>Anaphylactic  reactions  </w:t>
                    </w:r>
                    <w:r>
                      <w:rPr>
                        <w:rFonts w:ascii="Arial" w:hAnsi="Arial"/>
                        <w:color w:val="231F20"/>
                        <w:sz w:val="16"/>
                      </w:rPr>
                      <w:t>occur  in  0.2%  of dividing bacteria. There are many bacterial species against patients with a fatality rate of 0.001%. Less serious allergic which   benzyl   penicillin   shows   no   activity,   in   particular  </w:t>
                    </w:r>
                    <w:r>
                      <w:rPr>
                        <w:rFonts w:ascii="Arial" w:hAnsi="Arial"/>
                        <w:color w:val="231F20"/>
                        <w:spacing w:val="3"/>
                        <w:sz w:val="16"/>
                      </w:rPr>
                      <w:t> </w:t>
                    </w:r>
                    <w:r>
                      <w:rPr>
                        <w:rFonts w:ascii="Arial" w:hAnsi="Arial"/>
                        <w:color w:val="231F20"/>
                        <w:sz w:val="16"/>
                      </w:rPr>
                      <w:t>reactions are more common (1–4%).</w:t>
                    </w:r>
                  </w:p>
                </w:txbxContent>
              </v:textbox>
              <w10:wrap type="none"/>
            </v:shape>
            <w10:wrap type="topAndBottom"/>
          </v:group>
        </w:pict>
      </w:r>
    </w:p>
    <w:p>
      <w:pPr>
        <w:pStyle w:val="BodyText"/>
        <w:spacing w:before="10"/>
        <w:rPr>
          <w:rFonts w:ascii="Calibri"/>
          <w:b/>
          <w:sz w:val="13"/>
        </w:rPr>
      </w:pPr>
    </w:p>
    <w:p>
      <w:pPr>
        <w:spacing w:after="0"/>
        <w:rPr>
          <w:rFonts w:ascii="Calibri"/>
          <w:sz w:val="13"/>
        </w:rPr>
        <w:sectPr>
          <w:pgSz w:w="10880" w:h="14940"/>
          <w:pgMar w:top="360" w:bottom="280" w:left="960" w:right="620"/>
        </w:sectPr>
      </w:pPr>
    </w:p>
    <w:p>
      <w:pPr>
        <w:pStyle w:val="BodyText"/>
        <w:spacing w:line="225" w:lineRule="auto" w:before="109"/>
        <w:ind w:left="112"/>
        <w:jc w:val="both"/>
      </w:pPr>
      <w:r>
        <w:rPr>
          <w:color w:val="231F20"/>
        </w:rPr>
        <w:t>it</w:t>
      </w:r>
      <w:r>
        <w:rPr>
          <w:color w:val="231F20"/>
          <w:spacing w:val="-24"/>
        </w:rPr>
        <w:t> </w:t>
      </w:r>
      <w:r>
        <w:rPr>
          <w:color w:val="231F20"/>
        </w:rPr>
        <w:t>inactive.</w:t>
      </w:r>
      <w:r>
        <w:rPr>
          <w:color w:val="231F20"/>
          <w:spacing w:val="-24"/>
        </w:rPr>
        <w:t> </w:t>
      </w:r>
      <w:r>
        <w:rPr>
          <w:color w:val="231F20"/>
        </w:rPr>
        <w:t>Therefore,</w:t>
      </w:r>
      <w:r>
        <w:rPr>
          <w:color w:val="231F20"/>
          <w:spacing w:val="-24"/>
        </w:rPr>
        <w:t> </w:t>
      </w:r>
      <w:r>
        <w:rPr>
          <w:color w:val="231F20"/>
        </w:rPr>
        <w:t>there</w:t>
      </w:r>
      <w:r>
        <w:rPr>
          <w:color w:val="231F20"/>
          <w:spacing w:val="-24"/>
        </w:rPr>
        <w:t> </w:t>
      </w:r>
      <w:r>
        <w:rPr>
          <w:color w:val="231F20"/>
        </w:rPr>
        <w:t>is</w:t>
      </w:r>
      <w:r>
        <w:rPr>
          <w:color w:val="231F20"/>
          <w:spacing w:val="-24"/>
        </w:rPr>
        <w:t> </w:t>
      </w:r>
      <w:r>
        <w:rPr>
          <w:color w:val="231F20"/>
        </w:rPr>
        <w:t>scope</w:t>
      </w:r>
      <w:r>
        <w:rPr>
          <w:color w:val="231F20"/>
          <w:spacing w:val="-24"/>
        </w:rPr>
        <w:t> </w:t>
      </w:r>
      <w:r>
        <w:rPr>
          <w:color w:val="231F20"/>
        </w:rPr>
        <w:t>for</w:t>
      </w:r>
      <w:r>
        <w:rPr>
          <w:color w:val="231F20"/>
          <w:spacing w:val="-24"/>
        </w:rPr>
        <w:t> </w:t>
      </w:r>
      <w:r>
        <w:rPr>
          <w:color w:val="231F20"/>
        </w:rPr>
        <w:t>producing</w:t>
      </w:r>
      <w:r>
        <w:rPr>
          <w:color w:val="231F20"/>
          <w:spacing w:val="-24"/>
        </w:rPr>
        <w:t> </w:t>
      </w:r>
      <w:r>
        <w:rPr>
          <w:color w:val="231F20"/>
        </w:rPr>
        <w:t>ana- logues with improved properties. Before looking at penicillin</w:t>
      </w:r>
      <w:r>
        <w:rPr>
          <w:color w:val="231F20"/>
          <w:spacing w:val="-31"/>
        </w:rPr>
        <w:t> </w:t>
      </w:r>
      <w:r>
        <w:rPr>
          <w:color w:val="231F20"/>
        </w:rPr>
        <w:t>analogues,</w:t>
      </w:r>
      <w:r>
        <w:rPr>
          <w:color w:val="231F20"/>
          <w:spacing w:val="-31"/>
        </w:rPr>
        <w:t> </w:t>
      </w:r>
      <w:r>
        <w:rPr>
          <w:color w:val="231F20"/>
        </w:rPr>
        <w:t>we</w:t>
      </w:r>
      <w:r>
        <w:rPr>
          <w:color w:val="231F20"/>
          <w:spacing w:val="-31"/>
        </w:rPr>
        <w:t> </w:t>
      </w:r>
      <w:r>
        <w:rPr>
          <w:color w:val="231F20"/>
        </w:rPr>
        <w:t>shall</w:t>
      </w:r>
      <w:r>
        <w:rPr>
          <w:color w:val="231F20"/>
          <w:spacing w:val="-31"/>
        </w:rPr>
        <w:t> </w:t>
      </w:r>
      <w:r>
        <w:rPr>
          <w:color w:val="231F20"/>
        </w:rPr>
        <w:t>look</w:t>
      </w:r>
      <w:r>
        <w:rPr>
          <w:color w:val="231F20"/>
          <w:spacing w:val="-31"/>
        </w:rPr>
        <w:t> </w:t>
      </w:r>
      <w:r>
        <w:rPr>
          <w:color w:val="231F20"/>
        </w:rPr>
        <w:t>at</w:t>
      </w:r>
      <w:r>
        <w:rPr>
          <w:color w:val="231F20"/>
          <w:spacing w:val="-31"/>
        </w:rPr>
        <w:t> </w:t>
      </w:r>
      <w:r>
        <w:rPr>
          <w:color w:val="231F20"/>
        </w:rPr>
        <w:t>penicillin’s</w:t>
      </w:r>
      <w:r>
        <w:rPr>
          <w:color w:val="231F20"/>
          <w:spacing w:val="-31"/>
        </w:rPr>
        <w:t> </w:t>
      </w:r>
      <w:r>
        <w:rPr>
          <w:color w:val="231F20"/>
        </w:rPr>
        <w:t>mech- anism</w:t>
      </w:r>
      <w:r>
        <w:rPr>
          <w:color w:val="231F20"/>
          <w:spacing w:val="-21"/>
        </w:rPr>
        <w:t> </w:t>
      </w:r>
      <w:r>
        <w:rPr>
          <w:color w:val="231F20"/>
        </w:rPr>
        <w:t>of</w:t>
      </w:r>
      <w:r>
        <w:rPr>
          <w:color w:val="231F20"/>
          <w:spacing w:val="-21"/>
        </w:rPr>
        <w:t> </w:t>
      </w:r>
      <w:r>
        <w:rPr>
          <w:color w:val="231F20"/>
        </w:rPr>
        <w:t>action.</w:t>
      </w:r>
    </w:p>
    <w:p>
      <w:pPr>
        <w:pStyle w:val="BodyText"/>
        <w:spacing w:before="13"/>
        <w:rPr>
          <w:sz w:val="30"/>
        </w:rPr>
      </w:pPr>
    </w:p>
    <w:p>
      <w:pPr>
        <w:pStyle w:val="Heading3"/>
        <w:numPr>
          <w:ilvl w:val="3"/>
          <w:numId w:val="5"/>
        </w:numPr>
        <w:tabs>
          <w:tab w:pos="891" w:val="left" w:leader="none"/>
        </w:tabs>
        <w:spacing w:line="240" w:lineRule="auto" w:before="0" w:after="0"/>
        <w:ind w:left="890" w:right="0" w:hanging="778"/>
        <w:jc w:val="both"/>
      </w:pPr>
      <w:r>
        <w:rPr>
          <w:color w:val="0078AE"/>
          <w:w w:val="80"/>
        </w:rPr>
        <w:t>Mechanism</w:t>
      </w:r>
      <w:r>
        <w:rPr>
          <w:color w:val="0078AE"/>
          <w:spacing w:val="-20"/>
          <w:w w:val="80"/>
        </w:rPr>
        <w:t> </w:t>
      </w:r>
      <w:r>
        <w:rPr>
          <w:color w:val="0078AE"/>
          <w:w w:val="80"/>
        </w:rPr>
        <w:t>of</w:t>
      </w:r>
      <w:r>
        <w:rPr>
          <w:color w:val="0078AE"/>
          <w:spacing w:val="-20"/>
          <w:w w:val="80"/>
        </w:rPr>
        <w:t> </w:t>
      </w:r>
      <w:r>
        <w:rPr>
          <w:color w:val="0078AE"/>
          <w:w w:val="80"/>
        </w:rPr>
        <w:t>action</w:t>
      </w:r>
      <w:r>
        <w:rPr>
          <w:color w:val="0078AE"/>
          <w:spacing w:val="-20"/>
          <w:w w:val="80"/>
        </w:rPr>
        <w:t> </w:t>
      </w:r>
      <w:r>
        <w:rPr>
          <w:color w:val="0078AE"/>
          <w:w w:val="80"/>
        </w:rPr>
        <w:t>for</w:t>
      </w:r>
      <w:r>
        <w:rPr>
          <w:color w:val="0078AE"/>
          <w:spacing w:val="-20"/>
          <w:w w:val="80"/>
        </w:rPr>
        <w:t> </w:t>
      </w:r>
      <w:r>
        <w:rPr>
          <w:color w:val="0078AE"/>
          <w:w w:val="80"/>
        </w:rPr>
        <w:t>penicillin</w:t>
      </w:r>
    </w:p>
    <w:p>
      <w:pPr>
        <w:pStyle w:val="Heading4"/>
        <w:spacing w:before="93"/>
        <w:ind w:left="112"/>
      </w:pPr>
      <w:r>
        <w:rPr>
          <w:color w:val="0078AE"/>
          <w:w w:val="90"/>
        </w:rPr>
        <w:t>Structure of the cell wall</w:t>
      </w:r>
    </w:p>
    <w:p>
      <w:pPr>
        <w:pStyle w:val="BodyText"/>
        <w:spacing w:line="225" w:lineRule="auto" w:before="127"/>
        <w:ind w:left="112" w:right="1"/>
        <w:jc w:val="both"/>
      </w:pPr>
      <w:r>
        <w:rPr>
          <w:color w:val="231F20"/>
          <w:w w:val="95"/>
        </w:rPr>
        <w:t>In</w:t>
      </w:r>
      <w:r>
        <w:rPr>
          <w:color w:val="231F20"/>
          <w:spacing w:val="-7"/>
          <w:w w:val="95"/>
        </w:rPr>
        <w:t> </w:t>
      </w:r>
      <w:r>
        <w:rPr>
          <w:color w:val="231F20"/>
          <w:w w:val="95"/>
        </w:rPr>
        <w:t>order</w:t>
      </w:r>
      <w:r>
        <w:rPr>
          <w:color w:val="231F20"/>
          <w:spacing w:val="-7"/>
          <w:w w:val="95"/>
        </w:rPr>
        <w:t> </w:t>
      </w:r>
      <w:r>
        <w:rPr>
          <w:color w:val="231F20"/>
          <w:w w:val="95"/>
        </w:rPr>
        <w:t>to</w:t>
      </w:r>
      <w:r>
        <w:rPr>
          <w:color w:val="231F20"/>
          <w:spacing w:val="-7"/>
          <w:w w:val="95"/>
        </w:rPr>
        <w:t> </w:t>
      </w:r>
      <w:r>
        <w:rPr>
          <w:color w:val="231F20"/>
          <w:w w:val="95"/>
        </w:rPr>
        <w:t>understand</w:t>
      </w:r>
      <w:r>
        <w:rPr>
          <w:color w:val="231F20"/>
          <w:spacing w:val="-7"/>
          <w:w w:val="95"/>
        </w:rPr>
        <w:t> </w:t>
      </w:r>
      <w:r>
        <w:rPr>
          <w:color w:val="231F20"/>
          <w:spacing w:val="-4"/>
          <w:w w:val="95"/>
        </w:rPr>
        <w:t>penicillin’s</w:t>
      </w:r>
      <w:r>
        <w:rPr>
          <w:color w:val="231F20"/>
          <w:spacing w:val="-7"/>
          <w:w w:val="95"/>
        </w:rPr>
        <w:t> </w:t>
      </w:r>
      <w:r>
        <w:rPr>
          <w:color w:val="231F20"/>
          <w:w w:val="95"/>
        </w:rPr>
        <w:t>mechanism</w:t>
      </w:r>
      <w:r>
        <w:rPr>
          <w:color w:val="231F20"/>
          <w:spacing w:val="-7"/>
          <w:w w:val="95"/>
        </w:rPr>
        <w:t> </w:t>
      </w:r>
      <w:r>
        <w:rPr>
          <w:color w:val="231F20"/>
          <w:w w:val="95"/>
        </w:rPr>
        <w:t>of</w:t>
      </w:r>
      <w:r>
        <w:rPr>
          <w:color w:val="231F20"/>
          <w:spacing w:val="-7"/>
          <w:w w:val="95"/>
        </w:rPr>
        <w:t> </w:t>
      </w:r>
      <w:r>
        <w:rPr>
          <w:color w:val="231F20"/>
          <w:w w:val="95"/>
        </w:rPr>
        <w:t>action, </w:t>
      </w:r>
      <w:r>
        <w:rPr>
          <w:color w:val="231F20"/>
        </w:rPr>
        <w:t>we have to first look at the structure of the bacterial cell wall and the mechanism by which it is formed. </w:t>
      </w:r>
      <w:r>
        <w:rPr>
          <w:color w:val="231F20"/>
          <w:w w:val="95"/>
        </w:rPr>
        <w:t>Bacteria</w:t>
      </w:r>
      <w:r>
        <w:rPr>
          <w:color w:val="231F20"/>
          <w:spacing w:val="-7"/>
          <w:w w:val="95"/>
        </w:rPr>
        <w:t> </w:t>
      </w:r>
      <w:r>
        <w:rPr>
          <w:color w:val="231F20"/>
          <w:w w:val="95"/>
        </w:rPr>
        <w:t>have</w:t>
      </w:r>
      <w:r>
        <w:rPr>
          <w:color w:val="231F20"/>
          <w:spacing w:val="-7"/>
          <w:w w:val="95"/>
        </w:rPr>
        <w:t> </w:t>
      </w:r>
      <w:r>
        <w:rPr>
          <w:color w:val="231F20"/>
          <w:w w:val="95"/>
        </w:rPr>
        <w:t>cell</w:t>
      </w:r>
      <w:r>
        <w:rPr>
          <w:color w:val="231F20"/>
          <w:spacing w:val="-7"/>
          <w:w w:val="95"/>
        </w:rPr>
        <w:t> </w:t>
      </w:r>
      <w:r>
        <w:rPr>
          <w:color w:val="231F20"/>
          <w:w w:val="95"/>
        </w:rPr>
        <w:t>walls</w:t>
      </w:r>
      <w:r>
        <w:rPr>
          <w:color w:val="231F20"/>
          <w:spacing w:val="-7"/>
          <w:w w:val="95"/>
        </w:rPr>
        <w:t> </w:t>
      </w:r>
      <w:r>
        <w:rPr>
          <w:color w:val="231F20"/>
          <w:w w:val="95"/>
        </w:rPr>
        <w:t>in</w:t>
      </w:r>
      <w:r>
        <w:rPr>
          <w:color w:val="231F20"/>
          <w:spacing w:val="-7"/>
          <w:w w:val="95"/>
        </w:rPr>
        <w:t> </w:t>
      </w:r>
      <w:r>
        <w:rPr>
          <w:color w:val="231F20"/>
          <w:w w:val="95"/>
        </w:rPr>
        <w:t>order</w:t>
      </w:r>
      <w:r>
        <w:rPr>
          <w:color w:val="231F20"/>
          <w:spacing w:val="-7"/>
          <w:w w:val="95"/>
        </w:rPr>
        <w:t> </w:t>
      </w:r>
      <w:r>
        <w:rPr>
          <w:color w:val="231F20"/>
          <w:w w:val="95"/>
        </w:rPr>
        <w:t>to</w:t>
      </w:r>
      <w:r>
        <w:rPr>
          <w:color w:val="231F20"/>
          <w:spacing w:val="-7"/>
          <w:w w:val="95"/>
        </w:rPr>
        <w:t> </w:t>
      </w:r>
      <w:r>
        <w:rPr>
          <w:color w:val="231F20"/>
          <w:w w:val="95"/>
        </w:rPr>
        <w:t>survive</w:t>
      </w:r>
      <w:r>
        <w:rPr>
          <w:color w:val="231F20"/>
          <w:spacing w:val="-7"/>
          <w:w w:val="95"/>
        </w:rPr>
        <w:t> </w:t>
      </w:r>
      <w:r>
        <w:rPr>
          <w:color w:val="231F20"/>
          <w:w w:val="95"/>
        </w:rPr>
        <w:t>a</w:t>
      </w:r>
      <w:r>
        <w:rPr>
          <w:color w:val="231F20"/>
          <w:spacing w:val="-7"/>
          <w:w w:val="95"/>
        </w:rPr>
        <w:t> </w:t>
      </w:r>
      <w:r>
        <w:rPr>
          <w:color w:val="231F20"/>
          <w:w w:val="95"/>
        </w:rPr>
        <w:t>large</w:t>
      </w:r>
      <w:r>
        <w:rPr>
          <w:color w:val="231F20"/>
          <w:spacing w:val="-7"/>
          <w:w w:val="95"/>
        </w:rPr>
        <w:t> </w:t>
      </w:r>
      <w:r>
        <w:rPr>
          <w:color w:val="231F20"/>
          <w:w w:val="95"/>
        </w:rPr>
        <w:t>range</w:t>
      </w:r>
    </w:p>
    <w:p>
      <w:pPr>
        <w:pStyle w:val="BodyText"/>
        <w:spacing w:line="225" w:lineRule="auto" w:before="109"/>
        <w:ind w:left="112" w:right="112" w:firstLine="199"/>
        <w:jc w:val="both"/>
      </w:pPr>
      <w:r>
        <w:rPr/>
        <w:br w:type="column"/>
      </w:r>
      <w:r>
        <w:rPr>
          <w:color w:val="231F20"/>
        </w:rPr>
        <w:t>The wall is a </w:t>
      </w:r>
      <w:r>
        <w:rPr>
          <w:color w:val="231F20"/>
          <w:spacing w:val="1"/>
        </w:rPr>
        <w:t>peptidoglycan </w:t>
      </w:r>
      <w:r>
        <w:rPr>
          <w:color w:val="231F20"/>
        </w:rPr>
        <w:t>structure (Fig. 19.13). In other words, it is made up of peptide and sugar units. The structure of </w:t>
      </w:r>
      <w:r>
        <w:rPr>
          <w:color w:val="231F20"/>
          <w:spacing w:val="1"/>
        </w:rPr>
        <w:t>the </w:t>
      </w:r>
      <w:r>
        <w:rPr>
          <w:color w:val="231F20"/>
        </w:rPr>
        <w:t>wall consists of a paral-  lel </w:t>
      </w:r>
      <w:r>
        <w:rPr>
          <w:color w:val="231F20"/>
          <w:spacing w:val="1"/>
        </w:rPr>
        <w:t>series </w:t>
      </w:r>
      <w:r>
        <w:rPr>
          <w:color w:val="231F20"/>
        </w:rPr>
        <w:t>of sugar backbones containing two </w:t>
      </w:r>
      <w:r>
        <w:rPr>
          <w:color w:val="231F20"/>
          <w:spacing w:val="1"/>
        </w:rPr>
        <w:t>types  </w:t>
      </w:r>
      <w:r>
        <w:rPr>
          <w:color w:val="231F20"/>
        </w:rPr>
        <w:t>of sugar </w:t>
      </w:r>
      <w:r>
        <w:rPr>
          <w:color w:val="231F20"/>
          <w:spacing w:val="1"/>
        </w:rPr>
        <w:t>[</w:t>
      </w:r>
      <w:r>
        <w:rPr>
          <w:i/>
          <w:color w:val="231F20"/>
          <w:spacing w:val="1"/>
        </w:rPr>
        <w:t>N</w:t>
      </w:r>
      <w:r>
        <w:rPr>
          <w:b/>
          <w:color w:val="231F20"/>
          <w:spacing w:val="1"/>
        </w:rPr>
        <w:t>-acetylmuramic acid </w:t>
      </w:r>
      <w:r>
        <w:rPr>
          <w:color w:val="231F20"/>
        </w:rPr>
        <w:t>(</w:t>
      </w:r>
      <w:r>
        <w:rPr>
          <w:b/>
          <w:color w:val="231F20"/>
        </w:rPr>
        <w:t>NAM</w:t>
      </w:r>
      <w:r>
        <w:rPr>
          <w:color w:val="231F20"/>
        </w:rPr>
        <w:t>) and </w:t>
      </w:r>
      <w:r>
        <w:rPr>
          <w:i/>
          <w:color w:val="231F20"/>
        </w:rPr>
        <w:t>N</w:t>
      </w:r>
      <w:r>
        <w:rPr>
          <w:b/>
          <w:color w:val="231F20"/>
        </w:rPr>
        <w:t>- </w:t>
      </w:r>
      <w:r>
        <w:rPr>
          <w:b/>
          <w:color w:val="231F20"/>
          <w:spacing w:val="1"/>
        </w:rPr>
        <w:t>acetylglucosamine </w:t>
      </w:r>
      <w:r>
        <w:rPr>
          <w:color w:val="231F20"/>
        </w:rPr>
        <w:t>(</w:t>
      </w:r>
      <w:r>
        <w:rPr>
          <w:b/>
          <w:color w:val="231F20"/>
        </w:rPr>
        <w:t>NAG</w:t>
      </w:r>
      <w:r>
        <w:rPr>
          <w:color w:val="231F20"/>
        </w:rPr>
        <w:t>)] (Fig. 19.14). Peptide chains are bound to </w:t>
      </w:r>
      <w:r>
        <w:rPr>
          <w:color w:val="231F20"/>
          <w:spacing w:val="1"/>
        </w:rPr>
        <w:t>the </w:t>
      </w:r>
      <w:r>
        <w:rPr>
          <w:color w:val="231F20"/>
        </w:rPr>
        <w:t>NAM sugars and it is inter- esting to note </w:t>
      </w:r>
      <w:r>
        <w:rPr>
          <w:color w:val="231F20"/>
          <w:spacing w:val="1"/>
        </w:rPr>
        <w:t>the </w:t>
      </w:r>
      <w:r>
        <w:rPr>
          <w:color w:val="231F20"/>
        </w:rPr>
        <w:t>presence of d-amino acids in </w:t>
      </w:r>
      <w:r>
        <w:rPr>
          <w:color w:val="231F20"/>
          <w:spacing w:val="1"/>
        </w:rPr>
        <w:t>these </w:t>
      </w:r>
      <w:r>
        <w:rPr>
          <w:color w:val="231F20"/>
        </w:rPr>
        <w:t>chains.</w:t>
      </w:r>
      <w:r>
        <w:rPr>
          <w:color w:val="231F20"/>
          <w:spacing w:val="-19"/>
        </w:rPr>
        <w:t> </w:t>
      </w:r>
      <w:r>
        <w:rPr>
          <w:color w:val="231F20"/>
        </w:rPr>
        <w:t>In</w:t>
      </w:r>
      <w:r>
        <w:rPr>
          <w:color w:val="231F20"/>
          <w:spacing w:val="-19"/>
        </w:rPr>
        <w:t> </w:t>
      </w:r>
      <w:r>
        <w:rPr>
          <w:color w:val="231F20"/>
        </w:rPr>
        <w:t>human</w:t>
      </w:r>
      <w:r>
        <w:rPr>
          <w:color w:val="231F20"/>
          <w:spacing w:val="-19"/>
        </w:rPr>
        <w:t> </w:t>
      </w:r>
      <w:r>
        <w:rPr>
          <w:color w:val="231F20"/>
          <w:spacing w:val="1"/>
        </w:rPr>
        <w:t>biochemistry</w:t>
      </w:r>
      <w:r>
        <w:rPr>
          <w:color w:val="231F20"/>
          <w:spacing w:val="-19"/>
        </w:rPr>
        <w:t> </w:t>
      </w:r>
      <w:r>
        <w:rPr>
          <w:color w:val="231F20"/>
        </w:rPr>
        <w:t>there</w:t>
      </w:r>
      <w:r>
        <w:rPr>
          <w:color w:val="231F20"/>
          <w:spacing w:val="-19"/>
        </w:rPr>
        <w:t> </w:t>
      </w:r>
      <w:r>
        <w:rPr>
          <w:color w:val="231F20"/>
        </w:rPr>
        <w:t>are</w:t>
      </w:r>
      <w:r>
        <w:rPr>
          <w:color w:val="231F20"/>
          <w:spacing w:val="-19"/>
        </w:rPr>
        <w:t> </w:t>
      </w:r>
      <w:r>
        <w:rPr>
          <w:color w:val="231F20"/>
        </w:rPr>
        <w:t>only</w:t>
      </w:r>
      <w:r>
        <w:rPr>
          <w:color w:val="231F20"/>
          <w:spacing w:val="-19"/>
        </w:rPr>
        <w:t> </w:t>
      </w:r>
      <w:r>
        <w:rPr>
          <w:color w:val="231F20"/>
        </w:rPr>
        <w:t>l-amino acids,</w:t>
      </w:r>
      <w:r>
        <w:rPr>
          <w:color w:val="231F20"/>
          <w:spacing w:val="-7"/>
        </w:rPr>
        <w:t> </w:t>
      </w:r>
      <w:r>
        <w:rPr>
          <w:color w:val="231F20"/>
          <w:spacing w:val="1"/>
        </w:rPr>
        <w:t>whereas</w:t>
      </w:r>
      <w:r>
        <w:rPr>
          <w:color w:val="231F20"/>
          <w:spacing w:val="-7"/>
        </w:rPr>
        <w:t> </w:t>
      </w:r>
      <w:r>
        <w:rPr>
          <w:color w:val="231F20"/>
          <w:spacing w:val="1"/>
        </w:rPr>
        <w:t>bacteria</w:t>
      </w:r>
      <w:r>
        <w:rPr>
          <w:color w:val="231F20"/>
          <w:spacing w:val="-7"/>
        </w:rPr>
        <w:t> </w:t>
      </w:r>
      <w:r>
        <w:rPr>
          <w:color w:val="231F20"/>
        </w:rPr>
        <w:t>have</w:t>
      </w:r>
      <w:r>
        <w:rPr>
          <w:color w:val="231F20"/>
          <w:spacing w:val="-6"/>
        </w:rPr>
        <w:t> </w:t>
      </w:r>
      <w:r>
        <w:rPr>
          <w:b/>
          <w:color w:val="231F20"/>
          <w:spacing w:val="1"/>
        </w:rPr>
        <w:t>racemase</w:t>
      </w:r>
      <w:r>
        <w:rPr>
          <w:b/>
          <w:color w:val="231F20"/>
          <w:spacing w:val="-7"/>
        </w:rPr>
        <w:t> </w:t>
      </w:r>
      <w:r>
        <w:rPr>
          <w:color w:val="231F20"/>
        </w:rPr>
        <w:t>enzymes</w:t>
      </w:r>
      <w:r>
        <w:rPr>
          <w:color w:val="231F20"/>
          <w:spacing w:val="-7"/>
        </w:rPr>
        <w:t> </w:t>
      </w:r>
      <w:r>
        <w:rPr>
          <w:color w:val="231F20"/>
        </w:rPr>
        <w:t>that can convert l-amino acids into d-amino acids. In</w:t>
      </w:r>
      <w:r>
        <w:rPr>
          <w:color w:val="231F20"/>
          <w:spacing w:val="30"/>
        </w:rPr>
        <w:t> </w:t>
      </w:r>
      <w:r>
        <w:rPr>
          <w:color w:val="231F20"/>
          <w:spacing w:val="1"/>
        </w:rPr>
        <w:t>the</w:t>
      </w:r>
    </w:p>
    <w:p>
      <w:pPr>
        <w:pStyle w:val="BodyText"/>
        <w:spacing w:before="4"/>
      </w:pPr>
    </w:p>
    <w:p>
      <w:pPr>
        <w:spacing w:line="187" w:lineRule="exact" w:before="0"/>
        <w:ind w:left="258" w:right="416" w:firstLine="0"/>
        <w:jc w:val="center"/>
        <w:rPr>
          <w:rFonts w:ascii="Trebuchet MS"/>
          <w:sz w:val="16"/>
        </w:rPr>
      </w:pPr>
      <w:r>
        <w:rPr/>
        <w:pict>
          <v:group style="position:absolute;margin-left:370.024994pt;margin-top:9.161524pt;width:44.2pt;height:29.4pt;mso-position-horizontal-relative:page;mso-position-vertical-relative:paragraph;z-index:-299464" coordorigin="7400,183" coordsize="884,588">
            <v:shape style="position:absolute;left:7408;top:270;width:868;height:401" coordorigin="7409,270" coordsize="868,401" path="m7652,282l7649,274,7641,270,7416,441,7409,457,7416,475,7641,671,7649,638,7641,597,7422,457,7652,282m8026,638l8018,618,7657,618,7649,638,7649,638,7657,658,8018,658,8026,638m8276,457l8276,457,8268,441,8104,321,8095,334,8262,457,8034,598,8026,638,8026,638,8034,670,8268,474,8276,457,8276,457e" filled="true" fillcolor="#231f20" stroked="false">
              <v:path arrowok="t"/>
              <v:fill type="solid"/>
            </v:shape>
            <v:line style="position:absolute" from="7649,274" to="7942,274" stroked="true" strokeweight=".799pt" strokecolor="#231f20">
              <v:stroke dashstyle="solid"/>
            </v:line>
            <v:shape style="position:absolute;left:7400;top:183;width:884;height:588" coordorigin="7401,183" coordsize="884,588" path="m7416,397l7401,397,7401,457,7401,560,7416,560,7416,475,7409,457,7416,441,7416,397m7657,658l7649,638,7641,671,7641,771,7657,771,7657,658m7657,526l7641,526,7641,597,7649,638,7657,618,7657,526m7657,183l7641,183,7641,270,7649,274,7657,266,7657,183m8034,670l8026,638,8018,658,8018,771,8034,771,8034,670m8034,539l8018,539,8018,618,8026,638,8034,598,8034,539m8284,380l8268,380,8268,441,8276,457,8268,474,8268,547,8284,547,8284,457,8284,380e" filled="true" fillcolor="#231f20" stroked="false">
              <v:path arrowok="t"/>
              <v:fill type="solid"/>
            </v:shape>
            <w10:wrap type="none"/>
          </v:group>
        </w:pict>
      </w:r>
      <w:r>
        <w:rPr>
          <w:rFonts w:ascii="Trebuchet MS"/>
          <w:color w:val="231F20"/>
          <w:w w:val="110"/>
          <w:sz w:val="16"/>
        </w:rPr>
        <w:t>CH</w:t>
      </w:r>
      <w:r>
        <w:rPr>
          <w:rFonts w:ascii="Trebuchet MS"/>
          <w:color w:val="231F20"/>
          <w:w w:val="110"/>
          <w:position w:val="-2"/>
          <w:sz w:val="12"/>
        </w:rPr>
        <w:t>2</w:t>
      </w:r>
      <w:r>
        <w:rPr>
          <w:rFonts w:ascii="Trebuchet MS"/>
          <w:color w:val="231F20"/>
          <w:w w:val="110"/>
          <w:sz w:val="16"/>
        </w:rPr>
        <w:t>OH</w:t>
      </w:r>
    </w:p>
    <w:p>
      <w:pPr>
        <w:spacing w:after="0" w:line="187" w:lineRule="exact"/>
        <w:jc w:val="center"/>
        <w:rPr>
          <w:rFonts w:ascii="Trebuchet MS"/>
          <w:sz w:val="16"/>
        </w:rPr>
        <w:sectPr>
          <w:type w:val="continuous"/>
          <w:pgSz w:w="10880" w:h="14940"/>
          <w:pgMar w:top="0" w:bottom="280" w:left="960" w:right="620"/>
          <w:cols w:num="2" w:equalWidth="0">
            <w:col w:w="4530" w:space="124"/>
            <w:col w:w="4646"/>
          </w:cols>
        </w:sectPr>
      </w:pPr>
    </w:p>
    <w:p>
      <w:pPr>
        <w:pStyle w:val="BodyText"/>
        <w:spacing w:line="225" w:lineRule="auto"/>
        <w:ind w:left="112"/>
        <w:jc w:val="both"/>
      </w:pPr>
      <w:r>
        <w:rPr>
          <w:color w:val="231F20"/>
          <w:w w:val="95"/>
        </w:rPr>
        <w:t>of environmental conditions, such as varying pH, tem- perature,</w:t>
      </w:r>
      <w:r>
        <w:rPr>
          <w:color w:val="231F20"/>
          <w:spacing w:val="-25"/>
          <w:w w:val="95"/>
        </w:rPr>
        <w:t> </w:t>
      </w:r>
      <w:r>
        <w:rPr>
          <w:color w:val="231F20"/>
          <w:w w:val="95"/>
        </w:rPr>
        <w:t>and</w:t>
      </w:r>
      <w:r>
        <w:rPr>
          <w:color w:val="231F20"/>
          <w:spacing w:val="-25"/>
          <w:w w:val="95"/>
        </w:rPr>
        <w:t> </w:t>
      </w:r>
      <w:r>
        <w:rPr>
          <w:color w:val="231F20"/>
          <w:w w:val="95"/>
        </w:rPr>
        <w:t>osmotic</w:t>
      </w:r>
      <w:r>
        <w:rPr>
          <w:color w:val="231F20"/>
          <w:spacing w:val="-25"/>
          <w:w w:val="95"/>
        </w:rPr>
        <w:t> </w:t>
      </w:r>
      <w:r>
        <w:rPr>
          <w:color w:val="231F20"/>
          <w:w w:val="95"/>
        </w:rPr>
        <w:t>pressure.</w:t>
      </w:r>
      <w:r>
        <w:rPr>
          <w:color w:val="231F20"/>
          <w:spacing w:val="-25"/>
          <w:w w:val="95"/>
        </w:rPr>
        <w:t> </w:t>
      </w:r>
      <w:r>
        <w:rPr>
          <w:color w:val="231F20"/>
          <w:spacing w:val="-3"/>
          <w:w w:val="95"/>
        </w:rPr>
        <w:t>Without</w:t>
      </w:r>
      <w:r>
        <w:rPr>
          <w:color w:val="231F20"/>
          <w:spacing w:val="-25"/>
          <w:w w:val="95"/>
        </w:rPr>
        <w:t> </w:t>
      </w:r>
      <w:r>
        <w:rPr>
          <w:color w:val="231F20"/>
          <w:w w:val="95"/>
        </w:rPr>
        <w:t>a</w:t>
      </w:r>
      <w:r>
        <w:rPr>
          <w:color w:val="231F20"/>
          <w:spacing w:val="-25"/>
          <w:w w:val="95"/>
        </w:rPr>
        <w:t> </w:t>
      </w:r>
      <w:r>
        <w:rPr>
          <w:color w:val="231F20"/>
          <w:w w:val="95"/>
        </w:rPr>
        <w:t>cell</w:t>
      </w:r>
      <w:r>
        <w:rPr>
          <w:color w:val="231F20"/>
          <w:spacing w:val="-25"/>
          <w:w w:val="95"/>
        </w:rPr>
        <w:t> </w:t>
      </w:r>
      <w:r>
        <w:rPr>
          <w:color w:val="231F20"/>
          <w:w w:val="95"/>
        </w:rPr>
        <w:t>wall,</w:t>
      </w:r>
      <w:r>
        <w:rPr>
          <w:color w:val="231F20"/>
          <w:spacing w:val="-25"/>
          <w:w w:val="95"/>
        </w:rPr>
        <w:t> </w:t>
      </w:r>
      <w:r>
        <w:rPr>
          <w:color w:val="231F20"/>
          <w:w w:val="95"/>
        </w:rPr>
        <w:t>water </w:t>
      </w:r>
      <w:r>
        <w:rPr>
          <w:color w:val="231F20"/>
        </w:rPr>
        <w:t>would</w:t>
      </w:r>
      <w:r>
        <w:rPr>
          <w:color w:val="231F20"/>
          <w:spacing w:val="-9"/>
        </w:rPr>
        <w:t> </w:t>
      </w:r>
      <w:r>
        <w:rPr>
          <w:color w:val="231F20"/>
        </w:rPr>
        <w:t>continually</w:t>
      </w:r>
      <w:r>
        <w:rPr>
          <w:color w:val="231F20"/>
          <w:spacing w:val="-9"/>
        </w:rPr>
        <w:t> </w:t>
      </w:r>
      <w:r>
        <w:rPr>
          <w:color w:val="231F20"/>
        </w:rPr>
        <w:t>enter</w:t>
      </w:r>
      <w:r>
        <w:rPr>
          <w:color w:val="231F20"/>
          <w:spacing w:val="-9"/>
        </w:rPr>
        <w:t> </w:t>
      </w:r>
      <w:r>
        <w:rPr>
          <w:color w:val="231F20"/>
        </w:rPr>
        <w:t>the</w:t>
      </w:r>
      <w:r>
        <w:rPr>
          <w:color w:val="231F20"/>
          <w:spacing w:val="-9"/>
        </w:rPr>
        <w:t> </w:t>
      </w:r>
      <w:r>
        <w:rPr>
          <w:color w:val="231F20"/>
        </w:rPr>
        <w:t>cell</w:t>
      </w:r>
      <w:r>
        <w:rPr>
          <w:color w:val="231F20"/>
          <w:spacing w:val="-9"/>
        </w:rPr>
        <w:t> </w:t>
      </w:r>
      <w:r>
        <w:rPr>
          <w:color w:val="231F20"/>
        </w:rPr>
        <w:t>as</w:t>
      </w:r>
      <w:r>
        <w:rPr>
          <w:color w:val="231F20"/>
          <w:spacing w:val="-9"/>
        </w:rPr>
        <w:t> </w:t>
      </w:r>
      <w:r>
        <w:rPr>
          <w:color w:val="231F20"/>
        </w:rPr>
        <w:t>a</w:t>
      </w:r>
      <w:r>
        <w:rPr>
          <w:color w:val="231F20"/>
          <w:spacing w:val="-9"/>
        </w:rPr>
        <w:t> </w:t>
      </w:r>
      <w:r>
        <w:rPr>
          <w:color w:val="231F20"/>
        </w:rPr>
        <w:t>result</w:t>
      </w:r>
      <w:r>
        <w:rPr>
          <w:color w:val="231F20"/>
          <w:spacing w:val="-9"/>
        </w:rPr>
        <w:t> </w:t>
      </w:r>
      <w:r>
        <w:rPr>
          <w:color w:val="231F20"/>
        </w:rPr>
        <w:t>of</w:t>
      </w:r>
      <w:r>
        <w:rPr>
          <w:color w:val="231F20"/>
          <w:spacing w:val="-9"/>
        </w:rPr>
        <w:t> </w:t>
      </w:r>
      <w:r>
        <w:rPr>
          <w:color w:val="231F20"/>
        </w:rPr>
        <w:t>osmotic pressure,</w:t>
      </w:r>
      <w:r>
        <w:rPr>
          <w:color w:val="231F20"/>
          <w:spacing w:val="-25"/>
        </w:rPr>
        <w:t> </w:t>
      </w:r>
      <w:r>
        <w:rPr>
          <w:color w:val="231F20"/>
        </w:rPr>
        <w:t>causing</w:t>
      </w:r>
      <w:r>
        <w:rPr>
          <w:color w:val="231F20"/>
          <w:spacing w:val="-25"/>
        </w:rPr>
        <w:t> </w:t>
      </w:r>
      <w:r>
        <w:rPr>
          <w:color w:val="231F20"/>
        </w:rPr>
        <w:t>the</w:t>
      </w:r>
      <w:r>
        <w:rPr>
          <w:color w:val="231F20"/>
          <w:spacing w:val="-25"/>
        </w:rPr>
        <w:t> </w:t>
      </w:r>
      <w:r>
        <w:rPr>
          <w:color w:val="231F20"/>
        </w:rPr>
        <w:t>cell</w:t>
      </w:r>
      <w:r>
        <w:rPr>
          <w:color w:val="231F20"/>
          <w:spacing w:val="-25"/>
        </w:rPr>
        <w:t> </w:t>
      </w:r>
      <w:r>
        <w:rPr>
          <w:color w:val="231F20"/>
        </w:rPr>
        <w:t>to</w:t>
      </w:r>
      <w:r>
        <w:rPr>
          <w:color w:val="231F20"/>
          <w:spacing w:val="-25"/>
        </w:rPr>
        <w:t> </w:t>
      </w:r>
      <w:r>
        <w:rPr>
          <w:color w:val="231F20"/>
        </w:rPr>
        <w:t>swell</w:t>
      </w:r>
      <w:r>
        <w:rPr>
          <w:color w:val="231F20"/>
          <w:spacing w:val="-25"/>
        </w:rPr>
        <w:t> </w:t>
      </w:r>
      <w:r>
        <w:rPr>
          <w:color w:val="231F20"/>
        </w:rPr>
        <w:t>and</w:t>
      </w:r>
      <w:r>
        <w:rPr>
          <w:color w:val="231F20"/>
          <w:spacing w:val="-25"/>
        </w:rPr>
        <w:t> </w:t>
      </w:r>
      <w:r>
        <w:rPr>
          <w:color w:val="231F20"/>
        </w:rPr>
        <w:t>burst</w:t>
      </w:r>
      <w:r>
        <w:rPr>
          <w:color w:val="231F20"/>
          <w:spacing w:val="-25"/>
        </w:rPr>
        <w:t> </w:t>
      </w:r>
      <w:r>
        <w:rPr>
          <w:color w:val="231F20"/>
        </w:rPr>
        <w:t>(lysis).</w:t>
      </w:r>
      <w:r>
        <w:rPr>
          <w:color w:val="231F20"/>
          <w:spacing w:val="-25"/>
        </w:rPr>
        <w:t> </w:t>
      </w:r>
      <w:r>
        <w:rPr>
          <w:color w:val="231F20"/>
        </w:rPr>
        <w:t>The cell</w:t>
      </w:r>
      <w:r>
        <w:rPr>
          <w:color w:val="231F20"/>
          <w:spacing w:val="-19"/>
        </w:rPr>
        <w:t> </w:t>
      </w:r>
      <w:r>
        <w:rPr>
          <w:color w:val="231F20"/>
        </w:rPr>
        <w:t>wall</w:t>
      </w:r>
      <w:r>
        <w:rPr>
          <w:color w:val="231F20"/>
          <w:spacing w:val="-19"/>
        </w:rPr>
        <w:t> </w:t>
      </w:r>
      <w:r>
        <w:rPr>
          <w:color w:val="231F20"/>
        </w:rPr>
        <w:t>is</w:t>
      </w:r>
      <w:r>
        <w:rPr>
          <w:color w:val="231F20"/>
          <w:spacing w:val="-19"/>
        </w:rPr>
        <w:t> </w:t>
      </w:r>
      <w:r>
        <w:rPr>
          <w:color w:val="231F20"/>
        </w:rPr>
        <w:t>very</w:t>
      </w:r>
      <w:r>
        <w:rPr>
          <w:color w:val="231F20"/>
          <w:spacing w:val="-19"/>
        </w:rPr>
        <w:t> </w:t>
      </w:r>
      <w:r>
        <w:rPr>
          <w:color w:val="231F20"/>
        </w:rPr>
        <w:t>porous</w:t>
      </w:r>
      <w:r>
        <w:rPr>
          <w:color w:val="231F20"/>
          <w:spacing w:val="-19"/>
        </w:rPr>
        <w:t> </w:t>
      </w:r>
      <w:r>
        <w:rPr>
          <w:color w:val="231F20"/>
        </w:rPr>
        <w:t>and</w:t>
      </w:r>
      <w:r>
        <w:rPr>
          <w:color w:val="231F20"/>
          <w:spacing w:val="-19"/>
        </w:rPr>
        <w:t> </w:t>
      </w:r>
      <w:r>
        <w:rPr>
          <w:color w:val="231F20"/>
        </w:rPr>
        <w:t>does</w:t>
      </w:r>
      <w:r>
        <w:rPr>
          <w:color w:val="231F20"/>
          <w:spacing w:val="-19"/>
        </w:rPr>
        <w:t> </w:t>
      </w:r>
      <w:r>
        <w:rPr>
          <w:color w:val="231F20"/>
        </w:rPr>
        <w:t>not</w:t>
      </w:r>
      <w:r>
        <w:rPr>
          <w:color w:val="231F20"/>
          <w:spacing w:val="-19"/>
        </w:rPr>
        <w:t> </w:t>
      </w:r>
      <w:r>
        <w:rPr>
          <w:color w:val="231F20"/>
        </w:rPr>
        <w:t>block</w:t>
      </w:r>
      <w:r>
        <w:rPr>
          <w:color w:val="231F20"/>
          <w:spacing w:val="-19"/>
        </w:rPr>
        <w:t> </w:t>
      </w:r>
      <w:r>
        <w:rPr>
          <w:color w:val="231F20"/>
        </w:rPr>
        <w:t>the</w:t>
      </w:r>
      <w:r>
        <w:rPr>
          <w:color w:val="231F20"/>
          <w:spacing w:val="-19"/>
        </w:rPr>
        <w:t> </w:t>
      </w:r>
      <w:r>
        <w:rPr>
          <w:color w:val="231F20"/>
        </w:rPr>
        <w:t>entry</w:t>
      </w:r>
      <w:r>
        <w:rPr>
          <w:color w:val="231F20"/>
          <w:spacing w:val="-19"/>
        </w:rPr>
        <w:t> </w:t>
      </w:r>
      <w:r>
        <w:rPr>
          <w:color w:val="231F20"/>
        </w:rPr>
        <w:t>of</w:t>
      </w:r>
    </w:p>
    <w:p>
      <w:pPr>
        <w:tabs>
          <w:tab w:pos="845" w:val="left" w:leader="none"/>
        </w:tabs>
        <w:spacing w:line="156" w:lineRule="exact" w:before="0"/>
        <w:ind w:left="228" w:right="0" w:firstLine="0"/>
        <w:jc w:val="left"/>
        <w:rPr>
          <w:rFonts w:ascii="Trebuchet MS"/>
          <w:sz w:val="16"/>
        </w:rPr>
      </w:pPr>
      <w:r>
        <w:rPr/>
        <w:br w:type="column"/>
      </w:r>
      <w:r>
        <w:rPr>
          <w:rFonts w:ascii="Trebuchet MS"/>
          <w:color w:val="231F20"/>
          <w:w w:val="115"/>
          <w:position w:val="-2"/>
          <w:sz w:val="16"/>
        </w:rPr>
        <w:t>H</w:t>
        <w:tab/>
      </w:r>
      <w:r>
        <w:rPr>
          <w:rFonts w:ascii="Trebuchet MS"/>
          <w:color w:val="231F20"/>
          <w:w w:val="115"/>
          <w:sz w:val="16"/>
        </w:rPr>
        <w:t>O</w:t>
      </w:r>
    </w:p>
    <w:p>
      <w:pPr>
        <w:spacing w:line="168" w:lineRule="exact" w:before="0"/>
        <w:ind w:left="470" w:right="0" w:firstLine="0"/>
        <w:jc w:val="left"/>
        <w:rPr>
          <w:rFonts w:ascii="Trebuchet MS"/>
          <w:sz w:val="16"/>
        </w:rPr>
      </w:pPr>
      <w:r>
        <w:rPr>
          <w:rFonts w:ascii="Trebuchet MS"/>
          <w:color w:val="231F20"/>
          <w:w w:val="110"/>
          <w:position w:val="1"/>
          <w:sz w:val="16"/>
        </w:rPr>
        <w:t>O</w:t>
      </w:r>
      <w:r>
        <w:rPr>
          <w:rFonts w:ascii="Trebuchet MS"/>
          <w:color w:val="0078AE"/>
          <w:w w:val="110"/>
          <w:position w:val="1"/>
          <w:sz w:val="16"/>
        </w:rPr>
        <w:t>R   </w:t>
      </w:r>
      <w:r>
        <w:rPr>
          <w:rFonts w:ascii="Trebuchet MS"/>
          <w:color w:val="231F20"/>
          <w:w w:val="110"/>
          <w:sz w:val="16"/>
        </w:rPr>
        <w:t>H</w:t>
      </w:r>
    </w:p>
    <w:p>
      <w:pPr>
        <w:spacing w:before="7"/>
        <w:ind w:left="112" w:right="0" w:firstLine="0"/>
        <w:jc w:val="left"/>
        <w:rPr>
          <w:rFonts w:ascii="Trebuchet MS"/>
          <w:sz w:val="16"/>
        </w:rPr>
      </w:pPr>
      <w:r>
        <w:rPr>
          <w:rFonts w:ascii="Trebuchet MS"/>
          <w:color w:val="231F20"/>
          <w:w w:val="115"/>
          <w:sz w:val="16"/>
        </w:rPr>
        <w:t>HO</w:t>
      </w:r>
    </w:p>
    <w:p>
      <w:pPr>
        <w:spacing w:before="22"/>
        <w:ind w:left="468" w:right="0" w:firstLine="0"/>
        <w:jc w:val="left"/>
        <w:rPr>
          <w:rFonts w:ascii="Trebuchet MS"/>
          <w:sz w:val="16"/>
        </w:rPr>
      </w:pPr>
      <w:r>
        <w:rPr>
          <w:rFonts w:ascii="Trebuchet MS"/>
          <w:color w:val="231F20"/>
          <w:w w:val="110"/>
          <w:sz w:val="16"/>
        </w:rPr>
        <w:t>H  HN</w:t>
      </w:r>
    </w:p>
    <w:p>
      <w:pPr>
        <w:spacing w:line="164" w:lineRule="exact" w:before="0"/>
        <w:ind w:left="86" w:right="0" w:firstLine="0"/>
        <w:jc w:val="left"/>
        <w:rPr>
          <w:rFonts w:ascii="Trebuchet MS"/>
          <w:sz w:val="16"/>
        </w:rPr>
      </w:pPr>
      <w:r>
        <w:rPr/>
        <w:br w:type="column"/>
      </w:r>
      <w:r>
        <w:rPr>
          <w:rFonts w:ascii="Trebuchet MS"/>
          <w:color w:val="231F20"/>
          <w:w w:val="115"/>
          <w:sz w:val="16"/>
        </w:rPr>
        <w:t>OH</w:t>
      </w:r>
    </w:p>
    <w:p>
      <w:pPr>
        <w:spacing w:before="151"/>
        <w:ind w:left="85" w:right="0" w:firstLine="0"/>
        <w:jc w:val="left"/>
        <w:rPr>
          <w:rFonts w:ascii="Trebuchet MS"/>
          <w:sz w:val="16"/>
        </w:rPr>
      </w:pPr>
      <w:r>
        <w:rPr>
          <w:rFonts w:ascii="Trebuchet MS"/>
          <w:color w:val="231F20"/>
          <w:w w:val="110"/>
          <w:sz w:val="16"/>
        </w:rPr>
        <w:t>H</w:t>
      </w:r>
    </w:p>
    <w:p>
      <w:pPr>
        <w:spacing w:before="38"/>
        <w:ind w:left="210" w:right="0" w:firstLine="0"/>
        <w:jc w:val="left"/>
        <w:rPr>
          <w:rFonts w:ascii="Trebuchet MS"/>
          <w:sz w:val="12"/>
        </w:rPr>
      </w:pPr>
      <w:r>
        <w:rPr/>
        <w:drawing>
          <wp:anchor distT="0" distB="0" distL="0" distR="0" allowOverlap="1" layoutInCell="1" locked="0" behindDoc="1" simplePos="0" relativeHeight="268136015">
            <wp:simplePos x="0" y="0"/>
            <wp:positionH relativeFrom="page">
              <wp:posOffset>5148757</wp:posOffset>
            </wp:positionH>
            <wp:positionV relativeFrom="paragraph">
              <wp:posOffset>103658</wp:posOffset>
            </wp:positionV>
            <wp:extent cx="137121" cy="130135"/>
            <wp:effectExtent l="0" t="0" r="0" b="0"/>
            <wp:wrapNone/>
            <wp:docPr id="9" name="image49.png" descr=""/>
            <wp:cNvGraphicFramePr>
              <a:graphicFrameLocks noChangeAspect="1"/>
            </wp:cNvGraphicFramePr>
            <a:graphic>
              <a:graphicData uri="http://schemas.openxmlformats.org/drawingml/2006/picture">
                <pic:pic>
                  <pic:nvPicPr>
                    <pic:cNvPr id="10" name="image49.png"/>
                    <pic:cNvPicPr/>
                  </pic:nvPicPr>
                  <pic:blipFill>
                    <a:blip r:embed="rId53" cstate="print"/>
                    <a:stretch>
                      <a:fillRect/>
                    </a:stretch>
                  </pic:blipFill>
                  <pic:spPr>
                    <a:xfrm>
                      <a:off x="0" y="0"/>
                      <a:ext cx="137121" cy="130135"/>
                    </a:xfrm>
                    <a:prstGeom prst="rect">
                      <a:avLst/>
                    </a:prstGeom>
                  </pic:spPr>
                </pic:pic>
              </a:graphicData>
            </a:graphic>
          </wp:anchor>
        </w:drawing>
      </w:r>
      <w:r>
        <w:rPr>
          <w:rFonts w:ascii="Trebuchet MS"/>
          <w:color w:val="231F20"/>
          <w:w w:val="105"/>
          <w:sz w:val="16"/>
        </w:rPr>
        <w:t>CH</w:t>
      </w:r>
      <w:r>
        <w:rPr>
          <w:rFonts w:ascii="Trebuchet MS"/>
          <w:color w:val="231F20"/>
          <w:w w:val="105"/>
          <w:position w:val="-2"/>
          <w:sz w:val="12"/>
        </w:rPr>
        <w:t>3</w:t>
      </w:r>
    </w:p>
    <w:p>
      <w:pPr>
        <w:spacing w:before="105"/>
        <w:ind w:left="29" w:right="0" w:firstLine="0"/>
        <w:jc w:val="left"/>
        <w:rPr>
          <w:rFonts w:ascii="Trebuchet MS"/>
          <w:sz w:val="16"/>
        </w:rPr>
      </w:pPr>
      <w:r>
        <w:rPr>
          <w:rFonts w:ascii="Trebuchet MS"/>
          <w:color w:val="231F20"/>
          <w:w w:val="115"/>
          <w:sz w:val="16"/>
        </w:rPr>
        <w:t>O</w:t>
      </w:r>
    </w:p>
    <w:p>
      <w:pPr>
        <w:spacing w:after="0"/>
        <w:jc w:val="left"/>
        <w:rPr>
          <w:rFonts w:ascii="Trebuchet MS"/>
          <w:sz w:val="16"/>
        </w:rPr>
        <w:sectPr>
          <w:type w:val="continuous"/>
          <w:pgSz w:w="10880" w:h="14940"/>
          <w:pgMar w:top="0" w:bottom="280" w:left="960" w:right="620"/>
          <w:cols w:num="3" w:equalWidth="0">
            <w:col w:w="4527" w:space="1635"/>
            <w:col w:w="971" w:space="40"/>
            <w:col w:w="2127"/>
          </w:cols>
        </w:sectPr>
      </w:pPr>
    </w:p>
    <w:p>
      <w:pPr>
        <w:pStyle w:val="BodyText"/>
        <w:spacing w:line="225" w:lineRule="auto"/>
        <w:ind w:left="112"/>
        <w:jc w:val="both"/>
      </w:pPr>
      <w:r>
        <w:rPr/>
        <w:pict>
          <v:group style="position:absolute;margin-left:127.240997pt;margin-top:58.235611pt;width:294.05pt;height:45.2pt;mso-position-horizontal-relative:page;mso-position-vertical-relative:paragraph;z-index:-300136" coordorigin="2545,1165" coordsize="5881,904">
            <v:shape style="position:absolute;left:2544;top:1170;width:166;height:326" type="#_x0000_t75" stroked="false">
              <v:imagedata r:id="rId54" o:title=""/>
            </v:shape>
            <v:shape style="position:absolute;left:2549;top:1171;width:5029;height:96" coordorigin="2550,1172" coordsize="5029,96" path="m7284,1172l2550,1176,2710,1268,7578,1262,7284,1172xe" filled="true" fillcolor="#bcd6e9" stroked="false">
              <v:path arrowok="t"/>
              <v:fill type="solid"/>
            </v:shape>
            <v:shape style="position:absolute;left:2549;top:1171;width:5029;height:96" coordorigin="2550,1172" coordsize="5029,96" path="m2710,1268l7578,1262,7284,1172,2550,1176,2710,1268xe" filled="false" stroked="true" strokeweight=".5pt" strokecolor="#231f20">
              <v:path arrowok="t"/>
              <v:stroke dashstyle="solid"/>
            </v:shape>
            <v:shape style="position:absolute;left:3329;top:1171;width:1008;height:96" coordorigin="3330,1172" coordsize="1008,96" path="m4149,1172l3330,1172,3526,1268,4337,1268,4149,1172xe" filled="true" fillcolor="#0078ae" stroked="false">
              <v:path arrowok="t"/>
              <v:fill type="solid"/>
            </v:shape>
            <v:shape style="position:absolute;left:3329;top:1171;width:1008;height:96" coordorigin="3330,1172" coordsize="1008,96" path="m3330,1172l3526,1268,4337,1268,4149,1172,3330,1172xe" filled="false" stroked="true" strokeweight=".5pt" strokecolor="#231f20">
              <v:path arrowok="t"/>
              <v:stroke dashstyle="solid"/>
            </v:shape>
            <v:shape style="position:absolute;left:4955;top:1169;width:1008;height:96" coordorigin="4955,1170" coordsize="1008,96" path="m5775,1170l4955,1170,5151,1266,5963,1266,5775,1170xe" filled="true" fillcolor="#0078ae" stroked="false">
              <v:path arrowok="t"/>
              <v:fill type="solid"/>
            </v:shape>
            <v:shape style="position:absolute;left:4955;top:1169;width:1008;height:96" coordorigin="4955,1170" coordsize="1008,96" path="m4955,1170l5151,1266,5963,1266,5775,1170,4955,1170xe" filled="false" stroked="true" strokeweight=".5pt" strokecolor="#231f20">
              <v:path arrowok="t"/>
              <v:stroke dashstyle="solid"/>
            </v:shape>
            <v:shape style="position:absolute;left:6570;top:1169;width:1008;height:96" coordorigin="6571,1170" coordsize="1008,96" path="m7390,1170l6571,1170,6767,1266,7578,1266,7390,1170xe" filled="true" fillcolor="#0078ae" stroked="false">
              <v:path arrowok="t"/>
              <v:fill type="solid"/>
            </v:shape>
            <v:shape style="position:absolute;left:6570;top:1169;width:1008;height:96" coordorigin="6571,1170" coordsize="1008,96" path="m6571,1170l6767,1266,7578,1266,7390,1170,6571,1170xe" filled="false" stroked="true" strokeweight=".5pt" strokecolor="#231f20">
              <v:path arrowok="t"/>
              <v:stroke dashstyle="solid"/>
            </v:shape>
            <v:shape style="position:absolute;left:6392;top:1485;width:38;height:240" coordorigin="6393,1486" coordsize="38,240" path="m6429,1486l6393,1486,6395,1726,6431,1726,6429,1486xe" filled="true" fillcolor="#231f20" stroked="false">
              <v:path arrowok="t"/>
              <v:fill type="solid"/>
            </v:shape>
            <v:line style="position:absolute" from="4772,1494" to="4772,1734" stroked="true" strokeweight="1.899pt" strokecolor="#231f20">
              <v:stroke dashstyle="solid"/>
            </v:line>
            <v:shape style="position:absolute;left:3097;top:1501;width:38;height:320" coordorigin="3098,1502" coordsize="38,320" path="m3136,1502l3100,1502,3098,1822,3134,1822,3136,1502xe" filled="true" fillcolor="#231f20" stroked="false">
              <v:path arrowok="t"/>
              <v:fill type="solid"/>
            </v:shape>
            <v:shape style="position:absolute;left:3386;top:1742;width:166;height:326" type="#_x0000_t75" stroked="false">
              <v:imagedata r:id="rId55" o:title=""/>
            </v:shape>
            <v:shape style="position:absolute;left:3391;top:1743;width:5029;height:96" coordorigin="3392,1744" coordsize="5029,96" path="m8126,1744l3392,1748,3552,1840,8420,1834,8126,1744xe" filled="true" fillcolor="#bcd6e9" stroked="false">
              <v:path arrowok="t"/>
              <v:fill type="solid"/>
            </v:shape>
            <v:shape style="position:absolute;left:3391;top:1743;width:5029;height:96" coordorigin="3392,1744" coordsize="5029,96" path="m3552,1840l8420,1834,8126,1744,3392,1748,3552,1840xe" filled="false" stroked="true" strokeweight=".5pt" strokecolor="#231f20">
              <v:path arrowok="t"/>
              <v:stroke dashstyle="solid"/>
            </v:shape>
            <v:shape style="position:absolute;left:4171;top:1743;width:1008;height:96" coordorigin="4171,1744" coordsize="1008,96" path="m4991,1744l4171,1744,4367,1840,5179,1840,4991,1744xe" filled="true" fillcolor="#0078ae" stroked="false">
              <v:path arrowok="t"/>
              <v:fill type="solid"/>
            </v:shape>
            <v:shape style="position:absolute;left:4171;top:1743;width:1008;height:96" coordorigin="4171,1744" coordsize="1008,96" path="m4171,1744l4367,1840,5179,1840,4991,1744,4171,1744xe" filled="false" stroked="true" strokeweight=".5pt" strokecolor="#231f20">
              <v:path arrowok="t"/>
              <v:stroke dashstyle="solid"/>
            </v:shape>
            <v:shape style="position:absolute;left:5796;top:1741;width:1008;height:96" coordorigin="5797,1742" coordsize="1008,96" path="m6617,1742l5797,1742,5993,1838,6805,1838,6617,1742xe" filled="true" fillcolor="#0078ae" stroked="false">
              <v:path arrowok="t"/>
              <v:fill type="solid"/>
            </v:shape>
            <v:shape style="position:absolute;left:5796;top:1741;width:1008;height:96" coordorigin="5797,1742" coordsize="1008,96" path="m5797,1742l5993,1838,6805,1838,6617,1742,5797,1742xe" filled="false" stroked="true" strokeweight=".5pt" strokecolor="#231f20">
              <v:path arrowok="t"/>
              <v:stroke dashstyle="solid"/>
            </v:shape>
            <v:shape style="position:absolute;left:7412;top:1741;width:1008;height:96" coordorigin="7412,1742" coordsize="1008,96" path="m8232,1742l7412,1742,7608,1838,8420,1838,8232,1742xe" filled="true" fillcolor="#0078ae" stroked="false">
              <v:path arrowok="t"/>
              <v:fill type="solid"/>
            </v:shape>
            <v:shape style="position:absolute;left:7412;top:1741;width:1008;height:96" coordorigin="7412,1742" coordsize="1008,96" path="m7412,1742l7608,1838,8420,1838,8232,1742,7412,1742xe" filled="false" stroked="true" strokeweight=".5pt" strokecolor="#231f20">
              <v:path arrowok="t"/>
              <v:stroke dashstyle="solid"/>
            </v:shape>
            <v:shape style="position:absolute;left:2955;top:1817;width:398;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20"/>
                        <w:sz w:val="12"/>
                      </w:rPr>
                      <w:t>L</w:t>
                    </w:r>
                    <w:r>
                      <w:rPr>
                        <w:rFonts w:ascii="Calibri"/>
                        <w:color w:val="231F20"/>
                        <w:w w:val="120"/>
                        <w:sz w:val="16"/>
                      </w:rPr>
                      <w:t>-Ala</w:t>
                    </w:r>
                  </w:p>
                </w:txbxContent>
              </v:textbox>
              <w10:wrap type="none"/>
            </v:shape>
            <v:shape style="position:absolute;left:2711;top:1269;width:813;height:220" type="#_x0000_t202" filled="true" fillcolor="#bcd6e9" stroked="true" strokeweight=".6pt" strokecolor="#231f20">
              <v:textbox inset="0,0,0,0">
                <w:txbxContent>
                  <w:p>
                    <w:pPr>
                      <w:spacing w:line="188" w:lineRule="exact" w:before="19"/>
                      <w:ind w:left="237" w:right="0" w:firstLine="0"/>
                      <w:jc w:val="left"/>
                      <w:rPr>
                        <w:rFonts w:ascii="Calibri"/>
                        <w:sz w:val="16"/>
                      </w:rPr>
                    </w:pPr>
                    <w:r>
                      <w:rPr>
                        <w:rFonts w:ascii="Calibri"/>
                        <w:color w:val="231F20"/>
                        <w:w w:val="115"/>
                        <w:sz w:val="16"/>
                      </w:rPr>
                      <w:t>NAM</w:t>
                    </w:r>
                  </w:p>
                </w:txbxContent>
              </v:textbox>
              <v:fill type="solid"/>
              <v:stroke dashstyle="solid"/>
              <w10:wrap type="none"/>
            </v:shape>
            <v:shape style="position:absolute;left:3524;top:1269;width:812;height:220" type="#_x0000_t202" filled="true" fillcolor="#0078ae" stroked="true" strokeweight=".6pt" strokecolor="#231f20">
              <v:textbox inset="0,0,0,0">
                <w:txbxContent>
                  <w:p>
                    <w:pPr>
                      <w:spacing w:line="188" w:lineRule="exact" w:before="19"/>
                      <w:ind w:left="228" w:right="0" w:firstLine="0"/>
                      <w:jc w:val="left"/>
                      <w:rPr>
                        <w:rFonts w:ascii="Calibri"/>
                        <w:sz w:val="16"/>
                      </w:rPr>
                    </w:pPr>
                    <w:r>
                      <w:rPr>
                        <w:rFonts w:ascii="Calibri"/>
                        <w:color w:val="FFFFFF"/>
                        <w:w w:val="115"/>
                        <w:sz w:val="16"/>
                      </w:rPr>
                      <w:t>NAG</w:t>
                    </w:r>
                  </w:p>
                </w:txbxContent>
              </v:textbox>
              <v:fill type="solid"/>
              <v:stroke dashstyle="solid"/>
              <w10:wrap type="none"/>
            </v:shape>
            <v:shape style="position:absolute;left:4336;top:1269;width:812;height:220" type="#_x0000_t202" filled="true" fillcolor="#bcd6e9" stroked="true" strokeweight=".6pt" strokecolor="#231f20">
              <v:textbox inset="0,0,0,0">
                <w:txbxContent>
                  <w:p>
                    <w:pPr>
                      <w:spacing w:line="194" w:lineRule="exact" w:before="13"/>
                      <w:ind w:left="222" w:right="0" w:firstLine="0"/>
                      <w:jc w:val="left"/>
                      <w:rPr>
                        <w:rFonts w:ascii="Calibri"/>
                        <w:sz w:val="16"/>
                      </w:rPr>
                    </w:pPr>
                    <w:r>
                      <w:rPr>
                        <w:rFonts w:ascii="Calibri"/>
                        <w:color w:val="231F20"/>
                        <w:w w:val="115"/>
                        <w:sz w:val="16"/>
                      </w:rPr>
                      <w:t>NAM</w:t>
                    </w:r>
                  </w:p>
                </w:txbxContent>
              </v:textbox>
              <v:fill type="solid"/>
              <v:stroke dashstyle="solid"/>
              <w10:wrap type="none"/>
            </v:shape>
            <v:shape style="position:absolute;left:5148;top:1269;width:812;height:220" type="#_x0000_t202" filled="true" fillcolor="#0078ae" stroked="true" strokeweight=".6pt" strokecolor="#231f20">
              <v:textbox inset="0,0,0,0">
                <w:txbxContent>
                  <w:p>
                    <w:pPr>
                      <w:spacing w:line="194" w:lineRule="exact" w:before="13"/>
                      <w:ind w:left="258" w:right="0" w:firstLine="0"/>
                      <w:jc w:val="left"/>
                      <w:rPr>
                        <w:rFonts w:ascii="Calibri"/>
                        <w:sz w:val="16"/>
                      </w:rPr>
                    </w:pPr>
                    <w:r>
                      <w:rPr>
                        <w:rFonts w:ascii="Calibri"/>
                        <w:color w:val="FFFFFF"/>
                        <w:w w:val="115"/>
                        <w:sz w:val="16"/>
                      </w:rPr>
                      <w:t>NAG</w:t>
                    </w:r>
                  </w:p>
                </w:txbxContent>
              </v:textbox>
              <v:fill type="solid"/>
              <v:stroke dashstyle="solid"/>
              <w10:wrap type="none"/>
            </v:shape>
            <v:shape style="position:absolute;left:5959;top:1269;width:812;height:220" type="#_x0000_t202" filled="true" fillcolor="#bcd6e9" stroked="true" strokeweight=".6pt" strokecolor="#231f20">
              <v:textbox inset="0,0,0,0">
                <w:txbxContent>
                  <w:p>
                    <w:pPr>
                      <w:spacing w:before="9"/>
                      <w:ind w:left="202" w:right="0" w:firstLine="0"/>
                      <w:jc w:val="left"/>
                      <w:rPr>
                        <w:rFonts w:ascii="Calibri"/>
                        <w:sz w:val="16"/>
                      </w:rPr>
                    </w:pPr>
                    <w:r>
                      <w:rPr>
                        <w:rFonts w:ascii="Calibri"/>
                        <w:color w:val="231F20"/>
                        <w:w w:val="115"/>
                        <w:sz w:val="16"/>
                      </w:rPr>
                      <w:t>NAM</w:t>
                    </w:r>
                  </w:p>
                </w:txbxContent>
              </v:textbox>
              <v:fill type="solid"/>
              <v:stroke dashstyle="solid"/>
              <w10:wrap type="none"/>
            </v:shape>
            <v:shape style="position:absolute;left:6771;top:1269;width:813;height:220" type="#_x0000_t202" filled="true" fillcolor="#0078ae" stroked="true" strokeweight=".5pt" strokecolor="#231f20">
              <v:textbox inset="0,0,0,0">
                <w:txbxContent>
                  <w:p>
                    <w:pPr>
                      <w:spacing w:before="14"/>
                      <w:ind w:left="225" w:right="0" w:firstLine="0"/>
                      <w:jc w:val="left"/>
                      <w:rPr>
                        <w:rFonts w:ascii="Calibri"/>
                        <w:sz w:val="16"/>
                      </w:rPr>
                    </w:pPr>
                    <w:r>
                      <w:rPr>
                        <w:rFonts w:ascii="Calibri"/>
                        <w:color w:val="FFFFFF"/>
                        <w:w w:val="115"/>
                        <w:sz w:val="16"/>
                      </w:rPr>
                      <w:t>NAG</w:t>
                    </w:r>
                  </w:p>
                </w:txbxContent>
              </v:textbox>
              <v:fill type="solid"/>
              <v:stroke dashstyle="solid"/>
              <w10:wrap type="none"/>
            </v:shape>
            <w10:wrap type="none"/>
          </v:group>
        </w:pict>
      </w:r>
      <w:r>
        <w:rPr>
          <w:color w:val="231F20"/>
          <w:spacing w:val="-4"/>
          <w:w w:val="95"/>
        </w:rPr>
        <w:t>water,</w:t>
      </w:r>
      <w:r>
        <w:rPr>
          <w:color w:val="231F20"/>
          <w:spacing w:val="-5"/>
          <w:w w:val="95"/>
        </w:rPr>
        <w:t> </w:t>
      </w:r>
      <w:r>
        <w:rPr>
          <w:color w:val="231F20"/>
          <w:w w:val="95"/>
        </w:rPr>
        <w:t>but</w:t>
      </w:r>
      <w:r>
        <w:rPr>
          <w:color w:val="231F20"/>
          <w:spacing w:val="-5"/>
          <w:w w:val="95"/>
        </w:rPr>
        <w:t> </w:t>
      </w:r>
      <w:r>
        <w:rPr>
          <w:color w:val="231F20"/>
          <w:w w:val="95"/>
        </w:rPr>
        <w:t>it</w:t>
      </w:r>
      <w:r>
        <w:rPr>
          <w:color w:val="231F20"/>
          <w:spacing w:val="-5"/>
          <w:w w:val="95"/>
        </w:rPr>
        <w:t> </w:t>
      </w:r>
      <w:r>
        <w:rPr>
          <w:color w:val="231F20"/>
          <w:w w:val="95"/>
        </w:rPr>
        <w:t>does</w:t>
      </w:r>
      <w:r>
        <w:rPr>
          <w:color w:val="231F20"/>
          <w:spacing w:val="-5"/>
          <w:w w:val="95"/>
        </w:rPr>
        <w:t> </w:t>
      </w:r>
      <w:r>
        <w:rPr>
          <w:color w:val="231F20"/>
          <w:w w:val="95"/>
        </w:rPr>
        <w:t>prevent</w:t>
      </w:r>
      <w:r>
        <w:rPr>
          <w:color w:val="231F20"/>
          <w:spacing w:val="-5"/>
          <w:w w:val="95"/>
        </w:rPr>
        <w:t> </w:t>
      </w:r>
      <w:r>
        <w:rPr>
          <w:color w:val="231F20"/>
          <w:w w:val="95"/>
        </w:rPr>
        <w:t>the</w:t>
      </w:r>
      <w:r>
        <w:rPr>
          <w:color w:val="231F20"/>
          <w:spacing w:val="-5"/>
          <w:w w:val="95"/>
        </w:rPr>
        <w:t> </w:t>
      </w:r>
      <w:r>
        <w:rPr>
          <w:color w:val="231F20"/>
          <w:w w:val="95"/>
        </w:rPr>
        <w:t>cell</w:t>
      </w:r>
      <w:r>
        <w:rPr>
          <w:color w:val="231F20"/>
          <w:spacing w:val="-5"/>
          <w:w w:val="95"/>
        </w:rPr>
        <w:t> </w:t>
      </w:r>
      <w:r>
        <w:rPr>
          <w:color w:val="231F20"/>
          <w:w w:val="95"/>
        </w:rPr>
        <w:t>swelling.</w:t>
      </w:r>
      <w:r>
        <w:rPr>
          <w:color w:val="231F20"/>
          <w:spacing w:val="-5"/>
          <w:w w:val="95"/>
        </w:rPr>
        <w:t> </w:t>
      </w:r>
      <w:r>
        <w:rPr>
          <w:color w:val="231F20"/>
          <w:w w:val="95"/>
        </w:rPr>
        <w:t>Animal</w:t>
      </w:r>
      <w:r>
        <w:rPr>
          <w:color w:val="231F20"/>
          <w:spacing w:val="-5"/>
          <w:w w:val="95"/>
        </w:rPr>
        <w:t> </w:t>
      </w:r>
      <w:r>
        <w:rPr>
          <w:color w:val="231F20"/>
          <w:w w:val="95"/>
        </w:rPr>
        <w:t>cells </w:t>
      </w:r>
      <w:r>
        <w:rPr>
          <w:color w:val="231F20"/>
        </w:rPr>
        <w:t>do</w:t>
      </w:r>
      <w:r>
        <w:rPr>
          <w:color w:val="231F20"/>
          <w:spacing w:val="-14"/>
        </w:rPr>
        <w:t> </w:t>
      </w:r>
      <w:r>
        <w:rPr>
          <w:color w:val="231F20"/>
        </w:rPr>
        <w:t>not</w:t>
      </w:r>
      <w:r>
        <w:rPr>
          <w:color w:val="231F20"/>
          <w:spacing w:val="-14"/>
        </w:rPr>
        <w:t> </w:t>
      </w:r>
      <w:r>
        <w:rPr>
          <w:color w:val="231F20"/>
        </w:rPr>
        <w:t>have</w:t>
      </w:r>
      <w:r>
        <w:rPr>
          <w:color w:val="231F20"/>
          <w:spacing w:val="-14"/>
        </w:rPr>
        <w:t> </w:t>
      </w:r>
      <w:r>
        <w:rPr>
          <w:color w:val="231F20"/>
        </w:rPr>
        <w:t>a</w:t>
      </w:r>
      <w:r>
        <w:rPr>
          <w:color w:val="231F20"/>
          <w:spacing w:val="-14"/>
        </w:rPr>
        <w:t> </w:t>
      </w:r>
      <w:r>
        <w:rPr>
          <w:color w:val="231F20"/>
        </w:rPr>
        <w:t>cell</w:t>
      </w:r>
      <w:r>
        <w:rPr>
          <w:color w:val="231F20"/>
          <w:spacing w:val="-14"/>
        </w:rPr>
        <w:t> </w:t>
      </w:r>
      <w:r>
        <w:rPr>
          <w:color w:val="231F20"/>
        </w:rPr>
        <w:t>wall,</w:t>
      </w:r>
      <w:r>
        <w:rPr>
          <w:color w:val="231F20"/>
          <w:spacing w:val="-14"/>
        </w:rPr>
        <w:t> </w:t>
      </w:r>
      <w:r>
        <w:rPr>
          <w:color w:val="231F20"/>
        </w:rPr>
        <w:t>making</w:t>
      </w:r>
      <w:r>
        <w:rPr>
          <w:color w:val="231F20"/>
          <w:spacing w:val="-14"/>
        </w:rPr>
        <w:t> </w:t>
      </w:r>
      <w:r>
        <w:rPr>
          <w:color w:val="231F20"/>
        </w:rPr>
        <w:t>it</w:t>
      </w:r>
      <w:r>
        <w:rPr>
          <w:color w:val="231F20"/>
          <w:spacing w:val="-14"/>
        </w:rPr>
        <w:t> </w:t>
      </w:r>
      <w:r>
        <w:rPr>
          <w:color w:val="231F20"/>
        </w:rPr>
        <w:t>the</w:t>
      </w:r>
      <w:r>
        <w:rPr>
          <w:color w:val="231F20"/>
          <w:spacing w:val="-14"/>
        </w:rPr>
        <w:t> </w:t>
      </w:r>
      <w:r>
        <w:rPr>
          <w:color w:val="231F20"/>
        </w:rPr>
        <w:t>perfect</w:t>
      </w:r>
      <w:r>
        <w:rPr>
          <w:color w:val="231F20"/>
          <w:spacing w:val="-14"/>
        </w:rPr>
        <w:t> </w:t>
      </w:r>
      <w:r>
        <w:rPr>
          <w:color w:val="231F20"/>
        </w:rPr>
        <w:t>target</w:t>
      </w:r>
      <w:r>
        <w:rPr>
          <w:color w:val="231F20"/>
          <w:spacing w:val="-14"/>
        </w:rPr>
        <w:t> </w:t>
      </w:r>
      <w:r>
        <w:rPr>
          <w:color w:val="231F20"/>
        </w:rPr>
        <w:t>for </w:t>
      </w:r>
      <w:r>
        <w:rPr>
          <w:color w:val="231F20"/>
          <w:w w:val="95"/>
        </w:rPr>
        <w:t>antibacterial</w:t>
      </w:r>
      <w:r>
        <w:rPr>
          <w:color w:val="231F20"/>
          <w:spacing w:val="-19"/>
          <w:w w:val="95"/>
        </w:rPr>
        <w:t> </w:t>
      </w:r>
      <w:r>
        <w:rPr>
          <w:color w:val="231F20"/>
          <w:w w:val="95"/>
        </w:rPr>
        <w:t>agents</w:t>
      </w:r>
      <w:r>
        <w:rPr>
          <w:color w:val="231F20"/>
          <w:spacing w:val="-19"/>
          <w:w w:val="95"/>
        </w:rPr>
        <w:t> </w:t>
      </w:r>
      <w:r>
        <w:rPr>
          <w:color w:val="231F20"/>
          <w:w w:val="95"/>
        </w:rPr>
        <w:t>such</w:t>
      </w:r>
      <w:r>
        <w:rPr>
          <w:color w:val="231F20"/>
          <w:spacing w:val="-19"/>
          <w:w w:val="95"/>
        </w:rPr>
        <w:t> </w:t>
      </w:r>
      <w:r>
        <w:rPr>
          <w:color w:val="231F20"/>
          <w:w w:val="95"/>
        </w:rPr>
        <w:t>as</w:t>
      </w:r>
      <w:r>
        <w:rPr>
          <w:color w:val="231F20"/>
          <w:spacing w:val="-19"/>
          <w:w w:val="95"/>
        </w:rPr>
        <w:t> </w:t>
      </w:r>
      <w:r>
        <w:rPr>
          <w:color w:val="231F20"/>
          <w:w w:val="95"/>
        </w:rPr>
        <w:t>penicillins.</w:t>
      </w:r>
    </w:p>
    <w:p>
      <w:pPr>
        <w:spacing w:line="237" w:lineRule="auto" w:before="11"/>
        <w:ind w:left="112" w:right="218" w:firstLine="0"/>
        <w:jc w:val="center"/>
        <w:rPr>
          <w:sz w:val="18"/>
        </w:rPr>
      </w:pPr>
      <w:r>
        <w:rPr/>
        <w:br w:type="column"/>
      </w:r>
      <w:r>
        <w:rPr>
          <w:rFonts w:ascii="Calibri"/>
          <w:b/>
          <w:color w:val="0078AE"/>
          <w:sz w:val="18"/>
        </w:rPr>
        <w:t>FIGURE</w:t>
      </w:r>
      <w:r>
        <w:rPr>
          <w:rFonts w:ascii="Calibri"/>
          <w:b/>
          <w:color w:val="0078AE"/>
          <w:spacing w:val="-19"/>
          <w:sz w:val="18"/>
        </w:rPr>
        <w:t> </w:t>
      </w:r>
      <w:r>
        <w:rPr>
          <w:rFonts w:ascii="Calibri"/>
          <w:b/>
          <w:color w:val="0078AE"/>
          <w:sz w:val="18"/>
        </w:rPr>
        <w:t>19.14</w:t>
      </w:r>
      <w:r>
        <w:rPr>
          <w:rFonts w:ascii="Calibri"/>
          <w:b/>
          <w:color w:val="0078AE"/>
          <w:spacing w:val="-3"/>
          <w:sz w:val="18"/>
        </w:rPr>
        <w:t> </w:t>
      </w:r>
      <w:r>
        <w:rPr>
          <w:color w:val="231F20"/>
          <w:sz w:val="18"/>
        </w:rPr>
        <w:t>Sugars</w:t>
      </w:r>
      <w:r>
        <w:rPr>
          <w:color w:val="231F20"/>
          <w:spacing w:val="-27"/>
          <w:sz w:val="18"/>
        </w:rPr>
        <w:t> </w:t>
      </w:r>
      <w:r>
        <w:rPr>
          <w:color w:val="231F20"/>
          <w:sz w:val="18"/>
        </w:rPr>
        <w:t>contained</w:t>
      </w:r>
      <w:r>
        <w:rPr>
          <w:color w:val="231F20"/>
          <w:spacing w:val="-27"/>
          <w:sz w:val="18"/>
        </w:rPr>
        <w:t> </w:t>
      </w:r>
      <w:r>
        <w:rPr>
          <w:color w:val="231F20"/>
          <w:sz w:val="18"/>
        </w:rPr>
        <w:t>in</w:t>
      </w:r>
      <w:r>
        <w:rPr>
          <w:color w:val="231F20"/>
          <w:spacing w:val="-27"/>
          <w:sz w:val="18"/>
        </w:rPr>
        <w:t> </w:t>
      </w:r>
      <w:r>
        <w:rPr>
          <w:color w:val="231F20"/>
          <w:sz w:val="18"/>
        </w:rPr>
        <w:t>the</w:t>
      </w:r>
      <w:r>
        <w:rPr>
          <w:color w:val="231F20"/>
          <w:spacing w:val="-27"/>
          <w:sz w:val="18"/>
        </w:rPr>
        <w:t> </w:t>
      </w:r>
      <w:r>
        <w:rPr>
          <w:color w:val="231F20"/>
          <w:sz w:val="18"/>
        </w:rPr>
        <w:t>cell</w:t>
      </w:r>
      <w:r>
        <w:rPr>
          <w:color w:val="231F20"/>
          <w:spacing w:val="-27"/>
          <w:sz w:val="18"/>
        </w:rPr>
        <w:t> </w:t>
      </w:r>
      <w:r>
        <w:rPr>
          <w:color w:val="231F20"/>
          <w:sz w:val="18"/>
        </w:rPr>
        <w:t>wall</w:t>
      </w:r>
      <w:r>
        <w:rPr>
          <w:color w:val="231F20"/>
          <w:spacing w:val="-27"/>
          <w:sz w:val="18"/>
        </w:rPr>
        <w:t> </w:t>
      </w:r>
      <w:r>
        <w:rPr>
          <w:color w:val="231F20"/>
          <w:sz w:val="18"/>
        </w:rPr>
        <w:t>structure </w:t>
      </w:r>
      <w:r>
        <w:rPr>
          <w:color w:val="231F20"/>
          <w:w w:val="95"/>
          <w:sz w:val="18"/>
        </w:rPr>
        <w:t>of</w:t>
      </w:r>
      <w:r>
        <w:rPr>
          <w:color w:val="231F20"/>
          <w:spacing w:val="-7"/>
          <w:w w:val="95"/>
          <w:sz w:val="18"/>
        </w:rPr>
        <w:t> </w:t>
      </w:r>
      <w:r>
        <w:rPr>
          <w:color w:val="231F20"/>
          <w:w w:val="95"/>
          <w:sz w:val="18"/>
        </w:rPr>
        <w:t>bacteria.</w:t>
      </w:r>
      <w:r>
        <w:rPr>
          <w:color w:val="231F20"/>
          <w:spacing w:val="-7"/>
          <w:w w:val="95"/>
          <w:sz w:val="18"/>
        </w:rPr>
        <w:t> </w:t>
      </w:r>
      <w:r>
        <w:rPr>
          <w:color w:val="231F20"/>
          <w:w w:val="95"/>
          <w:sz w:val="18"/>
        </w:rPr>
        <w:t>R</w:t>
      </w:r>
      <w:r>
        <w:rPr>
          <w:color w:val="231F20"/>
          <w:spacing w:val="-7"/>
          <w:w w:val="95"/>
          <w:sz w:val="18"/>
        </w:rPr>
        <w:t> </w:t>
      </w:r>
      <w:r>
        <w:rPr>
          <w:rFonts w:ascii="Consolas"/>
          <w:color w:val="231F20"/>
          <w:w w:val="95"/>
          <w:sz w:val="18"/>
        </w:rPr>
        <w:t>=</w:t>
      </w:r>
      <w:r>
        <w:rPr>
          <w:rFonts w:ascii="Consolas"/>
          <w:color w:val="231F20"/>
          <w:spacing w:val="-55"/>
          <w:w w:val="95"/>
          <w:sz w:val="18"/>
        </w:rPr>
        <w:t> </w:t>
      </w:r>
      <w:r>
        <w:rPr>
          <w:color w:val="231F20"/>
          <w:w w:val="95"/>
          <w:sz w:val="18"/>
        </w:rPr>
        <w:t>H,</w:t>
      </w:r>
      <w:r>
        <w:rPr>
          <w:color w:val="231F20"/>
          <w:spacing w:val="-7"/>
          <w:w w:val="95"/>
          <w:sz w:val="18"/>
        </w:rPr>
        <w:t> </w:t>
      </w:r>
      <w:r>
        <w:rPr>
          <w:i/>
          <w:color w:val="231F20"/>
          <w:w w:val="95"/>
          <w:sz w:val="18"/>
        </w:rPr>
        <w:t>N</w:t>
      </w:r>
      <w:r>
        <w:rPr>
          <w:color w:val="231F20"/>
          <w:w w:val="95"/>
          <w:sz w:val="18"/>
        </w:rPr>
        <w:t>-acetylglucosamine</w:t>
      </w:r>
      <w:r>
        <w:rPr>
          <w:color w:val="231F20"/>
          <w:spacing w:val="-7"/>
          <w:w w:val="95"/>
          <w:sz w:val="18"/>
        </w:rPr>
        <w:t> </w:t>
      </w:r>
      <w:r>
        <w:rPr>
          <w:color w:val="231F20"/>
          <w:spacing w:val="-3"/>
          <w:w w:val="95"/>
          <w:sz w:val="18"/>
        </w:rPr>
        <w:t>(NAG);</w:t>
      </w:r>
    </w:p>
    <w:p>
      <w:pPr>
        <w:spacing w:line="259" w:lineRule="exact" w:before="0"/>
        <w:ind w:left="112" w:right="217" w:firstLine="0"/>
        <w:jc w:val="center"/>
        <w:rPr>
          <w:sz w:val="18"/>
        </w:rPr>
      </w:pPr>
      <w:r>
        <w:rPr>
          <w:color w:val="231F20"/>
          <w:w w:val="95"/>
          <w:sz w:val="18"/>
        </w:rPr>
        <w:t>R </w:t>
      </w:r>
      <w:r>
        <w:rPr>
          <w:rFonts w:ascii="Consolas"/>
          <w:color w:val="231F20"/>
          <w:w w:val="95"/>
          <w:sz w:val="18"/>
        </w:rPr>
        <w:t>=</w:t>
      </w:r>
      <w:r>
        <w:rPr>
          <w:rFonts w:ascii="Consolas"/>
          <w:color w:val="231F20"/>
          <w:spacing w:val="-54"/>
          <w:w w:val="95"/>
          <w:sz w:val="18"/>
        </w:rPr>
        <w:t> </w:t>
      </w:r>
      <w:r>
        <w:rPr>
          <w:color w:val="231F20"/>
          <w:w w:val="95"/>
          <w:sz w:val="18"/>
        </w:rPr>
        <w:t>CHMeCO</w:t>
      </w:r>
      <w:r>
        <w:rPr>
          <w:color w:val="231F20"/>
          <w:w w:val="95"/>
          <w:position w:val="-3"/>
          <w:sz w:val="11"/>
        </w:rPr>
        <w:t>2</w:t>
      </w:r>
      <w:r>
        <w:rPr>
          <w:color w:val="231F20"/>
          <w:w w:val="95"/>
          <w:sz w:val="18"/>
        </w:rPr>
        <w:t>H, </w:t>
      </w:r>
      <w:r>
        <w:rPr>
          <w:i/>
          <w:color w:val="231F20"/>
          <w:w w:val="95"/>
          <w:sz w:val="18"/>
        </w:rPr>
        <w:t>N</w:t>
      </w:r>
      <w:r>
        <w:rPr>
          <w:color w:val="231F20"/>
          <w:w w:val="95"/>
          <w:sz w:val="18"/>
        </w:rPr>
        <w:t>-acetylmuramic acid (NAM).</w:t>
      </w:r>
    </w:p>
    <w:p>
      <w:pPr>
        <w:spacing w:after="0" w:line="259" w:lineRule="exact"/>
        <w:jc w:val="center"/>
        <w:rPr>
          <w:sz w:val="18"/>
        </w:rPr>
        <w:sectPr>
          <w:type w:val="continuous"/>
          <w:pgSz w:w="10880" w:h="14940"/>
          <w:pgMar w:top="0" w:bottom="280" w:left="960" w:right="620"/>
          <w:cols w:num="2" w:equalWidth="0">
            <w:col w:w="4527" w:space="227"/>
            <w:col w:w="4546"/>
          </w:cols>
        </w:sectPr>
      </w:pPr>
    </w:p>
    <w:p>
      <w:pPr>
        <w:pStyle w:val="BodyText"/>
        <w:rPr>
          <w:sz w:val="20"/>
        </w:rPr>
      </w:pPr>
    </w:p>
    <w:p>
      <w:pPr>
        <w:pStyle w:val="BodyText"/>
        <w:rPr>
          <w:sz w:val="20"/>
        </w:rPr>
      </w:pPr>
    </w:p>
    <w:p>
      <w:pPr>
        <w:pStyle w:val="BodyText"/>
        <w:rPr>
          <w:sz w:val="20"/>
        </w:rPr>
      </w:pPr>
    </w:p>
    <w:p>
      <w:pPr>
        <w:pStyle w:val="BodyText"/>
        <w:spacing w:before="7"/>
        <w:rPr>
          <w:sz w:val="20"/>
        </w:rPr>
      </w:pPr>
    </w:p>
    <w:tbl>
      <w:tblPr>
        <w:tblW w:w="0" w:type="auto"/>
        <w:jc w:val="left"/>
        <w:tblInd w:w="258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43"/>
        <w:gridCol w:w="370"/>
        <w:gridCol w:w="812"/>
        <w:gridCol w:w="812"/>
        <w:gridCol w:w="812"/>
        <w:gridCol w:w="442"/>
        <w:gridCol w:w="370"/>
        <w:gridCol w:w="813"/>
      </w:tblGrid>
      <w:tr>
        <w:trPr>
          <w:trHeight w:val="200" w:hRule="atLeast"/>
        </w:trPr>
        <w:tc>
          <w:tcPr>
            <w:tcW w:w="813" w:type="dxa"/>
            <w:gridSpan w:val="2"/>
            <w:tcBorders>
              <w:right w:val="single" w:sz="6" w:space="0" w:color="231F20"/>
            </w:tcBorders>
            <w:shd w:val="clear" w:color="auto" w:fill="BCD6E9"/>
          </w:tcPr>
          <w:p>
            <w:pPr>
              <w:pStyle w:val="TableParagraph"/>
              <w:spacing w:before="20"/>
              <w:ind w:left="238"/>
              <w:rPr>
                <w:rFonts w:ascii="Calibri"/>
                <w:sz w:val="16"/>
              </w:rPr>
            </w:pPr>
            <w:r>
              <w:rPr>
                <w:rFonts w:ascii="Calibri"/>
                <w:color w:val="231F20"/>
                <w:w w:val="115"/>
                <w:sz w:val="16"/>
              </w:rPr>
              <w:t>NAM</w:t>
            </w:r>
          </w:p>
        </w:tc>
        <w:tc>
          <w:tcPr>
            <w:tcW w:w="812" w:type="dxa"/>
            <w:tcBorders>
              <w:left w:val="single" w:sz="6" w:space="0" w:color="231F20"/>
              <w:right w:val="single" w:sz="6" w:space="0" w:color="231F20"/>
            </w:tcBorders>
            <w:shd w:val="clear" w:color="auto" w:fill="0078AE"/>
          </w:tcPr>
          <w:p>
            <w:pPr>
              <w:pStyle w:val="TableParagraph"/>
              <w:spacing w:before="20"/>
              <w:ind w:left="227"/>
              <w:rPr>
                <w:rFonts w:ascii="Calibri"/>
                <w:sz w:val="16"/>
              </w:rPr>
            </w:pPr>
            <w:r>
              <w:rPr>
                <w:rFonts w:ascii="Calibri"/>
                <w:color w:val="FFFFFF"/>
                <w:w w:val="115"/>
                <w:sz w:val="16"/>
              </w:rPr>
              <w:t>NAG</w:t>
            </w:r>
          </w:p>
        </w:tc>
        <w:tc>
          <w:tcPr>
            <w:tcW w:w="812" w:type="dxa"/>
            <w:tcBorders>
              <w:left w:val="single" w:sz="6" w:space="0" w:color="231F20"/>
              <w:right w:val="single" w:sz="6" w:space="0" w:color="231F20"/>
            </w:tcBorders>
            <w:shd w:val="clear" w:color="auto" w:fill="BCD6E9"/>
          </w:tcPr>
          <w:p>
            <w:pPr>
              <w:pStyle w:val="TableParagraph"/>
              <w:spacing w:line="175" w:lineRule="exact" w:before="14"/>
              <w:ind w:left="221"/>
              <w:rPr>
                <w:rFonts w:ascii="Calibri"/>
                <w:sz w:val="16"/>
              </w:rPr>
            </w:pPr>
            <w:r>
              <w:rPr>
                <w:rFonts w:ascii="Calibri"/>
                <w:color w:val="231F20"/>
                <w:w w:val="115"/>
                <w:sz w:val="16"/>
              </w:rPr>
              <w:t>NAM</w:t>
            </w:r>
          </w:p>
        </w:tc>
        <w:tc>
          <w:tcPr>
            <w:tcW w:w="812" w:type="dxa"/>
            <w:tcBorders>
              <w:left w:val="single" w:sz="6" w:space="0" w:color="231F20"/>
              <w:right w:val="single" w:sz="6" w:space="0" w:color="231F20"/>
            </w:tcBorders>
            <w:shd w:val="clear" w:color="auto" w:fill="0078AE"/>
          </w:tcPr>
          <w:p>
            <w:pPr>
              <w:pStyle w:val="TableParagraph"/>
              <w:spacing w:line="175" w:lineRule="exact" w:before="14"/>
              <w:ind w:left="257"/>
              <w:rPr>
                <w:rFonts w:ascii="Calibri"/>
                <w:sz w:val="16"/>
              </w:rPr>
            </w:pPr>
            <w:r>
              <w:rPr>
                <w:rFonts w:ascii="Calibri"/>
                <w:color w:val="FFFFFF"/>
                <w:w w:val="115"/>
                <w:sz w:val="16"/>
              </w:rPr>
              <w:t>NAG</w:t>
            </w:r>
          </w:p>
        </w:tc>
        <w:tc>
          <w:tcPr>
            <w:tcW w:w="812" w:type="dxa"/>
            <w:gridSpan w:val="2"/>
            <w:tcBorders>
              <w:left w:val="single" w:sz="6" w:space="0" w:color="231F20"/>
              <w:right w:val="single" w:sz="6" w:space="0" w:color="231F20"/>
            </w:tcBorders>
            <w:shd w:val="clear" w:color="auto" w:fill="BCD6E9"/>
          </w:tcPr>
          <w:p>
            <w:pPr>
              <w:pStyle w:val="TableParagraph"/>
              <w:spacing w:line="179" w:lineRule="exact" w:before="10"/>
              <w:ind w:left="201"/>
              <w:rPr>
                <w:rFonts w:ascii="Calibri"/>
                <w:sz w:val="16"/>
              </w:rPr>
            </w:pPr>
            <w:r>
              <w:rPr>
                <w:rFonts w:ascii="Calibri"/>
                <w:color w:val="231F20"/>
                <w:w w:val="115"/>
                <w:sz w:val="16"/>
              </w:rPr>
              <w:t>NAM</w:t>
            </w:r>
          </w:p>
        </w:tc>
        <w:tc>
          <w:tcPr>
            <w:tcW w:w="813" w:type="dxa"/>
            <w:tcBorders>
              <w:left w:val="single" w:sz="6" w:space="0" w:color="231F20"/>
            </w:tcBorders>
            <w:shd w:val="clear" w:color="auto" w:fill="0078AE"/>
          </w:tcPr>
          <w:p>
            <w:pPr>
              <w:pStyle w:val="TableParagraph"/>
              <w:spacing w:line="175" w:lineRule="exact" w:before="14"/>
              <w:ind w:left="223"/>
              <w:rPr>
                <w:rFonts w:ascii="Calibri"/>
                <w:sz w:val="16"/>
              </w:rPr>
            </w:pPr>
            <w:r>
              <w:rPr>
                <w:rFonts w:ascii="Calibri"/>
                <w:color w:val="FFFFFF"/>
                <w:w w:val="115"/>
                <w:sz w:val="16"/>
              </w:rPr>
              <w:t>NAG</w:t>
            </w:r>
          </w:p>
        </w:tc>
      </w:tr>
      <w:tr>
        <w:trPr>
          <w:trHeight w:val="340" w:hRule="atLeast"/>
        </w:trPr>
        <w:tc>
          <w:tcPr>
            <w:tcW w:w="443" w:type="dxa"/>
            <w:tcBorders>
              <w:left w:val="nil"/>
              <w:bottom w:val="nil"/>
              <w:right w:val="single" w:sz="18" w:space="0" w:color="231F20"/>
            </w:tcBorders>
          </w:tcPr>
          <w:p>
            <w:pPr>
              <w:pStyle w:val="TableParagraph"/>
              <w:spacing w:line="240" w:lineRule="auto"/>
              <w:rPr>
                <w:rFonts w:ascii="Times New Roman"/>
                <w:sz w:val="18"/>
              </w:rPr>
            </w:pPr>
          </w:p>
        </w:tc>
        <w:tc>
          <w:tcPr>
            <w:tcW w:w="3247" w:type="dxa"/>
            <w:gridSpan w:val="5"/>
            <w:tcBorders>
              <w:left w:val="single" w:sz="18" w:space="0" w:color="231F20"/>
              <w:bottom w:val="nil"/>
              <w:right w:val="single" w:sz="18" w:space="0" w:color="231F20"/>
            </w:tcBorders>
          </w:tcPr>
          <w:p>
            <w:pPr>
              <w:pStyle w:val="TableParagraph"/>
              <w:spacing w:line="240" w:lineRule="auto"/>
              <w:rPr>
                <w:rFonts w:ascii="Times New Roman"/>
                <w:sz w:val="18"/>
              </w:rPr>
            </w:pPr>
          </w:p>
        </w:tc>
        <w:tc>
          <w:tcPr>
            <w:tcW w:w="1183" w:type="dxa"/>
            <w:gridSpan w:val="2"/>
            <w:tcBorders>
              <w:left w:val="single" w:sz="18" w:space="0" w:color="231F20"/>
              <w:bottom w:val="nil"/>
              <w:right w:val="nil"/>
            </w:tcBorders>
          </w:tcPr>
          <w:p>
            <w:pPr>
              <w:pStyle w:val="TableParagraph"/>
              <w:spacing w:line="240" w:lineRule="auto"/>
              <w:rPr>
                <w:rFonts w:ascii="Times New Roman"/>
                <w:sz w:val="18"/>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after="0"/>
        <w:rPr>
          <w:sz w:val="20"/>
        </w:rPr>
        <w:sectPr>
          <w:type w:val="continuous"/>
          <w:pgSz w:w="10880" w:h="14940"/>
          <w:pgMar w:top="0" w:bottom="280" w:left="960" w:right="620"/>
        </w:sectPr>
      </w:pPr>
    </w:p>
    <w:p>
      <w:pPr>
        <w:spacing w:before="113"/>
        <w:ind w:left="0" w:right="0" w:firstLine="0"/>
        <w:jc w:val="right"/>
        <w:rPr>
          <w:rFonts w:ascii="Calibri"/>
          <w:sz w:val="16"/>
        </w:rPr>
      </w:pPr>
      <w:r>
        <w:rPr/>
        <w:pict>
          <v:shape style="position:absolute;margin-left:243.35704pt;margin-top:-86.98291pt;width:19.150pt;height:9.5pt;mso-position-horizontal-relative:page;mso-position-vertical-relative:paragraph;z-index:-300448"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NAM</w:t>
                  </w:r>
                </w:p>
              </w:txbxContent>
            </v:textbox>
            <w10:wrap type="none"/>
          </v:shape>
        </w:pict>
      </w:r>
      <w:r>
        <w:rPr/>
        <w:pict>
          <v:shape style="position:absolute;margin-left:297.69754pt;margin-top:-86.98291pt;width:17.350pt;height:9.5pt;mso-position-horizontal-relative:page;mso-position-vertical-relative:paragraph;z-index:-300424"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NAG</w:t>
                  </w:r>
                </w:p>
              </w:txbxContent>
            </v:textbox>
            <w10:wrap type="none"/>
          </v:shape>
        </w:pict>
      </w:r>
      <w:r>
        <w:rPr/>
        <w:pict>
          <v:shape style="position:absolute;margin-left:346.154205pt;margin-top:-86.98291pt;width:11.6pt;height:9.5pt;mso-position-horizontal-relative:page;mso-position-vertical-relative:paragraph;z-index:-30040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NA</w:t>
                  </w:r>
                </w:p>
              </w:txbxContent>
            </v:textbox>
            <w10:wrap type="none"/>
          </v:shape>
        </w:pict>
      </w:r>
      <w:r>
        <w:rPr/>
        <w:pict>
          <v:shape style="position:absolute;margin-left:357.70752pt;margin-top:-86.98291pt;width:43.6pt;height:9.5pt;mso-position-horizontal-relative:page;mso-position-vertical-relative:paragraph;z-index:-300376" type="#_x0000_t202" filled="false" stroked="false">
            <v:textbox inset="0,0,0,0">
              <w:txbxContent>
                <w:p>
                  <w:pPr>
                    <w:tabs>
                      <w:tab w:pos="640" w:val="left" w:leader="none"/>
                    </w:tabs>
                    <w:spacing w:line="190" w:lineRule="exact" w:before="0"/>
                    <w:ind w:left="0" w:right="0" w:firstLine="0"/>
                    <w:jc w:val="left"/>
                    <w:rPr>
                      <w:rFonts w:ascii="Calibri"/>
                      <w:sz w:val="16"/>
                    </w:rPr>
                  </w:pPr>
                  <w:r>
                    <w:rPr>
                      <w:rFonts w:ascii="Calibri"/>
                      <w:color w:val="231F20"/>
                      <w:w w:val="115"/>
                      <w:sz w:val="16"/>
                    </w:rPr>
                    <w:t>M</w:t>
                    <w:tab/>
                    <w:t>NA</w:t>
                  </w:r>
                </w:p>
              </w:txbxContent>
            </v:textbox>
            <w10:wrap type="none"/>
          </v:shape>
        </w:pict>
      </w:r>
      <w:r>
        <w:rPr/>
        <w:pict>
          <v:shape style="position:absolute;margin-left:401.269653pt;margin-top:-86.98291pt;width:39.6pt;height:9.5pt;mso-position-horizontal-relative:page;mso-position-vertical-relative:paragraph;z-index:-300352" type="#_x0000_t202" filled="false" stroked="false">
            <v:textbox inset="0,0,0,0">
              <w:txbxContent>
                <w:p>
                  <w:pPr>
                    <w:tabs>
                      <w:tab w:pos="560" w:val="left" w:leader="none"/>
                    </w:tabs>
                    <w:spacing w:line="190" w:lineRule="exact" w:before="0"/>
                    <w:ind w:left="0" w:right="0" w:firstLine="0"/>
                    <w:jc w:val="left"/>
                    <w:rPr>
                      <w:rFonts w:ascii="Calibri"/>
                      <w:sz w:val="16"/>
                    </w:rPr>
                  </w:pPr>
                  <w:r>
                    <w:rPr>
                      <w:rFonts w:ascii="Calibri"/>
                      <w:color w:val="231F20"/>
                      <w:w w:val="115"/>
                      <w:sz w:val="16"/>
                    </w:rPr>
                    <w:t>G</w:t>
                    <w:tab/>
                    <w:t>NA</w:t>
                  </w:r>
                </w:p>
              </w:txbxContent>
            </v:textbox>
            <w10:wrap type="none"/>
          </v:shape>
        </w:pict>
      </w:r>
      <w:r>
        <w:rPr/>
        <w:pict>
          <v:shape style="position:absolute;margin-left:440.832977pt;margin-top:-86.98291pt;width:7.6pt;height:9.5pt;mso-position-horizontal-relative:page;mso-position-vertical-relative:paragraph;z-index:-300328" type="#_x0000_t202" filled="false" stroked="false">
            <v:textbox inset="0,0,0,0">
              <w:txbxContent>
                <w:p>
                  <w:pPr>
                    <w:spacing w:line="190" w:lineRule="exact" w:before="0"/>
                    <w:ind w:left="0" w:right="0" w:firstLine="0"/>
                    <w:jc w:val="left"/>
                    <w:rPr>
                      <w:rFonts w:ascii="Calibri"/>
                      <w:sz w:val="16"/>
                    </w:rPr>
                  </w:pPr>
                  <w:r>
                    <w:rPr>
                      <w:rFonts w:ascii="Calibri"/>
                      <w:color w:val="231F20"/>
                      <w:w w:val="110"/>
                      <w:sz w:val="16"/>
                    </w:rPr>
                    <w:t>M</w:t>
                  </w:r>
                </w:p>
              </w:txbxContent>
            </v:textbox>
            <w10:wrap type="none"/>
          </v:shape>
        </w:pict>
      </w:r>
      <w:r>
        <w:rPr/>
        <w:pict>
          <v:group style="position:absolute;margin-left:80.205002pt;margin-top:-114.795113pt;width:399.75pt;height:120.65pt;mso-position-horizontal-relative:page;mso-position-vertical-relative:paragraph;z-index:-299584" coordorigin="1604,-2296" coordsize="7995,2413">
            <v:shape style="position:absolute;left:3097;top:-1833;width:38;height:224" coordorigin="3098,-1832" coordsize="38,224" path="m3134,-1832l3098,-1832,3100,-1608,3136,-1608,3134,-1832xe" filled="true" fillcolor="#231f20" stroked="false">
              <v:path arrowok="t"/>
              <v:fill type="solid"/>
            </v:shape>
            <v:line style="position:absolute" from="3074,-1150" to="2444,-1992" stroked="true" strokeweight=".8pt" strokecolor="#231f20">
              <v:stroke dashstyle="solid"/>
            </v:line>
            <v:shape style="position:absolute;left:2475;top:-1721;width:400;height:32" coordorigin="2476,-1720" coordsize="400,32" path="m2476,-1704l2492,-1688,2540,-1720,2572,-1688,2620,-1720,2652,-1688,2700,-1720,2732,-1688,2780,-1720,2812,-1688,2860,-1720,2876,-1704e" filled="false" stroked="true" strokeweight=".5pt" strokecolor="#0078ae">
              <v:path arrowok="t"/>
              <v:stroke dashstyle="solid"/>
            </v:shape>
            <v:shape style="position:absolute;left:3097;top:-2296;width:38;height:256" coordorigin="3098,-2296" coordsize="38,256" path="m3136,-2296l3100,-2296,3098,-2040,3134,-2040,3136,-2296xe" filled="true" fillcolor="#231f20" stroked="false">
              <v:path arrowok="t"/>
              <v:fill type="solid"/>
            </v:shape>
            <v:line style="position:absolute" from="2380,-664" to="2604,-1508" stroked="true" strokeweight=".6pt" strokecolor="#231f20">
              <v:stroke dashstyle="solid"/>
            </v:line>
            <v:shape style="position:absolute;left:2543;top:-1625;width:122;height:138" coordorigin="2544,-1624" coordsize="122,138" path="m2636,-1624l2544,-1518,2666,-1486,2636,-1624xe" filled="true" fillcolor="#231f20" stroked="false">
              <v:path arrowok="t"/>
              <v:fill type="solid"/>
            </v:shape>
            <v:line style="position:absolute" from="3260,-1432" to="3941,-546" stroked="true" strokeweight=".8pt" strokecolor="#231f20">
              <v:stroke dashstyle="solid"/>
            </v:line>
            <v:line style="position:absolute" from="3996,-1688" to="3996,-1464" stroked="true" strokeweight="1.9pt" strokecolor="#231f20">
              <v:stroke dashstyle="solid"/>
            </v:line>
            <v:shape style="position:absolute;left:3339;top:-1049;width:672;height:32" coordorigin="3340,-1048" coordsize="672,32" path="m3340,-1032l3356,-1016,3404,-1048,3436,-1016,3484,-1048,3516,-1016,3548,-1048,3596,-1016,3628,-1048,3676,-1016,3707,-1048,3739,-1016,3787,-1048,3819,-1016,3867,-1048,3899,-1016,3931,-1048,3979,-1016,4011,-1032e" filled="false" stroked="true" strokeweight=".5pt" strokecolor="#0078ae">
              <v:path arrowok="t"/>
              <v:stroke dashstyle="solid"/>
            </v:shape>
            <v:line style="position:absolute" from="3996,-1224" to="3996,-1032" stroked="true" strokeweight="1.9pt" strokecolor="#231f20">
              <v:stroke dashstyle="solid"/>
            </v:line>
            <v:line style="position:absolute" from="2860,-472" to="3436,-884" stroked="true" strokeweight=".6pt" strokecolor="#231f20">
              <v:stroke dashstyle="solid"/>
            </v:line>
            <v:shape style="position:absolute;left:3393;top:-953;width:138;height:126" coordorigin="3394,-952" coordsize="138,126" path="m3532,-952l3394,-928,3468,-826,3532,-952xe" filled="true" fillcolor="#231f20" stroked="false">
              <v:path arrowok="t"/>
              <v:fill type="solid"/>
            </v:shape>
            <v:line style="position:absolute" from="4139,-856" to="4981,81" stroked="true" strokeweight=".8pt" strokecolor="#231f20">
              <v:stroke dashstyle="solid"/>
            </v:line>
            <v:shape style="position:absolute;left:4203;top:-377;width:784;height:32" coordorigin="4203,-376" coordsize="784,32" path="m4203,-360l4219,-344,4267,-376,4299,-344,4331,-376,4379,-344,4411,-376,4459,-344,4491,-376,4523,-344,4571,-376,4603,-344,4651,-376,4683,-344,4715,-376,4763,-344,4795,-376,4843,-344,4875,-376,4907,-344,4955,-376,4987,-360e" filled="false" stroked="true" strokeweight=".5pt" strokecolor="#0078ae">
              <v:path arrowok="t"/>
              <v:stroke dashstyle="solid"/>
            </v:shape>
            <v:shape style="position:absolute;left:5036;top:-1001;width:2;height:656" coordorigin="5036,-1000" coordsize="0,656" path="m5036,-1000l5036,-776m5036,-568l5036,-344e" filled="false" stroked="true" strokeweight="1.899pt" strokecolor="#231f20">
              <v:path arrowok="t"/>
              <v:stroke dashstyle="solid"/>
            </v:shape>
            <v:line style="position:absolute" from="2844,-137" to="4195,-257" stroked="true" strokeweight=".6pt" strokecolor="#231f20">
              <v:stroke dashstyle="solid"/>
            </v:line>
            <v:shape style="position:absolute;left:4185;top:-319;width:130;height:126" coordorigin="4185,-318" coordsize="130,126" path="m4185,-318l4197,-193,4315,-269,4185,-318xe" filled="true" fillcolor="#231f20" stroked="false">
              <v:path arrowok="t"/>
              <v:fill type="solid"/>
            </v:shape>
            <v:shape style="position:absolute;left:3128;top:-1381;width:884;height:818" coordorigin="3129,-1380" coordsize="884,818" path="m4012,-786l4012,-562m3129,-1380l3129,-1156e" filled="false" stroked="true" strokeweight="1.899pt" strokecolor="#231f20">
              <v:path arrowok="t"/>
              <v:stroke dashstyle="solid"/>
            </v:shape>
            <v:shape style="position:absolute;left:5616;top:-2240;width:2814;height:1440" coordorigin="5617,-2240" coordsize="2814,1440" path="m5655,-1568l5619,-1568,5617,-1456,5653,-1456,5655,-1568m5655,-1904l5653,-2240,5617,-2240,5619,-1904,5655,-1904m8430,-800l8428,-1008,8392,-1008,8394,-800,8430,-800e" filled="true" fillcolor="#231f20" stroked="false">
              <v:path arrowok="t"/>
              <v:fill type="solid"/>
            </v:shape>
            <v:line style="position:absolute" from="5036,-1560" to="5036,-1208" stroked="true" strokeweight="1.899pt" strokecolor="#231f20">
              <v:stroke dashstyle="solid"/>
            </v:line>
            <v:line style="position:absolute" from="4712,-1576" to="5883,-1574" stroked="true" strokeweight=".8pt" strokecolor="#231f20">
              <v:stroke dashstyle="solid"/>
            </v:line>
            <v:shape style="position:absolute;left:5616;top:-1265;width:38;height:240" coordorigin="5617,-1264" coordsize="38,240" path="m5655,-1264l5619,-1264,5617,-1024,5653,-1024,5655,-1264xe" filled="true" fillcolor="#231f20" stroked="false">
              <v:path arrowok="t"/>
              <v:fill type="solid"/>
            </v:shape>
            <v:shape style="position:absolute;left:4699;top:-1797;width:1648;height:220" coordorigin="4699,-1796" coordsize="1648,220" path="m4699,-1796l5535,-1796,5535,-1576,4699,-1576,4699,-1796xm5533,-1796l6347,-1796,6347,-1576,5533,-1576,5533,-1796xe" filled="false" stroked="true" strokeweight=".5pt" strokecolor="#231f20">
              <v:path arrowok="t"/>
              <v:stroke dashstyle="solid"/>
            </v:shape>
            <v:shape style="position:absolute;left:4554;top:-1896;width:150;height:324" type="#_x0000_t75" stroked="false">
              <v:imagedata r:id="rId56" o:title=""/>
            </v:shape>
            <v:shape style="position:absolute;left:4559;top:-1895;width:5029;height:96" coordorigin="4559,-1894" coordsize="5029,96" path="m9294,-1894l4559,-1890,4719,-1798,9588,-1804,9294,-1894xe" filled="true" fillcolor="#bcd6e9" stroked="false">
              <v:path arrowok="t"/>
              <v:fill type="solid"/>
            </v:shape>
            <v:shape style="position:absolute;left:4559;top:-1895;width:5029;height:96" coordorigin="4559,-1894" coordsize="5029,96" path="m4719,-1798l9588,-1804,9294,-1894,4559,-1890,4719,-1798xe" filled="false" stroked="true" strokeweight=".5pt" strokecolor="#231f20">
              <v:path arrowok="t"/>
              <v:stroke dashstyle="solid"/>
            </v:shape>
            <v:shape style="position:absolute;left:5339;top:-1895;width:1008;height:96" coordorigin="5339,-1894" coordsize="1008,96" path="m6159,-1894l5339,-1894,5535,-1798,6347,-1798,6159,-1894xe" filled="true" fillcolor="#0078ae" stroked="false">
              <v:path arrowok="t"/>
              <v:fill type="solid"/>
            </v:shape>
            <v:shape style="position:absolute;left:5339;top:-1895;width:1008;height:96" coordorigin="5339,-1894" coordsize="1008,96" path="m5339,-1894l5535,-1798,6347,-1798,6159,-1894,5339,-1894xe" filled="false" stroked="true" strokeweight=".5pt" strokecolor="#231f20">
              <v:path arrowok="t"/>
              <v:stroke dashstyle="solid"/>
            </v:shape>
            <v:shape style="position:absolute;left:6964;top:-1897;width:1008;height:96" coordorigin="6965,-1896" coordsize="1008,96" path="m7784,-1896l6965,-1896,7160,-1800,7972,-1800,7784,-1896xe" filled="true" fillcolor="#0078ae" stroked="false">
              <v:path arrowok="t"/>
              <v:fill type="solid"/>
            </v:shape>
            <v:shape style="position:absolute;left:6964;top:-1897;width:1008;height:96" coordorigin="6965,-1896" coordsize="1008,96" path="m6965,-1896l7160,-1800,7972,-1800,7784,-1896,6965,-1896xe" filled="false" stroked="true" strokeweight=".5pt" strokecolor="#231f20">
              <v:path arrowok="t"/>
              <v:stroke dashstyle="solid"/>
            </v:shape>
            <v:shape style="position:absolute;left:8580;top:-1897;width:1008;height:96" coordorigin="8580,-1896" coordsize="1008,96" path="m9400,-1896l8580,-1896,8776,-1800,9588,-1800,9400,-1896xe" filled="true" fillcolor="#0078ae" stroked="false">
              <v:path arrowok="t"/>
              <v:fill type="solid"/>
            </v:shape>
            <v:shape style="position:absolute;left:8580;top:-1897;width:1008;height:96" coordorigin="8580,-1896" coordsize="1008,96" path="m8580,-1896l8776,-1800,9588,-1800,9400,-1896,8580,-1896xe" filled="false" stroked="true" strokeweight=".5pt" strokecolor="#231f20">
              <v:path arrowok="t"/>
              <v:stroke dashstyle="solid"/>
            </v:shape>
            <v:shape style="position:absolute;left:4587;top:-1433;width:400;height:33" coordorigin="4587,-1432" coordsize="400,33" path="m4587,-1416l4603,-1400,4651,-1432,4683,-1400,4731,-1432,4763,-1400,4811,-1432,4843,-1400,4891,-1432,4923,-1400,4971,-1432,4987,-1416e" filled="false" stroked="true" strokeweight=".5pt" strokecolor="#0078ae">
              <v:path arrowok="t"/>
              <v:stroke dashstyle="solid"/>
            </v:shape>
            <v:shape style="position:absolute;left:4753;top:-1401;width:806;height:776" coordorigin="4753,-1400" coordsize="806,776" path="m5559,-624l5183,-984m4923,-1254l4753,-1400e" filled="false" stroked="true" strokeweight=".6pt" strokecolor="#231f20">
              <v:path arrowok="t"/>
              <v:stroke dashstyle="solid"/>
            </v:shape>
            <v:shape style="position:absolute;left:7466;top:-377;width:752;height:32" coordorigin="7466,-376" coordsize="752,32" path="m7466,-360l7482,-344,7530,-376,7562,-344,7594,-376,7642,-344,7674,-376,7722,-344,7754,-376,7786,-344,7834,-376,7866,-344,7914,-376,7946,-344,7978,-376,8026,-344,8058,-376,8106,-344,8138,-376,8170,-344,8218,-376,8218,-360e" filled="false" stroked="true" strokeweight=".5pt" strokecolor="#0078ae">
              <v:path arrowok="t"/>
              <v:stroke dashstyle="solid"/>
            </v:shape>
            <v:shape style="position:absolute;left:8392;top:-601;width:38;height:232" coordorigin="8392,-600" coordsize="38,232" path="m8428,-600l8392,-600,8394,-368,8430,-368,8428,-600xe" filled="true" fillcolor="#231f20" stroked="false">
              <v:path arrowok="t"/>
              <v:fill type="solid"/>
            </v:shape>
            <v:line style="position:absolute" from="8366,51" to="7458,-816" stroked="true" strokeweight=".6pt" strokecolor="#231f20">
              <v:stroke dashstyle="solid"/>
            </v:line>
            <v:line style="position:absolute" from="5042,-127" to="5042,97" stroked="true" strokeweight="1.899pt" strokecolor="#231f20">
              <v:stroke dashstyle="solid"/>
            </v:line>
            <v:shape style="position:absolute;left:6864;top:-1009;width:38;height:240" coordorigin="6865,-1008" coordsize="38,240" path="m6901,-1008l6865,-1008,6867,-768,6903,-768,6901,-1008xe" filled="true" fillcolor="#231f20" stroked="false">
              <v:path arrowok="t"/>
              <v:fill type="solid"/>
            </v:shape>
            <v:shape style="position:absolute;left:5986;top:-385;width:608;height:32" coordorigin="5987,-384" coordsize="608,32" path="m5987,-368l6003,-352,6051,-384,6083,-352,6131,-384,6163,-352,6211,-384,6243,-352,6291,-384,6323,-352,6371,-384,6403,-352,6451,-384,6483,-352,6531,-384,6563,-352,6595,-368e" filled="false" stroked="true" strokeweight=".5pt" strokecolor="#0078ae">
              <v:path arrowok="t"/>
              <v:stroke dashstyle="solid"/>
            </v:shape>
            <v:shape style="position:absolute;left:6864;top:-569;width:38;height:232" coordorigin="6865,-568" coordsize="38,232" path="m6903,-568l6867,-568,6865,-336,6901,-336,6903,-568xe" filled="true" fillcolor="#231f20" stroked="false">
              <v:path arrowok="t"/>
              <v:fill type="solid"/>
            </v:shape>
            <v:line style="position:absolute" from="6855,107" to="5827,-832" stroked="true" strokeweight=".6pt" strokecolor="#231f20">
              <v:stroke dashstyle="solid"/>
            </v:line>
            <v:shape style="position:absolute;left:5628;top:-831;width:2818;height:934" coordorigin="5629,-830" coordsize="2818,934" path="m5667,-818l5631,-818,5629,-594,5665,-594,5667,-818m6921,-121l6885,-121,6883,103,6919,103,6921,-121m7288,-830l7252,-830,7250,-606,7286,-606,7288,-830m8446,-169l8410,-169,8408,55,8444,55,8446,-169e" filled="true" fillcolor="#231f20" stroked="false">
              <v:path arrowok="t"/>
              <v:fill type="solid"/>
            </v:shape>
            <v:shape style="position:absolute;left:2955;top:-2020;width:422;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20"/>
                        <w:sz w:val="12"/>
                      </w:rPr>
                      <w:t>D</w:t>
                    </w:r>
                    <w:r>
                      <w:rPr>
                        <w:rFonts w:ascii="Calibri"/>
                        <w:color w:val="231F20"/>
                        <w:w w:val="120"/>
                        <w:sz w:val="16"/>
                      </w:rPr>
                      <w:t>-Glu</w:t>
                    </w:r>
                  </w:p>
                </w:txbxContent>
              </v:textbox>
              <w10:wrap type="none"/>
            </v:shape>
            <v:shape style="position:absolute;left:3811;top:-1876;width:398;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20"/>
                        <w:sz w:val="12"/>
                      </w:rPr>
                      <w:t>L</w:t>
                    </w:r>
                    <w:r>
                      <w:rPr>
                        <w:rFonts w:ascii="Calibri"/>
                        <w:color w:val="231F20"/>
                        <w:w w:val="120"/>
                        <w:sz w:val="16"/>
                      </w:rPr>
                      <w:t>-Ala</w:t>
                    </w:r>
                  </w:p>
                </w:txbxContent>
              </v:textbox>
              <w10:wrap type="none"/>
            </v:shape>
            <v:shape style="position:absolute;left:2955;top:-1604;width:361;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2"/>
                      </w:rPr>
                      <w:t>L-</w:t>
                    </w:r>
                    <w:r>
                      <w:rPr>
                        <w:rFonts w:ascii="Calibri"/>
                        <w:color w:val="231F20"/>
                        <w:w w:val="115"/>
                        <w:sz w:val="16"/>
                      </w:rPr>
                      <w:t>Lys</w:t>
                    </w:r>
                  </w:p>
                </w:txbxContent>
              </v:textbox>
              <w10:wrap type="none"/>
            </v:shape>
            <v:shape style="position:absolute;left:3811;top:-1428;width:421;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2"/>
                      </w:rPr>
                      <w:t>D</w:t>
                    </w:r>
                    <w:r>
                      <w:rPr>
                        <w:rFonts w:ascii="Calibri"/>
                        <w:color w:val="231F20"/>
                        <w:w w:val="115"/>
                        <w:sz w:val="16"/>
                      </w:rPr>
                      <w:t>-Glu</w:t>
                    </w:r>
                  </w:p>
                </w:txbxContent>
              </v:textbox>
              <w10:wrap type="none"/>
            </v:shape>
            <v:shape style="position:absolute;left:5450;top:-1444;width:421;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2"/>
                      </w:rPr>
                      <w:t>D</w:t>
                    </w:r>
                    <w:r>
                      <w:rPr>
                        <w:rFonts w:ascii="Calibri"/>
                        <w:color w:val="231F20"/>
                        <w:w w:val="115"/>
                        <w:sz w:val="16"/>
                      </w:rPr>
                      <w:t>-Glu</w:t>
                    </w:r>
                  </w:p>
                </w:txbxContent>
              </v:textbox>
              <w10:wrap type="none"/>
            </v:shape>
            <v:shape style="position:absolute;left:2955;top:-1140;width:413;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20"/>
                        <w:sz w:val="12"/>
                      </w:rPr>
                      <w:t>D</w:t>
                    </w:r>
                    <w:r>
                      <w:rPr>
                        <w:rFonts w:ascii="Calibri"/>
                        <w:color w:val="231F20"/>
                        <w:w w:val="120"/>
                        <w:sz w:val="16"/>
                      </w:rPr>
                      <w:t>-Ala</w:t>
                    </w:r>
                  </w:p>
                </w:txbxContent>
              </v:textbox>
              <w10:wrap type="none"/>
            </v:shape>
            <v:shape style="position:absolute;left:4851;top:-1220;width:398;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20"/>
                        <w:sz w:val="12"/>
                      </w:rPr>
                      <w:t>L</w:t>
                    </w:r>
                    <w:r>
                      <w:rPr>
                        <w:rFonts w:ascii="Calibri"/>
                        <w:color w:val="231F20"/>
                        <w:w w:val="120"/>
                        <w:sz w:val="16"/>
                      </w:rPr>
                      <w:t>-Ala</w:t>
                    </w:r>
                  </w:p>
                </w:txbxContent>
              </v:textbox>
              <w10:wrap type="none"/>
            </v:shape>
            <v:shape style="position:absolute;left:3827;top:-996;width:361;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2"/>
                      </w:rPr>
                      <w:t>L-</w:t>
                    </w:r>
                    <w:r>
                      <w:rPr>
                        <w:rFonts w:ascii="Calibri"/>
                        <w:color w:val="231F20"/>
                        <w:w w:val="115"/>
                        <w:sz w:val="16"/>
                      </w:rPr>
                      <w:t>Lys</w:t>
                    </w:r>
                  </w:p>
                </w:txbxContent>
              </v:textbox>
              <w10:wrap type="none"/>
            </v:shape>
            <v:shape style="position:absolute;left:5474;top:-1020;width:361;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2"/>
                      </w:rPr>
                      <w:t>L-</w:t>
                    </w:r>
                    <w:r>
                      <w:rPr>
                        <w:rFonts w:ascii="Calibri"/>
                        <w:color w:val="231F20"/>
                        <w:w w:val="115"/>
                        <w:sz w:val="16"/>
                      </w:rPr>
                      <w:t>Lys</w:t>
                    </w:r>
                  </w:p>
                </w:txbxContent>
              </v:textbox>
              <w10:wrap type="none"/>
            </v:shape>
            <v:shape style="position:absolute;left:4851;top:-756;width:421;height:614" type="#_x0000_t202" filled="false" stroked="false">
              <v:textbox inset="0,0,0,0">
                <w:txbxContent>
                  <w:p>
                    <w:pPr>
                      <w:spacing w:line="193" w:lineRule="exact" w:before="0"/>
                      <w:ind w:left="23" w:right="0" w:hanging="24"/>
                      <w:jc w:val="left"/>
                      <w:rPr>
                        <w:rFonts w:ascii="Calibri"/>
                        <w:sz w:val="16"/>
                      </w:rPr>
                    </w:pPr>
                    <w:r>
                      <w:rPr>
                        <w:rFonts w:ascii="Calibri"/>
                        <w:color w:val="231F20"/>
                        <w:w w:val="115"/>
                        <w:sz w:val="12"/>
                      </w:rPr>
                      <w:t>D</w:t>
                    </w:r>
                    <w:r>
                      <w:rPr>
                        <w:rFonts w:ascii="Calibri"/>
                        <w:color w:val="231F20"/>
                        <w:w w:val="115"/>
                        <w:sz w:val="16"/>
                      </w:rPr>
                      <w:t>-Glu</w:t>
                    </w:r>
                  </w:p>
                  <w:p>
                    <w:pPr>
                      <w:spacing w:line="240" w:lineRule="auto" w:before="12"/>
                      <w:rPr>
                        <w:sz w:val="16"/>
                      </w:rPr>
                    </w:pPr>
                  </w:p>
                  <w:p>
                    <w:pPr>
                      <w:spacing w:line="192" w:lineRule="exact" w:before="0"/>
                      <w:ind w:left="23" w:right="0" w:firstLine="0"/>
                      <w:jc w:val="left"/>
                      <w:rPr>
                        <w:rFonts w:ascii="Calibri"/>
                        <w:sz w:val="16"/>
                      </w:rPr>
                    </w:pPr>
                    <w:r>
                      <w:rPr>
                        <w:rFonts w:ascii="Calibri"/>
                        <w:color w:val="231F20"/>
                        <w:w w:val="115"/>
                        <w:sz w:val="12"/>
                      </w:rPr>
                      <w:t>L-</w:t>
                    </w:r>
                    <w:r>
                      <w:rPr>
                        <w:rFonts w:ascii="Calibri"/>
                        <w:color w:val="231F20"/>
                        <w:w w:val="115"/>
                        <w:sz w:val="16"/>
                      </w:rPr>
                      <w:t>Lys</w:t>
                    </w:r>
                  </w:p>
                </w:txbxContent>
              </v:textbox>
              <w10:wrap type="none"/>
            </v:shape>
            <v:shape style="position:absolute;left:6698;top:-1452;width:781;height:1318" type="#_x0000_t202" filled="false" stroked="false">
              <v:textbox inset="0,0,0,0">
                <w:txbxContent>
                  <w:p>
                    <w:pPr>
                      <w:spacing w:line="193" w:lineRule="exact" w:before="0"/>
                      <w:ind w:left="359" w:right="0" w:firstLine="0"/>
                      <w:jc w:val="left"/>
                      <w:rPr>
                        <w:rFonts w:ascii="Calibri"/>
                        <w:sz w:val="16"/>
                      </w:rPr>
                    </w:pPr>
                    <w:r>
                      <w:rPr>
                        <w:rFonts w:ascii="Calibri"/>
                        <w:color w:val="231F20"/>
                        <w:w w:val="115"/>
                        <w:sz w:val="12"/>
                      </w:rPr>
                      <w:t>D</w:t>
                    </w:r>
                    <w:r>
                      <w:rPr>
                        <w:rFonts w:ascii="Calibri"/>
                        <w:color w:val="231F20"/>
                        <w:w w:val="115"/>
                        <w:sz w:val="16"/>
                      </w:rPr>
                      <w:t>-Glu</w:t>
                    </w:r>
                  </w:p>
                  <w:p>
                    <w:pPr>
                      <w:spacing w:line="190" w:lineRule="exact" w:before="44"/>
                      <w:ind w:left="0" w:right="0" w:firstLine="0"/>
                      <w:jc w:val="left"/>
                      <w:rPr>
                        <w:rFonts w:ascii="Calibri"/>
                        <w:sz w:val="16"/>
                      </w:rPr>
                    </w:pPr>
                    <w:r>
                      <w:rPr>
                        <w:rFonts w:ascii="Calibri"/>
                        <w:color w:val="231F20"/>
                        <w:w w:val="120"/>
                        <w:sz w:val="12"/>
                      </w:rPr>
                      <w:t>L</w:t>
                    </w:r>
                    <w:r>
                      <w:rPr>
                        <w:rFonts w:ascii="Calibri"/>
                        <w:color w:val="231F20"/>
                        <w:w w:val="120"/>
                        <w:sz w:val="16"/>
                      </w:rPr>
                      <w:t>-Ala</w:t>
                    </w:r>
                  </w:p>
                  <w:p>
                    <w:pPr>
                      <w:spacing w:line="190" w:lineRule="exact" w:before="0"/>
                      <w:ind w:left="383" w:right="0" w:firstLine="0"/>
                      <w:jc w:val="left"/>
                      <w:rPr>
                        <w:rFonts w:ascii="Calibri"/>
                        <w:sz w:val="16"/>
                      </w:rPr>
                    </w:pPr>
                    <w:r>
                      <w:rPr>
                        <w:rFonts w:ascii="Calibri"/>
                        <w:color w:val="231F20"/>
                        <w:w w:val="115"/>
                        <w:sz w:val="12"/>
                      </w:rPr>
                      <w:t>L-</w:t>
                    </w:r>
                    <w:r>
                      <w:rPr>
                        <w:rFonts w:ascii="Calibri"/>
                        <w:color w:val="231F20"/>
                        <w:w w:val="115"/>
                        <w:sz w:val="16"/>
                      </w:rPr>
                      <w:t>Lys</w:t>
                    </w:r>
                  </w:p>
                  <w:p>
                    <w:pPr>
                      <w:spacing w:line="182" w:lineRule="exact" w:before="85"/>
                      <w:ind w:left="0" w:right="0" w:firstLine="0"/>
                      <w:jc w:val="left"/>
                      <w:rPr>
                        <w:rFonts w:ascii="Calibri"/>
                        <w:sz w:val="16"/>
                      </w:rPr>
                    </w:pPr>
                    <w:r>
                      <w:rPr>
                        <w:rFonts w:ascii="Calibri"/>
                        <w:color w:val="231F20"/>
                        <w:w w:val="115"/>
                        <w:sz w:val="12"/>
                      </w:rPr>
                      <w:t>D</w:t>
                    </w:r>
                    <w:r>
                      <w:rPr>
                        <w:rFonts w:ascii="Calibri"/>
                        <w:color w:val="231F20"/>
                        <w:w w:val="115"/>
                        <w:sz w:val="16"/>
                      </w:rPr>
                      <w:t>-Glu</w:t>
                    </w:r>
                  </w:p>
                  <w:p>
                    <w:pPr>
                      <w:spacing w:line="182" w:lineRule="exact" w:before="0"/>
                      <w:ind w:left="359" w:right="0" w:firstLine="0"/>
                      <w:jc w:val="left"/>
                      <w:rPr>
                        <w:rFonts w:ascii="Calibri"/>
                        <w:sz w:val="16"/>
                      </w:rPr>
                    </w:pPr>
                    <w:r>
                      <w:rPr>
                        <w:rFonts w:ascii="Calibri"/>
                        <w:color w:val="231F20"/>
                        <w:w w:val="120"/>
                        <w:sz w:val="12"/>
                      </w:rPr>
                      <w:t>D</w:t>
                    </w:r>
                    <w:r>
                      <w:rPr>
                        <w:rFonts w:ascii="Calibri"/>
                        <w:color w:val="231F20"/>
                        <w:w w:val="120"/>
                        <w:sz w:val="16"/>
                      </w:rPr>
                      <w:t>-Ala</w:t>
                    </w:r>
                  </w:p>
                  <w:p>
                    <w:pPr>
                      <w:spacing w:line="192" w:lineRule="exact" w:before="61"/>
                      <w:ind w:left="23" w:right="0" w:firstLine="0"/>
                      <w:jc w:val="left"/>
                      <w:rPr>
                        <w:rFonts w:ascii="Calibri"/>
                        <w:sz w:val="16"/>
                      </w:rPr>
                    </w:pPr>
                    <w:r>
                      <w:rPr>
                        <w:rFonts w:ascii="Calibri"/>
                        <w:color w:val="231F20"/>
                        <w:w w:val="115"/>
                        <w:sz w:val="12"/>
                      </w:rPr>
                      <w:t>L-</w:t>
                    </w:r>
                    <w:r>
                      <w:rPr>
                        <w:rFonts w:ascii="Calibri"/>
                        <w:color w:val="231F20"/>
                        <w:w w:val="115"/>
                        <w:sz w:val="16"/>
                      </w:rPr>
                      <w:t>Lys</w:t>
                    </w:r>
                  </w:p>
                </w:txbxContent>
              </v:textbox>
              <w10:wrap type="none"/>
            </v:shape>
            <v:shape style="position:absolute;left:8234;top:-1236;width:421;height:654" type="#_x0000_t202" filled="false" stroked="false">
              <v:textbox inset="0,0,0,0">
                <w:txbxContent>
                  <w:p>
                    <w:pPr>
                      <w:spacing w:line="193" w:lineRule="exact" w:before="0"/>
                      <w:ind w:left="0" w:right="0" w:firstLine="0"/>
                      <w:jc w:val="left"/>
                      <w:rPr>
                        <w:rFonts w:ascii="Calibri"/>
                        <w:sz w:val="16"/>
                      </w:rPr>
                    </w:pPr>
                    <w:r>
                      <w:rPr>
                        <w:rFonts w:ascii="Calibri"/>
                        <w:color w:val="231F20"/>
                        <w:w w:val="120"/>
                        <w:sz w:val="12"/>
                      </w:rPr>
                      <w:t>L</w:t>
                    </w:r>
                    <w:r>
                      <w:rPr>
                        <w:rFonts w:ascii="Calibri"/>
                        <w:color w:val="231F20"/>
                        <w:w w:val="120"/>
                        <w:sz w:val="16"/>
                      </w:rPr>
                      <w:t>-Ala</w:t>
                    </w:r>
                  </w:p>
                  <w:p>
                    <w:pPr>
                      <w:spacing w:line="240" w:lineRule="auto" w:before="12"/>
                      <w:rPr>
                        <w:sz w:val="19"/>
                      </w:rPr>
                    </w:pPr>
                  </w:p>
                  <w:p>
                    <w:pPr>
                      <w:spacing w:line="192" w:lineRule="exact" w:before="0"/>
                      <w:ind w:left="0" w:right="0" w:firstLine="0"/>
                      <w:jc w:val="left"/>
                      <w:rPr>
                        <w:rFonts w:ascii="Calibri"/>
                        <w:sz w:val="16"/>
                      </w:rPr>
                    </w:pPr>
                    <w:r>
                      <w:rPr>
                        <w:rFonts w:ascii="Calibri"/>
                        <w:color w:val="231F20"/>
                        <w:w w:val="115"/>
                        <w:sz w:val="12"/>
                      </w:rPr>
                      <w:t>D</w:t>
                    </w:r>
                    <w:r>
                      <w:rPr>
                        <w:rFonts w:ascii="Calibri"/>
                        <w:color w:val="231F20"/>
                        <w:w w:val="115"/>
                        <w:sz w:val="16"/>
                      </w:rPr>
                      <w:t>-Glu</w:t>
                    </w:r>
                  </w:p>
                </w:txbxContent>
              </v:textbox>
              <w10:wrap type="none"/>
            </v:shape>
            <v:shape style="position:absolute;left:3811;top:-525;width:412;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20"/>
                        <w:sz w:val="12"/>
                      </w:rPr>
                      <w:t>D</w:t>
                    </w:r>
                    <w:r>
                      <w:rPr>
                        <w:rFonts w:ascii="Calibri"/>
                        <w:color w:val="231F20"/>
                        <w:w w:val="120"/>
                        <w:sz w:val="16"/>
                      </w:rPr>
                      <w:t>-Ala</w:t>
                    </w:r>
                  </w:p>
                </w:txbxContent>
              </v:textbox>
              <w10:wrap type="none"/>
            </v:shape>
            <v:shape style="position:absolute;left:5450;top:-573;width:412;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20"/>
                        <w:sz w:val="12"/>
                      </w:rPr>
                      <w:t>D</w:t>
                    </w:r>
                    <w:r>
                      <w:rPr>
                        <w:rFonts w:ascii="Calibri"/>
                        <w:color w:val="231F20"/>
                        <w:w w:val="120"/>
                        <w:sz w:val="16"/>
                      </w:rPr>
                      <w:t>-Ala</w:t>
                    </w:r>
                  </w:p>
                </w:txbxContent>
              </v:textbox>
              <w10:wrap type="none"/>
            </v:shape>
            <v:shape style="position:absolute;left:8258;top:-349;width:347;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2"/>
                      </w:rPr>
                      <w:t>L-</w:t>
                    </w:r>
                    <w:r>
                      <w:rPr>
                        <w:rFonts w:ascii="Calibri"/>
                        <w:color w:val="231F20"/>
                        <w:w w:val="115"/>
                        <w:sz w:val="16"/>
                      </w:rPr>
                      <w:t>Lys</w:t>
                    </w:r>
                  </w:p>
                </w:txbxContent>
              </v:textbox>
              <w10:wrap type="none"/>
            </v:shape>
            <v:shape style="position:absolute;left:1612;top:-665;width:1128;height:608" type="#_x0000_t202" filled="false" stroked="true" strokeweight=".8pt" strokecolor="#231f20">
              <v:textbox inset="0,0,0,0">
                <w:txbxContent>
                  <w:p>
                    <w:pPr>
                      <w:spacing w:line="235" w:lineRule="auto" w:before="1"/>
                      <w:ind w:left="63" w:right="54" w:firstLine="0"/>
                      <w:jc w:val="both"/>
                      <w:rPr>
                        <w:rFonts w:ascii="Calibri"/>
                        <w:sz w:val="16"/>
                      </w:rPr>
                    </w:pPr>
                    <w:r>
                      <w:rPr>
                        <w:rFonts w:ascii="Calibri"/>
                        <w:color w:val="231F20"/>
                        <w:w w:val="115"/>
                        <w:sz w:val="16"/>
                      </w:rPr>
                      <w:t>Pentaglycine link inhibited by penicillin</w:t>
                    </w:r>
                  </w:p>
                </w:txbxContent>
              </v:textbox>
              <v:stroke dashstyle="solid"/>
              <w10:wrap type="none"/>
            </v:shape>
            <v:shape style="position:absolute;left:4704;top:-1792;width:824;height:207" type="#_x0000_t202" filled="true" fillcolor="#bcd6e9" stroked="false">
              <v:textbox inset="0,0,0,0">
                <w:txbxContent>
                  <w:p>
                    <w:pPr>
                      <w:spacing w:line="186" w:lineRule="exact" w:before="20"/>
                      <w:ind w:left="260" w:right="0" w:firstLine="0"/>
                      <w:jc w:val="left"/>
                      <w:rPr>
                        <w:rFonts w:ascii="Calibri"/>
                        <w:sz w:val="16"/>
                      </w:rPr>
                    </w:pPr>
                    <w:r>
                      <w:rPr>
                        <w:rFonts w:ascii="Calibri"/>
                        <w:color w:val="231F20"/>
                        <w:w w:val="115"/>
                        <w:sz w:val="16"/>
                      </w:rPr>
                      <w:t>NAM</w:t>
                    </w:r>
                  </w:p>
                </w:txbxContent>
              </v:textbox>
              <v:fill type="solid"/>
              <w10:wrap type="none"/>
            </v:shape>
            <v:shape style="position:absolute;left:5539;top:-1792;width:800;height:207" type="#_x0000_t202" filled="true" fillcolor="#0078ae" stroked="false">
              <v:textbox inset="0,0,0,0">
                <w:txbxContent>
                  <w:p>
                    <w:pPr>
                      <w:spacing w:line="186" w:lineRule="exact" w:before="20"/>
                      <w:ind w:left="228" w:right="0" w:firstLine="0"/>
                      <w:jc w:val="left"/>
                      <w:rPr>
                        <w:rFonts w:ascii="Calibri"/>
                        <w:sz w:val="16"/>
                      </w:rPr>
                    </w:pPr>
                    <w:r>
                      <w:rPr>
                        <w:rFonts w:ascii="Calibri"/>
                        <w:color w:val="FFFFFF"/>
                        <w:w w:val="115"/>
                        <w:sz w:val="16"/>
                      </w:rPr>
                      <w:t>NAG</w:t>
                    </w:r>
                  </w:p>
                </w:txbxContent>
              </v:textbox>
              <v:fill type="solid"/>
              <w10:wrap type="none"/>
            </v:shape>
            <v:shape style="position:absolute;left:6345;top:-1797;width:812;height:221" type="#_x0000_t202" filled="true" fillcolor="#bcd6e9" stroked="true" strokeweight=".6pt" strokecolor="#231f20">
              <v:textbox inset="0,0,0,0">
                <w:txbxContent>
                  <w:p>
                    <w:pPr>
                      <w:spacing w:before="13"/>
                      <w:ind w:left="222" w:right="0" w:firstLine="0"/>
                      <w:jc w:val="left"/>
                      <w:rPr>
                        <w:rFonts w:ascii="Calibri"/>
                        <w:sz w:val="16"/>
                      </w:rPr>
                    </w:pPr>
                    <w:r>
                      <w:rPr>
                        <w:rFonts w:ascii="Calibri"/>
                        <w:color w:val="231F20"/>
                        <w:w w:val="115"/>
                        <w:sz w:val="16"/>
                      </w:rPr>
                      <w:t>NAM</w:t>
                    </w:r>
                  </w:p>
                </w:txbxContent>
              </v:textbox>
              <v:fill type="solid"/>
              <v:stroke dashstyle="solid"/>
              <w10:wrap type="none"/>
            </v:shape>
            <v:shape style="position:absolute;left:7157;top:-1797;width:812;height:221" type="#_x0000_t202" filled="true" fillcolor="#0078ae" stroked="true" strokeweight=".6pt" strokecolor="#231f20">
              <v:textbox inset="0,0,0,0">
                <w:txbxContent>
                  <w:p>
                    <w:pPr>
                      <w:spacing w:before="13"/>
                      <w:ind w:left="258" w:right="0" w:firstLine="0"/>
                      <w:jc w:val="left"/>
                      <w:rPr>
                        <w:rFonts w:ascii="Calibri"/>
                        <w:sz w:val="16"/>
                      </w:rPr>
                    </w:pPr>
                    <w:r>
                      <w:rPr>
                        <w:rFonts w:ascii="Calibri"/>
                        <w:color w:val="FFFFFF"/>
                        <w:w w:val="115"/>
                        <w:sz w:val="16"/>
                      </w:rPr>
                      <w:t>NAG</w:t>
                    </w:r>
                  </w:p>
                </w:txbxContent>
              </v:textbox>
              <v:fill type="solid"/>
              <v:stroke dashstyle="solid"/>
              <w10:wrap type="none"/>
            </v:shape>
            <v:shape style="position:absolute;left:7969;top:-1797;width:812;height:221" type="#_x0000_t202" filled="true" fillcolor="#bcd6e9" stroked="true" strokeweight=".6pt" strokecolor="#231f20">
              <v:textbox inset="0,0,0,0">
                <w:txbxContent>
                  <w:p>
                    <w:pPr>
                      <w:spacing w:before="9"/>
                      <w:ind w:left="202" w:right="0" w:firstLine="0"/>
                      <w:jc w:val="left"/>
                      <w:rPr>
                        <w:rFonts w:ascii="Calibri"/>
                        <w:sz w:val="16"/>
                      </w:rPr>
                    </w:pPr>
                    <w:r>
                      <w:rPr>
                        <w:rFonts w:ascii="Calibri"/>
                        <w:color w:val="231F20"/>
                        <w:w w:val="115"/>
                        <w:sz w:val="16"/>
                      </w:rPr>
                      <w:t>NAM</w:t>
                    </w:r>
                  </w:p>
                </w:txbxContent>
              </v:textbox>
              <v:fill type="solid"/>
              <v:stroke dashstyle="solid"/>
              <w10:wrap type="none"/>
            </v:shape>
            <v:shape style="position:absolute;left:8781;top:-1797;width:813;height:221" type="#_x0000_t202" filled="true" fillcolor="#0078ae" stroked="true" strokeweight=".5pt" strokecolor="#231f20">
              <v:textbox inset="0,0,0,0">
                <w:txbxContent>
                  <w:p>
                    <w:pPr>
                      <w:spacing w:before="14"/>
                      <w:ind w:left="225" w:right="0" w:firstLine="0"/>
                      <w:jc w:val="left"/>
                      <w:rPr>
                        <w:rFonts w:ascii="Calibri"/>
                        <w:sz w:val="16"/>
                      </w:rPr>
                    </w:pPr>
                    <w:r>
                      <w:rPr>
                        <w:rFonts w:ascii="Calibri"/>
                        <w:color w:val="FFFFFF"/>
                        <w:w w:val="115"/>
                        <w:sz w:val="16"/>
                      </w:rPr>
                      <w:t>NAG</w:t>
                    </w:r>
                  </w:p>
                </w:txbxContent>
              </v:textbox>
              <v:fill type="solid"/>
              <v:stroke dashstyle="solid"/>
              <w10:wrap type="none"/>
            </v:shape>
            <w10:wrap type="none"/>
          </v:group>
        </w:pict>
      </w:r>
      <w:r>
        <w:rPr/>
        <w:pict>
          <v:shape style="position:absolute;margin-left:343.229004pt;margin-top:-77.607117pt;width:1.9pt;height:17.6pt;mso-position-horizontal-relative:page;mso-position-vertical-relative:paragraph;z-index:5992" coordorigin="6865,-1552" coordsize="38,352" path="m6903,-1552l6867,-1552,6865,-1200,6901,-1200,6903,-1552xe" filled="true" fillcolor="#231f20" stroked="false">
            <v:path arrowok="t"/>
            <v:fill type="solid"/>
            <w10:wrap type="none"/>
          </v:shape>
        </w:pict>
      </w:r>
      <w:r>
        <w:rPr/>
        <w:pict>
          <v:shape style="position:absolute;margin-left:419.605988pt;margin-top:-79.206116pt;width:1.9pt;height:17.6pt;mso-position-horizontal-relative:page;mso-position-vertical-relative:paragraph;z-index:6016" coordorigin="8392,-1584" coordsize="38,352" path="m8428,-1584l8392,-1584,8394,-1232,8430,-1232,8428,-1584xe" filled="true" fillcolor="#231f20" stroked="false">
            <v:path arrowok="t"/>
            <v:fill type="solid"/>
            <w10:wrap type="none"/>
          </v:shape>
        </w:pict>
      </w:r>
      <w:r>
        <w:rPr/>
        <w:pict>
          <v:shape style="position:absolute;margin-left:361.622986pt;margin-top:-78.406113pt;width:1.9pt;height:4.8pt;mso-position-horizontal-relative:page;mso-position-vertical-relative:paragraph;z-index:6040" coordorigin="7232,-1568" coordsize="38,96" path="m7270,-1568l7234,-1568,7232,-1472,7268,-1472,7270,-1568xe" filled="true" fillcolor="#231f20" stroked="false">
            <v:path arrowok="t"/>
            <v:fill type="solid"/>
            <w10:wrap type="none"/>
          </v:shape>
        </w:pict>
      </w:r>
      <w:r>
        <w:rPr/>
        <w:pict>
          <v:shape style="position:absolute;margin-left:361.622986pt;margin-top:-64.010117pt;width:1.9pt;height:12pt;mso-position-horizontal-relative:page;mso-position-vertical-relative:paragraph;z-index:6064" coordorigin="7232,-1280" coordsize="38,240" path="m7270,-1280l7234,-1280,7232,-1040,7268,-1040,7270,-1280xe" filled="true" fillcolor="#231f20" stroked="false">
            <v:path arrowok="t"/>
            <v:fill type="solid"/>
            <w10:wrap type="none"/>
          </v:shape>
        </w:pict>
      </w:r>
      <w:r>
        <w:rPr>
          <w:rFonts w:ascii="Calibri"/>
          <w:color w:val="231F20"/>
          <w:w w:val="120"/>
          <w:sz w:val="12"/>
        </w:rPr>
        <w:t>D</w:t>
      </w:r>
      <w:r>
        <w:rPr>
          <w:rFonts w:ascii="Calibri"/>
          <w:color w:val="231F20"/>
          <w:w w:val="120"/>
          <w:sz w:val="16"/>
        </w:rPr>
        <w:t>-Ala</w:t>
      </w:r>
    </w:p>
    <w:p>
      <w:pPr>
        <w:spacing w:before="121"/>
        <w:ind w:left="0" w:right="0" w:firstLine="0"/>
        <w:jc w:val="right"/>
        <w:rPr>
          <w:rFonts w:ascii="Calibri"/>
          <w:sz w:val="16"/>
        </w:rPr>
      </w:pPr>
      <w:r>
        <w:rPr/>
        <w:br w:type="column"/>
      </w:r>
      <w:r>
        <w:rPr>
          <w:rFonts w:ascii="Calibri"/>
          <w:color w:val="231F20"/>
          <w:w w:val="120"/>
          <w:sz w:val="12"/>
        </w:rPr>
        <w:t>D</w:t>
      </w:r>
      <w:r>
        <w:rPr>
          <w:rFonts w:ascii="Calibri"/>
          <w:color w:val="231F20"/>
          <w:w w:val="120"/>
          <w:sz w:val="16"/>
        </w:rPr>
        <w:t>-Ala</w:t>
      </w:r>
    </w:p>
    <w:p>
      <w:pPr>
        <w:spacing w:before="97"/>
        <w:ind w:left="1082" w:right="1610" w:firstLine="0"/>
        <w:jc w:val="center"/>
        <w:rPr>
          <w:rFonts w:ascii="Calibri"/>
          <w:sz w:val="16"/>
        </w:rPr>
      </w:pPr>
      <w:r>
        <w:rPr/>
        <w:br w:type="column"/>
      </w:r>
      <w:r>
        <w:rPr>
          <w:rFonts w:ascii="Calibri"/>
          <w:color w:val="231F20"/>
          <w:w w:val="120"/>
          <w:sz w:val="12"/>
        </w:rPr>
        <w:t>D</w:t>
      </w:r>
      <w:r>
        <w:rPr>
          <w:rFonts w:ascii="Calibri"/>
          <w:color w:val="231F20"/>
          <w:w w:val="120"/>
          <w:sz w:val="16"/>
        </w:rPr>
        <w:t>-Ala</w:t>
      </w:r>
    </w:p>
    <w:p>
      <w:pPr>
        <w:spacing w:after="0"/>
        <w:jc w:val="center"/>
        <w:rPr>
          <w:rFonts w:ascii="Calibri"/>
          <w:sz w:val="16"/>
        </w:rPr>
        <w:sectPr>
          <w:type w:val="continuous"/>
          <w:pgSz w:w="10880" w:h="14940"/>
          <w:pgMar w:top="0" w:bottom="280" w:left="960" w:right="620"/>
          <w:cols w:num="3" w:equalWidth="0">
            <w:col w:w="4284" w:space="40"/>
            <w:col w:w="1808" w:space="40"/>
            <w:col w:w="3128"/>
          </w:cols>
        </w:sectPr>
      </w:pPr>
    </w:p>
    <w:p>
      <w:pPr>
        <w:spacing w:before="167"/>
        <w:ind w:left="2384" w:right="0" w:firstLine="0"/>
        <w:jc w:val="left"/>
        <w:rPr>
          <w:sz w:val="18"/>
        </w:rPr>
      </w:pPr>
      <w:r>
        <w:rPr>
          <w:rFonts w:ascii="Calibri"/>
          <w:b/>
          <w:color w:val="0078AE"/>
          <w:w w:val="95"/>
          <w:sz w:val="18"/>
        </w:rPr>
        <w:t>FIGURE 19.13  </w:t>
      </w:r>
      <w:r>
        <w:rPr>
          <w:color w:val="231F20"/>
          <w:w w:val="95"/>
          <w:sz w:val="18"/>
        </w:rPr>
        <w:t>Peptidoglycan structure of bacterial cell walls.</w:t>
      </w:r>
    </w:p>
    <w:p>
      <w:pPr>
        <w:spacing w:after="0"/>
        <w:jc w:val="left"/>
        <w:rPr>
          <w:sz w:val="18"/>
        </w:rPr>
        <w:sectPr>
          <w:type w:val="continuous"/>
          <w:pgSz w:w="10880" w:h="14940"/>
          <w:pgMar w:top="0" w:bottom="280" w:left="960" w:right="620"/>
        </w:sectPr>
      </w:pPr>
    </w:p>
    <w:p>
      <w:pPr>
        <w:spacing w:before="82"/>
        <w:ind w:left="111" w:right="0" w:firstLine="0"/>
        <w:jc w:val="both"/>
        <w:rPr>
          <w:rFonts w:ascii="Tahoma"/>
          <w:sz w:val="20"/>
        </w:rPr>
      </w:pPr>
      <w:r>
        <w:rPr>
          <w:rFonts w:ascii="Calibri"/>
          <w:b/>
          <w:color w:val="0078AE"/>
          <w:sz w:val="22"/>
        </w:rPr>
        <w:t>424    </w:t>
      </w:r>
      <w:r>
        <w:rPr>
          <w:rFonts w:ascii="Calibri"/>
          <w:b/>
          <w:color w:val="231F20"/>
          <w:sz w:val="20"/>
        </w:rPr>
        <w:t>Chapter 19  </w:t>
      </w:r>
      <w:r>
        <w:rPr>
          <w:rFonts w:ascii="Tahoma"/>
          <w:color w:val="231F20"/>
          <w:sz w:val="20"/>
        </w:rPr>
        <w:t>Antibacterial agents</w:t>
      </w:r>
    </w:p>
    <w:p>
      <w:pPr>
        <w:pStyle w:val="BodyText"/>
        <w:spacing w:line="225" w:lineRule="auto" w:before="233"/>
        <w:ind w:left="110"/>
        <w:jc w:val="both"/>
      </w:pPr>
      <w:r>
        <w:rPr>
          <w:color w:val="231F20"/>
          <w:spacing w:val="1"/>
        </w:rPr>
        <w:t>final</w:t>
      </w:r>
      <w:r>
        <w:rPr>
          <w:color w:val="231F20"/>
          <w:spacing w:val="-20"/>
        </w:rPr>
        <w:t> </w:t>
      </w:r>
      <w:r>
        <w:rPr>
          <w:color w:val="231F20"/>
        </w:rPr>
        <w:t>stage</w:t>
      </w:r>
      <w:r>
        <w:rPr>
          <w:color w:val="231F20"/>
          <w:spacing w:val="-20"/>
        </w:rPr>
        <w:t> </w:t>
      </w:r>
      <w:r>
        <w:rPr>
          <w:color w:val="231F20"/>
        </w:rPr>
        <w:t>of</w:t>
      </w:r>
      <w:r>
        <w:rPr>
          <w:color w:val="231F20"/>
          <w:spacing w:val="-20"/>
        </w:rPr>
        <w:t> </w:t>
      </w:r>
      <w:r>
        <w:rPr>
          <w:color w:val="231F20"/>
        </w:rPr>
        <w:t>cell</w:t>
      </w:r>
      <w:r>
        <w:rPr>
          <w:color w:val="231F20"/>
          <w:spacing w:val="-20"/>
        </w:rPr>
        <w:t> </w:t>
      </w:r>
      <w:r>
        <w:rPr>
          <w:color w:val="231F20"/>
        </w:rPr>
        <w:t>wall</w:t>
      </w:r>
      <w:r>
        <w:rPr>
          <w:color w:val="231F20"/>
          <w:spacing w:val="-20"/>
        </w:rPr>
        <w:t> </w:t>
      </w:r>
      <w:r>
        <w:rPr>
          <w:color w:val="231F20"/>
        </w:rPr>
        <w:t>biosynthesis,</w:t>
      </w:r>
      <w:r>
        <w:rPr>
          <w:color w:val="231F20"/>
          <w:spacing w:val="-20"/>
        </w:rPr>
        <w:t> </w:t>
      </w:r>
      <w:r>
        <w:rPr>
          <w:color w:val="231F20"/>
          <w:spacing w:val="1"/>
        </w:rPr>
        <w:t>the</w:t>
      </w:r>
      <w:r>
        <w:rPr>
          <w:color w:val="231F20"/>
          <w:spacing w:val="-20"/>
        </w:rPr>
        <w:t> </w:t>
      </w:r>
      <w:r>
        <w:rPr>
          <w:color w:val="231F20"/>
        </w:rPr>
        <w:t>peptide</w:t>
      </w:r>
      <w:r>
        <w:rPr>
          <w:color w:val="231F20"/>
          <w:spacing w:val="-20"/>
        </w:rPr>
        <w:t> </w:t>
      </w:r>
      <w:r>
        <w:rPr>
          <w:color w:val="231F20"/>
        </w:rPr>
        <w:t>chains are linked together by </w:t>
      </w:r>
      <w:r>
        <w:rPr>
          <w:color w:val="231F20"/>
          <w:spacing w:val="1"/>
        </w:rPr>
        <w:t>the </w:t>
      </w:r>
      <w:r>
        <w:rPr>
          <w:color w:val="231F20"/>
        </w:rPr>
        <w:t>displacement of d-alanine from</w:t>
      </w:r>
      <w:r>
        <w:rPr>
          <w:color w:val="231F20"/>
          <w:spacing w:val="-17"/>
        </w:rPr>
        <w:t> </w:t>
      </w:r>
      <w:r>
        <w:rPr>
          <w:color w:val="231F20"/>
        </w:rPr>
        <w:t>one</w:t>
      </w:r>
      <w:r>
        <w:rPr>
          <w:color w:val="231F20"/>
          <w:spacing w:val="-17"/>
        </w:rPr>
        <w:t> </w:t>
      </w:r>
      <w:r>
        <w:rPr>
          <w:color w:val="231F20"/>
        </w:rPr>
        <w:t>chain</w:t>
      </w:r>
      <w:r>
        <w:rPr>
          <w:color w:val="231F20"/>
          <w:spacing w:val="-17"/>
        </w:rPr>
        <w:t> </w:t>
      </w:r>
      <w:r>
        <w:rPr>
          <w:color w:val="231F20"/>
        </w:rPr>
        <w:t>by</w:t>
      </w:r>
      <w:r>
        <w:rPr>
          <w:color w:val="231F20"/>
          <w:spacing w:val="-17"/>
        </w:rPr>
        <w:t> </w:t>
      </w:r>
      <w:r>
        <w:rPr>
          <w:color w:val="231F20"/>
        </w:rPr>
        <w:t>glycine</w:t>
      </w:r>
      <w:r>
        <w:rPr>
          <w:color w:val="231F20"/>
          <w:spacing w:val="-17"/>
        </w:rPr>
        <w:t> </w:t>
      </w:r>
      <w:r>
        <w:rPr>
          <w:color w:val="231F20"/>
        </w:rPr>
        <w:t>in</w:t>
      </w:r>
      <w:r>
        <w:rPr>
          <w:color w:val="231F20"/>
          <w:spacing w:val="-17"/>
        </w:rPr>
        <w:t> </w:t>
      </w:r>
      <w:r>
        <w:rPr>
          <w:color w:val="231F20"/>
        </w:rPr>
        <w:t>another.</w:t>
      </w:r>
    </w:p>
    <w:p>
      <w:pPr>
        <w:pStyle w:val="BodyText"/>
        <w:spacing w:line="225" w:lineRule="auto"/>
        <w:ind w:left="110" w:right="1" w:firstLine="199"/>
        <w:jc w:val="both"/>
      </w:pPr>
      <w:r>
        <w:rPr>
          <w:color w:val="231F20"/>
          <w:spacing w:val="-3"/>
          <w:w w:val="95"/>
        </w:rPr>
        <w:t>About</w:t>
      </w:r>
      <w:r>
        <w:rPr>
          <w:color w:val="231F20"/>
          <w:spacing w:val="-6"/>
          <w:w w:val="95"/>
        </w:rPr>
        <w:t> </w:t>
      </w:r>
      <w:r>
        <w:rPr>
          <w:color w:val="231F20"/>
          <w:w w:val="95"/>
        </w:rPr>
        <w:t>30</w:t>
      </w:r>
      <w:r>
        <w:rPr>
          <w:color w:val="231F20"/>
          <w:spacing w:val="-6"/>
          <w:w w:val="95"/>
        </w:rPr>
        <w:t> </w:t>
      </w:r>
      <w:r>
        <w:rPr>
          <w:color w:val="231F20"/>
          <w:w w:val="95"/>
        </w:rPr>
        <w:t>enzymes</w:t>
      </w:r>
      <w:r>
        <w:rPr>
          <w:color w:val="231F20"/>
          <w:spacing w:val="-6"/>
          <w:w w:val="95"/>
        </w:rPr>
        <w:t> </w:t>
      </w:r>
      <w:r>
        <w:rPr>
          <w:color w:val="231F20"/>
          <w:w w:val="95"/>
        </w:rPr>
        <w:t>are</w:t>
      </w:r>
      <w:r>
        <w:rPr>
          <w:color w:val="231F20"/>
          <w:spacing w:val="-6"/>
          <w:w w:val="95"/>
        </w:rPr>
        <w:t> </w:t>
      </w:r>
      <w:r>
        <w:rPr>
          <w:color w:val="231F20"/>
          <w:w w:val="95"/>
        </w:rPr>
        <w:t>involved</w:t>
      </w:r>
      <w:r>
        <w:rPr>
          <w:color w:val="231F20"/>
          <w:spacing w:val="-6"/>
          <w:w w:val="95"/>
        </w:rPr>
        <w:t> </w:t>
      </w:r>
      <w:r>
        <w:rPr>
          <w:color w:val="231F20"/>
          <w:w w:val="95"/>
        </w:rPr>
        <w:t>in</w:t>
      </w:r>
      <w:r>
        <w:rPr>
          <w:color w:val="231F20"/>
          <w:spacing w:val="-6"/>
          <w:w w:val="95"/>
        </w:rPr>
        <w:t> </w:t>
      </w:r>
      <w:r>
        <w:rPr>
          <w:color w:val="231F20"/>
          <w:w w:val="95"/>
        </w:rPr>
        <w:t>the</w:t>
      </w:r>
      <w:r>
        <w:rPr>
          <w:color w:val="231F20"/>
          <w:spacing w:val="-6"/>
          <w:w w:val="95"/>
        </w:rPr>
        <w:t> </w:t>
      </w:r>
      <w:r>
        <w:rPr>
          <w:color w:val="231F20"/>
          <w:w w:val="95"/>
        </w:rPr>
        <w:t>overall</w:t>
      </w:r>
      <w:r>
        <w:rPr>
          <w:color w:val="231F20"/>
          <w:spacing w:val="-6"/>
          <w:w w:val="95"/>
        </w:rPr>
        <w:t> </w:t>
      </w:r>
      <w:r>
        <w:rPr>
          <w:color w:val="231F20"/>
          <w:w w:val="95"/>
        </w:rPr>
        <w:t>biosyn- thesis</w:t>
      </w:r>
      <w:r>
        <w:rPr>
          <w:color w:val="231F20"/>
          <w:spacing w:val="-15"/>
          <w:w w:val="95"/>
        </w:rPr>
        <w:t> </w:t>
      </w:r>
      <w:r>
        <w:rPr>
          <w:color w:val="231F20"/>
          <w:w w:val="95"/>
        </w:rPr>
        <w:t>of</w:t>
      </w:r>
      <w:r>
        <w:rPr>
          <w:color w:val="231F20"/>
          <w:spacing w:val="-15"/>
          <w:w w:val="95"/>
        </w:rPr>
        <w:t> </w:t>
      </w:r>
      <w:r>
        <w:rPr>
          <w:color w:val="231F20"/>
          <w:w w:val="95"/>
        </w:rPr>
        <w:t>the</w:t>
      </w:r>
      <w:r>
        <w:rPr>
          <w:color w:val="231F20"/>
          <w:spacing w:val="-15"/>
          <w:w w:val="95"/>
        </w:rPr>
        <w:t> </w:t>
      </w:r>
      <w:r>
        <w:rPr>
          <w:color w:val="231F20"/>
          <w:w w:val="95"/>
        </w:rPr>
        <w:t>cell</w:t>
      </w:r>
      <w:r>
        <w:rPr>
          <w:color w:val="231F20"/>
          <w:spacing w:val="-15"/>
          <w:w w:val="95"/>
        </w:rPr>
        <w:t> </w:t>
      </w:r>
      <w:r>
        <w:rPr>
          <w:color w:val="231F20"/>
          <w:w w:val="95"/>
        </w:rPr>
        <w:t>wall,</w:t>
      </w:r>
      <w:r>
        <w:rPr>
          <w:color w:val="231F20"/>
          <w:spacing w:val="-15"/>
          <w:w w:val="95"/>
        </w:rPr>
        <w:t> </w:t>
      </w:r>
      <w:r>
        <w:rPr>
          <w:color w:val="231F20"/>
          <w:w w:val="95"/>
        </w:rPr>
        <w:t>but</w:t>
      </w:r>
      <w:r>
        <w:rPr>
          <w:color w:val="231F20"/>
          <w:spacing w:val="-15"/>
          <w:w w:val="95"/>
        </w:rPr>
        <w:t> </w:t>
      </w:r>
      <w:r>
        <w:rPr>
          <w:color w:val="231F20"/>
          <w:w w:val="95"/>
        </w:rPr>
        <w:t>it</w:t>
      </w:r>
      <w:r>
        <w:rPr>
          <w:color w:val="231F20"/>
          <w:spacing w:val="-15"/>
          <w:w w:val="95"/>
        </w:rPr>
        <w:t> </w:t>
      </w:r>
      <w:r>
        <w:rPr>
          <w:color w:val="231F20"/>
          <w:w w:val="95"/>
        </w:rPr>
        <w:t>is</w:t>
      </w:r>
      <w:r>
        <w:rPr>
          <w:color w:val="231F20"/>
          <w:spacing w:val="-15"/>
          <w:w w:val="95"/>
        </w:rPr>
        <w:t> </w:t>
      </w:r>
      <w:r>
        <w:rPr>
          <w:color w:val="231F20"/>
          <w:w w:val="95"/>
        </w:rPr>
        <w:t>the</w:t>
      </w:r>
      <w:r>
        <w:rPr>
          <w:color w:val="231F20"/>
          <w:spacing w:val="-15"/>
          <w:w w:val="95"/>
        </w:rPr>
        <w:t> </w:t>
      </w:r>
      <w:r>
        <w:rPr>
          <w:color w:val="231F20"/>
          <w:w w:val="95"/>
        </w:rPr>
        <w:t>final</w:t>
      </w:r>
      <w:r>
        <w:rPr>
          <w:color w:val="231F20"/>
          <w:spacing w:val="-15"/>
          <w:w w:val="95"/>
        </w:rPr>
        <w:t> </w:t>
      </w:r>
      <w:r>
        <w:rPr>
          <w:color w:val="231F20"/>
          <w:w w:val="95"/>
        </w:rPr>
        <w:t>cross-linking</w:t>
      </w:r>
      <w:r>
        <w:rPr>
          <w:color w:val="231F20"/>
          <w:spacing w:val="-15"/>
          <w:w w:val="95"/>
        </w:rPr>
        <w:t> </w:t>
      </w:r>
      <w:r>
        <w:rPr>
          <w:color w:val="231F20"/>
          <w:w w:val="95"/>
        </w:rPr>
        <w:t>reac- </w:t>
      </w:r>
      <w:r>
        <w:rPr>
          <w:color w:val="231F20"/>
        </w:rPr>
        <w:t>tion</w:t>
      </w:r>
      <w:r>
        <w:rPr>
          <w:color w:val="231F20"/>
          <w:spacing w:val="-21"/>
        </w:rPr>
        <w:t> </w:t>
      </w:r>
      <w:r>
        <w:rPr>
          <w:color w:val="231F20"/>
        </w:rPr>
        <w:t>which</w:t>
      </w:r>
      <w:r>
        <w:rPr>
          <w:color w:val="231F20"/>
          <w:spacing w:val="-21"/>
        </w:rPr>
        <w:t> </w:t>
      </w:r>
      <w:r>
        <w:rPr>
          <w:color w:val="231F20"/>
        </w:rPr>
        <w:t>is</w:t>
      </w:r>
      <w:r>
        <w:rPr>
          <w:color w:val="231F20"/>
          <w:spacing w:val="-21"/>
        </w:rPr>
        <w:t> </w:t>
      </w:r>
      <w:r>
        <w:rPr>
          <w:color w:val="231F20"/>
        </w:rPr>
        <w:t>inhibited</w:t>
      </w:r>
      <w:r>
        <w:rPr>
          <w:color w:val="231F20"/>
          <w:spacing w:val="-21"/>
        </w:rPr>
        <w:t> </w:t>
      </w:r>
      <w:r>
        <w:rPr>
          <w:color w:val="231F20"/>
        </w:rPr>
        <w:t>by</w:t>
      </w:r>
      <w:r>
        <w:rPr>
          <w:color w:val="231F20"/>
          <w:spacing w:val="-21"/>
        </w:rPr>
        <w:t> </w:t>
      </w:r>
      <w:r>
        <w:rPr>
          <w:color w:val="231F20"/>
        </w:rPr>
        <w:t>penicillin.</w:t>
      </w:r>
      <w:r>
        <w:rPr>
          <w:color w:val="231F20"/>
          <w:spacing w:val="-21"/>
        </w:rPr>
        <w:t> </w:t>
      </w:r>
      <w:r>
        <w:rPr>
          <w:color w:val="231F20"/>
        </w:rPr>
        <w:t>This</w:t>
      </w:r>
      <w:r>
        <w:rPr>
          <w:color w:val="231F20"/>
          <w:spacing w:val="-21"/>
        </w:rPr>
        <w:t> </w:t>
      </w:r>
      <w:r>
        <w:rPr>
          <w:color w:val="231F20"/>
        </w:rPr>
        <w:t>leads</w:t>
      </w:r>
      <w:r>
        <w:rPr>
          <w:color w:val="231F20"/>
          <w:spacing w:val="-21"/>
        </w:rPr>
        <w:t> </w:t>
      </w:r>
      <w:r>
        <w:rPr>
          <w:color w:val="231F20"/>
        </w:rPr>
        <w:t>to</w:t>
      </w:r>
      <w:r>
        <w:rPr>
          <w:color w:val="231F20"/>
          <w:spacing w:val="-21"/>
        </w:rPr>
        <w:t> </w:t>
      </w:r>
      <w:r>
        <w:rPr>
          <w:color w:val="231F20"/>
        </w:rPr>
        <w:t>a</w:t>
      </w:r>
      <w:r>
        <w:rPr>
          <w:color w:val="231F20"/>
          <w:spacing w:val="-21"/>
        </w:rPr>
        <w:t> </w:t>
      </w:r>
      <w:r>
        <w:rPr>
          <w:color w:val="231F20"/>
        </w:rPr>
        <w:t>cell </w:t>
      </w:r>
      <w:r>
        <w:rPr>
          <w:color w:val="231F20"/>
          <w:w w:val="95"/>
        </w:rPr>
        <w:t>wall</w:t>
      </w:r>
      <w:r>
        <w:rPr>
          <w:color w:val="231F20"/>
          <w:spacing w:val="-13"/>
          <w:w w:val="95"/>
        </w:rPr>
        <w:t> </w:t>
      </w:r>
      <w:r>
        <w:rPr>
          <w:color w:val="231F20"/>
          <w:w w:val="95"/>
        </w:rPr>
        <w:t>framework</w:t>
      </w:r>
      <w:r>
        <w:rPr>
          <w:color w:val="231F20"/>
          <w:spacing w:val="-13"/>
          <w:w w:val="95"/>
        </w:rPr>
        <w:t> </w:t>
      </w:r>
      <w:r>
        <w:rPr>
          <w:color w:val="231F20"/>
          <w:w w:val="95"/>
        </w:rPr>
        <w:t>that</w:t>
      </w:r>
      <w:r>
        <w:rPr>
          <w:color w:val="231F20"/>
          <w:spacing w:val="-13"/>
          <w:w w:val="95"/>
        </w:rPr>
        <w:t> </w:t>
      </w:r>
      <w:r>
        <w:rPr>
          <w:color w:val="231F20"/>
          <w:w w:val="95"/>
        </w:rPr>
        <w:t>is</w:t>
      </w:r>
      <w:r>
        <w:rPr>
          <w:color w:val="231F20"/>
          <w:spacing w:val="-13"/>
          <w:w w:val="95"/>
        </w:rPr>
        <w:t> </w:t>
      </w:r>
      <w:r>
        <w:rPr>
          <w:color w:val="231F20"/>
          <w:w w:val="95"/>
        </w:rPr>
        <w:t>no</w:t>
      </w:r>
      <w:r>
        <w:rPr>
          <w:color w:val="231F20"/>
          <w:spacing w:val="-13"/>
          <w:w w:val="95"/>
        </w:rPr>
        <w:t> </w:t>
      </w:r>
      <w:r>
        <w:rPr>
          <w:color w:val="231F20"/>
          <w:w w:val="95"/>
        </w:rPr>
        <w:t>longer</w:t>
      </w:r>
      <w:r>
        <w:rPr>
          <w:color w:val="231F20"/>
          <w:spacing w:val="-13"/>
          <w:w w:val="95"/>
        </w:rPr>
        <w:t> </w:t>
      </w:r>
      <w:r>
        <w:rPr>
          <w:color w:val="231F20"/>
          <w:w w:val="95"/>
        </w:rPr>
        <w:t>interlinked</w:t>
      </w:r>
      <w:r>
        <w:rPr>
          <w:color w:val="231F20"/>
          <w:spacing w:val="-13"/>
          <w:w w:val="95"/>
        </w:rPr>
        <w:t> </w:t>
      </w:r>
      <w:r>
        <w:rPr>
          <w:color w:val="231F20"/>
          <w:w w:val="95"/>
        </w:rPr>
        <w:t>(Fig.</w:t>
      </w:r>
      <w:r>
        <w:rPr>
          <w:color w:val="231F20"/>
          <w:spacing w:val="-13"/>
          <w:w w:val="95"/>
        </w:rPr>
        <w:t> </w:t>
      </w:r>
      <w:r>
        <w:rPr>
          <w:color w:val="231F20"/>
          <w:w w:val="95"/>
        </w:rPr>
        <w:t>19.15). </w:t>
      </w:r>
      <w:r>
        <w:rPr>
          <w:color w:val="231F20"/>
        </w:rPr>
        <w:t>As</w:t>
      </w:r>
      <w:r>
        <w:rPr>
          <w:color w:val="231F20"/>
          <w:spacing w:val="-18"/>
        </w:rPr>
        <w:t> </w:t>
      </w:r>
      <w:r>
        <w:rPr>
          <w:color w:val="231F20"/>
        </w:rPr>
        <w:t>a</w:t>
      </w:r>
      <w:r>
        <w:rPr>
          <w:color w:val="231F20"/>
          <w:spacing w:val="-18"/>
        </w:rPr>
        <w:t> </w:t>
      </w:r>
      <w:r>
        <w:rPr>
          <w:color w:val="231F20"/>
        </w:rPr>
        <w:t>result,</w:t>
      </w:r>
      <w:r>
        <w:rPr>
          <w:color w:val="231F20"/>
          <w:spacing w:val="-18"/>
        </w:rPr>
        <w:t> </w:t>
      </w:r>
      <w:r>
        <w:rPr>
          <w:color w:val="231F20"/>
        </w:rPr>
        <w:t>the</w:t>
      </w:r>
      <w:r>
        <w:rPr>
          <w:color w:val="231F20"/>
          <w:spacing w:val="-18"/>
        </w:rPr>
        <w:t> </w:t>
      </w:r>
      <w:r>
        <w:rPr>
          <w:color w:val="231F20"/>
        </w:rPr>
        <w:t>wall</w:t>
      </w:r>
      <w:r>
        <w:rPr>
          <w:color w:val="231F20"/>
          <w:spacing w:val="-18"/>
        </w:rPr>
        <w:t> </w:t>
      </w:r>
      <w:r>
        <w:rPr>
          <w:color w:val="231F20"/>
        </w:rPr>
        <w:t>becomes</w:t>
      </w:r>
      <w:r>
        <w:rPr>
          <w:color w:val="231F20"/>
          <w:spacing w:val="-18"/>
        </w:rPr>
        <w:t> </w:t>
      </w:r>
      <w:r>
        <w:rPr>
          <w:color w:val="231F20"/>
        </w:rPr>
        <w:t>fragile</w:t>
      </w:r>
      <w:r>
        <w:rPr>
          <w:color w:val="231F20"/>
          <w:spacing w:val="-18"/>
        </w:rPr>
        <w:t> </w:t>
      </w:r>
      <w:r>
        <w:rPr>
          <w:color w:val="231F20"/>
        </w:rPr>
        <w:t>and</w:t>
      </w:r>
      <w:r>
        <w:rPr>
          <w:color w:val="231F20"/>
          <w:spacing w:val="-18"/>
        </w:rPr>
        <w:t> </w:t>
      </w:r>
      <w:r>
        <w:rPr>
          <w:color w:val="231F20"/>
        </w:rPr>
        <w:t>can</w:t>
      </w:r>
      <w:r>
        <w:rPr>
          <w:color w:val="231F20"/>
          <w:spacing w:val="-18"/>
        </w:rPr>
        <w:t> </w:t>
      </w:r>
      <w:r>
        <w:rPr>
          <w:color w:val="231F20"/>
        </w:rPr>
        <w:t>no</w:t>
      </w:r>
      <w:r>
        <w:rPr>
          <w:color w:val="231F20"/>
          <w:spacing w:val="-18"/>
        </w:rPr>
        <w:t> </w:t>
      </w:r>
      <w:r>
        <w:rPr>
          <w:color w:val="231F20"/>
        </w:rPr>
        <w:t>longer </w:t>
      </w:r>
      <w:r>
        <w:rPr>
          <w:color w:val="231F20"/>
          <w:w w:val="95"/>
        </w:rPr>
        <w:t>prevent</w:t>
      </w:r>
      <w:r>
        <w:rPr>
          <w:color w:val="231F20"/>
          <w:spacing w:val="-15"/>
          <w:w w:val="95"/>
        </w:rPr>
        <w:t> </w:t>
      </w:r>
      <w:r>
        <w:rPr>
          <w:color w:val="231F20"/>
          <w:w w:val="95"/>
        </w:rPr>
        <w:t>the</w:t>
      </w:r>
      <w:r>
        <w:rPr>
          <w:color w:val="231F20"/>
          <w:spacing w:val="-15"/>
          <w:w w:val="95"/>
        </w:rPr>
        <w:t> </w:t>
      </w:r>
      <w:r>
        <w:rPr>
          <w:color w:val="231F20"/>
          <w:w w:val="95"/>
        </w:rPr>
        <w:t>cell</w:t>
      </w:r>
      <w:r>
        <w:rPr>
          <w:color w:val="231F20"/>
          <w:spacing w:val="-15"/>
          <w:w w:val="95"/>
        </w:rPr>
        <w:t> </w:t>
      </w:r>
      <w:r>
        <w:rPr>
          <w:color w:val="231F20"/>
          <w:w w:val="95"/>
        </w:rPr>
        <w:t>from</w:t>
      </w:r>
      <w:r>
        <w:rPr>
          <w:color w:val="231F20"/>
          <w:spacing w:val="-15"/>
          <w:w w:val="95"/>
        </w:rPr>
        <w:t> </w:t>
      </w:r>
      <w:r>
        <w:rPr>
          <w:color w:val="231F20"/>
          <w:w w:val="95"/>
        </w:rPr>
        <w:t>swelling</w:t>
      </w:r>
      <w:r>
        <w:rPr>
          <w:color w:val="231F20"/>
          <w:spacing w:val="-15"/>
          <w:w w:val="95"/>
        </w:rPr>
        <w:t> </w:t>
      </w:r>
      <w:r>
        <w:rPr>
          <w:color w:val="231F20"/>
          <w:w w:val="95"/>
        </w:rPr>
        <w:t>and</w:t>
      </w:r>
      <w:r>
        <w:rPr>
          <w:color w:val="231F20"/>
          <w:spacing w:val="-15"/>
          <w:w w:val="95"/>
        </w:rPr>
        <w:t> </w:t>
      </w:r>
      <w:r>
        <w:rPr>
          <w:color w:val="231F20"/>
          <w:w w:val="95"/>
        </w:rPr>
        <w:t>bursting.</w:t>
      </w:r>
      <w:r>
        <w:rPr>
          <w:color w:val="231F20"/>
          <w:spacing w:val="-15"/>
          <w:w w:val="95"/>
        </w:rPr>
        <w:t> </w:t>
      </w:r>
      <w:r>
        <w:rPr>
          <w:color w:val="231F20"/>
          <w:w w:val="95"/>
        </w:rPr>
        <w:t>The</w:t>
      </w:r>
      <w:r>
        <w:rPr>
          <w:color w:val="231F20"/>
          <w:spacing w:val="-15"/>
          <w:w w:val="95"/>
        </w:rPr>
        <w:t> </w:t>
      </w:r>
      <w:r>
        <w:rPr>
          <w:color w:val="231F20"/>
          <w:w w:val="95"/>
        </w:rPr>
        <w:t>enzyme </w:t>
      </w:r>
      <w:r>
        <w:rPr>
          <w:color w:val="231F20"/>
        </w:rPr>
        <w:t>responsible</w:t>
      </w:r>
      <w:r>
        <w:rPr>
          <w:color w:val="231F20"/>
          <w:spacing w:val="-9"/>
        </w:rPr>
        <w:t> </w:t>
      </w:r>
      <w:r>
        <w:rPr>
          <w:color w:val="231F20"/>
        </w:rPr>
        <w:t>for</w:t>
      </w:r>
      <w:r>
        <w:rPr>
          <w:color w:val="231F20"/>
          <w:spacing w:val="-9"/>
        </w:rPr>
        <w:t> </w:t>
      </w:r>
      <w:r>
        <w:rPr>
          <w:color w:val="231F20"/>
        </w:rPr>
        <w:t>the</w:t>
      </w:r>
      <w:r>
        <w:rPr>
          <w:color w:val="231F20"/>
          <w:spacing w:val="-9"/>
        </w:rPr>
        <w:t> </w:t>
      </w:r>
      <w:r>
        <w:rPr>
          <w:color w:val="231F20"/>
        </w:rPr>
        <w:t>cross-linking</w:t>
      </w:r>
      <w:r>
        <w:rPr>
          <w:color w:val="231F20"/>
          <w:spacing w:val="-9"/>
        </w:rPr>
        <w:t> </w:t>
      </w:r>
      <w:r>
        <w:rPr>
          <w:color w:val="231F20"/>
        </w:rPr>
        <w:t>reaction</w:t>
      </w:r>
      <w:r>
        <w:rPr>
          <w:color w:val="231F20"/>
          <w:spacing w:val="-9"/>
        </w:rPr>
        <w:t> </w:t>
      </w:r>
      <w:r>
        <w:rPr>
          <w:color w:val="231F20"/>
        </w:rPr>
        <w:t>is</w:t>
      </w:r>
      <w:r>
        <w:rPr>
          <w:color w:val="231F20"/>
          <w:spacing w:val="-9"/>
        </w:rPr>
        <w:t> </w:t>
      </w:r>
      <w:r>
        <w:rPr>
          <w:color w:val="231F20"/>
        </w:rPr>
        <w:t>known</w:t>
      </w:r>
      <w:r>
        <w:rPr>
          <w:color w:val="231F20"/>
          <w:spacing w:val="-9"/>
        </w:rPr>
        <w:t> </w:t>
      </w:r>
      <w:r>
        <w:rPr>
          <w:color w:val="231F20"/>
        </w:rPr>
        <w:t>as the</w:t>
      </w:r>
      <w:r>
        <w:rPr>
          <w:color w:val="231F20"/>
          <w:spacing w:val="-21"/>
        </w:rPr>
        <w:t> </w:t>
      </w:r>
      <w:r>
        <w:rPr>
          <w:b/>
          <w:color w:val="231F20"/>
        </w:rPr>
        <w:t>transpeptidase</w:t>
      </w:r>
      <w:r>
        <w:rPr>
          <w:b/>
          <w:color w:val="231F20"/>
          <w:spacing w:val="-23"/>
        </w:rPr>
        <w:t> </w:t>
      </w:r>
      <w:r>
        <w:rPr>
          <w:b/>
          <w:color w:val="231F20"/>
        </w:rPr>
        <w:t>enzyme</w:t>
      </w:r>
      <w:r>
        <w:rPr>
          <w:color w:val="231F20"/>
        </w:rPr>
        <w:t>.</w:t>
      </w:r>
      <w:r>
        <w:rPr>
          <w:color w:val="231F20"/>
          <w:spacing w:val="-21"/>
        </w:rPr>
        <w:t> </w:t>
      </w:r>
      <w:r>
        <w:rPr>
          <w:color w:val="231F20"/>
        </w:rPr>
        <w:t>There</w:t>
      </w:r>
      <w:r>
        <w:rPr>
          <w:color w:val="231F20"/>
          <w:spacing w:val="-21"/>
        </w:rPr>
        <w:t> </w:t>
      </w:r>
      <w:r>
        <w:rPr>
          <w:color w:val="231F20"/>
        </w:rPr>
        <w:t>are</w:t>
      </w:r>
      <w:r>
        <w:rPr>
          <w:color w:val="231F20"/>
          <w:spacing w:val="-21"/>
        </w:rPr>
        <w:t> </w:t>
      </w:r>
      <w:r>
        <w:rPr>
          <w:color w:val="231F20"/>
        </w:rPr>
        <w:t>several</w:t>
      </w:r>
      <w:r>
        <w:rPr>
          <w:color w:val="231F20"/>
          <w:spacing w:val="-21"/>
        </w:rPr>
        <w:t> </w:t>
      </w:r>
      <w:r>
        <w:rPr>
          <w:color w:val="231F20"/>
        </w:rPr>
        <w:t>types</w:t>
      </w:r>
      <w:r>
        <w:rPr>
          <w:color w:val="231F20"/>
          <w:spacing w:val="-21"/>
        </w:rPr>
        <w:t> </w:t>
      </w:r>
      <w:r>
        <w:rPr>
          <w:color w:val="231F20"/>
        </w:rPr>
        <w:t>of the</w:t>
      </w:r>
      <w:r>
        <w:rPr>
          <w:color w:val="231F20"/>
          <w:spacing w:val="-22"/>
        </w:rPr>
        <w:t> </w:t>
      </w:r>
      <w:r>
        <w:rPr>
          <w:color w:val="231F20"/>
        </w:rPr>
        <w:t>enzyme</w:t>
      </w:r>
      <w:r>
        <w:rPr>
          <w:color w:val="231F20"/>
          <w:spacing w:val="-22"/>
        </w:rPr>
        <w:t> </w:t>
      </w:r>
      <w:r>
        <w:rPr>
          <w:color w:val="231F20"/>
        </w:rPr>
        <w:t>which</w:t>
      </w:r>
      <w:r>
        <w:rPr>
          <w:color w:val="231F20"/>
          <w:spacing w:val="-22"/>
        </w:rPr>
        <w:t> </w:t>
      </w:r>
      <w:r>
        <w:rPr>
          <w:color w:val="231F20"/>
        </w:rPr>
        <w:t>vary</w:t>
      </w:r>
      <w:r>
        <w:rPr>
          <w:color w:val="231F20"/>
          <w:spacing w:val="-22"/>
        </w:rPr>
        <w:t> </w:t>
      </w:r>
      <w:r>
        <w:rPr>
          <w:color w:val="231F20"/>
        </w:rPr>
        <w:t>in</w:t>
      </w:r>
      <w:r>
        <w:rPr>
          <w:color w:val="231F20"/>
          <w:spacing w:val="-22"/>
        </w:rPr>
        <w:t> </w:t>
      </w:r>
      <w:r>
        <w:rPr>
          <w:color w:val="231F20"/>
        </w:rPr>
        <w:t>character</w:t>
      </w:r>
      <w:r>
        <w:rPr>
          <w:color w:val="231F20"/>
          <w:spacing w:val="-22"/>
        </w:rPr>
        <w:t> </w:t>
      </w:r>
      <w:r>
        <w:rPr>
          <w:color w:val="231F20"/>
        </w:rPr>
        <w:t>from</w:t>
      </w:r>
      <w:r>
        <w:rPr>
          <w:color w:val="231F20"/>
          <w:spacing w:val="-22"/>
        </w:rPr>
        <w:t> </w:t>
      </w:r>
      <w:r>
        <w:rPr>
          <w:color w:val="231F20"/>
        </w:rPr>
        <w:t>one</w:t>
      </w:r>
      <w:r>
        <w:rPr>
          <w:color w:val="231F20"/>
          <w:spacing w:val="-22"/>
        </w:rPr>
        <w:t> </w:t>
      </w:r>
      <w:r>
        <w:rPr>
          <w:color w:val="231F20"/>
        </w:rPr>
        <w:t>bacterial species</w:t>
      </w:r>
      <w:r>
        <w:rPr>
          <w:color w:val="231F20"/>
          <w:spacing w:val="-15"/>
        </w:rPr>
        <w:t> </w:t>
      </w:r>
      <w:r>
        <w:rPr>
          <w:color w:val="231F20"/>
        </w:rPr>
        <w:t>to</w:t>
      </w:r>
      <w:r>
        <w:rPr>
          <w:color w:val="231F20"/>
          <w:spacing w:val="-15"/>
        </w:rPr>
        <w:t> </w:t>
      </w:r>
      <w:r>
        <w:rPr>
          <w:color w:val="231F20"/>
          <w:spacing w:val="-3"/>
        </w:rPr>
        <w:t>another,</w:t>
      </w:r>
      <w:r>
        <w:rPr>
          <w:color w:val="231F20"/>
          <w:spacing w:val="-15"/>
        </w:rPr>
        <w:t> </w:t>
      </w:r>
      <w:r>
        <w:rPr>
          <w:color w:val="231F20"/>
        </w:rPr>
        <w:t>but</w:t>
      </w:r>
      <w:r>
        <w:rPr>
          <w:color w:val="231F20"/>
          <w:spacing w:val="-15"/>
        </w:rPr>
        <w:t> </w:t>
      </w:r>
      <w:r>
        <w:rPr>
          <w:color w:val="231F20"/>
        </w:rPr>
        <w:t>they</w:t>
      </w:r>
      <w:r>
        <w:rPr>
          <w:color w:val="231F20"/>
          <w:spacing w:val="-15"/>
        </w:rPr>
        <w:t> </w:t>
      </w:r>
      <w:r>
        <w:rPr>
          <w:color w:val="231F20"/>
        </w:rPr>
        <w:t>are</w:t>
      </w:r>
      <w:r>
        <w:rPr>
          <w:color w:val="231F20"/>
          <w:spacing w:val="-15"/>
        </w:rPr>
        <w:t> </w:t>
      </w:r>
      <w:r>
        <w:rPr>
          <w:color w:val="231F20"/>
        </w:rPr>
        <w:t>all</w:t>
      </w:r>
      <w:r>
        <w:rPr>
          <w:color w:val="231F20"/>
          <w:spacing w:val="-15"/>
        </w:rPr>
        <w:t> </w:t>
      </w:r>
      <w:r>
        <w:rPr>
          <w:color w:val="231F20"/>
        </w:rPr>
        <w:t>inhibited</w:t>
      </w:r>
      <w:r>
        <w:rPr>
          <w:color w:val="231F20"/>
          <w:spacing w:val="-15"/>
        </w:rPr>
        <w:t> </w:t>
      </w:r>
      <w:r>
        <w:rPr>
          <w:color w:val="231F20"/>
        </w:rPr>
        <w:t>to</w:t>
      </w:r>
      <w:r>
        <w:rPr>
          <w:color w:val="231F20"/>
          <w:spacing w:val="-15"/>
        </w:rPr>
        <w:t> </w:t>
      </w:r>
      <w:r>
        <w:rPr>
          <w:color w:val="231F20"/>
        </w:rPr>
        <w:t>various </w:t>
      </w:r>
      <w:r>
        <w:rPr>
          <w:color w:val="231F20"/>
          <w:w w:val="90"/>
        </w:rPr>
        <w:t>degrees  by</w:t>
      </w:r>
      <w:r>
        <w:rPr>
          <w:color w:val="231F20"/>
          <w:spacing w:val="-12"/>
          <w:w w:val="90"/>
        </w:rPr>
        <w:t> </w:t>
      </w:r>
      <w:r>
        <w:rPr>
          <w:color w:val="231F20"/>
          <w:w w:val="90"/>
        </w:rPr>
        <w:t>penicillins.</w:t>
      </w:r>
    </w:p>
    <w:p>
      <w:pPr>
        <w:pStyle w:val="BodyText"/>
        <w:spacing w:line="225" w:lineRule="auto"/>
        <w:ind w:left="110" w:firstLine="199"/>
        <w:jc w:val="both"/>
      </w:pPr>
      <w:r>
        <w:rPr>
          <w:color w:val="231F20"/>
          <w:w w:val="95"/>
        </w:rPr>
        <w:t>There</w:t>
      </w:r>
      <w:r>
        <w:rPr>
          <w:color w:val="231F20"/>
          <w:spacing w:val="-18"/>
          <w:w w:val="95"/>
        </w:rPr>
        <w:t> </w:t>
      </w:r>
      <w:r>
        <w:rPr>
          <w:color w:val="231F20"/>
          <w:w w:val="95"/>
        </w:rPr>
        <w:t>are</w:t>
      </w:r>
      <w:r>
        <w:rPr>
          <w:color w:val="231F20"/>
          <w:spacing w:val="-18"/>
          <w:w w:val="95"/>
        </w:rPr>
        <w:t> </w:t>
      </w:r>
      <w:r>
        <w:rPr>
          <w:color w:val="231F20"/>
          <w:w w:val="95"/>
        </w:rPr>
        <w:t>significant</w:t>
      </w:r>
      <w:r>
        <w:rPr>
          <w:color w:val="231F20"/>
          <w:spacing w:val="-18"/>
          <w:w w:val="95"/>
        </w:rPr>
        <w:t> </w:t>
      </w:r>
      <w:r>
        <w:rPr>
          <w:color w:val="231F20"/>
          <w:w w:val="95"/>
        </w:rPr>
        <w:t>differences</w:t>
      </w:r>
      <w:r>
        <w:rPr>
          <w:color w:val="231F20"/>
          <w:spacing w:val="-18"/>
          <w:w w:val="95"/>
        </w:rPr>
        <w:t> </w:t>
      </w:r>
      <w:r>
        <w:rPr>
          <w:color w:val="231F20"/>
          <w:w w:val="95"/>
        </w:rPr>
        <w:t>in</w:t>
      </w:r>
      <w:r>
        <w:rPr>
          <w:color w:val="231F20"/>
          <w:spacing w:val="-18"/>
          <w:w w:val="95"/>
        </w:rPr>
        <w:t> </w:t>
      </w:r>
      <w:r>
        <w:rPr>
          <w:color w:val="231F20"/>
          <w:w w:val="95"/>
        </w:rPr>
        <w:t>the</w:t>
      </w:r>
      <w:r>
        <w:rPr>
          <w:color w:val="231F20"/>
          <w:spacing w:val="-18"/>
          <w:w w:val="95"/>
        </w:rPr>
        <w:t> </w:t>
      </w:r>
      <w:r>
        <w:rPr>
          <w:color w:val="231F20"/>
          <w:w w:val="95"/>
        </w:rPr>
        <w:t>thickness</w:t>
      </w:r>
      <w:r>
        <w:rPr>
          <w:color w:val="231F20"/>
          <w:spacing w:val="-18"/>
          <w:w w:val="95"/>
        </w:rPr>
        <w:t> </w:t>
      </w:r>
      <w:r>
        <w:rPr>
          <w:color w:val="231F20"/>
          <w:w w:val="95"/>
        </w:rPr>
        <w:t>of</w:t>
      </w:r>
      <w:r>
        <w:rPr>
          <w:color w:val="231F20"/>
          <w:spacing w:val="-18"/>
          <w:w w:val="95"/>
        </w:rPr>
        <w:t> </w:t>
      </w:r>
      <w:r>
        <w:rPr>
          <w:color w:val="231F20"/>
          <w:w w:val="95"/>
        </w:rPr>
        <w:t>the cell</w:t>
      </w:r>
      <w:r>
        <w:rPr>
          <w:color w:val="231F20"/>
          <w:spacing w:val="-25"/>
          <w:w w:val="95"/>
        </w:rPr>
        <w:t> </w:t>
      </w:r>
      <w:r>
        <w:rPr>
          <w:color w:val="231F20"/>
          <w:w w:val="95"/>
        </w:rPr>
        <w:t>wall</w:t>
      </w:r>
      <w:r>
        <w:rPr>
          <w:color w:val="231F20"/>
          <w:spacing w:val="-25"/>
          <w:w w:val="95"/>
        </w:rPr>
        <w:t> </w:t>
      </w:r>
      <w:r>
        <w:rPr>
          <w:color w:val="231F20"/>
          <w:w w:val="95"/>
        </w:rPr>
        <w:t>between</w:t>
      </w:r>
      <w:r>
        <w:rPr>
          <w:color w:val="231F20"/>
          <w:spacing w:val="-25"/>
          <w:w w:val="95"/>
        </w:rPr>
        <w:t> </w:t>
      </w:r>
      <w:r>
        <w:rPr>
          <w:color w:val="231F20"/>
          <w:w w:val="95"/>
        </w:rPr>
        <w:t>Gram-positive</w:t>
      </w:r>
      <w:r>
        <w:rPr>
          <w:color w:val="231F20"/>
          <w:spacing w:val="-25"/>
          <w:w w:val="95"/>
        </w:rPr>
        <w:t> </w:t>
      </w:r>
      <w:r>
        <w:rPr>
          <w:color w:val="231F20"/>
          <w:w w:val="95"/>
        </w:rPr>
        <w:t>and</w:t>
      </w:r>
      <w:r>
        <w:rPr>
          <w:color w:val="231F20"/>
          <w:spacing w:val="-25"/>
          <w:w w:val="95"/>
        </w:rPr>
        <w:t> </w:t>
      </w:r>
      <w:r>
        <w:rPr>
          <w:color w:val="231F20"/>
          <w:w w:val="95"/>
        </w:rPr>
        <w:t>Gram-negative</w:t>
      </w:r>
      <w:r>
        <w:rPr>
          <w:color w:val="231F20"/>
          <w:spacing w:val="-25"/>
          <w:w w:val="95"/>
        </w:rPr>
        <w:t> </w:t>
      </w:r>
      <w:r>
        <w:rPr>
          <w:color w:val="231F20"/>
          <w:w w:val="95"/>
        </w:rPr>
        <w:t>bac- </w:t>
      </w:r>
      <w:r>
        <w:rPr>
          <w:color w:val="231F20"/>
        </w:rPr>
        <w:t>teria.</w:t>
      </w:r>
      <w:r>
        <w:rPr>
          <w:color w:val="231F20"/>
          <w:spacing w:val="-29"/>
        </w:rPr>
        <w:t> </w:t>
      </w:r>
      <w:r>
        <w:rPr>
          <w:color w:val="231F20"/>
        </w:rPr>
        <w:t>The</w:t>
      </w:r>
      <w:r>
        <w:rPr>
          <w:color w:val="231F20"/>
          <w:spacing w:val="-29"/>
        </w:rPr>
        <w:t> </w:t>
      </w:r>
      <w:r>
        <w:rPr>
          <w:color w:val="231F20"/>
        </w:rPr>
        <w:t>cell</w:t>
      </w:r>
      <w:r>
        <w:rPr>
          <w:color w:val="231F20"/>
          <w:spacing w:val="-29"/>
        </w:rPr>
        <w:t> </w:t>
      </w:r>
      <w:r>
        <w:rPr>
          <w:color w:val="231F20"/>
        </w:rPr>
        <w:t>wall</w:t>
      </w:r>
      <w:r>
        <w:rPr>
          <w:color w:val="231F20"/>
          <w:spacing w:val="-29"/>
        </w:rPr>
        <w:t> </w:t>
      </w:r>
      <w:r>
        <w:rPr>
          <w:color w:val="231F20"/>
        </w:rPr>
        <w:t>in</w:t>
      </w:r>
      <w:r>
        <w:rPr>
          <w:color w:val="231F20"/>
          <w:spacing w:val="-29"/>
        </w:rPr>
        <w:t> </w:t>
      </w:r>
      <w:r>
        <w:rPr>
          <w:color w:val="231F20"/>
        </w:rPr>
        <w:t>Gram-positive</w:t>
      </w:r>
      <w:r>
        <w:rPr>
          <w:color w:val="231F20"/>
          <w:spacing w:val="-29"/>
        </w:rPr>
        <w:t> </w:t>
      </w:r>
      <w:r>
        <w:rPr>
          <w:color w:val="231F20"/>
        </w:rPr>
        <w:t>bacteria</w:t>
      </w:r>
      <w:r>
        <w:rPr>
          <w:color w:val="231F20"/>
          <w:spacing w:val="-29"/>
        </w:rPr>
        <w:t> </w:t>
      </w:r>
      <w:r>
        <w:rPr>
          <w:color w:val="231F20"/>
        </w:rPr>
        <w:t>consists</w:t>
      </w:r>
      <w:r>
        <w:rPr>
          <w:color w:val="231F20"/>
          <w:spacing w:val="-29"/>
        </w:rPr>
        <w:t> </w:t>
      </w:r>
      <w:r>
        <w:rPr>
          <w:color w:val="231F20"/>
        </w:rPr>
        <w:t>of </w:t>
      </w:r>
      <w:r>
        <w:rPr>
          <w:color w:val="231F20"/>
          <w:w w:val="95"/>
        </w:rPr>
        <w:t>50–100</w:t>
      </w:r>
      <w:r>
        <w:rPr>
          <w:color w:val="231F20"/>
          <w:spacing w:val="-12"/>
          <w:w w:val="95"/>
        </w:rPr>
        <w:t> </w:t>
      </w:r>
      <w:r>
        <w:rPr>
          <w:color w:val="231F20"/>
          <w:w w:val="95"/>
        </w:rPr>
        <w:t>peptidoglycan</w:t>
      </w:r>
      <w:r>
        <w:rPr>
          <w:color w:val="231F20"/>
          <w:spacing w:val="-12"/>
          <w:w w:val="95"/>
        </w:rPr>
        <w:t> </w:t>
      </w:r>
      <w:r>
        <w:rPr>
          <w:color w:val="231F20"/>
          <w:w w:val="95"/>
        </w:rPr>
        <w:t>layers,</w:t>
      </w:r>
      <w:r>
        <w:rPr>
          <w:color w:val="231F20"/>
          <w:spacing w:val="-12"/>
          <w:w w:val="95"/>
        </w:rPr>
        <w:t> </w:t>
      </w:r>
      <w:r>
        <w:rPr>
          <w:color w:val="231F20"/>
          <w:w w:val="95"/>
        </w:rPr>
        <w:t>whereas</w:t>
      </w:r>
      <w:r>
        <w:rPr>
          <w:color w:val="231F20"/>
          <w:spacing w:val="-12"/>
          <w:w w:val="95"/>
        </w:rPr>
        <w:t> </w:t>
      </w:r>
      <w:r>
        <w:rPr>
          <w:color w:val="231F20"/>
          <w:w w:val="95"/>
        </w:rPr>
        <w:t>in</w:t>
      </w:r>
      <w:r>
        <w:rPr>
          <w:color w:val="231F20"/>
          <w:spacing w:val="-12"/>
          <w:w w:val="95"/>
        </w:rPr>
        <w:t> </w:t>
      </w:r>
      <w:r>
        <w:rPr>
          <w:color w:val="231F20"/>
          <w:w w:val="95"/>
        </w:rPr>
        <w:t>Gram-negative bacteria</w:t>
      </w:r>
      <w:r>
        <w:rPr>
          <w:color w:val="231F20"/>
          <w:spacing w:val="-16"/>
          <w:w w:val="95"/>
        </w:rPr>
        <w:t> </w:t>
      </w:r>
      <w:r>
        <w:rPr>
          <w:color w:val="231F20"/>
          <w:w w:val="95"/>
        </w:rPr>
        <w:t>it</w:t>
      </w:r>
      <w:r>
        <w:rPr>
          <w:color w:val="231F20"/>
          <w:spacing w:val="-17"/>
          <w:w w:val="95"/>
        </w:rPr>
        <w:t> </w:t>
      </w:r>
      <w:r>
        <w:rPr>
          <w:color w:val="231F20"/>
          <w:w w:val="95"/>
        </w:rPr>
        <w:t>consists</w:t>
      </w:r>
      <w:r>
        <w:rPr>
          <w:color w:val="231F20"/>
          <w:spacing w:val="-16"/>
          <w:w w:val="95"/>
        </w:rPr>
        <w:t> </w:t>
      </w:r>
      <w:r>
        <w:rPr>
          <w:color w:val="231F20"/>
          <w:w w:val="95"/>
        </w:rPr>
        <w:t>of</w:t>
      </w:r>
      <w:r>
        <w:rPr>
          <w:color w:val="231F20"/>
          <w:spacing w:val="-17"/>
          <w:w w:val="95"/>
        </w:rPr>
        <w:t> </w:t>
      </w:r>
      <w:r>
        <w:rPr>
          <w:color w:val="231F20"/>
          <w:w w:val="95"/>
        </w:rPr>
        <w:t>only</w:t>
      </w:r>
      <w:r>
        <w:rPr>
          <w:color w:val="231F20"/>
          <w:spacing w:val="-17"/>
          <w:w w:val="95"/>
        </w:rPr>
        <w:t> </w:t>
      </w:r>
      <w:r>
        <w:rPr>
          <w:color w:val="231F20"/>
          <w:w w:val="95"/>
        </w:rPr>
        <w:t>two</w:t>
      </w:r>
      <w:r>
        <w:rPr>
          <w:color w:val="231F20"/>
          <w:spacing w:val="-16"/>
          <w:w w:val="95"/>
        </w:rPr>
        <w:t> </w:t>
      </w:r>
      <w:r>
        <w:rPr>
          <w:color w:val="231F20"/>
          <w:w w:val="95"/>
        </w:rPr>
        <w:t>layers.</w:t>
      </w:r>
    </w:p>
    <w:p>
      <w:pPr>
        <w:pStyle w:val="BodyText"/>
        <w:spacing w:before="1"/>
        <w:rPr>
          <w:sz w:val="42"/>
        </w:rPr>
      </w:pPr>
      <w:r>
        <w:rPr/>
        <w:br w:type="column"/>
      </w:r>
      <w:r>
        <w:rPr>
          <w:sz w:val="42"/>
        </w:rPr>
      </w:r>
    </w:p>
    <w:p>
      <w:pPr>
        <w:pStyle w:val="Heading4"/>
        <w:spacing w:before="0"/>
      </w:pPr>
      <w:r>
        <w:rPr>
          <w:color w:val="0078AE"/>
          <w:w w:val="90"/>
        </w:rPr>
        <w:t>The transpeptidase enzyme and its inhibition</w:t>
      </w:r>
    </w:p>
    <w:p>
      <w:pPr>
        <w:pStyle w:val="BodyText"/>
        <w:spacing w:line="225" w:lineRule="auto" w:before="238"/>
        <w:ind w:left="110" w:right="112"/>
        <w:jc w:val="both"/>
      </w:pPr>
      <w:r>
        <w:rPr>
          <w:color w:val="231F20"/>
          <w:w w:val="95"/>
        </w:rPr>
        <w:t>The</w:t>
      </w:r>
      <w:r>
        <w:rPr>
          <w:color w:val="231F20"/>
          <w:spacing w:val="-17"/>
          <w:w w:val="95"/>
        </w:rPr>
        <w:t> </w:t>
      </w:r>
      <w:r>
        <w:rPr>
          <w:color w:val="231F20"/>
          <w:w w:val="95"/>
        </w:rPr>
        <w:t>transpeptidase</w:t>
      </w:r>
      <w:r>
        <w:rPr>
          <w:color w:val="231F20"/>
          <w:spacing w:val="-17"/>
          <w:w w:val="95"/>
        </w:rPr>
        <w:t> </w:t>
      </w:r>
      <w:r>
        <w:rPr>
          <w:color w:val="231F20"/>
          <w:w w:val="95"/>
        </w:rPr>
        <w:t>enzyme</w:t>
      </w:r>
      <w:r>
        <w:rPr>
          <w:color w:val="231F20"/>
          <w:spacing w:val="-17"/>
          <w:w w:val="95"/>
        </w:rPr>
        <w:t> </w:t>
      </w:r>
      <w:r>
        <w:rPr>
          <w:color w:val="231F20"/>
          <w:w w:val="95"/>
        </w:rPr>
        <w:t>is</w:t>
      </w:r>
      <w:r>
        <w:rPr>
          <w:color w:val="231F20"/>
          <w:spacing w:val="-17"/>
          <w:w w:val="95"/>
        </w:rPr>
        <w:t> </w:t>
      </w:r>
      <w:r>
        <w:rPr>
          <w:color w:val="231F20"/>
          <w:w w:val="95"/>
        </w:rPr>
        <w:t>bound</w:t>
      </w:r>
      <w:r>
        <w:rPr>
          <w:color w:val="231F20"/>
          <w:spacing w:val="-17"/>
          <w:w w:val="95"/>
        </w:rPr>
        <w:t> </w:t>
      </w:r>
      <w:r>
        <w:rPr>
          <w:color w:val="231F20"/>
          <w:w w:val="95"/>
        </w:rPr>
        <w:t>to</w:t>
      </w:r>
      <w:r>
        <w:rPr>
          <w:color w:val="231F20"/>
          <w:spacing w:val="-17"/>
          <w:w w:val="95"/>
        </w:rPr>
        <w:t> </w:t>
      </w:r>
      <w:r>
        <w:rPr>
          <w:color w:val="231F20"/>
          <w:w w:val="95"/>
        </w:rPr>
        <w:t>the</w:t>
      </w:r>
      <w:r>
        <w:rPr>
          <w:color w:val="231F20"/>
          <w:spacing w:val="-17"/>
          <w:w w:val="95"/>
        </w:rPr>
        <w:t> </w:t>
      </w:r>
      <w:r>
        <w:rPr>
          <w:color w:val="231F20"/>
          <w:w w:val="95"/>
        </w:rPr>
        <w:t>outer</w:t>
      </w:r>
      <w:r>
        <w:rPr>
          <w:color w:val="231F20"/>
          <w:spacing w:val="-17"/>
          <w:w w:val="95"/>
        </w:rPr>
        <w:t> </w:t>
      </w:r>
      <w:r>
        <w:rPr>
          <w:color w:val="231F20"/>
          <w:w w:val="95"/>
        </w:rPr>
        <w:t>surface </w:t>
      </w:r>
      <w:r>
        <w:rPr>
          <w:color w:val="231F20"/>
        </w:rPr>
        <w:t>of</w:t>
      </w:r>
      <w:r>
        <w:rPr>
          <w:color w:val="231F20"/>
          <w:spacing w:val="-31"/>
        </w:rPr>
        <w:t> </w:t>
      </w:r>
      <w:r>
        <w:rPr>
          <w:color w:val="231F20"/>
        </w:rPr>
        <w:t>the</w:t>
      </w:r>
      <w:r>
        <w:rPr>
          <w:color w:val="231F20"/>
          <w:spacing w:val="-31"/>
        </w:rPr>
        <w:t> </w:t>
      </w:r>
      <w:r>
        <w:rPr>
          <w:color w:val="231F20"/>
        </w:rPr>
        <w:t>cell</w:t>
      </w:r>
      <w:r>
        <w:rPr>
          <w:color w:val="231F20"/>
          <w:spacing w:val="-31"/>
        </w:rPr>
        <w:t> </w:t>
      </w:r>
      <w:r>
        <w:rPr>
          <w:color w:val="231F20"/>
        </w:rPr>
        <w:t>membrane</w:t>
      </w:r>
      <w:r>
        <w:rPr>
          <w:color w:val="231F20"/>
          <w:spacing w:val="-31"/>
        </w:rPr>
        <w:t> </w:t>
      </w:r>
      <w:r>
        <w:rPr>
          <w:color w:val="231F20"/>
        </w:rPr>
        <w:t>and</w:t>
      </w:r>
      <w:r>
        <w:rPr>
          <w:color w:val="231F20"/>
          <w:spacing w:val="-31"/>
        </w:rPr>
        <w:t> </w:t>
      </w:r>
      <w:r>
        <w:rPr>
          <w:color w:val="231F20"/>
        </w:rPr>
        <w:t>is</w:t>
      </w:r>
      <w:r>
        <w:rPr>
          <w:color w:val="231F20"/>
          <w:spacing w:val="-31"/>
        </w:rPr>
        <w:t> </w:t>
      </w:r>
      <w:r>
        <w:rPr>
          <w:color w:val="231F20"/>
        </w:rPr>
        <w:t>similar</w:t>
      </w:r>
      <w:r>
        <w:rPr>
          <w:color w:val="231F20"/>
          <w:spacing w:val="-31"/>
        </w:rPr>
        <w:t> </w:t>
      </w:r>
      <w:r>
        <w:rPr>
          <w:color w:val="231F20"/>
        </w:rPr>
        <w:t>to</w:t>
      </w:r>
      <w:r>
        <w:rPr>
          <w:color w:val="231F20"/>
          <w:spacing w:val="-31"/>
        </w:rPr>
        <w:t> </w:t>
      </w:r>
      <w:r>
        <w:rPr>
          <w:color w:val="231F20"/>
        </w:rPr>
        <w:t>a</w:t>
      </w:r>
      <w:r>
        <w:rPr>
          <w:color w:val="231F20"/>
          <w:spacing w:val="-31"/>
        </w:rPr>
        <w:t> </w:t>
      </w:r>
      <w:r>
        <w:rPr>
          <w:color w:val="231F20"/>
        </w:rPr>
        <w:t>class</w:t>
      </w:r>
      <w:r>
        <w:rPr>
          <w:color w:val="231F20"/>
          <w:spacing w:val="-31"/>
        </w:rPr>
        <w:t> </w:t>
      </w:r>
      <w:r>
        <w:rPr>
          <w:color w:val="231F20"/>
        </w:rPr>
        <w:t>of</w:t>
      </w:r>
      <w:r>
        <w:rPr>
          <w:color w:val="231F20"/>
          <w:spacing w:val="-31"/>
        </w:rPr>
        <w:t> </w:t>
      </w:r>
      <w:r>
        <w:rPr>
          <w:color w:val="231F20"/>
        </w:rPr>
        <w:t>enzymes called</w:t>
      </w:r>
      <w:r>
        <w:rPr>
          <w:color w:val="231F20"/>
          <w:spacing w:val="-24"/>
        </w:rPr>
        <w:t> </w:t>
      </w:r>
      <w:r>
        <w:rPr>
          <w:color w:val="231F20"/>
        </w:rPr>
        <w:t>the</w:t>
      </w:r>
      <w:r>
        <w:rPr>
          <w:color w:val="231F20"/>
          <w:spacing w:val="-24"/>
        </w:rPr>
        <w:t> </w:t>
      </w:r>
      <w:r>
        <w:rPr>
          <w:b/>
          <w:color w:val="231F20"/>
        </w:rPr>
        <w:t>serine</w:t>
      </w:r>
      <w:r>
        <w:rPr>
          <w:b/>
          <w:color w:val="231F20"/>
          <w:spacing w:val="-25"/>
        </w:rPr>
        <w:t> </w:t>
      </w:r>
      <w:r>
        <w:rPr>
          <w:b/>
          <w:color w:val="231F20"/>
        </w:rPr>
        <w:t>proteases</w:t>
      </w:r>
      <w:r>
        <w:rPr>
          <w:color w:val="231F20"/>
        </w:rPr>
        <w:t>,</w:t>
      </w:r>
      <w:r>
        <w:rPr>
          <w:color w:val="231F20"/>
          <w:spacing w:val="-24"/>
        </w:rPr>
        <w:t> </w:t>
      </w:r>
      <w:r>
        <w:rPr>
          <w:color w:val="231F20"/>
        </w:rPr>
        <w:t>so</w:t>
      </w:r>
      <w:r>
        <w:rPr>
          <w:color w:val="231F20"/>
          <w:spacing w:val="-24"/>
        </w:rPr>
        <w:t> </w:t>
      </w:r>
      <w:r>
        <w:rPr>
          <w:color w:val="231F20"/>
        </w:rPr>
        <w:t>called</w:t>
      </w:r>
      <w:r>
        <w:rPr>
          <w:color w:val="231F20"/>
          <w:spacing w:val="-24"/>
        </w:rPr>
        <w:t> </w:t>
      </w:r>
      <w:r>
        <w:rPr>
          <w:color w:val="231F20"/>
        </w:rPr>
        <w:t>because</w:t>
      </w:r>
      <w:r>
        <w:rPr>
          <w:color w:val="231F20"/>
          <w:spacing w:val="-24"/>
        </w:rPr>
        <w:t> </w:t>
      </w:r>
      <w:r>
        <w:rPr>
          <w:color w:val="231F20"/>
        </w:rPr>
        <w:t>they</w:t>
      </w:r>
      <w:r>
        <w:rPr>
          <w:color w:val="231F20"/>
          <w:spacing w:val="-24"/>
        </w:rPr>
        <w:t> </w:t>
      </w:r>
      <w:r>
        <w:rPr>
          <w:color w:val="231F20"/>
        </w:rPr>
        <w:t>con- tain</w:t>
      </w:r>
      <w:r>
        <w:rPr>
          <w:color w:val="231F20"/>
          <w:spacing w:val="-8"/>
        </w:rPr>
        <w:t> </w:t>
      </w:r>
      <w:r>
        <w:rPr>
          <w:color w:val="231F20"/>
        </w:rPr>
        <w:t>a</w:t>
      </w:r>
      <w:r>
        <w:rPr>
          <w:color w:val="231F20"/>
          <w:spacing w:val="-8"/>
        </w:rPr>
        <w:t> </w:t>
      </w:r>
      <w:r>
        <w:rPr>
          <w:color w:val="231F20"/>
        </w:rPr>
        <w:t>serine</w:t>
      </w:r>
      <w:r>
        <w:rPr>
          <w:color w:val="231F20"/>
          <w:spacing w:val="-8"/>
        </w:rPr>
        <w:t> </w:t>
      </w:r>
      <w:r>
        <w:rPr>
          <w:color w:val="231F20"/>
        </w:rPr>
        <w:t>residue</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active</w:t>
      </w:r>
      <w:r>
        <w:rPr>
          <w:color w:val="231F20"/>
          <w:spacing w:val="-8"/>
        </w:rPr>
        <w:t> </w:t>
      </w:r>
      <w:r>
        <w:rPr>
          <w:color w:val="231F20"/>
        </w:rPr>
        <w:t>site</w:t>
      </w:r>
      <w:r>
        <w:rPr>
          <w:color w:val="231F20"/>
          <w:spacing w:val="-8"/>
        </w:rPr>
        <w:t> </w:t>
      </w:r>
      <w:r>
        <w:rPr>
          <w:color w:val="231F20"/>
        </w:rPr>
        <w:t>and</w:t>
      </w:r>
      <w:r>
        <w:rPr>
          <w:color w:val="231F20"/>
          <w:spacing w:val="-8"/>
        </w:rPr>
        <w:t> </w:t>
      </w:r>
      <w:r>
        <w:rPr>
          <w:color w:val="231F20"/>
        </w:rPr>
        <w:t>catalyse</w:t>
      </w:r>
      <w:r>
        <w:rPr>
          <w:color w:val="231F20"/>
          <w:spacing w:val="-8"/>
        </w:rPr>
        <w:t> </w:t>
      </w:r>
      <w:r>
        <w:rPr>
          <w:color w:val="231F20"/>
        </w:rPr>
        <w:t>the </w:t>
      </w:r>
      <w:r>
        <w:rPr>
          <w:color w:val="231F20"/>
          <w:w w:val="95"/>
        </w:rPr>
        <w:t>hydrolysis of peptide bonds. In the normal mechanism </w:t>
      </w:r>
      <w:r>
        <w:rPr>
          <w:color w:val="231F20"/>
        </w:rPr>
        <w:t>(see</w:t>
      </w:r>
      <w:r>
        <w:rPr>
          <w:color w:val="231F20"/>
          <w:spacing w:val="-22"/>
        </w:rPr>
        <w:t> </w:t>
      </w:r>
      <w:r>
        <w:rPr>
          <w:color w:val="231F20"/>
        </w:rPr>
        <w:t>Fig.</w:t>
      </w:r>
      <w:r>
        <w:rPr>
          <w:color w:val="231F20"/>
          <w:spacing w:val="-22"/>
        </w:rPr>
        <w:t> </w:t>
      </w:r>
      <w:r>
        <w:rPr>
          <w:color w:val="231F20"/>
        </w:rPr>
        <w:t>19.16a),</w:t>
      </w:r>
      <w:r>
        <w:rPr>
          <w:color w:val="231F20"/>
          <w:spacing w:val="-22"/>
        </w:rPr>
        <w:t> </w:t>
      </w:r>
      <w:r>
        <w:rPr>
          <w:color w:val="231F20"/>
        </w:rPr>
        <w:t>serine</w:t>
      </w:r>
      <w:r>
        <w:rPr>
          <w:color w:val="231F20"/>
          <w:spacing w:val="-22"/>
        </w:rPr>
        <w:t> </w:t>
      </w:r>
      <w:r>
        <w:rPr>
          <w:color w:val="231F20"/>
        </w:rPr>
        <w:t>acts</w:t>
      </w:r>
      <w:r>
        <w:rPr>
          <w:color w:val="231F20"/>
          <w:spacing w:val="-22"/>
        </w:rPr>
        <w:t> </w:t>
      </w:r>
      <w:r>
        <w:rPr>
          <w:color w:val="231F20"/>
        </w:rPr>
        <w:t>as</w:t>
      </w:r>
      <w:r>
        <w:rPr>
          <w:color w:val="231F20"/>
          <w:spacing w:val="-22"/>
        </w:rPr>
        <w:t> </w:t>
      </w:r>
      <w:r>
        <w:rPr>
          <w:color w:val="231F20"/>
        </w:rPr>
        <w:t>a</w:t>
      </w:r>
      <w:r>
        <w:rPr>
          <w:color w:val="231F20"/>
          <w:spacing w:val="-22"/>
        </w:rPr>
        <w:t> </w:t>
      </w:r>
      <w:r>
        <w:rPr>
          <w:color w:val="231F20"/>
        </w:rPr>
        <w:t>nucleophile</w:t>
      </w:r>
      <w:r>
        <w:rPr>
          <w:color w:val="231F20"/>
          <w:spacing w:val="-22"/>
        </w:rPr>
        <w:t> </w:t>
      </w:r>
      <w:r>
        <w:rPr>
          <w:color w:val="231F20"/>
        </w:rPr>
        <w:t>to</w:t>
      </w:r>
      <w:r>
        <w:rPr>
          <w:color w:val="231F20"/>
          <w:spacing w:val="-22"/>
        </w:rPr>
        <w:t> </w:t>
      </w:r>
      <w:r>
        <w:rPr>
          <w:color w:val="231F20"/>
        </w:rPr>
        <w:t>split</w:t>
      </w:r>
      <w:r>
        <w:rPr>
          <w:color w:val="231F20"/>
          <w:spacing w:val="-22"/>
        </w:rPr>
        <w:t> </w:t>
      </w:r>
      <w:r>
        <w:rPr>
          <w:color w:val="231F20"/>
        </w:rPr>
        <w:t>the </w:t>
      </w:r>
      <w:r>
        <w:rPr>
          <w:color w:val="231F20"/>
          <w:w w:val="95"/>
        </w:rPr>
        <w:t>peptide bond between the two unusual d-alanine units </w:t>
      </w:r>
      <w:r>
        <w:rPr>
          <w:color w:val="231F20"/>
        </w:rPr>
        <w:t>on a peptide chain. The terminal alanine departs the </w:t>
      </w:r>
      <w:r>
        <w:rPr>
          <w:color w:val="231F20"/>
          <w:w w:val="95"/>
        </w:rPr>
        <w:t>active</w:t>
      </w:r>
      <w:r>
        <w:rPr>
          <w:color w:val="231F20"/>
          <w:spacing w:val="-10"/>
          <w:w w:val="95"/>
        </w:rPr>
        <w:t> </w:t>
      </w:r>
      <w:r>
        <w:rPr>
          <w:color w:val="231F20"/>
          <w:w w:val="95"/>
        </w:rPr>
        <w:t>site,</w:t>
      </w:r>
      <w:r>
        <w:rPr>
          <w:color w:val="231F20"/>
          <w:spacing w:val="-10"/>
          <w:w w:val="95"/>
        </w:rPr>
        <w:t> </w:t>
      </w:r>
      <w:r>
        <w:rPr>
          <w:color w:val="231F20"/>
          <w:w w:val="95"/>
        </w:rPr>
        <w:t>leaving</w:t>
      </w:r>
      <w:r>
        <w:rPr>
          <w:color w:val="231F20"/>
          <w:spacing w:val="-9"/>
          <w:w w:val="95"/>
        </w:rPr>
        <w:t> </w:t>
      </w:r>
      <w:r>
        <w:rPr>
          <w:color w:val="231F20"/>
          <w:w w:val="95"/>
        </w:rPr>
        <w:t>the</w:t>
      </w:r>
      <w:r>
        <w:rPr>
          <w:color w:val="231F20"/>
          <w:spacing w:val="-9"/>
          <w:w w:val="95"/>
        </w:rPr>
        <w:t> </w:t>
      </w:r>
      <w:r>
        <w:rPr>
          <w:color w:val="231F20"/>
          <w:w w:val="95"/>
        </w:rPr>
        <w:t>peptide</w:t>
      </w:r>
      <w:r>
        <w:rPr>
          <w:color w:val="231F20"/>
          <w:spacing w:val="-9"/>
          <w:w w:val="95"/>
        </w:rPr>
        <w:t> </w:t>
      </w:r>
      <w:r>
        <w:rPr>
          <w:color w:val="231F20"/>
          <w:w w:val="95"/>
        </w:rPr>
        <w:t>chain</w:t>
      </w:r>
      <w:r>
        <w:rPr>
          <w:color w:val="231F20"/>
          <w:spacing w:val="-9"/>
          <w:w w:val="95"/>
        </w:rPr>
        <w:t> </w:t>
      </w:r>
      <w:r>
        <w:rPr>
          <w:color w:val="231F20"/>
          <w:w w:val="95"/>
        </w:rPr>
        <w:t>bound</w:t>
      </w:r>
      <w:r>
        <w:rPr>
          <w:color w:val="231F20"/>
          <w:spacing w:val="-9"/>
          <w:w w:val="95"/>
        </w:rPr>
        <w:t> </w:t>
      </w:r>
      <w:r>
        <w:rPr>
          <w:color w:val="231F20"/>
          <w:w w:val="95"/>
        </w:rPr>
        <w:t>to</w:t>
      </w:r>
      <w:r>
        <w:rPr>
          <w:color w:val="231F20"/>
          <w:spacing w:val="-10"/>
          <w:w w:val="95"/>
        </w:rPr>
        <w:t> </w:t>
      </w:r>
      <w:r>
        <w:rPr>
          <w:color w:val="231F20"/>
          <w:w w:val="95"/>
        </w:rPr>
        <w:t>the</w:t>
      </w:r>
      <w:r>
        <w:rPr>
          <w:color w:val="231F20"/>
          <w:spacing w:val="-9"/>
          <w:w w:val="95"/>
        </w:rPr>
        <w:t> </w:t>
      </w:r>
      <w:r>
        <w:rPr>
          <w:color w:val="231F20"/>
          <w:w w:val="95"/>
        </w:rPr>
        <w:t>active </w:t>
      </w:r>
      <w:r>
        <w:rPr>
          <w:color w:val="231F20"/>
        </w:rPr>
        <w:t>site.</w:t>
      </w:r>
      <w:r>
        <w:rPr>
          <w:color w:val="231F20"/>
          <w:spacing w:val="-10"/>
        </w:rPr>
        <w:t> </w:t>
      </w:r>
      <w:r>
        <w:rPr>
          <w:color w:val="231F20"/>
        </w:rPr>
        <w:t>The</w:t>
      </w:r>
      <w:r>
        <w:rPr>
          <w:color w:val="231F20"/>
          <w:spacing w:val="-10"/>
        </w:rPr>
        <w:t> </w:t>
      </w:r>
      <w:r>
        <w:rPr>
          <w:color w:val="231F20"/>
        </w:rPr>
        <w:t>pentaglycyl</w:t>
      </w:r>
      <w:r>
        <w:rPr>
          <w:color w:val="231F20"/>
          <w:spacing w:val="-10"/>
        </w:rPr>
        <w:t> </w:t>
      </w:r>
      <w:r>
        <w:rPr>
          <w:color w:val="231F20"/>
        </w:rPr>
        <w:t>moiety</w:t>
      </w:r>
      <w:r>
        <w:rPr>
          <w:color w:val="231F20"/>
          <w:spacing w:val="-10"/>
        </w:rPr>
        <w:t> </w:t>
      </w:r>
      <w:r>
        <w:rPr>
          <w:color w:val="231F20"/>
        </w:rPr>
        <w:t>of</w:t>
      </w:r>
      <w:r>
        <w:rPr>
          <w:color w:val="231F20"/>
          <w:spacing w:val="-10"/>
        </w:rPr>
        <w:t> </w:t>
      </w:r>
      <w:r>
        <w:rPr>
          <w:color w:val="231F20"/>
        </w:rPr>
        <w:t>another</w:t>
      </w:r>
      <w:r>
        <w:rPr>
          <w:color w:val="231F20"/>
          <w:spacing w:val="-10"/>
        </w:rPr>
        <w:t> </w:t>
      </w:r>
      <w:r>
        <w:rPr>
          <w:color w:val="231F20"/>
        </w:rPr>
        <w:t>peptide</w:t>
      </w:r>
      <w:r>
        <w:rPr>
          <w:color w:val="231F20"/>
          <w:spacing w:val="-10"/>
        </w:rPr>
        <w:t> </w:t>
      </w:r>
      <w:r>
        <w:rPr>
          <w:color w:val="231F20"/>
        </w:rPr>
        <w:t>chain </w:t>
      </w:r>
      <w:r>
        <w:rPr>
          <w:color w:val="231F20"/>
          <w:w w:val="95"/>
        </w:rPr>
        <w:t>now</w:t>
      </w:r>
      <w:r>
        <w:rPr>
          <w:color w:val="231F20"/>
          <w:spacing w:val="-12"/>
          <w:w w:val="95"/>
        </w:rPr>
        <w:t> </w:t>
      </w:r>
      <w:r>
        <w:rPr>
          <w:color w:val="231F20"/>
          <w:w w:val="95"/>
        </w:rPr>
        <w:t>enters</w:t>
      </w:r>
      <w:r>
        <w:rPr>
          <w:color w:val="231F20"/>
          <w:spacing w:val="-12"/>
          <w:w w:val="95"/>
        </w:rPr>
        <w:t> </w:t>
      </w:r>
      <w:r>
        <w:rPr>
          <w:color w:val="231F20"/>
          <w:w w:val="95"/>
        </w:rPr>
        <w:t>the</w:t>
      </w:r>
      <w:r>
        <w:rPr>
          <w:color w:val="231F20"/>
          <w:spacing w:val="-12"/>
          <w:w w:val="95"/>
        </w:rPr>
        <w:t> </w:t>
      </w:r>
      <w:r>
        <w:rPr>
          <w:color w:val="231F20"/>
          <w:w w:val="95"/>
        </w:rPr>
        <w:t>active</w:t>
      </w:r>
      <w:r>
        <w:rPr>
          <w:color w:val="231F20"/>
          <w:spacing w:val="-12"/>
          <w:w w:val="95"/>
        </w:rPr>
        <w:t> </w:t>
      </w:r>
      <w:r>
        <w:rPr>
          <w:color w:val="231F20"/>
          <w:w w:val="95"/>
        </w:rPr>
        <w:t>site</w:t>
      </w:r>
      <w:r>
        <w:rPr>
          <w:color w:val="231F20"/>
          <w:spacing w:val="-12"/>
          <w:w w:val="95"/>
        </w:rPr>
        <w:t> </w:t>
      </w:r>
      <w:r>
        <w:rPr>
          <w:color w:val="231F20"/>
          <w:w w:val="95"/>
        </w:rPr>
        <w:t>and</w:t>
      </w:r>
      <w:r>
        <w:rPr>
          <w:color w:val="231F20"/>
          <w:spacing w:val="-12"/>
          <w:w w:val="95"/>
        </w:rPr>
        <w:t> </w:t>
      </w:r>
      <w:r>
        <w:rPr>
          <w:color w:val="231F20"/>
          <w:w w:val="95"/>
        </w:rPr>
        <w:t>the</w:t>
      </w:r>
      <w:r>
        <w:rPr>
          <w:color w:val="231F20"/>
          <w:spacing w:val="-12"/>
          <w:w w:val="95"/>
        </w:rPr>
        <w:t> </w:t>
      </w:r>
      <w:r>
        <w:rPr>
          <w:color w:val="231F20"/>
          <w:w w:val="95"/>
        </w:rPr>
        <w:t>terminal</w:t>
      </w:r>
      <w:r>
        <w:rPr>
          <w:color w:val="231F20"/>
          <w:spacing w:val="-12"/>
          <w:w w:val="95"/>
        </w:rPr>
        <w:t> </w:t>
      </w:r>
      <w:r>
        <w:rPr>
          <w:color w:val="231F20"/>
          <w:w w:val="95"/>
        </w:rPr>
        <w:t>glycine</w:t>
      </w:r>
      <w:r>
        <w:rPr>
          <w:color w:val="231F20"/>
          <w:spacing w:val="-12"/>
          <w:w w:val="95"/>
        </w:rPr>
        <w:t> </w:t>
      </w:r>
      <w:r>
        <w:rPr>
          <w:color w:val="231F20"/>
          <w:w w:val="95"/>
        </w:rPr>
        <w:t>forms </w:t>
      </w:r>
      <w:r>
        <w:rPr>
          <w:color w:val="231F20"/>
        </w:rPr>
        <w:t>a</w:t>
      </w:r>
      <w:r>
        <w:rPr>
          <w:color w:val="231F20"/>
          <w:spacing w:val="-20"/>
        </w:rPr>
        <w:t> </w:t>
      </w:r>
      <w:r>
        <w:rPr>
          <w:color w:val="231F20"/>
        </w:rPr>
        <w:t>peptide</w:t>
      </w:r>
      <w:r>
        <w:rPr>
          <w:color w:val="231F20"/>
          <w:spacing w:val="-20"/>
        </w:rPr>
        <w:t> </w:t>
      </w:r>
      <w:r>
        <w:rPr>
          <w:color w:val="231F20"/>
        </w:rPr>
        <w:t>bond</w:t>
      </w:r>
      <w:r>
        <w:rPr>
          <w:color w:val="231F20"/>
          <w:spacing w:val="-20"/>
        </w:rPr>
        <w:t> </w:t>
      </w:r>
      <w:r>
        <w:rPr>
          <w:color w:val="231F20"/>
        </w:rPr>
        <w:t>to</w:t>
      </w:r>
      <w:r>
        <w:rPr>
          <w:color w:val="231F20"/>
          <w:spacing w:val="-20"/>
        </w:rPr>
        <w:t> </w:t>
      </w:r>
      <w:r>
        <w:rPr>
          <w:color w:val="231F20"/>
        </w:rPr>
        <w:t>the</w:t>
      </w:r>
      <w:r>
        <w:rPr>
          <w:color w:val="231F20"/>
          <w:spacing w:val="-20"/>
        </w:rPr>
        <w:t> </w:t>
      </w:r>
      <w:r>
        <w:rPr>
          <w:color w:val="231F20"/>
        </w:rPr>
        <w:t>alanine</w:t>
      </w:r>
      <w:r>
        <w:rPr>
          <w:color w:val="231F20"/>
          <w:spacing w:val="-20"/>
        </w:rPr>
        <w:t> </w:t>
      </w:r>
      <w:r>
        <w:rPr>
          <w:color w:val="231F20"/>
          <w:spacing w:val="-3"/>
        </w:rPr>
        <w:t>group,</w:t>
      </w:r>
      <w:r>
        <w:rPr>
          <w:color w:val="231F20"/>
          <w:spacing w:val="-20"/>
        </w:rPr>
        <w:t> </w:t>
      </w:r>
      <w:r>
        <w:rPr>
          <w:color w:val="231F20"/>
        </w:rPr>
        <w:t>displacing</w:t>
      </w:r>
      <w:r>
        <w:rPr>
          <w:color w:val="231F20"/>
          <w:spacing w:val="-20"/>
        </w:rPr>
        <w:t> </w:t>
      </w:r>
      <w:r>
        <w:rPr>
          <w:color w:val="231F20"/>
        </w:rPr>
        <w:t>it</w:t>
      </w:r>
      <w:r>
        <w:rPr>
          <w:color w:val="231F20"/>
          <w:spacing w:val="-20"/>
        </w:rPr>
        <w:t> </w:t>
      </w:r>
      <w:r>
        <w:rPr>
          <w:color w:val="231F20"/>
        </w:rPr>
        <w:t>from </w:t>
      </w:r>
      <w:r>
        <w:rPr>
          <w:color w:val="231F20"/>
          <w:w w:val="95"/>
        </w:rPr>
        <w:t>serine</w:t>
      </w:r>
      <w:r>
        <w:rPr>
          <w:color w:val="231F20"/>
          <w:spacing w:val="-16"/>
          <w:w w:val="95"/>
        </w:rPr>
        <w:t> </w:t>
      </w:r>
      <w:r>
        <w:rPr>
          <w:color w:val="231F20"/>
          <w:w w:val="95"/>
        </w:rPr>
        <w:t>and</w:t>
      </w:r>
      <w:r>
        <w:rPr>
          <w:color w:val="231F20"/>
          <w:spacing w:val="-16"/>
          <w:w w:val="95"/>
        </w:rPr>
        <w:t> </w:t>
      </w:r>
      <w:r>
        <w:rPr>
          <w:color w:val="231F20"/>
          <w:w w:val="95"/>
        </w:rPr>
        <w:t>linking</w:t>
      </w:r>
      <w:r>
        <w:rPr>
          <w:color w:val="231F20"/>
          <w:spacing w:val="-16"/>
          <w:w w:val="95"/>
        </w:rPr>
        <w:t> </w:t>
      </w:r>
      <w:r>
        <w:rPr>
          <w:color w:val="231F20"/>
          <w:w w:val="95"/>
        </w:rPr>
        <w:t>the</w:t>
      </w:r>
      <w:r>
        <w:rPr>
          <w:color w:val="231F20"/>
          <w:spacing w:val="-16"/>
          <w:w w:val="95"/>
        </w:rPr>
        <w:t> </w:t>
      </w:r>
      <w:r>
        <w:rPr>
          <w:color w:val="231F20"/>
          <w:w w:val="95"/>
        </w:rPr>
        <w:t>two</w:t>
      </w:r>
      <w:r>
        <w:rPr>
          <w:color w:val="231F20"/>
          <w:spacing w:val="-16"/>
          <w:w w:val="95"/>
        </w:rPr>
        <w:t> </w:t>
      </w:r>
      <w:r>
        <w:rPr>
          <w:color w:val="231F20"/>
          <w:w w:val="95"/>
        </w:rPr>
        <w:t>chains</w:t>
      </w:r>
      <w:r>
        <w:rPr>
          <w:color w:val="231F20"/>
          <w:spacing w:val="-17"/>
          <w:w w:val="95"/>
        </w:rPr>
        <w:t> </w:t>
      </w:r>
      <w:r>
        <w:rPr>
          <w:color w:val="231F20"/>
          <w:w w:val="95"/>
        </w:rPr>
        <w:t>together.</w:t>
      </w:r>
    </w:p>
    <w:p>
      <w:pPr>
        <w:pStyle w:val="BodyText"/>
        <w:spacing w:line="225" w:lineRule="auto"/>
        <w:ind w:left="110" w:right="117" w:firstLine="199"/>
        <w:jc w:val="both"/>
      </w:pPr>
      <w:r>
        <w:rPr>
          <w:color w:val="231F20"/>
          <w:spacing w:val="-4"/>
        </w:rPr>
        <w:t>It</w:t>
      </w:r>
      <w:r>
        <w:rPr>
          <w:color w:val="231F20"/>
          <w:spacing w:val="-18"/>
        </w:rPr>
        <w:t> </w:t>
      </w:r>
      <w:r>
        <w:rPr>
          <w:color w:val="231F20"/>
        </w:rPr>
        <w:t>has</w:t>
      </w:r>
      <w:r>
        <w:rPr>
          <w:color w:val="231F20"/>
          <w:spacing w:val="-18"/>
        </w:rPr>
        <w:t> </w:t>
      </w:r>
      <w:r>
        <w:rPr>
          <w:color w:val="231F20"/>
        </w:rPr>
        <w:t>been</w:t>
      </w:r>
      <w:r>
        <w:rPr>
          <w:color w:val="231F20"/>
          <w:spacing w:val="-18"/>
        </w:rPr>
        <w:t> </w:t>
      </w:r>
      <w:r>
        <w:rPr>
          <w:color w:val="231F20"/>
        </w:rPr>
        <w:t>proposed</w:t>
      </w:r>
      <w:r>
        <w:rPr>
          <w:color w:val="231F20"/>
          <w:spacing w:val="-18"/>
        </w:rPr>
        <w:t> </w:t>
      </w:r>
      <w:r>
        <w:rPr>
          <w:color w:val="231F20"/>
        </w:rPr>
        <w:t>that</w:t>
      </w:r>
      <w:r>
        <w:rPr>
          <w:color w:val="231F20"/>
          <w:spacing w:val="-18"/>
        </w:rPr>
        <w:t> </w:t>
      </w:r>
      <w:r>
        <w:rPr>
          <w:color w:val="231F20"/>
        </w:rPr>
        <w:t>penicillin</w:t>
      </w:r>
      <w:r>
        <w:rPr>
          <w:color w:val="231F20"/>
          <w:spacing w:val="-18"/>
        </w:rPr>
        <w:t> </w:t>
      </w:r>
      <w:r>
        <w:rPr>
          <w:color w:val="231F20"/>
        </w:rPr>
        <w:t>has</w:t>
      </w:r>
      <w:r>
        <w:rPr>
          <w:color w:val="231F20"/>
          <w:spacing w:val="-18"/>
        </w:rPr>
        <w:t> </w:t>
      </w:r>
      <w:r>
        <w:rPr>
          <w:color w:val="231F20"/>
        </w:rPr>
        <w:t>a</w:t>
      </w:r>
      <w:r>
        <w:rPr>
          <w:color w:val="231F20"/>
          <w:spacing w:val="-18"/>
        </w:rPr>
        <w:t> </w:t>
      </w:r>
      <w:r>
        <w:rPr>
          <w:color w:val="231F20"/>
        </w:rPr>
        <w:t>conforma- tion</w:t>
      </w:r>
      <w:r>
        <w:rPr>
          <w:color w:val="231F20"/>
          <w:spacing w:val="-8"/>
        </w:rPr>
        <w:t> </w:t>
      </w:r>
      <w:r>
        <w:rPr>
          <w:color w:val="231F20"/>
        </w:rPr>
        <w:t>which</w:t>
      </w:r>
      <w:r>
        <w:rPr>
          <w:color w:val="231F20"/>
          <w:spacing w:val="-8"/>
        </w:rPr>
        <w:t> </w:t>
      </w:r>
      <w:r>
        <w:rPr>
          <w:color w:val="231F20"/>
        </w:rPr>
        <w:t>is</w:t>
      </w:r>
      <w:r>
        <w:rPr>
          <w:color w:val="231F20"/>
          <w:spacing w:val="-8"/>
        </w:rPr>
        <w:t> </w:t>
      </w:r>
      <w:r>
        <w:rPr>
          <w:color w:val="231F20"/>
        </w:rPr>
        <w:t>similar</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transition-state</w:t>
      </w:r>
      <w:r>
        <w:rPr>
          <w:color w:val="231F20"/>
          <w:spacing w:val="-8"/>
        </w:rPr>
        <w:t> </w:t>
      </w:r>
      <w:r>
        <w:rPr>
          <w:color w:val="231F20"/>
        </w:rPr>
        <w:t>conforma- tion taken up by the d-Ala-d-Ala moiety during the cross-linking reaction, and that the enzyme</w:t>
      </w:r>
      <w:r>
        <w:rPr>
          <w:color w:val="231F20"/>
          <w:spacing w:val="-29"/>
        </w:rPr>
        <w:t> </w:t>
      </w:r>
      <w:r>
        <w:rPr>
          <w:color w:val="231F20"/>
        </w:rPr>
        <w:t>mistakes</w:t>
      </w:r>
    </w:p>
    <w:p>
      <w:pPr>
        <w:spacing w:after="0" w:line="225" w:lineRule="auto"/>
        <w:jc w:val="both"/>
        <w:sectPr>
          <w:pgSz w:w="10880" w:h="14940"/>
          <w:pgMar w:top="360" w:bottom="280" w:left="640" w:right="940"/>
          <w:cols w:num="2" w:equalWidth="0">
            <w:col w:w="4529" w:space="125"/>
            <w:col w:w="4646"/>
          </w:cols>
        </w:sectPr>
      </w:pPr>
    </w:p>
    <w:p>
      <w:pPr>
        <w:pStyle w:val="BodyText"/>
        <w:rPr>
          <w:sz w:val="20"/>
        </w:rPr>
      </w:pPr>
    </w:p>
    <w:p>
      <w:pPr>
        <w:pStyle w:val="BodyText"/>
        <w:rPr>
          <w:sz w:val="20"/>
        </w:rPr>
      </w:pPr>
    </w:p>
    <w:p>
      <w:pPr>
        <w:pStyle w:val="BodyText"/>
        <w:spacing w:before="1"/>
        <w:rPr>
          <w:sz w:val="13"/>
        </w:rPr>
      </w:pPr>
    </w:p>
    <w:p>
      <w:pPr>
        <w:pStyle w:val="BodyText"/>
        <w:ind w:left="1435"/>
        <w:rPr>
          <w:sz w:val="20"/>
        </w:rPr>
      </w:pPr>
      <w:r>
        <w:rPr>
          <w:sz w:val="20"/>
        </w:rPr>
        <w:pict>
          <v:group style="width:320.95pt;height:376.9pt;mso-position-horizontal-relative:char;mso-position-vertical-relative:line" coordorigin="0,0" coordsize="6419,7538">
            <v:shape style="position:absolute;left:3401;top:2183;width:362;height:388" type="#_x0000_t75" stroked="false">
              <v:imagedata r:id="rId57" o:title=""/>
            </v:shape>
            <v:line style="position:absolute" from="3769,2742" to="3769,1905" stroked="true" strokeweight=".8pt" strokecolor="#231f20">
              <v:stroke dashstyle="solid"/>
            </v:line>
            <v:shape style="position:absolute;left:3727;top:2721;width:83;height:160" coordorigin="3727,2721" coordsize="83,160" path="m3727,2721l3769,2881,3805,2741,3769,2741,3755,2738,3741,2731,3731,2724,3727,2721xm3810,2721l3796,2733,3787,2739,3779,2741,3769,2741,3805,2741,3810,2721xe" filled="true" fillcolor="#231f20" stroked="false">
              <v:path arrowok="t"/>
              <v:fill type="solid"/>
            </v:shape>
            <v:line style="position:absolute" from="298,3135" to="450,3135" stroked="true" strokeweight=".79977pt" strokecolor="#231f20">
              <v:stroke dashstyle="solid"/>
            </v:line>
            <v:shape style="position:absolute;left:37;top:3115;width:261;height:40" coordorigin="37,3115" coordsize="261,40" path="m37,3135l37,3124,45,3115,56,3115,66,3115,75,3124,75,3135,75,3147,83,3155,93,3155,104,3155,112,3147,112,3135,112,3124,120,3115,130,3115,140,3115,149,3124,149,3135,149,3147,157,3155,168,3155,178,3155,186,3147,186,3135,186,3124,195,3115,205,3115,215,3115,224,3124,224,3135,224,3147,232,3155,242,3155,252,3155,260,3147,260,3135,260,3124,269,3115,280,3115,290,3115,298,3124,298,3135e" filled="false" stroked="true" strokeweight="1pt" strokecolor="#231f20">
              <v:path arrowok="t"/>
              <v:stroke dashstyle="solid"/>
            </v:shape>
            <v:line style="position:absolute" from="880,3135" to="1088,3135" stroked="true" strokeweight=".79977pt" strokecolor="#231f20">
              <v:stroke dashstyle="solid"/>
            </v:line>
            <v:line style="position:absolute" from="1494,3135" to="1658,3135" stroked="true" strokeweight=".79977pt" strokecolor="#231f20">
              <v:stroke dashstyle="solid"/>
            </v:line>
            <v:line style="position:absolute" from="1420,4018" to="1494,4018" stroked="true" strokeweight=".79974pt" strokecolor="#231f20">
              <v:stroke dashstyle="solid"/>
            </v:line>
            <v:line style="position:absolute" from="1789,4018" to="1864,4018" stroked="true" strokeweight=".79974pt" strokecolor="#231f20">
              <v:stroke dashstyle="solid"/>
            </v:line>
            <v:line style="position:absolute" from="2158,4018" to="2233,4018" stroked="true" strokeweight=".79974pt" strokecolor="#231f20">
              <v:stroke dashstyle="solid"/>
            </v:line>
            <v:line style="position:absolute" from="2527,4018" to="2601,4018" stroked="true" strokeweight=".79974pt" strokecolor="#231f20">
              <v:stroke dashstyle="solid"/>
            </v:line>
            <v:shape style="position:absolute;left:4968;top:2097;width:159;height:159" type="#_x0000_t75" stroked="false">
              <v:imagedata r:id="rId58" o:title=""/>
            </v:shape>
            <v:line style="position:absolute" from="4881,2130" to="5352,1857" stroked="true" strokeweight=".8pt" strokecolor="#0078ae">
              <v:stroke dashstyle="dash"/>
            </v:line>
            <v:shape style="position:absolute;left:4760;top:2084;width:160;height:116" type="#_x0000_t75" stroked="false">
              <v:imagedata r:id="rId59" o:title=""/>
            </v:shape>
            <v:line style="position:absolute" from="602,3514" to="602,3654" stroked="true" strokeweight=".79976pt" strokecolor="#231f20">
              <v:stroke dashstyle="solid"/>
            </v:line>
            <v:line style="position:absolute" from="602,3802" to="602,3945" stroked="true" strokeweight=".79976pt" strokecolor="#231f20">
              <v:stroke dashstyle="solid"/>
            </v:line>
            <v:line style="position:absolute" from="602,4093" to="602,4230" stroked="true" strokeweight=".79976pt" strokecolor="#231f20">
              <v:stroke dashstyle="solid"/>
            </v:line>
            <v:line style="position:absolute" from="602,4378" to="602,4517" stroked="true" strokeweight=".79976pt" strokecolor="#231f20">
              <v:stroke dashstyle="solid"/>
            </v:line>
            <v:line style="position:absolute" from="959,4017" to="1126,4017" stroked="true" strokeweight=".84pt" strokecolor="#231f20">
              <v:stroke dashstyle="solid"/>
            </v:line>
            <v:shape style="position:absolute;left:594;top:3217;width:66;height:153" coordorigin="595,3218" coordsize="66,153" path="m646,3218l595,3365,609,3371,660,3223,646,3218xe" filled="true" fillcolor="#231f20" stroked="false">
              <v:path arrowok="t"/>
              <v:fill type="solid"/>
            </v:shape>
            <v:line style="position:absolute" from="3497,3135" to="3645,3135" stroked="true" strokeweight=".79977pt" strokecolor="#231f20">
              <v:stroke dashstyle="solid"/>
            </v:line>
            <v:shape style="position:absolute;left:3236;top:3115;width:261;height:40" coordorigin="3236,3115" coordsize="261,40" path="m3236,3135l3236,3124,3245,3115,3255,3115,3265,3115,3274,3124,3274,3135,3274,3147,3282,3155,3292,3155,3303,3155,3311,3147,3311,3135,3311,3124,3319,3115,3330,3115,3339,3115,3348,3124,3348,3135,3348,3147,3356,3155,3367,3155,3377,3155,3385,3147,3385,3135,3385,3124,3394,3115,3404,3115,3414,3115,3423,3124,3423,3135,3423,3147,3431,3155,3441,3155,3451,3155,3459,3147,3459,3135,3459,3124,3468,3115,3479,3115,3489,3115,3497,3124,3497,3135e" filled="false" stroked="true" strokeweight="1pt" strokecolor="#231f20">
              <v:path arrowok="t"/>
              <v:stroke dashstyle="solid"/>
            </v:shape>
            <v:line style="position:absolute" from="4075,3135" to="4287,3135" stroked="true" strokeweight=".79977pt" strokecolor="#231f20">
              <v:stroke dashstyle="solid"/>
            </v:line>
            <v:line style="position:absolute" from="4693,3135" to="4857,3135" stroked="true" strokeweight=".79977pt" strokecolor="#231f20">
              <v:stroke dashstyle="solid"/>
            </v:line>
            <v:line style="position:absolute" from="4619,4018" to="4693,4018" stroked="true" strokeweight=".79974pt" strokecolor="#231f20">
              <v:stroke dashstyle="solid"/>
            </v:line>
            <v:line style="position:absolute" from="4988,4018" to="5063,4018" stroked="true" strokeweight=".79974pt" strokecolor="#231f20">
              <v:stroke dashstyle="solid"/>
            </v:line>
            <v:line style="position:absolute" from="5357,4018" to="5431,4018" stroked="true" strokeweight=".79974pt" strokecolor="#231f20">
              <v:stroke dashstyle="solid"/>
            </v:line>
            <v:line style="position:absolute" from="5725,4018" to="5800,4018" stroked="true" strokeweight=".79974pt" strokecolor="#231f20">
              <v:stroke dashstyle="solid"/>
            </v:line>
            <v:line style="position:absolute" from="3801,3514" to="3801,3654" stroked="true" strokeweight=".7998pt" strokecolor="#231f20">
              <v:stroke dashstyle="solid"/>
            </v:line>
            <v:line style="position:absolute" from="3801,3802" to="3801,3945" stroked="true" strokeweight=".7998pt" strokecolor="#231f20">
              <v:stroke dashstyle="solid"/>
            </v:line>
            <v:line style="position:absolute" from="3801,4093" to="3801,4230" stroked="true" strokeweight=".7998pt" strokecolor="#231f20">
              <v:stroke dashstyle="solid"/>
            </v:line>
            <v:line style="position:absolute" from="3801,4378" to="3801,4591" stroked="true" strokeweight=".7998pt" strokecolor="#231f20">
              <v:stroke dashstyle="solid"/>
            </v:line>
            <v:shape style="position:absolute;left:3608;top:4433;width:139;height:246" type="#_x0000_t75" stroked="false">
              <v:imagedata r:id="rId60" o:title=""/>
            </v:shape>
            <v:line style="position:absolute" from="4158,4017" to="4326,4017" stroked="true" strokeweight=".84pt" strokecolor="#231f20">
              <v:stroke dashstyle="solid"/>
            </v:line>
            <v:shape style="position:absolute;left:3792;top:3217;width:64;height:152" coordorigin="3793,3218" coordsize="64,152" path="m3840,3218l3793,3365,3809,3370,3856,3223,3840,3218xe" filled="true" fillcolor="#231f20" stroked="false">
              <v:path arrowok="t"/>
              <v:fill type="solid"/>
            </v:shape>
            <v:shape style="position:absolute;left:2937;top:4020;width:543;height:305" coordorigin="2937,4020" coordsize="543,305" path="m3479,4318l3405,4325,3332,4320,3260,4304,3191,4277,3126,4242,3067,4197,3015,4145,2971,4086,2937,4020e" filled="false" stroked="true" strokeweight="1pt" strokecolor="#0078ae">
              <v:path arrowok="t"/>
              <v:stroke dashstyle="solid"/>
            </v:shape>
            <v:shape style="position:absolute;left:3453;top:4287;width:133;height:68" coordorigin="3454,4287" coordsize="133,68" path="m3587,4287l3454,4291,3475,4305,3479,4318,3483,4332,3474,4354,3587,4287xe" filled="true" fillcolor="#0078ae" stroked="false">
              <v:path arrowok="t"/>
              <v:fill type="solid"/>
            </v:shape>
            <v:line style="position:absolute" from="298,5631" to="450,5631" stroked="true" strokeweight=".80075pt" strokecolor="#231f20">
              <v:stroke dashstyle="solid"/>
            </v:line>
            <v:shape style="position:absolute;left:37;top:5610;width:261;height:40" coordorigin="37,5611" coordsize="261,40" path="m37,5631l37,5620,45,5611,56,5611,66,5611,75,5620,75,5631,75,5642,83,5651,93,5651,104,5651,112,5642,112,5631,112,5620,120,5611,130,5611,140,5611,149,5620,149,5631,149,5642,157,5651,168,5651,178,5651,186,5642,186,5631,186,5620,195,5611,205,5611,215,5611,224,5620,224,5631,224,5642,232,5651,242,5651,252,5651,260,5642,260,5631,260,5620,269,5611,280,5611,290,5611,298,5620,298,5631e" filled="false" stroked="true" strokeweight="1pt" strokecolor="#231f20">
              <v:path arrowok="t"/>
              <v:stroke dashstyle="solid"/>
            </v:shape>
            <v:line style="position:absolute" from="880,5631" to="1088,5631" stroked="true" strokeweight=".80075pt" strokecolor="#231f20">
              <v:stroke dashstyle="solid"/>
            </v:line>
            <v:line style="position:absolute" from="1494,5631" to="1658,5631" stroked="true" strokeweight=".80075pt" strokecolor="#231f20">
              <v:stroke dashstyle="solid"/>
            </v:line>
            <v:line style="position:absolute" from="1420,6513" to="1494,6513" stroked="true" strokeweight=".7998pt" strokecolor="#231f20">
              <v:stroke dashstyle="solid"/>
            </v:line>
            <v:line style="position:absolute" from="1789,6513" to="1864,6513" stroked="true" strokeweight=".7998pt" strokecolor="#231f20">
              <v:stroke dashstyle="solid"/>
            </v:line>
            <v:line style="position:absolute" from="2158,6513" to="2233,6513" stroked="true" strokeweight=".7998pt" strokecolor="#231f20">
              <v:stroke dashstyle="solid"/>
            </v:line>
            <v:line style="position:absolute" from="2527,6513" to="2601,6513" stroked="true" strokeweight=".7998pt" strokecolor="#231f20">
              <v:stroke dashstyle="solid"/>
            </v:line>
            <v:line style="position:absolute" from="602,6009" to="602,6149" stroked="true" strokeweight=".79976pt" strokecolor="#231f20">
              <v:stroke dashstyle="solid"/>
            </v:line>
            <v:line style="position:absolute" from="602,6297" to="602,6440" stroked="true" strokeweight=".79976pt" strokecolor="#231f20">
              <v:stroke dashstyle="solid"/>
            </v:line>
            <v:line style="position:absolute" from="602,6588" to="602,6725" stroked="true" strokeweight=".79976pt" strokecolor="#231f20">
              <v:stroke dashstyle="solid"/>
            </v:line>
            <v:shape style="position:absolute;left:12;top:6569;width:512;height:206" coordorigin="13,6569" coordsize="512,206" path="m19,6569l13,6584,519,6775,524,6760,19,6569xe" filled="true" fillcolor="#0078ae" stroked="false">
              <v:path arrowok="t"/>
              <v:fill type="solid"/>
            </v:shape>
            <v:line style="position:absolute" from="959,6512" to="1126,6512" stroked="true" strokeweight=".841pt" strokecolor="#231f20">
              <v:stroke dashstyle="solid"/>
            </v:line>
            <v:shape style="position:absolute;left:594;top:5713;width:66;height:153" coordorigin="595,5713" coordsize="66,153" path="m646,5713l595,5860,609,5866,660,5718,646,5713xe" filled="true" fillcolor="#231f20" stroked="false">
              <v:path arrowok="t"/>
              <v:fill type="solid"/>
            </v:shape>
            <v:line style="position:absolute" from="3497,5631" to="3649,5631" stroked="true" strokeweight=".80075pt" strokecolor="#231f20">
              <v:stroke dashstyle="solid"/>
            </v:line>
            <v:shape style="position:absolute;left:3236;top:5610;width:261;height:40" coordorigin="3236,5611" coordsize="261,40" path="m3236,5631l3236,5620,3244,5611,3255,5611,3265,5611,3274,5620,3274,5631,3274,5642,3282,5651,3292,5651,3303,5651,3311,5642,3311,5631,3311,5620,3319,5611,3329,5611,3339,5611,3348,5620,3348,5631,3348,5642,3356,5651,3367,5651,3377,5651,3385,5642,3385,5631,3385,5620,3394,5611,3404,5611,3414,5611,3423,5620,3423,5631,3423,5642,3431,5651,3441,5651,3451,5651,3459,5642,3459,5631,3459,5620,3468,5611,3479,5611,3489,5611,3497,5620,3497,5631e" filled="false" stroked="true" strokeweight="1pt" strokecolor="#231f20">
              <v:path arrowok="t"/>
              <v:stroke dashstyle="solid"/>
            </v:shape>
            <v:line style="position:absolute" from="4079,5631" to="4287,5631" stroked="true" strokeweight=".80075pt" strokecolor="#231f20">
              <v:stroke dashstyle="solid"/>
            </v:line>
            <v:line style="position:absolute" from="4693,5631" to="4859,5631" stroked="true" strokeweight=".80075pt" strokecolor="#231f20">
              <v:stroke dashstyle="solid"/>
            </v:line>
            <v:line style="position:absolute" from="4619,6513" to="4693,6513" stroked="true" strokeweight=".7998pt" strokecolor="#231f20">
              <v:stroke dashstyle="solid"/>
            </v:line>
            <v:line style="position:absolute" from="4988,6513" to="5063,6513" stroked="true" strokeweight=".7998pt" strokecolor="#231f20">
              <v:stroke dashstyle="solid"/>
            </v:line>
            <v:line style="position:absolute" from="5357,6513" to="5432,6513" stroked="true" strokeweight=".7998pt" strokecolor="#231f20">
              <v:stroke dashstyle="solid"/>
            </v:line>
            <v:line style="position:absolute" from="5726,6513" to="5800,6513" stroked="true" strokeweight=".7998pt" strokecolor="#231f20">
              <v:stroke dashstyle="solid"/>
            </v:line>
            <v:line style="position:absolute" from="3798,6009" to="3798,6149" stroked="true" strokeweight=".79877pt" strokecolor="#231f20">
              <v:stroke dashstyle="solid"/>
            </v:line>
            <v:line style="position:absolute" from="3798,6297" to="3798,6440" stroked="true" strokeweight=".79877pt" strokecolor="#231f20">
              <v:stroke dashstyle="solid"/>
            </v:line>
            <v:line style="position:absolute" from="3798,6588" to="3798,6725" stroked="true" strokeweight=".79877pt" strokecolor="#231f20">
              <v:stroke dashstyle="solid"/>
            </v:line>
            <v:line style="position:absolute" from="4155,6512" to="4326,6512" stroked="true" strokeweight=".841pt" strokecolor="#231f20">
              <v:stroke dashstyle="solid"/>
            </v:line>
            <v:shape style="position:absolute;left:3802;top:5721;width:41;height:144" coordorigin="3803,5721" coordsize="41,144" path="m3828,5721l3803,5862,3818,5865,3843,5724,3828,5721xe" filled="true" fillcolor="#231f20" stroked="false">
              <v:path arrowok="t"/>
              <v:fill type="solid"/>
            </v:shape>
            <v:shape style="position:absolute;left:2884;top:6520;width:835;height:261" coordorigin="2884,6521" coordsize="835,261" path="m2889,6521l2884,6536,3715,6782,3719,6766,2889,6521xe" filled="true" fillcolor="#0078ae" stroked="false">
              <v:path arrowok="t"/>
              <v:fill type="solid"/>
            </v:shape>
            <v:line style="position:absolute" from="3433,6907" to="3433,7152" stroked="true" strokeweight=".8pt" strokecolor="#231f20">
              <v:stroke dashstyle="dash"/>
            </v:line>
            <v:shape style="position:absolute;left:3391;top:6768;width:83;height:160" coordorigin="3391,6768" coordsize="83,160" path="m3433,6768l3391,6928,3405,6916,3414,6910,3422,6908,3433,6908,3469,6908,3433,6768xm3469,6908l3433,6908,3447,6911,3460,6918,3470,6925,3474,6928,3469,6908xe" filled="true" fillcolor="#231f20" stroked="false">
              <v:path arrowok="t"/>
              <v:fill type="solid"/>
            </v:shape>
            <v:shape style="position:absolute;left:6069;top:6542;width:341;height:137" coordorigin="6070,6542" coordsize="341,137" path="m6075,6542l6070,6558,6406,6679,6411,6665,6075,6542xe" filled="true" fillcolor="#0078ae" stroked="false">
              <v:path arrowok="t"/>
              <v:fill type="solid"/>
            </v:shape>
            <v:line style="position:absolute" from="6113,6801" to="4201,7264" stroked="true" strokeweight=".8pt" strokecolor="#231f20">
              <v:stroke dashstyle="dash"/>
            </v:line>
            <v:shape style="position:absolute;left:6082;top:6765;width:166;height:80" coordorigin="6083,6766" coordsize="166,80" path="m6083,6766l6113,6815,6109,6830,6105,6841,6103,6846,6248,6768,6083,6766xe" filled="true" fillcolor="#231f20" stroked="false">
              <v:path arrowok="t"/>
              <v:fill type="solid"/>
            </v:shape>
            <v:line style="position:absolute" from="282,208" to="434,208" stroked="true" strokeweight=".79974pt" strokecolor="#231f20">
              <v:stroke dashstyle="solid"/>
            </v:line>
            <v:shape style="position:absolute;left:21;top:188;width:261;height:40" coordorigin="21,188" coordsize="261,40" path="m21,208l21,197,29,188,40,188,50,188,59,197,59,208,59,220,67,228,77,228,88,228,96,220,96,208,96,197,104,188,114,188,124,188,133,197,133,208,133,220,141,228,152,228,162,228,170,220,170,208,170,197,179,188,189,188,199,188,208,197,208,208,208,220,216,228,226,228,236,228,244,220,244,208,244,197,253,188,264,188,274,188,282,197,282,208e" filled="false" stroked="true" strokeweight="1pt" strokecolor="#231f20">
              <v:path arrowok="t"/>
              <v:stroke dashstyle="solid"/>
            </v:shape>
            <v:line style="position:absolute" from="864,208" to="1072,208" stroked="true" strokeweight=".79974pt" strokecolor="#231f20">
              <v:stroke dashstyle="solid"/>
            </v:line>
            <v:line style="position:absolute" from="1478,208" to="1642,208" stroked="true" strokeweight=".79974pt" strokecolor="#231f20">
              <v:stroke dashstyle="solid"/>
            </v:line>
            <v:line style="position:absolute" from="1404,1090" to="1478,1090" stroked="true" strokeweight=".79977pt" strokecolor="#231f20">
              <v:stroke dashstyle="solid"/>
            </v:line>
            <v:line style="position:absolute" from="1773,1090" to="1848,1090" stroked="true" strokeweight=".79977pt" strokecolor="#231f20">
              <v:stroke dashstyle="solid"/>
            </v:line>
            <v:line style="position:absolute" from="2142,1090" to="2217,1090" stroked="true" strokeweight=".79977pt" strokecolor="#231f20">
              <v:stroke dashstyle="solid"/>
            </v:line>
            <v:line style="position:absolute" from="2511,1090" to="2585,1090" stroked="true" strokeweight=".79977pt" strokecolor="#231f20">
              <v:stroke dashstyle="solid"/>
            </v:line>
            <v:line style="position:absolute" from="586,587" to="586,727" stroked="true" strokeweight=".79977pt" strokecolor="#231f20">
              <v:stroke dashstyle="solid"/>
            </v:line>
            <v:line style="position:absolute" from="586,875" to="586,1018" stroked="true" strokeweight=".79977pt" strokecolor="#231f20">
              <v:stroke dashstyle="solid"/>
            </v:line>
            <v:line style="position:absolute" from="586,1166" to="586,1302" stroked="true" strokeweight=".79977pt" strokecolor="#231f20">
              <v:stroke dashstyle="solid"/>
            </v:line>
            <v:line style="position:absolute" from="586,1450" to="586,1590" stroked="true" strokeweight=".79977pt" strokecolor="#231f20">
              <v:stroke dashstyle="solid"/>
            </v:line>
            <v:line style="position:absolute" from="943,1090" to="1110,1090" stroked="true" strokeweight=".839pt" strokecolor="#231f20">
              <v:stroke dashstyle="solid"/>
            </v:line>
            <v:shape style="position:absolute;left:578;top:290;width:66;height:153" coordorigin="579,291" coordsize="66,153" path="m630,291l579,438,593,443,644,296,630,291xe" filled="true" fillcolor="#231f20" stroked="false">
              <v:path arrowok="t"/>
              <v:fill type="solid"/>
            </v:shape>
            <v:line style="position:absolute" from="3481,208" to="3629,208" stroked="true" strokeweight=".79974pt" strokecolor="#231f20">
              <v:stroke dashstyle="solid"/>
            </v:line>
            <v:shape style="position:absolute;left:3220;top:188;width:261;height:40" coordorigin="3220,188" coordsize="261,40" path="m3220,208l3220,197,3229,188,3239,188,3249,188,3258,197,3258,208,3258,220,3266,228,3276,228,3287,228,3295,220,3295,208,3295,197,3303,188,3314,188,3323,188,3332,197,3332,208,3332,220,3340,228,3351,228,3361,228,3369,220,3369,208,3369,197,3378,188,3388,188,3398,188,3407,197,3407,208,3407,220,3415,228,3425,228,3435,228,3443,220,3443,208,3443,197,3452,188,3463,188,3473,188,3481,197,3481,208e" filled="false" stroked="true" strokeweight="1pt" strokecolor="#231f20">
              <v:path arrowok="t"/>
              <v:stroke dashstyle="solid"/>
            </v:shape>
            <v:line style="position:absolute" from="4059,208" to="4271,208" stroked="true" strokeweight=".79974pt" strokecolor="#231f20">
              <v:stroke dashstyle="solid"/>
            </v:line>
            <v:line style="position:absolute" from="4677,208" to="4841,208" stroked="true" strokeweight=".79974pt" strokecolor="#231f20">
              <v:stroke dashstyle="solid"/>
            </v:line>
            <v:line style="position:absolute" from="4603,1090" to="4677,1090" stroked="true" strokeweight=".79977pt" strokecolor="#231f20">
              <v:stroke dashstyle="solid"/>
            </v:line>
            <v:line style="position:absolute" from="4972,1090" to="5047,1090" stroked="true" strokeweight=".79977pt" strokecolor="#231f20">
              <v:stroke dashstyle="solid"/>
            </v:line>
            <v:line style="position:absolute" from="5341,1090" to="5415,1090" stroked="true" strokeweight=".79977pt" strokecolor="#231f20">
              <v:stroke dashstyle="solid"/>
            </v:line>
            <v:line style="position:absolute" from="5709,1090" to="5784,1090" stroked="true" strokeweight=".79977pt" strokecolor="#231f20">
              <v:stroke dashstyle="solid"/>
            </v:line>
            <v:line style="position:absolute" from="3785,587" to="3785,727" stroked="true" strokeweight=".79974pt" strokecolor="#231f20">
              <v:stroke dashstyle="solid"/>
            </v:line>
            <v:line style="position:absolute" from="3785,875" to="3785,1018" stroked="true" strokeweight=".79974pt" strokecolor="#231f20">
              <v:stroke dashstyle="solid"/>
            </v:line>
            <v:line style="position:absolute" from="3785,1166" to="3785,1302" stroked="true" strokeweight=".79974pt" strokecolor="#231f20">
              <v:stroke dashstyle="solid"/>
            </v:line>
            <v:line style="position:absolute" from="3785,1450" to="3785,1590" stroked="true" strokeweight=".79974pt" strokecolor="#231f20">
              <v:stroke dashstyle="solid"/>
            </v:line>
            <v:shape style="position:absolute;left:3592;top:1506;width:139;height:246" type="#_x0000_t75" stroked="false">
              <v:imagedata r:id="rId61" o:title=""/>
            </v:shape>
            <v:shape style="position:absolute;left:3001;top:1304;width:561;height:243" coordorigin="3002,1304" coordsize="561,243" path="m3002,1546l3043,1487,3092,1434,3149,1390,3212,1355,3279,1328,3349,1311,3420,1304,3492,1308,3563,1323e" filled="false" stroked="true" strokeweight="1pt" strokecolor="#0078ae">
              <v:path arrowok="t"/>
              <v:stroke dashstyle="solid"/>
            </v:shape>
            <v:shape style="position:absolute;left:3534;top:1286;width:132;height:81" coordorigin="3535,1286" coordsize="132,81" path="m3562,1286l3569,1310,3563,1323,3557,1336,3535,1347,3666,1367,3562,1286xe" filled="true" fillcolor="#0078ae" stroked="false">
              <v:path arrowok="t"/>
              <v:fill type="solid"/>
            </v:shape>
            <v:line style="position:absolute" from="4142,1090" to="4310,1090" stroked="true" strokeweight=".839pt" strokecolor="#231f20">
              <v:stroke dashstyle="solid"/>
            </v:line>
            <v:shape style="position:absolute;left:3776;top:290;width:64;height:152" coordorigin="3777,291" coordsize="64,152" path="m3824,291l3777,438,3793,443,3840,296,3824,291xe" filled="true" fillcolor="#231f20" stroked="false">
              <v:path arrowok="t"/>
              <v:fill type="solid"/>
            </v:shape>
            <v:line style="position:absolute" from="3885,4639" to="4010,4639" stroked="true" strokeweight=".79974pt" strokecolor="#231f20">
              <v:stroke dashstyle="solid"/>
            </v:line>
            <v:line style="position:absolute" from="3801,5261" to="3801,4921" stroked="true" strokeweight=".8pt" strokecolor="#231f20">
              <v:stroke dashstyle="solid"/>
            </v:line>
            <v:shape style="position:absolute;left:3759;top:5240;width:83;height:160" coordorigin="3759,5240" coordsize="83,160" path="m3759,5240l3801,5400,3837,5260,3801,5260,3787,5257,3773,5250,3763,5244,3759,5240xm3842,5240l3828,5252,3819,5258,3811,5260,3801,5260,3837,5260,3842,5240xe" filled="true" fillcolor="#231f20" stroked="false">
              <v:path arrowok="t"/>
              <v:fill type="solid"/>
            </v:shape>
            <v:rect style="position:absolute;left:10;top:10;width:6399;height:7518" filled="false" stroked="true" strokeweight="1pt" strokecolor="#231f20">
              <v:stroke dashstyle="solid"/>
            </v:rect>
            <v:shape style="position:absolute;left:464;top:111;width:501;height:1635" type="#_x0000_t202" filled="false" stroked="false">
              <v:textbox inset="0,0,0,0">
                <w:txbxContent>
                  <w:p>
                    <w:pPr>
                      <w:spacing w:line="193" w:lineRule="exact" w:before="0"/>
                      <w:ind w:left="0" w:right="0" w:firstLine="0"/>
                      <w:jc w:val="both"/>
                      <w:rPr>
                        <w:rFonts w:ascii="Calibri"/>
                        <w:sz w:val="16"/>
                      </w:rPr>
                    </w:pPr>
                    <w:r>
                      <w:rPr>
                        <w:rFonts w:ascii="Calibri"/>
                        <w:color w:val="231F20"/>
                        <w:w w:val="115"/>
                        <w:sz w:val="16"/>
                      </w:rPr>
                      <w:t>NAM</w:t>
                    </w:r>
                  </w:p>
                  <w:p>
                    <w:pPr>
                      <w:spacing w:line="352" w:lineRule="auto" w:before="98"/>
                      <w:ind w:left="76" w:right="18" w:firstLine="11"/>
                      <w:jc w:val="both"/>
                      <w:rPr>
                        <w:rFonts w:ascii="Calibri"/>
                        <w:sz w:val="16"/>
                      </w:rPr>
                    </w:pPr>
                    <w:r>
                      <w:rPr>
                        <w:rFonts w:ascii="Calibri"/>
                        <w:color w:val="231F20"/>
                        <w:w w:val="120"/>
                        <w:sz w:val="12"/>
                      </w:rPr>
                      <w:t>L</w:t>
                    </w:r>
                    <w:r>
                      <w:rPr>
                        <w:rFonts w:ascii="Calibri"/>
                        <w:color w:val="231F20"/>
                        <w:w w:val="120"/>
                        <w:sz w:val="16"/>
                      </w:rPr>
                      <w:t>-Ala </w:t>
                    </w:r>
                    <w:r>
                      <w:rPr>
                        <w:rFonts w:ascii="Calibri"/>
                        <w:color w:val="231F20"/>
                        <w:w w:val="115"/>
                        <w:sz w:val="12"/>
                      </w:rPr>
                      <w:t>D</w:t>
                    </w:r>
                    <w:r>
                      <w:rPr>
                        <w:rFonts w:ascii="Calibri"/>
                        <w:color w:val="231F20"/>
                        <w:w w:val="115"/>
                        <w:sz w:val="16"/>
                      </w:rPr>
                      <w:t>-Glu </w:t>
                    </w:r>
                    <w:r>
                      <w:rPr>
                        <w:rFonts w:ascii="Calibri"/>
                        <w:color w:val="231F20"/>
                        <w:w w:val="120"/>
                        <w:sz w:val="12"/>
                      </w:rPr>
                      <w:t>L</w:t>
                    </w:r>
                    <w:r>
                      <w:rPr>
                        <w:rFonts w:ascii="Calibri"/>
                        <w:color w:val="231F20"/>
                        <w:w w:val="120"/>
                        <w:sz w:val="16"/>
                      </w:rPr>
                      <w:t>-Lys </w:t>
                    </w:r>
                    <w:r>
                      <w:rPr>
                        <w:rFonts w:ascii="Calibri"/>
                        <w:color w:val="231F20"/>
                        <w:w w:val="120"/>
                        <w:sz w:val="12"/>
                      </w:rPr>
                      <w:t>D</w:t>
                    </w:r>
                    <w:r>
                      <w:rPr>
                        <w:rFonts w:ascii="Calibri"/>
                        <w:color w:val="231F20"/>
                        <w:w w:val="120"/>
                        <w:sz w:val="16"/>
                      </w:rPr>
                      <w:t>-Ala</w:t>
                    </w:r>
                  </w:p>
                  <w:p>
                    <w:pPr>
                      <w:spacing w:line="192" w:lineRule="exact" w:before="1"/>
                      <w:ind w:left="76" w:right="0" w:firstLine="0"/>
                      <w:jc w:val="both"/>
                      <w:rPr>
                        <w:rFonts w:ascii="Calibri"/>
                        <w:sz w:val="16"/>
                      </w:rPr>
                    </w:pPr>
                    <w:r>
                      <w:rPr>
                        <w:rFonts w:ascii="Calibri"/>
                        <w:color w:val="231F20"/>
                        <w:w w:val="120"/>
                        <w:sz w:val="12"/>
                      </w:rPr>
                      <w:t>D</w:t>
                    </w:r>
                    <w:r>
                      <w:rPr>
                        <w:rFonts w:ascii="Calibri"/>
                        <w:color w:val="231F20"/>
                        <w:w w:val="120"/>
                        <w:sz w:val="16"/>
                      </w:rPr>
                      <w:t>-Ala</w:t>
                    </w:r>
                  </w:p>
                </w:txbxContent>
              </v:textbox>
              <w10:wrap type="none"/>
            </v:shape>
            <v:shape style="position:absolute;left:1102;top:111;width:367;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NAG</w:t>
                    </w:r>
                  </w:p>
                </w:txbxContent>
              </v:textbox>
              <w10:wrap type="none"/>
            </v:shape>
            <v:shape style="position:absolute;left:1721;top:128;width:1220;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Sugar backbone</w:t>
                    </w:r>
                  </w:p>
                </w:txbxContent>
              </v:textbox>
              <w10:wrap type="none"/>
            </v:shape>
            <v:shape style="position:absolute;left:3659;top:111;width:2530;height:771" type="#_x0000_t202" filled="false" stroked="false">
              <v:textbox inset="0,0,0,0">
                <w:txbxContent>
                  <w:p>
                    <w:pPr>
                      <w:tabs>
                        <w:tab w:pos="642" w:val="left" w:leader="none"/>
                        <w:tab w:pos="1309" w:val="left" w:leader="none"/>
                      </w:tabs>
                      <w:spacing w:before="0"/>
                      <w:ind w:left="0" w:right="0" w:firstLine="0"/>
                      <w:jc w:val="left"/>
                      <w:rPr>
                        <w:rFonts w:ascii="Calibri"/>
                        <w:sz w:val="16"/>
                      </w:rPr>
                    </w:pPr>
                    <w:r>
                      <w:rPr>
                        <w:rFonts w:ascii="Calibri"/>
                        <w:color w:val="231F20"/>
                        <w:w w:val="115"/>
                        <w:position w:val="1"/>
                        <w:sz w:val="16"/>
                      </w:rPr>
                      <w:t>NAM</w:t>
                      <w:tab/>
                      <w:t>NAG</w:t>
                      <w:tab/>
                    </w:r>
                    <w:r>
                      <w:rPr>
                        <w:rFonts w:ascii="Calibri"/>
                        <w:color w:val="231F20"/>
                        <w:w w:val="115"/>
                        <w:sz w:val="16"/>
                      </w:rPr>
                      <w:t>Sugar</w:t>
                    </w:r>
                    <w:r>
                      <w:rPr>
                        <w:rFonts w:ascii="Calibri"/>
                        <w:color w:val="231F20"/>
                        <w:spacing w:val="7"/>
                        <w:w w:val="115"/>
                        <w:sz w:val="16"/>
                      </w:rPr>
                      <w:t> </w:t>
                    </w:r>
                    <w:r>
                      <w:rPr>
                        <w:rFonts w:ascii="Calibri"/>
                        <w:color w:val="231F20"/>
                        <w:w w:val="115"/>
                        <w:sz w:val="16"/>
                      </w:rPr>
                      <w:t>backbone</w:t>
                    </w:r>
                  </w:p>
                  <w:p>
                    <w:pPr>
                      <w:spacing w:before="85"/>
                      <w:ind w:left="86" w:right="0" w:firstLine="0"/>
                      <w:jc w:val="left"/>
                      <w:rPr>
                        <w:rFonts w:ascii="Calibri"/>
                        <w:sz w:val="16"/>
                      </w:rPr>
                    </w:pPr>
                    <w:r>
                      <w:rPr>
                        <w:rFonts w:ascii="Calibri"/>
                        <w:color w:val="231F20"/>
                        <w:w w:val="120"/>
                        <w:sz w:val="12"/>
                      </w:rPr>
                      <w:t>L</w:t>
                    </w:r>
                    <w:r>
                      <w:rPr>
                        <w:rFonts w:ascii="Calibri"/>
                        <w:color w:val="231F20"/>
                        <w:w w:val="120"/>
                        <w:sz w:val="16"/>
                      </w:rPr>
                      <w:t>-Ala</w:t>
                    </w:r>
                  </w:p>
                  <w:p>
                    <w:pPr>
                      <w:spacing w:line="192" w:lineRule="exact" w:before="92"/>
                      <w:ind w:left="80" w:right="0" w:firstLine="0"/>
                      <w:jc w:val="left"/>
                      <w:rPr>
                        <w:rFonts w:ascii="Calibri"/>
                        <w:sz w:val="16"/>
                      </w:rPr>
                    </w:pPr>
                    <w:r>
                      <w:rPr>
                        <w:rFonts w:ascii="Calibri"/>
                        <w:color w:val="231F20"/>
                        <w:w w:val="115"/>
                        <w:sz w:val="12"/>
                      </w:rPr>
                      <w:t>D</w:t>
                    </w:r>
                    <w:r>
                      <w:rPr>
                        <w:rFonts w:ascii="Calibri"/>
                        <w:color w:val="231F20"/>
                        <w:w w:val="115"/>
                        <w:sz w:val="16"/>
                      </w:rPr>
                      <w:t>-Glu</w:t>
                    </w:r>
                  </w:p>
                </w:txbxContent>
              </v:textbox>
              <w10:wrap type="none"/>
            </v:shape>
            <v:shape style="position:absolute;left:1136;top:994;width:1736;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Gly   Gly   Gly   Gly   Gly</w:t>
                    </w:r>
                  </w:p>
                </w:txbxContent>
              </v:textbox>
              <w10:wrap type="none"/>
            </v:shape>
            <v:shape style="position:absolute;left:2361;top:1555;width:891;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Enzyme-OH</w:t>
                    </w:r>
                  </w:p>
                </w:txbxContent>
              </v:textbox>
              <w10:wrap type="none"/>
            </v:shape>
            <v:shape style="position:absolute;left:3740;top:984;width:415;height:763" type="#_x0000_t202" filled="false" stroked="false">
              <v:textbox inset="0,0,0,0">
                <w:txbxContent>
                  <w:p>
                    <w:pPr>
                      <w:spacing w:line="193" w:lineRule="exact" w:before="0"/>
                      <w:ind w:left="5" w:right="0" w:firstLine="0"/>
                      <w:jc w:val="left"/>
                      <w:rPr>
                        <w:rFonts w:ascii="Calibri"/>
                        <w:sz w:val="16"/>
                      </w:rPr>
                    </w:pPr>
                    <w:r>
                      <w:rPr>
                        <w:rFonts w:ascii="Calibri"/>
                        <w:color w:val="231F20"/>
                        <w:w w:val="115"/>
                        <w:sz w:val="12"/>
                      </w:rPr>
                      <w:t>L</w:t>
                    </w:r>
                    <w:r>
                      <w:rPr>
                        <w:rFonts w:ascii="Calibri"/>
                        <w:color w:val="231F20"/>
                        <w:w w:val="115"/>
                        <w:sz w:val="16"/>
                      </w:rPr>
                      <w:t>-Lys</w:t>
                    </w:r>
                  </w:p>
                  <w:p>
                    <w:pPr>
                      <w:spacing w:line="288" w:lineRule="exact" w:before="11"/>
                      <w:ind w:left="0" w:right="18" w:firstLine="0"/>
                      <w:jc w:val="left"/>
                      <w:rPr>
                        <w:rFonts w:ascii="Calibri"/>
                        <w:sz w:val="16"/>
                      </w:rPr>
                    </w:pPr>
                    <w:r>
                      <w:rPr>
                        <w:rFonts w:ascii="Calibri"/>
                        <w:color w:val="231F20"/>
                        <w:w w:val="120"/>
                        <w:sz w:val="12"/>
                      </w:rPr>
                      <w:t>D</w:t>
                    </w:r>
                    <w:r>
                      <w:rPr>
                        <w:rFonts w:ascii="Calibri"/>
                        <w:color w:val="231F20"/>
                        <w:w w:val="120"/>
                        <w:sz w:val="16"/>
                      </w:rPr>
                      <w:t>-Ala </w:t>
                    </w:r>
                    <w:r>
                      <w:rPr>
                        <w:rFonts w:ascii="Calibri"/>
                        <w:color w:val="231F20"/>
                        <w:w w:val="120"/>
                        <w:sz w:val="12"/>
                      </w:rPr>
                      <w:t>D</w:t>
                    </w:r>
                    <w:r>
                      <w:rPr>
                        <w:rFonts w:ascii="Calibri"/>
                        <w:color w:val="231F20"/>
                        <w:w w:val="120"/>
                        <w:sz w:val="16"/>
                      </w:rPr>
                      <w:t>-Ala</w:t>
                    </w:r>
                  </w:p>
                </w:txbxContent>
              </v:textbox>
              <w10:wrap type="none"/>
            </v:shape>
            <v:shape style="position:absolute;left:4335;top:994;width:1736;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Gly   Gly   Gly   Gly   Gly</w:t>
                    </w:r>
                  </w:p>
                </w:txbxContent>
              </v:textbox>
              <w10:wrap type="none"/>
            </v:shape>
            <v:shape style="position:absolute;left:3833;top:1771;width:2295;height:686" type="#_x0000_t202" filled="false" stroked="false">
              <v:textbox inset="0,0,0,0">
                <w:txbxContent>
                  <w:p>
                    <w:pPr>
                      <w:spacing w:line="193" w:lineRule="exact" w:before="0"/>
                      <w:ind w:left="1583" w:right="0" w:firstLine="0"/>
                      <w:jc w:val="left"/>
                      <w:rPr>
                        <w:rFonts w:ascii="Calibri"/>
                        <w:sz w:val="16"/>
                      </w:rPr>
                    </w:pPr>
                    <w:r>
                      <w:rPr>
                        <w:rFonts w:ascii="Calibri"/>
                        <w:color w:val="FFFFFF"/>
                        <w:spacing w:val="-20"/>
                        <w:w w:val="122"/>
                        <w:sz w:val="16"/>
                        <w:shd w:fill="0078AE" w:color="auto" w:val="clear"/>
                      </w:rPr>
                      <w:t> </w:t>
                    </w:r>
                    <w:r>
                      <w:rPr>
                        <w:rFonts w:ascii="Calibri"/>
                        <w:color w:val="FFFFFF"/>
                        <w:w w:val="115"/>
                        <w:sz w:val="16"/>
                        <w:shd w:fill="0078AE" w:color="auto" w:val="clear"/>
                      </w:rPr>
                      <w:t>Penicillin</w:t>
                    </w:r>
                  </w:p>
                  <w:p>
                    <w:pPr>
                      <w:spacing w:line="240" w:lineRule="auto" w:before="4"/>
                      <w:rPr>
                        <w:sz w:val="16"/>
                      </w:rPr>
                    </w:pPr>
                  </w:p>
                  <w:p>
                    <w:pPr>
                      <w:spacing w:line="272" w:lineRule="exact" w:before="1"/>
                      <w:ind w:left="0" w:right="0" w:firstLine="0"/>
                      <w:jc w:val="left"/>
                      <w:rPr>
                        <w:rFonts w:ascii="Calibri"/>
                        <w:sz w:val="16"/>
                      </w:rPr>
                    </w:pPr>
                    <w:r>
                      <w:rPr>
                        <w:rFonts w:ascii="Calibri"/>
                        <w:color w:val="231F20"/>
                        <w:w w:val="115"/>
                        <w:sz w:val="16"/>
                      </w:rPr>
                      <w:t>Transpeptidase </w:t>
                    </w:r>
                    <w:r>
                      <w:rPr>
                        <w:rFonts w:ascii="Calibri"/>
                        <w:color w:val="0078AE"/>
                        <w:w w:val="115"/>
                        <w:position w:val="-7"/>
                        <w:sz w:val="16"/>
                      </w:rPr>
                      <w:t>Inhibition</w:t>
                    </w:r>
                  </w:p>
                </w:txbxContent>
              </v:textbox>
              <w10:wrap type="none"/>
            </v:shape>
            <v:shape style="position:absolute;left:2553;top:2459;width:744;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20"/>
                        <w:sz w:val="12"/>
                      </w:rPr>
                      <w:t>D</w:t>
                    </w:r>
                    <w:r>
                      <w:rPr>
                        <w:rFonts w:ascii="Calibri"/>
                        <w:color w:val="231F20"/>
                        <w:w w:val="120"/>
                        <w:sz w:val="16"/>
                      </w:rPr>
                      <w:t>-Alanine</w:t>
                    </w:r>
                  </w:p>
                </w:txbxContent>
              </v:textbox>
              <w10:wrap type="none"/>
            </v:shape>
            <v:shape style="position:absolute;left:480;top:3038;width:501;height:1635" type="#_x0000_t202" filled="false" stroked="false">
              <v:textbox inset="0,0,0,0">
                <w:txbxContent>
                  <w:p>
                    <w:pPr>
                      <w:spacing w:line="193" w:lineRule="exact" w:before="0"/>
                      <w:ind w:left="0" w:right="0" w:firstLine="0"/>
                      <w:jc w:val="both"/>
                      <w:rPr>
                        <w:rFonts w:ascii="Calibri"/>
                        <w:sz w:val="16"/>
                      </w:rPr>
                    </w:pPr>
                    <w:r>
                      <w:rPr>
                        <w:rFonts w:ascii="Calibri"/>
                        <w:color w:val="231F20"/>
                        <w:w w:val="115"/>
                        <w:sz w:val="16"/>
                      </w:rPr>
                      <w:t>NAM</w:t>
                    </w:r>
                  </w:p>
                  <w:p>
                    <w:pPr>
                      <w:spacing w:line="352" w:lineRule="auto" w:before="98"/>
                      <w:ind w:left="76" w:right="18" w:firstLine="5"/>
                      <w:jc w:val="both"/>
                      <w:rPr>
                        <w:rFonts w:ascii="Calibri"/>
                        <w:sz w:val="16"/>
                      </w:rPr>
                    </w:pPr>
                    <w:r>
                      <w:rPr>
                        <w:rFonts w:ascii="Calibri"/>
                        <w:color w:val="231F20"/>
                        <w:w w:val="120"/>
                        <w:sz w:val="12"/>
                      </w:rPr>
                      <w:t>L</w:t>
                    </w:r>
                    <w:r>
                      <w:rPr>
                        <w:rFonts w:ascii="Calibri"/>
                        <w:color w:val="231F20"/>
                        <w:w w:val="120"/>
                        <w:sz w:val="16"/>
                      </w:rPr>
                      <w:t>-Ala </w:t>
                    </w:r>
                    <w:r>
                      <w:rPr>
                        <w:rFonts w:ascii="Calibri"/>
                        <w:color w:val="231F20"/>
                        <w:w w:val="115"/>
                        <w:sz w:val="12"/>
                      </w:rPr>
                      <w:t>D</w:t>
                    </w:r>
                    <w:r>
                      <w:rPr>
                        <w:rFonts w:ascii="Calibri"/>
                        <w:color w:val="231F20"/>
                        <w:w w:val="115"/>
                        <w:sz w:val="16"/>
                      </w:rPr>
                      <w:t>-Glu </w:t>
                    </w:r>
                    <w:r>
                      <w:rPr>
                        <w:rFonts w:ascii="Calibri"/>
                        <w:color w:val="231F20"/>
                        <w:w w:val="120"/>
                        <w:sz w:val="12"/>
                      </w:rPr>
                      <w:t>L</w:t>
                    </w:r>
                    <w:r>
                      <w:rPr>
                        <w:rFonts w:ascii="Calibri"/>
                        <w:color w:val="231F20"/>
                        <w:w w:val="120"/>
                        <w:sz w:val="16"/>
                      </w:rPr>
                      <w:t>-Lys </w:t>
                    </w:r>
                    <w:r>
                      <w:rPr>
                        <w:rFonts w:ascii="Calibri"/>
                        <w:color w:val="231F20"/>
                        <w:w w:val="120"/>
                        <w:sz w:val="12"/>
                      </w:rPr>
                      <w:t>D</w:t>
                    </w:r>
                    <w:r>
                      <w:rPr>
                        <w:rFonts w:ascii="Calibri"/>
                        <w:color w:val="231F20"/>
                        <w:w w:val="120"/>
                        <w:sz w:val="16"/>
                      </w:rPr>
                      <w:t>-Ala</w:t>
                    </w:r>
                  </w:p>
                  <w:p>
                    <w:pPr>
                      <w:spacing w:line="192" w:lineRule="exact" w:before="0"/>
                      <w:ind w:left="76" w:right="0" w:firstLine="0"/>
                      <w:jc w:val="both"/>
                      <w:rPr>
                        <w:rFonts w:ascii="Calibri"/>
                        <w:sz w:val="16"/>
                      </w:rPr>
                    </w:pPr>
                    <w:r>
                      <w:rPr>
                        <w:rFonts w:ascii="Calibri"/>
                        <w:color w:val="231F20"/>
                        <w:w w:val="120"/>
                        <w:sz w:val="12"/>
                      </w:rPr>
                      <w:t>D</w:t>
                    </w:r>
                    <w:r>
                      <w:rPr>
                        <w:rFonts w:ascii="Calibri"/>
                        <w:color w:val="231F20"/>
                        <w:w w:val="120"/>
                        <w:sz w:val="16"/>
                      </w:rPr>
                      <w:t>-Ala</w:t>
                    </w:r>
                  </w:p>
                </w:txbxContent>
              </v:textbox>
              <w10:wrap type="none"/>
            </v:shape>
            <v:shape style="position:absolute;left:1118;top:3038;width:367;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NAG</w:t>
                    </w:r>
                  </w:p>
                </w:txbxContent>
              </v:textbox>
              <w10:wrap type="none"/>
            </v:shape>
            <v:shape style="position:absolute;left:1737;top:3056;width:1220;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Sugar backbone</w:t>
                    </w:r>
                  </w:p>
                </w:txbxContent>
              </v:textbox>
              <w10:wrap type="none"/>
            </v:shape>
            <v:shape style="position:absolute;left:3675;top:3038;width:2529;height:772" type="#_x0000_t202" filled="false" stroked="false">
              <v:textbox inset="0,0,0,0">
                <w:txbxContent>
                  <w:p>
                    <w:pPr>
                      <w:tabs>
                        <w:tab w:pos="641" w:val="left" w:leader="none"/>
                        <w:tab w:pos="1309" w:val="left" w:leader="none"/>
                      </w:tabs>
                      <w:spacing w:before="0"/>
                      <w:ind w:left="0" w:right="0" w:firstLine="0"/>
                      <w:jc w:val="left"/>
                      <w:rPr>
                        <w:rFonts w:ascii="Calibri"/>
                        <w:sz w:val="16"/>
                      </w:rPr>
                    </w:pPr>
                    <w:r>
                      <w:rPr>
                        <w:rFonts w:ascii="Calibri"/>
                        <w:color w:val="231F20"/>
                        <w:w w:val="115"/>
                        <w:position w:val="1"/>
                        <w:sz w:val="16"/>
                      </w:rPr>
                      <w:t>NAM</w:t>
                      <w:tab/>
                      <w:t>NAG</w:t>
                      <w:tab/>
                    </w:r>
                    <w:r>
                      <w:rPr>
                        <w:rFonts w:ascii="Calibri"/>
                        <w:color w:val="231F20"/>
                        <w:w w:val="115"/>
                        <w:sz w:val="16"/>
                      </w:rPr>
                      <w:t>Sugar</w:t>
                    </w:r>
                    <w:r>
                      <w:rPr>
                        <w:rFonts w:ascii="Calibri"/>
                        <w:color w:val="231F20"/>
                        <w:spacing w:val="7"/>
                        <w:w w:val="115"/>
                        <w:sz w:val="16"/>
                      </w:rPr>
                      <w:t> </w:t>
                    </w:r>
                    <w:r>
                      <w:rPr>
                        <w:rFonts w:ascii="Calibri"/>
                        <w:color w:val="231F20"/>
                        <w:w w:val="115"/>
                        <w:sz w:val="16"/>
                      </w:rPr>
                      <w:t>backbone</w:t>
                    </w:r>
                  </w:p>
                  <w:p>
                    <w:pPr>
                      <w:spacing w:before="85"/>
                      <w:ind w:left="86" w:right="0" w:firstLine="0"/>
                      <w:jc w:val="left"/>
                      <w:rPr>
                        <w:rFonts w:ascii="Calibri"/>
                        <w:sz w:val="16"/>
                      </w:rPr>
                    </w:pPr>
                    <w:r>
                      <w:rPr>
                        <w:rFonts w:ascii="Calibri"/>
                        <w:color w:val="231F20"/>
                        <w:w w:val="120"/>
                        <w:sz w:val="12"/>
                      </w:rPr>
                      <w:t>L</w:t>
                    </w:r>
                    <w:r>
                      <w:rPr>
                        <w:rFonts w:ascii="Calibri"/>
                        <w:color w:val="231F20"/>
                        <w:w w:val="120"/>
                        <w:sz w:val="16"/>
                      </w:rPr>
                      <w:t>-Ala</w:t>
                    </w:r>
                  </w:p>
                  <w:p>
                    <w:pPr>
                      <w:spacing w:line="192" w:lineRule="exact" w:before="92"/>
                      <w:ind w:left="80" w:right="0" w:firstLine="0"/>
                      <w:jc w:val="left"/>
                      <w:rPr>
                        <w:rFonts w:ascii="Calibri"/>
                        <w:sz w:val="16"/>
                      </w:rPr>
                    </w:pPr>
                    <w:r>
                      <w:rPr>
                        <w:rFonts w:ascii="Calibri"/>
                        <w:color w:val="231F20"/>
                        <w:w w:val="115"/>
                        <w:sz w:val="12"/>
                      </w:rPr>
                      <w:t>D</w:t>
                    </w:r>
                    <w:r>
                      <w:rPr>
                        <w:rFonts w:ascii="Calibri"/>
                        <w:color w:val="231F20"/>
                        <w:w w:val="115"/>
                        <w:sz w:val="16"/>
                      </w:rPr>
                      <w:t>-Glu</w:t>
                    </w:r>
                  </w:p>
                </w:txbxContent>
              </v:textbox>
              <w10:wrap type="none"/>
            </v:shape>
            <v:shape style="position:absolute;left:1152;top:3921;width:1736;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Gly   Gly   Gly   Gly   Gly</w:t>
                    </w:r>
                  </w:p>
                </w:txbxContent>
              </v:textbox>
              <w10:wrap type="none"/>
            </v:shape>
            <v:shape style="position:absolute;left:3756;top:3911;width:415;height:475" type="#_x0000_t202" filled="false" stroked="false">
              <v:textbox inset="0,0,0,0">
                <w:txbxContent>
                  <w:p>
                    <w:pPr>
                      <w:spacing w:line="193" w:lineRule="exact" w:before="0"/>
                      <w:ind w:left="0" w:right="0" w:firstLine="5"/>
                      <w:jc w:val="left"/>
                      <w:rPr>
                        <w:rFonts w:ascii="Calibri"/>
                        <w:sz w:val="16"/>
                      </w:rPr>
                    </w:pPr>
                    <w:r>
                      <w:rPr>
                        <w:rFonts w:ascii="Calibri"/>
                        <w:color w:val="231F20"/>
                        <w:w w:val="115"/>
                        <w:sz w:val="12"/>
                      </w:rPr>
                      <w:t>L</w:t>
                    </w:r>
                    <w:r>
                      <w:rPr>
                        <w:rFonts w:ascii="Calibri"/>
                        <w:color w:val="231F20"/>
                        <w:w w:val="115"/>
                        <w:sz w:val="16"/>
                      </w:rPr>
                      <w:t>-Lys</w:t>
                    </w:r>
                  </w:p>
                  <w:p>
                    <w:pPr>
                      <w:spacing w:line="192" w:lineRule="exact" w:before="89"/>
                      <w:ind w:left="0" w:right="0" w:firstLine="0"/>
                      <w:jc w:val="left"/>
                      <w:rPr>
                        <w:rFonts w:ascii="Calibri"/>
                        <w:sz w:val="16"/>
                      </w:rPr>
                    </w:pPr>
                    <w:r>
                      <w:rPr>
                        <w:rFonts w:ascii="Calibri"/>
                        <w:color w:val="231F20"/>
                        <w:w w:val="120"/>
                        <w:sz w:val="12"/>
                      </w:rPr>
                      <w:t>D</w:t>
                    </w:r>
                    <w:r>
                      <w:rPr>
                        <w:rFonts w:ascii="Calibri"/>
                        <w:color w:val="231F20"/>
                        <w:w w:val="120"/>
                        <w:sz w:val="16"/>
                      </w:rPr>
                      <w:t>-Ala</w:t>
                    </w:r>
                  </w:p>
                </w:txbxContent>
              </v:textbox>
              <w10:wrap type="none"/>
            </v:shape>
            <v:shape style="position:absolute;left:4351;top:3921;width:1736;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Gly   Gly   Gly   Gly   Gly</w:t>
                    </w:r>
                  </w:p>
                </w:txbxContent>
              </v:textbox>
              <w10:wrap type="none"/>
            </v:shape>
            <v:shape style="position:absolute;left:3743;top:4542;width:895;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O  Enzyme</w:t>
                    </w:r>
                  </w:p>
                </w:txbxContent>
              </v:textbox>
              <w10:wrap type="none"/>
            </v:shape>
            <v:shape style="position:absolute;left:480;top:5534;width:501;height:1347" type="#_x0000_t202" filled="false" stroked="false">
              <v:textbox inset="0,0,0,0">
                <w:txbxContent>
                  <w:p>
                    <w:pPr>
                      <w:spacing w:line="193" w:lineRule="exact" w:before="0"/>
                      <w:ind w:left="0" w:right="0" w:firstLine="0"/>
                      <w:jc w:val="both"/>
                      <w:rPr>
                        <w:rFonts w:ascii="Calibri"/>
                        <w:sz w:val="16"/>
                      </w:rPr>
                    </w:pPr>
                    <w:r>
                      <w:rPr>
                        <w:rFonts w:ascii="Calibri"/>
                        <w:color w:val="231F20"/>
                        <w:w w:val="115"/>
                        <w:sz w:val="16"/>
                      </w:rPr>
                      <w:t>NAM</w:t>
                    </w:r>
                  </w:p>
                  <w:p>
                    <w:pPr>
                      <w:spacing w:line="355" w:lineRule="auto" w:before="98"/>
                      <w:ind w:left="76" w:right="18" w:firstLine="5"/>
                      <w:jc w:val="both"/>
                      <w:rPr>
                        <w:rFonts w:ascii="Calibri"/>
                        <w:sz w:val="16"/>
                      </w:rPr>
                    </w:pPr>
                    <w:r>
                      <w:rPr>
                        <w:rFonts w:ascii="Calibri"/>
                        <w:color w:val="231F20"/>
                        <w:w w:val="115"/>
                        <w:sz w:val="12"/>
                      </w:rPr>
                      <w:t>L</w:t>
                    </w:r>
                    <w:r>
                      <w:rPr>
                        <w:rFonts w:ascii="Calibri"/>
                        <w:color w:val="231F20"/>
                        <w:w w:val="115"/>
                        <w:sz w:val="16"/>
                      </w:rPr>
                      <w:t>-Ala </w:t>
                    </w:r>
                    <w:r>
                      <w:rPr>
                        <w:rFonts w:ascii="Calibri"/>
                        <w:color w:val="231F20"/>
                        <w:w w:val="115"/>
                        <w:sz w:val="12"/>
                      </w:rPr>
                      <w:t>D</w:t>
                    </w:r>
                    <w:r>
                      <w:rPr>
                        <w:rFonts w:ascii="Calibri"/>
                        <w:color w:val="231F20"/>
                        <w:w w:val="115"/>
                        <w:sz w:val="16"/>
                      </w:rPr>
                      <w:t>-Glu </w:t>
                    </w:r>
                    <w:r>
                      <w:rPr>
                        <w:rFonts w:ascii="Calibri"/>
                        <w:color w:val="231F20"/>
                        <w:w w:val="115"/>
                        <w:sz w:val="12"/>
                      </w:rPr>
                      <w:t>L</w:t>
                    </w:r>
                    <w:r>
                      <w:rPr>
                        <w:rFonts w:ascii="Calibri"/>
                        <w:color w:val="231F20"/>
                        <w:w w:val="115"/>
                        <w:sz w:val="16"/>
                      </w:rPr>
                      <w:t>-Lys</w:t>
                    </w:r>
                  </w:p>
                  <w:p>
                    <w:pPr>
                      <w:spacing w:line="188" w:lineRule="exact" w:before="0"/>
                      <w:ind w:left="76" w:right="0" w:firstLine="0"/>
                      <w:jc w:val="both"/>
                      <w:rPr>
                        <w:rFonts w:ascii="Calibri"/>
                        <w:sz w:val="16"/>
                      </w:rPr>
                    </w:pPr>
                    <w:r>
                      <w:rPr>
                        <w:rFonts w:ascii="Calibri"/>
                        <w:color w:val="231F20"/>
                        <w:w w:val="120"/>
                        <w:sz w:val="12"/>
                      </w:rPr>
                      <w:t>D</w:t>
                    </w:r>
                    <w:r>
                      <w:rPr>
                        <w:rFonts w:ascii="Calibri"/>
                        <w:color w:val="231F20"/>
                        <w:w w:val="120"/>
                        <w:sz w:val="16"/>
                      </w:rPr>
                      <w:t>-Ala</w:t>
                    </w:r>
                  </w:p>
                </w:txbxContent>
              </v:textbox>
              <w10:wrap type="none"/>
            </v:shape>
            <v:shape style="position:absolute;left:1118;top:5534;width:367;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NAG</w:t>
                    </w:r>
                  </w:p>
                </w:txbxContent>
              </v:textbox>
              <w10:wrap type="none"/>
            </v:shape>
            <v:shape style="position:absolute;left:1737;top:5551;width:1220;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Sugar backbone</w:t>
                    </w:r>
                  </w:p>
                </w:txbxContent>
              </v:textbox>
              <w10:wrap type="none"/>
            </v:shape>
            <v:shape style="position:absolute;left:3679;top:5534;width:2526;height:771" type="#_x0000_t202" filled="false" stroked="false">
              <v:textbox inset="0,0,0,0">
                <w:txbxContent>
                  <w:p>
                    <w:pPr>
                      <w:tabs>
                        <w:tab w:pos="637" w:val="left" w:leader="none"/>
                        <w:tab w:pos="1305" w:val="left" w:leader="none"/>
                      </w:tabs>
                      <w:spacing w:before="0"/>
                      <w:ind w:left="0" w:right="0" w:firstLine="0"/>
                      <w:jc w:val="left"/>
                      <w:rPr>
                        <w:rFonts w:ascii="Calibri"/>
                        <w:sz w:val="16"/>
                      </w:rPr>
                    </w:pPr>
                    <w:r>
                      <w:rPr>
                        <w:rFonts w:ascii="Calibri"/>
                        <w:color w:val="231F20"/>
                        <w:w w:val="115"/>
                        <w:position w:val="1"/>
                        <w:sz w:val="16"/>
                      </w:rPr>
                      <w:t>NAM</w:t>
                      <w:tab/>
                      <w:t>NAG</w:t>
                      <w:tab/>
                    </w:r>
                    <w:r>
                      <w:rPr>
                        <w:rFonts w:ascii="Calibri"/>
                        <w:color w:val="231F20"/>
                        <w:w w:val="115"/>
                        <w:sz w:val="16"/>
                      </w:rPr>
                      <w:t>Sugar</w:t>
                    </w:r>
                    <w:r>
                      <w:rPr>
                        <w:rFonts w:ascii="Calibri"/>
                        <w:color w:val="231F20"/>
                        <w:spacing w:val="7"/>
                        <w:w w:val="115"/>
                        <w:sz w:val="16"/>
                      </w:rPr>
                      <w:t> </w:t>
                    </w:r>
                    <w:r>
                      <w:rPr>
                        <w:rFonts w:ascii="Calibri"/>
                        <w:color w:val="231F20"/>
                        <w:w w:val="115"/>
                        <w:sz w:val="16"/>
                      </w:rPr>
                      <w:t>backbone</w:t>
                    </w:r>
                  </w:p>
                  <w:p>
                    <w:pPr>
                      <w:spacing w:before="85"/>
                      <w:ind w:left="79" w:right="0" w:firstLine="0"/>
                      <w:jc w:val="left"/>
                      <w:rPr>
                        <w:rFonts w:ascii="Calibri"/>
                        <w:sz w:val="16"/>
                      </w:rPr>
                    </w:pPr>
                    <w:r>
                      <w:rPr>
                        <w:rFonts w:ascii="Calibri"/>
                        <w:color w:val="231F20"/>
                        <w:w w:val="120"/>
                        <w:sz w:val="12"/>
                      </w:rPr>
                      <w:t>L</w:t>
                    </w:r>
                    <w:r>
                      <w:rPr>
                        <w:rFonts w:ascii="Calibri"/>
                        <w:color w:val="231F20"/>
                        <w:w w:val="120"/>
                        <w:sz w:val="16"/>
                      </w:rPr>
                      <w:t>-Ala</w:t>
                    </w:r>
                  </w:p>
                  <w:p>
                    <w:pPr>
                      <w:spacing w:line="192" w:lineRule="exact" w:before="92"/>
                      <w:ind w:left="73" w:right="0" w:firstLine="0"/>
                      <w:jc w:val="left"/>
                      <w:rPr>
                        <w:rFonts w:ascii="Calibri"/>
                        <w:sz w:val="16"/>
                      </w:rPr>
                    </w:pPr>
                    <w:r>
                      <w:rPr>
                        <w:rFonts w:ascii="Calibri"/>
                        <w:color w:val="231F20"/>
                        <w:w w:val="115"/>
                        <w:sz w:val="12"/>
                      </w:rPr>
                      <w:t>D</w:t>
                    </w:r>
                    <w:r>
                      <w:rPr>
                        <w:rFonts w:ascii="Calibri"/>
                        <w:color w:val="231F20"/>
                        <w:w w:val="115"/>
                        <w:sz w:val="16"/>
                      </w:rPr>
                      <w:t>-Glu</w:t>
                    </w:r>
                  </w:p>
                </w:txbxContent>
              </v:textbox>
              <w10:wrap type="none"/>
            </v:shape>
            <v:shape style="position:absolute;left:1152;top:6416;width:1736;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Gly   Gly   Gly   Gly   Gly</w:t>
                    </w:r>
                  </w:p>
                </w:txbxContent>
              </v:textbox>
              <w10:wrap type="none"/>
            </v:shape>
            <v:shape style="position:absolute;left:3752;top:6406;width:415;height:475" type="#_x0000_t202" filled="false" stroked="false">
              <v:textbox inset="0,0,0,0">
                <w:txbxContent>
                  <w:p>
                    <w:pPr>
                      <w:spacing w:line="193" w:lineRule="exact" w:before="0"/>
                      <w:ind w:left="0" w:right="0" w:firstLine="5"/>
                      <w:jc w:val="left"/>
                      <w:rPr>
                        <w:rFonts w:ascii="Calibri"/>
                        <w:sz w:val="16"/>
                      </w:rPr>
                    </w:pPr>
                    <w:r>
                      <w:rPr>
                        <w:rFonts w:ascii="Calibri"/>
                        <w:color w:val="231F20"/>
                        <w:w w:val="115"/>
                        <w:sz w:val="12"/>
                      </w:rPr>
                      <w:t>L</w:t>
                    </w:r>
                    <w:r>
                      <w:rPr>
                        <w:rFonts w:ascii="Calibri"/>
                        <w:color w:val="231F20"/>
                        <w:w w:val="115"/>
                        <w:sz w:val="16"/>
                      </w:rPr>
                      <w:t>-Lys</w:t>
                    </w:r>
                  </w:p>
                  <w:p>
                    <w:pPr>
                      <w:spacing w:line="192" w:lineRule="exact" w:before="89"/>
                      <w:ind w:left="0" w:right="0" w:firstLine="0"/>
                      <w:jc w:val="left"/>
                      <w:rPr>
                        <w:rFonts w:ascii="Calibri"/>
                        <w:sz w:val="16"/>
                      </w:rPr>
                    </w:pPr>
                    <w:r>
                      <w:rPr>
                        <w:rFonts w:ascii="Calibri"/>
                        <w:color w:val="231F20"/>
                        <w:w w:val="120"/>
                        <w:sz w:val="12"/>
                      </w:rPr>
                      <w:t>D</w:t>
                    </w:r>
                    <w:r>
                      <w:rPr>
                        <w:rFonts w:ascii="Calibri"/>
                        <w:color w:val="231F20"/>
                        <w:w w:val="120"/>
                        <w:sz w:val="16"/>
                      </w:rPr>
                      <w:t>-Ala</w:t>
                    </w:r>
                  </w:p>
                </w:txbxContent>
              </v:textbox>
              <w10:wrap type="none"/>
            </v:shape>
            <v:shape style="position:absolute;left:4351;top:6416;width:1736;height:190" type="#_x0000_t202" filled="false" stroked="false">
              <v:textbox inset="0,0,0,0">
                <w:txbxContent>
                  <w:p>
                    <w:pPr>
                      <w:spacing w:line="190" w:lineRule="exact" w:before="0"/>
                      <w:ind w:left="0" w:right="0" w:firstLine="0"/>
                      <w:jc w:val="left"/>
                      <w:rPr>
                        <w:rFonts w:ascii="Calibri"/>
                        <w:sz w:val="16"/>
                      </w:rPr>
                    </w:pPr>
                    <w:r>
                      <w:rPr>
                        <w:rFonts w:ascii="Calibri"/>
                        <w:color w:val="231F20"/>
                        <w:w w:val="115"/>
                        <w:sz w:val="16"/>
                      </w:rPr>
                      <w:t>Gly   Gly   Gly   Gly   Gly</w:t>
                    </w:r>
                  </w:p>
                </w:txbxContent>
              </v:textbox>
              <w10:wrap type="none"/>
            </v:shape>
            <v:shape style="position:absolute;left:3241;top:7178;width:971;height:190" type="#_x0000_t202" filled="false" stroked="false">
              <v:textbox inset="0,0,0,0">
                <w:txbxContent>
                  <w:p>
                    <w:pPr>
                      <w:spacing w:line="190" w:lineRule="exact" w:before="0"/>
                      <w:ind w:left="0" w:right="0" w:firstLine="0"/>
                      <w:jc w:val="left"/>
                      <w:rPr>
                        <w:rFonts w:ascii="Calibri"/>
                        <w:sz w:val="16"/>
                      </w:rPr>
                    </w:pPr>
                    <w:r>
                      <w:rPr>
                        <w:rFonts w:ascii="Calibri"/>
                        <w:color w:val="0078AE"/>
                        <w:w w:val="115"/>
                        <w:sz w:val="16"/>
                      </w:rPr>
                      <w:t>Cross-linking</w:t>
                    </w:r>
                  </w:p>
                </w:txbxContent>
              </v:textbox>
              <w10:wrap type="none"/>
            </v:shape>
          </v:group>
        </w:pict>
      </w:r>
      <w:r>
        <w:rPr>
          <w:sz w:val="20"/>
        </w:rPr>
      </w:r>
    </w:p>
    <w:p>
      <w:pPr>
        <w:spacing w:before="148"/>
        <w:ind w:left="1922" w:right="0" w:firstLine="0"/>
        <w:jc w:val="left"/>
        <w:rPr>
          <w:sz w:val="18"/>
        </w:rPr>
      </w:pPr>
      <w:r>
        <w:rPr>
          <w:rFonts w:ascii="Calibri"/>
          <w:b/>
          <w:color w:val="0078AE"/>
          <w:w w:val="95"/>
          <w:sz w:val="18"/>
        </w:rPr>
        <w:t>FIGURE 19.15  </w:t>
      </w:r>
      <w:r>
        <w:rPr>
          <w:color w:val="231F20"/>
          <w:w w:val="95"/>
          <w:sz w:val="18"/>
        </w:rPr>
        <w:t>Cross-linking of bacterial cell walls inhibited by penicillin.</w:t>
      </w:r>
    </w:p>
    <w:p>
      <w:pPr>
        <w:spacing w:after="0"/>
        <w:jc w:val="left"/>
        <w:rPr>
          <w:sz w:val="18"/>
        </w:rPr>
        <w:sectPr>
          <w:type w:val="continuous"/>
          <w:pgSz w:w="10880" w:h="14940"/>
          <w:pgMar w:top="0" w:bottom="280" w:left="640" w:right="940"/>
        </w:sectPr>
      </w:pPr>
    </w:p>
    <w:p>
      <w:pPr>
        <w:pStyle w:val="Heading6"/>
        <w:rPr>
          <w:rFonts w:ascii="Calibri"/>
          <w:b/>
          <w:sz w:val="22"/>
        </w:rPr>
      </w:pPr>
      <w:r>
        <w:rPr>
          <w:color w:val="231F20"/>
        </w:rPr>
        <w:t>Antibacterial agents which inhibit cell wall synthesis  </w:t>
      </w:r>
      <w:r>
        <w:rPr>
          <w:rFonts w:ascii="Calibri"/>
          <w:b/>
          <w:color w:val="0078AE"/>
          <w:sz w:val="22"/>
        </w:rPr>
        <w:t>425</w:t>
      </w:r>
    </w:p>
    <w:p>
      <w:pPr>
        <w:pStyle w:val="BodyText"/>
        <w:spacing w:before="7"/>
        <w:rPr>
          <w:rFonts w:ascii="Calibri"/>
          <w:b/>
          <w:sz w:val="13"/>
        </w:rPr>
      </w:pPr>
    </w:p>
    <w:p>
      <w:pPr>
        <w:pStyle w:val="ListParagraph"/>
        <w:numPr>
          <w:ilvl w:val="0"/>
          <w:numId w:val="7"/>
        </w:numPr>
        <w:tabs>
          <w:tab w:pos="970" w:val="left" w:leader="none"/>
        </w:tabs>
        <w:spacing w:line="240" w:lineRule="auto" w:before="97" w:after="0"/>
        <w:ind w:left="969" w:right="0" w:hanging="294"/>
        <w:jc w:val="left"/>
        <w:rPr>
          <w:rFonts w:ascii="Calibri"/>
          <w:sz w:val="16"/>
        </w:rPr>
      </w:pPr>
      <w:r>
        <w:rPr/>
        <w:pict>
          <v:group style="position:absolute;margin-left:96.211998pt;margin-top:18.905367pt;width:123pt;height:113.9pt;mso-position-horizontal-relative:page;mso-position-vertical-relative:paragraph;z-index:7048;mso-wrap-distance-left:0;mso-wrap-distance-right:0" coordorigin="1924,378" coordsize="2460,2278">
            <v:rect style="position:absolute;left:1933;top:1679;width:2446;height:971" filled="true" fillcolor="#d1d3d4" stroked="false">
              <v:fill type="solid"/>
            </v:rect>
            <v:rect style="position:absolute;left:1933;top:1679;width:2446;height:971" filled="false" stroked="true" strokeweight=".504pt" strokecolor="#231f20">
              <v:stroke dashstyle="solid"/>
            </v:rect>
            <v:rect style="position:absolute;left:2205;top:1660;width:1716;height:647" filled="true" fillcolor="#ffffff" stroked="false">
              <v:fill type="solid"/>
            </v:rect>
            <v:line style="position:absolute" from="2205,1683" to="2205,2303" stroked="true" strokeweight=".5pt" strokecolor="#231f20">
              <v:stroke dashstyle="solid"/>
            </v:line>
            <v:shape style="position:absolute;left:2205;top:1686;width:1716;height:620" coordorigin="2205,1687" coordsize="1716,620" path="m2205,2307l3921,2307,3921,1687e" filled="false" stroked="true" strokeweight=".5pt" strokecolor="#231f20">
              <v:path arrowok="t"/>
              <v:stroke dashstyle="solid"/>
            </v:shape>
            <v:rect style="position:absolute;left:1929;top:383;width:2450;height:2268" filled="false" stroked="true" strokeweight=".5pt" strokecolor="#231f20">
              <v:stroke dashstyle="solid"/>
            </v:rect>
            <v:line style="position:absolute" from="2697,2303" to="2699,2223" stroked="true" strokeweight=".5pt" strokecolor="#231f20">
              <v:stroke dashstyle="solid"/>
            </v:line>
            <v:shape style="position:absolute;left:2601;top:2062;width:124;height:140" type="#_x0000_t75" stroked="false">
              <v:imagedata r:id="rId62" o:title=""/>
            </v:shape>
            <v:shape style="position:absolute;left:2619;top:1527;width:455;height:90" coordorigin="2620,1528" coordsize="455,90" path="m2620,1563l2713,1617,2866,1528,3074,1604e" filled="false" stroked="true" strokeweight=".8pt" strokecolor="#231f20">
              <v:path arrowok="t"/>
              <v:stroke dashstyle="solid"/>
            </v:shape>
            <v:line style="position:absolute" from="2713,1726" to="2713,1620" stroked="true" strokeweight=".16pt" strokecolor="#231f20">
              <v:stroke dashstyle="solid"/>
            </v:line>
            <v:shape style="position:absolute;left:2683;top:1617;width:58;height:113" coordorigin="2684,1617" coordsize="58,113" path="m2713,1617l2703,1620,2684,1729,2741,1729,2722,1620,2713,1617xe" filled="true" fillcolor="#231f20" stroked="false">
              <v:path arrowok="t"/>
              <v:fill type="solid"/>
            </v:shape>
            <v:line style="position:absolute" from="2847,1537" to="2847,1416" stroked="true" strokeweight=".8pt" strokecolor="#231f20">
              <v:stroke dashstyle="solid"/>
            </v:line>
            <v:line style="position:absolute" from="2885,1534" to="2885,1416" stroked="true" strokeweight=".8pt" strokecolor="#231f20">
              <v:stroke dashstyle="solid"/>
            </v:line>
            <v:shape style="position:absolute;left:3218;top:1543;width:183;height:55" coordorigin="3218,1544" coordsize="183,55" path="m3218,1592l3304,1544,3400,1598e" filled="false" stroked="true" strokeweight=".8pt" strokecolor="#231f20">
              <v:path arrowok="t"/>
              <v:stroke dashstyle="solid"/>
            </v:shape>
            <v:line style="position:absolute" from="3301,1435" to="3301,1464" stroked="true" strokeweight=".16pt" strokecolor="#231f20">
              <v:stroke dashstyle="solid"/>
            </v:line>
            <v:line style="position:absolute" from="3295,1449" to="3311,1449" stroked="true" strokeweight="1.7595pt" strokecolor="#231f20">
              <v:stroke dashstyle="solid"/>
            </v:line>
            <v:line style="position:absolute" from="3301,1505" to="3301,1531" stroked="true" strokeweight=".16pt" strokecolor="#231f20">
              <v:stroke dashstyle="solid"/>
            </v:line>
            <v:shape style="position:absolute;left:3294;top:1501;width:17;height:42" coordorigin="3295,1502" coordsize="17,42" path="m3311,1502l3295,1502,3295,1537,3304,1544,3311,1537,3311,1502xe" filled="true" fillcolor="#231f20" stroked="false">
              <v:path arrowok="t"/>
              <v:fill type="solid"/>
            </v:shape>
            <v:shape style="position:absolute;left:2236;top:1431;width:264;height:196" type="#_x0000_t75" stroked="false">
              <v:imagedata r:id="rId63" o:title=""/>
            </v:shape>
            <v:shape style="position:absolute;left:2857;top:1593;width:74;height:128" coordorigin="2858,1594" coordsize="74,128" path="m2861,1594l2858,1722,2893,1696,2929,1696,2861,1594xm2929,1696l2893,1696,2931,1699,2929,1696xe" filled="true" fillcolor="#0078ae" stroked="false">
              <v:path arrowok="t"/>
              <v:fill type="solid"/>
            </v:shape>
            <v:shape style="position:absolute;left:2702;top:1683;width:193;height:359" coordorigin="2702,1684" coordsize="193,359" path="m2702,2042l2766,2004,2819,1953,2860,1890,2886,1820,2895,1742,2895,1727,2894,1712,2892,1698,2890,1684e" filled="false" stroked="true" strokeweight=".5pt" strokecolor="#0078ae">
              <v:path arrowok="t"/>
              <v:stroke dashstyle="solid"/>
            </v:shape>
            <v:shape style="position:absolute;left:3087;top:1418;width:103;height:125" coordorigin="3087,1419" coordsize="103,125" path="m3151,1419l3129,1454,3087,1464,3190,1544,3151,1419xe" filled="true" fillcolor="#0078ae" stroked="false">
              <v:path arrowok="t"/>
              <v:fill type="solid"/>
            </v:shape>
            <v:shape style="position:absolute;left:2974;top:1441;width:169;height:104" coordorigin="2975,1441" coordsize="169,104" path="m3144,1464l3130,1454,3114,1447,3097,1443,3079,1441,3038,1449,3005,1471,2983,1504,2975,1545e" filled="false" stroked="true" strokeweight=".5pt" strokecolor="#0078ae">
              <v:path arrowok="t"/>
              <v:stroke dashstyle="solid"/>
            </v:shape>
            <v:shape style="position:absolute;left:3531;top:1460;width:122;height:122" type="#_x0000_t75" stroked="false">
              <v:imagedata r:id="rId64" o:title=""/>
            </v:shape>
            <v:line style="position:absolute" from="3709,2216" to="3709,2302" stroked="true" strokeweight=".798pt" strokecolor="#231f20">
              <v:stroke dashstyle="solid"/>
            </v:line>
            <v:shape style="position:absolute;left:3558;top:1995;width:116;height:115" type="#_x0000_t75" stroked="false">
              <v:imagedata r:id="rId65" o:title=""/>
            </v:shape>
            <v:shape style="position:absolute;left:2082;top:1049;width:858;height:229" type="#_x0000_t202" filled="false" stroked="false">
              <v:textbox inset="0,0,0,0">
                <w:txbxContent>
                  <w:p>
                    <w:pPr>
                      <w:spacing w:line="227" w:lineRule="exact" w:before="0"/>
                      <w:ind w:left="0" w:right="0" w:firstLine="0"/>
                      <w:jc w:val="left"/>
                      <w:rPr>
                        <w:rFonts w:ascii="Calibri"/>
                        <w:sz w:val="12"/>
                      </w:rPr>
                    </w:pPr>
                    <w:r>
                      <w:rPr>
                        <w:rFonts w:ascii="Calibri"/>
                        <w:color w:val="231F20"/>
                        <w:w w:val="105"/>
                        <w:sz w:val="12"/>
                      </w:rPr>
                      <w:t>Peptide    </w:t>
                    </w:r>
                    <w:r>
                      <w:rPr>
                        <w:rFonts w:ascii="Calibri"/>
                        <w:color w:val="231F20"/>
                        <w:w w:val="105"/>
                        <w:position w:val="7"/>
                        <w:sz w:val="9"/>
                      </w:rPr>
                      <w:t>D</w:t>
                    </w:r>
                    <w:r>
                      <w:rPr>
                        <w:rFonts w:ascii="Calibri"/>
                        <w:color w:val="231F20"/>
                        <w:w w:val="105"/>
                        <w:position w:val="7"/>
                        <w:sz w:val="12"/>
                      </w:rPr>
                      <w:t>-Ala</w:t>
                    </w:r>
                  </w:p>
                </w:txbxContent>
              </v:textbox>
              <w10:wrap type="none"/>
            </v:shape>
            <v:shape style="position:absolute;left:2082;top:1282;width:311;height:154" type="#_x0000_t202" filled="false" stroked="false">
              <v:textbox inset="0,0,0,0">
                <w:txbxContent>
                  <w:p>
                    <w:pPr>
                      <w:spacing w:line="153" w:lineRule="exact" w:before="0"/>
                      <w:ind w:left="0" w:right="0" w:firstLine="0"/>
                      <w:jc w:val="left"/>
                      <w:rPr>
                        <w:rFonts w:ascii="Calibri"/>
                        <w:sz w:val="12"/>
                      </w:rPr>
                    </w:pPr>
                    <w:r>
                      <w:rPr>
                        <w:rFonts w:ascii="Calibri"/>
                        <w:color w:val="231F20"/>
                        <w:sz w:val="12"/>
                      </w:rPr>
                      <w:t>chain</w:t>
                    </w:r>
                  </w:p>
                </w:txbxContent>
              </v:textbox>
              <w10:wrap type="none"/>
            </v:shape>
            <v:shape style="position:absolute;left:2520;top:1371;width:95;height:135" type="#_x0000_t202" filled="false" stroked="false">
              <v:textbox inset="0,0,0,0">
                <w:txbxContent>
                  <w:p>
                    <w:pPr>
                      <w:spacing w:before="0"/>
                      <w:ind w:left="0" w:right="0" w:firstLine="0"/>
                      <w:jc w:val="left"/>
                      <w:rPr>
                        <w:rFonts w:ascii="Calibri"/>
                        <w:sz w:val="11"/>
                      </w:rPr>
                    </w:pPr>
                    <w:r>
                      <w:rPr>
                        <w:rFonts w:ascii="Calibri"/>
                        <w:color w:val="231F20"/>
                        <w:w w:val="108"/>
                        <w:sz w:val="11"/>
                      </w:rPr>
                      <w:t>H</w:t>
                    </w:r>
                  </w:p>
                </w:txbxContent>
              </v:textbox>
              <w10:wrap type="none"/>
            </v:shape>
            <v:shape style="position:absolute;left:2827;top:1049;width:698;height:383" type="#_x0000_t202" filled="false" stroked="false">
              <v:textbox inset="0,0,0,0">
                <w:txbxContent>
                  <w:p>
                    <w:pPr>
                      <w:spacing w:line="155" w:lineRule="exact" w:before="0"/>
                      <w:ind w:left="386" w:right="0" w:firstLine="0"/>
                      <w:jc w:val="left"/>
                      <w:rPr>
                        <w:rFonts w:ascii="Calibri"/>
                        <w:sz w:val="12"/>
                      </w:rPr>
                    </w:pPr>
                    <w:r>
                      <w:rPr>
                        <w:rFonts w:ascii="Calibri"/>
                        <w:color w:val="231F20"/>
                        <w:w w:val="110"/>
                        <w:sz w:val="9"/>
                      </w:rPr>
                      <w:t>D</w:t>
                    </w:r>
                    <w:r>
                      <w:rPr>
                        <w:rFonts w:ascii="Calibri"/>
                        <w:color w:val="231F20"/>
                        <w:w w:val="110"/>
                        <w:sz w:val="12"/>
                      </w:rPr>
                      <w:t>-Ala</w:t>
                    </w:r>
                  </w:p>
                  <w:p>
                    <w:pPr>
                      <w:tabs>
                        <w:tab w:pos="428" w:val="left" w:leader="none"/>
                      </w:tabs>
                      <w:spacing w:before="74"/>
                      <w:ind w:left="0" w:right="0" w:firstLine="0"/>
                      <w:jc w:val="left"/>
                      <w:rPr>
                        <w:rFonts w:ascii="Calibri"/>
                        <w:sz w:val="11"/>
                      </w:rPr>
                    </w:pPr>
                    <w:r>
                      <w:rPr>
                        <w:rFonts w:ascii="Calibri"/>
                        <w:color w:val="231F20"/>
                        <w:w w:val="110"/>
                        <w:position w:val="2"/>
                        <w:sz w:val="11"/>
                      </w:rPr>
                      <w:t>O</w:t>
                      <w:tab/>
                    </w:r>
                    <w:r>
                      <w:rPr>
                        <w:rFonts w:ascii="Calibri"/>
                        <w:color w:val="231F20"/>
                        <w:spacing w:val="-7"/>
                        <w:w w:val="110"/>
                        <w:sz w:val="11"/>
                      </w:rPr>
                      <w:t>Me</w:t>
                    </w:r>
                  </w:p>
                </w:txbxContent>
              </v:textbox>
              <w10:wrap type="none"/>
            </v:shape>
            <v:shape style="position:absolute;left:2520;top:1458;width:98;height:135" type="#_x0000_t202" filled="false" stroked="false">
              <v:textbox inset="0,0,0,0">
                <w:txbxContent>
                  <w:p>
                    <w:pPr>
                      <w:spacing w:before="0"/>
                      <w:ind w:left="0" w:right="0" w:firstLine="0"/>
                      <w:jc w:val="left"/>
                      <w:rPr>
                        <w:rFonts w:ascii="Calibri"/>
                        <w:sz w:val="11"/>
                      </w:rPr>
                    </w:pPr>
                    <w:r>
                      <w:rPr>
                        <w:rFonts w:ascii="Calibri"/>
                        <w:color w:val="231F20"/>
                        <w:w w:val="108"/>
                        <w:sz w:val="11"/>
                      </w:rPr>
                      <w:t>N</w:t>
                    </w:r>
                  </w:p>
                </w:txbxContent>
              </v:textbox>
              <w10:wrap type="none"/>
            </v:shape>
            <v:shape style="position:absolute;left:3109;top:1563;width:537;height:153" type="#_x0000_t202" filled="false" stroked="false">
              <v:textbox inset="0,0,0,0">
                <w:txbxContent>
                  <w:p>
                    <w:pPr>
                      <w:tabs>
                        <w:tab w:pos="313" w:val="left" w:leader="none"/>
                      </w:tabs>
                      <w:spacing w:line="153" w:lineRule="exact" w:before="0"/>
                      <w:ind w:left="0" w:right="0" w:firstLine="0"/>
                      <w:jc w:val="left"/>
                      <w:rPr>
                        <w:rFonts w:ascii="Calibri"/>
                        <w:sz w:val="8"/>
                      </w:rPr>
                    </w:pPr>
                    <w:r>
                      <w:rPr>
                        <w:rFonts w:ascii="Calibri"/>
                        <w:color w:val="231F20"/>
                        <w:w w:val="110"/>
                        <w:sz w:val="11"/>
                      </w:rPr>
                      <w:t>N</w:t>
                      <w:tab/>
                      <w:t>CO</w:t>
                    </w:r>
                    <w:r>
                      <w:rPr>
                        <w:rFonts w:ascii="Calibri"/>
                        <w:color w:val="231F20"/>
                        <w:w w:val="110"/>
                        <w:position w:val="-2"/>
                        <w:sz w:val="8"/>
                      </w:rPr>
                      <w:t>2</w:t>
                    </w:r>
                  </w:p>
                </w:txbxContent>
              </v:textbox>
              <w10:wrap type="none"/>
            </v:shape>
            <v:shape style="position:absolute;left:2664;top:1730;width:166;height:135" type="#_x0000_t202" filled="false" stroked="false">
              <v:textbox inset="0,0,0,0">
                <w:txbxContent>
                  <w:p>
                    <w:pPr>
                      <w:spacing w:before="0"/>
                      <w:ind w:left="0" w:right="0" w:firstLine="0"/>
                      <w:jc w:val="left"/>
                      <w:rPr>
                        <w:rFonts w:ascii="Calibri"/>
                        <w:sz w:val="11"/>
                      </w:rPr>
                    </w:pPr>
                    <w:r>
                      <w:rPr>
                        <w:rFonts w:ascii="Calibri"/>
                        <w:color w:val="231F20"/>
                        <w:w w:val="105"/>
                        <w:sz w:val="11"/>
                      </w:rPr>
                      <w:t>Me</w:t>
                    </w:r>
                  </w:p>
                </w:txbxContent>
              </v:textbox>
              <w10:wrap type="none"/>
            </v:shape>
            <v:shape style="position:absolute;left:3109;top:1653;width:95;height:135" type="#_x0000_t202" filled="false" stroked="false">
              <v:textbox inset="0,0,0,0">
                <w:txbxContent>
                  <w:p>
                    <w:pPr>
                      <w:spacing w:before="0"/>
                      <w:ind w:left="0" w:right="0" w:firstLine="0"/>
                      <w:jc w:val="left"/>
                      <w:rPr>
                        <w:rFonts w:ascii="Calibri"/>
                        <w:sz w:val="11"/>
                      </w:rPr>
                    </w:pPr>
                    <w:r>
                      <w:rPr>
                        <w:rFonts w:ascii="Calibri"/>
                        <w:color w:val="231F20"/>
                        <w:w w:val="108"/>
                        <w:sz w:val="11"/>
                      </w:rPr>
                      <w:t>H</w:t>
                    </w:r>
                  </w:p>
                </w:txbxContent>
              </v:textbox>
              <w10:wrap type="none"/>
            </v:shape>
            <v:shape style="position:absolute;left:2657;top:2090;width:230;height:154" type="#_x0000_t202" filled="false" stroked="false">
              <v:textbox inset="0,0,0,0">
                <w:txbxContent>
                  <w:p>
                    <w:pPr>
                      <w:spacing w:before="5"/>
                      <w:ind w:left="0" w:right="0" w:firstLine="0"/>
                      <w:jc w:val="left"/>
                      <w:rPr>
                        <w:rFonts w:ascii="Calibri"/>
                        <w:sz w:val="12"/>
                      </w:rPr>
                    </w:pPr>
                    <w:r>
                      <w:rPr>
                        <w:rFonts w:ascii="Calibri"/>
                        <w:color w:val="231F20"/>
                        <w:w w:val="120"/>
                        <w:sz w:val="12"/>
                      </w:rPr>
                      <w:t>OH</w:t>
                    </w:r>
                    <w:r>
                      <w:rPr>
                        <w:rFonts w:ascii="Calibri"/>
                        <w:color w:val="231F20"/>
                        <w:sz w:val="12"/>
                      </w:rPr>
                      <w:t> </w:t>
                    </w:r>
                  </w:p>
                </w:txbxContent>
              </v:textbox>
              <w10:wrap type="none"/>
            </v:shape>
            <v:shape style="position:absolute;left:3664;top:2067;width:262;height:175" type="#_x0000_t202" filled="false" stroked="false">
              <v:textbox inset="0,0,0,0">
                <w:txbxContent>
                  <w:p>
                    <w:pPr>
                      <w:spacing w:line="170" w:lineRule="exact" w:before="5"/>
                      <w:ind w:left="0" w:right="0" w:firstLine="0"/>
                      <w:jc w:val="left"/>
                      <w:rPr>
                        <w:rFonts w:ascii="Calibri"/>
                        <w:sz w:val="10"/>
                      </w:rPr>
                    </w:pPr>
                    <w:r>
                      <w:rPr>
                        <w:rFonts w:ascii="Calibri"/>
                        <w:color w:val="231F20"/>
                        <w:w w:val="115"/>
                        <w:sz w:val="12"/>
                      </w:rPr>
                      <w:t>NH</w:t>
                    </w:r>
                    <w:r>
                      <w:rPr>
                        <w:rFonts w:ascii="Calibri"/>
                        <w:color w:val="231F20"/>
                        <w:w w:val="115"/>
                        <w:position w:val="-2"/>
                        <w:sz w:val="10"/>
                      </w:rPr>
                      <w:t>3</w:t>
                    </w:r>
                  </w:p>
                </w:txbxContent>
              </v:textbox>
              <w10:wrap type="none"/>
            </v:shape>
            <v:shape style="position:absolute;left:2273;top:2302;width:1663;height:322" type="#_x0000_t202" filled="false" stroked="false">
              <v:textbox inset="0,0,0,0">
                <w:txbxContent>
                  <w:p>
                    <w:pPr>
                      <w:tabs>
                        <w:tab w:pos="1171" w:val="left" w:leader="none"/>
                      </w:tabs>
                      <w:spacing w:line="137" w:lineRule="exact" w:before="9"/>
                      <w:ind w:left="151" w:right="0" w:firstLine="0"/>
                      <w:jc w:val="center"/>
                      <w:rPr>
                        <w:rFonts w:ascii="Calibri"/>
                        <w:sz w:val="12"/>
                      </w:rPr>
                    </w:pPr>
                    <w:r>
                      <w:rPr>
                        <w:rFonts w:ascii="Calibri"/>
                        <w:color w:val="231F20"/>
                        <w:w w:val="110"/>
                        <w:position w:val="1"/>
                        <w:sz w:val="12"/>
                      </w:rPr>
                      <w:t>Ser</w:t>
                      <w:tab/>
                    </w:r>
                    <w:r>
                      <w:rPr>
                        <w:rFonts w:ascii="Calibri"/>
                        <w:color w:val="231F20"/>
                        <w:w w:val="110"/>
                        <w:sz w:val="12"/>
                      </w:rPr>
                      <w:t>Lys</w:t>
                    </w:r>
                  </w:p>
                  <w:p>
                    <w:pPr>
                      <w:spacing w:line="175" w:lineRule="exact" w:before="0"/>
                      <w:ind w:left="0" w:right="18" w:firstLine="0"/>
                      <w:jc w:val="center"/>
                      <w:rPr>
                        <w:rFonts w:ascii="Calibri"/>
                        <w:sz w:val="16"/>
                      </w:rPr>
                    </w:pPr>
                    <w:r>
                      <w:rPr>
                        <w:rFonts w:ascii="Calibri"/>
                        <w:color w:val="231F20"/>
                        <w:w w:val="105"/>
                        <w:sz w:val="16"/>
                      </w:rPr>
                      <w:t>Transpeptidase enzyme</w:t>
                    </w:r>
                  </w:p>
                </w:txbxContent>
              </v:textbox>
              <w10:wrap type="none"/>
            </v:shape>
            <w10:wrap type="topAndBottom"/>
          </v:group>
        </w:pict>
      </w:r>
      <w:r>
        <w:rPr/>
        <w:pict>
          <v:group style="position:absolute;margin-left:225.460999pt;margin-top:18.905367pt;width:123pt;height:113.9pt;mso-position-horizontal-relative:page;mso-position-vertical-relative:paragraph;z-index:7168;mso-wrap-distance-left:0;mso-wrap-distance-right:0" coordorigin="4509,378" coordsize="2460,2278">
            <v:rect style="position:absolute;left:4518;top:1679;width:2446;height:971" filled="true" fillcolor="#d1d3d4" stroked="false">
              <v:fill type="solid"/>
            </v:rect>
            <v:rect style="position:absolute;left:4518;top:1679;width:2446;height:971" filled="false" stroked="true" strokeweight=".504pt" strokecolor="#231f20">
              <v:stroke dashstyle="solid"/>
            </v:rect>
            <v:rect style="position:absolute;left:4790;top:1660;width:1716;height:647" filled="true" fillcolor="#ffffff" stroked="false">
              <v:fill type="solid"/>
            </v:rect>
            <v:line style="position:absolute" from="4790,1683" to="4790,2303" stroked="true" strokeweight=".5pt" strokecolor="#231f20">
              <v:stroke dashstyle="solid"/>
            </v:line>
            <v:shape style="position:absolute;left:4790;top:1686;width:1716;height:620" coordorigin="4790,1687" coordsize="1716,620" path="m4790,2307l6506,2307,6506,1687e" filled="false" stroked="true" strokeweight=".5pt" strokecolor="#231f20">
              <v:path arrowok="t"/>
              <v:stroke dashstyle="solid"/>
            </v:shape>
            <v:rect style="position:absolute;left:4514;top:383;width:2450;height:2268" filled="false" stroked="true" strokeweight=".5pt" strokecolor="#231f20">
              <v:stroke dashstyle="solid"/>
            </v:rect>
            <v:line style="position:absolute" from="5288,2303" to="5290,2223" stroked="true" strokeweight=".5pt" strokecolor="#231f20">
              <v:stroke dashstyle="solid"/>
            </v:line>
            <v:shape style="position:absolute;left:5453;top:2052;width:100;height:125" coordorigin="5454,2053" coordsize="100,125" path="m5521,2053l5495,2085,5454,2091,5553,2177,5521,2053xe" filled="true" fillcolor="#0078ae" stroked="false">
              <v:path arrowok="t"/>
              <v:fill type="solid"/>
            </v:shape>
            <v:shape style="position:absolute;left:5312;top:2020;width:211;height:81" coordorigin="5313,2021" coordsize="211,81" path="m5523,2101l5491,2068,5452,2042,5408,2026,5359,2021,5347,2021,5335,2022,5324,2024,5313,2026e" filled="false" stroked="true" strokeweight=".5pt" strokecolor="#0078ae">
              <v:path arrowok="t"/>
              <v:stroke dashstyle="solid"/>
            </v:shape>
            <v:shape style="position:absolute;left:5703;top:1995;width:129;height:129" type="#_x0000_t75" stroked="false">
              <v:imagedata r:id="rId66" o:title=""/>
            </v:shape>
            <v:line style="position:absolute" from="4977,1585" to="5060,1633" stroked="true" strokeweight=".8pt" strokecolor="#231f20">
              <v:stroke dashstyle="solid"/>
            </v:line>
            <v:shape style="position:absolute;left:5130;top:1738;width:154;height:202" coordorigin="5130,1739" coordsize="154,202" path="m5130,1739l5130,1851,5284,1941e" filled="false" stroked="true" strokeweight=".8pt" strokecolor="#231f20">
              <v:path arrowok="t"/>
              <v:stroke dashstyle="solid"/>
            </v:shape>
            <v:line style="position:absolute" from="5018,1918" to="5124,1854" stroked="true" strokeweight=".16pt" strokecolor="#231f20">
              <v:stroke dashstyle="solid"/>
            </v:line>
            <v:shape style="position:absolute;left:5002;top:1847;width:132;height:97" coordorigin="5002,1848" coordsize="132,97" path="m5124,1848l5002,1893,5034,1944,5134,1861,5130,1851,5124,1848xe" filled="true" fillcolor="#231f20" stroked="false">
              <v:path arrowok="t"/>
              <v:fill type="solid"/>
            </v:shape>
            <v:line style="position:absolute" from="5265,1931" to="5370,1867" stroked="true" strokeweight=".8pt" strokecolor="#231f20">
              <v:stroke dashstyle="solid"/>
            </v:line>
            <v:line style="position:absolute" from="5284,1966" to="5393,1902" stroked="true" strokeweight=".8pt" strokecolor="#231f20">
              <v:stroke dashstyle="solid"/>
            </v:line>
            <v:line style="position:absolute" from="5284,2072" to="5284,1941" stroked="true" strokeweight=".8pt" strokecolor="#231f20">
              <v:stroke dashstyle="solid"/>
            </v:line>
            <v:shape style="position:absolute;left:5786;top:1351;width:253;height:202" coordorigin="5787,1352" coordsize="253,202" path="m5787,1553l5790,1445,5943,1352,6039,1406e" filled="false" stroked="true" strokeweight=".8pt" strokecolor="#231f20">
              <v:path arrowok="t"/>
              <v:stroke dashstyle="solid"/>
            </v:shape>
            <v:line style="position:absolute" from="5943,1396" to="6020,1441" stroked="true" strokeweight=".8pt" strokecolor="#231f20">
              <v:stroke dashstyle="solid"/>
            </v:line>
            <v:shape style="position:absolute;left:5284;top:1738;width:84;height:129" coordorigin="5284,1739" coordsize="84,129" path="m5294,1739l5284,1867,5367,1768,5326,1768,5294,1739xe" filled="true" fillcolor="#0078ae" stroked="false">
              <v:path arrowok="t"/>
              <v:fill type="solid"/>
            </v:shape>
            <v:shape style="position:absolute;left:5301;top:1588;width:406;height:208" coordorigin="5302,1589" coordsize="406,208" path="m5707,1597l5688,1593,5668,1591,5648,1589,5628,1589,5544,1598,5467,1626,5399,1670,5344,1727,5302,1796e" filled="false" stroked="true" strokeweight=".5pt" strokecolor="#0078ae">
              <v:path arrowok="t"/>
              <v:stroke dashstyle="solid"/>
            </v:shape>
            <v:shape style="position:absolute;left:4950;top:1425;width:33;height:55" coordorigin="4951,1426" coordsize="33,55" path="m4977,1426l4951,1452,4953,1462,4960,1472,4966,1478,4975,1480,4983,1480e" filled="false" stroked="true" strokeweight=".614pt" strokecolor="#231f20">
              <v:path arrowok="t"/>
              <v:stroke dashstyle="solid"/>
            </v:shape>
            <v:shape style="position:absolute;left:4977;top:1371;width:32;height:55" coordorigin="4977,1371" coordsize="32,55" path="m4977,1426l5009,1398,5007,1388,5001,1379,4995,1374,4988,1371,4981,1371e" filled="false" stroked="true" strokeweight=".614pt" strokecolor="#231f20">
              <v:path arrowok="t"/>
              <v:stroke dashstyle="solid"/>
            </v:shape>
            <v:shape style="position:absolute;left:4950;top:1534;width:33;height:55" coordorigin="4951,1534" coordsize="33,55" path="m4977,1534l4951,1561,4953,1571,4960,1580,4966,1586,4975,1589,4983,1589e" filled="false" stroked="true" strokeweight=".614pt" strokecolor="#231f20">
              <v:path arrowok="t"/>
              <v:stroke dashstyle="solid"/>
            </v:shape>
            <v:shape style="position:absolute;left:4977;top:1479;width:32;height:55" coordorigin="4977,1480" coordsize="32,55" path="m4977,1534l5009,1506,5007,1496,5001,1487,4995,1483,4988,1480,4981,1480e" filled="false" stroked="true" strokeweight=".614pt" strokecolor="#231f20">
              <v:path arrowok="t"/>
              <v:stroke dashstyle="solid"/>
            </v:shape>
            <v:shape style="position:absolute;left:4948;top:1316;width:33;height:55" coordorigin="4949,1317" coordsize="33,55" path="m4976,1317l4949,1343,4951,1353,4958,1363,4965,1369,4973,1371,4981,1371e" filled="false" stroked="true" strokeweight=".614pt" strokecolor="#231f20">
              <v:path arrowok="t"/>
              <v:stroke dashstyle="solid"/>
            </v:shape>
            <v:shape style="position:absolute;left:4975;top:1262;width:32;height:55" coordorigin="4976,1262" coordsize="32,55" path="m4976,1317l5007,1289,5005,1279,4999,1270,4994,1265,4987,1262,4979,1262e" filled="false" stroked="true" strokeweight=".614pt" strokecolor="#231f20">
              <v:path arrowok="t"/>
              <v:stroke dashstyle="solid"/>
            </v:shape>
            <v:shape style="position:absolute;left:5911;top:1085;width:33;height:54" coordorigin="5911,1086" coordsize="33,54" path="m5938,1086l5911,1112,5914,1122,5920,1131,5927,1136,5935,1139,5943,1139e" filled="false" stroked="true" strokeweight=".607pt" strokecolor="#231f20">
              <v:path arrowok="t"/>
              <v:stroke dashstyle="solid"/>
            </v:shape>
            <v:shape style="position:absolute;left:5937;top:1032;width:32;height:54" coordorigin="5938,1032" coordsize="32,54" path="m5938,1086l5969,1058,5967,1048,5961,1040,5956,1035,5949,1033,5942,1032e" filled="false" stroked="true" strokeweight=".607pt" strokecolor="#231f20">
              <v:path arrowok="t"/>
              <v:stroke dashstyle="solid"/>
            </v:shape>
            <v:shape style="position:absolute;left:5911;top:1192;width:33;height:54" coordorigin="5911,1192" coordsize="33,54" path="m5938,1192l5911,1218,5914,1228,5920,1237,5927,1243,5935,1246,5943,1245e" filled="false" stroked="true" strokeweight=".607pt" strokecolor="#231f20">
              <v:path arrowok="t"/>
              <v:stroke dashstyle="solid"/>
            </v:shape>
            <v:shape style="position:absolute;left:5937;top:1138;width:32;height:54" coordorigin="5938,1139" coordsize="32,54" path="m5938,1192l5969,1165,5967,1155,5961,1146,5956,1141,5949,1139,5942,1139e" filled="false" stroked="true" strokeweight=".607pt" strokecolor="#231f20">
              <v:path arrowok="t"/>
              <v:stroke dashstyle="solid"/>
            </v:shape>
            <v:shape style="position:absolute;left:5911;top:1298;width:33;height:54" coordorigin="5911,1298" coordsize="33,54" path="m5938,1298l5911,1324,5914,1334,5920,1343,5927,1349,5935,1352,5943,1352e" filled="false" stroked="true" strokeweight=".607pt" strokecolor="#231f20">
              <v:path arrowok="t"/>
              <v:stroke dashstyle="solid"/>
            </v:shape>
            <v:shape style="position:absolute;left:5937;top:1245;width:32;height:54" coordorigin="5938,1245" coordsize="32,54" path="m5938,1298l5969,1271,5967,1261,5961,1253,5956,1248,5949,1245,5942,1245e" filled="false" stroked="true" strokeweight=".607pt" strokecolor="#231f20">
              <v:path arrowok="t"/>
              <v:stroke dashstyle="solid"/>
            </v:shape>
            <v:shape style="position:absolute;left:5909;top:979;width:33;height:54" coordorigin="5909,979" coordsize="33,54" path="m5936,979l5909,1005,5912,1015,5919,1024,5925,1030,5933,1033,5942,1032e" filled="false" stroked="true" strokeweight=".607pt" strokecolor="#231f20">
              <v:path arrowok="t"/>
              <v:stroke dashstyle="solid"/>
            </v:shape>
            <v:shape style="position:absolute;left:5936;top:925;width:32;height:54" coordorigin="5936,926" coordsize="32,54" path="m5936,979l5968,952,5966,942,5959,933,5954,928,5947,926,5940,926e" filled="false" stroked="true" strokeweight=".607pt" strokecolor="#231f20">
              <v:path arrowok="t"/>
              <v:stroke dashstyle="solid"/>
            </v:shape>
            <v:shape style="position:absolute;left:5909;top:872;width:33;height:54" coordorigin="5909,873" coordsize="33,54" path="m5936,873l5909,899,5912,909,5919,918,5925,924,5933,926,5942,926e" filled="false" stroked="true" strokeweight=".607pt" strokecolor="#231f20">
              <v:path arrowok="t"/>
              <v:stroke dashstyle="solid"/>
            </v:shape>
            <v:shape style="position:absolute;left:5936;top:819;width:32;height:54" coordorigin="5936,820" coordsize="32,54" path="m5936,873l5968,845,5966,836,5959,827,5954,822,5947,820,5940,820e" filled="false" stroked="true" strokeweight=".607pt" strokecolor="#231f20">
              <v:path arrowok="t"/>
              <v:stroke dashstyle="solid"/>
            </v:shape>
            <v:line style="position:absolute" from="6283,2206" to="6283,2292" stroked="true" strokeweight=".798pt" strokecolor="#231f20">
              <v:stroke dashstyle="solid"/>
            </v:line>
            <v:shape style="position:absolute;left:6132;top:1985;width:116;height:115" type="#_x0000_t75" stroked="false">
              <v:imagedata r:id="rId67" o:title=""/>
            </v:shape>
            <v:shape style="position:absolute;left:5754;top:511;width:447;height:312" type="#_x0000_t202" filled="false" stroked="false">
              <v:textbox inset="0,0,0,0">
                <w:txbxContent>
                  <w:p>
                    <w:pPr>
                      <w:spacing w:line="240" w:lineRule="auto" w:before="0"/>
                      <w:ind w:left="0" w:right="0" w:firstLine="0"/>
                      <w:jc w:val="left"/>
                      <w:rPr>
                        <w:rFonts w:ascii="Calibri"/>
                        <w:sz w:val="12"/>
                      </w:rPr>
                    </w:pPr>
                    <w:r>
                      <w:rPr>
                        <w:rFonts w:ascii="Calibri"/>
                        <w:color w:val="231F20"/>
                        <w:w w:val="105"/>
                        <w:sz w:val="12"/>
                      </w:rPr>
                      <w:t>Peptide chain</w:t>
                    </w:r>
                  </w:p>
                </w:txbxContent>
              </v:textbox>
              <w10:wrap type="none"/>
            </v:shape>
            <v:shape style="position:absolute;left:4791;top:910;width:472;height:829" type="#_x0000_t202" filled="false" stroked="false">
              <v:textbox inset="0,0,0,0">
                <w:txbxContent>
                  <w:p>
                    <w:pPr>
                      <w:spacing w:line="240" w:lineRule="auto" w:before="0"/>
                      <w:ind w:left="0" w:right="0" w:firstLine="0"/>
                      <w:jc w:val="left"/>
                      <w:rPr>
                        <w:rFonts w:ascii="Calibri"/>
                        <w:sz w:val="12"/>
                      </w:rPr>
                    </w:pPr>
                    <w:r>
                      <w:rPr>
                        <w:rFonts w:ascii="Calibri"/>
                        <w:color w:val="231F20"/>
                        <w:w w:val="105"/>
                        <w:sz w:val="12"/>
                      </w:rPr>
                      <w:t>Peptide chain</w:t>
                    </w:r>
                  </w:p>
                  <w:p>
                    <w:pPr>
                      <w:spacing w:line="240" w:lineRule="auto" w:before="0"/>
                      <w:rPr>
                        <w:rFonts w:ascii="Calibri"/>
                        <w:sz w:val="14"/>
                      </w:rPr>
                    </w:pPr>
                  </w:p>
                  <w:p>
                    <w:pPr>
                      <w:spacing w:line="240" w:lineRule="auto" w:before="7"/>
                      <w:rPr>
                        <w:rFonts w:ascii="Calibri"/>
                        <w:sz w:val="17"/>
                      </w:rPr>
                    </w:pPr>
                  </w:p>
                  <w:p>
                    <w:pPr>
                      <w:spacing w:before="0"/>
                      <w:ind w:left="300" w:right="0" w:firstLine="0"/>
                      <w:jc w:val="left"/>
                      <w:rPr>
                        <w:rFonts w:ascii="Calibri"/>
                        <w:sz w:val="11"/>
                      </w:rPr>
                    </w:pPr>
                    <w:r>
                      <w:rPr>
                        <w:rFonts w:ascii="Calibri"/>
                        <w:color w:val="231F20"/>
                        <w:w w:val="110"/>
                        <w:sz w:val="11"/>
                      </w:rPr>
                      <w:t>NH</w:t>
                    </w:r>
                  </w:p>
                </w:txbxContent>
              </v:textbox>
              <w10:wrap type="none"/>
            </v:shape>
            <v:shape style="position:absolute;left:5744;top:1387;width:449;height:320" type="#_x0000_t202" filled="false" stroked="false">
              <v:textbox inset="0,0,0,0">
                <w:txbxContent>
                  <w:p>
                    <w:pPr>
                      <w:spacing w:line="131" w:lineRule="exact" w:before="0"/>
                      <w:ind w:left="0" w:right="58" w:firstLine="0"/>
                      <w:jc w:val="right"/>
                      <w:rPr>
                        <w:rFonts w:ascii="Calibri"/>
                        <w:sz w:val="11"/>
                      </w:rPr>
                    </w:pPr>
                    <w:r>
                      <w:rPr>
                        <w:rFonts w:ascii="Calibri"/>
                        <w:color w:val="231F20"/>
                        <w:w w:val="115"/>
                        <w:sz w:val="11"/>
                      </w:rPr>
                      <w:t>O</w:t>
                    </w:r>
                  </w:p>
                  <w:p>
                    <w:pPr>
                      <w:spacing w:line="189" w:lineRule="exact" w:before="0"/>
                      <w:ind w:left="0" w:right="18" w:firstLine="0"/>
                      <w:jc w:val="right"/>
                      <w:rPr>
                        <w:rFonts w:ascii="Calibri"/>
                        <w:sz w:val="12"/>
                      </w:rPr>
                    </w:pPr>
                    <w:r>
                      <w:rPr>
                        <w:rFonts w:ascii="Calibri"/>
                        <w:color w:val="231F20"/>
                        <w:w w:val="110"/>
                        <w:sz w:val="11"/>
                      </w:rPr>
                      <w:t>NH </w:t>
                    </w:r>
                    <w:r>
                      <w:rPr>
                        <w:rFonts w:ascii="Calibri"/>
                        <w:color w:val="231F20"/>
                        <w:w w:val="110"/>
                        <w:position w:val="-2"/>
                        <w:sz w:val="8"/>
                      </w:rPr>
                      <w:t>2 </w:t>
                    </w:r>
                    <w:r>
                      <w:rPr>
                        <w:rFonts w:ascii="Calibri"/>
                        <w:color w:val="231F20"/>
                        <w:w w:val="110"/>
                        <w:position w:val="2"/>
                        <w:sz w:val="12"/>
                      </w:rPr>
                      <w:t>Gly</w:t>
                    </w:r>
                  </w:p>
                </w:txbxContent>
              </v:textbox>
              <w10:wrap type="none"/>
            </v:shape>
            <v:shape style="position:absolute;left:4851;top:1784;width:1648;height:694" type="#_x0000_t202" filled="false" stroked="false">
              <v:textbox inset="0,0,0,0">
                <w:txbxContent>
                  <w:p>
                    <w:pPr>
                      <w:spacing w:line="112" w:lineRule="exact" w:before="0"/>
                      <w:ind w:left="0" w:right="460" w:firstLine="0"/>
                      <w:jc w:val="center"/>
                      <w:rPr>
                        <w:rFonts w:ascii="Calibri"/>
                        <w:sz w:val="11"/>
                      </w:rPr>
                    </w:pPr>
                    <w:r>
                      <w:rPr>
                        <w:rFonts w:ascii="Calibri"/>
                        <w:color w:val="231F20"/>
                        <w:w w:val="115"/>
                        <w:sz w:val="11"/>
                      </w:rPr>
                      <w:t>O</w:t>
                    </w:r>
                  </w:p>
                  <w:p>
                    <w:pPr>
                      <w:spacing w:line="112" w:lineRule="exact" w:before="0"/>
                      <w:ind w:left="0" w:right="0" w:firstLine="0"/>
                      <w:jc w:val="left"/>
                      <w:rPr>
                        <w:rFonts w:ascii="Calibri"/>
                        <w:sz w:val="11"/>
                      </w:rPr>
                    </w:pPr>
                    <w:r>
                      <w:rPr>
                        <w:rFonts w:ascii="Calibri"/>
                        <w:color w:val="231F20"/>
                        <w:w w:val="105"/>
                        <w:sz w:val="11"/>
                      </w:rPr>
                      <w:t>Me</w:t>
                    </w:r>
                  </w:p>
                  <w:p>
                    <w:pPr>
                      <w:tabs>
                        <w:tab w:pos="758" w:val="left" w:leader="none"/>
                        <w:tab w:pos="1386" w:val="left" w:leader="none"/>
                      </w:tabs>
                      <w:spacing w:before="53"/>
                      <w:ind w:left="390" w:right="0" w:firstLine="0"/>
                      <w:jc w:val="left"/>
                      <w:rPr>
                        <w:rFonts w:ascii="Calibri"/>
                        <w:sz w:val="10"/>
                      </w:rPr>
                    </w:pPr>
                    <w:r>
                      <w:rPr>
                        <w:rFonts w:ascii="Calibri"/>
                        <w:color w:val="231F20"/>
                        <w:w w:val="110"/>
                        <w:position w:val="2"/>
                        <w:sz w:val="12"/>
                      </w:rPr>
                      <w:t>O</w:t>
                      <w:tab/>
                    </w:r>
                    <w:r>
                      <w:rPr>
                        <w:rFonts w:ascii="Calibri"/>
                        <w:color w:val="0078AE"/>
                        <w:w w:val="110"/>
                        <w:position w:val="2"/>
                        <w:sz w:val="12"/>
                      </w:rPr>
                      <w:t>H</w:t>
                      <w:tab/>
                    </w:r>
                    <w:r>
                      <w:rPr>
                        <w:rFonts w:ascii="Calibri"/>
                        <w:color w:val="231F20"/>
                        <w:spacing w:val="2"/>
                        <w:w w:val="110"/>
                        <w:position w:val="3"/>
                        <w:sz w:val="12"/>
                      </w:rPr>
                      <w:t>NH</w:t>
                    </w:r>
                    <w:r>
                      <w:rPr>
                        <w:rFonts w:ascii="Calibri"/>
                        <w:color w:val="231F20"/>
                        <w:spacing w:val="2"/>
                        <w:w w:val="110"/>
                        <w:sz w:val="10"/>
                      </w:rPr>
                      <w:t>3</w:t>
                    </w:r>
                  </w:p>
                  <w:p>
                    <w:pPr>
                      <w:tabs>
                        <w:tab w:pos="1319" w:val="left" w:leader="none"/>
                      </w:tabs>
                      <w:spacing w:before="73"/>
                      <w:ind w:left="328" w:right="0" w:firstLine="0"/>
                      <w:jc w:val="left"/>
                      <w:rPr>
                        <w:rFonts w:ascii="Calibri"/>
                        <w:sz w:val="12"/>
                      </w:rPr>
                    </w:pPr>
                    <w:r>
                      <w:rPr>
                        <w:rFonts w:ascii="Calibri"/>
                        <w:color w:val="231F20"/>
                        <w:w w:val="110"/>
                        <w:sz w:val="12"/>
                      </w:rPr>
                      <w:t>Ser</w:t>
                      <w:tab/>
                    </w:r>
                    <w:r>
                      <w:rPr>
                        <w:rFonts w:ascii="Calibri"/>
                        <w:color w:val="231F20"/>
                        <w:w w:val="110"/>
                        <w:position w:val="-1"/>
                        <w:sz w:val="12"/>
                      </w:rPr>
                      <w:t>Lys</w:t>
                    </w:r>
                  </w:p>
                </w:txbxContent>
              </v:textbox>
              <w10:wrap type="none"/>
            </v:shape>
            <w10:wrap type="topAndBottom"/>
          </v:group>
        </w:pict>
      </w:r>
      <w:r>
        <w:rPr/>
        <w:pict>
          <v:group style="position:absolute;margin-left:355.424011pt;margin-top:18.905367pt;width:123pt;height:113.9pt;mso-position-horizontal-relative:page;mso-position-vertical-relative:paragraph;z-index:7432;mso-wrap-distance-left:0;mso-wrap-distance-right:0" coordorigin="7108,378" coordsize="2460,2278">
            <v:rect style="position:absolute;left:7117;top:1679;width:2446;height:971" filled="true" fillcolor="#d1d3d4" stroked="false">
              <v:fill type="solid"/>
            </v:rect>
            <v:rect style="position:absolute;left:7117;top:1679;width:2446;height:971" filled="false" stroked="true" strokeweight=".504pt" strokecolor="#231f20">
              <v:stroke dashstyle="solid"/>
            </v:rect>
            <v:rect style="position:absolute;left:7389;top:1660;width:1716;height:647" filled="true" fillcolor="#ffffff" stroked="false">
              <v:fill type="solid"/>
            </v:rect>
            <v:line style="position:absolute" from="7389,1683" to="7389,2303" stroked="true" strokeweight=".5pt" strokecolor="#231f20">
              <v:stroke dashstyle="solid"/>
            </v:line>
            <v:shape style="position:absolute;left:7389;top:1686;width:1716;height:620" coordorigin="7389,1687" coordsize="1716,620" path="m7389,2307l9105,2307,9105,1687e" filled="false" stroked="true" strokeweight=".5pt" strokecolor="#231f20">
              <v:path arrowok="t"/>
              <v:stroke dashstyle="solid"/>
            </v:shape>
            <v:rect style="position:absolute;left:7113;top:383;width:2450;height:2268" filled="false" stroked="true" strokeweight=".5pt" strokecolor="#231f20">
              <v:stroke dashstyle="solid"/>
            </v:rect>
            <v:line style="position:absolute" from="7879,2303" to="7881,2223" stroked="true" strokeweight=".5pt" strokecolor="#231f20">
              <v:stroke dashstyle="solid"/>
            </v:line>
            <v:shape style="position:absolute;left:7979;top:1322;width:237;height:90" coordorigin="7979,1323" coordsize="237,90" path="m7979,1371l8063,1323,8216,1412e" filled="false" stroked="true" strokeweight=".8pt" strokecolor="#231f20">
              <v:path arrowok="t"/>
              <v:stroke dashstyle="solid"/>
            </v:shape>
            <v:line style="position:absolute" from="8063,1211" to="8063,1239" stroked="true" strokeweight=".16pt" strokecolor="#231f20">
              <v:stroke dashstyle="solid"/>
            </v:line>
            <v:line style="position:absolute" from="8056,1225" to="8072,1225" stroked="true" strokeweight="1.7615pt" strokecolor="#231f20">
              <v:stroke dashstyle="solid"/>
            </v:line>
            <v:line style="position:absolute" from="8063,1284" to="8063,1310" stroked="true" strokeweight=".16pt" strokecolor="#231f20">
              <v:stroke dashstyle="solid"/>
            </v:line>
            <v:shape style="position:absolute;left:8056;top:1280;width:17;height:42" coordorigin="8056,1281" coordsize="17,42" path="m8072,1281l8056,1281,8056,1316,8063,1323,8072,1316,8072,1281xe" filled="true" fillcolor="#231f20" stroked="false">
              <v:path arrowok="t"/>
              <v:fill type="solid"/>
            </v:shape>
            <v:line style="position:absolute" from="8239,1396" to="8239,1521" stroked="true" strokeweight=".8pt" strokecolor="#231f20">
              <v:stroke dashstyle="solid"/>
            </v:line>
            <v:line style="position:absolute" from="8197,1399" to="8197,1521" stroked="true" strokeweight=".8pt" strokecolor="#231f20">
              <v:stroke dashstyle="solid"/>
            </v:line>
            <v:shape style="position:absolute;left:8421;top:1303;width:231;height:93" coordorigin="8421,1303" coordsize="231,93" path="m8421,1342l8498,1396,8652,1303e" filled="false" stroked="true" strokeweight=".8pt" strokecolor="#231f20">
              <v:path arrowok="t"/>
              <v:stroke dashstyle="solid"/>
            </v:shape>
            <v:line style="position:absolute" from="8652,1281" to="8754,1339" stroked="true" strokeweight=".8pt" strokecolor="#231f20">
              <v:stroke dashstyle="solid"/>
            </v:line>
            <v:line style="position:absolute" from="8632,1313" to="8735,1374" stroked="true" strokeweight=".8pt" strokecolor="#231f20">
              <v:stroke dashstyle="solid"/>
            </v:line>
            <v:line style="position:absolute" from="8216,1412" to="8296,1351" stroked="true" strokeweight=".8pt" strokecolor="#231f20">
              <v:stroke dashstyle="solid"/>
            </v:line>
            <v:shape style="position:absolute;left:7750;top:1085;width:33;height:54" coordorigin="7751,1086" coordsize="33,54" path="m7777,1086l7751,1112,7753,1122,7760,1131,7766,1136,7775,1139,7783,1139e" filled="false" stroked="true" strokeweight=".607pt" strokecolor="#231f20">
              <v:path arrowok="t"/>
              <v:stroke dashstyle="solid"/>
            </v:shape>
            <v:shape style="position:absolute;left:7777;top:1032;width:32;height:54" coordorigin="7777,1032" coordsize="32,54" path="m7777,1086l7809,1058,7807,1048,7801,1040,7795,1035,7788,1033,7781,1032e" filled="false" stroked="true" strokeweight=".607pt" strokecolor="#231f20">
              <v:path arrowok="t"/>
              <v:stroke dashstyle="solid"/>
            </v:shape>
            <v:shape style="position:absolute;left:7750;top:1192;width:33;height:54" coordorigin="7751,1192" coordsize="33,54" path="m7777,1192l7751,1218,7753,1228,7760,1237,7766,1243,7775,1246,7783,1245e" filled="false" stroked="true" strokeweight=".607pt" strokecolor="#231f20">
              <v:path arrowok="t"/>
              <v:stroke dashstyle="solid"/>
            </v:shape>
            <v:shape style="position:absolute;left:7777;top:1138;width:32;height:54" coordorigin="7777,1139" coordsize="32,54" path="m7777,1192l7809,1165,7807,1155,7801,1146,7795,1141,7788,1139,7781,1139e" filled="false" stroked="true" strokeweight=".607pt" strokecolor="#231f20">
              <v:path arrowok="t"/>
              <v:stroke dashstyle="solid"/>
            </v:shape>
            <v:shape style="position:absolute;left:7750;top:1298;width:33;height:54" coordorigin="7751,1298" coordsize="33,54" path="m7777,1298l7751,1324,7753,1334,7760,1343,7766,1349,7775,1352,7783,1352e" filled="false" stroked="true" strokeweight=".607pt" strokecolor="#231f20">
              <v:path arrowok="t"/>
              <v:stroke dashstyle="solid"/>
            </v:shape>
            <v:shape style="position:absolute;left:7777;top:1245;width:32;height:54" coordorigin="7777,1245" coordsize="32,54" path="m7777,1298l7809,1271,7807,1261,7801,1253,7795,1248,7788,1245,7781,1245e" filled="false" stroked="true" strokeweight=".607pt" strokecolor="#231f20">
              <v:path arrowok="t"/>
              <v:stroke dashstyle="solid"/>
            </v:shape>
            <v:shape style="position:absolute;left:7748;top:979;width:33;height:54" coordorigin="7749,979" coordsize="33,54" path="m7776,979l7749,1005,7751,1015,7758,1024,7765,1030,7773,1033,7781,1032e" filled="false" stroked="true" strokeweight=".607pt" strokecolor="#231f20">
              <v:path arrowok="t"/>
              <v:stroke dashstyle="solid"/>
            </v:shape>
            <v:shape style="position:absolute;left:8644;top:1060;width:33;height:54" coordorigin="8644,1061" coordsize="33,54" path="m8671,1061l8644,1087,8647,1097,8653,1106,8660,1112,8668,1114,8676,1114e" filled="false" stroked="true" strokeweight=".607pt" strokecolor="#231f20">
              <v:path arrowok="t"/>
              <v:stroke dashstyle="solid"/>
            </v:shape>
            <v:shape style="position:absolute;left:8670;top:1007;width:32;height:54" coordorigin="8671,1008" coordsize="32,54" path="m8671,1061l8702,1034,8700,1024,8694,1015,8689,1010,8682,1008,8675,1008e" filled="false" stroked="true" strokeweight=".607pt" strokecolor="#231f20">
              <v:path arrowok="t"/>
              <v:stroke dashstyle="solid"/>
            </v:shape>
            <v:shape style="position:absolute;left:8644;top:1167;width:33;height:54" coordorigin="8644,1167" coordsize="33,54" path="m8671,1167l8644,1193,8647,1203,8653,1212,8660,1218,8668,1221,8676,1221e" filled="false" stroked="true" strokeweight=".607pt" strokecolor="#231f20">
              <v:path arrowok="t"/>
              <v:stroke dashstyle="solid"/>
            </v:shape>
            <v:shape style="position:absolute;left:8670;top:1114;width:32;height:54" coordorigin="8671,1114" coordsize="32,54" path="m8671,1167l8702,1140,8700,1130,8694,1121,8689,1117,8682,1114,8675,1114e" filled="false" stroked="true" strokeweight=".607pt" strokecolor="#231f20">
              <v:path arrowok="t"/>
              <v:stroke dashstyle="solid"/>
            </v:shape>
            <v:shape style="position:absolute;left:8644;top:1273;width:33;height:54" coordorigin="8644,1274" coordsize="33,54" path="m8671,1274l8644,1300,8647,1310,8653,1319,8660,1324,8668,1327,8676,1327e" filled="false" stroked="true" strokeweight=".607pt" strokecolor="#231f20">
              <v:path arrowok="t"/>
              <v:stroke dashstyle="solid"/>
            </v:shape>
            <v:shape style="position:absolute;left:8670;top:1220;width:32;height:54" coordorigin="8671,1220" coordsize="32,54" path="m8671,1274l8702,1246,8700,1236,8694,1228,8689,1223,8682,1220,8675,1220e" filled="false" stroked="true" strokeweight=".607pt" strokecolor="#231f20">
              <v:path arrowok="t"/>
              <v:stroke dashstyle="solid"/>
            </v:shape>
            <v:shape style="position:absolute;left:8642;top:954;width:33;height:54" coordorigin="8642,954" coordsize="33,54" path="m8669,954l8642,980,8645,990,8652,999,8658,1005,8666,1008,8675,1008e" filled="false" stroked="true" strokeweight=".607pt" strokecolor="#231f20">
              <v:path arrowok="t"/>
              <v:stroke dashstyle="solid"/>
            </v:shape>
            <v:line style="position:absolute" from="8889,2206" to="8889,2292" stroked="true" strokeweight=".798pt" strokecolor="#231f20">
              <v:stroke dashstyle="solid"/>
            </v:line>
            <v:shape style="position:absolute;left:8738;top:1985;width:116;height:115" type="#_x0000_t75" stroked="false">
              <v:imagedata r:id="rId67" o:title=""/>
            </v:shape>
            <v:line style="position:absolute" from="7765,1345" to="7848,1393" stroked="true" strokeweight=".8pt" strokecolor="#231f20">
              <v:stroke dashstyle="solid"/>
            </v:line>
            <v:shape style="position:absolute;left:7592;top:608;width:1350;height:312" type="#_x0000_t202" filled="false" stroked="false">
              <v:textbox inset="0,0,0,0">
                <w:txbxContent>
                  <w:p>
                    <w:pPr>
                      <w:tabs>
                        <w:tab w:pos="902" w:val="left" w:leader="none"/>
                      </w:tabs>
                      <w:spacing w:line="154" w:lineRule="exact" w:before="0"/>
                      <w:ind w:left="0" w:right="0" w:firstLine="0"/>
                      <w:jc w:val="left"/>
                      <w:rPr>
                        <w:rFonts w:ascii="Calibri"/>
                        <w:sz w:val="12"/>
                      </w:rPr>
                    </w:pPr>
                    <w:r>
                      <w:rPr>
                        <w:rFonts w:ascii="Calibri"/>
                        <w:color w:val="231F20"/>
                        <w:w w:val="110"/>
                        <w:sz w:val="12"/>
                      </w:rPr>
                      <w:t>Peptide</w:t>
                      <w:tab/>
                      <w:t>Peptide</w:t>
                    </w:r>
                  </w:p>
                  <w:p>
                    <w:pPr>
                      <w:tabs>
                        <w:tab w:pos="902" w:val="left" w:leader="none"/>
                      </w:tabs>
                      <w:spacing w:line="157" w:lineRule="exact" w:before="0"/>
                      <w:ind w:left="0" w:right="0" w:firstLine="0"/>
                      <w:jc w:val="left"/>
                      <w:rPr>
                        <w:rFonts w:ascii="Calibri"/>
                        <w:sz w:val="12"/>
                      </w:rPr>
                    </w:pPr>
                    <w:r>
                      <w:rPr>
                        <w:rFonts w:ascii="Calibri"/>
                        <w:color w:val="231F20"/>
                        <w:w w:val="110"/>
                        <w:sz w:val="12"/>
                      </w:rPr>
                      <w:t>chain</w:t>
                      <w:tab/>
                      <w:t>chain</w:t>
                    </w:r>
                  </w:p>
                </w:txbxContent>
              </v:textbox>
              <w10:wrap type="none"/>
            </v:shape>
            <v:shape style="position:absolute;left:8014;top:1073;width:166;height:135" type="#_x0000_t202" filled="false" stroked="false">
              <v:textbox inset="0,0,0,0">
                <w:txbxContent>
                  <w:p>
                    <w:pPr>
                      <w:spacing w:before="0"/>
                      <w:ind w:left="0" w:right="0" w:firstLine="0"/>
                      <w:jc w:val="left"/>
                      <w:rPr>
                        <w:rFonts w:ascii="Calibri"/>
                        <w:sz w:val="11"/>
                      </w:rPr>
                    </w:pPr>
                    <w:r>
                      <w:rPr>
                        <w:rFonts w:ascii="Calibri"/>
                        <w:color w:val="231F20"/>
                        <w:w w:val="105"/>
                        <w:sz w:val="11"/>
                      </w:rPr>
                      <w:t>Me</w:t>
                    </w:r>
                  </w:p>
                </w:txbxContent>
              </v:textbox>
              <w10:wrap type="none"/>
            </v:shape>
            <v:shape style="position:absolute;left:8321;top:1147;width:95;height:135" type="#_x0000_t202" filled="false" stroked="false">
              <v:textbox inset="0,0,0,0">
                <w:txbxContent>
                  <w:p>
                    <w:pPr>
                      <w:spacing w:before="0"/>
                      <w:ind w:left="0" w:right="0" w:firstLine="0"/>
                      <w:jc w:val="left"/>
                      <w:rPr>
                        <w:rFonts w:ascii="Calibri"/>
                        <w:sz w:val="11"/>
                      </w:rPr>
                    </w:pPr>
                    <w:r>
                      <w:rPr>
                        <w:rFonts w:ascii="Calibri"/>
                        <w:color w:val="231F20"/>
                        <w:w w:val="109"/>
                        <w:sz w:val="11"/>
                      </w:rPr>
                      <w:t>H</w:t>
                    </w:r>
                  </w:p>
                </w:txbxContent>
              </v:textbox>
              <w10:wrap type="none"/>
            </v:shape>
            <v:shape style="position:absolute;left:8321;top:1233;width:98;height:135" type="#_x0000_t202" filled="false" stroked="false">
              <v:textbox inset="0,0,0,0">
                <w:txbxContent>
                  <w:p>
                    <w:pPr>
                      <w:spacing w:before="0"/>
                      <w:ind w:left="0" w:right="0" w:firstLine="0"/>
                      <w:jc w:val="left"/>
                      <w:rPr>
                        <w:rFonts w:ascii="Calibri"/>
                        <w:sz w:val="11"/>
                      </w:rPr>
                    </w:pPr>
                    <w:r>
                      <w:rPr>
                        <w:rFonts w:ascii="Calibri"/>
                        <w:color w:val="231F20"/>
                        <w:w w:val="108"/>
                        <w:sz w:val="11"/>
                      </w:rPr>
                      <w:t>N</w:t>
                    </w:r>
                  </w:p>
                </w:txbxContent>
              </v:textbox>
              <w10:wrap type="none"/>
            </v:shape>
            <v:shape style="position:absolute;left:7870;top:1342;width:98;height:135" type="#_x0000_t202" filled="false" stroked="false">
              <v:textbox inset="0,0,0,0">
                <w:txbxContent>
                  <w:p>
                    <w:pPr>
                      <w:spacing w:before="0"/>
                      <w:ind w:left="0" w:right="0" w:firstLine="0"/>
                      <w:jc w:val="left"/>
                      <w:rPr>
                        <w:rFonts w:ascii="Calibri"/>
                        <w:sz w:val="11"/>
                      </w:rPr>
                    </w:pPr>
                    <w:r>
                      <w:rPr>
                        <w:rFonts w:ascii="Calibri"/>
                        <w:color w:val="231F20"/>
                        <w:w w:val="108"/>
                        <w:sz w:val="11"/>
                      </w:rPr>
                      <w:t>N</w:t>
                    </w:r>
                  </w:p>
                </w:txbxContent>
              </v:textbox>
              <w10:wrap type="none"/>
            </v:shape>
            <v:shape style="position:absolute;left:8770;top:1323;width:105;height:135" type="#_x0000_t202" filled="false" stroked="false">
              <v:textbox inset="0,0,0,0">
                <w:txbxContent>
                  <w:p>
                    <w:pPr>
                      <w:spacing w:before="0"/>
                      <w:ind w:left="0" w:right="0" w:firstLine="0"/>
                      <w:jc w:val="left"/>
                      <w:rPr>
                        <w:rFonts w:ascii="Calibri"/>
                        <w:sz w:val="11"/>
                      </w:rPr>
                    </w:pPr>
                    <w:r>
                      <w:rPr>
                        <w:rFonts w:ascii="Calibri"/>
                        <w:color w:val="231F20"/>
                        <w:w w:val="115"/>
                        <w:sz w:val="11"/>
                      </w:rPr>
                      <w:t>O</w:t>
                    </w:r>
                  </w:p>
                </w:txbxContent>
              </v:textbox>
              <w10:wrap type="none"/>
            </v:shape>
            <v:shape style="position:absolute;left:7870;top:1432;width:95;height:135" type="#_x0000_t202" filled="false" stroked="false">
              <v:textbox inset="0,0,0,0">
                <w:txbxContent>
                  <w:p>
                    <w:pPr>
                      <w:spacing w:before="0"/>
                      <w:ind w:left="0" w:right="0" w:firstLine="0"/>
                      <w:jc w:val="left"/>
                      <w:rPr>
                        <w:rFonts w:ascii="Calibri"/>
                        <w:sz w:val="11"/>
                      </w:rPr>
                    </w:pPr>
                    <w:r>
                      <w:rPr>
                        <w:rFonts w:ascii="Calibri"/>
                        <w:color w:val="231F20"/>
                        <w:w w:val="109"/>
                        <w:sz w:val="11"/>
                      </w:rPr>
                      <w:t>H</w:t>
                    </w:r>
                  </w:p>
                </w:txbxContent>
              </v:textbox>
              <w10:wrap type="none"/>
            </v:shape>
            <v:shape style="position:absolute;left:8177;top:1521;width:105;height:135" type="#_x0000_t202" filled="false" stroked="false">
              <v:textbox inset="0,0,0,0">
                <w:txbxContent>
                  <w:p>
                    <w:pPr>
                      <w:spacing w:before="0"/>
                      <w:ind w:left="0" w:right="0" w:firstLine="0"/>
                      <w:jc w:val="left"/>
                      <w:rPr>
                        <w:rFonts w:ascii="Calibri"/>
                        <w:sz w:val="11"/>
                      </w:rPr>
                    </w:pPr>
                    <w:r>
                      <w:rPr>
                        <w:rFonts w:ascii="Calibri"/>
                        <w:color w:val="231F20"/>
                        <w:w w:val="115"/>
                        <w:sz w:val="11"/>
                      </w:rPr>
                      <w:t>O</w:t>
                    </w:r>
                  </w:p>
                </w:txbxContent>
              </v:textbox>
              <w10:wrap type="none"/>
            </v:shape>
            <v:shape style="position:absolute;left:7779;top:2079;width:258;height:383" type="#_x0000_t202" filled="false" stroked="false">
              <v:textbox inset="0,0,0,0">
                <w:txbxContent>
                  <w:p>
                    <w:pPr>
                      <w:spacing w:before="5"/>
                      <w:ind w:left="55" w:right="0" w:firstLine="0"/>
                      <w:jc w:val="left"/>
                      <w:rPr>
                        <w:rFonts w:ascii="Calibri"/>
                        <w:sz w:val="12"/>
                      </w:rPr>
                    </w:pPr>
                    <w:r>
                      <w:rPr>
                        <w:rFonts w:ascii="Calibri"/>
                        <w:color w:val="231F20"/>
                        <w:w w:val="120"/>
                        <w:sz w:val="12"/>
                      </w:rPr>
                      <w:t>OH</w:t>
                    </w:r>
                  </w:p>
                  <w:p>
                    <w:pPr>
                      <w:spacing w:before="82"/>
                      <w:ind w:left="0" w:right="0" w:firstLine="0"/>
                      <w:jc w:val="left"/>
                      <w:rPr>
                        <w:rFonts w:ascii="Calibri"/>
                        <w:sz w:val="12"/>
                      </w:rPr>
                    </w:pPr>
                    <w:r>
                      <w:rPr>
                        <w:rFonts w:ascii="Calibri"/>
                        <w:color w:val="231F20"/>
                        <w:w w:val="110"/>
                        <w:sz w:val="12"/>
                      </w:rPr>
                      <w:t>Ser</w:t>
                    </w:r>
                  </w:p>
                </w:txbxContent>
              </v:textbox>
              <w10:wrap type="none"/>
            </v:shape>
            <v:shape style="position:absolute;left:8787;top:2057;width:319;height:413" type="#_x0000_t202" filled="false" stroked="false">
              <v:textbox inset="0,0,0,0">
                <w:txbxContent>
                  <w:p>
                    <w:pPr>
                      <w:spacing w:before="5"/>
                      <w:ind w:left="56" w:right="0" w:firstLine="0"/>
                      <w:jc w:val="left"/>
                      <w:rPr>
                        <w:rFonts w:ascii="Calibri"/>
                        <w:sz w:val="10"/>
                      </w:rPr>
                    </w:pPr>
                    <w:r>
                      <w:rPr>
                        <w:rFonts w:ascii="Calibri"/>
                        <w:color w:val="231F20"/>
                        <w:w w:val="115"/>
                        <w:sz w:val="12"/>
                      </w:rPr>
                      <w:t>NH</w:t>
                    </w:r>
                    <w:r>
                      <w:rPr>
                        <w:rFonts w:ascii="Calibri"/>
                        <w:color w:val="231F20"/>
                        <w:w w:val="115"/>
                        <w:position w:val="-2"/>
                        <w:sz w:val="10"/>
                      </w:rPr>
                      <w:t>3</w:t>
                    </w:r>
                  </w:p>
                  <w:p>
                    <w:pPr>
                      <w:spacing w:before="88"/>
                      <w:ind w:left="0" w:right="0" w:firstLine="0"/>
                      <w:jc w:val="left"/>
                      <w:rPr>
                        <w:rFonts w:ascii="Calibri"/>
                        <w:sz w:val="12"/>
                      </w:rPr>
                    </w:pPr>
                    <w:r>
                      <w:rPr>
                        <w:rFonts w:ascii="Calibri"/>
                        <w:color w:val="231F20"/>
                        <w:w w:val="115"/>
                        <w:sz w:val="12"/>
                      </w:rPr>
                      <w:t>Lys</w:t>
                    </w:r>
                  </w:p>
                </w:txbxContent>
              </v:textbox>
              <w10:wrap type="none"/>
            </v:shape>
            <w10:wrap type="topAndBottom"/>
          </v:group>
        </w:pict>
      </w:r>
      <w:r>
        <w:rPr>
          <w:rFonts w:ascii="Calibri"/>
          <w:color w:val="231F20"/>
          <w:w w:val="105"/>
          <w:sz w:val="16"/>
        </w:rPr>
        <w:t>Transpeptidase</w:t>
      </w:r>
      <w:r>
        <w:rPr>
          <w:rFonts w:ascii="Calibri"/>
          <w:color w:val="231F20"/>
          <w:spacing w:val="2"/>
          <w:w w:val="105"/>
          <w:sz w:val="16"/>
        </w:rPr>
        <w:t> </w:t>
      </w:r>
      <w:r>
        <w:rPr>
          <w:rFonts w:ascii="Calibri"/>
          <w:color w:val="231F20"/>
          <w:w w:val="105"/>
          <w:sz w:val="16"/>
        </w:rPr>
        <w:t>cross-linking</w:t>
      </w:r>
    </w:p>
    <w:p>
      <w:pPr>
        <w:pStyle w:val="ListParagraph"/>
        <w:numPr>
          <w:ilvl w:val="0"/>
          <w:numId w:val="7"/>
        </w:numPr>
        <w:tabs>
          <w:tab w:pos="970" w:val="left" w:leader="none"/>
        </w:tabs>
        <w:spacing w:line="240" w:lineRule="auto" w:before="159" w:after="92"/>
        <w:ind w:left="969" w:right="0" w:hanging="294"/>
        <w:jc w:val="left"/>
        <w:rPr>
          <w:rFonts w:ascii="Calibri"/>
          <w:sz w:val="16"/>
        </w:rPr>
      </w:pPr>
      <w:r>
        <w:rPr>
          <w:rFonts w:ascii="Calibri"/>
          <w:color w:val="231F20"/>
          <w:sz w:val="16"/>
        </w:rPr>
        <w:t>Penicillin</w:t>
      </w:r>
      <w:r>
        <w:rPr>
          <w:rFonts w:ascii="Calibri"/>
          <w:color w:val="231F20"/>
          <w:spacing w:val="22"/>
          <w:sz w:val="16"/>
        </w:rPr>
        <w:t> </w:t>
      </w:r>
      <w:r>
        <w:rPr>
          <w:rFonts w:ascii="Calibri"/>
          <w:color w:val="231F20"/>
          <w:sz w:val="16"/>
        </w:rPr>
        <w:t>inhibition</w:t>
      </w:r>
    </w:p>
    <w:p>
      <w:pPr>
        <w:pStyle w:val="Heading6"/>
        <w:spacing w:before="0"/>
        <w:ind w:left="964"/>
        <w:rPr>
          <w:rFonts w:ascii="Calibri"/>
        </w:rPr>
      </w:pPr>
      <w:r>
        <w:rPr>
          <w:rFonts w:ascii="Calibri"/>
        </w:rPr>
        <w:pict>
          <v:group style="width:123pt;height:113.9pt;mso-position-horizontal-relative:char;mso-position-vertical-relative:line" coordorigin="0,0" coordsize="2460,2278">
            <v:rect style="position:absolute;left:9;top:1301;width:2446;height:971" filled="true" fillcolor="#d1d3d4" stroked="false">
              <v:fill type="solid"/>
            </v:rect>
            <v:rect style="position:absolute;left:9;top:1301;width:2446;height:971" filled="false" stroked="true" strokeweight=".504pt" strokecolor="#231f20">
              <v:stroke dashstyle="solid"/>
            </v:rect>
            <v:rect style="position:absolute;left:280;top:1282;width:1716;height:647" filled="true" fillcolor="#ffffff" stroked="false">
              <v:fill type="solid"/>
            </v:rect>
            <v:line style="position:absolute" from="281,1305" to="281,1924" stroked="true" strokeweight=".5pt" strokecolor="#231f20">
              <v:stroke dashstyle="solid"/>
            </v:line>
            <v:shape style="position:absolute;left:280;top:1308;width:1716;height:620" coordorigin="281,1309" coordsize="1716,620" path="m281,1928l1996,1928,1996,1309e" filled="false" stroked="true" strokeweight=".5pt" strokecolor="#231f20">
              <v:path arrowok="t"/>
              <v:stroke dashstyle="solid"/>
            </v:shape>
            <v:rect style="position:absolute;left:5;top:5;width:2450;height:2268" filled="false" stroked="true" strokeweight=".5pt" strokecolor="#231f20">
              <v:stroke dashstyle="solid"/>
            </v:rect>
            <v:line style="position:absolute" from="773,1939" to="775,1859" stroked="true" strokeweight=".5pt" strokecolor="#231f20">
              <v:stroke dashstyle="solid"/>
            </v:line>
            <v:shape style="position:absolute;left:676;top:1804;width:34;height:34" coordorigin="677,1805" coordsize="34,34" path="m703,1805l684,1805,677,1812,677,1831,684,1839,703,1839,711,1831,711,1812,703,1805xe" filled="true" fillcolor="#231f20" stroked="false">
              <v:path arrowok="t"/>
              <v:fill type="solid"/>
            </v:shape>
            <v:shape style="position:absolute;left:676;top:1762;width:34;height:34" coordorigin="677,1763" coordsize="34,34" path="m703,1763l684,1763,677,1770,677,1789,684,1797,703,1797,711,1789,711,1770,703,1763xe" filled="true" fillcolor="#231f20" stroked="false">
              <v:path arrowok="t"/>
              <v:fill type="solid"/>
            </v:shape>
            <v:shape style="position:absolute;left:724;top:1698;width:34;height:34" coordorigin="725,1699" coordsize="34,34" path="m751,1699l732,1699,725,1706,725,1725,732,1733,751,1733,759,1725,759,1706,751,1699xe" filled="true" fillcolor="#231f20" stroked="false">
              <v:path arrowok="t"/>
              <v:fill type="solid"/>
            </v:shape>
            <v:shape style="position:absolute;left:766;top:1698;width:34;height:34" coordorigin="767,1699" coordsize="34,34" path="m793,1699l774,1699,767,1706,767,1725,774,1733,793,1733,801,1725,801,1706,793,1699xe" filled="true" fillcolor="#231f20" stroked="false">
              <v:path arrowok="t"/>
              <v:fill type="solid"/>
            </v:shape>
            <v:line style="position:absolute" from="1769,1843" to="1769,1930" stroked="true" strokeweight=".798pt" strokecolor="#231f20">
              <v:stroke dashstyle="solid"/>
            </v:line>
            <v:shape style="position:absolute;left:1618;top:1623;width:116;height:115" type="#_x0000_t75" stroked="false">
              <v:imagedata r:id="rId68" o:title=""/>
            </v:shape>
            <v:shape style="position:absolute;left:869;top:1327;width:77;height:132" coordorigin="869,1327" coordsize="77,132" path="m869,1327l876,1458,905,1430,946,1430,869,1327xe" filled="true" fillcolor="#0078ae" stroked="false">
              <v:path arrowok="t"/>
              <v:fill type="solid"/>
            </v:shape>
            <v:shape style="position:absolute;left:792;top:1401;width:118;height:284" coordorigin="793,1401" coordsize="118,284" path="m793,1685l841,1644,878,1593,902,1533,910,1467,910,1450,908,1434,906,1417,902,1401e" filled="false" stroked="true" strokeweight=".8pt" strokecolor="#0078ae">
              <v:path arrowok="t"/>
              <v:stroke dashstyle="solid"/>
            </v:shape>
            <v:line style="position:absolute" from="834,1000" to="850,1009" stroked="true" strokeweight=".16pt" strokecolor="#231f20">
              <v:stroke dashstyle="solid"/>
            </v:line>
            <v:shape style="position:absolute;left:824;top:990;width:36;height:29" coordorigin="824,990" coordsize="36,29" path="m834,990l824,1003,850,1019,859,1006,834,990xe" filled="true" fillcolor="#231f20" stroked="false">
              <v:path arrowok="t"/>
              <v:fill type="solid"/>
            </v:shape>
            <v:line style="position:absolute" from="850,948" to="891,977" stroked="true" strokeweight=".16pt" strokecolor="#231f20">
              <v:stroke dashstyle="solid"/>
            </v:line>
            <v:shape style="position:absolute;left:839;top:938;width:58;height:48" coordorigin="840,939" coordsize="58,48" path="m850,939l840,952,888,987,898,974,850,939xe" filled="true" fillcolor="#231f20" stroked="false">
              <v:path arrowok="t"/>
              <v:fill type="solid"/>
            </v:shape>
            <v:line style="position:absolute" from="866,900" to="933,945" stroked="true" strokeweight=".16pt" strokecolor="#231f20">
              <v:stroke dashstyle="solid"/>
            </v:line>
            <v:shape style="position:absolute;left:859;top:890;width:80;height:65" coordorigin="859,891" coordsize="80,65" path="m869,891l859,904,930,955,939,942,869,891xe" filled="true" fillcolor="#231f20" stroked="false">
              <v:path arrowok="t"/>
              <v:fill type="solid"/>
            </v:shape>
            <v:line style="position:absolute" from="232,846" to="139,846" stroked="true" strokeweight=".8pt" strokecolor="#231f20">
              <v:stroke dashstyle="solid"/>
            </v:line>
            <v:line style="position:absolute" from="277,772" to="277,686" stroked="true" strokeweight=".8pt" strokecolor="#231f20">
              <v:stroke dashstyle="solid"/>
            </v:line>
            <v:line style="position:absolute" from="325,772" to="325,686" stroked="true" strokeweight=".8pt" strokecolor="#231f20">
              <v:stroke dashstyle="solid"/>
            </v:line>
            <v:line style="position:absolute" from="1278,1384" to="1256,1384" stroked="true" strokeweight=".16pt" strokecolor="#231f20">
              <v:stroke dashstyle="solid"/>
            </v:line>
            <v:line style="position:absolute" from="1253,1385" to="1281,1385" stroked="true" strokeweight=".79974pt" strokecolor="#231f20">
              <v:stroke dashstyle="solid"/>
            </v:line>
            <v:line style="position:absolute" from="1294,1441" to="1240,1441" stroked="true" strokeweight=".16pt" strokecolor="#231f20">
              <v:stroke dashstyle="solid"/>
            </v:line>
            <v:line style="position:absolute" from="1237,1443" to="1297,1443" stroked="true" strokeweight=".80078pt" strokecolor="#231f20">
              <v:stroke dashstyle="solid"/>
            </v:line>
            <v:line style="position:absolute" from="814,1032" to="725,939" stroked="true" strokeweight=".16pt" strokecolor="#231f20">
              <v:stroke dashstyle="solid"/>
            </v:line>
            <v:shape style="position:absolute;left:702;top:916;width:119;height:125" coordorigin="702,916" coordsize="119,125" path="m747,916l702,958,811,1041,818,1038,821,1028,747,916xe" filled="true" fillcolor="#231f20" stroked="false">
              <v:path arrowok="t"/>
              <v:fill type="solid"/>
            </v:shape>
            <v:line style="position:absolute" from="853,1265" to="712,1377" stroked="true" strokeweight=".8pt" strokecolor="#231f20">
              <v:stroke dashstyle="solid"/>
            </v:line>
            <v:line style="position:absolute" from="818,1237" to="683,1342" stroked="true" strokeweight=".8pt" strokecolor="#231f20">
              <v:stroke dashstyle="solid"/>
            </v:line>
            <v:line style="position:absolute" from="1406,1163" to="1486,1265" stroked="true" strokeweight=".8pt" strokecolor="#231f20">
              <v:stroke dashstyle="solid"/>
            </v:line>
            <v:line style="position:absolute" from="1406,1163" to="1489,1057" stroked="true" strokeweight=".8pt" strokecolor="#231f20">
              <v:stroke dashstyle="solid"/>
            </v:line>
            <v:line style="position:absolute" from="818,1265" to="974,1265" stroked="true" strokeweight=".8pt" strokecolor="#231f20">
              <v:stroke dashstyle="solid"/>
            </v:line>
            <v:line style="position:absolute" from="818,1038" to="818,1265" stroked="true" strokeweight=".8pt" strokecolor="#231f20">
              <v:stroke dashstyle="solid"/>
            </v:line>
            <v:line style="position:absolute" from="818,1038" to="1045,1038" stroked="true" strokeweight=".8pt" strokecolor="#231f20">
              <v:stroke dashstyle="solid"/>
            </v:line>
            <v:line style="position:absolute" from="1406,1163" to="1307,1028" stroked="true" strokeweight=".8pt" strokecolor="#231f20">
              <v:stroke dashstyle="solid"/>
            </v:line>
            <v:line style="position:absolute" from="1265,1345" to="1406,1163" stroked="true" strokeweight=".8pt" strokecolor="#231f20">
              <v:stroke dashstyle="solid"/>
            </v:line>
            <v:line style="position:absolute" from="1265,1345" to="1118,1291" stroked="true" strokeweight=".8pt" strokecolor="#231f20">
              <v:stroke dashstyle="solid"/>
            </v:line>
            <v:line style="position:absolute" from="1045,1192" to="1045,1038" stroked="true" strokeweight=".8pt" strokecolor="#231f20">
              <v:stroke dashstyle="solid"/>
            </v:line>
            <v:line style="position:absolute" from="1045,1038" to="1205,990" stroked="true" strokeweight=".64pt" strokecolor="#231f20">
              <v:stroke dashstyle="solid"/>
            </v:line>
            <v:shape style="position:absolute;left:554;top:1119;width:102;height:125" coordorigin="554,1119" coordsize="102,125" path="m619,1119l595,1152,554,1160,656,1244,619,1119xe" filled="true" fillcolor="#0078ae" stroked="false">
              <v:path arrowok="t"/>
              <v:fill type="solid"/>
            </v:shape>
            <v:shape style="position:absolute;left:451;top:1140;width:159;height:72" coordorigin="452,1140" coordsize="159,72" path="m611,1168l597,1157,581,1148,563,1142,544,1140,512,1146,485,1161,464,1183,452,1212e" filled="false" stroked="true" strokeweight=".8pt" strokecolor="#0078ae">
              <v:path arrowok="t"/>
              <v:stroke dashstyle="solid"/>
            </v:shape>
            <v:shape style="position:absolute;left:513;top:1296;width:130;height:77" coordorigin="514,1296" coordsize="130,77" path="m514,1296l534,1332,527,1372,643,1317,514,1296xe" filled="true" fillcolor="#0078ae" stroked="false">
              <v:path arrowok="t"/>
              <v:fill type="solid"/>
            </v:shape>
            <v:shape style="position:absolute;left:446;top:1207;width:110;height:130" coordorigin="446,1207" coordsize="110,130" path="m556,1336l485,1319,450,1268,446,1238,453,1207e" filled="false" stroked="true" strokeweight=".8pt" strokecolor="#0078ae">
              <v:path arrowok="t"/>
              <v:stroke dashstyle="solid"/>
            </v:shape>
            <v:shape style="position:absolute;left:939;top:1377;width:125;height:103" coordorigin="939,1377" coordsize="125,103" path="m984,1377l974,1419,939,1441,1064,1480,984,1377xe" filled="true" fillcolor="#0078ae" stroked="false">
              <v:path arrowok="t"/>
              <v:fill type="solid"/>
            </v:shape>
            <v:shape style="position:absolute;left:935;top:1281;width:51;height:162" coordorigin="936,1282" coordsize="51,162" path="m941,1282l939,1292,937,1302,936,1312,936,1323,939,1357,949,1390,965,1418,986,1444e" filled="false" stroked="true" strokeweight=".8pt" strokecolor="#0078ae">
              <v:path arrowok="t"/>
              <v:stroke dashstyle="solid"/>
            </v:shape>
            <v:shape style="position:absolute;left:1099;top:1412;width:90;height:90" coordorigin="1099,1413" coordsize="90,90" path="m1099,1457l1103,1440,1112,1426,1126,1416,1144,1413,1161,1416,1176,1426,1185,1440,1189,1457,1185,1475,1176,1489,1161,1499,1144,1502,1126,1499,1112,1489,1103,1475,1099,1457xe" filled="false" stroked="true" strokeweight=".64pt" strokecolor="#0078ae">
              <v:path arrowok="t"/>
              <v:stroke dashstyle="solid"/>
            </v:shape>
            <v:line style="position:absolute" from="1125,1457" to="1163,1457" stroked="true" strokeweight=".64pt" strokecolor="#0078ae">
              <v:stroke dashstyle="solid"/>
            </v:line>
            <v:line style="position:absolute" from="1144,1438" to="1144,1477" stroked="true" strokeweight=".64pt" strokecolor="#0078ae">
              <v:stroke dashstyle="solid"/>
            </v:line>
            <v:line style="position:absolute" from="376,852" to="488,862" stroked="true" strokeweight=".8pt" strokecolor="#231f20">
              <v:stroke dashstyle="solid"/>
            </v:line>
            <v:shape style="position:absolute;left:1358;top:1419;width:109;height:109" coordorigin="1358,1419" coordsize="109,109" path="m1358,1473l1362,1452,1374,1435,1391,1423,1413,1419,1434,1423,1451,1435,1463,1452,1467,1473,1463,1495,1451,1512,1434,1524,1413,1528,1391,1524,1374,1512,1362,1495,1358,1473xe" filled="false" stroked="true" strokeweight=".64pt" strokecolor="#231f20">
              <v:path arrowok="t"/>
              <v:stroke dashstyle="solid"/>
            </v:shape>
            <v:line style="position:absolute" from="1387,1473" to="1438,1473" stroked="true" strokeweight=".64pt" strokecolor="#231f20">
              <v:stroke dashstyle="solid"/>
            </v:line>
            <v:shape style="position:absolute;left:30;top:537;width:982;height:410" type="#_x0000_t202" filled="false" stroked="false">
              <v:textbox inset="0,0,0,0">
                <w:txbxContent>
                  <w:p>
                    <w:pPr>
                      <w:spacing w:line="155" w:lineRule="exact" w:before="0"/>
                      <w:ind w:left="227" w:right="0" w:firstLine="0"/>
                      <w:jc w:val="left"/>
                      <w:rPr>
                        <w:rFonts w:ascii="Calibri"/>
                        <w:sz w:val="12"/>
                      </w:rPr>
                    </w:pPr>
                    <w:r>
                      <w:rPr>
                        <w:rFonts w:ascii="Calibri"/>
                        <w:color w:val="231F20"/>
                        <w:w w:val="111"/>
                        <w:sz w:val="12"/>
                      </w:rPr>
                      <w:t>O</w:t>
                    </w:r>
                  </w:p>
                  <w:p>
                    <w:pPr>
                      <w:tabs>
                        <w:tab w:pos="876" w:val="left" w:leader="none"/>
                      </w:tabs>
                      <w:spacing w:before="75"/>
                      <w:ind w:left="0" w:right="0" w:firstLine="0"/>
                      <w:jc w:val="left"/>
                      <w:rPr>
                        <w:rFonts w:ascii="Calibri"/>
                        <w:sz w:val="12"/>
                      </w:rPr>
                    </w:pPr>
                    <w:r>
                      <w:rPr>
                        <w:rFonts w:ascii="Calibri"/>
                        <w:color w:val="231F20"/>
                        <w:w w:val="110"/>
                        <w:sz w:val="12"/>
                      </w:rPr>
                      <w:t>R     C     </w:t>
                    </w:r>
                    <w:r>
                      <w:rPr>
                        <w:rFonts w:ascii="Calibri"/>
                        <w:color w:val="231F20"/>
                        <w:spacing w:val="0"/>
                        <w:w w:val="110"/>
                        <w:sz w:val="12"/>
                      </w:rPr>
                      <w:t> </w:t>
                    </w:r>
                    <w:r>
                      <w:rPr>
                        <w:rFonts w:ascii="Calibri"/>
                        <w:color w:val="231F20"/>
                        <w:w w:val="110"/>
                        <w:position w:val="-1"/>
                        <w:sz w:val="12"/>
                      </w:rPr>
                      <w:t>NH</w:t>
                      <w:tab/>
                    </w:r>
                    <w:r>
                      <w:rPr>
                        <w:rFonts w:ascii="Calibri"/>
                        <w:color w:val="231F20"/>
                        <w:w w:val="110"/>
                        <w:sz w:val="12"/>
                      </w:rPr>
                      <w:t>H</w:t>
                    </w:r>
                  </w:p>
                </w:txbxContent>
              </v:textbox>
              <w10:wrap type="none"/>
            </v:shape>
            <v:shape style="position:absolute;left:1233;top:895;width:450;height:163" type="#_x0000_t202" filled="false" stroked="false">
              <v:textbox inset="0,0,0,0">
                <w:txbxContent>
                  <w:p>
                    <w:pPr>
                      <w:spacing w:line="163" w:lineRule="exact" w:before="0"/>
                      <w:ind w:left="0" w:right="0" w:firstLine="0"/>
                      <w:jc w:val="left"/>
                      <w:rPr>
                        <w:rFonts w:ascii="Calibri"/>
                        <w:sz w:val="12"/>
                      </w:rPr>
                    </w:pPr>
                    <w:r>
                      <w:rPr>
                        <w:rFonts w:ascii="Calibri"/>
                        <w:color w:val="231F20"/>
                        <w:w w:val="105"/>
                        <w:position w:val="1"/>
                        <w:sz w:val="12"/>
                      </w:rPr>
                      <w:t>S      </w:t>
                    </w:r>
                    <w:r>
                      <w:rPr>
                        <w:rFonts w:ascii="Calibri"/>
                        <w:color w:val="231F20"/>
                        <w:w w:val="105"/>
                        <w:sz w:val="12"/>
                      </w:rPr>
                      <w:t>Me</w:t>
                    </w:r>
                  </w:p>
                </w:txbxContent>
              </v:textbox>
              <w10:wrap type="none"/>
            </v:shape>
            <v:shape style="position:absolute;left:596;top:1331;width:116;height:154" type="#_x0000_t202" filled="false" stroked="false">
              <v:textbox inset="0,0,0,0">
                <w:txbxContent>
                  <w:p>
                    <w:pPr>
                      <w:spacing w:line="153" w:lineRule="exact" w:before="0"/>
                      <w:ind w:left="0" w:right="0" w:firstLine="0"/>
                      <w:jc w:val="left"/>
                      <w:rPr>
                        <w:rFonts w:ascii="Calibri"/>
                        <w:sz w:val="12"/>
                      </w:rPr>
                    </w:pPr>
                    <w:r>
                      <w:rPr>
                        <w:rFonts w:ascii="Calibri"/>
                        <w:color w:val="231F20"/>
                        <w:w w:val="111"/>
                        <w:sz w:val="12"/>
                      </w:rPr>
                      <w:t>O</w:t>
                    </w:r>
                  </w:p>
                </w:txbxContent>
              </v:textbox>
              <w10:wrap type="none"/>
            </v:shape>
            <v:shape style="position:absolute;left:999;top:1190;width:479;height:483" type="#_x0000_t202" filled="false" stroked="false">
              <v:textbox inset="0,0,0,0">
                <w:txbxContent>
                  <w:p>
                    <w:pPr>
                      <w:spacing w:line="155" w:lineRule="exact" w:before="0"/>
                      <w:ind w:left="0" w:right="0" w:firstLine="0"/>
                      <w:jc w:val="left"/>
                      <w:rPr>
                        <w:rFonts w:ascii="Calibri"/>
                        <w:sz w:val="12"/>
                      </w:rPr>
                    </w:pPr>
                    <w:r>
                      <w:rPr>
                        <w:rFonts w:ascii="Calibri"/>
                        <w:color w:val="231F20"/>
                        <w:w w:val="105"/>
                        <w:sz w:val="12"/>
                      </w:rPr>
                      <w:t>N</w:t>
                    </w:r>
                    <w:r>
                      <w:rPr>
                        <w:rFonts w:ascii="Calibri"/>
                        <w:color w:val="231F20"/>
                        <w:sz w:val="12"/>
                      </w:rPr>
                      <w:t>     </w:t>
                    </w:r>
                    <w:r>
                      <w:rPr>
                        <w:rFonts w:ascii="Calibri"/>
                        <w:color w:val="231F20"/>
                        <w:w w:val="117"/>
                        <w:sz w:val="12"/>
                        <w:u w:val="single" w:color="231F20"/>
                      </w:rPr>
                      <w:t> </w:t>
                    </w:r>
                    <w:r>
                      <w:rPr>
                        <w:rFonts w:ascii="Calibri"/>
                        <w:color w:val="231F20"/>
                        <w:sz w:val="12"/>
                        <w:u w:val="single" w:color="231F20"/>
                      </w:rPr>
                      <w:t> </w:t>
                    </w:r>
                  </w:p>
                  <w:p>
                    <w:pPr>
                      <w:spacing w:line="209" w:lineRule="exact" w:before="118"/>
                      <w:ind w:left="38" w:right="0" w:firstLine="0"/>
                      <w:jc w:val="left"/>
                      <w:rPr>
                        <w:rFonts w:ascii="Calibri"/>
                        <w:sz w:val="10"/>
                      </w:rPr>
                    </w:pPr>
                    <w:r>
                      <w:rPr>
                        <w:rFonts w:ascii="Calibri"/>
                        <w:color w:val="0078AE"/>
                        <w:w w:val="110"/>
                        <w:position w:val="3"/>
                        <w:sz w:val="12"/>
                      </w:rPr>
                      <w:t>H  </w:t>
                    </w:r>
                    <w:r>
                      <w:rPr>
                        <w:rFonts w:ascii="Calibri"/>
                        <w:color w:val="231F20"/>
                        <w:w w:val="110"/>
                        <w:sz w:val="12"/>
                      </w:rPr>
                      <w:t>CO</w:t>
                    </w:r>
                    <w:r>
                      <w:rPr>
                        <w:rFonts w:ascii="Calibri"/>
                        <w:color w:val="231F20"/>
                        <w:w w:val="110"/>
                        <w:position w:val="-2"/>
                        <w:sz w:val="10"/>
                      </w:rPr>
                      <w:t>2</w:t>
                    </w:r>
                  </w:p>
                </w:txbxContent>
              </v:textbox>
              <w10:wrap type="none"/>
            </v:shape>
            <v:shape style="position:absolute;left:1492;top:1267;width:191;height:154" type="#_x0000_t202" filled="false" stroked="false">
              <v:textbox inset="0,0,0,0">
                <w:txbxContent>
                  <w:p>
                    <w:pPr>
                      <w:spacing w:line="153" w:lineRule="exact" w:before="0"/>
                      <w:ind w:left="0" w:right="0" w:firstLine="0"/>
                      <w:jc w:val="left"/>
                      <w:rPr>
                        <w:rFonts w:ascii="Calibri"/>
                        <w:sz w:val="12"/>
                      </w:rPr>
                    </w:pPr>
                    <w:r>
                      <w:rPr>
                        <w:rFonts w:ascii="Calibri"/>
                        <w:color w:val="231F20"/>
                        <w:w w:val="105"/>
                        <w:sz w:val="12"/>
                      </w:rPr>
                      <w:t>Me</w:t>
                    </w:r>
                  </w:p>
                </w:txbxContent>
              </v:textbox>
              <w10:wrap type="none"/>
            </v:shape>
            <v:shape style="position:absolute;left:732;top:1727;width:230;height:154" type="#_x0000_t202" filled="false" stroked="false">
              <v:textbox inset="0,0,0,0">
                <w:txbxContent>
                  <w:p>
                    <w:pPr>
                      <w:spacing w:before="5"/>
                      <w:ind w:left="0" w:right="0" w:firstLine="0"/>
                      <w:jc w:val="left"/>
                      <w:rPr>
                        <w:rFonts w:ascii="Calibri"/>
                        <w:sz w:val="12"/>
                      </w:rPr>
                    </w:pPr>
                    <w:r>
                      <w:rPr>
                        <w:rFonts w:ascii="Calibri"/>
                        <w:color w:val="231F20"/>
                        <w:w w:val="120"/>
                        <w:sz w:val="12"/>
                      </w:rPr>
                      <w:t>OH</w:t>
                    </w:r>
                    <w:r>
                      <w:rPr>
                        <w:rFonts w:ascii="Calibri"/>
                        <w:color w:val="231F20"/>
                        <w:sz w:val="12"/>
                      </w:rPr>
                      <w:t> </w:t>
                    </w:r>
                  </w:p>
                </w:txbxContent>
              </v:textbox>
              <w10:wrap type="none"/>
            </v:shape>
            <v:shape style="position:absolute;left:1724;top:1695;width:262;height:175" type="#_x0000_t202" filled="false" stroked="false">
              <v:textbox inset="0,0,0,0">
                <w:txbxContent>
                  <w:p>
                    <w:pPr>
                      <w:spacing w:line="170" w:lineRule="exact" w:before="5"/>
                      <w:ind w:left="0" w:right="0" w:firstLine="0"/>
                      <w:jc w:val="left"/>
                      <w:rPr>
                        <w:rFonts w:ascii="Calibri"/>
                        <w:sz w:val="10"/>
                      </w:rPr>
                    </w:pPr>
                    <w:r>
                      <w:rPr>
                        <w:rFonts w:ascii="Calibri"/>
                        <w:color w:val="231F20"/>
                        <w:w w:val="115"/>
                        <w:sz w:val="12"/>
                      </w:rPr>
                      <w:t>NH</w:t>
                    </w:r>
                    <w:r>
                      <w:rPr>
                        <w:rFonts w:ascii="Calibri"/>
                        <w:color w:val="231F20"/>
                        <w:w w:val="115"/>
                        <w:position w:val="-2"/>
                        <w:sz w:val="10"/>
                      </w:rPr>
                      <w:t>3</w:t>
                    </w:r>
                  </w:p>
                </w:txbxContent>
              </v:textbox>
              <w10:wrap type="none"/>
            </v:shape>
            <v:shape style="position:absolute;left:349;top:1945;width:1663;height:310" type="#_x0000_t202" filled="false" stroked="false">
              <v:textbox inset="0,0,0,0">
                <w:txbxContent>
                  <w:p>
                    <w:pPr>
                      <w:tabs>
                        <w:tab w:pos="1139" w:val="left" w:leader="none"/>
                      </w:tabs>
                      <w:spacing w:line="128" w:lineRule="exact" w:before="5"/>
                      <w:ind w:left="124" w:right="0" w:firstLine="0"/>
                      <w:jc w:val="center"/>
                      <w:rPr>
                        <w:rFonts w:ascii="Calibri"/>
                        <w:sz w:val="12"/>
                      </w:rPr>
                    </w:pPr>
                    <w:r>
                      <w:rPr>
                        <w:rFonts w:ascii="Calibri"/>
                        <w:color w:val="231F20"/>
                        <w:w w:val="110"/>
                        <w:sz w:val="12"/>
                      </w:rPr>
                      <w:t>Ser</w:t>
                      <w:tab/>
                      <w:t>Lys</w:t>
                    </w:r>
                  </w:p>
                  <w:p>
                    <w:pPr>
                      <w:spacing w:line="176" w:lineRule="exact" w:before="0"/>
                      <w:ind w:left="-1" w:right="18" w:firstLine="0"/>
                      <w:jc w:val="center"/>
                      <w:rPr>
                        <w:rFonts w:ascii="Calibri"/>
                        <w:sz w:val="16"/>
                      </w:rPr>
                    </w:pPr>
                    <w:r>
                      <w:rPr>
                        <w:rFonts w:ascii="Calibri"/>
                        <w:color w:val="231F20"/>
                        <w:w w:val="105"/>
                        <w:sz w:val="16"/>
                      </w:rPr>
                      <w:t>Transpeptidase</w:t>
                    </w:r>
                    <w:r>
                      <w:rPr>
                        <w:rFonts w:ascii="Calibri"/>
                        <w:color w:val="231F20"/>
                        <w:spacing w:val="15"/>
                        <w:w w:val="105"/>
                        <w:sz w:val="16"/>
                      </w:rPr>
                      <w:t> </w:t>
                    </w:r>
                    <w:r>
                      <w:rPr>
                        <w:rFonts w:ascii="Calibri"/>
                        <w:color w:val="231F20"/>
                        <w:w w:val="105"/>
                        <w:sz w:val="16"/>
                      </w:rPr>
                      <w:t>enzyme</w:t>
                    </w:r>
                  </w:p>
                </w:txbxContent>
              </v:textbox>
              <w10:wrap type="none"/>
            </v:shape>
          </v:group>
        </w:pict>
      </w:r>
      <w:r>
        <w:rPr>
          <w:rFonts w:ascii="Calibri"/>
        </w:rPr>
      </w:r>
      <w:r>
        <w:rPr>
          <w:rFonts w:ascii="Times New Roman"/>
          <w:spacing w:val="70"/>
        </w:rPr>
        <w:t> </w:t>
      </w:r>
      <w:r>
        <w:rPr>
          <w:rFonts w:ascii="Calibri"/>
          <w:spacing w:val="70"/>
        </w:rPr>
        <w:pict>
          <v:group style="width:123pt;height:113.9pt;mso-position-horizontal-relative:char;mso-position-vertical-relative:line" coordorigin="0,0" coordsize="2460,2278">
            <v:rect style="position:absolute;left:9;top:1301;width:2446;height:971" filled="true" fillcolor="#d1d3d4" stroked="false">
              <v:fill type="solid"/>
            </v:rect>
            <v:rect style="position:absolute;left:9;top:1301;width:2446;height:971" filled="false" stroked="true" strokeweight=".504pt" strokecolor="#231f20">
              <v:stroke dashstyle="solid"/>
            </v:rect>
            <v:rect style="position:absolute;left:280;top:1282;width:1716;height:647" filled="true" fillcolor="#ffffff" stroked="false">
              <v:fill type="solid"/>
            </v:rect>
            <v:line style="position:absolute" from="281,1305" to="281,1924" stroked="true" strokeweight=".5pt" strokecolor="#231f20">
              <v:stroke dashstyle="solid"/>
            </v:line>
            <v:shape style="position:absolute;left:280;top:1308;width:1716;height:620" coordorigin="281,1309" coordsize="1716,620" path="m281,1928l1996,1928,1996,1309e" filled="false" stroked="true" strokeweight=".5pt" strokecolor="#231f20">
              <v:path arrowok="t"/>
              <v:stroke dashstyle="solid"/>
            </v:shape>
            <v:rect style="position:absolute;left:5;top:5;width:2450;height:2268" filled="false" stroked="true" strokeweight=".5pt" strokecolor="#231f20">
              <v:stroke dashstyle="solid"/>
            </v:rect>
            <v:shape style="position:absolute;left:2131;top:445;width:33;height:54" coordorigin="2132,446" coordsize="33,54" path="m2159,446l2132,472,2134,482,2141,491,2148,496,2156,499,2164,499e" filled="false" stroked="true" strokeweight=".607pt" strokecolor="#231f20">
              <v:path arrowok="t"/>
              <v:stroke dashstyle="solid"/>
            </v:shape>
            <v:shape style="position:absolute;left:2158;top:392;width:32;height:54" coordorigin="2159,392" coordsize="32,54" path="m2159,446l2190,418,2188,408,2182,400,2177,395,2170,393,2162,392e" filled="false" stroked="true" strokeweight=".607pt" strokecolor="#231f20">
              <v:path arrowok="t"/>
              <v:stroke dashstyle="solid"/>
            </v:shape>
            <v:shape style="position:absolute;left:2131;top:552;width:33;height:54" coordorigin="2132,552" coordsize="33,54" path="m2159,552l2132,578,2134,588,2141,597,2148,603,2156,606,2164,605e" filled="false" stroked="true" strokeweight=".607pt" strokecolor="#231f20">
              <v:path arrowok="t"/>
              <v:stroke dashstyle="solid"/>
            </v:shape>
            <v:shape style="position:absolute;left:2158;top:498;width:32;height:54" coordorigin="2159,499" coordsize="32,54" path="m2159,552l2190,525,2188,515,2182,506,2177,501,2170,499,2162,499e" filled="false" stroked="true" strokeweight=".607pt" strokecolor="#231f20">
              <v:path arrowok="t"/>
              <v:stroke dashstyle="solid"/>
            </v:shape>
            <v:shape style="position:absolute;left:2131;top:658;width:33;height:54" coordorigin="2132,658" coordsize="33,54" path="m2159,658l2132,684,2134,694,2141,703,2148,709,2156,712,2164,712e" filled="false" stroked="true" strokeweight=".607pt" strokecolor="#231f20">
              <v:path arrowok="t"/>
              <v:stroke dashstyle="solid"/>
            </v:shape>
            <v:shape style="position:absolute;left:2158;top:605;width:32;height:54" coordorigin="2159,605" coordsize="32,54" path="m2159,658l2190,631,2188,621,2182,613,2177,608,2170,605,2162,605e" filled="false" stroked="true" strokeweight=".607pt" strokecolor="#231f20">
              <v:path arrowok="t"/>
              <v:stroke dashstyle="solid"/>
            </v:shape>
            <v:shape style="position:absolute;left:2130;top:339;width:33;height:54" coordorigin="2130,339" coordsize="33,54" path="m2157,339l2130,365,2133,375,2139,384,2146,390,2154,393,2162,392e" filled="false" stroked="true" strokeweight=".607pt" strokecolor="#231f20">
              <v:path arrowok="t"/>
              <v:stroke dashstyle="solid"/>
            </v:shape>
            <v:line style="position:absolute" from="1783,1843" to="1783,1930" stroked="true" strokeweight=".798pt" strokecolor="#231f20">
              <v:stroke dashstyle="solid"/>
            </v:line>
            <v:shape style="position:absolute;left:1632;top:1623;width:116;height:115" type="#_x0000_t75" stroked="false">
              <v:imagedata r:id="rId69" o:title=""/>
            </v:shape>
            <v:line style="position:absolute" from="1219,1145" to="1059,1189" stroked="true" strokeweight=".64pt" strokecolor="#231f20">
              <v:stroke dashstyle="solid"/>
            </v:line>
            <v:line style="position:absolute" from="1059,1189" to="1059,1343" stroked="true" strokeweight=".8pt" strokecolor="#231f20">
              <v:stroke dashstyle="solid"/>
            </v:line>
            <v:line style="position:absolute" from="761,1669" to="675,1452" stroked="true" strokeweight=".8pt" strokecolor="#231f20">
              <v:stroke dashstyle="solid"/>
            </v:line>
            <v:line style="position:absolute" from="790,1810" to="790,1929" stroked="true" strokeweight=".8pt" strokecolor="#231f20">
              <v:stroke dashstyle="solid"/>
            </v:line>
            <v:shape style="position:absolute;left:1132;top:1314;width:288;height:183" coordorigin="1132,1314" coordsize="288,183" path="m1132,1442l1280,1497,1420,1314e" filled="false" stroked="true" strokeweight=".8pt" strokecolor="#231f20">
              <v:path arrowok="t"/>
              <v:stroke dashstyle="solid"/>
            </v:shape>
            <v:line style="position:absolute" from="1324,1183" to="1420,1314" stroked="true" strokeweight=".8pt" strokecolor="#231f20">
              <v:stroke dashstyle="solid"/>
            </v:line>
            <v:line style="position:absolute" from="1059,1189" to="828,1189" stroked="true" strokeweight=".8pt" strokecolor="#231f20">
              <v:stroke dashstyle="solid"/>
            </v:line>
            <v:line style="position:absolute" from="675,1452" to="828,1189" stroked="true" strokeweight=".8pt" strokecolor="#231f20">
              <v:stroke dashstyle="solid"/>
            </v:line>
            <v:line style="position:absolute" from="1420,1314" to="1504,1212" stroked="true" strokeweight=".8pt" strokecolor="#231f20">
              <v:stroke dashstyle="solid"/>
            </v:line>
            <v:line style="position:absolute" from="1420,1314" to="1500,1417" stroked="true" strokeweight=".8pt" strokecolor="#231f20">
              <v:stroke dashstyle="solid"/>
            </v:line>
            <v:line style="position:absolute" from="736,1090" to="825,1180" stroked="true" strokeweight=".16pt" strokecolor="#231f20">
              <v:stroke dashstyle="solid"/>
            </v:line>
            <v:shape style="position:absolute;left:716;top:1071;width:119;height:119" coordorigin="716,1071" coordsize="119,119" path="m758,1071l716,1110,819,1189,828,1189,835,1180,758,1071xe" filled="true" fillcolor="#231f20" stroked="false">
              <v:path arrowok="t"/>
              <v:fill type="solid"/>
            </v:shape>
            <v:line style="position:absolute" from="1292,1535" to="1270,1535" stroked="true" strokeweight=".16pt" strokecolor="#231f20">
              <v:stroke dashstyle="solid"/>
            </v:line>
            <v:line style="position:absolute" from="1267,1537" to="1296,1537" stroked="true" strokeweight=".80072pt" strokecolor="#231f20">
              <v:stroke dashstyle="solid"/>
            </v:line>
            <v:line style="position:absolute" from="1308,1593" to="1254,1593" stroked="true" strokeweight=".16pt" strokecolor="#231f20">
              <v:stroke dashstyle="solid"/>
            </v:line>
            <v:line style="position:absolute" from="1251,1594" to="1312,1594" stroked="true" strokeweight=".80081pt" strokecolor="#231f20">
              <v:stroke dashstyle="solid"/>
            </v:line>
            <v:line style="position:absolute" from="544,998" to="387,998" stroked="true" strokeweight=".8pt" strokecolor="#231f20">
              <v:stroke dashstyle="solid"/>
            </v:line>
            <v:line style="position:absolute" from="291,921" to="291,841" stroked="true" strokeweight=".8pt" strokecolor="#231f20">
              <v:stroke dashstyle="solid"/>
            </v:line>
            <v:line style="position:absolute" from="339,921" to="339,841" stroked="true" strokeweight=".8pt" strokecolor="#231f20">
              <v:stroke dashstyle="solid"/>
            </v:line>
            <v:line style="position:absolute" from="246,998" to="153,998" stroked="true" strokeweight=".8pt" strokecolor="#231f20">
              <v:stroke dashstyle="solid"/>
            </v:line>
            <v:line style="position:absolute" from="851,1154" to="864,1167" stroked="true" strokeweight=".16pt" strokecolor="#231f20">
              <v:stroke dashstyle="solid"/>
            </v:line>
            <v:shape style="position:absolute;left:841;top:1141;width:36;height:36" coordorigin="841,1142" coordsize="36,36" path="m854,1142l841,1154,864,1177,876,1164,854,1142xe" filled="true" fillcolor="#231f20" stroked="false">
              <v:path arrowok="t"/>
              <v:fill type="solid"/>
            </v:shape>
            <v:line style="position:absolute" from="873,1106" to="912,1141" stroked="true" strokeweight=".16pt" strokecolor="#231f20">
              <v:stroke dashstyle="solid"/>
            </v:line>
            <v:shape style="position:absolute;left:863;top:1096;width:58;height:55" coordorigin="864,1097" coordsize="58,55" path="m876,1097l864,1109,908,1151,921,1138,876,1097xe" filled="true" fillcolor="#231f20" stroked="false">
              <v:path arrowok="t"/>
              <v:fill type="solid"/>
            </v:shape>
            <v:line style="position:absolute" from="899,1058" to="956,1116" stroked="true" strokeweight=".16pt" strokecolor="#231f20">
              <v:stroke dashstyle="solid"/>
            </v:line>
            <v:shape style="position:absolute;left:889;top:1048;width:77;height:77" coordorigin="889,1049" coordsize="77,77" path="m902,1049l889,1062,953,1126,966,1113,902,1049xe" filled="true" fillcolor="#231f20" stroked="false">
              <v:path arrowok="t"/>
              <v:fill type="solid"/>
            </v:shape>
            <v:shape style="position:absolute;left:1404;top:1586;width:109;height:109" coordorigin="1404,1586" coordsize="109,109" path="m1404,1641l1409,1619,1420,1602,1438,1591,1459,1586,1480,1591,1497,1602,1509,1619,1513,1641,1509,1662,1497,1679,1480,1691,1459,1695,1438,1691,1420,1679,1409,1662,1404,1641xe" filled="false" stroked="true" strokeweight=".64pt" strokecolor="#231f20">
              <v:path arrowok="t"/>
              <v:stroke dashstyle="solid"/>
            </v:shape>
            <v:line style="position:absolute" from="1433,1641" to="1484,1641" stroked="true" strokeweight=".64pt" strokecolor="#231f20">
              <v:stroke dashstyle="solid"/>
            </v:line>
            <v:shape style="position:absolute;left:1290;top:496;width:79;height:130" coordorigin="1291,497" coordsize="79,130" path="m1366,605l1331,605,1370,626,1366,605xm1346,497l1291,617,1331,605,1366,605,1346,497xe" filled="true" fillcolor="#0078ae" stroked="false">
              <v:path arrowok="t"/>
              <v:fill type="solid"/>
            </v:shape>
            <v:shape style="position:absolute;left:1329;top:596;width:571;height:340" coordorigin="1330,597" coordsize="571,340" path="m1332,597l1331,607,1330,617,1330,627,1330,637,1338,706,1360,769,1395,825,1441,871,1497,906,1560,928,1629,936,1716,924,1792,888,1855,834,1900,763e" filled="false" stroked="true" strokeweight=".5pt" strokecolor="#0078ae">
              <v:path arrowok="t"/>
              <v:stroke dashstyle="solid"/>
            </v:shape>
            <v:shape style="position:absolute;left:1932;top:39;width:447;height:312" type="#_x0000_t202" filled="false" stroked="false">
              <v:textbox inset="0,0,0,0">
                <w:txbxContent>
                  <w:p>
                    <w:pPr>
                      <w:spacing w:line="240" w:lineRule="auto" w:before="0"/>
                      <w:ind w:left="0" w:right="0" w:firstLine="0"/>
                      <w:jc w:val="left"/>
                      <w:rPr>
                        <w:rFonts w:ascii="Calibri"/>
                        <w:sz w:val="12"/>
                      </w:rPr>
                    </w:pPr>
                    <w:r>
                      <w:rPr>
                        <w:rFonts w:ascii="Calibri"/>
                        <w:color w:val="231F20"/>
                        <w:w w:val="105"/>
                        <w:sz w:val="12"/>
                      </w:rPr>
                      <w:t>Peptide chain</w:t>
                    </w:r>
                  </w:p>
                </w:txbxContent>
              </v:textbox>
              <w10:wrap type="none"/>
            </v:shape>
            <v:shape style="position:absolute;left:988;top:316;width:564;height:192" type="#_x0000_t202" filled="false" stroked="false">
              <v:textbox inset="0,0,0,0">
                <w:txbxContent>
                  <w:p>
                    <w:pPr>
                      <w:spacing w:line="191" w:lineRule="exact" w:before="0"/>
                      <w:ind w:left="0" w:right="0" w:firstLine="0"/>
                      <w:jc w:val="left"/>
                      <w:rPr>
                        <w:rFonts w:ascii="Calibri"/>
                        <w:sz w:val="16"/>
                      </w:rPr>
                    </w:pPr>
                    <w:r>
                      <w:rPr>
                        <w:rFonts w:ascii="Calibri"/>
                        <w:color w:val="0078AE"/>
                        <w:w w:val="105"/>
                        <w:sz w:val="16"/>
                      </w:rPr>
                      <w:t>Blocked</w:t>
                    </w:r>
                  </w:p>
                </w:txbxContent>
              </v:textbox>
              <w10:wrap type="none"/>
            </v:shape>
            <v:shape style="position:absolute;left:44;top:689;width:344;height:384" type="#_x0000_t202" filled="false" stroked="false">
              <v:textbox inset="0,0,0,0">
                <w:txbxContent>
                  <w:p>
                    <w:pPr>
                      <w:spacing w:before="5"/>
                      <w:ind w:left="227" w:right="0" w:firstLine="0"/>
                      <w:jc w:val="left"/>
                      <w:rPr>
                        <w:rFonts w:ascii="Calibri"/>
                        <w:sz w:val="12"/>
                      </w:rPr>
                    </w:pPr>
                    <w:r>
                      <w:rPr>
                        <w:rFonts w:ascii="Calibri"/>
                        <w:color w:val="231F20"/>
                        <w:w w:val="120"/>
                        <w:sz w:val="12"/>
                      </w:rPr>
                      <w:t>O</w:t>
                    </w:r>
                  </w:p>
                  <w:p>
                    <w:pPr>
                      <w:spacing w:before="83"/>
                      <w:ind w:left="0" w:right="0" w:firstLine="0"/>
                      <w:jc w:val="left"/>
                      <w:rPr>
                        <w:rFonts w:ascii="Calibri"/>
                        <w:sz w:val="12"/>
                      </w:rPr>
                    </w:pPr>
                    <w:r>
                      <w:rPr>
                        <w:rFonts w:ascii="Calibri"/>
                        <w:color w:val="231F20"/>
                        <w:w w:val="120"/>
                        <w:sz w:val="12"/>
                      </w:rPr>
                      <w:t>R   C</w:t>
                    </w:r>
                  </w:p>
                </w:txbxContent>
              </v:textbox>
              <w10:wrap type="none"/>
            </v:shape>
            <v:shape style="position:absolute;left:2064;top:714;width:197;height:154" type="#_x0000_t202" filled="false" stroked="false">
              <v:textbox inset="0,0,0,0">
                <w:txbxContent>
                  <w:p>
                    <w:pPr>
                      <w:spacing w:before="5"/>
                      <w:ind w:left="0" w:right="0" w:firstLine="0"/>
                      <w:jc w:val="left"/>
                      <w:rPr>
                        <w:rFonts w:ascii="Calibri"/>
                        <w:sz w:val="12"/>
                      </w:rPr>
                    </w:pPr>
                    <w:r>
                      <w:rPr>
                        <w:rFonts w:ascii="Calibri"/>
                        <w:color w:val="231F20"/>
                        <w:w w:val="110"/>
                        <w:sz w:val="12"/>
                      </w:rPr>
                      <w:t>Gly</w:t>
                    </w:r>
                  </w:p>
                </w:txbxContent>
              </v:textbox>
              <w10:wrap type="none"/>
            </v:shape>
            <v:shape style="position:absolute;left:537;top:945;width:515;height:154" type="#_x0000_t202" filled="false" stroked="false">
              <v:textbox inset="0,0,0,0">
                <w:txbxContent>
                  <w:p>
                    <w:pPr>
                      <w:tabs>
                        <w:tab w:pos="409" w:val="left" w:leader="none"/>
                      </w:tabs>
                      <w:spacing w:before="5"/>
                      <w:ind w:left="0" w:right="0" w:firstLine="0"/>
                      <w:jc w:val="left"/>
                      <w:rPr>
                        <w:rFonts w:ascii="Calibri"/>
                        <w:sz w:val="12"/>
                      </w:rPr>
                    </w:pPr>
                    <w:r>
                      <w:rPr>
                        <w:rFonts w:ascii="Calibri"/>
                        <w:color w:val="231F20"/>
                        <w:w w:val="115"/>
                        <w:sz w:val="12"/>
                      </w:rPr>
                      <w:t>NH</w:t>
                      <w:tab/>
                      <w:t>H</w:t>
                    </w:r>
                  </w:p>
                </w:txbxContent>
              </v:textbox>
              <w10:wrap type="none"/>
            </v:shape>
            <v:shape style="position:absolute;left:1247;top:1050;width:450;height:160" type="#_x0000_t202" filled="false" stroked="false">
              <v:textbox inset="0,0,0,0">
                <w:txbxContent>
                  <w:p>
                    <w:pPr>
                      <w:spacing w:before="1"/>
                      <w:ind w:left="0" w:right="0" w:firstLine="0"/>
                      <w:jc w:val="left"/>
                      <w:rPr>
                        <w:rFonts w:ascii="Calibri"/>
                        <w:sz w:val="12"/>
                      </w:rPr>
                    </w:pPr>
                    <w:r>
                      <w:rPr>
                        <w:rFonts w:ascii="Calibri"/>
                        <w:color w:val="231F20"/>
                        <w:w w:val="110"/>
                        <w:position w:val="1"/>
                        <w:sz w:val="12"/>
                      </w:rPr>
                      <w:t>S     </w:t>
                    </w:r>
                    <w:r>
                      <w:rPr>
                        <w:rFonts w:ascii="Calibri"/>
                        <w:color w:val="231F20"/>
                        <w:w w:val="110"/>
                        <w:sz w:val="12"/>
                      </w:rPr>
                      <w:t>Me</w:t>
                    </w:r>
                  </w:p>
                </w:txbxContent>
              </v:textbox>
              <w10:wrap type="none"/>
            </v:shape>
            <v:shape style="position:absolute;left:348;top:1267;width:363;height:263" type="#_x0000_t202" filled="false" stroked="false">
              <v:textbox inset="0,0,0,0">
                <w:txbxContent>
                  <w:p>
                    <w:pPr>
                      <w:spacing w:line="135" w:lineRule="exact" w:before="0"/>
                      <w:ind w:left="115" w:right="0" w:firstLine="0"/>
                      <w:jc w:val="left"/>
                      <w:rPr>
                        <w:rFonts w:ascii="Calibri"/>
                        <w:sz w:val="12"/>
                      </w:rPr>
                    </w:pPr>
                    <w:r>
                      <w:rPr>
                        <w:rFonts w:ascii="Calibri"/>
                        <w:color w:val="231F20"/>
                        <w:w w:val="117"/>
                        <w:sz w:val="12"/>
                        <w:u w:val="single" w:color="231F20"/>
                      </w:rPr>
                      <w:t> </w:t>
                    </w:r>
                    <w:r>
                      <w:rPr>
                        <w:rFonts w:ascii="Calibri"/>
                        <w:color w:val="231F20"/>
                        <w:spacing w:val="1"/>
                        <w:sz w:val="12"/>
                        <w:u w:val="single" w:color="231F20"/>
                      </w:rPr>
                      <w:t> </w:t>
                    </w:r>
                  </w:p>
                  <w:p>
                    <w:pPr>
                      <w:spacing w:line="127" w:lineRule="exact" w:before="0"/>
                      <w:ind w:left="0" w:right="0" w:firstLine="0"/>
                      <w:jc w:val="left"/>
                      <w:rPr>
                        <w:rFonts w:ascii="Calibri"/>
                        <w:sz w:val="12"/>
                      </w:rPr>
                    </w:pPr>
                    <w:r>
                      <w:rPr>
                        <w:rFonts w:ascii="Calibri"/>
                        <w:color w:val="231F20"/>
                        <w:w w:val="120"/>
                        <w:sz w:val="12"/>
                      </w:rPr>
                      <w:t>O</w:t>
                    </w:r>
                  </w:p>
                </w:txbxContent>
              </v:textbox>
              <w10:wrap type="none"/>
            </v:shape>
            <v:shape style="position:absolute;left:463;top:1377;width:241;height:154" type="#_x0000_t202" filled="false" stroked="false">
              <v:textbox inset="0,0,0,0">
                <w:txbxContent>
                  <w:p>
                    <w:pPr>
                      <w:spacing w:before="5"/>
                      <w:ind w:left="0" w:right="0" w:firstLine="0"/>
                      <w:jc w:val="left"/>
                      <w:rPr>
                        <w:rFonts w:ascii="Calibri"/>
                        <w:sz w:val="12"/>
                      </w:rPr>
                    </w:pPr>
                    <w:r>
                      <w:rPr>
                        <w:rFonts w:ascii="Calibri"/>
                        <w:color w:val="231F20"/>
                        <w:w w:val="127"/>
                        <w:sz w:val="12"/>
                        <w:u w:val="single" w:color="231F20"/>
                      </w:rPr>
                      <w:t> </w:t>
                    </w:r>
                    <w:r>
                      <w:rPr>
                        <w:rFonts w:ascii="Calibri"/>
                        <w:color w:val="231F20"/>
                        <w:spacing w:val="-4"/>
                        <w:sz w:val="12"/>
                        <w:u w:val="single" w:color="231F20"/>
                      </w:rPr>
                      <w:t> </w:t>
                    </w:r>
                  </w:p>
                </w:txbxContent>
              </v:textbox>
              <w10:wrap type="none"/>
            </v:shape>
            <v:shape style="position:absolute;left:921;top:1341;width:195;height:154" type="#_x0000_t202" filled="false" stroked="false">
              <v:textbox inset="0,0,0,0">
                <w:txbxContent>
                  <w:p>
                    <w:pPr>
                      <w:spacing w:before="5"/>
                      <w:ind w:left="0" w:right="0" w:firstLine="0"/>
                      <w:jc w:val="left"/>
                      <w:rPr>
                        <w:rFonts w:ascii="Calibri"/>
                        <w:sz w:val="12"/>
                      </w:rPr>
                    </w:pPr>
                    <w:r>
                      <w:rPr>
                        <w:rFonts w:ascii="Calibri"/>
                        <w:color w:val="231F20"/>
                        <w:w w:val="115"/>
                        <w:sz w:val="12"/>
                      </w:rPr>
                      <w:t>HN</w:t>
                    </w:r>
                  </w:p>
                </w:txbxContent>
              </v:textbox>
              <w10:wrap type="none"/>
            </v:shape>
            <v:shape style="position:absolute;left:1238;top:1377;width:255;height:448" type="#_x0000_t202" filled="false" stroked="false">
              <v:textbox inset="0,0,0,0">
                <w:txbxContent>
                  <w:p>
                    <w:pPr>
                      <w:spacing w:before="5"/>
                      <w:ind w:left="0" w:right="0" w:firstLine="0"/>
                      <w:jc w:val="left"/>
                      <w:rPr>
                        <w:rFonts w:ascii="Calibri"/>
                        <w:sz w:val="12"/>
                      </w:rPr>
                    </w:pPr>
                    <w:r>
                      <w:rPr>
                        <w:rFonts w:ascii="Calibri"/>
                        <w:color w:val="231F20"/>
                        <w:w w:val="127"/>
                        <w:sz w:val="12"/>
                        <w:u w:val="single" w:color="231F20"/>
                      </w:rPr>
                      <w:t> </w:t>
                    </w:r>
                    <w:r>
                      <w:rPr>
                        <w:rFonts w:ascii="Calibri"/>
                        <w:color w:val="231F20"/>
                        <w:spacing w:val="-3"/>
                        <w:sz w:val="12"/>
                        <w:u w:val="single" w:color="231F20"/>
                      </w:rPr>
                      <w:t> </w:t>
                    </w:r>
                  </w:p>
                  <w:p>
                    <w:pPr>
                      <w:spacing w:line="170" w:lineRule="exact" w:before="125"/>
                      <w:ind w:left="0" w:right="0" w:firstLine="0"/>
                      <w:jc w:val="left"/>
                      <w:rPr>
                        <w:rFonts w:ascii="Calibri"/>
                        <w:sz w:val="10"/>
                      </w:rPr>
                    </w:pPr>
                    <w:r>
                      <w:rPr>
                        <w:rFonts w:ascii="Calibri"/>
                        <w:color w:val="231F20"/>
                        <w:w w:val="115"/>
                        <w:sz w:val="12"/>
                      </w:rPr>
                      <w:t>CO</w:t>
                    </w:r>
                    <w:r>
                      <w:rPr>
                        <w:rFonts w:ascii="Calibri"/>
                        <w:color w:val="231F20"/>
                        <w:w w:val="115"/>
                        <w:position w:val="-2"/>
                        <w:sz w:val="10"/>
                      </w:rPr>
                      <w:t>2</w:t>
                    </w:r>
                  </w:p>
                </w:txbxContent>
              </v:textbox>
              <w10:wrap type="none"/>
            </v:shape>
            <v:shape style="position:absolute;left:1506;top:1418;width:191;height:154" type="#_x0000_t202" filled="false" stroked="false">
              <v:textbox inset="0,0,0,0">
                <w:txbxContent>
                  <w:p>
                    <w:pPr>
                      <w:spacing w:before="5"/>
                      <w:ind w:left="0" w:right="0" w:firstLine="0"/>
                      <w:jc w:val="left"/>
                      <w:rPr>
                        <w:rFonts w:ascii="Calibri"/>
                        <w:sz w:val="12"/>
                      </w:rPr>
                    </w:pPr>
                    <w:r>
                      <w:rPr>
                        <w:rFonts w:ascii="Calibri"/>
                        <w:color w:val="231F20"/>
                        <w:w w:val="110"/>
                        <w:sz w:val="12"/>
                      </w:rPr>
                      <w:t>Me</w:t>
                    </w:r>
                  </w:p>
                </w:txbxContent>
              </v:textbox>
              <w10:wrap type="none"/>
            </v:shape>
            <v:shape style="position:absolute;left:671;top:1661;width:194;height:453" type="#_x0000_t202" filled="false" stroked="false">
              <v:textbox inset="0,0,0,0">
                <w:txbxContent>
                  <w:p>
                    <w:pPr>
                      <w:spacing w:before="5"/>
                      <w:ind w:left="74" w:right="0" w:firstLine="0"/>
                      <w:jc w:val="left"/>
                      <w:rPr>
                        <w:rFonts w:ascii="Calibri"/>
                        <w:sz w:val="12"/>
                      </w:rPr>
                    </w:pPr>
                    <w:r>
                      <w:rPr>
                        <w:rFonts w:ascii="Calibri"/>
                        <w:color w:val="231F20"/>
                        <w:w w:val="120"/>
                        <w:sz w:val="12"/>
                      </w:rPr>
                      <w:t>O</w:t>
                    </w:r>
                  </w:p>
                  <w:p>
                    <w:pPr>
                      <w:spacing w:line="240" w:lineRule="auto" w:before="2"/>
                      <w:rPr>
                        <w:rFonts w:ascii="Times New Roman"/>
                        <w:sz w:val="13"/>
                      </w:rPr>
                    </w:pPr>
                  </w:p>
                  <w:p>
                    <w:pPr>
                      <w:spacing w:before="0"/>
                      <w:ind w:left="0" w:right="0" w:firstLine="0"/>
                      <w:jc w:val="left"/>
                      <w:rPr>
                        <w:rFonts w:ascii="Calibri"/>
                        <w:sz w:val="12"/>
                      </w:rPr>
                    </w:pPr>
                    <w:r>
                      <w:rPr>
                        <w:rFonts w:ascii="Calibri"/>
                        <w:color w:val="231F20"/>
                        <w:w w:val="110"/>
                        <w:sz w:val="12"/>
                      </w:rPr>
                      <w:t>Ser</w:t>
                    </w:r>
                  </w:p>
                </w:txbxContent>
              </v:textbox>
              <w10:wrap type="none"/>
            </v:shape>
            <v:shape style="position:absolute;left:1678;top:1695;width:322;height:403" type="#_x0000_t202" filled="false" stroked="false">
              <v:textbox inset="0,0,0,0">
                <w:txbxContent>
                  <w:p>
                    <w:pPr>
                      <w:spacing w:before="5"/>
                      <w:ind w:left="59" w:right="0" w:firstLine="0"/>
                      <w:jc w:val="left"/>
                      <w:rPr>
                        <w:rFonts w:ascii="Calibri"/>
                        <w:sz w:val="10"/>
                      </w:rPr>
                    </w:pPr>
                    <w:r>
                      <w:rPr>
                        <w:rFonts w:ascii="Calibri"/>
                        <w:color w:val="231F20"/>
                        <w:w w:val="115"/>
                        <w:sz w:val="12"/>
                      </w:rPr>
                      <w:t>NH</w:t>
                    </w:r>
                    <w:r>
                      <w:rPr>
                        <w:rFonts w:ascii="Calibri"/>
                        <w:color w:val="231F20"/>
                        <w:w w:val="115"/>
                        <w:position w:val="-2"/>
                        <w:sz w:val="10"/>
                      </w:rPr>
                      <w:t>3</w:t>
                    </w:r>
                  </w:p>
                  <w:p>
                    <w:pPr>
                      <w:spacing w:before="78"/>
                      <w:ind w:left="0" w:right="0" w:firstLine="0"/>
                      <w:jc w:val="left"/>
                      <w:rPr>
                        <w:rFonts w:ascii="Calibri"/>
                        <w:sz w:val="12"/>
                      </w:rPr>
                    </w:pPr>
                    <w:r>
                      <w:rPr>
                        <w:rFonts w:ascii="Calibri"/>
                        <w:color w:val="231F20"/>
                        <w:w w:val="115"/>
                        <w:sz w:val="12"/>
                      </w:rPr>
                      <w:t>Lys</w:t>
                    </w:r>
                  </w:p>
                </w:txbxContent>
              </v:textbox>
              <w10:wrap type="none"/>
            </v:shape>
          </v:group>
        </w:pict>
      </w:r>
      <w:r>
        <w:rPr>
          <w:rFonts w:ascii="Calibri"/>
          <w:spacing w:val="70"/>
        </w:rPr>
      </w:r>
      <w:r>
        <w:rPr>
          <w:rFonts w:ascii="Times New Roman"/>
          <w:spacing w:val="85"/>
        </w:rPr>
        <w:t> </w:t>
      </w:r>
      <w:r>
        <w:rPr>
          <w:rFonts w:ascii="Calibri"/>
          <w:spacing w:val="85"/>
        </w:rPr>
        <w:pict>
          <v:group style="width:123pt;height:113.9pt;mso-position-horizontal-relative:char;mso-position-vertical-relative:line" coordorigin="0,0" coordsize="2460,2278">
            <v:rect style="position:absolute;left:9;top:1301;width:2446;height:971" filled="true" fillcolor="#d1d3d4" stroked="false">
              <v:fill type="solid"/>
            </v:rect>
            <v:rect style="position:absolute;left:9;top:1301;width:2446;height:971" filled="false" stroked="true" strokeweight=".504pt" strokecolor="#231f20">
              <v:stroke dashstyle="solid"/>
            </v:rect>
            <v:rect style="position:absolute;left:280;top:1282;width:1716;height:647" filled="true" fillcolor="#ffffff" stroked="false">
              <v:fill type="solid"/>
            </v:rect>
            <v:line style="position:absolute" from="281,1305" to="281,1924" stroked="true" strokeweight=".5pt" strokecolor="#231f20">
              <v:stroke dashstyle="solid"/>
            </v:line>
            <v:shape style="position:absolute;left:280;top:1308;width:1716;height:620" coordorigin="281,1309" coordsize="1716,620" path="m281,1928l1996,1928,1996,1309e" filled="false" stroked="true" strokeweight=".5pt" strokecolor="#231f20">
              <v:path arrowok="t"/>
              <v:stroke dashstyle="solid"/>
            </v:shape>
            <v:rect style="position:absolute;left:5;top:5;width:2450;height:2268" filled="false" stroked="true" strokeweight=".5pt" strokecolor="#231f20">
              <v:stroke dashstyle="solid"/>
            </v:rect>
            <v:line style="position:absolute" from="1783,1859" to="1783,1946" stroked="true" strokeweight=".798pt" strokecolor="#231f20">
              <v:stroke dashstyle="solid"/>
            </v:line>
            <v:shape style="position:absolute;left:1632;top:1639;width:116;height:115" type="#_x0000_t75" stroked="false">
              <v:imagedata r:id="rId70" o:title=""/>
            </v:shape>
            <v:shape style="position:absolute;left:1234;top:324;width:79;height:130" coordorigin="1235,324" coordsize="79,130" path="m1309,433l1275,433,1313,453,1309,433xm1290,324l1235,444,1275,433,1309,433,1290,324xe" filled="true" fillcolor="#0078ae" stroked="false">
              <v:path arrowok="t"/>
              <v:fill type="solid"/>
            </v:shape>
            <v:shape style="position:absolute;left:1273;top:424;width:571;height:340" coordorigin="1273,424" coordsize="571,340" path="m1276,424l1275,434,1274,444,1273,455,1273,465,1281,534,1303,597,1339,652,1385,699,1440,734,1503,756,1572,764,1659,751,1736,716,1799,661,1844,591e" filled="false" stroked="true" strokeweight=".5pt" strokecolor="#0078ae">
              <v:path arrowok="t"/>
              <v:stroke dashstyle="solid"/>
            </v:shape>
            <v:line style="position:absolute" from="848,1148" to="864,1161" stroked="true" strokeweight=".16pt" strokecolor="#231f20">
              <v:stroke dashstyle="solid"/>
            </v:line>
            <v:shape style="position:absolute;left:838;top:1138;width:32;height:32" coordorigin="838,1138" coordsize="32,32" path="m848,1138l838,1151,861,1170,870,1158,848,1138xe" filled="true" fillcolor="#231f20" stroked="false">
              <v:path arrowok="t"/>
              <v:fill type="solid"/>
            </v:shape>
            <v:line style="position:absolute" from="867,1100" to="909,1129" stroked="true" strokeweight=".16pt" strokecolor="#231f20">
              <v:stroke dashstyle="solid"/>
            </v:line>
            <v:shape style="position:absolute;left:860;top:1090;width:55;height:48" coordorigin="861,1090" coordsize="55,48" path="m870,1090l861,1103,905,1138,915,1126,870,1090xe" filled="true" fillcolor="#231f20" stroked="false">
              <v:path arrowok="t"/>
              <v:fill type="solid"/>
            </v:shape>
            <v:line style="position:absolute" from="886,1049" to="950,1100" stroked="true" strokeweight=".16pt" strokecolor="#231f20">
              <v:stroke dashstyle="solid"/>
            </v:line>
            <v:shape style="position:absolute;left:879;top:1039;width:80;height:71" coordorigin="880,1039" coordsize="80,71" path="m889,1039l880,1052,950,1110,960,1097,889,1039xe" filled="true" fillcolor="#231f20" stroked="false">
              <v:path arrowok="t"/>
              <v:fill type="solid"/>
            </v:shape>
            <v:line style="position:absolute" from="246,991" to="154,991" stroked="true" strokeweight=".8pt" strokecolor="#231f20">
              <v:stroke dashstyle="solid"/>
            </v:line>
            <v:line style="position:absolute" from="294,918" to="294,834" stroked="true" strokeweight=".8pt" strokecolor="#231f20">
              <v:stroke dashstyle="solid"/>
            </v:line>
            <v:line style="position:absolute" from="339,918" to="339,834" stroked="true" strokeweight=".8pt" strokecolor="#231f20">
              <v:stroke dashstyle="solid"/>
            </v:line>
            <v:line style="position:absolute" from="1292,1532" to="1270,1532" stroked="true" strokeweight=".16pt" strokecolor="#231f20">
              <v:stroke dashstyle="solid"/>
            </v:line>
            <v:line style="position:absolute" from="1267,1534" to="1296,1534" stroked="true" strokeweight=".79977pt" strokecolor="#231f20">
              <v:stroke dashstyle="solid"/>
            </v:line>
            <v:line style="position:absolute" from="1308,1590" to="1254,1590" stroked="true" strokeweight=".16pt" strokecolor="#231f20">
              <v:stroke dashstyle="solid"/>
            </v:line>
            <v:line style="position:absolute" from="1251,1591" to="1312,1591" stroked="true" strokeweight=".79974pt" strokecolor="#231f20">
              <v:stroke dashstyle="solid"/>
            </v:line>
            <v:line style="position:absolute" from="739,1087" to="825,1177" stroked="true" strokeweight=".16pt" strokecolor="#231f20">
              <v:stroke dashstyle="solid"/>
            </v:line>
            <v:shape style="position:absolute;left:719;top:1064;width:116;height:122" coordorigin="720,1065" coordsize="116,122" path="m761,1065l720,1106,819,1186,832,1186,835,1177,761,1065xe" filled="true" fillcolor="#231f20" stroked="false">
              <v:path arrowok="t"/>
              <v:fill type="solid"/>
            </v:shape>
            <v:line style="position:absolute" from="1424,1311" to="1500,1414" stroked="true" strokeweight=".8pt" strokecolor="#231f20">
              <v:stroke dashstyle="solid"/>
            </v:line>
            <v:line style="position:absolute" from="1424,1311" to="1504,1206" stroked="true" strokeweight=".8pt" strokecolor="#231f20">
              <v:stroke dashstyle="solid"/>
            </v:line>
            <v:line style="position:absolute" from="438,1423" to="678,1423" stroked="true" strokeweight=".8pt" strokecolor="#231f20">
              <v:stroke dashstyle="solid"/>
            </v:line>
            <v:line style="position:absolute" from="832,1186" to="659,1455" stroked="true" strokeweight=".8pt" strokecolor="#231f20">
              <v:stroke dashstyle="solid"/>
            </v:line>
            <v:line style="position:absolute" from="832,1186" to="1062,1186" stroked="true" strokeweight=".8pt" strokecolor="#231f20">
              <v:stroke dashstyle="solid"/>
            </v:line>
            <v:line style="position:absolute" from="1424,1311" to="1324,1180" stroked="true" strokeweight=".8pt" strokecolor="#231f20">
              <v:stroke dashstyle="solid"/>
            </v:line>
            <v:line style="position:absolute" from="1283,1494" to="1424,1311" stroked="true" strokeweight=".8pt" strokecolor="#231f20">
              <v:stroke dashstyle="solid"/>
            </v:line>
            <v:line style="position:absolute" from="1283,1494" to="1132,1439" stroked="true" strokeweight=".8pt" strokecolor="#231f20">
              <v:stroke dashstyle="solid"/>
            </v:line>
            <v:line style="position:absolute" from="790,1926" to="790,1817" stroked="true" strokeweight=".8pt" strokecolor="#231f20">
              <v:stroke dashstyle="solid"/>
            </v:line>
            <v:line style="position:absolute" from="659,1455" to="758,1676" stroked="true" strokeweight=".8pt" strokecolor="#231f20">
              <v:stroke dashstyle="solid"/>
            </v:line>
            <v:line style="position:absolute" from="1062,1186" to="1062,1340" stroked="true" strokeweight=".8pt" strokecolor="#231f20">
              <v:stroke dashstyle="solid"/>
            </v:line>
            <v:line style="position:absolute" from="1062,1186" to="1222,1138" stroked="true" strokeweight=".64pt" strokecolor="#231f20">
              <v:stroke dashstyle="solid"/>
            </v:line>
            <v:line style="position:absolute" from="390,998" to="505,1007" stroked="true" strokeweight=".8pt" strokecolor="#231f20">
              <v:stroke dashstyle="solid"/>
            </v:line>
            <v:shape style="position:absolute;left:1394;top:1579;width:109;height:109" coordorigin="1395,1580" coordsize="109,109" path="m1395,1634l1399,1613,1411,1596,1428,1584,1449,1580,1470,1584,1488,1596,1499,1613,1504,1634,1499,1656,1488,1673,1470,1684,1449,1689,1428,1684,1411,1673,1399,1656,1395,1634xe" filled="false" stroked="true" strokeweight=".64pt" strokecolor="#231f20">
              <v:path arrowok="t"/>
              <v:stroke dashstyle="solid"/>
            </v:shape>
            <v:line style="position:absolute" from="1424,1634" to="1475,1634" stroked="true" strokeweight=".64pt" strokecolor="#231f20">
              <v:stroke dashstyle="solid"/>
            </v:line>
            <v:shape style="position:absolute;left:908;top:153;width:563;height:192" type="#_x0000_t202" filled="false" stroked="false">
              <v:textbox inset="0,0,0,0">
                <w:txbxContent>
                  <w:p>
                    <w:pPr>
                      <w:spacing w:line="192" w:lineRule="exact" w:before="0"/>
                      <w:ind w:left="0" w:right="0" w:firstLine="0"/>
                      <w:jc w:val="left"/>
                      <w:rPr>
                        <w:rFonts w:ascii="Calibri"/>
                        <w:sz w:val="16"/>
                      </w:rPr>
                    </w:pPr>
                    <w:r>
                      <w:rPr>
                        <w:rFonts w:ascii="Calibri"/>
                        <w:color w:val="0078AE"/>
                        <w:w w:val="105"/>
                        <w:sz w:val="16"/>
                      </w:rPr>
                      <w:t>Blocked</w:t>
                    </w:r>
                  </w:p>
                </w:txbxContent>
              </v:textbox>
              <w10:wrap type="none"/>
            </v:shape>
            <v:shape style="position:absolute;left:1836;top:377;width:316;height:217" type="#_x0000_t202" filled="false" stroked="false">
              <v:textbox inset="0,0,0,0">
                <w:txbxContent>
                  <w:p>
                    <w:pPr>
                      <w:spacing w:line="217" w:lineRule="exact" w:before="0"/>
                      <w:ind w:left="0" w:right="0" w:firstLine="0"/>
                      <w:jc w:val="left"/>
                      <w:rPr>
                        <w:rFonts w:ascii="Calibri"/>
                        <w:sz w:val="16"/>
                      </w:rPr>
                    </w:pPr>
                    <w:r>
                      <w:rPr>
                        <w:rFonts w:ascii="Calibri"/>
                        <w:color w:val="231F20"/>
                        <w:w w:val="110"/>
                        <w:sz w:val="16"/>
                      </w:rPr>
                      <w:t>H</w:t>
                    </w:r>
                    <w:r>
                      <w:rPr>
                        <w:rFonts w:ascii="Calibri"/>
                        <w:color w:val="231F20"/>
                        <w:w w:val="110"/>
                        <w:position w:val="-3"/>
                        <w:sz w:val="12"/>
                      </w:rPr>
                      <w:t>2</w:t>
                    </w:r>
                    <w:r>
                      <w:rPr>
                        <w:rFonts w:ascii="Calibri"/>
                        <w:color w:val="231F20"/>
                        <w:w w:val="110"/>
                        <w:sz w:val="16"/>
                      </w:rPr>
                      <w:t>O</w:t>
                    </w:r>
                  </w:p>
                </w:txbxContent>
              </v:textbox>
              <w10:wrap type="none"/>
            </v:shape>
            <v:shape style="position:absolute;left:44;top:685;width:992;height:410" type="#_x0000_t202" filled="false" stroked="false">
              <v:textbox inset="0,0,0,0">
                <w:txbxContent>
                  <w:p>
                    <w:pPr>
                      <w:spacing w:before="5"/>
                      <w:ind w:left="227" w:right="0" w:firstLine="0"/>
                      <w:jc w:val="left"/>
                      <w:rPr>
                        <w:rFonts w:ascii="Calibri"/>
                        <w:sz w:val="12"/>
                      </w:rPr>
                    </w:pPr>
                    <w:r>
                      <w:rPr>
                        <w:rFonts w:ascii="Calibri"/>
                        <w:color w:val="231F20"/>
                        <w:w w:val="120"/>
                        <w:sz w:val="12"/>
                      </w:rPr>
                      <w:t>O</w:t>
                    </w:r>
                  </w:p>
                  <w:p>
                    <w:pPr>
                      <w:tabs>
                        <w:tab w:pos="886" w:val="left" w:leader="none"/>
                      </w:tabs>
                      <w:spacing w:before="79"/>
                      <w:ind w:left="0" w:right="0" w:firstLine="0"/>
                      <w:jc w:val="left"/>
                      <w:rPr>
                        <w:rFonts w:ascii="Calibri"/>
                        <w:sz w:val="12"/>
                      </w:rPr>
                    </w:pPr>
                    <w:r>
                      <w:rPr>
                        <w:rFonts w:ascii="Calibri"/>
                        <w:color w:val="231F20"/>
                        <w:w w:val="115"/>
                        <w:position w:val="3"/>
                        <w:sz w:val="12"/>
                      </w:rPr>
                      <w:t>R   </w:t>
                    </w:r>
                    <w:r>
                      <w:rPr>
                        <w:rFonts w:ascii="Calibri"/>
                        <w:color w:val="231F20"/>
                        <w:spacing w:val="27"/>
                        <w:w w:val="115"/>
                        <w:position w:val="3"/>
                        <w:sz w:val="12"/>
                      </w:rPr>
                      <w:t> </w:t>
                    </w:r>
                    <w:r>
                      <w:rPr>
                        <w:rFonts w:ascii="Calibri"/>
                        <w:color w:val="231F20"/>
                        <w:w w:val="115"/>
                        <w:position w:val="3"/>
                        <w:sz w:val="12"/>
                      </w:rPr>
                      <w:t>C     </w:t>
                    </w:r>
                    <w:r>
                      <w:rPr>
                        <w:rFonts w:ascii="Calibri"/>
                        <w:color w:val="231F20"/>
                        <w:spacing w:val="0"/>
                        <w:w w:val="115"/>
                        <w:position w:val="3"/>
                        <w:sz w:val="12"/>
                      </w:rPr>
                      <w:t> </w:t>
                    </w:r>
                    <w:r>
                      <w:rPr>
                        <w:rFonts w:ascii="Calibri"/>
                        <w:color w:val="231F20"/>
                        <w:w w:val="115"/>
                        <w:sz w:val="12"/>
                      </w:rPr>
                      <w:t>NH</w:t>
                      <w:tab/>
                    </w:r>
                    <w:r>
                      <w:rPr>
                        <w:rFonts w:ascii="Calibri"/>
                        <w:color w:val="231F20"/>
                        <w:w w:val="115"/>
                        <w:position w:val="2"/>
                        <w:sz w:val="12"/>
                      </w:rPr>
                      <w:t>H</w:t>
                    </w:r>
                  </w:p>
                </w:txbxContent>
              </v:textbox>
              <w10:wrap type="none"/>
            </v:shape>
            <v:shape style="position:absolute;left:1250;top:1044;width:447;height:163" type="#_x0000_t202" filled="false" stroked="false">
              <v:textbox inset="0,0,0,0">
                <w:txbxContent>
                  <w:p>
                    <w:pPr>
                      <w:spacing w:before="5"/>
                      <w:ind w:left="0" w:right="0" w:firstLine="0"/>
                      <w:jc w:val="left"/>
                      <w:rPr>
                        <w:rFonts w:ascii="Calibri"/>
                        <w:sz w:val="12"/>
                      </w:rPr>
                    </w:pPr>
                    <w:r>
                      <w:rPr>
                        <w:rFonts w:ascii="Calibri"/>
                        <w:color w:val="231F20"/>
                        <w:w w:val="110"/>
                        <w:position w:val="1"/>
                        <w:sz w:val="12"/>
                      </w:rPr>
                      <w:t>S     </w:t>
                    </w:r>
                    <w:r>
                      <w:rPr>
                        <w:rFonts w:ascii="Calibri"/>
                        <w:color w:val="231F20"/>
                        <w:w w:val="110"/>
                        <w:sz w:val="12"/>
                      </w:rPr>
                      <w:t>Me</w:t>
                    </w:r>
                  </w:p>
                </w:txbxContent>
              </v:textbox>
              <w10:wrap type="none"/>
            </v:shape>
            <v:shape style="position:absolute;left:326;top:1377;width:366;height:154" type="#_x0000_t202" filled="false" stroked="false">
              <v:textbox inset="0,0,0,0">
                <w:txbxContent>
                  <w:p>
                    <w:pPr>
                      <w:spacing w:before="5"/>
                      <w:ind w:left="0" w:right="0" w:firstLine="0"/>
                      <w:jc w:val="left"/>
                      <w:rPr>
                        <w:rFonts w:ascii="Calibri"/>
                        <w:sz w:val="12"/>
                      </w:rPr>
                    </w:pPr>
                    <w:r>
                      <w:rPr>
                        <w:rFonts w:ascii="Calibri"/>
                        <w:color w:val="231F20"/>
                        <w:w w:val="120"/>
                        <w:sz w:val="12"/>
                      </w:rPr>
                      <w:t>O</w:t>
                    </w:r>
                    <w:r>
                      <w:rPr>
                        <w:rFonts w:ascii="Calibri"/>
                        <w:color w:val="231F20"/>
                        <w:w w:val="127"/>
                        <w:sz w:val="12"/>
                        <w:u w:val="single" w:color="231F20"/>
                      </w:rPr>
                      <w:t> </w:t>
                    </w:r>
                    <w:r>
                      <w:rPr>
                        <w:rFonts w:ascii="Calibri"/>
                        <w:color w:val="231F20"/>
                        <w:sz w:val="12"/>
                        <w:u w:val="single" w:color="231F20"/>
                      </w:rPr>
                      <w:t> </w:t>
                    </w:r>
                  </w:p>
                </w:txbxContent>
              </v:textbox>
              <w10:wrap type="none"/>
            </v:shape>
            <v:shape style="position:absolute;left:924;top:1338;width:194;height:154" type="#_x0000_t202" filled="false" stroked="false">
              <v:textbox inset="0,0,0,0">
                <w:txbxContent>
                  <w:p>
                    <w:pPr>
                      <w:spacing w:before="5"/>
                      <w:ind w:left="0" w:right="0" w:firstLine="0"/>
                      <w:jc w:val="left"/>
                      <w:rPr>
                        <w:rFonts w:ascii="Calibri"/>
                        <w:sz w:val="12"/>
                      </w:rPr>
                    </w:pPr>
                    <w:r>
                      <w:rPr>
                        <w:rFonts w:ascii="Calibri"/>
                        <w:color w:val="231F20"/>
                        <w:w w:val="115"/>
                        <w:sz w:val="12"/>
                      </w:rPr>
                      <w:t>HN</w:t>
                    </w:r>
                  </w:p>
                </w:txbxContent>
              </v:textbox>
              <w10:wrap type="none"/>
            </v:shape>
            <v:shape style="position:absolute;left:745;top:1668;width:116;height:154" type="#_x0000_t202" filled="false" stroked="false">
              <v:textbox inset="0,0,0,0">
                <w:txbxContent>
                  <w:p>
                    <w:pPr>
                      <w:spacing w:before="5"/>
                      <w:ind w:left="0" w:right="0" w:firstLine="0"/>
                      <w:jc w:val="left"/>
                      <w:rPr>
                        <w:rFonts w:ascii="Calibri"/>
                        <w:sz w:val="12"/>
                      </w:rPr>
                    </w:pPr>
                    <w:r>
                      <w:rPr>
                        <w:rFonts w:ascii="Calibri"/>
                        <w:color w:val="231F20"/>
                        <w:w w:val="120"/>
                        <w:sz w:val="12"/>
                      </w:rPr>
                      <w:t>O</w:t>
                    </w:r>
                  </w:p>
                </w:txbxContent>
              </v:textbox>
              <w10:wrap type="none"/>
            </v:shape>
            <v:shape style="position:absolute;left:1238;top:1377;width:258;height:445" type="#_x0000_t202" filled="false" stroked="false">
              <v:textbox inset="0,0,0,0">
                <w:txbxContent>
                  <w:p>
                    <w:pPr>
                      <w:spacing w:before="5"/>
                      <w:ind w:left="0" w:right="0" w:firstLine="0"/>
                      <w:jc w:val="left"/>
                      <w:rPr>
                        <w:rFonts w:ascii="Calibri"/>
                        <w:sz w:val="12"/>
                      </w:rPr>
                    </w:pPr>
                    <w:r>
                      <w:rPr>
                        <w:rFonts w:ascii="Calibri"/>
                        <w:color w:val="231F20"/>
                        <w:w w:val="127"/>
                        <w:sz w:val="12"/>
                        <w:u w:val="single" w:color="231F20"/>
                      </w:rPr>
                      <w:t> </w:t>
                    </w:r>
                    <w:r>
                      <w:rPr>
                        <w:rFonts w:ascii="Calibri"/>
                        <w:color w:val="231F20"/>
                        <w:spacing w:val="-3"/>
                        <w:sz w:val="12"/>
                        <w:u w:val="single" w:color="231F20"/>
                      </w:rPr>
                      <w:t> </w:t>
                    </w:r>
                  </w:p>
                  <w:p>
                    <w:pPr>
                      <w:spacing w:line="170" w:lineRule="exact" w:before="122"/>
                      <w:ind w:left="3" w:right="0" w:firstLine="0"/>
                      <w:jc w:val="left"/>
                      <w:rPr>
                        <w:rFonts w:ascii="Calibri"/>
                        <w:sz w:val="10"/>
                      </w:rPr>
                    </w:pPr>
                    <w:r>
                      <w:rPr>
                        <w:rFonts w:ascii="Calibri"/>
                        <w:color w:val="231F20"/>
                        <w:w w:val="115"/>
                        <w:sz w:val="12"/>
                      </w:rPr>
                      <w:t>CO</w:t>
                    </w:r>
                    <w:r>
                      <w:rPr>
                        <w:rFonts w:ascii="Calibri"/>
                        <w:color w:val="231F20"/>
                        <w:w w:val="115"/>
                        <w:position w:val="-2"/>
                        <w:sz w:val="10"/>
                      </w:rPr>
                      <w:t>2</w:t>
                    </w:r>
                  </w:p>
                </w:txbxContent>
              </v:textbox>
              <w10:wrap type="none"/>
            </v:shape>
            <v:shape style="position:absolute;left:1506;top:1415;width:191;height:154" type="#_x0000_t202" filled="false" stroked="false">
              <v:textbox inset="0,0,0,0">
                <w:txbxContent>
                  <w:p>
                    <w:pPr>
                      <w:spacing w:before="5"/>
                      <w:ind w:left="0" w:right="0" w:firstLine="0"/>
                      <w:jc w:val="left"/>
                      <w:rPr>
                        <w:rFonts w:ascii="Calibri"/>
                        <w:sz w:val="12"/>
                      </w:rPr>
                    </w:pPr>
                    <w:r>
                      <w:rPr>
                        <w:rFonts w:ascii="Calibri"/>
                        <w:color w:val="231F20"/>
                        <w:w w:val="110"/>
                        <w:sz w:val="12"/>
                      </w:rPr>
                      <w:t>Me</w:t>
                    </w:r>
                  </w:p>
                </w:txbxContent>
              </v:textbox>
              <w10:wrap type="none"/>
            </v:shape>
            <v:shape style="position:absolute;left:647;top:1969;width:194;height:154" type="#_x0000_t202" filled="false" stroked="false">
              <v:textbox inset="0,0,0,0">
                <w:txbxContent>
                  <w:p>
                    <w:pPr>
                      <w:spacing w:before="5"/>
                      <w:ind w:left="0" w:right="0" w:firstLine="0"/>
                      <w:jc w:val="left"/>
                      <w:rPr>
                        <w:rFonts w:ascii="Calibri"/>
                        <w:sz w:val="12"/>
                      </w:rPr>
                    </w:pPr>
                    <w:r>
                      <w:rPr>
                        <w:rFonts w:ascii="Calibri"/>
                        <w:color w:val="231F20"/>
                        <w:w w:val="110"/>
                        <w:sz w:val="12"/>
                      </w:rPr>
                      <w:t>Ser</w:t>
                    </w:r>
                  </w:p>
                </w:txbxContent>
              </v:textbox>
              <w10:wrap type="none"/>
            </v:shape>
            <v:shape style="position:absolute;left:1678;top:1711;width:322;height:403" type="#_x0000_t202" filled="false" stroked="false">
              <v:textbox inset="0,0,0,0">
                <w:txbxContent>
                  <w:p>
                    <w:pPr>
                      <w:spacing w:before="5"/>
                      <w:ind w:left="59" w:right="0" w:firstLine="0"/>
                      <w:jc w:val="left"/>
                      <w:rPr>
                        <w:rFonts w:ascii="Calibri"/>
                        <w:sz w:val="10"/>
                      </w:rPr>
                    </w:pPr>
                    <w:r>
                      <w:rPr>
                        <w:rFonts w:ascii="Calibri"/>
                        <w:color w:val="231F20"/>
                        <w:w w:val="115"/>
                        <w:sz w:val="12"/>
                      </w:rPr>
                      <w:t>NH</w:t>
                    </w:r>
                    <w:r>
                      <w:rPr>
                        <w:rFonts w:ascii="Calibri"/>
                        <w:color w:val="231F20"/>
                        <w:w w:val="115"/>
                        <w:position w:val="-2"/>
                        <w:sz w:val="10"/>
                      </w:rPr>
                      <w:t>3</w:t>
                    </w:r>
                  </w:p>
                  <w:p>
                    <w:pPr>
                      <w:spacing w:before="78"/>
                      <w:ind w:left="0" w:right="0" w:firstLine="0"/>
                      <w:jc w:val="left"/>
                      <w:rPr>
                        <w:rFonts w:ascii="Calibri"/>
                        <w:sz w:val="12"/>
                      </w:rPr>
                    </w:pPr>
                    <w:r>
                      <w:rPr>
                        <w:rFonts w:ascii="Calibri"/>
                        <w:color w:val="231F20"/>
                        <w:w w:val="115"/>
                        <w:sz w:val="12"/>
                      </w:rPr>
                      <w:t>Lys</w:t>
                    </w:r>
                  </w:p>
                </w:txbxContent>
              </v:textbox>
              <w10:wrap type="none"/>
            </v:shape>
          </v:group>
        </w:pict>
      </w:r>
      <w:r>
        <w:rPr>
          <w:rFonts w:ascii="Calibri"/>
          <w:spacing w:val="85"/>
        </w:rPr>
      </w:r>
    </w:p>
    <w:p>
      <w:pPr>
        <w:spacing w:before="147"/>
        <w:ind w:left="1500" w:right="0" w:firstLine="0"/>
        <w:jc w:val="left"/>
        <w:rPr>
          <w:sz w:val="18"/>
        </w:rPr>
      </w:pPr>
      <w:r>
        <w:rPr>
          <w:rFonts w:ascii="Calibri"/>
          <w:b/>
          <w:color w:val="0078AE"/>
          <w:w w:val="95"/>
          <w:sz w:val="18"/>
        </w:rPr>
        <w:t>FIGURE 19.16  </w:t>
      </w:r>
      <w:r>
        <w:rPr>
          <w:color w:val="231F20"/>
          <w:w w:val="95"/>
          <w:sz w:val="18"/>
        </w:rPr>
        <w:t>Mechanisms of transpeptidase cross-linking and penicillin inhibition.</w:t>
      </w:r>
    </w:p>
    <w:p>
      <w:pPr>
        <w:pStyle w:val="BodyText"/>
        <w:rPr>
          <w:sz w:val="10"/>
        </w:rPr>
      </w:pPr>
    </w:p>
    <w:p>
      <w:pPr>
        <w:spacing w:after="0"/>
        <w:rPr>
          <w:sz w:val="10"/>
        </w:rPr>
        <w:sectPr>
          <w:pgSz w:w="10880" w:h="14940"/>
          <w:pgMar w:top="360" w:bottom="280" w:left="960" w:right="640"/>
        </w:sectPr>
      </w:pPr>
    </w:p>
    <w:p>
      <w:pPr>
        <w:pStyle w:val="BodyText"/>
        <w:spacing w:line="225" w:lineRule="auto" w:before="110"/>
        <w:ind w:left="107"/>
        <w:jc w:val="both"/>
      </w:pPr>
      <w:r>
        <w:rPr>
          <w:color w:val="231F20"/>
        </w:rPr>
        <w:t>penicillin for d-Ala-d-Ala and binds it to the active site.</w:t>
      </w:r>
      <w:r>
        <w:rPr>
          <w:color w:val="231F20"/>
          <w:spacing w:val="-30"/>
        </w:rPr>
        <w:t> </w:t>
      </w:r>
      <w:r>
        <w:rPr>
          <w:color w:val="231F20"/>
        </w:rPr>
        <w:t>Once</w:t>
      </w:r>
      <w:r>
        <w:rPr>
          <w:color w:val="231F20"/>
          <w:spacing w:val="-30"/>
        </w:rPr>
        <w:t> </w:t>
      </w:r>
      <w:r>
        <w:rPr>
          <w:color w:val="231F20"/>
        </w:rPr>
        <w:t>bound,</w:t>
      </w:r>
      <w:r>
        <w:rPr>
          <w:color w:val="231F20"/>
          <w:spacing w:val="-30"/>
        </w:rPr>
        <w:t> </w:t>
      </w:r>
      <w:r>
        <w:rPr>
          <w:color w:val="231F20"/>
        </w:rPr>
        <w:t>penicillin</w:t>
      </w:r>
      <w:r>
        <w:rPr>
          <w:color w:val="231F20"/>
          <w:spacing w:val="-30"/>
        </w:rPr>
        <w:t> </w:t>
      </w:r>
      <w:r>
        <w:rPr>
          <w:color w:val="231F20"/>
        </w:rPr>
        <w:t>is</w:t>
      </w:r>
      <w:r>
        <w:rPr>
          <w:color w:val="231F20"/>
          <w:spacing w:val="-30"/>
        </w:rPr>
        <w:t> </w:t>
      </w:r>
      <w:r>
        <w:rPr>
          <w:color w:val="231F20"/>
        </w:rPr>
        <w:t>subjected</w:t>
      </w:r>
      <w:r>
        <w:rPr>
          <w:color w:val="231F20"/>
          <w:spacing w:val="-30"/>
        </w:rPr>
        <w:t> </w:t>
      </w:r>
      <w:r>
        <w:rPr>
          <w:color w:val="231F20"/>
        </w:rPr>
        <w:t>to</w:t>
      </w:r>
      <w:r>
        <w:rPr>
          <w:color w:val="231F20"/>
          <w:spacing w:val="-30"/>
        </w:rPr>
        <w:t> </w:t>
      </w:r>
      <w:r>
        <w:rPr>
          <w:color w:val="231F20"/>
        </w:rPr>
        <w:t>nucleophilic attack</w:t>
      </w:r>
      <w:r>
        <w:rPr>
          <w:color w:val="231F20"/>
          <w:spacing w:val="-30"/>
        </w:rPr>
        <w:t> </w:t>
      </w:r>
      <w:r>
        <w:rPr>
          <w:color w:val="231F20"/>
        </w:rPr>
        <w:t>by</w:t>
      </w:r>
      <w:r>
        <w:rPr>
          <w:color w:val="231F20"/>
          <w:spacing w:val="-30"/>
        </w:rPr>
        <w:t> </w:t>
      </w:r>
      <w:r>
        <w:rPr>
          <w:color w:val="231F20"/>
        </w:rPr>
        <w:t>serine</w:t>
      </w:r>
      <w:r>
        <w:rPr>
          <w:color w:val="231F20"/>
          <w:spacing w:val="-30"/>
        </w:rPr>
        <w:t> </w:t>
      </w:r>
      <w:r>
        <w:rPr>
          <w:color w:val="231F20"/>
        </w:rPr>
        <w:t>(Fig.</w:t>
      </w:r>
      <w:r>
        <w:rPr>
          <w:color w:val="231F20"/>
          <w:spacing w:val="-30"/>
        </w:rPr>
        <w:t> </w:t>
      </w:r>
      <w:r>
        <w:rPr>
          <w:color w:val="231F20"/>
        </w:rPr>
        <w:t>19.16).</w:t>
      </w:r>
    </w:p>
    <w:p>
      <w:pPr>
        <w:pStyle w:val="BodyText"/>
        <w:spacing w:line="225" w:lineRule="auto"/>
        <w:ind w:left="107" w:firstLine="199"/>
        <w:jc w:val="right"/>
      </w:pPr>
      <w:r>
        <w:rPr>
          <w:color w:val="231F20"/>
          <w:w w:val="95"/>
        </w:rPr>
        <w:t>The enzyme can attack the β-lactam ring</w:t>
      </w:r>
      <w:r>
        <w:rPr>
          <w:color w:val="231F20"/>
          <w:spacing w:val="-27"/>
          <w:w w:val="95"/>
        </w:rPr>
        <w:t> </w:t>
      </w:r>
      <w:r>
        <w:rPr>
          <w:color w:val="231F20"/>
          <w:w w:val="95"/>
        </w:rPr>
        <w:t>of</w:t>
      </w:r>
      <w:r>
        <w:rPr>
          <w:color w:val="231F20"/>
          <w:spacing w:val="-4"/>
          <w:w w:val="95"/>
        </w:rPr>
        <w:t> </w:t>
      </w:r>
      <w:r>
        <w:rPr>
          <w:color w:val="231F20"/>
          <w:w w:val="95"/>
        </w:rPr>
        <w:t>penicillin</w:t>
      </w:r>
      <w:r>
        <w:rPr>
          <w:color w:val="231F20"/>
          <w:spacing w:val="-1"/>
          <w:w w:val="94"/>
        </w:rPr>
        <w:t> </w:t>
      </w:r>
      <w:r>
        <w:rPr>
          <w:color w:val="231F20"/>
        </w:rPr>
        <w:t>and</w:t>
      </w:r>
      <w:r>
        <w:rPr>
          <w:color w:val="231F20"/>
          <w:spacing w:val="-19"/>
        </w:rPr>
        <w:t> </w:t>
      </w:r>
      <w:r>
        <w:rPr>
          <w:color w:val="231F20"/>
        </w:rPr>
        <w:t>cleave</w:t>
      </w:r>
      <w:r>
        <w:rPr>
          <w:color w:val="231F20"/>
          <w:spacing w:val="-19"/>
        </w:rPr>
        <w:t> </w:t>
      </w:r>
      <w:r>
        <w:rPr>
          <w:color w:val="231F20"/>
        </w:rPr>
        <w:t>it</w:t>
      </w:r>
      <w:r>
        <w:rPr>
          <w:color w:val="231F20"/>
          <w:spacing w:val="-19"/>
        </w:rPr>
        <w:t> </w:t>
      </w:r>
      <w:r>
        <w:rPr>
          <w:color w:val="231F20"/>
        </w:rPr>
        <w:t>in</w:t>
      </w:r>
      <w:r>
        <w:rPr>
          <w:color w:val="231F20"/>
          <w:spacing w:val="-19"/>
        </w:rPr>
        <w:t> </w:t>
      </w:r>
      <w:r>
        <w:rPr>
          <w:color w:val="231F20"/>
        </w:rPr>
        <w:t>the</w:t>
      </w:r>
      <w:r>
        <w:rPr>
          <w:color w:val="231F20"/>
          <w:spacing w:val="-19"/>
        </w:rPr>
        <w:t> </w:t>
      </w:r>
      <w:r>
        <w:rPr>
          <w:color w:val="231F20"/>
        </w:rPr>
        <w:t>same</w:t>
      </w:r>
      <w:r>
        <w:rPr>
          <w:color w:val="231F20"/>
          <w:spacing w:val="-19"/>
        </w:rPr>
        <w:t> </w:t>
      </w:r>
      <w:r>
        <w:rPr>
          <w:color w:val="231F20"/>
        </w:rPr>
        <w:t>way</w:t>
      </w:r>
      <w:r>
        <w:rPr>
          <w:color w:val="231F20"/>
          <w:spacing w:val="-19"/>
        </w:rPr>
        <w:t> </w:t>
      </w:r>
      <w:r>
        <w:rPr>
          <w:color w:val="231F20"/>
        </w:rPr>
        <w:t>as</w:t>
      </w:r>
      <w:r>
        <w:rPr>
          <w:color w:val="231F20"/>
          <w:spacing w:val="-19"/>
        </w:rPr>
        <w:t> </w:t>
      </w:r>
      <w:r>
        <w:rPr>
          <w:color w:val="231F20"/>
        </w:rPr>
        <w:t>it</w:t>
      </w:r>
      <w:r>
        <w:rPr>
          <w:color w:val="231F20"/>
          <w:spacing w:val="-19"/>
        </w:rPr>
        <w:t> </w:t>
      </w:r>
      <w:r>
        <w:rPr>
          <w:color w:val="231F20"/>
        </w:rPr>
        <w:t>did</w:t>
      </w:r>
      <w:r>
        <w:rPr>
          <w:color w:val="231F20"/>
          <w:spacing w:val="-19"/>
        </w:rPr>
        <w:t> </w:t>
      </w:r>
      <w:r>
        <w:rPr>
          <w:color w:val="231F20"/>
        </w:rPr>
        <w:t>with</w:t>
      </w:r>
      <w:r>
        <w:rPr>
          <w:color w:val="231F20"/>
          <w:spacing w:val="-19"/>
        </w:rPr>
        <w:t> </w:t>
      </w:r>
      <w:r>
        <w:rPr>
          <w:color w:val="231F20"/>
        </w:rPr>
        <w:t>the</w:t>
      </w:r>
      <w:r>
        <w:rPr>
          <w:color w:val="231F20"/>
          <w:spacing w:val="-19"/>
        </w:rPr>
        <w:t> </w:t>
      </w:r>
      <w:r>
        <w:rPr>
          <w:color w:val="231F20"/>
        </w:rPr>
        <w:t>peptide</w:t>
      </w:r>
      <w:r>
        <w:rPr>
          <w:color w:val="231F20"/>
          <w:spacing w:val="-1"/>
          <w:w w:val="91"/>
        </w:rPr>
        <w:t> </w:t>
      </w:r>
      <w:r>
        <w:rPr>
          <w:color w:val="231F20"/>
          <w:w w:val="95"/>
        </w:rPr>
        <w:t>bond.</w:t>
      </w:r>
      <w:r>
        <w:rPr>
          <w:color w:val="231F20"/>
          <w:spacing w:val="-10"/>
          <w:w w:val="95"/>
        </w:rPr>
        <w:t> </w:t>
      </w:r>
      <w:r>
        <w:rPr>
          <w:color w:val="231F20"/>
          <w:spacing w:val="-4"/>
          <w:w w:val="95"/>
        </w:rPr>
        <w:t>However,</w:t>
      </w:r>
      <w:r>
        <w:rPr>
          <w:color w:val="231F20"/>
          <w:spacing w:val="-10"/>
          <w:w w:val="95"/>
        </w:rPr>
        <w:t> </w:t>
      </w:r>
      <w:r>
        <w:rPr>
          <w:color w:val="231F20"/>
          <w:w w:val="95"/>
        </w:rPr>
        <w:t>penicillin</w:t>
      </w:r>
      <w:r>
        <w:rPr>
          <w:color w:val="231F20"/>
          <w:spacing w:val="-10"/>
          <w:w w:val="95"/>
        </w:rPr>
        <w:t> </w:t>
      </w:r>
      <w:r>
        <w:rPr>
          <w:color w:val="231F20"/>
          <w:w w:val="95"/>
        </w:rPr>
        <w:t>is</w:t>
      </w:r>
      <w:r>
        <w:rPr>
          <w:color w:val="231F20"/>
          <w:spacing w:val="-10"/>
          <w:w w:val="95"/>
        </w:rPr>
        <w:t> </w:t>
      </w:r>
      <w:r>
        <w:rPr>
          <w:color w:val="231F20"/>
          <w:w w:val="95"/>
        </w:rPr>
        <w:t>cyclic</w:t>
      </w:r>
      <w:r>
        <w:rPr>
          <w:color w:val="231F20"/>
          <w:spacing w:val="-10"/>
          <w:w w:val="95"/>
        </w:rPr>
        <w:t> </w:t>
      </w:r>
      <w:r>
        <w:rPr>
          <w:color w:val="231F20"/>
          <w:w w:val="95"/>
        </w:rPr>
        <w:t>so</w:t>
      </w:r>
      <w:r>
        <w:rPr>
          <w:color w:val="231F20"/>
          <w:spacing w:val="-10"/>
          <w:w w:val="95"/>
        </w:rPr>
        <w:t> </w:t>
      </w:r>
      <w:r>
        <w:rPr>
          <w:color w:val="231F20"/>
          <w:w w:val="95"/>
        </w:rPr>
        <w:t>the</w:t>
      </w:r>
      <w:r>
        <w:rPr>
          <w:color w:val="231F20"/>
          <w:spacing w:val="-10"/>
          <w:w w:val="95"/>
        </w:rPr>
        <w:t> </w:t>
      </w:r>
      <w:r>
        <w:rPr>
          <w:color w:val="231F20"/>
          <w:w w:val="95"/>
        </w:rPr>
        <w:t>molecule</w:t>
      </w:r>
      <w:r>
        <w:rPr>
          <w:color w:val="231F20"/>
          <w:spacing w:val="-10"/>
          <w:w w:val="95"/>
        </w:rPr>
        <w:t> </w:t>
      </w:r>
      <w:r>
        <w:rPr>
          <w:color w:val="231F20"/>
          <w:w w:val="95"/>
        </w:rPr>
        <w:t>is</w:t>
      </w:r>
      <w:r>
        <w:rPr>
          <w:color w:val="231F20"/>
          <w:spacing w:val="-10"/>
          <w:w w:val="95"/>
        </w:rPr>
        <w:t> </w:t>
      </w:r>
      <w:r>
        <w:rPr>
          <w:color w:val="231F20"/>
          <w:w w:val="95"/>
        </w:rPr>
        <w:t>not</w:t>
      </w:r>
      <w:r>
        <w:rPr>
          <w:color w:val="231F20"/>
          <w:w w:val="96"/>
        </w:rPr>
        <w:t> </w:t>
      </w:r>
      <w:r>
        <w:rPr>
          <w:color w:val="231F20"/>
          <w:w w:val="95"/>
        </w:rPr>
        <w:t>split</w:t>
      </w:r>
      <w:r>
        <w:rPr>
          <w:color w:val="231F20"/>
          <w:spacing w:val="-22"/>
          <w:w w:val="95"/>
        </w:rPr>
        <w:t> </w:t>
      </w:r>
      <w:r>
        <w:rPr>
          <w:color w:val="231F20"/>
          <w:w w:val="95"/>
        </w:rPr>
        <w:t>in</w:t>
      </w:r>
      <w:r>
        <w:rPr>
          <w:color w:val="231F20"/>
          <w:spacing w:val="-22"/>
          <w:w w:val="95"/>
        </w:rPr>
        <w:t> </w:t>
      </w:r>
      <w:r>
        <w:rPr>
          <w:color w:val="231F20"/>
          <w:w w:val="95"/>
        </w:rPr>
        <w:t>two</w:t>
      </w:r>
      <w:r>
        <w:rPr>
          <w:color w:val="231F20"/>
          <w:spacing w:val="-22"/>
          <w:w w:val="95"/>
        </w:rPr>
        <w:t> </w:t>
      </w:r>
      <w:r>
        <w:rPr>
          <w:color w:val="231F20"/>
          <w:w w:val="95"/>
        </w:rPr>
        <w:t>and</w:t>
      </w:r>
      <w:r>
        <w:rPr>
          <w:color w:val="231F20"/>
          <w:spacing w:val="-22"/>
          <w:w w:val="95"/>
        </w:rPr>
        <w:t> </w:t>
      </w:r>
      <w:r>
        <w:rPr>
          <w:color w:val="231F20"/>
          <w:w w:val="95"/>
        </w:rPr>
        <w:t>nothing</w:t>
      </w:r>
      <w:r>
        <w:rPr>
          <w:color w:val="231F20"/>
          <w:spacing w:val="-22"/>
          <w:w w:val="95"/>
        </w:rPr>
        <w:t> </w:t>
      </w:r>
      <w:r>
        <w:rPr>
          <w:color w:val="231F20"/>
          <w:w w:val="95"/>
        </w:rPr>
        <w:t>leaves</w:t>
      </w:r>
      <w:r>
        <w:rPr>
          <w:color w:val="231F20"/>
          <w:spacing w:val="-22"/>
          <w:w w:val="95"/>
        </w:rPr>
        <w:t> </w:t>
      </w:r>
      <w:r>
        <w:rPr>
          <w:color w:val="231F20"/>
          <w:w w:val="95"/>
        </w:rPr>
        <w:t>the</w:t>
      </w:r>
      <w:r>
        <w:rPr>
          <w:color w:val="231F20"/>
          <w:spacing w:val="-22"/>
          <w:w w:val="95"/>
        </w:rPr>
        <w:t> </w:t>
      </w:r>
      <w:r>
        <w:rPr>
          <w:color w:val="231F20"/>
          <w:w w:val="95"/>
        </w:rPr>
        <w:t>active</w:t>
      </w:r>
      <w:r>
        <w:rPr>
          <w:color w:val="231F20"/>
          <w:spacing w:val="-22"/>
          <w:w w:val="95"/>
        </w:rPr>
        <w:t> </w:t>
      </w:r>
      <w:r>
        <w:rPr>
          <w:color w:val="231F20"/>
          <w:spacing w:val="-3"/>
          <w:w w:val="95"/>
        </w:rPr>
        <w:t>site.</w:t>
      </w:r>
      <w:r>
        <w:rPr>
          <w:color w:val="231F20"/>
          <w:spacing w:val="-22"/>
          <w:w w:val="95"/>
        </w:rPr>
        <w:t> </w:t>
      </w:r>
      <w:r>
        <w:rPr>
          <w:color w:val="231F20"/>
          <w:w w:val="95"/>
        </w:rPr>
        <w:t>Subsequent</w:t>
      </w:r>
      <w:r>
        <w:rPr>
          <w:color w:val="231F20"/>
          <w:w w:val="96"/>
        </w:rPr>
        <w:t> </w:t>
      </w:r>
      <w:r>
        <w:rPr>
          <w:color w:val="231F20"/>
          <w:spacing w:val="-3"/>
          <w:w w:val="95"/>
        </w:rPr>
        <w:t>hydrolysis</w:t>
      </w:r>
      <w:r>
        <w:rPr>
          <w:color w:val="231F20"/>
          <w:spacing w:val="-7"/>
          <w:w w:val="95"/>
        </w:rPr>
        <w:t> </w:t>
      </w:r>
      <w:r>
        <w:rPr>
          <w:color w:val="231F20"/>
          <w:w w:val="95"/>
        </w:rPr>
        <w:t>of</w:t>
      </w:r>
      <w:r>
        <w:rPr>
          <w:color w:val="231F20"/>
          <w:spacing w:val="-7"/>
          <w:w w:val="95"/>
        </w:rPr>
        <w:t> </w:t>
      </w:r>
      <w:r>
        <w:rPr>
          <w:color w:val="231F20"/>
          <w:w w:val="95"/>
        </w:rPr>
        <w:t>the</w:t>
      </w:r>
      <w:r>
        <w:rPr>
          <w:color w:val="231F20"/>
          <w:spacing w:val="-7"/>
          <w:w w:val="95"/>
        </w:rPr>
        <w:t> </w:t>
      </w:r>
      <w:r>
        <w:rPr>
          <w:color w:val="231F20"/>
          <w:w w:val="95"/>
        </w:rPr>
        <w:t>ester</w:t>
      </w:r>
      <w:r>
        <w:rPr>
          <w:color w:val="231F20"/>
          <w:spacing w:val="-7"/>
          <w:w w:val="95"/>
        </w:rPr>
        <w:t> </w:t>
      </w:r>
      <w:r>
        <w:rPr>
          <w:color w:val="231F20"/>
          <w:spacing w:val="-3"/>
          <w:w w:val="95"/>
        </w:rPr>
        <w:t>group</w:t>
      </w:r>
      <w:r>
        <w:rPr>
          <w:color w:val="231F20"/>
          <w:spacing w:val="-7"/>
          <w:w w:val="95"/>
        </w:rPr>
        <w:t> </w:t>
      </w:r>
      <w:r>
        <w:rPr>
          <w:color w:val="231F20"/>
          <w:w w:val="95"/>
        </w:rPr>
        <w:t>linking</w:t>
      </w:r>
      <w:r>
        <w:rPr>
          <w:color w:val="231F20"/>
          <w:spacing w:val="-7"/>
          <w:w w:val="95"/>
        </w:rPr>
        <w:t> </w:t>
      </w:r>
      <w:r>
        <w:rPr>
          <w:color w:val="231F20"/>
          <w:w w:val="95"/>
        </w:rPr>
        <w:t>the</w:t>
      </w:r>
      <w:r>
        <w:rPr>
          <w:color w:val="231F20"/>
          <w:spacing w:val="-7"/>
          <w:w w:val="95"/>
        </w:rPr>
        <w:t> </w:t>
      </w:r>
      <w:r>
        <w:rPr>
          <w:color w:val="231F20"/>
          <w:w w:val="95"/>
        </w:rPr>
        <w:t>penicillin</w:t>
      </w:r>
      <w:r>
        <w:rPr>
          <w:color w:val="231F20"/>
          <w:spacing w:val="-7"/>
          <w:w w:val="95"/>
        </w:rPr>
        <w:t> </w:t>
      </w:r>
      <w:r>
        <w:rPr>
          <w:color w:val="231F20"/>
          <w:w w:val="95"/>
        </w:rPr>
        <w:t>to</w:t>
      </w:r>
      <w:r>
        <w:rPr>
          <w:color w:val="231F20"/>
          <w:spacing w:val="-7"/>
          <w:w w:val="95"/>
        </w:rPr>
        <w:t> </w:t>
      </w:r>
      <w:r>
        <w:rPr>
          <w:color w:val="231F20"/>
          <w:w w:val="95"/>
        </w:rPr>
        <w:t>the</w:t>
      </w:r>
      <w:r>
        <w:rPr>
          <w:color w:val="231F20"/>
          <w:w w:val="91"/>
        </w:rPr>
        <w:t> </w:t>
      </w:r>
      <w:r>
        <w:rPr>
          <w:color w:val="231F20"/>
        </w:rPr>
        <w:t>active site does not take place </w:t>
      </w:r>
      <w:r>
        <w:rPr>
          <w:color w:val="231F20"/>
          <w:spacing w:val="-4"/>
        </w:rPr>
        <w:t>either, </w:t>
      </w:r>
      <w:r>
        <w:rPr>
          <w:color w:val="231F20"/>
        </w:rPr>
        <w:t>as</w:t>
      </w:r>
      <w:r>
        <w:rPr>
          <w:color w:val="231F20"/>
          <w:spacing w:val="-2"/>
        </w:rPr>
        <w:t> </w:t>
      </w:r>
      <w:r>
        <w:rPr>
          <w:color w:val="231F20"/>
        </w:rPr>
        <w:t>the</w:t>
      </w:r>
      <w:r>
        <w:rPr>
          <w:color w:val="231F20"/>
          <w:spacing w:val="-1"/>
        </w:rPr>
        <w:t> </w:t>
      </w:r>
      <w:r>
        <w:rPr>
          <w:color w:val="231F20"/>
        </w:rPr>
        <w:t>penicillin</w:t>
      </w:r>
      <w:r>
        <w:rPr>
          <w:color w:val="231F20"/>
          <w:spacing w:val="-1"/>
          <w:w w:val="94"/>
        </w:rPr>
        <w:t> </w:t>
      </w:r>
      <w:r>
        <w:rPr>
          <w:color w:val="231F20"/>
          <w:w w:val="95"/>
        </w:rPr>
        <w:t>structure</w:t>
      </w:r>
      <w:r>
        <w:rPr>
          <w:color w:val="231F20"/>
          <w:spacing w:val="-26"/>
          <w:w w:val="95"/>
        </w:rPr>
        <w:t> </w:t>
      </w:r>
      <w:r>
        <w:rPr>
          <w:color w:val="231F20"/>
          <w:w w:val="95"/>
        </w:rPr>
        <w:t>blocks</w:t>
      </w:r>
      <w:r>
        <w:rPr>
          <w:color w:val="231F20"/>
          <w:spacing w:val="-26"/>
          <w:w w:val="95"/>
        </w:rPr>
        <w:t> </w:t>
      </w:r>
      <w:r>
        <w:rPr>
          <w:color w:val="231F20"/>
          <w:w w:val="95"/>
        </w:rPr>
        <w:t>access</w:t>
      </w:r>
      <w:r>
        <w:rPr>
          <w:color w:val="231F20"/>
          <w:spacing w:val="-26"/>
          <w:w w:val="95"/>
        </w:rPr>
        <w:t> </w:t>
      </w:r>
      <w:r>
        <w:rPr>
          <w:color w:val="231F20"/>
          <w:w w:val="95"/>
        </w:rPr>
        <w:t>to</w:t>
      </w:r>
      <w:r>
        <w:rPr>
          <w:color w:val="231F20"/>
          <w:spacing w:val="-26"/>
          <w:w w:val="95"/>
        </w:rPr>
        <w:t> </w:t>
      </w:r>
      <w:r>
        <w:rPr>
          <w:color w:val="231F20"/>
          <w:w w:val="95"/>
        </w:rPr>
        <w:t>the</w:t>
      </w:r>
      <w:r>
        <w:rPr>
          <w:color w:val="231F20"/>
          <w:spacing w:val="-26"/>
          <w:w w:val="95"/>
        </w:rPr>
        <w:t> </w:t>
      </w:r>
      <w:r>
        <w:rPr>
          <w:color w:val="231F20"/>
          <w:w w:val="95"/>
        </w:rPr>
        <w:t>pentaglycine</w:t>
      </w:r>
      <w:r>
        <w:rPr>
          <w:color w:val="231F20"/>
          <w:spacing w:val="-26"/>
          <w:w w:val="95"/>
        </w:rPr>
        <w:t> </w:t>
      </w:r>
      <w:r>
        <w:rPr>
          <w:color w:val="231F20"/>
          <w:w w:val="95"/>
        </w:rPr>
        <w:t>chain</w:t>
      </w:r>
      <w:r>
        <w:rPr>
          <w:color w:val="231F20"/>
          <w:spacing w:val="-26"/>
          <w:w w:val="95"/>
        </w:rPr>
        <w:t> </w:t>
      </w:r>
      <w:r>
        <w:rPr>
          <w:color w:val="231F20"/>
          <w:w w:val="95"/>
        </w:rPr>
        <w:t>or</w:t>
      </w:r>
      <w:r>
        <w:rPr>
          <w:color w:val="231F20"/>
          <w:spacing w:val="-26"/>
          <w:w w:val="95"/>
        </w:rPr>
        <w:t> </w:t>
      </w:r>
      <w:r>
        <w:rPr>
          <w:color w:val="231F20"/>
          <w:spacing w:val="-5"/>
          <w:w w:val="95"/>
        </w:rPr>
        <w:t>water.</w:t>
      </w:r>
      <w:r>
        <w:rPr>
          <w:color w:val="231F20"/>
          <w:w w:val="94"/>
        </w:rPr>
        <w:t> </w:t>
      </w:r>
      <w:r>
        <w:rPr>
          <w:color w:val="231F20"/>
        </w:rPr>
        <w:t>If penicillin </w:t>
      </w:r>
      <w:r>
        <w:rPr>
          <w:i/>
          <w:color w:val="231F20"/>
        </w:rPr>
        <w:t>is </w:t>
      </w:r>
      <w:r>
        <w:rPr>
          <w:color w:val="231F20"/>
        </w:rPr>
        <w:t>acting as a mimic for</w:t>
      </w:r>
      <w:r>
        <w:rPr>
          <w:color w:val="231F20"/>
          <w:spacing w:val="8"/>
        </w:rPr>
        <w:t> </w:t>
      </w:r>
      <w:r>
        <w:rPr>
          <w:color w:val="231F20"/>
        </w:rPr>
        <w:t>a</w:t>
      </w:r>
      <w:r>
        <w:rPr>
          <w:color w:val="231F20"/>
          <w:spacing w:val="6"/>
        </w:rPr>
        <w:t> </w:t>
      </w:r>
      <w:r>
        <w:rPr>
          <w:color w:val="231F20"/>
        </w:rPr>
        <w:t>d-Ala-d-Ala</w:t>
      </w:r>
      <w:r>
        <w:rPr>
          <w:color w:val="231F20"/>
          <w:w w:val="94"/>
        </w:rPr>
        <w:t> </w:t>
      </w:r>
      <w:r>
        <w:rPr>
          <w:color w:val="231F20"/>
          <w:spacing w:val="-4"/>
          <w:w w:val="95"/>
        </w:rPr>
        <w:t>moiety, </w:t>
      </w:r>
      <w:r>
        <w:rPr>
          <w:color w:val="231F20"/>
          <w:w w:val="95"/>
        </w:rPr>
        <w:t>this provides another explanation for its</w:t>
      </w:r>
      <w:r>
        <w:rPr>
          <w:color w:val="231F20"/>
          <w:spacing w:val="-7"/>
          <w:w w:val="95"/>
        </w:rPr>
        <w:t> </w:t>
      </w:r>
      <w:r>
        <w:rPr>
          <w:color w:val="231F20"/>
          <w:w w:val="95"/>
        </w:rPr>
        <w:t>lack</w:t>
      </w:r>
      <w:r>
        <w:rPr>
          <w:color w:val="231F20"/>
          <w:spacing w:val="-2"/>
          <w:w w:val="95"/>
        </w:rPr>
        <w:t> </w:t>
      </w:r>
      <w:r>
        <w:rPr>
          <w:color w:val="231F20"/>
          <w:w w:val="95"/>
        </w:rPr>
        <w:t>of</w:t>
      </w:r>
      <w:r>
        <w:rPr>
          <w:color w:val="231F20"/>
          <w:w w:val="91"/>
        </w:rPr>
        <w:t> </w:t>
      </w:r>
      <w:r>
        <w:rPr>
          <w:color w:val="231F20"/>
          <w:spacing w:val="-3"/>
          <w:w w:val="95"/>
        </w:rPr>
        <w:t>toxicity.</w:t>
      </w:r>
      <w:r>
        <w:rPr>
          <w:color w:val="231F20"/>
          <w:spacing w:val="-10"/>
          <w:w w:val="95"/>
        </w:rPr>
        <w:t> </w:t>
      </w:r>
      <w:r>
        <w:rPr>
          <w:color w:val="231F20"/>
          <w:w w:val="95"/>
        </w:rPr>
        <w:t>Since</w:t>
      </w:r>
      <w:r>
        <w:rPr>
          <w:color w:val="231F20"/>
          <w:spacing w:val="-10"/>
          <w:w w:val="95"/>
        </w:rPr>
        <w:t> </w:t>
      </w:r>
      <w:r>
        <w:rPr>
          <w:color w:val="231F20"/>
          <w:w w:val="95"/>
        </w:rPr>
        <w:t>there</w:t>
      </w:r>
      <w:r>
        <w:rPr>
          <w:color w:val="231F20"/>
          <w:spacing w:val="-10"/>
          <w:w w:val="95"/>
        </w:rPr>
        <w:t> </w:t>
      </w:r>
      <w:r>
        <w:rPr>
          <w:color w:val="231F20"/>
          <w:w w:val="95"/>
        </w:rPr>
        <w:t>are</w:t>
      </w:r>
      <w:r>
        <w:rPr>
          <w:color w:val="231F20"/>
          <w:spacing w:val="-10"/>
          <w:w w:val="95"/>
        </w:rPr>
        <w:t> </w:t>
      </w:r>
      <w:r>
        <w:rPr>
          <w:color w:val="231F20"/>
          <w:w w:val="95"/>
        </w:rPr>
        <w:t>no</w:t>
      </w:r>
      <w:r>
        <w:rPr>
          <w:color w:val="231F20"/>
          <w:spacing w:val="-10"/>
          <w:w w:val="95"/>
        </w:rPr>
        <w:t> </w:t>
      </w:r>
      <w:r>
        <w:rPr>
          <w:color w:val="231F20"/>
          <w:w w:val="95"/>
        </w:rPr>
        <w:t>d-amino</w:t>
      </w:r>
      <w:r>
        <w:rPr>
          <w:color w:val="231F20"/>
          <w:spacing w:val="-10"/>
          <w:w w:val="95"/>
        </w:rPr>
        <w:t> </w:t>
      </w:r>
      <w:r>
        <w:rPr>
          <w:color w:val="231F20"/>
          <w:w w:val="95"/>
        </w:rPr>
        <w:t>acids</w:t>
      </w:r>
      <w:r>
        <w:rPr>
          <w:color w:val="231F20"/>
          <w:spacing w:val="-10"/>
          <w:w w:val="95"/>
        </w:rPr>
        <w:t> </w:t>
      </w:r>
      <w:r>
        <w:rPr>
          <w:color w:val="231F20"/>
          <w:w w:val="95"/>
        </w:rPr>
        <w:t>or</w:t>
      </w:r>
      <w:r>
        <w:rPr>
          <w:color w:val="231F20"/>
          <w:spacing w:val="-10"/>
          <w:w w:val="95"/>
        </w:rPr>
        <w:t> </w:t>
      </w:r>
      <w:r>
        <w:rPr>
          <w:color w:val="231F20"/>
          <w:w w:val="95"/>
        </w:rPr>
        <w:t>d-Ala-d-Ala</w:t>
      </w:r>
      <w:r>
        <w:rPr>
          <w:color w:val="231F20"/>
          <w:w w:val="94"/>
        </w:rPr>
        <w:t> </w:t>
      </w:r>
      <w:r>
        <w:rPr>
          <w:color w:val="231F20"/>
        </w:rPr>
        <w:t>segments</w:t>
      </w:r>
      <w:r>
        <w:rPr>
          <w:color w:val="231F20"/>
          <w:spacing w:val="-15"/>
        </w:rPr>
        <w:t> </w:t>
      </w:r>
      <w:r>
        <w:rPr>
          <w:color w:val="231F20"/>
        </w:rPr>
        <w:t>in</w:t>
      </w:r>
      <w:r>
        <w:rPr>
          <w:color w:val="231F20"/>
          <w:spacing w:val="-15"/>
        </w:rPr>
        <w:t> </w:t>
      </w:r>
      <w:r>
        <w:rPr>
          <w:color w:val="231F20"/>
          <w:spacing w:val="-3"/>
        </w:rPr>
        <w:t>any</w:t>
      </w:r>
      <w:r>
        <w:rPr>
          <w:color w:val="231F20"/>
          <w:spacing w:val="-15"/>
        </w:rPr>
        <w:t> </w:t>
      </w:r>
      <w:r>
        <w:rPr>
          <w:color w:val="231F20"/>
        </w:rPr>
        <w:t>human</w:t>
      </w:r>
      <w:r>
        <w:rPr>
          <w:color w:val="231F20"/>
          <w:spacing w:val="-15"/>
        </w:rPr>
        <w:t> </w:t>
      </w:r>
      <w:r>
        <w:rPr>
          <w:color w:val="231F20"/>
        </w:rPr>
        <w:t>protein,</w:t>
      </w:r>
      <w:r>
        <w:rPr>
          <w:color w:val="231F20"/>
          <w:spacing w:val="-15"/>
        </w:rPr>
        <w:t> </w:t>
      </w:r>
      <w:r>
        <w:rPr>
          <w:color w:val="231F20"/>
        </w:rPr>
        <w:t>it</w:t>
      </w:r>
      <w:r>
        <w:rPr>
          <w:color w:val="231F20"/>
          <w:spacing w:val="-15"/>
        </w:rPr>
        <w:t> </w:t>
      </w:r>
      <w:r>
        <w:rPr>
          <w:color w:val="231F20"/>
        </w:rPr>
        <w:t>is</w:t>
      </w:r>
      <w:r>
        <w:rPr>
          <w:color w:val="231F20"/>
          <w:spacing w:val="-15"/>
        </w:rPr>
        <w:t> </w:t>
      </w:r>
      <w:r>
        <w:rPr>
          <w:color w:val="231F20"/>
        </w:rPr>
        <w:t>unlikely</w:t>
      </w:r>
      <w:r>
        <w:rPr>
          <w:color w:val="231F20"/>
          <w:spacing w:val="-15"/>
        </w:rPr>
        <w:t> </w:t>
      </w:r>
      <w:r>
        <w:rPr>
          <w:color w:val="231F20"/>
        </w:rPr>
        <w:t>that</w:t>
      </w:r>
      <w:r>
        <w:rPr>
          <w:color w:val="231F20"/>
          <w:spacing w:val="-15"/>
        </w:rPr>
        <w:t> </w:t>
      </w:r>
      <w:r>
        <w:rPr>
          <w:color w:val="231F20"/>
          <w:spacing w:val="-3"/>
        </w:rPr>
        <w:t>any</w:t>
      </w:r>
      <w:r>
        <w:rPr>
          <w:color w:val="231F20"/>
          <w:w w:val="85"/>
        </w:rPr>
        <w:t> </w:t>
      </w:r>
      <w:r>
        <w:rPr>
          <w:color w:val="231F20"/>
          <w:w w:val="95"/>
        </w:rPr>
        <w:t>of the </w:t>
      </w:r>
      <w:r>
        <w:rPr>
          <w:color w:val="231F20"/>
          <w:spacing w:val="-4"/>
          <w:w w:val="95"/>
        </w:rPr>
        <w:t>body’s </w:t>
      </w:r>
      <w:r>
        <w:rPr>
          <w:color w:val="231F20"/>
          <w:w w:val="95"/>
        </w:rPr>
        <w:t>serine protease enzymes</w:t>
      </w:r>
      <w:r>
        <w:rPr>
          <w:color w:val="231F20"/>
          <w:spacing w:val="10"/>
          <w:w w:val="95"/>
        </w:rPr>
        <w:t> </w:t>
      </w:r>
      <w:r>
        <w:rPr>
          <w:color w:val="231F20"/>
          <w:w w:val="95"/>
        </w:rPr>
        <w:t>would</w:t>
      </w:r>
      <w:r>
        <w:rPr>
          <w:color w:val="231F20"/>
          <w:spacing w:val="0"/>
          <w:w w:val="95"/>
        </w:rPr>
        <w:t> </w:t>
      </w:r>
      <w:r>
        <w:rPr>
          <w:color w:val="231F20"/>
          <w:w w:val="95"/>
        </w:rPr>
        <w:t>recognize</w:t>
      </w:r>
      <w:r>
        <w:rPr>
          <w:color w:val="231F20"/>
          <w:w w:val="92"/>
        </w:rPr>
        <w:t> </w:t>
      </w:r>
      <w:r>
        <w:rPr>
          <w:color w:val="231F20"/>
        </w:rPr>
        <w:t>either</w:t>
      </w:r>
      <w:r>
        <w:rPr>
          <w:color w:val="231F20"/>
          <w:spacing w:val="-21"/>
        </w:rPr>
        <w:t> </w:t>
      </w:r>
      <w:r>
        <w:rPr>
          <w:color w:val="231F20"/>
        </w:rPr>
        <w:t>the</w:t>
      </w:r>
      <w:r>
        <w:rPr>
          <w:color w:val="231F20"/>
          <w:spacing w:val="-21"/>
        </w:rPr>
        <w:t> </w:t>
      </w:r>
      <w:r>
        <w:rPr>
          <w:color w:val="231F20"/>
        </w:rPr>
        <w:t>segment</w:t>
      </w:r>
      <w:r>
        <w:rPr>
          <w:color w:val="231F20"/>
          <w:spacing w:val="-21"/>
        </w:rPr>
        <w:t> </w:t>
      </w:r>
      <w:r>
        <w:rPr>
          <w:color w:val="231F20"/>
        </w:rPr>
        <w:t>or</w:t>
      </w:r>
      <w:r>
        <w:rPr>
          <w:color w:val="231F20"/>
          <w:spacing w:val="-21"/>
        </w:rPr>
        <w:t> </w:t>
      </w:r>
      <w:r>
        <w:rPr>
          <w:color w:val="231F20"/>
        </w:rPr>
        <w:t>penicillin</w:t>
      </w:r>
      <w:r>
        <w:rPr>
          <w:color w:val="231F20"/>
          <w:spacing w:val="-21"/>
        </w:rPr>
        <w:t> </w:t>
      </w:r>
      <w:r>
        <w:rPr>
          <w:color w:val="231F20"/>
        </w:rPr>
        <w:t>itself.</w:t>
      </w:r>
      <w:r>
        <w:rPr>
          <w:color w:val="231F20"/>
          <w:spacing w:val="-21"/>
        </w:rPr>
        <w:t> </w:t>
      </w:r>
      <w:r>
        <w:rPr>
          <w:color w:val="231F20"/>
        </w:rPr>
        <w:t>As</w:t>
      </w:r>
      <w:r>
        <w:rPr>
          <w:color w:val="231F20"/>
          <w:spacing w:val="-21"/>
        </w:rPr>
        <w:t> </w:t>
      </w:r>
      <w:r>
        <w:rPr>
          <w:color w:val="231F20"/>
        </w:rPr>
        <w:t>a</w:t>
      </w:r>
      <w:r>
        <w:rPr>
          <w:color w:val="231F20"/>
          <w:spacing w:val="-21"/>
        </w:rPr>
        <w:t> </w:t>
      </w:r>
      <w:r>
        <w:rPr>
          <w:color w:val="231F20"/>
        </w:rPr>
        <w:t>result,</w:t>
      </w:r>
      <w:r>
        <w:rPr>
          <w:color w:val="231F20"/>
          <w:spacing w:val="-21"/>
        </w:rPr>
        <w:t> </w:t>
      </w:r>
      <w:r>
        <w:rPr>
          <w:color w:val="231F20"/>
        </w:rPr>
        <w:t>peni-</w:t>
      </w:r>
      <w:r>
        <w:rPr>
          <w:color w:val="231F20"/>
          <w:w w:val="97"/>
        </w:rPr>
        <w:t> </w:t>
      </w:r>
      <w:r>
        <w:rPr>
          <w:color w:val="231F20"/>
          <w:w w:val="95"/>
        </w:rPr>
        <w:t>cillin</w:t>
      </w:r>
      <w:r>
        <w:rPr>
          <w:color w:val="231F20"/>
          <w:spacing w:val="-14"/>
          <w:w w:val="95"/>
        </w:rPr>
        <w:t> </w:t>
      </w:r>
      <w:r>
        <w:rPr>
          <w:color w:val="231F20"/>
          <w:w w:val="95"/>
        </w:rPr>
        <w:t>is</w:t>
      </w:r>
      <w:r>
        <w:rPr>
          <w:color w:val="231F20"/>
          <w:spacing w:val="-14"/>
          <w:w w:val="95"/>
        </w:rPr>
        <w:t> </w:t>
      </w:r>
      <w:r>
        <w:rPr>
          <w:color w:val="231F20"/>
          <w:w w:val="95"/>
        </w:rPr>
        <w:t>selective</w:t>
      </w:r>
      <w:r>
        <w:rPr>
          <w:color w:val="231F20"/>
          <w:spacing w:val="-14"/>
          <w:w w:val="95"/>
        </w:rPr>
        <w:t> </w:t>
      </w:r>
      <w:r>
        <w:rPr>
          <w:color w:val="231F20"/>
          <w:w w:val="95"/>
        </w:rPr>
        <w:t>for</w:t>
      </w:r>
      <w:r>
        <w:rPr>
          <w:color w:val="231F20"/>
          <w:spacing w:val="-14"/>
          <w:w w:val="95"/>
        </w:rPr>
        <w:t> </w:t>
      </w:r>
      <w:r>
        <w:rPr>
          <w:color w:val="231F20"/>
          <w:w w:val="95"/>
        </w:rPr>
        <w:t>the</w:t>
      </w:r>
      <w:r>
        <w:rPr>
          <w:color w:val="231F20"/>
          <w:spacing w:val="-14"/>
          <w:w w:val="95"/>
        </w:rPr>
        <w:t> </w:t>
      </w:r>
      <w:r>
        <w:rPr>
          <w:color w:val="231F20"/>
          <w:w w:val="95"/>
        </w:rPr>
        <w:t>bacterial</w:t>
      </w:r>
      <w:r>
        <w:rPr>
          <w:color w:val="231F20"/>
          <w:spacing w:val="-14"/>
          <w:w w:val="95"/>
        </w:rPr>
        <w:t> </w:t>
      </w:r>
      <w:r>
        <w:rPr>
          <w:color w:val="231F20"/>
          <w:w w:val="95"/>
        </w:rPr>
        <w:t>transpeptidase</w:t>
      </w:r>
      <w:r>
        <w:rPr>
          <w:color w:val="231F20"/>
          <w:spacing w:val="-14"/>
          <w:w w:val="95"/>
        </w:rPr>
        <w:t> </w:t>
      </w:r>
      <w:r>
        <w:rPr>
          <w:color w:val="231F20"/>
          <w:w w:val="95"/>
        </w:rPr>
        <w:t>enzyme</w:t>
      </w:r>
    </w:p>
    <w:p>
      <w:pPr>
        <w:pStyle w:val="BodyText"/>
        <w:spacing w:line="232" w:lineRule="exact" w:before="1"/>
        <w:ind w:left="107"/>
        <w:jc w:val="both"/>
      </w:pPr>
      <w:r>
        <w:rPr>
          <w:color w:val="231F20"/>
          <w:w w:val="95"/>
        </w:rPr>
        <w:t>and is ignored by the body’s own serine proteases.</w:t>
      </w:r>
    </w:p>
    <w:p>
      <w:pPr>
        <w:pStyle w:val="BodyText"/>
        <w:spacing w:line="225" w:lineRule="auto" w:before="7"/>
        <w:ind w:left="107" w:firstLine="199"/>
        <w:jc w:val="right"/>
      </w:pPr>
      <w:r>
        <w:rPr>
          <w:color w:val="231F20"/>
        </w:rPr>
        <w:t>This </w:t>
      </w:r>
      <w:r>
        <w:rPr>
          <w:color w:val="231F20"/>
          <w:spacing w:val="-3"/>
        </w:rPr>
        <w:t>theory </w:t>
      </w:r>
      <w:r>
        <w:rPr>
          <w:color w:val="231F20"/>
        </w:rPr>
        <w:t>has </w:t>
      </w:r>
      <w:r>
        <w:rPr>
          <w:color w:val="231F20"/>
          <w:spacing w:val="-4"/>
        </w:rPr>
        <w:t>one </w:t>
      </w:r>
      <w:r>
        <w:rPr>
          <w:color w:val="231F20"/>
          <w:spacing w:val="-3"/>
        </w:rPr>
        <w:t>or two </w:t>
      </w:r>
      <w:r>
        <w:rPr>
          <w:color w:val="231F20"/>
          <w:spacing w:val="-4"/>
        </w:rPr>
        <w:t>anomalies,</w:t>
      </w:r>
      <w:r>
        <w:rPr>
          <w:color w:val="231F20"/>
          <w:spacing w:val="11"/>
        </w:rPr>
        <w:t> </w:t>
      </w:r>
      <w:r>
        <w:rPr>
          <w:color w:val="231F20"/>
          <w:spacing w:val="-3"/>
        </w:rPr>
        <w:t>though.</w:t>
      </w:r>
      <w:r>
        <w:rPr>
          <w:color w:val="231F20"/>
          <w:spacing w:val="11"/>
        </w:rPr>
        <w:t> </w:t>
      </w:r>
      <w:r>
        <w:rPr>
          <w:color w:val="231F20"/>
          <w:spacing w:val="-5"/>
        </w:rPr>
        <w:t>For</w:t>
      </w:r>
      <w:r>
        <w:rPr>
          <w:color w:val="231F20"/>
          <w:w w:val="96"/>
        </w:rPr>
        <w:t> </w:t>
      </w:r>
      <w:r>
        <w:rPr>
          <w:color w:val="231F20"/>
          <w:spacing w:val="-4"/>
          <w:w w:val="95"/>
        </w:rPr>
        <w:t>example,</w:t>
      </w:r>
      <w:r>
        <w:rPr>
          <w:color w:val="231F20"/>
          <w:spacing w:val="-20"/>
          <w:w w:val="95"/>
        </w:rPr>
        <w:t> </w:t>
      </w:r>
      <w:r>
        <w:rPr>
          <w:b/>
          <w:color w:val="231F20"/>
          <w:spacing w:val="-3"/>
          <w:w w:val="95"/>
        </w:rPr>
        <w:t>6-methylpenicillin</w:t>
      </w:r>
      <w:r>
        <w:rPr>
          <w:b/>
          <w:color w:val="231F20"/>
          <w:spacing w:val="-20"/>
          <w:w w:val="95"/>
        </w:rPr>
        <w:t> </w:t>
      </w:r>
      <w:r>
        <w:rPr>
          <w:color w:val="231F20"/>
          <w:spacing w:val="-3"/>
          <w:w w:val="95"/>
        </w:rPr>
        <w:t>(Fig.</w:t>
      </w:r>
      <w:r>
        <w:rPr>
          <w:color w:val="231F20"/>
          <w:spacing w:val="-20"/>
          <w:w w:val="95"/>
        </w:rPr>
        <w:t> </w:t>
      </w:r>
      <w:r>
        <w:rPr>
          <w:color w:val="231F20"/>
          <w:spacing w:val="-3"/>
          <w:w w:val="95"/>
        </w:rPr>
        <w:t>19.17)</w:t>
      </w:r>
      <w:r>
        <w:rPr>
          <w:color w:val="231F20"/>
          <w:spacing w:val="-20"/>
          <w:w w:val="95"/>
        </w:rPr>
        <w:t> </w:t>
      </w:r>
      <w:r>
        <w:rPr>
          <w:color w:val="231F20"/>
          <w:w w:val="95"/>
        </w:rPr>
        <w:t>was</w:t>
      </w:r>
      <w:r>
        <w:rPr>
          <w:color w:val="231F20"/>
          <w:spacing w:val="-20"/>
          <w:w w:val="95"/>
        </w:rPr>
        <w:t> </w:t>
      </w:r>
      <w:r>
        <w:rPr>
          <w:color w:val="231F20"/>
          <w:spacing w:val="-4"/>
          <w:w w:val="95"/>
        </w:rPr>
        <w:t>thought</w:t>
      </w:r>
      <w:r>
        <w:rPr>
          <w:color w:val="231F20"/>
          <w:spacing w:val="-20"/>
          <w:w w:val="95"/>
        </w:rPr>
        <w:t> </w:t>
      </w:r>
      <w:r>
        <w:rPr>
          <w:color w:val="231F20"/>
          <w:spacing w:val="-3"/>
          <w:w w:val="95"/>
        </w:rPr>
        <w:t>to</w:t>
      </w:r>
      <w:r>
        <w:rPr>
          <w:color w:val="231F20"/>
          <w:spacing w:val="-20"/>
          <w:w w:val="95"/>
        </w:rPr>
        <w:t> </w:t>
      </w:r>
      <w:r>
        <w:rPr>
          <w:color w:val="231F20"/>
          <w:w w:val="95"/>
        </w:rPr>
        <w:t>be</w:t>
      </w:r>
    </w:p>
    <w:p>
      <w:pPr>
        <w:pStyle w:val="BodyText"/>
        <w:spacing w:line="225" w:lineRule="auto" w:before="110"/>
        <w:ind w:left="107" w:right="101"/>
        <w:jc w:val="both"/>
      </w:pPr>
      <w:r>
        <w:rPr/>
        <w:br w:type="column"/>
      </w:r>
      <w:r>
        <w:rPr>
          <w:color w:val="231F20"/>
        </w:rPr>
        <w:t>a</w:t>
      </w:r>
      <w:r>
        <w:rPr>
          <w:color w:val="231F20"/>
          <w:spacing w:val="-28"/>
        </w:rPr>
        <w:t> </w:t>
      </w:r>
      <w:r>
        <w:rPr>
          <w:color w:val="231F20"/>
          <w:spacing w:val="-3"/>
        </w:rPr>
        <w:t>closer</w:t>
      </w:r>
      <w:r>
        <w:rPr>
          <w:color w:val="231F20"/>
          <w:spacing w:val="-28"/>
        </w:rPr>
        <w:t> </w:t>
      </w:r>
      <w:r>
        <w:rPr>
          <w:color w:val="231F20"/>
          <w:spacing w:val="-3"/>
        </w:rPr>
        <w:t>analogue</w:t>
      </w:r>
      <w:r>
        <w:rPr>
          <w:color w:val="231F20"/>
          <w:spacing w:val="-28"/>
        </w:rPr>
        <w:t> </w:t>
      </w:r>
      <w:r>
        <w:rPr>
          <w:color w:val="231F20"/>
          <w:spacing w:val="-3"/>
        </w:rPr>
        <w:t>to</w:t>
      </w:r>
      <w:r>
        <w:rPr>
          <w:color w:val="231F20"/>
          <w:spacing w:val="-28"/>
        </w:rPr>
        <w:t> </w:t>
      </w:r>
      <w:r>
        <w:rPr>
          <w:color w:val="231F20"/>
        </w:rPr>
        <w:t>d-Ala-d-Ala.</w:t>
      </w:r>
      <w:r>
        <w:rPr>
          <w:color w:val="231F20"/>
          <w:spacing w:val="-28"/>
        </w:rPr>
        <w:t> </w:t>
      </w:r>
      <w:r>
        <w:rPr>
          <w:color w:val="231F20"/>
        </w:rPr>
        <w:t>On</w:t>
      </w:r>
      <w:r>
        <w:rPr>
          <w:color w:val="231F20"/>
          <w:spacing w:val="-28"/>
        </w:rPr>
        <w:t> </w:t>
      </w:r>
      <w:r>
        <w:rPr>
          <w:color w:val="231F20"/>
          <w:spacing w:val="-4"/>
        </w:rPr>
        <w:t>that</w:t>
      </w:r>
      <w:r>
        <w:rPr>
          <w:color w:val="231F20"/>
          <w:spacing w:val="-28"/>
        </w:rPr>
        <w:t> </w:t>
      </w:r>
      <w:r>
        <w:rPr>
          <w:color w:val="231F20"/>
          <w:spacing w:val="-3"/>
        </w:rPr>
        <w:t>basis,</w:t>
      </w:r>
      <w:r>
        <w:rPr>
          <w:color w:val="231F20"/>
          <w:spacing w:val="-28"/>
        </w:rPr>
        <w:t> </w:t>
      </w:r>
      <w:r>
        <w:rPr>
          <w:color w:val="231F20"/>
          <w:spacing w:val="-3"/>
        </w:rPr>
        <w:t>it</w:t>
      </w:r>
      <w:r>
        <w:rPr>
          <w:color w:val="231F20"/>
          <w:spacing w:val="-28"/>
        </w:rPr>
        <w:t> </w:t>
      </w:r>
      <w:r>
        <w:rPr>
          <w:color w:val="231F20"/>
          <w:spacing w:val="-4"/>
        </w:rPr>
        <w:t>should </w:t>
      </w:r>
      <w:r>
        <w:rPr>
          <w:color w:val="231F20"/>
          <w:w w:val="95"/>
        </w:rPr>
        <w:t>fit</w:t>
      </w:r>
      <w:r>
        <w:rPr>
          <w:color w:val="231F20"/>
          <w:spacing w:val="-9"/>
          <w:w w:val="95"/>
        </w:rPr>
        <w:t> </w:t>
      </w:r>
      <w:r>
        <w:rPr>
          <w:color w:val="231F20"/>
          <w:spacing w:val="-2"/>
          <w:w w:val="95"/>
        </w:rPr>
        <w:t>the</w:t>
      </w:r>
      <w:r>
        <w:rPr>
          <w:color w:val="231F20"/>
          <w:spacing w:val="-9"/>
          <w:w w:val="95"/>
        </w:rPr>
        <w:t> </w:t>
      </w:r>
      <w:r>
        <w:rPr>
          <w:color w:val="231F20"/>
          <w:spacing w:val="-3"/>
          <w:w w:val="95"/>
        </w:rPr>
        <w:t>active</w:t>
      </w:r>
      <w:r>
        <w:rPr>
          <w:color w:val="231F20"/>
          <w:spacing w:val="-10"/>
          <w:w w:val="95"/>
        </w:rPr>
        <w:t> </w:t>
      </w:r>
      <w:r>
        <w:rPr>
          <w:color w:val="231F20"/>
          <w:spacing w:val="-4"/>
          <w:w w:val="95"/>
        </w:rPr>
        <w:t>site</w:t>
      </w:r>
      <w:r>
        <w:rPr>
          <w:color w:val="231F20"/>
          <w:spacing w:val="-10"/>
          <w:w w:val="95"/>
        </w:rPr>
        <w:t> </w:t>
      </w:r>
      <w:r>
        <w:rPr>
          <w:color w:val="231F20"/>
          <w:spacing w:val="-3"/>
          <w:w w:val="95"/>
        </w:rPr>
        <w:t>better</w:t>
      </w:r>
      <w:r>
        <w:rPr>
          <w:color w:val="231F20"/>
          <w:spacing w:val="-9"/>
          <w:w w:val="95"/>
        </w:rPr>
        <w:t> </w:t>
      </w:r>
      <w:r>
        <w:rPr>
          <w:color w:val="231F20"/>
          <w:spacing w:val="-3"/>
          <w:w w:val="95"/>
        </w:rPr>
        <w:t>and</w:t>
      </w:r>
      <w:r>
        <w:rPr>
          <w:color w:val="231F20"/>
          <w:spacing w:val="-9"/>
          <w:w w:val="95"/>
        </w:rPr>
        <w:t> </w:t>
      </w:r>
      <w:r>
        <w:rPr>
          <w:color w:val="231F20"/>
          <w:spacing w:val="-4"/>
          <w:w w:val="95"/>
        </w:rPr>
        <w:t>have</w:t>
      </w:r>
      <w:r>
        <w:rPr>
          <w:color w:val="231F20"/>
          <w:spacing w:val="-10"/>
          <w:w w:val="95"/>
        </w:rPr>
        <w:t> </w:t>
      </w:r>
      <w:r>
        <w:rPr>
          <w:color w:val="231F20"/>
          <w:spacing w:val="-3"/>
          <w:w w:val="95"/>
        </w:rPr>
        <w:t>higher</w:t>
      </w:r>
      <w:r>
        <w:rPr>
          <w:color w:val="231F20"/>
          <w:spacing w:val="-9"/>
          <w:w w:val="95"/>
        </w:rPr>
        <w:t> </w:t>
      </w:r>
      <w:r>
        <w:rPr>
          <w:color w:val="231F20"/>
          <w:spacing w:val="-5"/>
          <w:w w:val="95"/>
        </w:rPr>
        <w:t>activity.</w:t>
      </w:r>
      <w:r>
        <w:rPr>
          <w:color w:val="231F20"/>
          <w:spacing w:val="-9"/>
          <w:w w:val="95"/>
        </w:rPr>
        <w:t> </w:t>
      </w:r>
      <w:r>
        <w:rPr>
          <w:color w:val="231F20"/>
          <w:spacing w:val="-6"/>
          <w:w w:val="95"/>
        </w:rPr>
        <w:t>However, </w:t>
      </w:r>
      <w:r>
        <w:rPr>
          <w:color w:val="231F20"/>
          <w:spacing w:val="-3"/>
        </w:rPr>
        <w:t>when</w:t>
      </w:r>
      <w:r>
        <w:rPr>
          <w:color w:val="231F20"/>
          <w:spacing w:val="-16"/>
        </w:rPr>
        <w:t> </w:t>
      </w:r>
      <w:r>
        <w:rPr>
          <w:color w:val="231F20"/>
        </w:rPr>
        <w:t>this</w:t>
      </w:r>
      <w:r>
        <w:rPr>
          <w:color w:val="231F20"/>
          <w:spacing w:val="-16"/>
        </w:rPr>
        <w:t> </w:t>
      </w:r>
      <w:r>
        <w:rPr>
          <w:color w:val="231F20"/>
          <w:spacing w:val="-3"/>
        </w:rPr>
        <w:t>structure</w:t>
      </w:r>
      <w:r>
        <w:rPr>
          <w:color w:val="231F20"/>
          <w:spacing w:val="-16"/>
        </w:rPr>
        <w:t> </w:t>
      </w:r>
      <w:r>
        <w:rPr>
          <w:color w:val="231F20"/>
        </w:rPr>
        <w:t>was</w:t>
      </w:r>
      <w:r>
        <w:rPr>
          <w:color w:val="231F20"/>
          <w:spacing w:val="-16"/>
        </w:rPr>
        <w:t> </w:t>
      </w:r>
      <w:r>
        <w:rPr>
          <w:color w:val="231F20"/>
          <w:spacing w:val="-4"/>
        </w:rPr>
        <w:t>synthesized,</w:t>
      </w:r>
      <w:r>
        <w:rPr>
          <w:color w:val="231F20"/>
          <w:spacing w:val="-16"/>
        </w:rPr>
        <w:t> </w:t>
      </w:r>
      <w:r>
        <w:rPr>
          <w:color w:val="231F20"/>
          <w:spacing w:val="-3"/>
        </w:rPr>
        <w:t>it</w:t>
      </w:r>
      <w:r>
        <w:rPr>
          <w:color w:val="231F20"/>
          <w:spacing w:val="-15"/>
        </w:rPr>
        <w:t> </w:t>
      </w:r>
      <w:r>
        <w:rPr>
          <w:color w:val="231F20"/>
        </w:rPr>
        <w:t>was</w:t>
      </w:r>
      <w:r>
        <w:rPr>
          <w:color w:val="231F20"/>
          <w:spacing w:val="-16"/>
        </w:rPr>
        <w:t> </w:t>
      </w:r>
      <w:r>
        <w:rPr>
          <w:color w:val="231F20"/>
          <w:spacing w:val="-4"/>
        </w:rPr>
        <w:t>found</w:t>
      </w:r>
      <w:r>
        <w:rPr>
          <w:color w:val="231F20"/>
          <w:spacing w:val="-16"/>
        </w:rPr>
        <w:t> </w:t>
      </w:r>
      <w:r>
        <w:rPr>
          <w:color w:val="231F20"/>
          <w:spacing w:val="-3"/>
        </w:rPr>
        <w:t>to</w:t>
      </w:r>
      <w:r>
        <w:rPr>
          <w:color w:val="231F20"/>
          <w:spacing w:val="-15"/>
        </w:rPr>
        <w:t> </w:t>
      </w:r>
      <w:r>
        <w:rPr>
          <w:color w:val="231F20"/>
        </w:rPr>
        <w:t>be </w:t>
      </w:r>
      <w:r>
        <w:rPr>
          <w:color w:val="231F20"/>
          <w:spacing w:val="-4"/>
        </w:rPr>
        <w:t>inactive.</w:t>
      </w:r>
      <w:r>
        <w:rPr>
          <w:color w:val="231F20"/>
          <w:spacing w:val="-24"/>
        </w:rPr>
        <w:t> </w:t>
      </w:r>
      <w:r>
        <w:rPr>
          <w:color w:val="231F20"/>
          <w:spacing w:val="-6"/>
        </w:rPr>
        <w:t>It</w:t>
      </w:r>
      <w:r>
        <w:rPr>
          <w:color w:val="231F20"/>
          <w:spacing w:val="-24"/>
        </w:rPr>
        <w:t> </w:t>
      </w:r>
      <w:r>
        <w:rPr>
          <w:color w:val="231F20"/>
        </w:rPr>
        <w:t>is</w:t>
      </w:r>
      <w:r>
        <w:rPr>
          <w:color w:val="231F20"/>
          <w:spacing w:val="-24"/>
        </w:rPr>
        <w:t> </w:t>
      </w:r>
      <w:r>
        <w:rPr>
          <w:color w:val="231F20"/>
          <w:spacing w:val="-4"/>
        </w:rPr>
        <w:t>now</w:t>
      </w:r>
      <w:r>
        <w:rPr>
          <w:color w:val="231F20"/>
          <w:spacing w:val="-24"/>
        </w:rPr>
        <w:t> </w:t>
      </w:r>
      <w:r>
        <w:rPr>
          <w:color w:val="231F20"/>
          <w:spacing w:val="-4"/>
        </w:rPr>
        <w:t>proposed</w:t>
      </w:r>
      <w:r>
        <w:rPr>
          <w:color w:val="231F20"/>
          <w:spacing w:val="-24"/>
        </w:rPr>
        <w:t> </w:t>
      </w:r>
      <w:r>
        <w:rPr>
          <w:color w:val="231F20"/>
          <w:spacing w:val="-4"/>
        </w:rPr>
        <w:t>that</w:t>
      </w:r>
      <w:r>
        <w:rPr>
          <w:color w:val="231F20"/>
          <w:spacing w:val="-24"/>
        </w:rPr>
        <w:t> </w:t>
      </w:r>
      <w:r>
        <w:rPr>
          <w:color w:val="231F20"/>
          <w:spacing w:val="-3"/>
        </w:rPr>
        <w:t>6-methoxypenicillin</w:t>
      </w:r>
      <w:r>
        <w:rPr>
          <w:color w:val="231F20"/>
          <w:spacing w:val="-24"/>
        </w:rPr>
        <w:t> </w:t>
      </w:r>
      <w:r>
        <w:rPr>
          <w:color w:val="231F20"/>
        </w:rPr>
        <w:t>is</w:t>
      </w:r>
      <w:r>
        <w:rPr>
          <w:color w:val="231F20"/>
          <w:spacing w:val="-24"/>
        </w:rPr>
        <w:t> </w:t>
      </w:r>
      <w:r>
        <w:rPr>
          <w:color w:val="231F20"/>
        </w:rPr>
        <w:t>a </w:t>
      </w:r>
      <w:r>
        <w:rPr>
          <w:color w:val="231F20"/>
          <w:spacing w:val="-3"/>
          <w:w w:val="95"/>
        </w:rPr>
        <w:t>closer</w:t>
      </w:r>
      <w:r>
        <w:rPr>
          <w:color w:val="231F20"/>
          <w:spacing w:val="-16"/>
          <w:w w:val="95"/>
        </w:rPr>
        <w:t> </w:t>
      </w:r>
      <w:r>
        <w:rPr>
          <w:color w:val="231F20"/>
          <w:spacing w:val="-3"/>
          <w:w w:val="95"/>
        </w:rPr>
        <w:t>analogue</w:t>
      </w:r>
      <w:r>
        <w:rPr>
          <w:color w:val="231F20"/>
          <w:spacing w:val="-16"/>
          <w:w w:val="95"/>
        </w:rPr>
        <w:t> </w:t>
      </w:r>
      <w:r>
        <w:rPr>
          <w:color w:val="231F20"/>
          <w:spacing w:val="-3"/>
          <w:w w:val="95"/>
        </w:rPr>
        <w:t>to</w:t>
      </w:r>
      <w:r>
        <w:rPr>
          <w:color w:val="231F20"/>
          <w:spacing w:val="-16"/>
          <w:w w:val="95"/>
        </w:rPr>
        <w:t> </w:t>
      </w:r>
      <w:r>
        <w:rPr>
          <w:color w:val="231F20"/>
          <w:w w:val="95"/>
        </w:rPr>
        <w:t>acyl-d-Ala-d-Ala</w:t>
      </w:r>
      <w:r>
        <w:rPr>
          <w:color w:val="231F20"/>
          <w:spacing w:val="-16"/>
          <w:w w:val="95"/>
        </w:rPr>
        <w:t> </w:t>
      </w:r>
      <w:r>
        <w:rPr>
          <w:color w:val="231F20"/>
          <w:spacing w:val="-3"/>
          <w:w w:val="95"/>
        </w:rPr>
        <w:t>than</w:t>
      </w:r>
      <w:r>
        <w:rPr>
          <w:color w:val="231F20"/>
          <w:spacing w:val="-16"/>
          <w:w w:val="95"/>
        </w:rPr>
        <w:t> </w:t>
      </w:r>
      <w:r>
        <w:rPr>
          <w:color w:val="231F20"/>
          <w:spacing w:val="-4"/>
          <w:w w:val="95"/>
        </w:rPr>
        <w:t>6-methylpenicil- </w:t>
      </w:r>
      <w:r>
        <w:rPr>
          <w:color w:val="231F20"/>
          <w:spacing w:val="-3"/>
        </w:rPr>
        <w:t>lin.</w:t>
      </w:r>
      <w:r>
        <w:rPr>
          <w:color w:val="231F20"/>
          <w:spacing w:val="-21"/>
        </w:rPr>
        <w:t> </w:t>
      </w:r>
      <w:r>
        <w:rPr>
          <w:color w:val="231F20"/>
          <w:spacing w:val="-4"/>
        </w:rPr>
        <w:t>Indeed,</w:t>
      </w:r>
      <w:r>
        <w:rPr>
          <w:color w:val="231F20"/>
          <w:spacing w:val="-21"/>
        </w:rPr>
        <w:t> </w:t>
      </w:r>
      <w:r>
        <w:rPr>
          <w:color w:val="231F20"/>
          <w:spacing w:val="-4"/>
        </w:rPr>
        <w:t>antibacterial</w:t>
      </w:r>
      <w:r>
        <w:rPr>
          <w:color w:val="231F20"/>
          <w:spacing w:val="-21"/>
        </w:rPr>
        <w:t> </w:t>
      </w:r>
      <w:r>
        <w:rPr>
          <w:color w:val="231F20"/>
          <w:spacing w:val="-3"/>
        </w:rPr>
        <w:t>penicillin</w:t>
      </w:r>
      <w:r>
        <w:rPr>
          <w:color w:val="231F20"/>
          <w:spacing w:val="-21"/>
        </w:rPr>
        <w:t> </w:t>
      </w:r>
      <w:r>
        <w:rPr>
          <w:color w:val="231F20"/>
          <w:spacing w:val="-3"/>
        </w:rPr>
        <w:t>structures</w:t>
      </w:r>
      <w:r>
        <w:rPr>
          <w:color w:val="231F20"/>
          <w:spacing w:val="-21"/>
        </w:rPr>
        <w:t> </w:t>
      </w:r>
      <w:r>
        <w:rPr>
          <w:color w:val="231F20"/>
          <w:spacing w:val="-4"/>
        </w:rPr>
        <w:t>containing </w:t>
      </w:r>
      <w:r>
        <w:rPr>
          <w:color w:val="231F20"/>
        </w:rPr>
        <w:t>a</w:t>
      </w:r>
      <w:r>
        <w:rPr>
          <w:color w:val="231F20"/>
          <w:spacing w:val="-24"/>
        </w:rPr>
        <w:t> </w:t>
      </w:r>
      <w:r>
        <w:rPr>
          <w:color w:val="231F20"/>
          <w:spacing w:val="-4"/>
        </w:rPr>
        <w:t>6-methoxy</w:t>
      </w:r>
      <w:r>
        <w:rPr>
          <w:color w:val="231F20"/>
          <w:spacing w:val="-24"/>
        </w:rPr>
        <w:t> </w:t>
      </w:r>
      <w:r>
        <w:rPr>
          <w:color w:val="231F20"/>
          <w:spacing w:val="-5"/>
        </w:rPr>
        <w:t>substituent</w:t>
      </w:r>
      <w:r>
        <w:rPr>
          <w:color w:val="231F20"/>
          <w:spacing w:val="-24"/>
        </w:rPr>
        <w:t> </w:t>
      </w:r>
      <w:r>
        <w:rPr>
          <w:color w:val="231F20"/>
          <w:spacing w:val="-4"/>
        </w:rPr>
        <w:t>have</w:t>
      </w:r>
      <w:r>
        <w:rPr>
          <w:color w:val="231F20"/>
          <w:spacing w:val="-24"/>
        </w:rPr>
        <w:t> </w:t>
      </w:r>
      <w:r>
        <w:rPr>
          <w:color w:val="231F20"/>
        </w:rPr>
        <w:t>been</w:t>
      </w:r>
      <w:r>
        <w:rPr>
          <w:color w:val="231F20"/>
          <w:spacing w:val="-24"/>
        </w:rPr>
        <w:t> </w:t>
      </w:r>
      <w:r>
        <w:rPr>
          <w:color w:val="231F20"/>
          <w:spacing w:val="-4"/>
        </w:rPr>
        <w:t>developed,</w:t>
      </w:r>
      <w:r>
        <w:rPr>
          <w:color w:val="231F20"/>
          <w:spacing w:val="-24"/>
        </w:rPr>
        <w:t> </w:t>
      </w:r>
      <w:r>
        <w:rPr>
          <w:color w:val="231F20"/>
          <w:spacing w:val="-4"/>
        </w:rPr>
        <w:t>for</w:t>
      </w:r>
      <w:r>
        <w:rPr>
          <w:color w:val="231F20"/>
          <w:spacing w:val="-24"/>
        </w:rPr>
        <w:t> </w:t>
      </w:r>
      <w:r>
        <w:rPr>
          <w:color w:val="231F20"/>
          <w:spacing w:val="-5"/>
        </w:rPr>
        <w:t>exam- </w:t>
      </w:r>
      <w:r>
        <w:rPr>
          <w:color w:val="231F20"/>
          <w:spacing w:val="-3"/>
        </w:rPr>
        <w:t>ple</w:t>
      </w:r>
      <w:r>
        <w:rPr>
          <w:color w:val="231F20"/>
          <w:spacing w:val="-15"/>
        </w:rPr>
        <w:t> </w:t>
      </w:r>
      <w:r>
        <w:rPr>
          <w:b/>
          <w:color w:val="231F20"/>
          <w:spacing w:val="-3"/>
        </w:rPr>
        <w:t>temocillin</w:t>
      </w:r>
      <w:r>
        <w:rPr>
          <w:b/>
          <w:color w:val="231F20"/>
          <w:spacing w:val="-15"/>
        </w:rPr>
        <w:t> </w:t>
      </w:r>
      <w:r>
        <w:rPr>
          <w:color w:val="231F20"/>
          <w:spacing w:val="-3"/>
        </w:rPr>
        <w:t>(Fig.</w:t>
      </w:r>
      <w:r>
        <w:rPr>
          <w:color w:val="231F20"/>
          <w:spacing w:val="-15"/>
        </w:rPr>
        <w:t> </w:t>
      </w:r>
      <w:r>
        <w:rPr>
          <w:color w:val="231F20"/>
          <w:spacing w:val="-3"/>
        </w:rPr>
        <w:t>19.27).</w:t>
      </w:r>
      <w:r>
        <w:rPr>
          <w:color w:val="231F20"/>
          <w:spacing w:val="-15"/>
        </w:rPr>
        <w:t> </w:t>
      </w:r>
      <w:r>
        <w:rPr>
          <w:color w:val="231F20"/>
          <w:spacing w:val="-4"/>
        </w:rPr>
        <w:t>Molecular</w:t>
      </w:r>
      <w:r>
        <w:rPr>
          <w:color w:val="231F20"/>
          <w:spacing w:val="-15"/>
        </w:rPr>
        <w:t> </w:t>
      </w:r>
      <w:r>
        <w:rPr>
          <w:color w:val="231F20"/>
          <w:spacing w:val="-3"/>
        </w:rPr>
        <w:t>modelling</w:t>
      </w:r>
      <w:r>
        <w:rPr>
          <w:color w:val="231F20"/>
          <w:spacing w:val="-15"/>
        </w:rPr>
        <w:t> </w:t>
      </w:r>
      <w:r>
        <w:rPr>
          <w:color w:val="231F20"/>
          <w:spacing w:val="-4"/>
        </w:rPr>
        <w:t>studies </w:t>
      </w:r>
      <w:r>
        <w:rPr>
          <w:color w:val="231F20"/>
          <w:spacing w:val="-5"/>
        </w:rPr>
        <w:t>involving</w:t>
      </w:r>
      <w:r>
        <w:rPr>
          <w:color w:val="231F20"/>
          <w:spacing w:val="-13"/>
        </w:rPr>
        <w:t> </w:t>
      </w:r>
      <w:r>
        <w:rPr>
          <w:color w:val="231F20"/>
          <w:spacing w:val="-4"/>
        </w:rPr>
        <w:t>overlays</w:t>
      </w:r>
      <w:r>
        <w:rPr>
          <w:color w:val="231F20"/>
          <w:spacing w:val="-13"/>
        </w:rPr>
        <w:t> </w:t>
      </w:r>
      <w:r>
        <w:rPr>
          <w:color w:val="231F20"/>
          <w:spacing w:val="-3"/>
        </w:rPr>
        <w:t>of</w:t>
      </w:r>
      <w:r>
        <w:rPr>
          <w:color w:val="231F20"/>
          <w:spacing w:val="-13"/>
        </w:rPr>
        <w:t> </w:t>
      </w:r>
      <w:r>
        <w:rPr>
          <w:color w:val="231F20"/>
          <w:spacing w:val="-3"/>
        </w:rPr>
        <w:t>penicillin</w:t>
      </w:r>
      <w:r>
        <w:rPr>
          <w:color w:val="231F20"/>
          <w:spacing w:val="-13"/>
        </w:rPr>
        <w:t> </w:t>
      </w:r>
      <w:r>
        <w:rPr>
          <w:color w:val="231F20"/>
          <w:spacing w:val="-3"/>
        </w:rPr>
        <w:t>analogues</w:t>
      </w:r>
      <w:r>
        <w:rPr>
          <w:color w:val="231F20"/>
          <w:spacing w:val="-13"/>
        </w:rPr>
        <w:t> </w:t>
      </w:r>
      <w:r>
        <w:rPr>
          <w:color w:val="231F20"/>
          <w:spacing w:val="-3"/>
        </w:rPr>
        <w:t>(section</w:t>
      </w:r>
      <w:r>
        <w:rPr>
          <w:color w:val="231F20"/>
          <w:spacing w:val="-13"/>
        </w:rPr>
        <w:t> </w:t>
      </w:r>
      <w:r>
        <w:rPr>
          <w:color w:val="231F20"/>
          <w:spacing w:val="-3"/>
        </w:rPr>
        <w:t>17.9) </w:t>
      </w:r>
      <w:r>
        <w:rPr>
          <w:color w:val="231F20"/>
          <w:spacing w:val="-4"/>
        </w:rPr>
        <w:t>have</w:t>
      </w:r>
      <w:r>
        <w:rPr>
          <w:color w:val="231F20"/>
          <w:spacing w:val="-27"/>
        </w:rPr>
        <w:t> </w:t>
      </w:r>
      <w:r>
        <w:rPr>
          <w:color w:val="231F20"/>
          <w:spacing w:val="-5"/>
        </w:rPr>
        <w:t>demonstrated</w:t>
      </w:r>
      <w:r>
        <w:rPr>
          <w:color w:val="231F20"/>
          <w:spacing w:val="-27"/>
        </w:rPr>
        <w:t> </w:t>
      </w:r>
      <w:r>
        <w:rPr>
          <w:color w:val="231F20"/>
          <w:spacing w:val="-4"/>
        </w:rPr>
        <w:t>that</w:t>
      </w:r>
      <w:r>
        <w:rPr>
          <w:color w:val="231F20"/>
          <w:spacing w:val="-27"/>
        </w:rPr>
        <w:t> </w:t>
      </w:r>
      <w:r>
        <w:rPr>
          <w:color w:val="231F20"/>
          <w:spacing w:val="-2"/>
        </w:rPr>
        <w:t>the</w:t>
      </w:r>
      <w:r>
        <w:rPr>
          <w:color w:val="231F20"/>
          <w:spacing w:val="-27"/>
        </w:rPr>
        <w:t> </w:t>
      </w:r>
      <w:r>
        <w:rPr>
          <w:color w:val="231F20"/>
          <w:spacing w:val="-4"/>
        </w:rPr>
        <w:t>methyl</w:t>
      </w:r>
      <w:r>
        <w:rPr>
          <w:color w:val="231F20"/>
          <w:spacing w:val="-27"/>
        </w:rPr>
        <w:t> </w:t>
      </w:r>
      <w:r>
        <w:rPr>
          <w:color w:val="231F20"/>
          <w:spacing w:val="-5"/>
        </w:rPr>
        <w:t>group</w:t>
      </w:r>
      <w:r>
        <w:rPr>
          <w:color w:val="231F20"/>
          <w:spacing w:val="-27"/>
        </w:rPr>
        <w:t> </w:t>
      </w:r>
      <w:r>
        <w:rPr>
          <w:color w:val="231F20"/>
          <w:spacing w:val="-3"/>
        </w:rPr>
        <w:t>of</w:t>
      </w:r>
      <w:r>
        <w:rPr>
          <w:color w:val="231F20"/>
          <w:spacing w:val="-27"/>
        </w:rPr>
        <w:t> </w:t>
      </w:r>
      <w:r>
        <w:rPr>
          <w:color w:val="231F20"/>
        </w:rPr>
        <w:t>a</w:t>
      </w:r>
      <w:r>
        <w:rPr>
          <w:color w:val="231F20"/>
          <w:spacing w:val="-27"/>
        </w:rPr>
        <w:t> </w:t>
      </w:r>
      <w:r>
        <w:rPr>
          <w:color w:val="231F20"/>
          <w:spacing w:val="-5"/>
        </w:rPr>
        <w:t>6-methoxy </w:t>
      </w:r>
      <w:r>
        <w:rPr>
          <w:color w:val="231F20"/>
          <w:spacing w:val="-4"/>
        </w:rPr>
        <w:t>substituent</w:t>
      </w:r>
      <w:r>
        <w:rPr>
          <w:color w:val="231F20"/>
          <w:spacing w:val="-30"/>
        </w:rPr>
        <w:t> </w:t>
      </w:r>
      <w:r>
        <w:rPr>
          <w:color w:val="231F20"/>
        </w:rPr>
        <w:t>is</w:t>
      </w:r>
      <w:r>
        <w:rPr>
          <w:color w:val="231F20"/>
          <w:spacing w:val="-30"/>
        </w:rPr>
        <w:t> </w:t>
      </w:r>
      <w:r>
        <w:rPr>
          <w:color w:val="231F20"/>
          <w:spacing w:val="-4"/>
        </w:rPr>
        <w:t>more</w:t>
      </w:r>
      <w:r>
        <w:rPr>
          <w:color w:val="231F20"/>
          <w:spacing w:val="-30"/>
        </w:rPr>
        <w:t> </w:t>
      </w:r>
      <w:r>
        <w:rPr>
          <w:color w:val="231F20"/>
          <w:spacing w:val="-3"/>
        </w:rPr>
        <w:t>closely</w:t>
      </w:r>
      <w:r>
        <w:rPr>
          <w:color w:val="231F20"/>
          <w:spacing w:val="-30"/>
        </w:rPr>
        <w:t> </w:t>
      </w:r>
      <w:r>
        <w:rPr>
          <w:color w:val="231F20"/>
          <w:spacing w:val="-3"/>
        </w:rPr>
        <w:t>aligned</w:t>
      </w:r>
      <w:r>
        <w:rPr>
          <w:color w:val="231F20"/>
          <w:spacing w:val="-30"/>
        </w:rPr>
        <w:t> </w:t>
      </w:r>
      <w:r>
        <w:rPr>
          <w:color w:val="231F20"/>
          <w:spacing w:val="-3"/>
        </w:rPr>
        <w:t>to</w:t>
      </w:r>
      <w:r>
        <w:rPr>
          <w:color w:val="231F20"/>
          <w:spacing w:val="-30"/>
        </w:rPr>
        <w:t> </w:t>
      </w:r>
      <w:r>
        <w:rPr>
          <w:color w:val="231F20"/>
          <w:spacing w:val="-2"/>
        </w:rPr>
        <w:t>the</w:t>
      </w:r>
      <w:r>
        <w:rPr>
          <w:color w:val="231F20"/>
          <w:spacing w:val="-30"/>
        </w:rPr>
        <w:t> </w:t>
      </w:r>
      <w:r>
        <w:rPr>
          <w:color w:val="231F20"/>
          <w:spacing w:val="-3"/>
        </w:rPr>
        <w:t>methyl</w:t>
      </w:r>
      <w:r>
        <w:rPr>
          <w:color w:val="231F20"/>
          <w:spacing w:val="-30"/>
        </w:rPr>
        <w:t> </w:t>
      </w:r>
      <w:r>
        <w:rPr>
          <w:color w:val="231F20"/>
          <w:spacing w:val="-5"/>
        </w:rPr>
        <w:t>group</w:t>
      </w:r>
      <w:r>
        <w:rPr>
          <w:color w:val="231F20"/>
          <w:spacing w:val="-30"/>
        </w:rPr>
        <w:t> </w:t>
      </w:r>
      <w:r>
        <w:rPr>
          <w:color w:val="231F20"/>
          <w:spacing w:val="-3"/>
        </w:rPr>
        <w:t>of </w:t>
      </w:r>
      <w:r>
        <w:rPr>
          <w:color w:val="231F20"/>
        </w:rPr>
        <w:t>acyl-d-Ala-d-Ala,</w:t>
      </w:r>
      <w:r>
        <w:rPr>
          <w:color w:val="231F20"/>
          <w:spacing w:val="-16"/>
        </w:rPr>
        <w:t> </w:t>
      </w:r>
      <w:r>
        <w:rPr>
          <w:color w:val="231F20"/>
          <w:spacing w:val="-3"/>
        </w:rPr>
        <w:t>than</w:t>
      </w:r>
      <w:r>
        <w:rPr>
          <w:color w:val="231F20"/>
          <w:spacing w:val="-16"/>
        </w:rPr>
        <w:t> </w:t>
      </w:r>
      <w:r>
        <w:rPr>
          <w:color w:val="231F20"/>
        </w:rPr>
        <w:t>a</w:t>
      </w:r>
      <w:r>
        <w:rPr>
          <w:color w:val="231F20"/>
          <w:spacing w:val="-16"/>
        </w:rPr>
        <w:t> </w:t>
      </w:r>
      <w:r>
        <w:rPr>
          <w:color w:val="231F20"/>
          <w:spacing w:val="-3"/>
        </w:rPr>
        <w:t>6-methyl</w:t>
      </w:r>
      <w:r>
        <w:rPr>
          <w:color w:val="231F20"/>
          <w:spacing w:val="-16"/>
        </w:rPr>
        <w:t> </w:t>
      </w:r>
      <w:r>
        <w:rPr>
          <w:color w:val="231F20"/>
          <w:spacing w:val="-5"/>
        </w:rPr>
        <w:t>group</w:t>
      </w:r>
      <w:r>
        <w:rPr>
          <w:color w:val="231F20"/>
          <w:spacing w:val="-16"/>
        </w:rPr>
        <w:t> </w:t>
      </w:r>
      <w:r>
        <w:rPr>
          <w:color w:val="231F20"/>
          <w:spacing w:val="-4"/>
        </w:rPr>
        <w:t>would</w:t>
      </w:r>
      <w:r>
        <w:rPr>
          <w:color w:val="231F20"/>
          <w:spacing w:val="-16"/>
        </w:rPr>
        <w:t> </w:t>
      </w:r>
      <w:r>
        <w:rPr>
          <w:color w:val="231F20"/>
        </w:rPr>
        <w:t>be</w:t>
      </w:r>
      <w:r>
        <w:rPr>
          <w:color w:val="231F20"/>
          <w:spacing w:val="-16"/>
        </w:rPr>
        <w:t> </w:t>
      </w:r>
      <w:r>
        <w:rPr>
          <w:color w:val="231F20"/>
          <w:spacing w:val="-3"/>
        </w:rPr>
        <w:t>(see </w:t>
      </w:r>
      <w:r>
        <w:rPr>
          <w:color w:val="231F20"/>
          <w:spacing w:val="-4"/>
          <w:w w:val="95"/>
        </w:rPr>
        <w:t>Molecular </w:t>
      </w:r>
      <w:r>
        <w:rPr>
          <w:color w:val="231F20"/>
          <w:spacing w:val="-3"/>
          <w:w w:val="95"/>
        </w:rPr>
        <w:t>modelling </w:t>
      </w:r>
      <w:r>
        <w:rPr>
          <w:color w:val="231F20"/>
          <w:spacing w:val="-4"/>
          <w:w w:val="95"/>
        </w:rPr>
        <w:t>exercise</w:t>
      </w:r>
      <w:r>
        <w:rPr>
          <w:color w:val="231F20"/>
          <w:spacing w:val="-22"/>
          <w:w w:val="95"/>
        </w:rPr>
        <w:t> </w:t>
      </w:r>
      <w:r>
        <w:rPr>
          <w:color w:val="231F20"/>
          <w:spacing w:val="-3"/>
          <w:w w:val="95"/>
        </w:rPr>
        <w:t>19.2).</w:t>
      </w:r>
    </w:p>
    <w:p>
      <w:pPr>
        <w:pStyle w:val="BodyText"/>
        <w:spacing w:before="1"/>
        <w:rPr>
          <w:sz w:val="22"/>
        </w:rPr>
      </w:pPr>
    </w:p>
    <w:p>
      <w:pPr>
        <w:pStyle w:val="Heading3"/>
        <w:numPr>
          <w:ilvl w:val="3"/>
          <w:numId w:val="5"/>
        </w:numPr>
        <w:tabs>
          <w:tab w:pos="886" w:val="left" w:leader="none"/>
        </w:tabs>
        <w:spacing w:line="240" w:lineRule="auto" w:before="0" w:after="0"/>
        <w:ind w:left="885" w:right="0" w:hanging="778"/>
        <w:jc w:val="both"/>
      </w:pPr>
      <w:r>
        <w:rPr>
          <w:color w:val="0078AE"/>
          <w:w w:val="80"/>
        </w:rPr>
        <w:t>Resistance to</w:t>
      </w:r>
      <w:r>
        <w:rPr>
          <w:color w:val="0078AE"/>
          <w:spacing w:val="-42"/>
          <w:w w:val="80"/>
        </w:rPr>
        <w:t> </w:t>
      </w:r>
      <w:r>
        <w:rPr>
          <w:color w:val="0078AE"/>
          <w:w w:val="80"/>
        </w:rPr>
        <w:t>penicillin</w:t>
      </w:r>
    </w:p>
    <w:p>
      <w:pPr>
        <w:pStyle w:val="BodyText"/>
        <w:spacing w:line="225" w:lineRule="auto" w:before="117"/>
        <w:ind w:left="107" w:right="102"/>
        <w:jc w:val="both"/>
      </w:pPr>
      <w:r>
        <w:rPr>
          <w:color w:val="231F20"/>
          <w:w w:val="95"/>
        </w:rPr>
        <w:t>Bacterial</w:t>
      </w:r>
      <w:r>
        <w:rPr>
          <w:color w:val="231F20"/>
          <w:spacing w:val="-8"/>
          <w:w w:val="95"/>
        </w:rPr>
        <w:t> </w:t>
      </w:r>
      <w:r>
        <w:rPr>
          <w:color w:val="231F20"/>
          <w:w w:val="95"/>
        </w:rPr>
        <w:t>strains</w:t>
      </w:r>
      <w:r>
        <w:rPr>
          <w:color w:val="231F20"/>
          <w:spacing w:val="-8"/>
          <w:w w:val="95"/>
        </w:rPr>
        <w:t> </w:t>
      </w:r>
      <w:r>
        <w:rPr>
          <w:color w:val="231F20"/>
          <w:w w:val="95"/>
        </w:rPr>
        <w:t>vary</w:t>
      </w:r>
      <w:r>
        <w:rPr>
          <w:color w:val="231F20"/>
          <w:spacing w:val="-8"/>
          <w:w w:val="95"/>
        </w:rPr>
        <w:t> </w:t>
      </w:r>
      <w:r>
        <w:rPr>
          <w:color w:val="231F20"/>
          <w:w w:val="95"/>
        </w:rPr>
        <w:t>in</w:t>
      </w:r>
      <w:r>
        <w:rPr>
          <w:color w:val="231F20"/>
          <w:spacing w:val="-8"/>
          <w:w w:val="95"/>
        </w:rPr>
        <w:t> </w:t>
      </w:r>
      <w:r>
        <w:rPr>
          <w:color w:val="231F20"/>
          <w:w w:val="95"/>
        </w:rPr>
        <w:t>their</w:t>
      </w:r>
      <w:r>
        <w:rPr>
          <w:color w:val="231F20"/>
          <w:spacing w:val="-8"/>
          <w:w w:val="95"/>
        </w:rPr>
        <w:t> </w:t>
      </w:r>
      <w:r>
        <w:rPr>
          <w:color w:val="231F20"/>
          <w:w w:val="95"/>
        </w:rPr>
        <w:t>susceptibility</w:t>
      </w:r>
      <w:r>
        <w:rPr>
          <w:color w:val="231F20"/>
          <w:spacing w:val="-8"/>
          <w:w w:val="95"/>
        </w:rPr>
        <w:t> </w:t>
      </w:r>
      <w:r>
        <w:rPr>
          <w:color w:val="231F20"/>
          <w:w w:val="95"/>
        </w:rPr>
        <w:t>to</w:t>
      </w:r>
      <w:r>
        <w:rPr>
          <w:color w:val="231F20"/>
          <w:spacing w:val="-8"/>
          <w:w w:val="95"/>
        </w:rPr>
        <w:t> </w:t>
      </w:r>
      <w:r>
        <w:rPr>
          <w:color w:val="231F20"/>
          <w:w w:val="95"/>
        </w:rPr>
        <w:t>penicillin. Some</w:t>
      </w:r>
      <w:r>
        <w:rPr>
          <w:color w:val="231F20"/>
          <w:spacing w:val="-10"/>
          <w:w w:val="95"/>
        </w:rPr>
        <w:t> </w:t>
      </w:r>
      <w:r>
        <w:rPr>
          <w:color w:val="231F20"/>
          <w:w w:val="95"/>
        </w:rPr>
        <w:t>species,</w:t>
      </w:r>
      <w:r>
        <w:rPr>
          <w:color w:val="231F20"/>
          <w:spacing w:val="-10"/>
          <w:w w:val="95"/>
        </w:rPr>
        <w:t> </w:t>
      </w:r>
      <w:r>
        <w:rPr>
          <w:color w:val="231F20"/>
          <w:w w:val="95"/>
        </w:rPr>
        <w:t>such</w:t>
      </w:r>
      <w:r>
        <w:rPr>
          <w:color w:val="231F20"/>
          <w:spacing w:val="-10"/>
          <w:w w:val="95"/>
        </w:rPr>
        <w:t> </w:t>
      </w:r>
      <w:r>
        <w:rPr>
          <w:color w:val="231F20"/>
          <w:w w:val="95"/>
        </w:rPr>
        <w:t>as</w:t>
      </w:r>
      <w:r>
        <w:rPr>
          <w:color w:val="231F20"/>
          <w:spacing w:val="-10"/>
          <w:w w:val="95"/>
        </w:rPr>
        <w:t> </w:t>
      </w:r>
      <w:r>
        <w:rPr>
          <w:color w:val="231F20"/>
          <w:w w:val="95"/>
        </w:rPr>
        <w:t>streptococci,</w:t>
      </w:r>
      <w:r>
        <w:rPr>
          <w:color w:val="231F20"/>
          <w:spacing w:val="-10"/>
          <w:w w:val="95"/>
        </w:rPr>
        <w:t> </w:t>
      </w:r>
      <w:r>
        <w:rPr>
          <w:color w:val="231F20"/>
          <w:w w:val="95"/>
        </w:rPr>
        <w:t>are</w:t>
      </w:r>
      <w:r>
        <w:rPr>
          <w:color w:val="231F20"/>
          <w:spacing w:val="-10"/>
          <w:w w:val="95"/>
        </w:rPr>
        <w:t> </w:t>
      </w:r>
      <w:r>
        <w:rPr>
          <w:color w:val="231F20"/>
          <w:w w:val="95"/>
        </w:rPr>
        <w:t>quite</w:t>
      </w:r>
      <w:r>
        <w:rPr>
          <w:color w:val="231F20"/>
          <w:spacing w:val="-10"/>
          <w:w w:val="95"/>
        </w:rPr>
        <w:t> </w:t>
      </w:r>
      <w:r>
        <w:rPr>
          <w:color w:val="231F20"/>
          <w:w w:val="95"/>
        </w:rPr>
        <w:t>vulnerable, </w:t>
      </w:r>
      <w:r>
        <w:rPr>
          <w:color w:val="231F20"/>
        </w:rPr>
        <w:t>whereas</w:t>
      </w:r>
      <w:r>
        <w:rPr>
          <w:color w:val="231F20"/>
          <w:spacing w:val="-35"/>
        </w:rPr>
        <w:t> </w:t>
      </w:r>
      <w:r>
        <w:rPr>
          <w:color w:val="231F20"/>
        </w:rPr>
        <w:t>a</w:t>
      </w:r>
      <w:r>
        <w:rPr>
          <w:color w:val="231F20"/>
          <w:spacing w:val="-35"/>
        </w:rPr>
        <w:t> </w:t>
      </w:r>
      <w:r>
        <w:rPr>
          <w:color w:val="231F20"/>
        </w:rPr>
        <w:t>bacterium</w:t>
      </w:r>
      <w:r>
        <w:rPr>
          <w:color w:val="231F20"/>
          <w:spacing w:val="-35"/>
        </w:rPr>
        <w:t> </w:t>
      </w:r>
      <w:r>
        <w:rPr>
          <w:color w:val="231F20"/>
        </w:rPr>
        <w:t>like</w:t>
      </w:r>
      <w:r>
        <w:rPr>
          <w:color w:val="231F20"/>
          <w:spacing w:val="-35"/>
        </w:rPr>
        <w:t> </w:t>
      </w:r>
      <w:r>
        <w:rPr>
          <w:i/>
          <w:color w:val="231F20"/>
        </w:rPr>
        <w:t>Pseudomonas</w:t>
      </w:r>
      <w:r>
        <w:rPr>
          <w:i/>
          <w:color w:val="231F20"/>
          <w:spacing w:val="-35"/>
        </w:rPr>
        <w:t> </w:t>
      </w:r>
      <w:r>
        <w:rPr>
          <w:i/>
          <w:color w:val="231F20"/>
        </w:rPr>
        <w:t>aeruginosa</w:t>
      </w:r>
      <w:r>
        <w:rPr>
          <w:i/>
          <w:color w:val="231F20"/>
          <w:spacing w:val="-35"/>
        </w:rPr>
        <w:t> </w:t>
      </w:r>
      <w:r>
        <w:rPr>
          <w:color w:val="231F20"/>
        </w:rPr>
        <w:t>is</w:t>
      </w:r>
      <w:r>
        <w:rPr>
          <w:color w:val="231F20"/>
          <w:spacing w:val="-35"/>
        </w:rPr>
        <w:t> </w:t>
      </w:r>
      <w:r>
        <w:rPr>
          <w:color w:val="231F20"/>
        </w:rPr>
        <w:t>par- ticularly</w:t>
      </w:r>
      <w:r>
        <w:rPr>
          <w:color w:val="231F20"/>
          <w:spacing w:val="-26"/>
        </w:rPr>
        <w:t> </w:t>
      </w:r>
      <w:r>
        <w:rPr>
          <w:color w:val="231F20"/>
        </w:rPr>
        <w:t>resistant</w:t>
      </w:r>
      <w:r>
        <w:rPr>
          <w:color w:val="231F20"/>
          <w:spacing w:val="-26"/>
        </w:rPr>
        <w:t> </w:t>
      </w:r>
      <w:r>
        <w:rPr>
          <w:color w:val="231F20"/>
        </w:rPr>
        <w:t>(see</w:t>
      </w:r>
      <w:r>
        <w:rPr>
          <w:color w:val="231F20"/>
          <w:spacing w:val="-26"/>
        </w:rPr>
        <w:t> </w:t>
      </w:r>
      <w:r>
        <w:rPr>
          <w:color w:val="231F20"/>
        </w:rPr>
        <w:t>Box</w:t>
      </w:r>
      <w:r>
        <w:rPr>
          <w:color w:val="231F20"/>
          <w:spacing w:val="-26"/>
        </w:rPr>
        <w:t> </w:t>
      </w:r>
      <w:r>
        <w:rPr>
          <w:color w:val="231F20"/>
        </w:rPr>
        <w:t>19.4).</w:t>
      </w:r>
      <w:r>
        <w:rPr>
          <w:color w:val="231F20"/>
          <w:spacing w:val="-26"/>
        </w:rPr>
        <w:t> </w:t>
      </w:r>
      <w:r>
        <w:rPr>
          <w:color w:val="231F20"/>
        </w:rPr>
        <w:t>Other</w:t>
      </w:r>
      <w:r>
        <w:rPr>
          <w:color w:val="231F20"/>
          <w:spacing w:val="-26"/>
        </w:rPr>
        <w:t> </w:t>
      </w:r>
      <w:r>
        <w:rPr>
          <w:color w:val="231F20"/>
        </w:rPr>
        <w:t>species,</w:t>
      </w:r>
      <w:r>
        <w:rPr>
          <w:color w:val="231F20"/>
          <w:spacing w:val="-26"/>
        </w:rPr>
        <w:t> </w:t>
      </w:r>
      <w:r>
        <w:rPr>
          <w:color w:val="231F20"/>
        </w:rPr>
        <w:t>such</w:t>
      </w:r>
      <w:r>
        <w:rPr>
          <w:color w:val="231F20"/>
          <w:spacing w:val="-26"/>
        </w:rPr>
        <w:t> </w:t>
      </w:r>
      <w:r>
        <w:rPr>
          <w:color w:val="231F20"/>
        </w:rPr>
        <w:t>as</w:t>
      </w:r>
    </w:p>
    <w:p>
      <w:pPr>
        <w:spacing w:after="0" w:line="225" w:lineRule="auto"/>
        <w:jc w:val="both"/>
        <w:sectPr>
          <w:type w:val="continuous"/>
          <w:pgSz w:w="10880" w:h="14940"/>
          <w:pgMar w:top="0" w:bottom="280" w:left="960" w:right="640"/>
          <w:cols w:num="2" w:equalWidth="0">
            <w:col w:w="4523" w:space="131"/>
            <w:col w:w="4626"/>
          </w:cols>
        </w:sectPr>
      </w:pPr>
    </w:p>
    <w:p>
      <w:pPr>
        <w:pStyle w:val="BodyText"/>
        <w:spacing w:before="8"/>
        <w:rPr>
          <w:sz w:val="13"/>
        </w:rPr>
      </w:pPr>
    </w:p>
    <w:p>
      <w:pPr>
        <w:spacing w:after="0"/>
        <w:rPr>
          <w:sz w:val="13"/>
        </w:rPr>
        <w:sectPr>
          <w:type w:val="continuous"/>
          <w:pgSz w:w="10880" w:h="14940"/>
          <w:pgMar w:top="0" w:bottom="280" w:left="960" w:right="640"/>
        </w:sectPr>
      </w:pPr>
    </w:p>
    <w:p>
      <w:pPr>
        <w:tabs>
          <w:tab w:pos="1115" w:val="left" w:leader="none"/>
        </w:tabs>
        <w:spacing w:line="177" w:lineRule="exact" w:before="100"/>
        <w:ind w:left="496" w:right="0" w:firstLine="0"/>
        <w:jc w:val="center"/>
        <w:rPr>
          <w:rFonts w:ascii="Trebuchet MS"/>
          <w:sz w:val="16"/>
        </w:rPr>
      </w:pPr>
      <w:r>
        <w:rPr>
          <w:rFonts w:ascii="Trebuchet MS"/>
          <w:color w:val="231F20"/>
          <w:w w:val="110"/>
          <w:position w:val="-1"/>
          <w:sz w:val="16"/>
        </w:rPr>
        <w:t>H </w:t>
      </w:r>
      <w:r>
        <w:rPr>
          <w:rFonts w:ascii="Trebuchet MS"/>
          <w:color w:val="231F20"/>
          <w:spacing w:val="26"/>
          <w:w w:val="110"/>
          <w:position w:val="-1"/>
          <w:sz w:val="16"/>
        </w:rPr>
        <w:t> </w:t>
      </w:r>
      <w:r>
        <w:rPr>
          <w:rFonts w:ascii="Trebuchet MS"/>
          <w:color w:val="231F20"/>
          <w:w w:val="110"/>
          <w:sz w:val="16"/>
        </w:rPr>
        <w:t>H</w:t>
        <w:tab/>
        <w:t>H</w:t>
      </w:r>
    </w:p>
    <w:p>
      <w:pPr>
        <w:tabs>
          <w:tab w:pos="1393" w:val="left" w:leader="none"/>
          <w:tab w:pos="2382" w:val="left" w:leader="none"/>
          <w:tab w:pos="2784" w:val="left" w:leader="none"/>
        </w:tabs>
        <w:spacing w:line="273" w:lineRule="exact" w:before="0"/>
        <w:ind w:left="898" w:right="0" w:firstLine="0"/>
        <w:jc w:val="left"/>
        <w:rPr>
          <w:rFonts w:ascii="Trebuchet MS"/>
          <w:sz w:val="16"/>
        </w:rPr>
      </w:pPr>
      <w:r>
        <w:rPr/>
        <w:pict>
          <v:group style="position:absolute;margin-left:123.866997pt;margin-top:.228051pt;width:63.15pt;height:45.05pt;mso-position-horizontal-relative:page;mso-position-vertical-relative:paragraph;z-index:-297256" coordorigin="2477,5" coordsize="1263,901">
            <v:shape style="position:absolute;left:3029;top:119;width:285;height:95" coordorigin="3029,120" coordsize="285,95" path="m3309,120l3029,200,3030,208,3038,214,3314,135,3309,120xe" filled="true" fillcolor="#231f20" stroked="false">
              <v:path arrowok="t"/>
              <v:fill type="solid"/>
            </v:shape>
            <v:line style="position:absolute" from="3030,208" to="3030,492" stroked="true" strokeweight=".8pt" strokecolor="#231f20">
              <v:stroke dashstyle="solid"/>
            </v:line>
            <v:shape style="position:absolute;left:3109;top:407;width:503;height:304" coordorigin="3110,408" coordsize="503,304" path="m3612,420l3611,408,3601,408,3382,692,3116,598,3110,613,3388,712,3612,420e" filled="true" fillcolor="#231f20" stroked="false">
              <v:path arrowok="t"/>
              <v:fill type="solid"/>
            </v:shape>
            <v:shape style="position:absolute;left:2660;top:207;width:370;height:377" coordorigin="2660,208" coordsize="370,377" path="m2660,208l3030,208m2660,208l2660,584e" filled="false" stroked="true" strokeweight=".799pt" strokecolor="#231f20">
              <v:path arrowok="t"/>
              <v:stroke dashstyle="solid"/>
            </v:shape>
            <v:line style="position:absolute" from="2652,576" to="2942,576" stroked="true" strokeweight=".8pt" strokecolor="#231f20">
              <v:stroke dashstyle="solid"/>
            </v:line>
            <v:shape style="position:absolute;left:2492;top:4;width:1247;height:738" coordorigin="2493,5" coordsize="1247,738" path="m2666,542l2655,531,2493,690,2504,701,2666,542m2707,582l2696,571,2533,731,2544,742,2707,582m3060,5l3000,5,3002,21,3058,21,3060,5m3612,396l3443,170,3430,180,3601,408,3611,408,3612,396m3739,527l3623,408,3736,296,3725,284,3612,396,3611,408,3612,420,3727,538,3739,527e" filled="true" fillcolor="#231f20" stroked="false">
              <v:path arrowok="t"/>
              <v:fill type="solid"/>
            </v:shape>
            <v:line style="position:absolute" from="3007,61" to="3053,61" stroked="true" strokeweight=".799pt" strokecolor="#231f20">
              <v:stroke dashstyle="solid"/>
            </v:line>
            <v:shape style="position:absolute;left:2630;top:4;width:417;height:164" coordorigin="2630,5" coordsize="417,164" path="m2690,5l2630,5,2633,21,2688,21,2690,5m3040,152l3020,152,3022,168,3038,168,3040,152m3047,102l3013,102,3016,118,3044,118,3047,102e" filled="true" fillcolor="#231f20" stroked="false">
              <v:path arrowok="t"/>
              <v:fill type="solid"/>
            </v:shape>
            <v:line style="position:absolute" from="2637,61" to="2684,61" stroked="true" strokeweight=".799pt" strokecolor="#231f20">
              <v:stroke dashstyle="solid"/>
            </v:line>
            <v:shape style="position:absolute;left:2477;top:84;width:994;height:821" coordorigin="2477,85" coordsize="994,821" path="m2663,200l2508,85,2477,137,2653,213,2660,208,2663,200m2671,152l2650,152,2653,168,2668,168,2671,152m2677,102l2644,102,2646,118,2675,118,2677,102m3411,753l3404,738,3388,743,3391,759,3411,753m3431,798l3424,784,3396,792,3399,808,3431,798m3451,843l3444,828,3403,840,3406,856,3451,843m3471,888l3464,873,3411,889,3413,905,3471,888e" filled="true" fillcolor="#231f20" stroked="false">
              <v:path arrowok="t"/>
              <v:fill type="solid"/>
            </v:shape>
            <w10:wrap type="none"/>
          </v:group>
        </w:pict>
      </w:r>
      <w:r>
        <w:rPr/>
        <w:pict>
          <v:group style="position:absolute;margin-left:99.874001pt;margin-top:5.387051pt;width:16.25pt;height:15.5pt;mso-position-horizontal-relative:page;mso-position-vertical-relative:paragraph;z-index:-297232" coordorigin="1997,108" coordsize="325,310">
            <v:shape style="position:absolute;left:1997;top:107;width:325;height:110" coordorigin="1997,108" coordsize="325,110" path="m2322,125l2314,110,2162,198,2005,108,1997,122,2162,217,2322,125e" filled="true" fillcolor="#231f20" stroked="false">
              <v:path arrowok="t"/>
              <v:fill type="solid"/>
            </v:shape>
            <v:line style="position:absolute" from="2191,191" to="2191,409" stroked="true" strokeweight=".79976pt" strokecolor="#231f20">
              <v:stroke dashstyle="solid"/>
            </v:line>
            <v:line style="position:absolute" from="2133,191" to="2133,409" stroked="true" strokeweight=".79974pt" strokecolor="#231f20">
              <v:stroke dashstyle="solid"/>
            </v:line>
            <w10:wrap type="none"/>
          </v:group>
        </w:pict>
      </w:r>
      <w:r>
        <w:rPr>
          <w:rFonts w:ascii="Trebuchet MS"/>
          <w:color w:val="231F20"/>
          <w:w w:val="115"/>
          <w:position w:val="14"/>
          <w:sz w:val="16"/>
        </w:rPr>
        <w:t>R</w:t>
        <w:tab/>
        <w:t>N</w:t>
        <w:tab/>
      </w:r>
      <w:r>
        <w:rPr>
          <w:rFonts w:ascii="Trebuchet MS"/>
          <w:color w:val="231F20"/>
          <w:w w:val="115"/>
          <w:position w:val="10"/>
          <w:sz w:val="16"/>
        </w:rPr>
        <w:t>S</w:t>
        <w:tab/>
      </w:r>
      <w:r>
        <w:rPr>
          <w:rFonts w:ascii="Trebuchet MS"/>
          <w:color w:val="231F20"/>
          <w:w w:val="115"/>
          <w:sz w:val="16"/>
        </w:rPr>
        <w:t>Me</w:t>
      </w:r>
    </w:p>
    <w:p>
      <w:pPr>
        <w:spacing w:line="116" w:lineRule="exact" w:before="0"/>
        <w:ind w:left="536" w:right="0" w:firstLine="0"/>
        <w:jc w:val="center"/>
        <w:rPr>
          <w:rFonts w:ascii="Trebuchet MS"/>
          <w:sz w:val="12"/>
        </w:rPr>
      </w:pPr>
      <w:r>
        <w:rPr>
          <w:rFonts w:ascii="Trebuchet MS"/>
          <w:color w:val="231F20"/>
          <w:w w:val="113"/>
          <w:sz w:val="12"/>
        </w:rPr>
        <w:t>6</w:t>
      </w:r>
    </w:p>
    <w:p>
      <w:pPr>
        <w:tabs>
          <w:tab w:pos="2012" w:val="left" w:leader="none"/>
          <w:tab w:pos="2784" w:val="left" w:leader="none"/>
        </w:tabs>
        <w:spacing w:line="206" w:lineRule="auto" w:before="36"/>
        <w:ind w:left="1439" w:right="0" w:hanging="296"/>
        <w:jc w:val="left"/>
        <w:rPr>
          <w:rFonts w:ascii="Trebuchet MS"/>
          <w:sz w:val="16"/>
        </w:rPr>
      </w:pPr>
      <w:r>
        <w:rPr>
          <w:rFonts w:ascii="Trebuchet MS"/>
          <w:color w:val="231F20"/>
          <w:w w:val="115"/>
          <w:position w:val="12"/>
          <w:sz w:val="16"/>
        </w:rPr>
        <w:t>O</w:t>
        <w:tab/>
        <w:tab/>
      </w:r>
      <w:r>
        <w:rPr>
          <w:rFonts w:ascii="Trebuchet MS"/>
          <w:color w:val="231F20"/>
          <w:w w:val="115"/>
          <w:position w:val="4"/>
          <w:sz w:val="16"/>
        </w:rPr>
        <w:t>N</w:t>
        <w:tab/>
      </w:r>
      <w:r>
        <w:rPr>
          <w:rFonts w:ascii="Trebuchet MS"/>
          <w:color w:val="231F20"/>
          <w:w w:val="115"/>
          <w:sz w:val="16"/>
        </w:rPr>
        <w:t>Me O</w:t>
      </w:r>
    </w:p>
    <w:p>
      <w:pPr>
        <w:tabs>
          <w:tab w:pos="817" w:val="left" w:leader="none"/>
        </w:tabs>
        <w:spacing w:line="177" w:lineRule="exact" w:before="100"/>
        <w:ind w:left="198" w:right="0" w:firstLine="0"/>
        <w:jc w:val="center"/>
        <w:rPr>
          <w:rFonts w:ascii="Trebuchet MS"/>
          <w:sz w:val="16"/>
        </w:rPr>
      </w:pPr>
      <w:r>
        <w:rPr/>
        <w:br w:type="column"/>
      </w:r>
      <w:r>
        <w:rPr>
          <w:rFonts w:ascii="Trebuchet MS"/>
          <w:color w:val="231F20"/>
          <w:w w:val="110"/>
          <w:position w:val="-1"/>
          <w:sz w:val="16"/>
        </w:rPr>
        <w:t>H </w:t>
      </w:r>
      <w:r>
        <w:rPr>
          <w:rFonts w:ascii="Trebuchet MS"/>
          <w:color w:val="231F20"/>
          <w:spacing w:val="27"/>
          <w:w w:val="110"/>
          <w:position w:val="-1"/>
          <w:sz w:val="16"/>
        </w:rPr>
        <w:t> </w:t>
      </w:r>
      <w:r>
        <w:rPr>
          <w:rFonts w:ascii="Trebuchet MS"/>
          <w:color w:val="231F20"/>
          <w:w w:val="110"/>
          <w:sz w:val="16"/>
        </w:rPr>
        <w:t>R</w:t>
        <w:tab/>
        <w:t>H</w:t>
      </w:r>
    </w:p>
    <w:p>
      <w:pPr>
        <w:tabs>
          <w:tab w:pos="1095" w:val="left" w:leader="none"/>
          <w:tab w:pos="2084" w:val="left" w:leader="none"/>
          <w:tab w:pos="2487" w:val="left" w:leader="none"/>
        </w:tabs>
        <w:spacing w:line="273" w:lineRule="exact" w:before="0"/>
        <w:ind w:left="600" w:right="0" w:firstLine="0"/>
        <w:jc w:val="left"/>
        <w:rPr>
          <w:rFonts w:ascii="Trebuchet MS"/>
          <w:sz w:val="16"/>
        </w:rPr>
      </w:pPr>
      <w:r>
        <w:rPr/>
        <w:pict>
          <v:group style="position:absolute;margin-left:262.226013pt;margin-top:.228051pt;width:63.15pt;height:45.05pt;mso-position-horizontal-relative:page;mso-position-vertical-relative:paragraph;z-index:-297208" coordorigin="5245,5" coordsize="1263,901">
            <v:shape style="position:absolute;left:5796;top:119;width:285;height:95" coordorigin="5796,120" coordsize="285,95" path="m6076,120l5796,200,5797,208,5805,214,6081,135,6076,120xe" filled="true" fillcolor="#231f20" stroked="false">
              <v:path arrowok="t"/>
              <v:fill type="solid"/>
            </v:shape>
            <v:line style="position:absolute" from="5797,208" to="5797,492" stroked="true" strokeweight=".8pt" strokecolor="#231f20">
              <v:stroke dashstyle="solid"/>
            </v:line>
            <v:shape style="position:absolute;left:5877;top:407;width:503;height:304" coordorigin="5877,408" coordsize="503,304" path="m6379,420l6379,408,6368,408,6149,692,5883,598,5877,613,6155,712,6379,420e" filled="true" fillcolor="#231f20" stroked="false">
              <v:path arrowok="t"/>
              <v:fill type="solid"/>
            </v:shape>
            <v:line style="position:absolute" from="5428,208" to="5797,208" stroked="true" strokeweight=".799pt" strokecolor="#231f20">
              <v:stroke dashstyle="solid"/>
            </v:line>
            <v:line style="position:absolute" from="5428,208" to="5428,584" stroked="true" strokeweight=".8pt" strokecolor="#231f20">
              <v:stroke dashstyle="solid"/>
            </v:line>
            <v:line style="position:absolute" from="5420,576" to="5709,576" stroked="true" strokeweight=".8pt" strokecolor="#231f20">
              <v:stroke dashstyle="solid"/>
            </v:line>
            <v:shape style="position:absolute;left:5259;top:4;width:1247;height:738" coordorigin="5260,5" coordsize="1247,738" path="m5433,542l5422,531,5260,690,5271,701,5433,542m5474,582l5463,571,5300,731,5311,742,5474,582m5828,5l5768,5,5769,21,5825,21,5828,5m6507,527l6390,408,6503,296,6492,284,6379,396,6210,170,6197,180,6368,408,6379,408,6379,420,6495,538,6507,527e" filled="true" fillcolor="#231f20" stroked="false">
              <v:path arrowok="t"/>
              <v:fill type="solid"/>
            </v:shape>
            <v:line style="position:absolute" from="5774,61" to="5820,61" stroked="true" strokeweight=".799pt" strokecolor="#231f20">
              <v:stroke dashstyle="solid"/>
            </v:line>
            <v:shape style="position:absolute;left:5397;top:5;width:417;height:163" coordorigin="5397,5" coordsize="417,163" path="m5457,5l5397,5,5400,21,5456,21,5457,5m5808,152l5787,152,5789,168,5805,168,5808,152m5814,102l5780,102,5783,118,5812,118,5814,102e" filled="true" fillcolor="#231f20" stroked="false">
              <v:path arrowok="t"/>
              <v:fill type="solid"/>
            </v:shape>
            <v:line style="position:absolute" from="5404,62" to="5451,62" stroked="true" strokeweight=".799pt" strokecolor="#231f20">
              <v:stroke dashstyle="solid"/>
            </v:line>
            <v:shape style="position:absolute;left:5244;top:84;width:994;height:821" coordorigin="5245,85" coordsize="994,821" path="m5430,200l5275,85,5245,137,5420,213,5428,208,5430,200m5438,152l5417,152,5420,168,5436,168,5438,152m5444,103l5411,103,5413,119,5442,119,5444,103m6178,753l6171,738,6155,743,6158,759,6178,753m6198,798l6191,784,6163,792,6166,808,6198,798m6218,843l6211,828,6171,840,6173,856,6218,843m6238,888l6231,873,6178,889,6180,905,6238,888e" filled="true" fillcolor="#231f20" stroked="false">
              <v:path arrowok="t"/>
              <v:fill type="solid"/>
            </v:shape>
            <w10:wrap type="none"/>
          </v:group>
        </w:pict>
      </w:r>
      <w:r>
        <w:rPr/>
        <w:pict>
          <v:group style="position:absolute;margin-left:238.233002pt;margin-top:5.387051pt;width:16.25pt;height:15.5pt;mso-position-horizontal-relative:page;mso-position-vertical-relative:paragraph;z-index:-297184" coordorigin="4765,108" coordsize="325,310">
            <v:shape style="position:absolute;left:4764;top:107;width:325;height:110" coordorigin="4765,108" coordsize="325,110" path="m5089,125l5081,110,4929,198,4773,108,4765,122,4929,217,5089,125e" filled="true" fillcolor="#231f20" stroked="false">
              <v:path arrowok="t"/>
              <v:fill type="solid"/>
            </v:shape>
            <v:line style="position:absolute" from="4958,191" to="4958,409" stroked="true" strokeweight=".7998pt" strokecolor="#231f20">
              <v:stroke dashstyle="solid"/>
            </v:line>
            <v:line style="position:absolute" from="4901,191" to="4901,409" stroked="true" strokeweight=".79974pt" strokecolor="#231f20">
              <v:stroke dashstyle="solid"/>
            </v:line>
            <w10:wrap type="none"/>
          </v:group>
        </w:pict>
      </w:r>
      <w:r>
        <w:rPr>
          <w:rFonts w:ascii="Trebuchet MS"/>
          <w:color w:val="231F20"/>
          <w:w w:val="115"/>
          <w:position w:val="14"/>
          <w:sz w:val="16"/>
        </w:rPr>
        <w:t>R</w:t>
        <w:tab/>
        <w:t>N</w:t>
        <w:tab/>
      </w:r>
      <w:r>
        <w:rPr>
          <w:rFonts w:ascii="Trebuchet MS"/>
          <w:color w:val="231F20"/>
          <w:w w:val="115"/>
          <w:position w:val="10"/>
          <w:sz w:val="16"/>
        </w:rPr>
        <w:t>S</w:t>
        <w:tab/>
      </w:r>
      <w:r>
        <w:rPr>
          <w:rFonts w:ascii="Trebuchet MS"/>
          <w:color w:val="231F20"/>
          <w:w w:val="115"/>
          <w:sz w:val="16"/>
        </w:rPr>
        <w:t>Me</w:t>
      </w:r>
    </w:p>
    <w:p>
      <w:pPr>
        <w:spacing w:line="116" w:lineRule="exact" w:before="0"/>
        <w:ind w:left="256" w:right="0" w:firstLine="0"/>
        <w:jc w:val="center"/>
        <w:rPr>
          <w:rFonts w:ascii="Trebuchet MS"/>
          <w:sz w:val="12"/>
        </w:rPr>
      </w:pPr>
      <w:r>
        <w:rPr>
          <w:rFonts w:ascii="Trebuchet MS"/>
          <w:color w:val="231F20"/>
          <w:w w:val="113"/>
          <w:sz w:val="12"/>
        </w:rPr>
        <w:t>6</w:t>
      </w:r>
    </w:p>
    <w:p>
      <w:pPr>
        <w:tabs>
          <w:tab w:pos="1714" w:val="left" w:leader="none"/>
          <w:tab w:pos="2487" w:val="left" w:leader="none"/>
        </w:tabs>
        <w:spacing w:line="206" w:lineRule="auto" w:before="36"/>
        <w:ind w:left="1141" w:right="0" w:hanging="296"/>
        <w:jc w:val="left"/>
        <w:rPr>
          <w:rFonts w:ascii="Trebuchet MS"/>
          <w:sz w:val="16"/>
        </w:rPr>
      </w:pPr>
      <w:r>
        <w:rPr>
          <w:rFonts w:ascii="Trebuchet MS"/>
          <w:color w:val="231F20"/>
          <w:w w:val="115"/>
          <w:position w:val="12"/>
          <w:sz w:val="16"/>
        </w:rPr>
        <w:t>O</w:t>
        <w:tab/>
        <w:tab/>
      </w:r>
      <w:r>
        <w:rPr>
          <w:rFonts w:ascii="Trebuchet MS"/>
          <w:color w:val="231F20"/>
          <w:w w:val="115"/>
          <w:position w:val="4"/>
          <w:sz w:val="16"/>
        </w:rPr>
        <w:t>N</w:t>
        <w:tab/>
      </w:r>
      <w:r>
        <w:rPr>
          <w:rFonts w:ascii="Trebuchet MS"/>
          <w:color w:val="231F20"/>
          <w:w w:val="115"/>
          <w:sz w:val="16"/>
        </w:rPr>
        <w:t>Me O</w:t>
      </w:r>
    </w:p>
    <w:p>
      <w:pPr>
        <w:spacing w:line="175" w:lineRule="exact" w:before="100"/>
        <w:ind w:left="1095" w:right="0" w:firstLine="0"/>
        <w:jc w:val="left"/>
        <w:rPr>
          <w:rFonts w:ascii="Trebuchet MS"/>
          <w:sz w:val="16"/>
        </w:rPr>
      </w:pPr>
      <w:r>
        <w:rPr/>
        <w:br w:type="column"/>
      </w:r>
      <w:r>
        <w:rPr>
          <w:rFonts w:ascii="Trebuchet MS"/>
          <w:color w:val="231F20"/>
          <w:w w:val="115"/>
          <w:position w:val="-1"/>
          <w:sz w:val="16"/>
        </w:rPr>
        <w:t>H  </w:t>
      </w:r>
      <w:r>
        <w:rPr>
          <w:rFonts w:ascii="Trebuchet MS"/>
          <w:color w:val="231F20"/>
          <w:w w:val="115"/>
          <w:sz w:val="16"/>
        </w:rPr>
        <w:t>Me</w:t>
      </w:r>
    </w:p>
    <w:p>
      <w:pPr>
        <w:tabs>
          <w:tab w:pos="1095" w:val="left" w:leader="none"/>
        </w:tabs>
        <w:spacing w:line="134" w:lineRule="exact" w:before="0"/>
        <w:ind w:left="600" w:right="0" w:firstLine="0"/>
        <w:jc w:val="left"/>
        <w:rPr>
          <w:rFonts w:ascii="Trebuchet MS"/>
          <w:sz w:val="16"/>
        </w:rPr>
      </w:pPr>
      <w:r>
        <w:rPr/>
        <w:pict>
          <v:group style="position:absolute;margin-left:400.585999pt;margin-top:.403513pt;width:23.65pt;height:36.8pt;mso-position-horizontal-relative:page;mso-position-vertical-relative:paragraph;z-index:-297136" coordorigin="8012,8" coordsize="473,736">
            <v:line style="position:absolute" from="8195,210" to="8430,210" stroked="true" strokeweight=".799pt" strokecolor="#231f20">
              <v:stroke dashstyle="solid"/>
            </v:line>
            <v:line style="position:absolute" from="8195,210" to="8195,586" stroked="true" strokeweight=".799pt" strokecolor="#231f20">
              <v:stroke dashstyle="solid"/>
            </v:line>
            <v:line style="position:absolute" from="8187,578" to="8476,578" stroked="true" strokeweight=".8pt" strokecolor="#231f20">
              <v:stroke dashstyle="solid"/>
            </v:line>
            <v:shape style="position:absolute;left:8026;top:8;width:215;height:736" coordorigin="8027,8" coordsize="215,736" path="m8200,544l8189,533,8027,692,8038,703,8200,544m8224,8l8164,8,8167,24,8223,24,8224,8m8241,584l8230,573,8067,733,8078,744,8241,584e" filled="true" fillcolor="#231f20" stroked="false">
              <v:path arrowok="t"/>
              <v:fill type="solid"/>
            </v:shape>
            <v:line style="position:absolute" from="8172,64" to="8218,64" stroked="true" strokeweight=".799pt" strokecolor="#231f20">
              <v:stroke dashstyle="solid"/>
            </v:line>
            <v:shape style="position:absolute;left:8011;top:86;width:200;height:129" coordorigin="8012,86" coordsize="200,129" path="m8197,202l8042,86,8012,138,8187,215,8195,210,8197,202m8205,154l8184,154,8187,170,8203,170,8205,154m8212,105l8178,105,8180,121,8209,121,8212,105e" filled="true" fillcolor="#231f20" stroked="false">
              <v:path arrowok="t"/>
              <v:fill type="solid"/>
            </v:shape>
            <w10:wrap type="none"/>
          </v:group>
        </w:pict>
      </w:r>
      <w:r>
        <w:rPr/>
        <w:pict>
          <v:group style="position:absolute;margin-left:376.592987pt;margin-top:5.482513pt;width:16.25pt;height:15.5pt;mso-position-horizontal-relative:page;mso-position-vertical-relative:paragraph;z-index:-297112" coordorigin="7532,110" coordsize="325,310">
            <v:shape style="position:absolute;left:7531;top:109;width:325;height:110" coordorigin="7532,110" coordsize="325,110" path="m7857,126l7849,112,7697,200,7540,110,7532,124,7697,219,7857,126e" filled="true" fillcolor="#231f20" stroked="false">
              <v:path arrowok="t"/>
              <v:fill type="solid"/>
            </v:shape>
            <v:line style="position:absolute" from="7725,193" to="7725,411" stroked="true" strokeweight=".79877pt" strokecolor="#231f20">
              <v:stroke dashstyle="solid"/>
            </v:line>
            <v:line style="position:absolute" from="7668,193" to="7668,411" stroked="true" strokeweight=".80072pt" strokecolor="#231f20">
              <v:stroke dashstyle="solid"/>
            </v:line>
            <w10:wrap type="none"/>
          </v:group>
        </w:pict>
      </w:r>
      <w:r>
        <w:rPr>
          <w:rFonts w:ascii="Trebuchet MS"/>
          <w:color w:val="231F20"/>
          <w:w w:val="110"/>
          <w:sz w:val="16"/>
        </w:rPr>
        <w:t>R</w:t>
        <w:tab/>
        <w:t>N</w:t>
      </w:r>
    </w:p>
    <w:p>
      <w:pPr>
        <w:spacing w:line="165" w:lineRule="exact" w:before="0"/>
        <w:ind w:left="0" w:right="0" w:firstLine="0"/>
        <w:jc w:val="center"/>
        <w:rPr>
          <w:rFonts w:ascii="Trebuchet MS"/>
          <w:sz w:val="16"/>
        </w:rPr>
      </w:pPr>
      <w:r>
        <w:rPr>
          <w:rFonts w:ascii="Trebuchet MS"/>
          <w:color w:val="231F20"/>
          <w:w w:val="110"/>
          <w:sz w:val="16"/>
        </w:rPr>
        <w:t>H</w:t>
      </w:r>
    </w:p>
    <w:p>
      <w:pPr>
        <w:tabs>
          <w:tab w:pos="1714" w:val="left" w:leader="none"/>
          <w:tab w:pos="2283" w:val="left" w:leader="none"/>
          <w:tab w:pos="2357" w:val="left" w:leader="none"/>
        </w:tabs>
        <w:spacing w:line="199" w:lineRule="auto" w:before="16"/>
        <w:ind w:left="1142" w:right="922" w:hanging="296"/>
        <w:jc w:val="left"/>
        <w:rPr>
          <w:rFonts w:ascii="Trebuchet MS"/>
          <w:sz w:val="16"/>
        </w:rPr>
      </w:pPr>
      <w:r>
        <w:rPr/>
        <w:pict>
          <v:shape style="position:absolute;margin-left:437.89502pt;margin-top:9.859973pt;width:18.2pt;height:20.55pt;mso-position-horizontal-relative:page;mso-position-vertical-relative:paragraph;z-index:-297160" coordorigin="8758,197" coordsize="364,411" path="m8945,455l8939,440,8923,445,8925,461,8945,455m8965,500l8959,486,8931,494,8933,510,8965,500m8985,545l8979,531,8938,543,8940,559,8985,545m9005,591l8999,575,8945,591,8947,607,9005,591m9121,375l8937,395,9081,207,9069,197,8916,395,8764,340,8758,356,8917,412,8919,404,8919,412,9121,435,9121,375e" filled="true" fillcolor="#231f20" stroked="false">
            <v:path arrowok="t"/>
            <v:fill type="solid"/>
            <w10:wrap type="none"/>
          </v:shape>
        </w:pict>
      </w:r>
      <w:r>
        <w:rPr>
          <w:rFonts w:ascii="Trebuchet MS"/>
          <w:color w:val="231F20"/>
          <w:w w:val="115"/>
          <w:position w:val="-8"/>
          <w:sz w:val="16"/>
        </w:rPr>
        <w:t>O</w:t>
        <w:tab/>
        <w:tab/>
      </w:r>
      <w:r>
        <w:rPr>
          <w:rFonts w:ascii="Trebuchet MS"/>
          <w:color w:val="231F20"/>
          <w:w w:val="115"/>
          <w:position w:val="-16"/>
          <w:sz w:val="16"/>
        </w:rPr>
        <w:t>NH</w:t>
        <w:tab/>
      </w:r>
      <w:r>
        <w:rPr>
          <w:rFonts w:ascii="Trebuchet MS"/>
          <w:color w:val="231F20"/>
          <w:w w:val="115"/>
          <w:sz w:val="16"/>
        </w:rPr>
        <w:t>Me</w:t>
      </w:r>
      <w:r>
        <w:rPr>
          <w:rFonts w:ascii="Trebuchet MS"/>
          <w:color w:val="231F20"/>
          <w:w w:val="115"/>
          <w:position w:val="-6"/>
          <w:sz w:val="16"/>
        </w:rPr>
        <w:t> O</w:t>
        <w:tab/>
        <w:tab/>
        <w:tab/>
      </w:r>
      <w:r>
        <w:rPr>
          <w:rFonts w:ascii="Trebuchet MS"/>
          <w:color w:val="231F20"/>
          <w:w w:val="115"/>
          <w:sz w:val="16"/>
        </w:rPr>
        <w:t>H</w:t>
      </w:r>
    </w:p>
    <w:p>
      <w:pPr>
        <w:spacing w:after="0" w:line="199" w:lineRule="auto"/>
        <w:jc w:val="left"/>
        <w:rPr>
          <w:rFonts w:ascii="Trebuchet MS"/>
          <w:sz w:val="16"/>
        </w:rPr>
        <w:sectPr>
          <w:type w:val="continuous"/>
          <w:pgSz w:w="10880" w:h="14940"/>
          <w:pgMar w:top="0" w:bottom="280" w:left="960" w:right="640"/>
          <w:cols w:num="3" w:equalWidth="0">
            <w:col w:w="3025" w:space="40"/>
            <w:col w:w="2728" w:space="40"/>
            <w:col w:w="3447"/>
          </w:cols>
        </w:sectPr>
      </w:pPr>
    </w:p>
    <w:p>
      <w:pPr>
        <w:pStyle w:val="BodyText"/>
        <w:rPr>
          <w:rFonts w:ascii="Trebuchet MS"/>
          <w:sz w:val="18"/>
        </w:rPr>
      </w:pPr>
    </w:p>
    <w:p>
      <w:pPr>
        <w:spacing w:before="129"/>
        <w:ind w:left="0" w:right="0" w:firstLine="0"/>
        <w:jc w:val="right"/>
        <w:rPr>
          <w:rFonts w:ascii="Trebuchet MS"/>
          <w:sz w:val="16"/>
        </w:rPr>
      </w:pPr>
      <w:r>
        <w:rPr>
          <w:rFonts w:ascii="Trebuchet MS"/>
          <w:color w:val="231F20"/>
          <w:sz w:val="16"/>
        </w:rPr>
        <w:t>Penicillin</w:t>
      </w:r>
    </w:p>
    <w:p>
      <w:pPr>
        <w:spacing w:before="17"/>
        <w:ind w:left="112" w:right="0" w:firstLine="0"/>
        <w:jc w:val="left"/>
        <w:rPr>
          <w:rFonts w:ascii="Trebuchet MS"/>
          <w:sz w:val="16"/>
        </w:rPr>
      </w:pPr>
      <w:r>
        <w:rPr/>
        <w:br w:type="column"/>
      </w:r>
      <w:r>
        <w:rPr>
          <w:rFonts w:ascii="Trebuchet MS"/>
          <w:color w:val="231F20"/>
          <w:w w:val="109"/>
          <w:sz w:val="16"/>
        </w:rPr>
        <w:t>CO</w:t>
      </w:r>
      <w:r>
        <w:rPr>
          <w:rFonts w:ascii="Trebuchet MS"/>
          <w:color w:val="231F20"/>
          <w:spacing w:val="-5"/>
          <w:w w:val="106"/>
          <w:position w:val="-2"/>
          <w:sz w:val="12"/>
        </w:rPr>
        <w:t>2</w:t>
      </w:r>
      <w:r>
        <w:rPr>
          <w:rFonts w:ascii="Trebuchet MS"/>
          <w:color w:val="231F20"/>
          <w:w w:val="110"/>
          <w:sz w:val="16"/>
        </w:rPr>
        <w:t>H</w:t>
      </w:r>
    </w:p>
    <w:p>
      <w:pPr>
        <w:spacing w:before="17"/>
        <w:ind w:left="0" w:right="397" w:firstLine="0"/>
        <w:jc w:val="right"/>
        <w:rPr>
          <w:rFonts w:ascii="Trebuchet MS"/>
          <w:sz w:val="16"/>
        </w:rPr>
      </w:pPr>
      <w:r>
        <w:rPr/>
        <w:br w:type="column"/>
      </w: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spacing w:line="247" w:lineRule="auto" w:before="98"/>
        <w:ind w:left="950" w:right="-19" w:firstLine="0"/>
        <w:jc w:val="left"/>
        <w:rPr>
          <w:rFonts w:ascii="Trebuchet MS"/>
          <w:sz w:val="16"/>
        </w:rPr>
      </w:pPr>
      <w:r>
        <w:rPr>
          <w:rFonts w:ascii="Trebuchet MS"/>
          <w:color w:val="231F20"/>
          <w:w w:val="115"/>
          <w:sz w:val="16"/>
        </w:rPr>
        <w:t>R</w:t>
      </w:r>
      <w:r>
        <w:rPr>
          <w:rFonts w:ascii="Arial"/>
          <w:color w:val="231F20"/>
          <w:w w:val="115"/>
          <w:sz w:val="16"/>
        </w:rPr>
        <w:t>'</w:t>
      </w:r>
      <w:r>
        <w:rPr>
          <w:rFonts w:ascii="Trebuchet MS"/>
          <w:color w:val="231F20"/>
          <w:w w:val="115"/>
          <w:sz w:val="16"/>
        </w:rPr>
        <w:t>=Me; 6-Methylpenicillin </w:t>
      </w:r>
      <w:r>
        <w:rPr>
          <w:rFonts w:ascii="Trebuchet MS"/>
          <w:color w:val="231F20"/>
          <w:w w:val="105"/>
          <w:sz w:val="16"/>
        </w:rPr>
        <w:t>R</w:t>
      </w:r>
      <w:r>
        <w:rPr>
          <w:rFonts w:ascii="Arial"/>
          <w:color w:val="231F20"/>
          <w:w w:val="105"/>
          <w:sz w:val="16"/>
        </w:rPr>
        <w:t>'</w:t>
      </w:r>
      <w:r>
        <w:rPr>
          <w:rFonts w:ascii="Trebuchet MS"/>
          <w:color w:val="231F20"/>
          <w:w w:val="105"/>
          <w:sz w:val="16"/>
        </w:rPr>
        <w:t>=OMe;  6-Methoxypenicillin</w:t>
      </w:r>
    </w:p>
    <w:p>
      <w:pPr>
        <w:spacing w:before="17"/>
        <w:ind w:left="1930"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before="114"/>
        <w:ind w:left="807" w:right="0" w:firstLine="0"/>
        <w:jc w:val="left"/>
        <w:rPr>
          <w:rFonts w:ascii="Trebuchet MS"/>
          <w:sz w:val="16"/>
        </w:rPr>
      </w:pPr>
      <w:r>
        <w:rPr>
          <w:rFonts w:ascii="Trebuchet MS"/>
          <w:color w:val="231F20"/>
          <w:w w:val="105"/>
          <w:sz w:val="16"/>
        </w:rPr>
        <w:t>Acyl-</w:t>
      </w:r>
      <w:r>
        <w:rPr>
          <w:rFonts w:ascii="Trebuchet MS"/>
          <w:color w:val="231F20"/>
          <w:w w:val="105"/>
          <w:sz w:val="12"/>
        </w:rPr>
        <w:t>D</w:t>
      </w:r>
      <w:r>
        <w:rPr>
          <w:rFonts w:ascii="Trebuchet MS"/>
          <w:color w:val="231F20"/>
          <w:w w:val="105"/>
          <w:sz w:val="16"/>
        </w:rPr>
        <w:t>-Ala-</w:t>
      </w:r>
      <w:r>
        <w:rPr>
          <w:rFonts w:ascii="Trebuchet MS"/>
          <w:color w:val="231F20"/>
          <w:w w:val="105"/>
          <w:sz w:val="12"/>
        </w:rPr>
        <w:t>D</w:t>
      </w:r>
      <w:r>
        <w:rPr>
          <w:rFonts w:ascii="Trebuchet MS"/>
          <w:color w:val="231F20"/>
          <w:w w:val="105"/>
          <w:sz w:val="16"/>
        </w:rPr>
        <w:t>-Ala</w:t>
      </w:r>
    </w:p>
    <w:p>
      <w:pPr>
        <w:spacing w:after="0"/>
        <w:jc w:val="left"/>
        <w:rPr>
          <w:rFonts w:ascii="Trebuchet MS"/>
          <w:sz w:val="16"/>
        </w:rPr>
        <w:sectPr>
          <w:type w:val="continuous"/>
          <w:pgSz w:w="10880" w:h="14940"/>
          <w:pgMar w:top="0" w:bottom="280" w:left="960" w:right="640"/>
          <w:cols w:num="4" w:equalWidth="0">
            <w:col w:w="2301" w:space="40"/>
            <w:col w:w="510" w:space="40"/>
            <w:col w:w="3127" w:space="40"/>
            <w:col w:w="3222"/>
          </w:cols>
        </w:sectPr>
      </w:pPr>
    </w:p>
    <w:p>
      <w:pPr>
        <w:spacing w:before="164"/>
        <w:ind w:left="1339" w:right="0" w:firstLine="0"/>
        <w:jc w:val="left"/>
        <w:rPr>
          <w:sz w:val="18"/>
        </w:rPr>
      </w:pPr>
      <w:r>
        <w:rPr>
          <w:rFonts w:ascii="Calibri"/>
          <w:b/>
          <w:color w:val="0078AE"/>
          <w:w w:val="95"/>
          <w:sz w:val="18"/>
        </w:rPr>
        <w:t>FIGURE 19.17  </w:t>
      </w:r>
      <w:r>
        <w:rPr>
          <w:color w:val="231F20"/>
          <w:w w:val="95"/>
          <w:sz w:val="18"/>
        </w:rPr>
        <w:t>Comparison of penicillin, 6-substituted penicillins, and acyl-d-Ala-d-Ala.</w:t>
      </w:r>
    </w:p>
    <w:p>
      <w:pPr>
        <w:spacing w:after="0"/>
        <w:jc w:val="left"/>
        <w:rPr>
          <w:sz w:val="18"/>
        </w:rPr>
        <w:sectPr>
          <w:type w:val="continuous"/>
          <w:pgSz w:w="10880" w:h="14940"/>
          <w:pgMar w:top="0" w:bottom="280" w:left="960" w:right="640"/>
        </w:sectPr>
      </w:pPr>
    </w:p>
    <w:p>
      <w:pPr>
        <w:spacing w:before="82"/>
        <w:ind w:left="111" w:right="0" w:firstLine="0"/>
        <w:jc w:val="left"/>
        <w:rPr>
          <w:rFonts w:ascii="Tahoma"/>
          <w:sz w:val="20"/>
        </w:rPr>
      </w:pPr>
      <w:r>
        <w:rPr>
          <w:rFonts w:ascii="Calibri"/>
          <w:b/>
          <w:color w:val="0078AE"/>
          <w:sz w:val="22"/>
        </w:rPr>
        <w:t>426    </w:t>
      </w:r>
      <w:r>
        <w:rPr>
          <w:rFonts w:ascii="Calibri"/>
          <w:b/>
          <w:color w:val="231F20"/>
          <w:sz w:val="20"/>
        </w:rPr>
        <w:t>Chapter 19  </w:t>
      </w:r>
      <w:r>
        <w:rPr>
          <w:rFonts w:ascii="Tahoma"/>
          <w:color w:val="231F20"/>
          <w:sz w:val="20"/>
        </w:rPr>
        <w:t>Antibacterial agents</w:t>
      </w:r>
    </w:p>
    <w:p>
      <w:pPr>
        <w:pStyle w:val="BodyText"/>
        <w:spacing w:before="6"/>
        <w:rPr>
          <w:rFonts w:ascii="Tahoma"/>
          <w:sz w:val="22"/>
        </w:rPr>
      </w:pPr>
    </w:p>
    <w:p>
      <w:pPr>
        <w:spacing w:after="0"/>
        <w:rPr>
          <w:rFonts w:ascii="Tahoma"/>
          <w:sz w:val="22"/>
        </w:rPr>
        <w:sectPr>
          <w:pgSz w:w="10880" w:h="14940"/>
          <w:pgMar w:top="360" w:bottom="280" w:left="640" w:right="960"/>
        </w:sectPr>
      </w:pPr>
    </w:p>
    <w:p>
      <w:pPr>
        <w:spacing w:before="104"/>
        <w:ind w:left="251" w:right="0" w:firstLine="0"/>
        <w:jc w:val="both"/>
        <w:rPr>
          <w:rFonts w:ascii="Trebuchet MS"/>
          <w:i/>
          <w:sz w:val="22"/>
        </w:rPr>
      </w:pPr>
      <w:r>
        <w:rPr/>
        <w:pict>
          <v:group style="position:absolute;margin-left:37.550999pt;margin-top:-.263683pt;width:452.95pt;height:431.9pt;mso-position-horizontal-relative:page;mso-position-vertical-relative:paragraph;z-index:-296872" coordorigin="751,-5" coordsize="9059,8638">
            <v:shape style="position:absolute;left:751;top:-6;width:9059;height:8638" coordorigin="751,-5" coordsize="9059,8638" path="m9609,-5l951,-5,835,-2,776,20,754,79,751,195,751,8432,754,8548,776,8607,835,8629,951,8632,9609,8632,9725,8629,9784,8607,9806,8548,9809,8432,9809,195,9806,79,9784,20,9725,-2,9609,-5xe" filled="true" fillcolor="#dcddde" stroked="false">
              <v:path arrowok="t"/>
              <v:fill type="solid"/>
            </v:shape>
            <v:rect style="position:absolute;left:900;top:4583;width:8749;height:3846" filled="true" fillcolor="#ffffff" stroked="false">
              <v:fill type="solid"/>
            </v:rect>
            <v:shape style="position:absolute;left:3000;top:5705;width:1039;height:656" coordorigin="3000,5705" coordsize="1039,656" path="m3699,6353l3631,6235,3601,6199,3619,6173,3342,6246,3342,6246,3198,6036,3455,6104,3651,6052,3647,6037,3457,6087,3259,5889,3307,5709,3291,5705,3242,5894,3428,6081,3179,6013,3000,6116,3008,6130,3176,6033,3303,6298,3303,6298,3603,6219,3686,6361,3699,6353m3876,6272l3859,6257,3619,6173,3601,6199,3631,6235,3868,6278,3876,6272m4038,6187l4030,6173,3879,6260,3879,6260,3783,6094,3769,6102,3859,6257,3876,6272,3876,6272,3884,6276,4038,6187e" filled="true" fillcolor="#231f20" stroked="false">
              <v:path arrowok="t"/>
              <v:fill type="solid"/>
            </v:shape>
            <v:line style="position:absolute" from="3876,6272" to="3876,6480" stroked="true" strokeweight=".799pt" strokecolor="#231f20">
              <v:stroke dashstyle="solid"/>
            </v:line>
            <v:shape style="position:absolute;left:3904;top:6406;width:1279;height:1166" coordorigin="3905,6406" coordsize="1279,1166" path="m4860,6490l4582,6564,4491,6406,4477,6414,4561,6560,4303,6492,3957,6558,3959,6574,4298,6508,4405,6730,4405,6730,4447,6749,4466,6724,4322,6513,4578,6581,4852,6509,4860,6490m4937,7443l4933,7427,4782,7468,4889,7239,4877,7013,4861,7014,4873,7232,4873,7232,4685,7286,4689,7301,4862,7251,4721,7461,4446,7383,4206,7472,4335,7247,4522,7301,4526,7286,4331,7230,4055,7303,3916,7164,3905,7175,4050,7321,4314,7251,4183,7478,3993,7427,3989,7443,4187,7495,4433,7445,4365,7563,4378,7571,4461,7428,4717,7502,4717,7502,4937,7443m5184,6709l5179,6694,5004,6740,5004,6740,4860,6490,4852,6509,4852,6509,4982,6735,4743,6651,4743,6651,4743,6651,4466,6724,4447,6749,4447,6749,4405,6730,4253,6690,4249,6705,4471,6764,4727,6696,4818,6855,4832,6847,4754,6712,5000,6757,5184,6709e" filled="true" fillcolor="#231f20" stroked="false">
              <v:path arrowok="t"/>
              <v:fill type="solid"/>
            </v:shape>
            <v:shape style="position:absolute;left:5777;top:4823;width:2016;height:3006" type="#_x0000_t75" stroked="false">
              <v:imagedata r:id="rId71" o:title=""/>
            </v:shape>
            <w10:wrap type="none"/>
          </v:group>
        </w:pict>
      </w:r>
      <w:r>
        <w:rPr>
          <w:rFonts w:ascii="Calibri"/>
          <w:b/>
          <w:color w:val="0078AE"/>
          <w:sz w:val="22"/>
        </w:rPr>
        <w:t>BOX 19.4  </w:t>
      </w:r>
      <w:r>
        <w:rPr>
          <w:rFonts w:ascii="Trebuchet MS"/>
          <w:i/>
          <w:color w:val="0078AE"/>
          <w:sz w:val="22"/>
        </w:rPr>
        <w:t>Pseudomonas aeruginosa</w:t>
      </w:r>
    </w:p>
    <w:p>
      <w:pPr>
        <w:spacing w:line="309" w:lineRule="auto" w:before="148"/>
        <w:ind w:left="270" w:right="0" w:firstLine="0"/>
        <w:jc w:val="both"/>
        <w:rPr>
          <w:rFonts w:ascii="Arial"/>
          <w:sz w:val="16"/>
        </w:rPr>
      </w:pPr>
      <w:r>
        <w:rPr>
          <w:rFonts w:ascii="Trebuchet MS"/>
          <w:i/>
          <w:color w:val="231F20"/>
          <w:sz w:val="16"/>
        </w:rPr>
        <w:t>Pseudomonas aeruginosa </w:t>
      </w:r>
      <w:r>
        <w:rPr>
          <w:rFonts w:ascii="Arial"/>
          <w:color w:val="231F20"/>
          <w:sz w:val="16"/>
        </w:rPr>
        <w:t>is an example of  an </w:t>
      </w:r>
      <w:r>
        <w:rPr>
          <w:rFonts w:ascii="Calibri"/>
          <w:b/>
          <w:color w:val="231F20"/>
          <w:sz w:val="16"/>
        </w:rPr>
        <w:t>opportunis- tic pathogen</w:t>
      </w:r>
      <w:r>
        <w:rPr>
          <w:rFonts w:ascii="Arial"/>
          <w:color w:val="231F20"/>
          <w:sz w:val="16"/>
        </w:rPr>
        <w:t>. Such organisms are not normally harmful to healthy individuals. Indeed, many people carry the organ- ism without being aware of it, because their immune system keeps it under control. Once that immune system is weak- ened, though, the organism can start multiplying and lead  to serious illness. Hospital-bound patients are particularly   at risk, especially those suffering from shock or AIDS, or those undergoing cancer chemotherapy. Burn victims are particularly prone to </w:t>
      </w:r>
      <w:r>
        <w:rPr>
          <w:rFonts w:ascii="Trebuchet MS"/>
          <w:i/>
          <w:color w:val="231F20"/>
          <w:spacing w:val="-11"/>
          <w:sz w:val="16"/>
        </w:rPr>
        <w:t>P. </w:t>
      </w:r>
      <w:r>
        <w:rPr>
          <w:rFonts w:ascii="Trebuchet MS"/>
          <w:i/>
          <w:color w:val="231F20"/>
          <w:sz w:val="16"/>
        </w:rPr>
        <w:t>aeruginosa </w:t>
      </w:r>
      <w:r>
        <w:rPr>
          <w:rFonts w:ascii="Arial"/>
          <w:color w:val="231F20"/>
          <w:sz w:val="16"/>
        </w:rPr>
        <w:t>skin infections and this can lead to septicaemia, which can prove fatal. The organ- ism is also responsible for serious lung infections among patients undergoing mechanical </w:t>
      </w:r>
      <w:r>
        <w:rPr>
          <w:rFonts w:ascii="Arial"/>
          <w:color w:val="231F20"/>
          <w:spacing w:val="17"/>
          <w:sz w:val="16"/>
        </w:rPr>
        <w:t> </w:t>
      </w:r>
      <w:r>
        <w:rPr>
          <w:rFonts w:ascii="Arial"/>
          <w:color w:val="231F20"/>
          <w:sz w:val="16"/>
        </w:rPr>
        <w:t>ventilation.</w:t>
      </w:r>
    </w:p>
    <w:p>
      <w:pPr>
        <w:spacing w:line="312" w:lineRule="auto" w:before="3"/>
        <w:ind w:left="270" w:right="0" w:firstLine="163"/>
        <w:jc w:val="both"/>
        <w:rPr>
          <w:rFonts w:ascii="Arial"/>
          <w:sz w:val="16"/>
        </w:rPr>
      </w:pPr>
      <w:r>
        <w:rPr/>
        <w:pict>
          <v:shape style="position:absolute;margin-left:175.609894pt;margin-top:135.625092pt;width:15.55pt;height:9.5pt;mso-position-horizontal-relative:page;mso-position-vertical-relative:paragraph;z-index:8704"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 N</w:t>
                  </w:r>
                </w:p>
              </w:txbxContent>
            </v:textbox>
            <w10:wrap type="none"/>
          </v:shape>
        </w:pict>
      </w:r>
      <w:r>
        <w:rPr/>
        <w:pict>
          <v:shape style="position:absolute;margin-left:199.801804pt;margin-top:129.427994pt;width:25.85pt;height:27.1pt;mso-position-horizontal-relative:page;mso-position-vertical-relative:paragraph;z-index:8752" type="#_x0000_t202" filled="false" stroked="false">
            <v:textbox inset="0,0,0,0">
              <w:txbxContent>
                <w:p>
                  <w:pPr>
                    <w:spacing w:line="206" w:lineRule="exact" w:before="0"/>
                    <w:ind w:left="205"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spacing w:before="144"/>
                    <w:ind w:left="0" w:right="0" w:firstLine="0"/>
                    <w:jc w:val="left"/>
                    <w:rPr>
                      <w:rFonts w:ascii="Trebuchet MS"/>
                      <w:sz w:val="16"/>
                    </w:rPr>
                  </w:pPr>
                  <w:r>
                    <w:rPr>
                      <w:rFonts w:ascii="Trebuchet MS"/>
                      <w:color w:val="231F20"/>
                      <w:w w:val="115"/>
                      <w:sz w:val="16"/>
                    </w:rPr>
                    <w:t>HO</w:t>
                  </w:r>
                </w:p>
              </w:txbxContent>
            </v:textbox>
            <w10:wrap type="none"/>
          </v:shape>
        </w:pict>
      </w:r>
      <w:r>
        <w:rPr>
          <w:rFonts w:ascii="Arial"/>
          <w:color w:val="231F20"/>
          <w:sz w:val="16"/>
        </w:rPr>
        <w:t>The cells of </w:t>
      </w:r>
      <w:r>
        <w:rPr>
          <w:rFonts w:ascii="Trebuchet MS"/>
          <w:i/>
          <w:color w:val="231F20"/>
          <w:spacing w:val="-11"/>
          <w:sz w:val="16"/>
        </w:rPr>
        <w:t>P. </w:t>
      </w:r>
      <w:r>
        <w:rPr>
          <w:rFonts w:ascii="Trebuchet MS"/>
          <w:i/>
          <w:color w:val="231F20"/>
          <w:sz w:val="16"/>
        </w:rPr>
        <w:t>aeruginosa </w:t>
      </w:r>
      <w:r>
        <w:rPr>
          <w:rFonts w:ascii="Arial"/>
          <w:color w:val="231F20"/>
          <w:sz w:val="16"/>
        </w:rPr>
        <w:t>are rod-shaped and can</w:t>
      </w:r>
      <w:r>
        <w:rPr>
          <w:rFonts w:ascii="Arial"/>
          <w:color w:val="231F20"/>
          <w:spacing w:val="-19"/>
          <w:sz w:val="16"/>
        </w:rPr>
        <w:t> </w:t>
      </w:r>
      <w:r>
        <w:rPr>
          <w:rFonts w:ascii="Arial"/>
          <w:color w:val="231F20"/>
          <w:sz w:val="16"/>
        </w:rPr>
        <w:t>appear blue or green in colour, which is why it was given the name aeruginosa.</w:t>
      </w:r>
      <w:r>
        <w:rPr>
          <w:rFonts w:ascii="Arial"/>
          <w:color w:val="231F20"/>
          <w:spacing w:val="30"/>
          <w:sz w:val="16"/>
        </w:rPr>
        <w:t> </w:t>
      </w:r>
      <w:r>
        <w:rPr>
          <w:rFonts w:ascii="Arial"/>
          <w:color w:val="231F20"/>
          <w:sz w:val="16"/>
        </w:rPr>
        <w:t>It</w:t>
      </w:r>
      <w:r>
        <w:rPr>
          <w:rFonts w:ascii="Arial"/>
          <w:color w:val="231F20"/>
          <w:spacing w:val="30"/>
          <w:sz w:val="16"/>
        </w:rPr>
        <w:t> </w:t>
      </w:r>
      <w:r>
        <w:rPr>
          <w:rFonts w:ascii="Arial"/>
          <w:color w:val="231F20"/>
          <w:sz w:val="16"/>
        </w:rPr>
        <w:t>prefers</w:t>
      </w:r>
      <w:r>
        <w:rPr>
          <w:rFonts w:ascii="Arial"/>
          <w:color w:val="231F20"/>
          <w:spacing w:val="30"/>
          <w:sz w:val="16"/>
        </w:rPr>
        <w:t> </w:t>
      </w:r>
      <w:r>
        <w:rPr>
          <w:rFonts w:ascii="Arial"/>
          <w:color w:val="231F20"/>
          <w:sz w:val="16"/>
        </w:rPr>
        <w:t>to</w:t>
      </w:r>
      <w:r>
        <w:rPr>
          <w:rFonts w:ascii="Arial"/>
          <w:color w:val="231F20"/>
          <w:spacing w:val="30"/>
          <w:sz w:val="16"/>
        </w:rPr>
        <w:t> </w:t>
      </w:r>
      <w:r>
        <w:rPr>
          <w:rFonts w:ascii="Arial"/>
          <w:color w:val="231F20"/>
          <w:sz w:val="16"/>
        </w:rPr>
        <w:t>grow</w:t>
      </w:r>
      <w:r>
        <w:rPr>
          <w:rFonts w:ascii="Arial"/>
          <w:color w:val="231F20"/>
          <w:spacing w:val="30"/>
          <w:sz w:val="16"/>
        </w:rPr>
        <w:t> </w:t>
      </w:r>
      <w:r>
        <w:rPr>
          <w:rFonts w:ascii="Arial"/>
          <w:color w:val="231F20"/>
          <w:sz w:val="16"/>
        </w:rPr>
        <w:t>in</w:t>
      </w:r>
      <w:r>
        <w:rPr>
          <w:rFonts w:ascii="Arial"/>
          <w:color w:val="231F20"/>
          <w:spacing w:val="30"/>
          <w:sz w:val="16"/>
        </w:rPr>
        <w:t> </w:t>
      </w:r>
      <w:r>
        <w:rPr>
          <w:rFonts w:ascii="Arial"/>
          <w:color w:val="231F20"/>
          <w:sz w:val="16"/>
        </w:rPr>
        <w:t>moist</w:t>
      </w:r>
      <w:r>
        <w:rPr>
          <w:rFonts w:ascii="Arial"/>
          <w:color w:val="231F20"/>
          <w:spacing w:val="30"/>
          <w:sz w:val="16"/>
        </w:rPr>
        <w:t> </w:t>
      </w:r>
      <w:r>
        <w:rPr>
          <w:rFonts w:ascii="Arial"/>
          <w:color w:val="231F20"/>
          <w:sz w:val="16"/>
        </w:rPr>
        <w:t>environments</w:t>
      </w:r>
      <w:r>
        <w:rPr>
          <w:rFonts w:ascii="Arial"/>
          <w:color w:val="231F20"/>
          <w:spacing w:val="30"/>
          <w:sz w:val="16"/>
        </w:rPr>
        <w:t> </w:t>
      </w:r>
      <w:r>
        <w:rPr>
          <w:rFonts w:ascii="Arial"/>
          <w:color w:val="231F20"/>
          <w:sz w:val="16"/>
        </w:rPr>
        <w:t>and</w:t>
      </w:r>
    </w:p>
    <w:p>
      <w:pPr>
        <w:pStyle w:val="BodyText"/>
        <w:rPr>
          <w:rFonts w:ascii="Arial"/>
          <w:sz w:val="18"/>
        </w:rPr>
      </w:pPr>
      <w:r>
        <w:rPr/>
        <w:br w:type="column"/>
      </w:r>
      <w:r>
        <w:rPr>
          <w:rFonts w:ascii="Arial"/>
          <w:sz w:val="18"/>
        </w:rPr>
      </w:r>
    </w:p>
    <w:p>
      <w:pPr>
        <w:pStyle w:val="BodyText"/>
        <w:rPr>
          <w:rFonts w:ascii="Arial"/>
          <w:sz w:val="18"/>
        </w:rPr>
      </w:pPr>
    </w:p>
    <w:p>
      <w:pPr>
        <w:spacing w:line="312" w:lineRule="auto" w:before="109"/>
        <w:ind w:left="210" w:right="269" w:firstLine="0"/>
        <w:jc w:val="both"/>
        <w:rPr>
          <w:rFonts w:ascii="Arial" w:hAnsi="Arial"/>
          <w:sz w:val="16"/>
        </w:rPr>
      </w:pPr>
      <w:r>
        <w:rPr>
          <w:rFonts w:ascii="Arial" w:hAnsi="Arial"/>
          <w:color w:val="231F20"/>
          <w:sz w:val="16"/>
        </w:rPr>
        <w:t>has been isolated from soil, water, plants, animals, and humans. It can even grow in distilled water and contact lens solutions. In hospitals, there are several possible sources of infection, including respiratory equipment, sinks, uncooked vegetables, and ﬂowers brought by visitors.</w:t>
      </w:r>
    </w:p>
    <w:p>
      <w:pPr>
        <w:spacing w:line="312" w:lineRule="auto" w:before="1"/>
        <w:ind w:left="210" w:right="271" w:firstLine="163"/>
        <w:jc w:val="both"/>
        <w:rPr>
          <w:rFonts w:ascii="Arial" w:hAnsi="Arial"/>
          <w:sz w:val="16"/>
        </w:rPr>
      </w:pPr>
      <w:r>
        <w:rPr>
          <w:rFonts w:ascii="Trebuchet MS" w:hAnsi="Trebuchet MS"/>
          <w:i/>
          <w:color w:val="231F20"/>
          <w:sz w:val="16"/>
        </w:rPr>
        <w:t>Pseudomonas aeruginosa </w:t>
      </w:r>
      <w:r>
        <w:rPr>
          <w:rFonts w:ascii="Arial" w:hAnsi="Arial"/>
          <w:color w:val="231F20"/>
          <w:sz w:val="16"/>
        </w:rPr>
        <w:t>is a difﬁcult organism to treat because</w:t>
      </w:r>
      <w:r>
        <w:rPr>
          <w:rFonts w:ascii="Arial" w:hAnsi="Arial"/>
          <w:color w:val="231F20"/>
          <w:spacing w:val="-11"/>
          <w:sz w:val="16"/>
        </w:rPr>
        <w:t> </w:t>
      </w:r>
      <w:r>
        <w:rPr>
          <w:rFonts w:ascii="Arial" w:hAnsi="Arial"/>
          <w:color w:val="231F20"/>
          <w:sz w:val="16"/>
        </w:rPr>
        <w:t>it</w:t>
      </w:r>
      <w:r>
        <w:rPr>
          <w:rFonts w:ascii="Arial" w:hAnsi="Arial"/>
          <w:color w:val="231F20"/>
          <w:spacing w:val="-11"/>
          <w:sz w:val="16"/>
        </w:rPr>
        <w:t> </w:t>
      </w:r>
      <w:r>
        <w:rPr>
          <w:rFonts w:ascii="Arial" w:hAnsi="Arial"/>
          <w:color w:val="231F20"/>
          <w:sz w:val="16"/>
        </w:rPr>
        <w:t>has</w:t>
      </w:r>
      <w:r>
        <w:rPr>
          <w:rFonts w:ascii="Arial" w:hAnsi="Arial"/>
          <w:color w:val="231F20"/>
          <w:spacing w:val="-11"/>
          <w:sz w:val="16"/>
        </w:rPr>
        <w:t> </w:t>
      </w:r>
      <w:r>
        <w:rPr>
          <w:rFonts w:ascii="Arial" w:hAnsi="Arial"/>
          <w:color w:val="231F20"/>
          <w:sz w:val="16"/>
        </w:rPr>
        <w:t>an</w:t>
      </w:r>
      <w:r>
        <w:rPr>
          <w:rFonts w:ascii="Arial" w:hAnsi="Arial"/>
          <w:color w:val="231F20"/>
          <w:spacing w:val="-11"/>
          <w:sz w:val="16"/>
        </w:rPr>
        <w:t> </w:t>
      </w:r>
      <w:r>
        <w:rPr>
          <w:rFonts w:ascii="Arial" w:hAnsi="Arial"/>
          <w:color w:val="231F20"/>
          <w:sz w:val="16"/>
        </w:rPr>
        <w:t>intrinsic</w:t>
      </w:r>
      <w:r>
        <w:rPr>
          <w:rFonts w:ascii="Arial" w:hAnsi="Arial"/>
          <w:color w:val="231F20"/>
          <w:spacing w:val="-11"/>
          <w:sz w:val="16"/>
        </w:rPr>
        <w:t> </w:t>
      </w:r>
      <w:r>
        <w:rPr>
          <w:rFonts w:ascii="Arial" w:hAnsi="Arial"/>
          <w:color w:val="231F20"/>
          <w:sz w:val="16"/>
        </w:rPr>
        <w:t>resistance</w:t>
      </w:r>
      <w:r>
        <w:rPr>
          <w:rFonts w:ascii="Arial" w:hAnsi="Arial"/>
          <w:color w:val="231F20"/>
          <w:spacing w:val="-11"/>
          <w:sz w:val="16"/>
        </w:rPr>
        <w:t> </w:t>
      </w:r>
      <w:r>
        <w:rPr>
          <w:rFonts w:ascii="Arial" w:hAnsi="Arial"/>
          <w:color w:val="231F20"/>
          <w:sz w:val="16"/>
        </w:rPr>
        <w:t>to</w:t>
      </w:r>
      <w:r>
        <w:rPr>
          <w:rFonts w:ascii="Arial" w:hAnsi="Arial"/>
          <w:color w:val="231F20"/>
          <w:spacing w:val="-11"/>
          <w:sz w:val="16"/>
        </w:rPr>
        <w:t> </w:t>
      </w:r>
      <w:r>
        <w:rPr>
          <w:rFonts w:ascii="Arial" w:hAnsi="Arial"/>
          <w:color w:val="231F20"/>
          <w:sz w:val="16"/>
        </w:rPr>
        <w:t>a</w:t>
      </w:r>
      <w:r>
        <w:rPr>
          <w:rFonts w:ascii="Arial" w:hAnsi="Arial"/>
          <w:color w:val="231F20"/>
          <w:spacing w:val="-11"/>
          <w:sz w:val="16"/>
        </w:rPr>
        <w:t> </w:t>
      </w:r>
      <w:r>
        <w:rPr>
          <w:rFonts w:ascii="Arial" w:hAnsi="Arial"/>
          <w:color w:val="231F20"/>
          <w:sz w:val="16"/>
        </w:rPr>
        <w:t>wide</w:t>
      </w:r>
      <w:r>
        <w:rPr>
          <w:rFonts w:ascii="Arial" w:hAnsi="Arial"/>
          <w:color w:val="231F20"/>
          <w:spacing w:val="-11"/>
          <w:sz w:val="16"/>
        </w:rPr>
        <w:t> </w:t>
      </w:r>
      <w:r>
        <w:rPr>
          <w:rFonts w:ascii="Arial" w:hAnsi="Arial"/>
          <w:color w:val="231F20"/>
          <w:sz w:val="16"/>
        </w:rPr>
        <w:t>variety</w:t>
      </w:r>
      <w:r>
        <w:rPr>
          <w:rFonts w:ascii="Arial" w:hAnsi="Arial"/>
          <w:color w:val="231F20"/>
          <w:spacing w:val="-11"/>
          <w:sz w:val="16"/>
        </w:rPr>
        <w:t> </w:t>
      </w:r>
      <w:r>
        <w:rPr>
          <w:rFonts w:ascii="Arial" w:hAnsi="Arial"/>
          <w:color w:val="231F20"/>
          <w:sz w:val="16"/>
        </w:rPr>
        <w:t>of</w:t>
      </w:r>
      <w:r>
        <w:rPr>
          <w:rFonts w:ascii="Arial" w:hAnsi="Arial"/>
          <w:color w:val="231F20"/>
          <w:spacing w:val="-11"/>
          <w:sz w:val="16"/>
        </w:rPr>
        <w:t> </w:t>
      </w:r>
      <w:r>
        <w:rPr>
          <w:rFonts w:ascii="Arial" w:hAnsi="Arial"/>
          <w:color w:val="231F20"/>
          <w:sz w:val="16"/>
        </w:rPr>
        <w:t>anti- bacterial agents, including many penicillins, cephalosporins, tetracyclines, quinolones, and chloramphenicol. There </w:t>
      </w:r>
      <w:r>
        <w:rPr>
          <w:rFonts w:ascii="Arial" w:hAnsi="Arial"/>
          <w:color w:val="231F20"/>
          <w:spacing w:val="-2"/>
          <w:sz w:val="16"/>
        </w:rPr>
        <w:t>are </w:t>
      </w:r>
      <w:r>
        <w:rPr>
          <w:rFonts w:ascii="Arial" w:hAnsi="Arial"/>
          <w:color w:val="231F20"/>
          <w:sz w:val="16"/>
        </w:rPr>
        <w:t>two</w:t>
      </w:r>
      <w:r>
        <w:rPr>
          <w:rFonts w:ascii="Arial" w:hAnsi="Arial"/>
          <w:color w:val="231F20"/>
          <w:spacing w:val="-15"/>
          <w:sz w:val="16"/>
        </w:rPr>
        <w:t> </w:t>
      </w:r>
      <w:r>
        <w:rPr>
          <w:rFonts w:ascii="Arial" w:hAnsi="Arial"/>
          <w:color w:val="231F20"/>
          <w:sz w:val="16"/>
        </w:rPr>
        <w:t>reasons</w:t>
      </w:r>
      <w:r>
        <w:rPr>
          <w:rFonts w:ascii="Arial" w:hAnsi="Arial"/>
          <w:color w:val="231F20"/>
          <w:spacing w:val="-15"/>
          <w:sz w:val="16"/>
        </w:rPr>
        <w:t> </w:t>
      </w:r>
      <w:r>
        <w:rPr>
          <w:rFonts w:ascii="Arial" w:hAnsi="Arial"/>
          <w:color w:val="231F20"/>
          <w:sz w:val="16"/>
        </w:rPr>
        <w:t>for</w:t>
      </w:r>
      <w:r>
        <w:rPr>
          <w:rFonts w:ascii="Arial" w:hAnsi="Arial"/>
          <w:color w:val="231F20"/>
          <w:spacing w:val="-15"/>
          <w:sz w:val="16"/>
        </w:rPr>
        <w:t> </w:t>
      </w:r>
      <w:r>
        <w:rPr>
          <w:rFonts w:ascii="Arial" w:hAnsi="Arial"/>
          <w:color w:val="231F20"/>
          <w:sz w:val="16"/>
        </w:rPr>
        <w:t>this.</w:t>
      </w:r>
      <w:r>
        <w:rPr>
          <w:rFonts w:ascii="Arial" w:hAnsi="Arial"/>
          <w:color w:val="231F20"/>
          <w:spacing w:val="-15"/>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outer</w:t>
      </w:r>
      <w:r>
        <w:rPr>
          <w:rFonts w:ascii="Arial" w:hAnsi="Arial"/>
          <w:color w:val="231F20"/>
          <w:spacing w:val="-15"/>
          <w:sz w:val="16"/>
        </w:rPr>
        <w:t> </w:t>
      </w:r>
      <w:r>
        <w:rPr>
          <w:rFonts w:ascii="Arial" w:hAnsi="Arial"/>
          <w:color w:val="231F20"/>
          <w:sz w:val="16"/>
        </w:rPr>
        <w:t>membrane</w:t>
      </w:r>
      <w:r>
        <w:rPr>
          <w:rFonts w:ascii="Arial" w:hAnsi="Arial"/>
          <w:color w:val="231F20"/>
          <w:spacing w:val="-15"/>
          <w:sz w:val="16"/>
        </w:rPr>
        <w:t> </w:t>
      </w:r>
      <w:r>
        <w:rPr>
          <w:rFonts w:ascii="Arial" w:hAnsi="Arial"/>
          <w:color w:val="231F20"/>
          <w:sz w:val="16"/>
        </w:rPr>
        <w:t>of</w:t>
      </w:r>
      <w:r>
        <w:rPr>
          <w:rFonts w:ascii="Arial" w:hAnsi="Arial"/>
          <w:color w:val="231F20"/>
          <w:spacing w:val="-15"/>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cell</w:t>
      </w:r>
      <w:r>
        <w:rPr>
          <w:rFonts w:ascii="Arial" w:hAnsi="Arial"/>
          <w:color w:val="231F20"/>
          <w:spacing w:val="-15"/>
          <w:sz w:val="16"/>
        </w:rPr>
        <w:t> </w:t>
      </w:r>
      <w:r>
        <w:rPr>
          <w:rFonts w:ascii="Arial" w:hAnsi="Arial"/>
          <w:color w:val="231F20"/>
          <w:sz w:val="16"/>
        </w:rPr>
        <w:t>has</w:t>
      </w:r>
      <w:r>
        <w:rPr>
          <w:rFonts w:ascii="Arial" w:hAnsi="Arial"/>
          <w:color w:val="231F20"/>
          <w:spacing w:val="-15"/>
          <w:sz w:val="16"/>
        </w:rPr>
        <w:t> </w:t>
      </w:r>
      <w:r>
        <w:rPr>
          <w:rFonts w:ascii="Arial" w:hAnsi="Arial"/>
          <w:color w:val="231F20"/>
          <w:sz w:val="16"/>
        </w:rPr>
        <w:t>a</w:t>
      </w:r>
      <w:r>
        <w:rPr>
          <w:rFonts w:ascii="Arial" w:hAnsi="Arial"/>
          <w:color w:val="231F20"/>
          <w:spacing w:val="-15"/>
          <w:sz w:val="16"/>
        </w:rPr>
        <w:t> </w:t>
      </w:r>
      <w:r>
        <w:rPr>
          <w:rFonts w:ascii="Arial" w:hAnsi="Arial"/>
          <w:color w:val="231F20"/>
          <w:spacing w:val="-2"/>
          <w:sz w:val="16"/>
        </w:rPr>
        <w:t>low </w:t>
      </w:r>
      <w:r>
        <w:rPr>
          <w:rFonts w:ascii="Arial" w:hAnsi="Arial"/>
          <w:color w:val="231F20"/>
          <w:sz w:val="16"/>
        </w:rPr>
        <w:t>permeability to drugs and even if a drug does enter the cell, there is an efﬂux system which can pump it back out </w:t>
      </w:r>
      <w:r>
        <w:rPr>
          <w:rFonts w:ascii="Arial" w:hAnsi="Arial"/>
          <w:color w:val="231F20"/>
          <w:spacing w:val="-2"/>
          <w:sz w:val="16"/>
        </w:rPr>
        <w:t>again. </w:t>
      </w:r>
      <w:r>
        <w:rPr>
          <w:rFonts w:ascii="Arial" w:hAnsi="Arial"/>
          <w:color w:val="231F20"/>
          <w:sz w:val="16"/>
        </w:rPr>
        <w:t>Nevertheless, there are drugs which have proved effective against</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organism—in</w:t>
      </w:r>
      <w:r>
        <w:rPr>
          <w:rFonts w:ascii="Arial" w:hAnsi="Arial"/>
          <w:color w:val="231F20"/>
          <w:spacing w:val="-11"/>
          <w:sz w:val="16"/>
        </w:rPr>
        <w:t> </w:t>
      </w:r>
      <w:r>
        <w:rPr>
          <w:rFonts w:ascii="Arial" w:hAnsi="Arial"/>
          <w:color w:val="231F20"/>
          <w:sz w:val="16"/>
        </w:rPr>
        <w:t>particular</w:t>
      </w:r>
      <w:r>
        <w:rPr>
          <w:rFonts w:ascii="Arial" w:hAnsi="Arial"/>
          <w:color w:val="231F20"/>
          <w:spacing w:val="-11"/>
          <w:sz w:val="16"/>
        </w:rPr>
        <w:t> </w:t>
      </w:r>
      <w:r>
        <w:rPr>
          <w:rFonts w:ascii="Arial" w:hAnsi="Arial"/>
          <w:color w:val="231F20"/>
          <w:sz w:val="16"/>
        </w:rPr>
        <w:t>aminoglycosides</w:t>
      </w:r>
      <w:r>
        <w:rPr>
          <w:rFonts w:ascii="Arial" w:hAnsi="Arial"/>
          <w:color w:val="231F20"/>
          <w:spacing w:val="-11"/>
          <w:sz w:val="16"/>
        </w:rPr>
        <w:t> </w:t>
      </w:r>
      <w:r>
        <w:rPr>
          <w:rFonts w:ascii="Arial" w:hAnsi="Arial"/>
          <w:color w:val="231F20"/>
          <w:sz w:val="16"/>
        </w:rPr>
        <w:t>such</w:t>
      </w:r>
      <w:r>
        <w:rPr>
          <w:rFonts w:ascii="Arial" w:hAnsi="Arial"/>
          <w:color w:val="231F20"/>
          <w:spacing w:val="-11"/>
          <w:sz w:val="16"/>
        </w:rPr>
        <w:t> </w:t>
      </w:r>
      <w:r>
        <w:rPr>
          <w:rFonts w:ascii="Arial" w:hAnsi="Arial"/>
          <w:color w:val="231F20"/>
          <w:sz w:val="16"/>
        </w:rPr>
        <w:t>as tobramycin or gentamicin, and penicillins such as </w:t>
      </w:r>
      <w:r>
        <w:rPr>
          <w:rFonts w:ascii="Arial" w:hAnsi="Arial"/>
          <w:color w:val="231F20"/>
          <w:spacing w:val="-2"/>
          <w:sz w:val="16"/>
        </w:rPr>
        <w:t>ticarcillin. </w:t>
      </w:r>
      <w:r>
        <w:rPr>
          <w:rFonts w:ascii="Arial" w:hAnsi="Arial"/>
          <w:color w:val="231F20"/>
          <w:sz w:val="16"/>
        </w:rPr>
        <w:t>These</w:t>
      </w:r>
      <w:r>
        <w:rPr>
          <w:rFonts w:ascii="Arial" w:hAnsi="Arial"/>
          <w:color w:val="231F20"/>
          <w:spacing w:val="-5"/>
          <w:sz w:val="16"/>
        </w:rPr>
        <w:t> </w:t>
      </w:r>
      <w:r>
        <w:rPr>
          <w:rFonts w:ascii="Arial" w:hAnsi="Arial"/>
          <w:color w:val="231F20"/>
          <w:sz w:val="16"/>
        </w:rPr>
        <w:t>are</w:t>
      </w:r>
      <w:r>
        <w:rPr>
          <w:rFonts w:ascii="Arial" w:hAnsi="Arial"/>
          <w:color w:val="231F20"/>
          <w:spacing w:val="-5"/>
          <w:sz w:val="16"/>
        </w:rPr>
        <w:t> </w:t>
      </w:r>
      <w:r>
        <w:rPr>
          <w:rFonts w:ascii="Arial" w:hAnsi="Arial"/>
          <w:color w:val="231F20"/>
          <w:sz w:val="16"/>
        </w:rPr>
        <w:t>often</w:t>
      </w:r>
      <w:r>
        <w:rPr>
          <w:rFonts w:ascii="Arial" w:hAnsi="Arial"/>
          <w:color w:val="231F20"/>
          <w:spacing w:val="-5"/>
          <w:sz w:val="16"/>
        </w:rPr>
        <w:t> </w:t>
      </w:r>
      <w:r>
        <w:rPr>
          <w:rFonts w:ascii="Arial" w:hAnsi="Arial"/>
          <w:color w:val="231F20"/>
          <w:sz w:val="16"/>
        </w:rPr>
        <w:t>given</w:t>
      </w:r>
      <w:r>
        <w:rPr>
          <w:rFonts w:ascii="Arial" w:hAnsi="Arial"/>
          <w:color w:val="231F20"/>
          <w:spacing w:val="-5"/>
          <w:sz w:val="16"/>
        </w:rPr>
        <w:t> </w:t>
      </w:r>
      <w:r>
        <w:rPr>
          <w:rFonts w:ascii="Arial" w:hAnsi="Arial"/>
          <w:color w:val="231F20"/>
          <w:sz w:val="16"/>
        </w:rPr>
        <w:t>in</w:t>
      </w:r>
      <w:r>
        <w:rPr>
          <w:rFonts w:ascii="Arial" w:hAnsi="Arial"/>
          <w:color w:val="231F20"/>
          <w:spacing w:val="-5"/>
          <w:sz w:val="16"/>
        </w:rPr>
        <w:t> </w:t>
      </w:r>
      <w:r>
        <w:rPr>
          <w:rFonts w:ascii="Arial" w:hAnsi="Arial"/>
          <w:color w:val="231F20"/>
          <w:sz w:val="16"/>
        </w:rPr>
        <w:t>combination</w:t>
      </w:r>
      <w:r>
        <w:rPr>
          <w:rFonts w:ascii="Arial" w:hAnsi="Arial"/>
          <w:color w:val="231F20"/>
          <w:spacing w:val="-5"/>
          <w:sz w:val="16"/>
        </w:rPr>
        <w:t> </w:t>
      </w:r>
      <w:r>
        <w:rPr>
          <w:rFonts w:ascii="Arial" w:hAnsi="Arial"/>
          <w:color w:val="231F20"/>
          <w:sz w:val="16"/>
        </w:rPr>
        <w:t>with</w:t>
      </w:r>
      <w:r>
        <w:rPr>
          <w:rFonts w:ascii="Arial" w:hAnsi="Arial"/>
          <w:color w:val="231F20"/>
          <w:spacing w:val="-5"/>
          <w:sz w:val="16"/>
        </w:rPr>
        <w:t> </w:t>
      </w:r>
      <w:r>
        <w:rPr>
          <w:rFonts w:ascii="Arial" w:hAnsi="Arial"/>
          <w:color w:val="231F20"/>
          <w:sz w:val="16"/>
        </w:rPr>
        <w:t>each</w:t>
      </w:r>
      <w:r>
        <w:rPr>
          <w:rFonts w:ascii="Arial" w:hAnsi="Arial"/>
          <w:color w:val="231F20"/>
          <w:spacing w:val="-5"/>
          <w:sz w:val="16"/>
        </w:rPr>
        <w:t> </w:t>
      </w:r>
      <w:r>
        <w:rPr>
          <w:rFonts w:ascii="Arial" w:hAnsi="Arial"/>
          <w:color w:val="231F20"/>
          <w:spacing w:val="-4"/>
          <w:sz w:val="16"/>
        </w:rPr>
        <w:t>other.</w:t>
      </w:r>
    </w:p>
    <w:p>
      <w:pPr>
        <w:spacing w:after="0" w:line="312" w:lineRule="auto"/>
        <w:jc w:val="both"/>
        <w:rPr>
          <w:rFonts w:ascii="Arial" w:hAnsi="Arial"/>
          <w:sz w:val="16"/>
        </w:rPr>
        <w:sectPr>
          <w:type w:val="continuous"/>
          <w:pgSz w:w="10880" w:h="14940"/>
          <w:pgMar w:top="0" w:bottom="280" w:left="640" w:right="960"/>
          <w:cols w:num="2" w:equalWidth="0">
            <w:col w:w="4510" w:space="40"/>
            <w:col w:w="4730"/>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3"/>
        </w:rPr>
      </w:pPr>
    </w:p>
    <w:p>
      <w:pPr>
        <w:pStyle w:val="BodyText"/>
        <w:spacing w:line="142" w:lineRule="exact"/>
        <w:ind w:left="5383"/>
        <w:rPr>
          <w:rFonts w:ascii="Arial"/>
          <w:sz w:val="14"/>
        </w:rPr>
      </w:pPr>
      <w:r>
        <w:rPr>
          <w:rFonts w:ascii="Arial"/>
          <w:position w:val="-2"/>
          <w:sz w:val="14"/>
        </w:rPr>
        <w:pict>
          <v:shape style="width:5.7pt;height:7.15pt;mso-position-horizontal-relative:char;mso-position-vertical-relative:line" type="#_x0000_t202" filled="false" stroked="false">
            <w10:anchorlock/>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v:shape>
        </w:pict>
      </w:r>
      <w:r>
        <w:rPr>
          <w:rFonts w:ascii="Arial"/>
          <w:position w:val="-2"/>
          <w:sz w:val="14"/>
        </w:rPr>
      </w:r>
    </w:p>
    <w:p>
      <w:pPr>
        <w:pStyle w:val="BodyText"/>
        <w:spacing w:before="10"/>
        <w:rPr>
          <w:rFonts w:ascii="Arial"/>
          <w:sz w:val="12"/>
        </w:rPr>
      </w:pPr>
      <w:r>
        <w:rPr/>
        <w:pict>
          <v:shape style="position:absolute;margin-left:163.294495pt;margin-top:8.618501pt;width:15.9pt;height:10.5pt;mso-position-horizontal-relative:page;mso-position-vertical-relative:paragraph;z-index:8488;mso-wrap-distance-left:0;mso-wrap-distance-right:0" type="#_x0000_t202" filled="false" stroked="false">
            <v:textbox inset="0,0,0,0">
              <w:txbxContent>
                <w:p>
                  <w:pPr>
                    <w:spacing w:line="206" w:lineRule="exact" w:before="0"/>
                    <w:ind w:left="0" w:right="0" w:firstLine="0"/>
                    <w:jc w:val="left"/>
                    <w:rPr>
                      <w:rFonts w:ascii="Trebuchet MS"/>
                      <w:sz w:val="12"/>
                    </w:rPr>
                  </w:pPr>
                  <w:r>
                    <w:rPr>
                      <w:rFonts w:ascii="Trebuchet MS"/>
                      <w:color w:val="231F20"/>
                      <w:w w:val="110"/>
                      <w:sz w:val="16"/>
                    </w:rPr>
                    <w:t>NH</w:t>
                  </w:r>
                  <w:r>
                    <w:rPr>
                      <w:rFonts w:ascii="Trebuchet MS"/>
                      <w:color w:val="231F20"/>
                      <w:w w:val="110"/>
                      <w:position w:val="-2"/>
                      <w:sz w:val="12"/>
                    </w:rPr>
                    <w:t>2</w:t>
                  </w:r>
                </w:p>
              </w:txbxContent>
            </v:textbox>
            <w10:wrap type="topAndBottom"/>
          </v:shape>
        </w:pict>
      </w:r>
      <w:r>
        <w:rPr/>
        <w:pict>
          <v:shape style="position:absolute;margin-left:327.491211pt;margin-top:10.095040pt;width:5.7pt;height:7.15pt;mso-position-horizontal-relative:page;mso-position-vertical-relative:paragraph;z-index:8512;mso-wrap-distance-left:0;mso-wrap-distance-right:0"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topAndBottom"/>
          </v:shape>
        </w:pict>
      </w:r>
      <w:r>
        <w:rPr/>
        <w:pict>
          <v:shape style="position:absolute;margin-left:137.863998pt;margin-top:36.297401pt;width:13pt;height:9.5pt;mso-position-horizontal-relative:page;mso-position-vertical-relative:paragraph;z-index:8536;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HO</w:t>
                  </w:r>
                </w:p>
              </w:txbxContent>
            </v:textbox>
            <w10:wrap type="topAndBottom"/>
          </v:shape>
        </w:pict>
      </w:r>
      <w:r>
        <w:rPr/>
        <w:pict>
          <v:shape style="position:absolute;margin-left:183.725494pt;margin-top:29.1005pt;width:7.25pt;height:9.5pt;mso-position-horizontal-relative:page;mso-position-vertical-relative:paragraph;z-index:8560;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topAndBottom"/>
          </v:shape>
        </w:pict>
      </w:r>
      <w:r>
        <w:rPr/>
        <w:pict>
          <v:shape style="position:absolute;margin-left:203.400696pt;margin-top:34.379902pt;width:6.8pt;height:9.5pt;mso-position-horizontal-relative:page;mso-position-vertical-relative:paragraph;z-index:8584;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topAndBottom"/>
          </v:shape>
        </w:pict>
      </w:r>
      <w:r>
        <w:rPr/>
        <w:pict>
          <v:shape style="position:absolute;margin-left:330.895172pt;margin-top:29.655769pt;width:5.7pt;height:7.15pt;mso-position-horizontal-relative:page;mso-position-vertical-relative:paragraph;z-index:8608;mso-wrap-distance-left:0;mso-wrap-distance-right:0"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topAndBottom"/>
          </v:shape>
        </w:pict>
      </w:r>
    </w:p>
    <w:p>
      <w:pPr>
        <w:pStyle w:val="BodyText"/>
        <w:rPr>
          <w:rFonts w:ascii="Arial"/>
          <w:sz w:val="14"/>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9"/>
        </w:rPr>
      </w:pPr>
      <w:r>
        <w:rPr/>
        <w:pict>
          <v:shape style="position:absolute;margin-left:204.319504pt;margin-top:18.35475pt;width:15.55pt;height:10.5pt;mso-position-horizontal-relative:page;mso-position-vertical-relative:paragraph;z-index:8632;mso-wrap-distance-left:0;mso-wrap-distance-right:0"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txbxContent>
            </v:textbox>
            <w10:wrap type="topAndBottom"/>
          </v:shape>
        </w:pict>
      </w:r>
      <w:r>
        <w:rPr/>
        <w:pict>
          <v:shape style="position:absolute;margin-left:242.605194pt;margin-top:40.522476pt;width:47.85pt;height:12.55pt;mso-position-horizontal-relative:page;mso-position-vertical-relative:paragraph;z-index:8656;mso-wrap-distance-left:0;mso-wrap-distance-right:0" type="#_x0000_t202" filled="false" stroked="false">
            <v:textbox inset="0,0,0,0">
              <w:txbxContent>
                <w:p>
                  <w:pPr>
                    <w:spacing w:line="238" w:lineRule="exact" w:before="0"/>
                    <w:ind w:left="0" w:right="0" w:firstLine="0"/>
                    <w:jc w:val="left"/>
                    <w:rPr>
                      <w:sz w:val="18"/>
                    </w:rPr>
                  </w:pPr>
                  <w:r>
                    <w:rPr>
                      <w:color w:val="231F20"/>
                      <w:spacing w:val="-3"/>
                      <w:w w:val="95"/>
                      <w:sz w:val="18"/>
                    </w:rPr>
                    <w:t>Tobramycin.</w:t>
                  </w:r>
                </w:p>
              </w:txbxContent>
            </v:textbox>
            <w10:wrap type="topAndBottom"/>
          </v:shape>
        </w:pict>
      </w:r>
    </w:p>
    <w:p>
      <w:pPr>
        <w:pStyle w:val="BodyText"/>
        <w:spacing w:before="11"/>
        <w:rPr>
          <w:rFonts w:ascii="Arial"/>
          <w:sz w:val="16"/>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1"/>
        </w:rPr>
      </w:pPr>
    </w:p>
    <w:p>
      <w:pPr>
        <w:spacing w:after="0"/>
        <w:rPr>
          <w:rFonts w:ascii="Arial"/>
          <w:sz w:val="21"/>
        </w:rPr>
        <w:sectPr>
          <w:type w:val="continuous"/>
          <w:pgSz w:w="10880" w:h="14940"/>
          <w:pgMar w:top="0" w:bottom="280" w:left="640" w:right="960"/>
        </w:sectPr>
      </w:pPr>
    </w:p>
    <w:p>
      <w:pPr>
        <w:pStyle w:val="BodyText"/>
        <w:spacing w:line="225" w:lineRule="auto" w:before="112"/>
        <w:ind w:left="111" w:right="1"/>
        <w:jc w:val="both"/>
      </w:pPr>
      <w:r>
        <w:rPr/>
        <w:pict>
          <v:shape style="position:absolute;margin-left:181.376205pt;margin-top:370.060089pt;width:16.8pt;height:12.05pt;mso-position-horizontal-relative:page;mso-position-vertical-relative:page;z-index:8728" type="#_x0000_t202" filled="false" stroked="false">
            <v:textbox inset="0,0,0,0">
              <w:txbxContent>
                <w:p>
                  <w:pPr>
                    <w:spacing w:line="238" w:lineRule="exact" w:before="0"/>
                    <w:ind w:left="0" w:right="0" w:firstLine="0"/>
                    <w:jc w:val="left"/>
                    <w:rPr>
                      <w:rFonts w:ascii="Trebuchet MS"/>
                      <w:sz w:val="16"/>
                    </w:rPr>
                  </w:pPr>
                  <w:r>
                    <w:rPr>
                      <w:rFonts w:ascii="Trebuchet MS"/>
                      <w:color w:val="231F20"/>
                      <w:w w:val="110"/>
                      <w:sz w:val="12"/>
                    </w:rPr>
                    <w:t>2  </w:t>
                  </w:r>
                  <w:r>
                    <w:rPr>
                      <w:rFonts w:ascii="Trebuchet MS"/>
                      <w:color w:val="231F20"/>
                      <w:w w:val="110"/>
                      <w:position w:val="-8"/>
                      <w:sz w:val="16"/>
                    </w:rPr>
                    <w:t>O</w:t>
                  </w:r>
                </w:p>
              </w:txbxContent>
            </v:textbox>
            <w10:wrap type="none"/>
          </v:shape>
        </w:pict>
      </w:r>
      <w:r>
        <w:rPr/>
        <w:pict>
          <v:shape style="position:absolute;margin-left:335.282867pt;margin-top:368.259521pt;width:5.7pt;height:7.15pt;mso-position-horizontal-relative:page;mso-position-vertical-relative:page;z-index:8776"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none"/>
          </v:shape>
        </w:pict>
      </w:r>
      <w:r>
        <w:rPr/>
        <w:pict>
          <v:shape style="position:absolute;margin-left:260.983795pt;margin-top:378.081757pt;width:15.9pt;height:10.5pt;mso-position-horizontal-relative:page;mso-position-vertical-relative:page;z-index:8800" type="#_x0000_t202" filled="false" stroked="false">
            <v:textbox inset="0,0,0,0">
              <w:txbxContent>
                <w:p>
                  <w:pPr>
                    <w:spacing w:line="206" w:lineRule="exact" w:before="0"/>
                    <w:ind w:left="0" w:right="0" w:firstLine="0"/>
                    <w:jc w:val="left"/>
                    <w:rPr>
                      <w:rFonts w:ascii="Trebuchet MS"/>
                      <w:sz w:val="12"/>
                    </w:rPr>
                  </w:pPr>
                  <w:r>
                    <w:rPr>
                      <w:rFonts w:ascii="Trebuchet MS"/>
                      <w:color w:val="231F20"/>
                      <w:w w:val="110"/>
                      <w:sz w:val="16"/>
                    </w:rPr>
                    <w:t>NH</w:t>
                  </w:r>
                  <w:r>
                    <w:rPr>
                      <w:rFonts w:ascii="Trebuchet MS"/>
                      <w:color w:val="231F20"/>
                      <w:w w:val="110"/>
                      <w:position w:val="-2"/>
                      <w:sz w:val="12"/>
                    </w:rPr>
                    <w:t>2</w:t>
                  </w:r>
                </w:p>
              </w:txbxContent>
            </v:textbox>
            <w10:wrap type="none"/>
          </v:shape>
        </w:pict>
      </w:r>
      <w:r>
        <w:rPr/>
        <w:pict>
          <v:shape style="position:absolute;margin-left:240.552795pt;margin-top:390.609039pt;width:7.25pt;height:9.5pt;mso-position-horizontal-relative:page;mso-position-vertical-relative:page;z-index:8824"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355.82251pt;margin-top:387.078888pt;width:5.7pt;height:7.15pt;mso-position-horizontal-relative:page;mso-position-vertical-relative:page;z-index:8848"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none"/>
          </v:shape>
        </w:pict>
      </w:r>
      <w:r>
        <w:rPr/>
        <w:pict>
          <v:shape style="position:absolute;margin-left:183.850494pt;margin-top:-109.777214pt;width:16pt;height:24.75pt;mso-position-horizontal-relative:page;mso-position-vertical-relative:paragraph;z-index:887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HO</w:t>
                  </w:r>
                </w:p>
                <w:p>
                  <w:pPr>
                    <w:spacing w:before="118"/>
                    <w:ind w:left="59" w:right="0" w:firstLine="0"/>
                    <w:jc w:val="left"/>
                    <w:rPr>
                      <w:rFonts w:ascii="Trebuchet MS"/>
                      <w:sz w:val="16"/>
                    </w:rPr>
                  </w:pPr>
                  <w:r>
                    <w:rPr>
                      <w:rFonts w:ascii="Trebuchet MS"/>
                      <w:color w:val="231F20"/>
                      <w:w w:val="115"/>
                      <w:sz w:val="16"/>
                    </w:rPr>
                    <w:t>HO</w:t>
                  </w:r>
                </w:p>
              </w:txbxContent>
            </v:textbox>
            <w10:wrap type="none"/>
          </v:shape>
        </w:pict>
      </w:r>
      <w:r>
        <w:rPr/>
        <w:pict>
          <v:shape style="position:absolute;margin-left:340.765228pt;margin-top:397.400574pt;width:5.7pt;height:7.15pt;mso-position-horizontal-relative:page;mso-position-vertical-relative:page;z-index:8896"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none"/>
          </v:shape>
        </w:pict>
      </w:r>
      <w:r>
        <w:rPr/>
        <w:pict>
          <v:shape style="position:absolute;margin-left:227.393707pt;margin-top:-99.343216pt;width:7.25pt;height:9.5pt;mso-position-horizontal-relative:page;mso-position-vertical-relative:paragraph;z-index:892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305.128723pt;margin-top:405.249237pt;width:5.7pt;height:7.15pt;mso-position-horizontal-relative:page;mso-position-vertical-relative:page;z-index:8944"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none"/>
          </v:shape>
        </w:pict>
      </w:r>
      <w:r>
        <w:rPr/>
        <w:pict>
          <v:shape style="position:absolute;margin-left:247.987595pt;margin-top:-94.550621pt;width:13pt;height:9.5pt;mso-position-horizontal-relative:page;mso-position-vertical-relative:paragraph;z-index:896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w:pict>
      </w:r>
      <w:r>
        <w:rPr/>
        <w:pict>
          <v:shape style="position:absolute;margin-left:371.102905pt;margin-top:-97.223236pt;width:5.7pt;height:7.15pt;mso-position-horizontal-relative:page;mso-position-vertical-relative:paragraph;z-index:8992"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none"/>
          </v:shape>
        </w:pict>
      </w:r>
      <w:r>
        <w:rPr/>
        <w:pict>
          <v:shape style="position:absolute;margin-left:322.329742pt;margin-top:-90.030792pt;width:5.7pt;height:7.15pt;mso-position-horizontal-relative:page;mso-position-vertical-relative:paragraph;z-index:9016"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none"/>
          </v:shape>
        </w:pict>
      </w:r>
      <w:r>
        <w:rPr>
          <w:i/>
          <w:color w:val="231F20"/>
          <w:w w:val="95"/>
        </w:rPr>
        <w:t>S. aureus </w:t>
      </w:r>
      <w:r>
        <w:rPr>
          <w:color w:val="231F20"/>
          <w:w w:val="95"/>
        </w:rPr>
        <w:t>are initially vulnerable, but acquire resistance when</w:t>
      </w:r>
      <w:r>
        <w:rPr>
          <w:color w:val="231F20"/>
          <w:spacing w:val="-21"/>
          <w:w w:val="95"/>
        </w:rPr>
        <w:t> </w:t>
      </w:r>
      <w:r>
        <w:rPr>
          <w:color w:val="231F20"/>
          <w:w w:val="95"/>
        </w:rPr>
        <w:t>they</w:t>
      </w:r>
      <w:r>
        <w:rPr>
          <w:color w:val="231F20"/>
          <w:spacing w:val="-21"/>
          <w:w w:val="95"/>
        </w:rPr>
        <w:t> </w:t>
      </w:r>
      <w:r>
        <w:rPr>
          <w:color w:val="231F20"/>
          <w:w w:val="95"/>
        </w:rPr>
        <w:t>are</w:t>
      </w:r>
      <w:r>
        <w:rPr>
          <w:color w:val="231F20"/>
          <w:spacing w:val="-21"/>
          <w:w w:val="95"/>
        </w:rPr>
        <w:t> </w:t>
      </w:r>
      <w:r>
        <w:rPr>
          <w:color w:val="231F20"/>
          <w:w w:val="95"/>
        </w:rPr>
        <w:t>exposed</w:t>
      </w:r>
      <w:r>
        <w:rPr>
          <w:color w:val="231F20"/>
          <w:spacing w:val="-21"/>
          <w:w w:val="95"/>
        </w:rPr>
        <w:t> </w:t>
      </w:r>
      <w:r>
        <w:rPr>
          <w:color w:val="231F20"/>
          <w:w w:val="95"/>
        </w:rPr>
        <w:t>to</w:t>
      </w:r>
      <w:r>
        <w:rPr>
          <w:color w:val="231F20"/>
          <w:spacing w:val="-21"/>
          <w:w w:val="95"/>
        </w:rPr>
        <w:t> </w:t>
      </w:r>
      <w:r>
        <w:rPr>
          <w:color w:val="231F20"/>
          <w:w w:val="95"/>
        </w:rPr>
        <w:t>penicillin</w:t>
      </w:r>
      <w:r>
        <w:rPr>
          <w:color w:val="231F20"/>
          <w:spacing w:val="-21"/>
          <w:w w:val="95"/>
        </w:rPr>
        <w:t> </w:t>
      </w:r>
      <w:r>
        <w:rPr>
          <w:color w:val="231F20"/>
          <w:w w:val="95"/>
        </w:rPr>
        <w:t>over</w:t>
      </w:r>
      <w:r>
        <w:rPr>
          <w:color w:val="231F20"/>
          <w:spacing w:val="-21"/>
          <w:w w:val="95"/>
        </w:rPr>
        <w:t> </w:t>
      </w:r>
      <w:r>
        <w:rPr>
          <w:color w:val="231F20"/>
          <w:w w:val="95"/>
        </w:rPr>
        <w:t>a</w:t>
      </w:r>
      <w:r>
        <w:rPr>
          <w:color w:val="231F20"/>
          <w:spacing w:val="-21"/>
          <w:w w:val="95"/>
        </w:rPr>
        <w:t> </w:t>
      </w:r>
      <w:r>
        <w:rPr>
          <w:color w:val="231F20"/>
          <w:w w:val="95"/>
        </w:rPr>
        <w:t>period</w:t>
      </w:r>
      <w:r>
        <w:rPr>
          <w:color w:val="231F20"/>
          <w:spacing w:val="-21"/>
          <w:w w:val="95"/>
        </w:rPr>
        <w:t> </w:t>
      </w:r>
      <w:r>
        <w:rPr>
          <w:color w:val="231F20"/>
          <w:w w:val="95"/>
        </w:rPr>
        <w:t>of</w:t>
      </w:r>
      <w:r>
        <w:rPr>
          <w:color w:val="231F20"/>
          <w:spacing w:val="-21"/>
          <w:w w:val="95"/>
        </w:rPr>
        <w:t> </w:t>
      </w:r>
      <w:r>
        <w:rPr>
          <w:color w:val="231F20"/>
          <w:w w:val="95"/>
        </w:rPr>
        <w:t>time. There</w:t>
      </w:r>
      <w:r>
        <w:rPr>
          <w:color w:val="231F20"/>
          <w:spacing w:val="-24"/>
          <w:w w:val="95"/>
        </w:rPr>
        <w:t> </w:t>
      </w:r>
      <w:r>
        <w:rPr>
          <w:color w:val="231F20"/>
          <w:w w:val="95"/>
        </w:rPr>
        <w:t>are</w:t>
      </w:r>
      <w:r>
        <w:rPr>
          <w:color w:val="231F20"/>
          <w:spacing w:val="-24"/>
          <w:w w:val="95"/>
        </w:rPr>
        <w:t> </w:t>
      </w:r>
      <w:r>
        <w:rPr>
          <w:color w:val="231F20"/>
          <w:w w:val="95"/>
        </w:rPr>
        <w:t>several</w:t>
      </w:r>
      <w:r>
        <w:rPr>
          <w:color w:val="231F20"/>
          <w:spacing w:val="-24"/>
          <w:w w:val="95"/>
        </w:rPr>
        <w:t> </w:t>
      </w:r>
      <w:r>
        <w:rPr>
          <w:color w:val="231F20"/>
          <w:w w:val="95"/>
        </w:rPr>
        <w:t>reasons</w:t>
      </w:r>
      <w:r>
        <w:rPr>
          <w:color w:val="231F20"/>
          <w:spacing w:val="-24"/>
          <w:w w:val="95"/>
        </w:rPr>
        <w:t> </w:t>
      </w:r>
      <w:r>
        <w:rPr>
          <w:color w:val="231F20"/>
          <w:w w:val="95"/>
        </w:rPr>
        <w:t>for</w:t>
      </w:r>
      <w:r>
        <w:rPr>
          <w:color w:val="231F20"/>
          <w:spacing w:val="-24"/>
          <w:w w:val="95"/>
        </w:rPr>
        <w:t> </w:t>
      </w:r>
      <w:r>
        <w:rPr>
          <w:color w:val="231F20"/>
          <w:w w:val="95"/>
        </w:rPr>
        <w:t>this</w:t>
      </w:r>
      <w:r>
        <w:rPr>
          <w:color w:val="231F20"/>
          <w:spacing w:val="-24"/>
          <w:w w:val="95"/>
        </w:rPr>
        <w:t> </w:t>
      </w:r>
      <w:r>
        <w:rPr>
          <w:color w:val="231F20"/>
          <w:w w:val="95"/>
        </w:rPr>
        <w:t>varied</w:t>
      </w:r>
      <w:r>
        <w:rPr>
          <w:color w:val="231F20"/>
          <w:spacing w:val="-24"/>
          <w:w w:val="95"/>
        </w:rPr>
        <w:t> </w:t>
      </w:r>
      <w:r>
        <w:rPr>
          <w:color w:val="231F20"/>
          <w:w w:val="95"/>
        </w:rPr>
        <w:t>susceptibility.</w:t>
      </w:r>
    </w:p>
    <w:p>
      <w:pPr>
        <w:pStyle w:val="Heading4"/>
        <w:ind w:left="111"/>
      </w:pPr>
      <w:r>
        <w:rPr>
          <w:color w:val="0078AE"/>
          <w:w w:val="85"/>
        </w:rPr>
        <w:t>Physical barriers</w:t>
      </w:r>
    </w:p>
    <w:p>
      <w:pPr>
        <w:pStyle w:val="BodyText"/>
        <w:spacing w:line="225" w:lineRule="auto" w:before="46"/>
        <w:ind w:left="111"/>
        <w:jc w:val="both"/>
      </w:pPr>
      <w:r>
        <w:rPr>
          <w:color w:val="231F20"/>
          <w:w w:val="95"/>
        </w:rPr>
        <w:t>If</w:t>
      </w:r>
      <w:r>
        <w:rPr>
          <w:color w:val="231F20"/>
          <w:spacing w:val="-22"/>
          <w:w w:val="95"/>
        </w:rPr>
        <w:t> </w:t>
      </w:r>
      <w:r>
        <w:rPr>
          <w:color w:val="231F20"/>
          <w:w w:val="95"/>
        </w:rPr>
        <w:t>penicillin</w:t>
      </w:r>
      <w:r>
        <w:rPr>
          <w:color w:val="231F20"/>
          <w:spacing w:val="-22"/>
          <w:w w:val="95"/>
        </w:rPr>
        <w:t> </w:t>
      </w:r>
      <w:r>
        <w:rPr>
          <w:color w:val="231F20"/>
          <w:w w:val="95"/>
        </w:rPr>
        <w:t>is</w:t>
      </w:r>
      <w:r>
        <w:rPr>
          <w:color w:val="231F20"/>
          <w:spacing w:val="-22"/>
          <w:w w:val="95"/>
        </w:rPr>
        <w:t> </w:t>
      </w:r>
      <w:r>
        <w:rPr>
          <w:color w:val="231F20"/>
          <w:w w:val="95"/>
        </w:rPr>
        <w:t>to</w:t>
      </w:r>
      <w:r>
        <w:rPr>
          <w:color w:val="231F20"/>
          <w:spacing w:val="-22"/>
          <w:w w:val="95"/>
        </w:rPr>
        <w:t> </w:t>
      </w:r>
      <w:r>
        <w:rPr>
          <w:color w:val="231F20"/>
          <w:w w:val="95"/>
        </w:rPr>
        <w:t>inhibit</w:t>
      </w:r>
      <w:r>
        <w:rPr>
          <w:color w:val="231F20"/>
          <w:spacing w:val="-22"/>
          <w:w w:val="95"/>
        </w:rPr>
        <w:t> </w:t>
      </w:r>
      <w:r>
        <w:rPr>
          <w:color w:val="231F20"/>
          <w:w w:val="95"/>
        </w:rPr>
        <w:t>the</w:t>
      </w:r>
      <w:r>
        <w:rPr>
          <w:color w:val="231F20"/>
          <w:spacing w:val="-22"/>
          <w:w w:val="95"/>
        </w:rPr>
        <w:t> </w:t>
      </w:r>
      <w:r>
        <w:rPr>
          <w:color w:val="231F20"/>
          <w:w w:val="95"/>
        </w:rPr>
        <w:t>transpeptidase</w:t>
      </w:r>
      <w:r>
        <w:rPr>
          <w:color w:val="231F20"/>
          <w:spacing w:val="-22"/>
          <w:w w:val="95"/>
        </w:rPr>
        <w:t> </w:t>
      </w:r>
      <w:r>
        <w:rPr>
          <w:color w:val="231F20"/>
          <w:w w:val="95"/>
        </w:rPr>
        <w:t>enzyme,</w:t>
      </w:r>
      <w:r>
        <w:rPr>
          <w:color w:val="231F20"/>
          <w:spacing w:val="-22"/>
          <w:w w:val="95"/>
        </w:rPr>
        <w:t> </w:t>
      </w:r>
      <w:r>
        <w:rPr>
          <w:color w:val="231F20"/>
          <w:w w:val="95"/>
        </w:rPr>
        <w:t>it</w:t>
      </w:r>
      <w:r>
        <w:rPr>
          <w:color w:val="231F20"/>
          <w:spacing w:val="-22"/>
          <w:w w:val="95"/>
        </w:rPr>
        <w:t> </w:t>
      </w:r>
      <w:r>
        <w:rPr>
          <w:color w:val="231F20"/>
          <w:w w:val="95"/>
        </w:rPr>
        <w:t>has to</w:t>
      </w:r>
      <w:r>
        <w:rPr>
          <w:color w:val="231F20"/>
          <w:spacing w:val="-8"/>
          <w:w w:val="95"/>
        </w:rPr>
        <w:t> </w:t>
      </w:r>
      <w:r>
        <w:rPr>
          <w:color w:val="231F20"/>
          <w:w w:val="95"/>
        </w:rPr>
        <w:t>reach</w:t>
      </w:r>
      <w:r>
        <w:rPr>
          <w:color w:val="231F20"/>
          <w:spacing w:val="-8"/>
          <w:w w:val="95"/>
        </w:rPr>
        <w:t> </w:t>
      </w:r>
      <w:r>
        <w:rPr>
          <w:color w:val="231F20"/>
          <w:w w:val="95"/>
        </w:rPr>
        <w:t>the</w:t>
      </w:r>
      <w:r>
        <w:rPr>
          <w:color w:val="231F20"/>
          <w:spacing w:val="-8"/>
          <w:w w:val="95"/>
        </w:rPr>
        <w:t> </w:t>
      </w:r>
      <w:r>
        <w:rPr>
          <w:color w:val="231F20"/>
          <w:w w:val="95"/>
        </w:rPr>
        <w:t>outer</w:t>
      </w:r>
      <w:r>
        <w:rPr>
          <w:color w:val="231F20"/>
          <w:spacing w:val="-8"/>
          <w:w w:val="95"/>
        </w:rPr>
        <w:t> </w:t>
      </w:r>
      <w:r>
        <w:rPr>
          <w:color w:val="231F20"/>
          <w:w w:val="95"/>
        </w:rPr>
        <w:t>surface</w:t>
      </w:r>
      <w:r>
        <w:rPr>
          <w:color w:val="231F20"/>
          <w:spacing w:val="-8"/>
          <w:w w:val="95"/>
        </w:rPr>
        <w:t> </w:t>
      </w:r>
      <w:r>
        <w:rPr>
          <w:color w:val="231F20"/>
          <w:w w:val="95"/>
        </w:rPr>
        <w:t>of</w:t>
      </w:r>
      <w:r>
        <w:rPr>
          <w:color w:val="231F20"/>
          <w:spacing w:val="-8"/>
          <w:w w:val="95"/>
        </w:rPr>
        <w:t> </w:t>
      </w:r>
      <w:r>
        <w:rPr>
          <w:color w:val="231F20"/>
          <w:w w:val="95"/>
        </w:rPr>
        <w:t>the</w:t>
      </w:r>
      <w:r>
        <w:rPr>
          <w:color w:val="231F20"/>
          <w:spacing w:val="-8"/>
          <w:w w:val="95"/>
        </w:rPr>
        <w:t> </w:t>
      </w:r>
      <w:r>
        <w:rPr>
          <w:color w:val="231F20"/>
          <w:w w:val="95"/>
        </w:rPr>
        <w:t>bacterial</w:t>
      </w:r>
      <w:r>
        <w:rPr>
          <w:color w:val="231F20"/>
          <w:spacing w:val="-8"/>
          <w:w w:val="95"/>
        </w:rPr>
        <w:t> </w:t>
      </w:r>
      <w:r>
        <w:rPr>
          <w:color w:val="231F20"/>
          <w:w w:val="95"/>
        </w:rPr>
        <w:t>cell</w:t>
      </w:r>
      <w:r>
        <w:rPr>
          <w:color w:val="231F20"/>
          <w:spacing w:val="-8"/>
          <w:w w:val="95"/>
        </w:rPr>
        <w:t> </w:t>
      </w:r>
      <w:r>
        <w:rPr>
          <w:color w:val="231F20"/>
          <w:w w:val="95"/>
        </w:rPr>
        <w:t>membrane where</w:t>
      </w:r>
      <w:r>
        <w:rPr>
          <w:color w:val="231F20"/>
          <w:spacing w:val="-14"/>
          <w:w w:val="95"/>
        </w:rPr>
        <w:t> </w:t>
      </w:r>
      <w:r>
        <w:rPr>
          <w:color w:val="231F20"/>
          <w:w w:val="95"/>
        </w:rPr>
        <w:t>the</w:t>
      </w:r>
      <w:r>
        <w:rPr>
          <w:color w:val="231F20"/>
          <w:spacing w:val="-14"/>
          <w:w w:val="95"/>
        </w:rPr>
        <w:t> </w:t>
      </w:r>
      <w:r>
        <w:rPr>
          <w:color w:val="231F20"/>
          <w:w w:val="95"/>
        </w:rPr>
        <w:t>enzyme</w:t>
      </w:r>
      <w:r>
        <w:rPr>
          <w:color w:val="231F20"/>
          <w:spacing w:val="-14"/>
          <w:w w:val="95"/>
        </w:rPr>
        <w:t> </w:t>
      </w:r>
      <w:r>
        <w:rPr>
          <w:color w:val="231F20"/>
          <w:w w:val="95"/>
        </w:rPr>
        <w:t>is</w:t>
      </w:r>
      <w:r>
        <w:rPr>
          <w:color w:val="231F20"/>
          <w:spacing w:val="-14"/>
          <w:w w:val="95"/>
        </w:rPr>
        <w:t> </w:t>
      </w:r>
      <w:r>
        <w:rPr>
          <w:color w:val="231F20"/>
          <w:w w:val="95"/>
        </w:rPr>
        <w:t>located.</w:t>
      </w:r>
      <w:r>
        <w:rPr>
          <w:color w:val="231F20"/>
          <w:spacing w:val="-14"/>
          <w:w w:val="95"/>
        </w:rPr>
        <w:t> </w:t>
      </w:r>
      <w:r>
        <w:rPr>
          <w:color w:val="231F20"/>
          <w:w w:val="95"/>
        </w:rPr>
        <w:t>Thus,</w:t>
      </w:r>
      <w:r>
        <w:rPr>
          <w:color w:val="231F20"/>
          <w:spacing w:val="-14"/>
          <w:w w:val="95"/>
        </w:rPr>
        <w:t> </w:t>
      </w:r>
      <w:r>
        <w:rPr>
          <w:color w:val="231F20"/>
          <w:w w:val="95"/>
        </w:rPr>
        <w:t>penicillin</w:t>
      </w:r>
      <w:r>
        <w:rPr>
          <w:color w:val="231F20"/>
          <w:spacing w:val="-14"/>
          <w:w w:val="95"/>
        </w:rPr>
        <w:t> </w:t>
      </w:r>
      <w:r>
        <w:rPr>
          <w:color w:val="231F20"/>
          <w:w w:val="95"/>
        </w:rPr>
        <w:t>has</w:t>
      </w:r>
      <w:r>
        <w:rPr>
          <w:color w:val="231F20"/>
          <w:spacing w:val="-14"/>
          <w:w w:val="95"/>
        </w:rPr>
        <w:t> </w:t>
      </w:r>
      <w:r>
        <w:rPr>
          <w:color w:val="231F20"/>
          <w:w w:val="95"/>
        </w:rPr>
        <w:t>to</w:t>
      </w:r>
      <w:r>
        <w:rPr>
          <w:color w:val="231F20"/>
          <w:spacing w:val="-14"/>
          <w:w w:val="95"/>
        </w:rPr>
        <w:t> </w:t>
      </w:r>
      <w:r>
        <w:rPr>
          <w:color w:val="231F20"/>
          <w:w w:val="95"/>
        </w:rPr>
        <w:t>pass through</w:t>
      </w:r>
      <w:r>
        <w:rPr>
          <w:color w:val="231F20"/>
          <w:spacing w:val="-7"/>
          <w:w w:val="95"/>
        </w:rPr>
        <w:t> </w:t>
      </w:r>
      <w:r>
        <w:rPr>
          <w:color w:val="231F20"/>
          <w:w w:val="95"/>
        </w:rPr>
        <w:t>the</w:t>
      </w:r>
      <w:r>
        <w:rPr>
          <w:color w:val="231F20"/>
          <w:spacing w:val="-7"/>
          <w:w w:val="95"/>
        </w:rPr>
        <w:t> </w:t>
      </w:r>
      <w:r>
        <w:rPr>
          <w:color w:val="231F20"/>
          <w:w w:val="95"/>
        </w:rPr>
        <w:t>cell</w:t>
      </w:r>
      <w:r>
        <w:rPr>
          <w:color w:val="231F20"/>
          <w:spacing w:val="-7"/>
          <w:w w:val="95"/>
        </w:rPr>
        <w:t> </w:t>
      </w:r>
      <w:r>
        <w:rPr>
          <w:color w:val="231F20"/>
          <w:w w:val="95"/>
        </w:rPr>
        <w:t>walls</w:t>
      </w:r>
      <w:r>
        <w:rPr>
          <w:color w:val="231F20"/>
          <w:spacing w:val="-7"/>
          <w:w w:val="95"/>
        </w:rPr>
        <w:t> </w:t>
      </w:r>
      <w:r>
        <w:rPr>
          <w:color w:val="231F20"/>
          <w:w w:val="95"/>
        </w:rPr>
        <w:t>of</w:t>
      </w:r>
      <w:r>
        <w:rPr>
          <w:color w:val="231F20"/>
          <w:spacing w:val="-7"/>
          <w:w w:val="95"/>
        </w:rPr>
        <w:t> </w:t>
      </w:r>
      <w:r>
        <w:rPr>
          <w:color w:val="231F20"/>
          <w:w w:val="95"/>
        </w:rPr>
        <w:t>both</w:t>
      </w:r>
      <w:r>
        <w:rPr>
          <w:color w:val="231F20"/>
          <w:spacing w:val="-7"/>
          <w:w w:val="95"/>
        </w:rPr>
        <w:t> </w:t>
      </w:r>
      <w:r>
        <w:rPr>
          <w:color w:val="231F20"/>
          <w:w w:val="95"/>
        </w:rPr>
        <w:t>Gram-positive</w:t>
      </w:r>
      <w:r>
        <w:rPr>
          <w:color w:val="231F20"/>
          <w:spacing w:val="-7"/>
          <w:w w:val="95"/>
        </w:rPr>
        <w:t> </w:t>
      </w:r>
      <w:r>
        <w:rPr>
          <w:color w:val="231F20"/>
          <w:w w:val="95"/>
        </w:rPr>
        <w:t>and</w:t>
      </w:r>
      <w:r>
        <w:rPr>
          <w:color w:val="231F20"/>
          <w:spacing w:val="-7"/>
          <w:w w:val="95"/>
        </w:rPr>
        <w:t> </w:t>
      </w:r>
      <w:r>
        <w:rPr>
          <w:color w:val="231F20"/>
          <w:w w:val="95"/>
        </w:rPr>
        <w:t>Gram- negative</w:t>
      </w:r>
      <w:r>
        <w:rPr>
          <w:color w:val="231F20"/>
          <w:spacing w:val="-11"/>
          <w:w w:val="95"/>
        </w:rPr>
        <w:t> </w:t>
      </w:r>
      <w:r>
        <w:rPr>
          <w:color w:val="231F20"/>
          <w:w w:val="95"/>
        </w:rPr>
        <w:t>bacteria.</w:t>
      </w:r>
      <w:r>
        <w:rPr>
          <w:color w:val="231F20"/>
          <w:spacing w:val="-11"/>
          <w:w w:val="95"/>
        </w:rPr>
        <w:t> </w:t>
      </w:r>
      <w:r>
        <w:rPr>
          <w:color w:val="231F20"/>
          <w:w w:val="95"/>
        </w:rPr>
        <w:t>The</w:t>
      </w:r>
      <w:r>
        <w:rPr>
          <w:color w:val="231F20"/>
          <w:spacing w:val="-11"/>
          <w:w w:val="95"/>
        </w:rPr>
        <w:t> </w:t>
      </w:r>
      <w:r>
        <w:rPr>
          <w:color w:val="231F20"/>
          <w:w w:val="95"/>
        </w:rPr>
        <w:t>cell</w:t>
      </w:r>
      <w:r>
        <w:rPr>
          <w:color w:val="231F20"/>
          <w:spacing w:val="-11"/>
          <w:w w:val="95"/>
        </w:rPr>
        <w:t> </w:t>
      </w:r>
      <w:r>
        <w:rPr>
          <w:color w:val="231F20"/>
          <w:w w:val="95"/>
        </w:rPr>
        <w:t>wall</w:t>
      </w:r>
      <w:r>
        <w:rPr>
          <w:color w:val="231F20"/>
          <w:spacing w:val="-11"/>
          <w:w w:val="95"/>
        </w:rPr>
        <w:t> </w:t>
      </w:r>
      <w:r>
        <w:rPr>
          <w:color w:val="231F20"/>
          <w:w w:val="95"/>
        </w:rPr>
        <w:t>is</w:t>
      </w:r>
      <w:r>
        <w:rPr>
          <w:color w:val="231F20"/>
          <w:spacing w:val="-11"/>
          <w:w w:val="95"/>
        </w:rPr>
        <w:t> </w:t>
      </w:r>
      <w:r>
        <w:rPr>
          <w:color w:val="231F20"/>
          <w:w w:val="95"/>
        </w:rPr>
        <w:t>much</w:t>
      </w:r>
      <w:r>
        <w:rPr>
          <w:color w:val="231F20"/>
          <w:spacing w:val="-11"/>
          <w:w w:val="95"/>
        </w:rPr>
        <w:t> </w:t>
      </w:r>
      <w:r>
        <w:rPr>
          <w:color w:val="231F20"/>
          <w:w w:val="95"/>
        </w:rPr>
        <w:t>thicker</w:t>
      </w:r>
      <w:r>
        <w:rPr>
          <w:color w:val="231F20"/>
          <w:spacing w:val="-11"/>
          <w:w w:val="95"/>
        </w:rPr>
        <w:t> </w:t>
      </w:r>
      <w:r>
        <w:rPr>
          <w:color w:val="231F20"/>
          <w:w w:val="95"/>
        </w:rPr>
        <w:t>in</w:t>
      </w:r>
      <w:r>
        <w:rPr>
          <w:color w:val="231F20"/>
          <w:spacing w:val="-11"/>
          <w:w w:val="95"/>
        </w:rPr>
        <w:t> </w:t>
      </w:r>
      <w:r>
        <w:rPr>
          <w:color w:val="231F20"/>
          <w:w w:val="95"/>
        </w:rPr>
        <w:t>Gram- </w:t>
      </w:r>
      <w:r>
        <w:rPr>
          <w:color w:val="231F20"/>
        </w:rPr>
        <w:t>positive bacteria than in Gram-negative bacteria, so </w:t>
      </w:r>
      <w:r>
        <w:rPr>
          <w:color w:val="231F20"/>
          <w:w w:val="95"/>
        </w:rPr>
        <w:t>one might think that penicillin would be more effective against</w:t>
      </w:r>
      <w:r>
        <w:rPr>
          <w:color w:val="231F20"/>
          <w:spacing w:val="-11"/>
          <w:w w:val="95"/>
        </w:rPr>
        <w:t> </w:t>
      </w:r>
      <w:r>
        <w:rPr>
          <w:color w:val="231F20"/>
          <w:w w:val="95"/>
        </w:rPr>
        <w:t>Gram-negative</w:t>
      </w:r>
      <w:r>
        <w:rPr>
          <w:color w:val="231F20"/>
          <w:spacing w:val="-11"/>
          <w:w w:val="95"/>
        </w:rPr>
        <w:t> </w:t>
      </w:r>
      <w:r>
        <w:rPr>
          <w:color w:val="231F20"/>
          <w:w w:val="95"/>
        </w:rPr>
        <w:t>bacteria.</w:t>
      </w:r>
      <w:r>
        <w:rPr>
          <w:color w:val="231F20"/>
          <w:spacing w:val="-11"/>
          <w:w w:val="95"/>
        </w:rPr>
        <w:t> </w:t>
      </w:r>
      <w:r>
        <w:rPr>
          <w:color w:val="231F20"/>
          <w:spacing w:val="-4"/>
          <w:w w:val="95"/>
        </w:rPr>
        <w:t>However,</w:t>
      </w:r>
      <w:r>
        <w:rPr>
          <w:color w:val="231F20"/>
          <w:spacing w:val="-11"/>
          <w:w w:val="95"/>
        </w:rPr>
        <w:t> </w:t>
      </w:r>
      <w:r>
        <w:rPr>
          <w:color w:val="231F20"/>
          <w:w w:val="95"/>
        </w:rPr>
        <w:t>this</w:t>
      </w:r>
      <w:r>
        <w:rPr>
          <w:color w:val="231F20"/>
          <w:spacing w:val="-11"/>
          <w:w w:val="95"/>
        </w:rPr>
        <w:t> </w:t>
      </w:r>
      <w:r>
        <w:rPr>
          <w:color w:val="231F20"/>
          <w:w w:val="95"/>
        </w:rPr>
        <w:t>is</w:t>
      </w:r>
      <w:r>
        <w:rPr>
          <w:color w:val="231F20"/>
          <w:spacing w:val="-11"/>
          <w:w w:val="95"/>
        </w:rPr>
        <w:t> </w:t>
      </w:r>
      <w:r>
        <w:rPr>
          <w:color w:val="231F20"/>
          <w:w w:val="95"/>
        </w:rPr>
        <w:t>not</w:t>
      </w:r>
      <w:r>
        <w:rPr>
          <w:color w:val="231F20"/>
          <w:spacing w:val="-11"/>
          <w:w w:val="95"/>
        </w:rPr>
        <w:t> </w:t>
      </w:r>
      <w:r>
        <w:rPr>
          <w:color w:val="231F20"/>
          <w:w w:val="95"/>
        </w:rPr>
        <w:t>the case.</w:t>
      </w:r>
      <w:r>
        <w:rPr>
          <w:color w:val="231F20"/>
          <w:spacing w:val="-11"/>
          <w:w w:val="95"/>
        </w:rPr>
        <w:t> </w:t>
      </w:r>
      <w:r>
        <w:rPr>
          <w:color w:val="231F20"/>
          <w:w w:val="95"/>
        </w:rPr>
        <w:t>Although</w:t>
      </w:r>
      <w:r>
        <w:rPr>
          <w:color w:val="231F20"/>
          <w:spacing w:val="-11"/>
          <w:w w:val="95"/>
        </w:rPr>
        <w:t> </w:t>
      </w:r>
      <w:r>
        <w:rPr>
          <w:color w:val="231F20"/>
          <w:w w:val="95"/>
        </w:rPr>
        <w:t>the</w:t>
      </w:r>
      <w:r>
        <w:rPr>
          <w:color w:val="231F20"/>
          <w:spacing w:val="-11"/>
          <w:w w:val="95"/>
        </w:rPr>
        <w:t> </w:t>
      </w:r>
      <w:r>
        <w:rPr>
          <w:color w:val="231F20"/>
          <w:w w:val="95"/>
        </w:rPr>
        <w:t>cell</w:t>
      </w:r>
      <w:r>
        <w:rPr>
          <w:color w:val="231F20"/>
          <w:spacing w:val="-11"/>
          <w:w w:val="95"/>
        </w:rPr>
        <w:t> </w:t>
      </w:r>
      <w:r>
        <w:rPr>
          <w:color w:val="231F20"/>
          <w:w w:val="95"/>
        </w:rPr>
        <w:t>wall</w:t>
      </w:r>
      <w:r>
        <w:rPr>
          <w:color w:val="231F20"/>
          <w:spacing w:val="-11"/>
          <w:w w:val="95"/>
        </w:rPr>
        <w:t> </w:t>
      </w:r>
      <w:r>
        <w:rPr>
          <w:color w:val="231F20"/>
          <w:w w:val="95"/>
        </w:rPr>
        <w:t>is</w:t>
      </w:r>
      <w:r>
        <w:rPr>
          <w:color w:val="231F20"/>
          <w:spacing w:val="-11"/>
          <w:w w:val="95"/>
        </w:rPr>
        <w:t> </w:t>
      </w:r>
      <w:r>
        <w:rPr>
          <w:color w:val="231F20"/>
          <w:w w:val="95"/>
        </w:rPr>
        <w:t>a</w:t>
      </w:r>
      <w:r>
        <w:rPr>
          <w:color w:val="231F20"/>
          <w:spacing w:val="-11"/>
          <w:w w:val="95"/>
        </w:rPr>
        <w:t> </w:t>
      </w:r>
      <w:r>
        <w:rPr>
          <w:color w:val="231F20"/>
          <w:w w:val="95"/>
        </w:rPr>
        <w:t>strong,</w:t>
      </w:r>
      <w:r>
        <w:rPr>
          <w:color w:val="231F20"/>
          <w:spacing w:val="-11"/>
          <w:w w:val="95"/>
        </w:rPr>
        <w:t> </w:t>
      </w:r>
      <w:r>
        <w:rPr>
          <w:color w:val="231F20"/>
          <w:w w:val="95"/>
        </w:rPr>
        <w:t>rigid</w:t>
      </w:r>
      <w:r>
        <w:rPr>
          <w:color w:val="231F20"/>
          <w:spacing w:val="-11"/>
          <w:w w:val="95"/>
        </w:rPr>
        <w:t> </w:t>
      </w:r>
      <w:r>
        <w:rPr>
          <w:color w:val="231F20"/>
          <w:w w:val="95"/>
        </w:rPr>
        <w:t>structure,</w:t>
      </w:r>
      <w:r>
        <w:rPr>
          <w:color w:val="231F20"/>
          <w:spacing w:val="-11"/>
          <w:w w:val="95"/>
        </w:rPr>
        <w:t> </w:t>
      </w:r>
      <w:r>
        <w:rPr>
          <w:color w:val="231F20"/>
          <w:w w:val="95"/>
        </w:rPr>
        <w:t>it is</w:t>
      </w:r>
      <w:r>
        <w:rPr>
          <w:color w:val="231F20"/>
          <w:spacing w:val="-12"/>
          <w:w w:val="95"/>
        </w:rPr>
        <w:t> </w:t>
      </w:r>
      <w:r>
        <w:rPr>
          <w:color w:val="231F20"/>
          <w:w w:val="95"/>
        </w:rPr>
        <w:t>also</w:t>
      </w:r>
      <w:r>
        <w:rPr>
          <w:color w:val="231F20"/>
          <w:spacing w:val="-12"/>
          <w:w w:val="95"/>
        </w:rPr>
        <w:t> </w:t>
      </w:r>
      <w:r>
        <w:rPr>
          <w:color w:val="231F20"/>
          <w:w w:val="95"/>
        </w:rPr>
        <w:t>highly</w:t>
      </w:r>
      <w:r>
        <w:rPr>
          <w:color w:val="231F20"/>
          <w:spacing w:val="-12"/>
          <w:w w:val="95"/>
        </w:rPr>
        <w:t> </w:t>
      </w:r>
      <w:r>
        <w:rPr>
          <w:color w:val="231F20"/>
          <w:w w:val="95"/>
        </w:rPr>
        <w:t>porous,</w:t>
      </w:r>
      <w:r>
        <w:rPr>
          <w:color w:val="231F20"/>
          <w:spacing w:val="-12"/>
          <w:w w:val="95"/>
        </w:rPr>
        <w:t> </w:t>
      </w:r>
      <w:r>
        <w:rPr>
          <w:color w:val="231F20"/>
          <w:w w:val="95"/>
        </w:rPr>
        <w:t>which</w:t>
      </w:r>
      <w:r>
        <w:rPr>
          <w:color w:val="231F20"/>
          <w:spacing w:val="-12"/>
          <w:w w:val="95"/>
        </w:rPr>
        <w:t> </w:t>
      </w:r>
      <w:r>
        <w:rPr>
          <w:color w:val="231F20"/>
          <w:w w:val="95"/>
        </w:rPr>
        <w:t>means</w:t>
      </w:r>
      <w:r>
        <w:rPr>
          <w:color w:val="231F20"/>
          <w:spacing w:val="-12"/>
          <w:w w:val="95"/>
        </w:rPr>
        <w:t> </w:t>
      </w:r>
      <w:r>
        <w:rPr>
          <w:color w:val="231F20"/>
          <w:w w:val="95"/>
        </w:rPr>
        <w:t>that</w:t>
      </w:r>
      <w:r>
        <w:rPr>
          <w:color w:val="231F20"/>
          <w:spacing w:val="-12"/>
          <w:w w:val="95"/>
        </w:rPr>
        <w:t> </w:t>
      </w:r>
      <w:r>
        <w:rPr>
          <w:color w:val="231F20"/>
          <w:w w:val="95"/>
        </w:rPr>
        <w:t>small</w:t>
      </w:r>
      <w:r>
        <w:rPr>
          <w:color w:val="231F20"/>
          <w:spacing w:val="-12"/>
          <w:w w:val="95"/>
        </w:rPr>
        <w:t> </w:t>
      </w:r>
      <w:r>
        <w:rPr>
          <w:color w:val="231F20"/>
          <w:w w:val="95"/>
        </w:rPr>
        <w:t>molecules</w:t>
      </w:r>
    </w:p>
    <w:p>
      <w:pPr>
        <w:pStyle w:val="BodyText"/>
        <w:spacing w:line="225" w:lineRule="auto" w:before="112"/>
        <w:ind w:left="111" w:right="108"/>
        <w:jc w:val="both"/>
      </w:pPr>
      <w:r>
        <w:rPr/>
        <w:br w:type="column"/>
      </w:r>
      <w:r>
        <w:rPr>
          <w:color w:val="231F20"/>
        </w:rPr>
        <w:t>like</w:t>
      </w:r>
      <w:r>
        <w:rPr>
          <w:color w:val="231F20"/>
          <w:spacing w:val="-11"/>
        </w:rPr>
        <w:t> </w:t>
      </w:r>
      <w:r>
        <w:rPr>
          <w:color w:val="231F20"/>
        </w:rPr>
        <w:t>penicillin</w:t>
      </w:r>
      <w:r>
        <w:rPr>
          <w:color w:val="231F20"/>
          <w:spacing w:val="-11"/>
        </w:rPr>
        <w:t> </w:t>
      </w:r>
      <w:r>
        <w:rPr>
          <w:color w:val="231F20"/>
        </w:rPr>
        <w:t>can</w:t>
      </w:r>
      <w:r>
        <w:rPr>
          <w:color w:val="231F20"/>
          <w:spacing w:val="-11"/>
        </w:rPr>
        <w:t> </w:t>
      </w:r>
      <w:r>
        <w:rPr>
          <w:color w:val="231F20"/>
        </w:rPr>
        <w:t>move</w:t>
      </w:r>
      <w:r>
        <w:rPr>
          <w:color w:val="231F20"/>
          <w:spacing w:val="-11"/>
        </w:rPr>
        <w:t> </w:t>
      </w:r>
      <w:r>
        <w:rPr>
          <w:color w:val="231F20"/>
        </w:rPr>
        <w:t>through</w:t>
      </w:r>
      <w:r>
        <w:rPr>
          <w:color w:val="231F20"/>
          <w:spacing w:val="-11"/>
        </w:rPr>
        <w:t> </w:t>
      </w:r>
      <w:r>
        <w:rPr>
          <w:color w:val="231F20"/>
        </w:rPr>
        <w:t>it</w:t>
      </w:r>
      <w:r>
        <w:rPr>
          <w:color w:val="231F20"/>
          <w:spacing w:val="-11"/>
        </w:rPr>
        <w:t> </w:t>
      </w:r>
      <w:r>
        <w:rPr>
          <w:color w:val="231F20"/>
        </w:rPr>
        <w:t>without</w:t>
      </w:r>
      <w:r>
        <w:rPr>
          <w:color w:val="231F20"/>
          <w:spacing w:val="-11"/>
        </w:rPr>
        <w:t> </w:t>
      </w:r>
      <w:r>
        <w:rPr>
          <w:color w:val="231F20"/>
        </w:rPr>
        <w:t>difficulty. </w:t>
      </w:r>
      <w:r>
        <w:rPr>
          <w:color w:val="231F20"/>
          <w:w w:val="95"/>
        </w:rPr>
        <w:t>One</w:t>
      </w:r>
      <w:r>
        <w:rPr>
          <w:color w:val="231F20"/>
          <w:spacing w:val="-12"/>
          <w:w w:val="95"/>
        </w:rPr>
        <w:t> </w:t>
      </w:r>
      <w:r>
        <w:rPr>
          <w:color w:val="231F20"/>
          <w:w w:val="95"/>
        </w:rPr>
        <w:t>can</w:t>
      </w:r>
      <w:r>
        <w:rPr>
          <w:color w:val="231F20"/>
          <w:spacing w:val="-12"/>
          <w:w w:val="95"/>
        </w:rPr>
        <w:t> </w:t>
      </w:r>
      <w:r>
        <w:rPr>
          <w:color w:val="231F20"/>
          <w:w w:val="95"/>
        </w:rPr>
        <w:t>imagine</w:t>
      </w:r>
      <w:r>
        <w:rPr>
          <w:color w:val="231F20"/>
          <w:spacing w:val="-12"/>
          <w:w w:val="95"/>
        </w:rPr>
        <w:t> </w:t>
      </w:r>
      <w:r>
        <w:rPr>
          <w:color w:val="231F20"/>
          <w:w w:val="95"/>
        </w:rPr>
        <w:t>the</w:t>
      </w:r>
      <w:r>
        <w:rPr>
          <w:color w:val="231F20"/>
          <w:spacing w:val="-12"/>
          <w:w w:val="95"/>
        </w:rPr>
        <w:t> </w:t>
      </w:r>
      <w:r>
        <w:rPr>
          <w:color w:val="231F20"/>
          <w:w w:val="95"/>
        </w:rPr>
        <w:t>cell</w:t>
      </w:r>
      <w:r>
        <w:rPr>
          <w:color w:val="231F20"/>
          <w:spacing w:val="-12"/>
          <w:w w:val="95"/>
        </w:rPr>
        <w:t> </w:t>
      </w:r>
      <w:r>
        <w:rPr>
          <w:color w:val="231F20"/>
          <w:w w:val="95"/>
        </w:rPr>
        <w:t>wall</w:t>
      </w:r>
      <w:r>
        <w:rPr>
          <w:color w:val="231F20"/>
          <w:spacing w:val="-12"/>
          <w:w w:val="95"/>
        </w:rPr>
        <w:t> </w:t>
      </w:r>
      <w:r>
        <w:rPr>
          <w:color w:val="231F20"/>
          <w:w w:val="95"/>
        </w:rPr>
        <w:t>being</w:t>
      </w:r>
      <w:r>
        <w:rPr>
          <w:color w:val="231F20"/>
          <w:spacing w:val="-12"/>
          <w:w w:val="95"/>
        </w:rPr>
        <w:t> </w:t>
      </w:r>
      <w:r>
        <w:rPr>
          <w:color w:val="231F20"/>
          <w:w w:val="95"/>
        </w:rPr>
        <w:t>like</w:t>
      </w:r>
      <w:r>
        <w:rPr>
          <w:color w:val="231F20"/>
          <w:spacing w:val="-12"/>
          <w:w w:val="95"/>
        </w:rPr>
        <w:t> </w:t>
      </w:r>
      <w:r>
        <w:rPr>
          <w:color w:val="231F20"/>
          <w:w w:val="95"/>
        </w:rPr>
        <w:t>several</w:t>
      </w:r>
      <w:r>
        <w:rPr>
          <w:color w:val="231F20"/>
          <w:spacing w:val="-12"/>
          <w:w w:val="95"/>
        </w:rPr>
        <w:t> </w:t>
      </w:r>
      <w:r>
        <w:rPr>
          <w:color w:val="231F20"/>
          <w:w w:val="95"/>
        </w:rPr>
        <w:t>layers</w:t>
      </w:r>
      <w:r>
        <w:rPr>
          <w:color w:val="231F20"/>
          <w:spacing w:val="-12"/>
          <w:w w:val="95"/>
        </w:rPr>
        <w:t> </w:t>
      </w:r>
      <w:r>
        <w:rPr>
          <w:color w:val="231F20"/>
          <w:w w:val="95"/>
        </w:rPr>
        <w:t>of </w:t>
      </w:r>
      <w:r>
        <w:rPr>
          <w:color w:val="231F20"/>
        </w:rPr>
        <w:t>chicken</w:t>
      </w:r>
      <w:r>
        <w:rPr>
          <w:color w:val="231F20"/>
          <w:spacing w:val="-27"/>
        </w:rPr>
        <w:t> </w:t>
      </w:r>
      <w:r>
        <w:rPr>
          <w:color w:val="231F20"/>
        </w:rPr>
        <w:t>wire</w:t>
      </w:r>
      <w:r>
        <w:rPr>
          <w:color w:val="231F20"/>
          <w:spacing w:val="-27"/>
        </w:rPr>
        <w:t> </w:t>
      </w:r>
      <w:r>
        <w:rPr>
          <w:color w:val="231F20"/>
        </w:rPr>
        <w:t>and</w:t>
      </w:r>
      <w:r>
        <w:rPr>
          <w:color w:val="231F20"/>
          <w:spacing w:val="-27"/>
        </w:rPr>
        <w:t> </w:t>
      </w:r>
      <w:r>
        <w:rPr>
          <w:color w:val="231F20"/>
        </w:rPr>
        <w:t>the</w:t>
      </w:r>
      <w:r>
        <w:rPr>
          <w:color w:val="231F20"/>
          <w:spacing w:val="-27"/>
        </w:rPr>
        <w:t> </w:t>
      </w:r>
      <w:r>
        <w:rPr>
          <w:color w:val="231F20"/>
        </w:rPr>
        <w:t>penicillin</w:t>
      </w:r>
      <w:r>
        <w:rPr>
          <w:color w:val="231F20"/>
          <w:spacing w:val="-27"/>
        </w:rPr>
        <w:t> </w:t>
      </w:r>
      <w:r>
        <w:rPr>
          <w:color w:val="231F20"/>
        </w:rPr>
        <w:t>molecules</w:t>
      </w:r>
      <w:r>
        <w:rPr>
          <w:color w:val="231F20"/>
          <w:spacing w:val="-27"/>
        </w:rPr>
        <w:t> </w:t>
      </w:r>
      <w:r>
        <w:rPr>
          <w:color w:val="231F20"/>
        </w:rPr>
        <w:t>as</w:t>
      </w:r>
      <w:r>
        <w:rPr>
          <w:color w:val="231F20"/>
          <w:spacing w:val="-27"/>
        </w:rPr>
        <w:t> </w:t>
      </w:r>
      <w:r>
        <w:rPr>
          <w:color w:val="231F20"/>
        </w:rPr>
        <w:t>small</w:t>
      </w:r>
      <w:r>
        <w:rPr>
          <w:color w:val="231F20"/>
          <w:spacing w:val="-27"/>
        </w:rPr>
        <w:t> </w:t>
      </w:r>
      <w:r>
        <w:rPr>
          <w:color w:val="231F20"/>
        </w:rPr>
        <w:t>peb- </w:t>
      </w:r>
      <w:r>
        <w:rPr>
          <w:color w:val="231F20"/>
          <w:w w:val="95"/>
        </w:rPr>
        <w:t>bles</w:t>
      </w:r>
      <w:r>
        <w:rPr>
          <w:color w:val="231F20"/>
          <w:spacing w:val="-19"/>
          <w:w w:val="95"/>
        </w:rPr>
        <w:t> </w:t>
      </w:r>
      <w:r>
        <w:rPr>
          <w:color w:val="231F20"/>
          <w:w w:val="95"/>
        </w:rPr>
        <w:t>able</w:t>
      </w:r>
      <w:r>
        <w:rPr>
          <w:color w:val="231F20"/>
          <w:spacing w:val="-19"/>
          <w:w w:val="95"/>
        </w:rPr>
        <w:t> </w:t>
      </w:r>
      <w:r>
        <w:rPr>
          <w:color w:val="231F20"/>
          <w:w w:val="95"/>
        </w:rPr>
        <w:t>to</w:t>
      </w:r>
      <w:r>
        <w:rPr>
          <w:color w:val="231F20"/>
          <w:spacing w:val="-19"/>
          <w:w w:val="95"/>
        </w:rPr>
        <w:t> </w:t>
      </w:r>
      <w:r>
        <w:rPr>
          <w:color w:val="231F20"/>
          <w:w w:val="95"/>
        </w:rPr>
        <w:t>pass</w:t>
      </w:r>
      <w:r>
        <w:rPr>
          <w:color w:val="231F20"/>
          <w:spacing w:val="-19"/>
          <w:w w:val="95"/>
        </w:rPr>
        <w:t> </w:t>
      </w:r>
      <w:r>
        <w:rPr>
          <w:color w:val="231F20"/>
          <w:w w:val="95"/>
        </w:rPr>
        <w:t>through</w:t>
      </w:r>
      <w:r>
        <w:rPr>
          <w:color w:val="231F20"/>
          <w:spacing w:val="-19"/>
          <w:w w:val="95"/>
        </w:rPr>
        <w:t> </w:t>
      </w:r>
      <w:r>
        <w:rPr>
          <w:color w:val="231F20"/>
          <w:w w:val="95"/>
        </w:rPr>
        <w:t>the</w:t>
      </w:r>
      <w:r>
        <w:rPr>
          <w:color w:val="231F20"/>
          <w:spacing w:val="-19"/>
          <w:w w:val="95"/>
        </w:rPr>
        <w:t> </w:t>
      </w:r>
      <w:r>
        <w:rPr>
          <w:color w:val="231F20"/>
          <w:w w:val="95"/>
        </w:rPr>
        <w:t>gaps.</w:t>
      </w:r>
    </w:p>
    <w:p>
      <w:pPr>
        <w:pStyle w:val="BodyText"/>
        <w:spacing w:line="225" w:lineRule="auto"/>
        <w:ind w:left="111" w:right="107" w:firstLine="199"/>
        <w:jc w:val="both"/>
      </w:pPr>
      <w:r>
        <w:rPr>
          <w:color w:val="231F20"/>
        </w:rPr>
        <w:t>If</w:t>
      </w:r>
      <w:r>
        <w:rPr>
          <w:color w:val="231F20"/>
          <w:spacing w:val="-7"/>
        </w:rPr>
        <w:t> </w:t>
      </w:r>
      <w:r>
        <w:rPr>
          <w:color w:val="231F20"/>
        </w:rPr>
        <w:t>the</w:t>
      </w:r>
      <w:r>
        <w:rPr>
          <w:color w:val="231F20"/>
          <w:spacing w:val="-7"/>
        </w:rPr>
        <w:t> </w:t>
      </w:r>
      <w:r>
        <w:rPr>
          <w:color w:val="231F20"/>
        </w:rPr>
        <w:t>cell</w:t>
      </w:r>
      <w:r>
        <w:rPr>
          <w:color w:val="231F20"/>
          <w:spacing w:val="-7"/>
        </w:rPr>
        <w:t> </w:t>
      </w:r>
      <w:r>
        <w:rPr>
          <w:color w:val="231F20"/>
        </w:rPr>
        <w:t>wall</w:t>
      </w:r>
      <w:r>
        <w:rPr>
          <w:color w:val="231F20"/>
          <w:spacing w:val="-7"/>
        </w:rPr>
        <w:t> </w:t>
      </w:r>
      <w:r>
        <w:rPr>
          <w:color w:val="231F20"/>
        </w:rPr>
        <w:t>does</w:t>
      </w:r>
      <w:r>
        <w:rPr>
          <w:color w:val="231F20"/>
          <w:spacing w:val="-7"/>
        </w:rPr>
        <w:t> </w:t>
      </w:r>
      <w:r>
        <w:rPr>
          <w:color w:val="231F20"/>
        </w:rPr>
        <w:t>not</w:t>
      </w:r>
      <w:r>
        <w:rPr>
          <w:color w:val="231F20"/>
          <w:spacing w:val="-7"/>
        </w:rPr>
        <w:t> </w:t>
      </w:r>
      <w:r>
        <w:rPr>
          <w:color w:val="231F20"/>
        </w:rPr>
        <w:t>prevent</w:t>
      </w:r>
      <w:r>
        <w:rPr>
          <w:color w:val="231F20"/>
          <w:spacing w:val="-7"/>
        </w:rPr>
        <w:t> </w:t>
      </w:r>
      <w:r>
        <w:rPr>
          <w:color w:val="231F20"/>
        </w:rPr>
        <w:t>penicillin</w:t>
      </w:r>
      <w:r>
        <w:rPr>
          <w:color w:val="231F20"/>
          <w:spacing w:val="-7"/>
        </w:rPr>
        <w:t> </w:t>
      </w:r>
      <w:r>
        <w:rPr>
          <w:color w:val="231F20"/>
        </w:rPr>
        <w:t>reaching </w:t>
      </w:r>
      <w:r>
        <w:rPr>
          <w:color w:val="231F20"/>
          <w:w w:val="95"/>
        </w:rPr>
        <w:t>the cell membrane, what does? As far as Gram-positive </w:t>
      </w:r>
      <w:r>
        <w:rPr>
          <w:color w:val="231F20"/>
        </w:rPr>
        <w:t>bacteria are concerned there </w:t>
      </w:r>
      <w:r>
        <w:rPr>
          <w:i/>
          <w:color w:val="231F20"/>
        </w:rPr>
        <w:t>is </w:t>
      </w:r>
      <w:r>
        <w:rPr>
          <w:color w:val="231F20"/>
        </w:rPr>
        <w:t>no barrier and that is why</w:t>
      </w:r>
      <w:r>
        <w:rPr>
          <w:color w:val="231F20"/>
          <w:spacing w:val="-27"/>
        </w:rPr>
        <w:t> </w:t>
      </w:r>
      <w:r>
        <w:rPr>
          <w:color w:val="231F20"/>
        </w:rPr>
        <w:t>penicillin</w:t>
      </w:r>
      <w:r>
        <w:rPr>
          <w:color w:val="231F20"/>
          <w:spacing w:val="-27"/>
        </w:rPr>
        <w:t> </w:t>
      </w:r>
      <w:r>
        <w:rPr>
          <w:color w:val="231F20"/>
        </w:rPr>
        <w:t>G</w:t>
      </w:r>
      <w:r>
        <w:rPr>
          <w:color w:val="231F20"/>
          <w:spacing w:val="-27"/>
        </w:rPr>
        <w:t> </w:t>
      </w:r>
      <w:r>
        <w:rPr>
          <w:color w:val="231F20"/>
        </w:rPr>
        <w:t>has</w:t>
      </w:r>
      <w:r>
        <w:rPr>
          <w:color w:val="231F20"/>
          <w:spacing w:val="-27"/>
        </w:rPr>
        <w:t> </w:t>
      </w:r>
      <w:r>
        <w:rPr>
          <w:color w:val="231F20"/>
        </w:rPr>
        <w:t>good</w:t>
      </w:r>
      <w:r>
        <w:rPr>
          <w:color w:val="231F20"/>
          <w:spacing w:val="-27"/>
        </w:rPr>
        <w:t> </w:t>
      </w:r>
      <w:r>
        <w:rPr>
          <w:color w:val="231F20"/>
        </w:rPr>
        <w:t>activity</w:t>
      </w:r>
      <w:r>
        <w:rPr>
          <w:color w:val="231F20"/>
          <w:spacing w:val="-27"/>
        </w:rPr>
        <w:t> </w:t>
      </w:r>
      <w:r>
        <w:rPr>
          <w:color w:val="231F20"/>
        </w:rPr>
        <w:t>against</w:t>
      </w:r>
      <w:r>
        <w:rPr>
          <w:color w:val="231F20"/>
          <w:spacing w:val="-27"/>
        </w:rPr>
        <w:t> </w:t>
      </w:r>
      <w:r>
        <w:rPr>
          <w:color w:val="231F20"/>
        </w:rPr>
        <w:t>these</w:t>
      </w:r>
      <w:r>
        <w:rPr>
          <w:color w:val="231F20"/>
          <w:spacing w:val="-27"/>
        </w:rPr>
        <w:t> </w:t>
      </w:r>
      <w:r>
        <w:rPr>
          <w:color w:val="231F20"/>
        </w:rPr>
        <w:t>organ- isms.</w:t>
      </w:r>
      <w:r>
        <w:rPr>
          <w:color w:val="231F20"/>
          <w:spacing w:val="-16"/>
        </w:rPr>
        <w:t> </w:t>
      </w:r>
      <w:r>
        <w:rPr>
          <w:color w:val="231F20"/>
          <w:spacing w:val="-4"/>
        </w:rPr>
        <w:t>However,</w:t>
      </w:r>
      <w:r>
        <w:rPr>
          <w:color w:val="231F20"/>
          <w:spacing w:val="-16"/>
        </w:rPr>
        <w:t> </w:t>
      </w:r>
      <w:r>
        <w:rPr>
          <w:color w:val="231F20"/>
        </w:rPr>
        <w:t>Gram-negative</w:t>
      </w:r>
      <w:r>
        <w:rPr>
          <w:color w:val="231F20"/>
          <w:spacing w:val="-16"/>
        </w:rPr>
        <w:t> </w:t>
      </w:r>
      <w:r>
        <w:rPr>
          <w:color w:val="231F20"/>
        </w:rPr>
        <w:t>bacteria</w:t>
      </w:r>
      <w:r>
        <w:rPr>
          <w:color w:val="231F20"/>
          <w:spacing w:val="-16"/>
        </w:rPr>
        <w:t> </w:t>
      </w:r>
      <w:r>
        <w:rPr>
          <w:color w:val="231F20"/>
        </w:rPr>
        <w:t>have</w:t>
      </w:r>
      <w:r>
        <w:rPr>
          <w:color w:val="231F20"/>
          <w:spacing w:val="-16"/>
        </w:rPr>
        <w:t> </w:t>
      </w:r>
      <w:r>
        <w:rPr>
          <w:color w:val="231F20"/>
        </w:rPr>
        <w:t>an</w:t>
      </w:r>
      <w:r>
        <w:rPr>
          <w:color w:val="231F20"/>
          <w:spacing w:val="-16"/>
        </w:rPr>
        <w:t> </w:t>
      </w:r>
      <w:r>
        <w:rPr>
          <w:color w:val="231F20"/>
        </w:rPr>
        <w:t>outer </w:t>
      </w:r>
      <w:r>
        <w:rPr>
          <w:color w:val="231F20"/>
          <w:w w:val="95"/>
        </w:rPr>
        <w:t>lipopolysaccharide</w:t>
      </w:r>
      <w:r>
        <w:rPr>
          <w:color w:val="231F20"/>
          <w:spacing w:val="-17"/>
          <w:w w:val="95"/>
        </w:rPr>
        <w:t> </w:t>
      </w:r>
      <w:r>
        <w:rPr>
          <w:color w:val="231F20"/>
          <w:w w:val="95"/>
        </w:rPr>
        <w:t>membrane</w:t>
      </w:r>
      <w:r>
        <w:rPr>
          <w:color w:val="231F20"/>
          <w:spacing w:val="-17"/>
          <w:w w:val="95"/>
        </w:rPr>
        <w:t> </w:t>
      </w:r>
      <w:r>
        <w:rPr>
          <w:color w:val="231F20"/>
          <w:w w:val="95"/>
        </w:rPr>
        <w:t>surrounding</w:t>
      </w:r>
      <w:r>
        <w:rPr>
          <w:color w:val="231F20"/>
          <w:spacing w:val="-17"/>
          <w:w w:val="95"/>
        </w:rPr>
        <w:t> </w:t>
      </w:r>
      <w:r>
        <w:rPr>
          <w:color w:val="231F20"/>
          <w:w w:val="95"/>
        </w:rPr>
        <w:t>the</w:t>
      </w:r>
      <w:r>
        <w:rPr>
          <w:color w:val="231F20"/>
          <w:spacing w:val="-17"/>
          <w:w w:val="95"/>
        </w:rPr>
        <w:t> </w:t>
      </w:r>
      <w:r>
        <w:rPr>
          <w:color w:val="231F20"/>
          <w:w w:val="95"/>
        </w:rPr>
        <w:t>cell</w:t>
      </w:r>
      <w:r>
        <w:rPr>
          <w:color w:val="231F20"/>
          <w:spacing w:val="-17"/>
          <w:w w:val="95"/>
        </w:rPr>
        <w:t> </w:t>
      </w:r>
      <w:r>
        <w:rPr>
          <w:color w:val="231F20"/>
          <w:w w:val="95"/>
        </w:rPr>
        <w:t>wall which</w:t>
      </w:r>
      <w:r>
        <w:rPr>
          <w:color w:val="231F20"/>
          <w:spacing w:val="-9"/>
          <w:w w:val="95"/>
        </w:rPr>
        <w:t> </w:t>
      </w:r>
      <w:r>
        <w:rPr>
          <w:color w:val="231F20"/>
          <w:w w:val="95"/>
        </w:rPr>
        <w:t>is</w:t>
      </w:r>
      <w:r>
        <w:rPr>
          <w:color w:val="231F20"/>
          <w:spacing w:val="-9"/>
          <w:w w:val="95"/>
        </w:rPr>
        <w:t> </w:t>
      </w:r>
      <w:r>
        <w:rPr>
          <w:color w:val="231F20"/>
          <w:w w:val="95"/>
        </w:rPr>
        <w:t>impervious</w:t>
      </w:r>
      <w:r>
        <w:rPr>
          <w:color w:val="231F20"/>
          <w:spacing w:val="-9"/>
          <w:w w:val="95"/>
        </w:rPr>
        <w:t> </w:t>
      </w:r>
      <w:r>
        <w:rPr>
          <w:color w:val="231F20"/>
          <w:w w:val="95"/>
        </w:rPr>
        <w:t>to</w:t>
      </w:r>
      <w:r>
        <w:rPr>
          <w:color w:val="231F20"/>
          <w:spacing w:val="-9"/>
          <w:w w:val="95"/>
        </w:rPr>
        <w:t> </w:t>
      </w:r>
      <w:r>
        <w:rPr>
          <w:color w:val="231F20"/>
          <w:w w:val="95"/>
        </w:rPr>
        <w:t>water</w:t>
      </w:r>
      <w:r>
        <w:rPr>
          <w:color w:val="231F20"/>
          <w:spacing w:val="-9"/>
          <w:w w:val="95"/>
        </w:rPr>
        <w:t> </w:t>
      </w:r>
      <w:r>
        <w:rPr>
          <w:color w:val="231F20"/>
          <w:w w:val="95"/>
        </w:rPr>
        <w:t>and</w:t>
      </w:r>
      <w:r>
        <w:rPr>
          <w:color w:val="231F20"/>
          <w:spacing w:val="-9"/>
          <w:w w:val="95"/>
        </w:rPr>
        <w:t> </w:t>
      </w:r>
      <w:r>
        <w:rPr>
          <w:color w:val="231F20"/>
          <w:w w:val="95"/>
        </w:rPr>
        <w:t>polar</w:t>
      </w:r>
      <w:r>
        <w:rPr>
          <w:color w:val="231F20"/>
          <w:spacing w:val="-9"/>
          <w:w w:val="95"/>
        </w:rPr>
        <w:t> </w:t>
      </w:r>
      <w:r>
        <w:rPr>
          <w:color w:val="231F20"/>
          <w:w w:val="95"/>
        </w:rPr>
        <w:t>molecules,</w:t>
      </w:r>
      <w:r>
        <w:rPr>
          <w:color w:val="231F20"/>
          <w:spacing w:val="-9"/>
          <w:w w:val="95"/>
        </w:rPr>
        <w:t> </w:t>
      </w:r>
      <w:r>
        <w:rPr>
          <w:color w:val="231F20"/>
          <w:w w:val="95"/>
        </w:rPr>
        <w:t>such </w:t>
      </w:r>
      <w:r>
        <w:rPr>
          <w:color w:val="231F20"/>
        </w:rPr>
        <w:t>as</w:t>
      </w:r>
      <w:r>
        <w:rPr>
          <w:color w:val="231F20"/>
          <w:spacing w:val="-9"/>
        </w:rPr>
        <w:t> </w:t>
      </w:r>
      <w:r>
        <w:rPr>
          <w:color w:val="231F20"/>
        </w:rPr>
        <w:t>penicillin</w:t>
      </w:r>
      <w:r>
        <w:rPr>
          <w:color w:val="231F20"/>
          <w:spacing w:val="-9"/>
        </w:rPr>
        <w:t> </w:t>
      </w:r>
      <w:r>
        <w:rPr>
          <w:color w:val="231F20"/>
        </w:rPr>
        <w:t>(Fig.</w:t>
      </w:r>
      <w:r>
        <w:rPr>
          <w:color w:val="231F20"/>
          <w:spacing w:val="-9"/>
        </w:rPr>
        <w:t> </w:t>
      </w:r>
      <w:r>
        <w:rPr>
          <w:color w:val="231F20"/>
        </w:rPr>
        <w:t>19.18).</w:t>
      </w:r>
      <w:r>
        <w:rPr>
          <w:color w:val="231F20"/>
          <w:spacing w:val="-9"/>
        </w:rPr>
        <w:t> </w:t>
      </w:r>
      <w:r>
        <w:rPr>
          <w:color w:val="231F20"/>
        </w:rPr>
        <w:t>That</w:t>
      </w:r>
      <w:r>
        <w:rPr>
          <w:color w:val="231F20"/>
          <w:spacing w:val="-9"/>
        </w:rPr>
        <w:t> </w:t>
      </w:r>
      <w:r>
        <w:rPr>
          <w:color w:val="231F20"/>
        </w:rPr>
        <w:t>can</w:t>
      </w:r>
      <w:r>
        <w:rPr>
          <w:color w:val="231F20"/>
          <w:spacing w:val="-9"/>
        </w:rPr>
        <w:t> </w:t>
      </w:r>
      <w:r>
        <w:rPr>
          <w:color w:val="231F20"/>
        </w:rPr>
        <w:t>explain</w:t>
      </w:r>
      <w:r>
        <w:rPr>
          <w:color w:val="231F20"/>
          <w:spacing w:val="-9"/>
        </w:rPr>
        <w:t> </w:t>
      </w:r>
      <w:r>
        <w:rPr>
          <w:color w:val="231F20"/>
        </w:rPr>
        <w:t>why</w:t>
      </w:r>
      <w:r>
        <w:rPr>
          <w:color w:val="231F20"/>
          <w:spacing w:val="-9"/>
        </w:rPr>
        <w:t> </w:t>
      </w:r>
      <w:r>
        <w:rPr>
          <w:color w:val="231F20"/>
        </w:rPr>
        <w:t>Gram- negative</w:t>
      </w:r>
      <w:r>
        <w:rPr>
          <w:color w:val="231F20"/>
          <w:spacing w:val="-7"/>
        </w:rPr>
        <w:t> </w:t>
      </w:r>
      <w:r>
        <w:rPr>
          <w:color w:val="231F20"/>
        </w:rPr>
        <w:t>bacteria</w:t>
      </w:r>
      <w:r>
        <w:rPr>
          <w:color w:val="231F20"/>
          <w:spacing w:val="-7"/>
        </w:rPr>
        <w:t> </w:t>
      </w:r>
      <w:r>
        <w:rPr>
          <w:color w:val="231F20"/>
        </w:rPr>
        <w:t>are</w:t>
      </w:r>
      <w:r>
        <w:rPr>
          <w:color w:val="231F20"/>
          <w:spacing w:val="-7"/>
        </w:rPr>
        <w:t> </w:t>
      </w:r>
      <w:r>
        <w:rPr>
          <w:color w:val="231F20"/>
        </w:rPr>
        <w:t>generally</w:t>
      </w:r>
      <w:r>
        <w:rPr>
          <w:color w:val="231F20"/>
          <w:spacing w:val="-7"/>
        </w:rPr>
        <w:t> </w:t>
      </w:r>
      <w:r>
        <w:rPr>
          <w:color w:val="231F20"/>
        </w:rPr>
        <w:t>resistant,</w:t>
      </w:r>
      <w:r>
        <w:rPr>
          <w:color w:val="231F20"/>
          <w:spacing w:val="-7"/>
        </w:rPr>
        <w:t> </w:t>
      </w:r>
      <w:r>
        <w:rPr>
          <w:color w:val="231F20"/>
        </w:rPr>
        <w:t>but</w:t>
      </w:r>
      <w:r>
        <w:rPr>
          <w:color w:val="231F20"/>
          <w:spacing w:val="-7"/>
        </w:rPr>
        <w:t> </w:t>
      </w:r>
      <w:r>
        <w:rPr>
          <w:color w:val="231F20"/>
        </w:rPr>
        <w:t>not</w:t>
      </w:r>
      <w:r>
        <w:rPr>
          <w:color w:val="231F20"/>
          <w:spacing w:val="-7"/>
        </w:rPr>
        <w:t> </w:t>
      </w:r>
      <w:r>
        <w:rPr>
          <w:color w:val="231F20"/>
        </w:rPr>
        <w:t>why </w:t>
      </w:r>
      <w:r>
        <w:rPr>
          <w:color w:val="231F20"/>
          <w:w w:val="95"/>
        </w:rPr>
        <w:t>some Gram-negative bacteria are susceptible and some are</w:t>
      </w:r>
      <w:r>
        <w:rPr>
          <w:color w:val="231F20"/>
          <w:spacing w:val="-15"/>
          <w:w w:val="95"/>
        </w:rPr>
        <w:t> </w:t>
      </w:r>
      <w:r>
        <w:rPr>
          <w:color w:val="231F20"/>
          <w:w w:val="95"/>
        </w:rPr>
        <w:t>not.</w:t>
      </w:r>
      <w:r>
        <w:rPr>
          <w:color w:val="231F20"/>
          <w:spacing w:val="-15"/>
          <w:w w:val="95"/>
        </w:rPr>
        <w:t> </w:t>
      </w:r>
      <w:r>
        <w:rPr>
          <w:color w:val="231F20"/>
          <w:w w:val="95"/>
        </w:rPr>
        <w:t>Should</w:t>
      </w:r>
      <w:r>
        <w:rPr>
          <w:color w:val="231F20"/>
          <w:spacing w:val="-15"/>
          <w:w w:val="95"/>
        </w:rPr>
        <w:t> </w:t>
      </w:r>
      <w:r>
        <w:rPr>
          <w:color w:val="231F20"/>
          <w:w w:val="95"/>
        </w:rPr>
        <w:t>they</w:t>
      </w:r>
      <w:r>
        <w:rPr>
          <w:color w:val="231F20"/>
          <w:spacing w:val="-15"/>
          <w:w w:val="95"/>
        </w:rPr>
        <w:t> </w:t>
      </w:r>
      <w:r>
        <w:rPr>
          <w:color w:val="231F20"/>
          <w:w w:val="95"/>
        </w:rPr>
        <w:t>not</w:t>
      </w:r>
      <w:r>
        <w:rPr>
          <w:color w:val="231F20"/>
          <w:spacing w:val="-15"/>
          <w:w w:val="95"/>
        </w:rPr>
        <w:t> </w:t>
      </w:r>
      <w:r>
        <w:rPr>
          <w:color w:val="231F20"/>
          <w:w w:val="95"/>
        </w:rPr>
        <w:t>all</w:t>
      </w:r>
      <w:r>
        <w:rPr>
          <w:color w:val="231F20"/>
          <w:spacing w:val="-15"/>
          <w:w w:val="95"/>
        </w:rPr>
        <w:t> </w:t>
      </w:r>
      <w:r>
        <w:rPr>
          <w:color w:val="231F20"/>
          <w:w w:val="95"/>
        </w:rPr>
        <w:t>be</w:t>
      </w:r>
      <w:r>
        <w:rPr>
          <w:color w:val="231F20"/>
          <w:spacing w:val="-15"/>
          <w:w w:val="95"/>
        </w:rPr>
        <w:t> </w:t>
      </w:r>
      <w:r>
        <w:rPr>
          <w:color w:val="231F20"/>
          <w:w w:val="95"/>
        </w:rPr>
        <w:t>resistant?</w:t>
      </w:r>
    </w:p>
    <w:p>
      <w:pPr>
        <w:spacing w:after="0" w:line="225" w:lineRule="auto"/>
        <w:jc w:val="both"/>
        <w:sectPr>
          <w:type w:val="continuous"/>
          <w:pgSz w:w="10880" w:h="14940"/>
          <w:pgMar w:top="0" w:bottom="280" w:left="640" w:right="960"/>
          <w:cols w:num="2" w:equalWidth="0">
            <w:col w:w="4522" w:space="127"/>
            <w:col w:w="4631"/>
          </w:cols>
        </w:sectPr>
      </w:pPr>
    </w:p>
    <w:p>
      <w:pPr>
        <w:pStyle w:val="Heading6"/>
        <w:rPr>
          <w:rFonts w:ascii="Calibri"/>
          <w:b/>
          <w:sz w:val="22"/>
        </w:rPr>
      </w:pPr>
      <w:r>
        <w:rPr>
          <w:color w:val="231F20"/>
        </w:rPr>
        <w:t>Antibacterial agents which inhibit cell wall synthesis  </w:t>
      </w:r>
      <w:r>
        <w:rPr>
          <w:rFonts w:ascii="Calibri"/>
          <w:b/>
          <w:color w:val="0078AE"/>
          <w:sz w:val="22"/>
        </w:rPr>
        <w:t>427</w:t>
      </w:r>
    </w:p>
    <w:p>
      <w:pPr>
        <w:pStyle w:val="BodyText"/>
        <w:spacing w:before="7"/>
        <w:rPr>
          <w:rFonts w:ascii="Calibri"/>
          <w:b/>
          <w:sz w:val="18"/>
        </w:rPr>
      </w:pPr>
      <w:r>
        <w:rPr/>
        <w:drawing>
          <wp:anchor distT="0" distB="0" distL="0" distR="0" allowOverlap="1" layoutInCell="1" locked="0" behindDoc="0" simplePos="0" relativeHeight="9040">
            <wp:simplePos x="0" y="0"/>
            <wp:positionH relativeFrom="page">
              <wp:posOffset>3089503</wp:posOffset>
            </wp:positionH>
            <wp:positionV relativeFrom="paragraph">
              <wp:posOffset>173237</wp:posOffset>
            </wp:positionV>
            <wp:extent cx="88665" cy="88677"/>
            <wp:effectExtent l="0" t="0" r="0" b="0"/>
            <wp:wrapTopAndBottom/>
            <wp:docPr id="11" name="image68.png" descr=""/>
            <wp:cNvGraphicFramePr>
              <a:graphicFrameLocks noChangeAspect="1"/>
            </wp:cNvGraphicFramePr>
            <a:graphic>
              <a:graphicData uri="http://schemas.openxmlformats.org/drawingml/2006/picture">
                <pic:pic>
                  <pic:nvPicPr>
                    <pic:cNvPr id="12" name="image68.png"/>
                    <pic:cNvPicPr/>
                  </pic:nvPicPr>
                  <pic:blipFill>
                    <a:blip r:embed="rId72" cstate="print"/>
                    <a:stretch>
                      <a:fillRect/>
                    </a:stretch>
                  </pic:blipFill>
                  <pic:spPr>
                    <a:xfrm>
                      <a:off x="0" y="0"/>
                      <a:ext cx="88665" cy="88677"/>
                    </a:xfrm>
                    <a:prstGeom prst="rect">
                      <a:avLst/>
                    </a:prstGeom>
                  </pic:spPr>
                </pic:pic>
              </a:graphicData>
            </a:graphic>
          </wp:anchor>
        </w:drawing>
      </w:r>
      <w:r>
        <w:rPr/>
        <w:drawing>
          <wp:anchor distT="0" distB="0" distL="0" distR="0" allowOverlap="1" layoutInCell="1" locked="0" behindDoc="0" simplePos="0" relativeHeight="9064">
            <wp:simplePos x="0" y="0"/>
            <wp:positionH relativeFrom="page">
              <wp:posOffset>3867289</wp:posOffset>
            </wp:positionH>
            <wp:positionV relativeFrom="paragraph">
              <wp:posOffset>168906</wp:posOffset>
            </wp:positionV>
            <wp:extent cx="88665" cy="88677"/>
            <wp:effectExtent l="0" t="0" r="0" b="0"/>
            <wp:wrapTopAndBottom/>
            <wp:docPr id="13" name="image69.png" descr=""/>
            <wp:cNvGraphicFramePr>
              <a:graphicFrameLocks noChangeAspect="1"/>
            </wp:cNvGraphicFramePr>
            <a:graphic>
              <a:graphicData uri="http://schemas.openxmlformats.org/drawingml/2006/picture">
                <pic:pic>
                  <pic:nvPicPr>
                    <pic:cNvPr id="14" name="image69.png"/>
                    <pic:cNvPicPr/>
                  </pic:nvPicPr>
                  <pic:blipFill>
                    <a:blip r:embed="rId73" cstate="print"/>
                    <a:stretch>
                      <a:fillRect/>
                    </a:stretch>
                  </pic:blipFill>
                  <pic:spPr>
                    <a:xfrm>
                      <a:off x="0" y="0"/>
                      <a:ext cx="88665" cy="88677"/>
                    </a:xfrm>
                    <a:prstGeom prst="rect">
                      <a:avLst/>
                    </a:prstGeom>
                  </pic:spPr>
                </pic:pic>
              </a:graphicData>
            </a:graphic>
          </wp:anchor>
        </w:drawing>
      </w:r>
    </w:p>
    <w:p>
      <w:pPr>
        <w:pStyle w:val="BodyText"/>
        <w:rPr>
          <w:rFonts w:ascii="Calibri"/>
          <w:b/>
          <w:sz w:val="20"/>
        </w:rPr>
      </w:pPr>
    </w:p>
    <w:p>
      <w:pPr>
        <w:pStyle w:val="BodyText"/>
        <w:spacing w:before="9"/>
        <w:rPr>
          <w:rFonts w:ascii="Calibri"/>
          <w:b/>
          <w:sz w:val="18"/>
        </w:rPr>
      </w:pPr>
    </w:p>
    <w:p>
      <w:pPr>
        <w:spacing w:after="0"/>
        <w:rPr>
          <w:rFonts w:ascii="Calibri"/>
          <w:sz w:val="18"/>
        </w:rPr>
        <w:sectPr>
          <w:pgSz w:w="10880" w:h="14940"/>
          <w:pgMar w:top="360" w:bottom="280" w:left="960" w:right="640"/>
        </w:sectPr>
      </w:pPr>
    </w:p>
    <w:p>
      <w:pPr>
        <w:pStyle w:val="BodyText"/>
        <w:rPr>
          <w:rFonts w:ascii="Calibri"/>
          <w:b/>
          <w:sz w:val="16"/>
        </w:rPr>
      </w:pPr>
    </w:p>
    <w:p>
      <w:pPr>
        <w:spacing w:line="247" w:lineRule="auto" w:before="0"/>
        <w:ind w:left="1532" w:right="-12" w:firstLine="0"/>
        <w:jc w:val="left"/>
        <w:rPr>
          <w:rFonts w:ascii="Trebuchet MS"/>
          <w:sz w:val="16"/>
        </w:rPr>
      </w:pPr>
      <w:r>
        <w:rPr>
          <w:rFonts w:ascii="Trebuchet MS"/>
          <w:color w:val="231F20"/>
          <w:w w:val="105"/>
          <w:sz w:val="16"/>
        </w:rPr>
        <w:t>Outer membrane</w:t>
      </w:r>
    </w:p>
    <w:p>
      <w:pPr>
        <w:spacing w:before="100"/>
        <w:ind w:left="1986" w:right="0" w:firstLine="0"/>
        <w:jc w:val="left"/>
        <w:rPr>
          <w:rFonts w:ascii="Trebuchet MS"/>
          <w:sz w:val="16"/>
        </w:rPr>
      </w:pPr>
      <w:r>
        <w:rPr/>
        <w:br w:type="column"/>
      </w:r>
      <w:r>
        <w:rPr>
          <w:rFonts w:ascii="Trebuchet MS"/>
          <w:color w:val="231F20"/>
          <w:w w:val="105"/>
          <w:sz w:val="16"/>
        </w:rPr>
        <w:t>Hydrophobic barrier</w:t>
      </w:r>
    </w:p>
    <w:p>
      <w:pPr>
        <w:pStyle w:val="BodyText"/>
        <w:rPr>
          <w:rFonts w:ascii="Trebuchet MS"/>
          <w:sz w:val="18"/>
        </w:rPr>
      </w:pPr>
      <w:r>
        <w:rPr/>
        <w:br w:type="column"/>
      </w:r>
      <w:r>
        <w:rPr>
          <w:rFonts w:ascii="Trebuchet MS"/>
          <w:sz w:val="18"/>
        </w:rPr>
      </w:r>
    </w:p>
    <w:p>
      <w:pPr>
        <w:spacing w:before="109"/>
        <w:ind w:left="1022" w:right="0" w:firstLine="0"/>
        <w:jc w:val="left"/>
        <w:rPr>
          <w:rFonts w:ascii="Trebuchet MS"/>
          <w:sz w:val="16"/>
        </w:rPr>
      </w:pPr>
      <w:r>
        <w:rPr>
          <w:rFonts w:ascii="Trebuchet MS"/>
          <w:color w:val="231F20"/>
          <w:w w:val="105"/>
          <w:sz w:val="16"/>
        </w:rPr>
        <w:t>Porin</w:t>
      </w:r>
    </w:p>
    <w:p>
      <w:pPr>
        <w:spacing w:after="0"/>
        <w:jc w:val="left"/>
        <w:rPr>
          <w:rFonts w:ascii="Trebuchet MS"/>
          <w:sz w:val="16"/>
        </w:rPr>
        <w:sectPr>
          <w:type w:val="continuous"/>
          <w:pgSz w:w="10880" w:h="14940"/>
          <w:pgMar w:top="0" w:bottom="280" w:left="960" w:right="640"/>
          <w:cols w:num="3" w:equalWidth="0">
            <w:col w:w="2342" w:space="40"/>
            <w:col w:w="3498" w:space="40"/>
            <w:col w:w="3360"/>
          </w:cols>
        </w:sectPr>
      </w:pPr>
    </w:p>
    <w:p>
      <w:pPr>
        <w:pStyle w:val="BodyText"/>
        <w:spacing w:before="5"/>
        <w:rPr>
          <w:rFonts w:ascii="Trebuchet MS"/>
          <w:sz w:val="21"/>
        </w:rPr>
      </w:pPr>
    </w:p>
    <w:p>
      <w:pPr>
        <w:spacing w:after="0"/>
        <w:rPr>
          <w:rFonts w:ascii="Trebuchet MS"/>
          <w:sz w:val="21"/>
        </w:rPr>
        <w:sectPr>
          <w:type w:val="continuous"/>
          <w:pgSz w:w="10880" w:h="14940"/>
          <w:pgMar w:top="0" w:bottom="280" w:left="960" w:right="640"/>
        </w:sectPr>
      </w:pPr>
    </w:p>
    <w:p>
      <w:pPr>
        <w:pStyle w:val="BodyText"/>
        <w:rPr>
          <w:rFonts w:ascii="Trebuchet MS"/>
          <w:sz w:val="18"/>
        </w:rPr>
      </w:pPr>
    </w:p>
    <w:p>
      <w:pPr>
        <w:pStyle w:val="BodyText"/>
        <w:rPr>
          <w:rFonts w:ascii="Trebuchet MS"/>
          <w:sz w:val="18"/>
        </w:rPr>
      </w:pPr>
    </w:p>
    <w:p>
      <w:pPr>
        <w:pStyle w:val="BodyText"/>
        <w:spacing w:before="5"/>
        <w:rPr>
          <w:rFonts w:ascii="Trebuchet MS"/>
          <w:sz w:val="15"/>
        </w:rPr>
      </w:pPr>
    </w:p>
    <w:p>
      <w:pPr>
        <w:spacing w:line="247" w:lineRule="auto" w:before="1"/>
        <w:ind w:left="1299" w:right="-11" w:firstLine="0"/>
        <w:jc w:val="left"/>
        <w:rPr>
          <w:rFonts w:ascii="Trebuchet MS"/>
          <w:sz w:val="16"/>
        </w:rPr>
      </w:pPr>
      <w:r>
        <w:rPr/>
        <w:pict>
          <v:group style="position:absolute;margin-left:156.268997pt;margin-top:-99.596085pt;width:290.9pt;height:180.6pt;mso-position-horizontal-relative:page;mso-position-vertical-relative:paragraph;z-index:-296464" coordorigin="3125,-1992" coordsize="5818,3612">
            <v:shape style="position:absolute;left:5873;top:-554;width:446;height:385" coordorigin="5873,-553" coordsize="446,385" path="m6080,-553l6073,-553,5995,-538,5932,-497,5889,-436,5873,-361,5889,-286,5932,-225,5995,-183,6073,-168,6080,-168,6087,-169,6094,-170,6319,-170,6173,-406,6319,-552,6094,-552,6087,-553,6080,-553xe" filled="true" fillcolor="#0078ae" stroked="false">
              <v:path arrowok="t"/>
              <v:fill type="solid"/>
            </v:shape>
            <v:shape style="position:absolute;left:5873;top:-554;width:446;height:385" coordorigin="5873,-553" coordsize="446,385" path="m6173,-406l6319,-552,6094,-552,6087,-553,6080,-553,6073,-553,5995,-538,5932,-497,5889,-436,5873,-361,5889,-286,5932,-225,5995,-183,6073,-168,6080,-168,6087,-169,6094,-170,6319,-170,6173,-406xe" filled="false" stroked="true" strokeweight=".75pt" strokecolor="#231f20">
              <v:path arrowok="t"/>
              <v:stroke dashstyle="solid"/>
            </v:shape>
            <v:shape style="position:absolute;left:3327;top:-1827;width:5596;height:1534" coordorigin="3328,-1827" coordsize="5596,1534" path="m8923,-827l5764,-827,6174,-813,6749,-772,7255,-717,7884,-594,8062,-553,8144,-526,8540,-430,8581,-403,8773,-348,8896,-307,8909,-293,8923,-293,8923,-827xm5737,-1827l5311,-1827,4996,-1813,4655,-1786,4258,-1745,3984,-1704,3848,-1676,3738,-1663,3643,-1649,3369,-1581,3355,-1581,3328,-1553,3328,-580,3519,-621,3875,-690,4190,-731,4750,-786,5092,-813,5448,-827,8923,-827,8923,-1293,8786,-1348,8677,-1389,8294,-1498,7556,-1663,6954,-1758,6489,-1799,5737,-1827xe" filled="true" fillcolor="#c7c9cb" stroked="false">
              <v:path arrowok="t"/>
              <v:fill type="solid"/>
            </v:shape>
            <v:shape style="position:absolute;left:3327;top:-1827;width:5596;height:1534" coordorigin="3328,-1827" coordsize="5596,1534" path="m8786,-1348l8677,-1389,8294,-1498,7556,-1663,6954,-1758,6489,-1799,6065,-1813,5737,-1827,5311,-1827,4996,-1813,4655,-1786,4258,-1745,3984,-1704,3848,-1676,3738,-1663,3643,-1649,3369,-1581,3355,-1581,3328,-1553,3328,-580,3519,-621,3875,-690,4190,-731,4750,-786,5092,-813,5448,-827,5764,-827,6174,-813,6749,-772,7255,-717,7542,-662,7884,-594,8062,-553,8144,-526,8540,-430,8581,-403,8773,-348,8896,-307,8909,-293,8923,-293,8923,-1293,8786,-1348xe" filled="false" stroked="true" strokeweight="1.2pt" strokecolor="#231f20">
              <v:path arrowok="t"/>
              <v:stroke dashstyle="solid"/>
            </v:shape>
            <v:shape style="position:absolute;left:3314;top:-1826;width:5609;height:1532" coordorigin="3314,-1825" coordsize="5609,1532" path="m8868,-319l8841,-319,8868,-305,8896,-293,8923,-293,8909,-305,8896,-305,8868,-319xm8745,-361l8732,-361,8745,-347,8773,-333,8800,-333,8814,-319,8841,-319,8814,-333,8800,-347,8773,-347,8745,-361xm8923,-1197l8909,-1169,8909,-347,8923,-319,8923,-1197xm8431,-457l8486,-429,8540,-415,8622,-387,8677,-375,8718,-361,8732,-361,8718,-375,8636,-401,8581,-415,8540,-429,8431,-457xm8308,-497l8267,-497,8308,-483,8362,-469,8431,-457,8362,-483,8308,-497xm7624,-647l7706,-621,7802,-607,7884,-579,7979,-565,8062,-539,8144,-525,8226,-497,8267,-497,8226,-511,8198,-525,8157,-539,8062,-551,7979,-579,7884,-593,7802,-621,7706,-633,7624,-647xm3328,-647l3328,-579,3383,-579,3424,-593,3342,-593,3342,-621,3328,-647xm3451,-607l3424,-607,3383,-593,3424,-593,3451,-607xm3560,-633l3519,-633,3492,-621,3451,-607,3492,-607,3519,-621,3560,-633xm3629,-647l3602,-647,3560,-633,3602,-633,3629,-647xm3697,-661l3656,-661,3629,-647,3656,-647,3697,-661xm7474,-675l7542,-661,7624,-647,7556,-661,7474,-675xm3875,-689l3807,-689,3697,-661,3752,-661,3807,-675,3875,-689xm4149,-715l3998,-715,3930,-703,3875,-689,3930,-689,3998,-703,4066,-703,4149,-715xm7104,-743l7022,-743,7104,-729,7173,-715,7255,-703,7323,-689,7405,-689,7173,-729,7104,-743xm4244,-729l4149,-729,4066,-715,4190,-715,4244,-729xm4655,-771l4545,-771,4326,-743,4285,-743,4231,-729,4340,-729,4436,-743,4655,-771xm3369,-1579l3314,-1579,3314,-785,3328,-743,3328,-1565,3355,-1565,3369,-1579xm6270,-811l6461,-797,6653,-771,6749,-771,6844,-757,6926,-743,7022,-743,6926,-757,6844,-771,6749,-785,6653,-785,6270,-811xm4805,-785l4750,-785,4655,-771,4750,-771,4805,-785xm4942,-797l4846,-797,4805,-785,4901,-785,4942,-797xm5161,-811l4983,-811,4942,-797,5092,-797,5161,-811xm5489,-825l5215,-825,5147,-811,5448,-811,5489,-825xm6174,-825l5764,-825,5873,-811,6270,-811,6174,-825xm8868,-1333l8841,-1333,8923,-1293,8896,-1319,8868,-1333xm8896,-1319l8923,-1293,8923,-1305,8896,-1319xm8827,-1347l8800,-1347,8827,-1333,8841,-1333,8827,-1347xm8759,-1375l8704,-1375,8732,-1361,8759,-1361,8786,-1347,8800,-1347,8786,-1361,8759,-1375xm8704,-1387l8677,-1387,8691,-1375,8732,-1375,8704,-1387xm8595,-1415l8568,-1415,8622,-1387,8677,-1387,8650,-1401,8622,-1401,8595,-1415xm7952,-1579l8130,-1525,8212,-1511,8376,-1457,8458,-1443,8527,-1415,8568,-1415,8527,-1429,8458,-1457,8390,-1469,8308,-1497,8212,-1525,8130,-1539,7952,-1579xm3410,-1593l3369,-1593,3355,-1579,3396,-1579,3410,-1593xm7761,-1621l7856,-1593,7952,-1579,7856,-1607,7761,-1621xm3465,-1607l3424,-1607,3410,-1593,3437,-1593,3465,-1607xm3506,-1621l3451,-1621,3437,-1607,3492,-1607,3506,-1621xm3574,-1633l3519,-1633,3506,-1621,3547,-1621,3574,-1633xm7556,-1661l7556,-1661,7651,-1633,7761,-1621,7651,-1647,7556,-1661xm3643,-1647l3602,-1647,3574,-1633,3602,-1633,3643,-1647xm3738,-1661l3684,-1661,3643,-1647,3684,-1647,3738,-1661xm3916,-1689l3848,-1689,3738,-1661,3793,-1661,3848,-1675,3916,-1689xm7145,-1729l7241,-1703,7556,-1661,7350,-1703,7255,-1717,7145,-1729xm4121,-1717l4053,-1717,3916,-1689,3984,-1689,4121,-1717xm4545,-1771l4477,-1771,4408,-1757,4258,-1743,4121,-1717,4408,-1743,4545,-1771xm6680,-1785l6585,-1785,6680,-1771,6762,-1771,7050,-1729,7145,-1729,6954,-1757,6776,-1771,6680,-1785xm4668,-1785l4600,-1785,4531,-1771,4600,-1771,4668,-1785xm5092,-1811l4887,-1811,4655,-1785,4778,-1785,4887,-1799,4996,-1799,5092,-1811xm6489,-1799l6379,-1799,6489,-1785,6585,-1785,6489,-1799xm6284,-1811l6065,-1811,6174,-1799,6379,-1799,6284,-1811xm5516,-1825l5092,-1825,4996,-1811,5407,-1811,5516,-1825xm6065,-1825l5626,-1825,5737,-1811,6174,-1811,6065,-1825xe" filled="true" fillcolor="#231f20" stroked="false">
              <v:path arrowok="t"/>
              <v:fill type="solid"/>
            </v:shape>
            <v:shape style="position:absolute;left:3286;top:-61;width:5623;height:1122" coordorigin="3287,-61" coordsize="5623,1122" path="m8909,541l5819,541,6215,555,6694,582,6872,609,7473,691,8103,828,8609,965,8909,1061,8909,541xm5557,-61l5243,-47,4832,-20,3793,103,3383,185,3342,199,3328,199,3287,295,3287,787,3424,760,3793,691,4258,637,4791,596,4996,568,5393,541,8909,541,8909,473,8868,459,8691,391,8089,213,7501,103,6708,-6,5997,-47,5557,-61xe" filled="true" fillcolor="#c7c9cb" stroked="false">
              <v:path arrowok="t"/>
              <v:fill type="solid"/>
            </v:shape>
            <v:shape style="position:absolute;left:3286;top:-61;width:5623;height:1122" coordorigin="3287,-61" coordsize="5623,1122" path="m8909,473l8868,459,8691,391,8089,213,7501,103,6708,-6,5997,-47,5557,-61,5243,-47,4832,-20,4354,35,3793,103,3383,185,3342,199,3328,199,3287,295,3287,787,3424,760,3793,691,4258,637,4791,596,4996,568,5393,541,5819,541,6215,555,6694,582,6872,609,7473,691,8103,828,8609,965,8909,1061,8909,473xe" filled="false" stroked="true" strokeweight="1.2pt" strokecolor="#231f20">
              <v:path arrowok="t"/>
              <v:stroke dashstyle="solid"/>
            </v:shape>
            <v:shape style="position:absolute;left:3273;top:-60;width:5650;height:1120" coordorigin="3273,-59" coordsize="5650,1120" path="m8212,857l8280,885,8390,911,8431,925,8486,939,8527,953,8609,967,8773,1021,8841,1049,8909,1061,8773,1007,8691,993,8584,957,8456,917,8390,897,8280,871,8212,857xm8909,529l8909,1049,8923,1021,8923,569,8909,529xm8144,829l8103,829,8185,857,8212,857,8185,843,8144,829xm7979,803l8062,829,8103,829,8062,815,7979,803xm3328,201l3273,201,3273,803,3287,803,3328,789,3287,789,3287,215,3301,215,3328,201xm7802,761l7897,789,7979,803,7897,775,7802,761xm3369,775l3328,775,3287,789,3328,789,3369,775xm3437,761l3396,761,3355,775,3396,775,3437,761xm3547,747l3465,747,3424,761,3506,761,3547,747xm7560,708l7638,733,7802,761,7720,733,7638,721,7563,709,7560,708xm3588,733l3547,733,3506,747,3560,747,3588,733xm3738,707l3684,707,3643,721,3588,733,3643,733,3697,721,3738,707xm7525,701l7560,708,7556,707,7525,701xm3930,679l3861,679,3793,693,3738,707,3807,707,3861,693,3930,679xm7186,639l7118,639,7255,665,7337,679,7405,679,7473,693,7525,701,7342,667,7268,651,7186,639xm4039,665l3998,665,3930,679,3998,679,4039,665xm4162,651l4080,651,4039,665,4121,665,4162,651xm4313,639l4203,639,4162,651,4258,651,4313,639xm4586,611l4477,611,4367,625,4313,625,4258,639,4367,639,4586,611xm6967,611l6872,611,6967,625,7050,639,7118,639,7050,625,6967,611xm4750,597l4696,597,4586,611,4696,611,4750,597xm6407,555l6215,555,6598,583,6790,611,6885,611,6694,583,6612,569,6407,555xm4887,583l4791,583,4750,597,4846,597,4887,583xm5037,569l4928,569,4887,583,4996,583,5037,569xm5229,555l5106,555,5037,569,5161,569,5229,555xm6120,543l5284,543,5215,555,6215,555,6120,543xm8868,461l8896,473,8896,501,8909,529,8909,473,8868,461xm8786,419l8759,419,8773,433,8800,447,8827,447,8841,461,8868,473,8896,473,8868,461,8841,447,8827,433,8800,433,8786,419xm8696,393l8718,405,8759,419,8732,405,8696,393xm8650,379l8696,393,8691,391,8650,379xm8171,241l8335,297,8417,309,8486,337,8554,351,8581,365,8609,365,8622,379,8650,379,8622,365,8609,351,8581,351,8554,337,8486,323,8417,297,8335,283,8253,255,8171,241xm7993,201l8089,227,8171,241,8089,215,7993,201xm3383,187l3342,187,3328,201,3355,201,3383,187xm7501,105l7610,133,7706,145,7815,173,7911,187,7993,201,7911,173,7815,159,7720,133,7501,105xm3410,173l3383,173,3355,187,3410,187,3410,173xm3492,159l3424,159,3410,173,3465,173,3492,159xm3547,145l3492,145,3465,159,3519,159,3547,145xm3629,133l3588,133,3547,145,3588,145,3629,133xm3738,119l3684,119,3629,133,3684,133,3738,119xm4217,49l4066,63,3998,77,3930,77,3793,105,3738,119,3807,119,3861,105,3930,91,3998,91,4066,77,4217,49xm7186,49l7296,77,7391,91,7501,105,7405,77,7186,49xm4559,9l4490,9,4422,23,4354,23,4217,49,4354,37,4422,37,4559,9xm6708,-5l6995,37,7091,37,7186,49,6899,9,6708,-5xm4832,-19l4723,-19,4614,-5,4559,9,4614,9,4832,-19xm6612,-19l6516,-19,6612,-5,6708,-5,6612,-19xm5243,-45l5037,-45,4832,-19,4942,-19,5037,-33,5243,-45xm6420,-33l6325,-33,6420,-19,6516,-19,6420,-33xm6215,-45l5997,-45,6106,-33,6325,-33,6215,-45xm5887,-59l5352,-59,5243,-45,6010,-45,5887,-59xe" filled="true" fillcolor="#231f20" stroked="false">
              <v:path arrowok="t"/>
              <v:fill type="solid"/>
            </v:shape>
            <v:shape style="position:absolute;left:3286;top:840;width:5637;height:699" coordorigin="3287,840" coordsize="5637,699" path="m7784,1047l6106,1047,6885,1102,7132,1129,7473,1184,7870,1266,8034,1307,8185,1348,8663,1457,8827,1512,8923,1539,8923,1375,8909,1348,8841,1321,8691,1266,8089,1115,7911,1074,7784,1047xm5494,840l5415,841,5335,843,5255,845,5094,853,4933,863,4772,876,4610,892,4368,919,4047,962,3574,1033,3424,1061,3287,1102,3287,1293,3383,1279,4025,1170,4299,1143,4668,1102,4928,1088,5243,1061,5709,1047,7784,1047,7405,965,7009,910,6626,869,6092,842,5653,842,5574,841,5494,840xe" filled="true" fillcolor="#c7c9cb" stroked="false">
              <v:path arrowok="t"/>
              <v:fill type="solid"/>
            </v:shape>
            <v:shape style="position:absolute;left:3286;top:840;width:5637;height:699" coordorigin="3287,840" coordsize="5637,699" path="m8909,1348l8841,1321,8691,1266,8089,1115,7911,1074,7720,1033,7405,965,7009,910,6626,869,6092,842,5653,842,5574,841,5494,840,5415,841,5335,843,5255,845,5175,849,5094,853,5014,857,4933,863,4852,869,4772,876,4691,884,4610,892,4529,900,4449,910,4368,919,4288,929,4207,940,4127,950,4047,962,3968,973,3888,985,3809,997,3731,1009,3652,1021,3574,1033,3424,1061,3287,1102,3287,1293,3383,1279,3779,1211,4025,1170,4299,1143,4668,1102,4928,1088,5243,1061,5709,1047,6106,1047,6503,1074,6885,1102,7132,1129,7473,1184,7870,1266,8034,1307,8185,1348,8486,1416,8663,1457,8827,1512,8923,1539,8923,1375,8909,1348xe" filled="false" stroked="true" strokeweight="1.2pt" strokecolor="#231f20">
              <v:path arrowok="t"/>
              <v:stroke dashstyle="solid"/>
            </v:shape>
            <v:shape style="position:absolute;left:3286;top:829;width:5637;height:724" coordorigin="3287,829" coordsize="5637,724" path="m8800,1499l8773,1499,8827,1527,8868,1541,8923,1553,8923,1541,8909,1541,8868,1527,8841,1513,8800,1499xm8923,1459l8909,1485,8909,1541,8923,1541,8923,1459xm8376,1390l8486,1417,8568,1445,8663,1471,8691,1485,8732,1485,8704,1471,8568,1431,8486,1403,8431,1403,8376,1390xm8882,1335l8909,1363,8909,1377,8923,1403,8923,1349,8909,1349,8882,1335xm8320,1376l8321,1377,8376,1390,8320,1376xm8198,1335l8157,1335,8185,1349,8226,1363,8267,1363,8320,1376,8267,1349,8226,1349,8198,1335xm8882,1335l8855,1335,8909,1363,8882,1335xm7692,1225l7774,1253,7856,1267,7952,1295,8034,1307,8116,1335,8157,1335,8034,1295,7952,1281,7870,1253,7788,1239,7692,1225xm8745,1281l8718,1281,8800,1321,8814,1321,8841,1335,8855,1335,8841,1321,8814,1307,8800,1307,8786,1295,8745,1281xm3328,1089l3287,1089,3287,1307,3301,1307,3338,1295,3301,1295,3301,1103,3328,1089xm3383,1281l3301,1295,3338,1295,3383,1281xm3519,1253l3478,1253,3383,1281,3478,1267,3519,1253xm8663,1253l8622,1253,8650,1267,8663,1267,8691,1281,8718,1281,8663,1253xm3848,1199l3779,1199,3684,1213,3519,1253,3574,1253,3684,1225,3793,1213,3848,1199xm8472,1213l8540,1239,8595,1253,8622,1253,8595,1239,8540,1225,8472,1213xm7542,1185l7473,1185,7542,1199,7692,1225,7624,1199,7542,1185xm8253,1157l8335,1185,8472,1213,8403,1185,8335,1171,8253,1157xm4025,1171l3957,1171,3902,1185,3834,1199,3902,1199,3957,1185,4025,1171xm7282,1143l7200,1143,7405,1185,7473,1185,7337,1157,7282,1143xm4176,1157l4094,1157,4025,1171,4135,1171,4176,1157xm4299,1143l4176,1143,4135,1157,4258,1157,4299,1143xm7515,993l7624,1021,7720,1049,7815,1061,7911,1089,7966,1103,8007,1103,8089,1131,8253,1157,8171,1131,8089,1117,8007,1089,7966,1089,7925,1075,7829,1049,7720,1035,7624,1007,7515,993xm4408,1131l4299,1131,4258,1143,4354,1143,4408,1131xm6790,1089l6694,1089,6885,1117,6967,1131,7050,1131,7132,1143,7200,1143,7050,1117,6967,1117,6885,1103,6790,1089xm4668,1103l4572,1103,4463,1117,4408,1131,4463,1131,4572,1117,4668,1103xm4832,1089l4778,1089,4668,1103,4778,1103,4832,1089xm3424,1061l3383,1061,3355,1075,3314,1089,3355,1089,3383,1075,3396,1075,3424,1061xm5010,1075l4873,1075,4832,1089,4969,1089,5010,1075xm6503,1061l6407,1061,6503,1075,6694,1089,6503,1061xm5243,1061l5078,1061,5051,1075,5188,1075,5243,1061xm5805,1049l5311,1049,5243,1061,5463,1061,5551,1063,5641,1063,5727,1059,5805,1049xm3492,1049l3437,1049,3424,1061,3465,1061,3492,1049xm6311,1049l5901,1049,6106,1061,6407,1061,6311,1049xm3574,1035l3506,1035,3478,1049,3547,1049,3574,1035xm3656,1021l3574,1021,3547,1035,3615,1035,3656,1021xm3766,1007l3656,1007,3615,1021,3711,1021,3766,1007xm3943,979l3875,979,3820,993,3752,993,3711,1007,3820,1007,3875,993,3943,979xm7309,953l7405,979,7515,993,7405,965,7309,953xm4162,953l4080,953,3943,979,4012,979,4080,965,4162,953xm4381,925l4299,925,4162,953,4313,939,4381,925xm7104,911l7009,911,7200,939,7309,953,7200,925,7104,911xm4655,897l4518,897,4381,925,4449,925,4518,911,4586,911,4655,897xm6721,871l6530,871,6626,883,6721,883,6817,897,7009,911,6721,871xm4778,883l4655,883,4586,897,4723,897,4778,883xm4942,871l4832,871,4778,883,4832,883,4942,871xm5147,857l5037,857,4942,871,5037,871,5147,857xm6530,857l6325,857,6420,871,6626,871,6530,857xm5434,843l5243,843,5133,857,5338,857,5434,843xm6215,843l5983,843,6092,857,6325,857,6215,843xm5764,829l5653,829,5543,843,5983,843,5764,829xe" filled="true" fillcolor="#231f20" stroked="false">
              <v:path arrowok="t"/>
              <v:fill type="solid"/>
            </v:shape>
            <v:shape style="position:absolute;left:7189;top:-378;width:446;height:385" coordorigin="7190,-378" coordsize="446,385" path="m7397,-378l7389,-378,7311,-363,7248,-322,7205,-261,7190,-186,7205,-110,7248,-49,7311,-8,7389,7,7397,7,7404,6,7410,5,7635,5,7489,-231,7635,-377,7410,-377,7404,-377,7397,-378xe" filled="true" fillcolor="#0078ae" stroked="false">
              <v:path arrowok="t"/>
              <v:fill type="solid"/>
            </v:shape>
            <v:shape style="position:absolute;left:7189;top:-378;width:446;height:385" coordorigin="7190,-378" coordsize="446,385" path="m7489,-231l7635,-377,7410,-377,7404,-377,7397,-378,7389,-378,7311,-363,7248,-322,7205,-261,7190,-186,7205,-110,7248,-49,7311,-8,7389,7,7397,7,7404,6,7410,5,7635,5,7489,-231xe" filled="false" stroked="true" strokeweight=".75pt" strokecolor="#231f20">
              <v:path arrowok="t"/>
              <v:stroke dashstyle="solid"/>
            </v:shape>
            <v:shape style="position:absolute;left:6501;top:344;width:446;height:385" coordorigin="6502,345" coordsize="446,385" path="m6709,345l6701,345,6623,360,6560,401,6517,462,6502,537,6517,612,6560,673,6623,714,6701,729,6709,729,6716,729,6722,728,6947,728,6801,491,6947,346,6722,346,6716,345,6709,345xe" filled="true" fillcolor="#0078ae" stroked="false">
              <v:path arrowok="t"/>
              <v:fill type="solid"/>
            </v:shape>
            <v:shape style="position:absolute;left:6501;top:344;width:446;height:385" coordorigin="6502,345" coordsize="446,385" path="m6801,491l6947,346,6722,346,6716,345,6709,345,6701,345,6623,360,6560,401,6517,462,6502,537,6517,612,6560,673,6623,714,6701,729,6709,729,6716,729,6722,728,6947,728,6801,491xe" filled="false" stroked="true" strokeweight=".75pt" strokecolor="#231f20">
              <v:path arrowok="t"/>
              <v:stroke dashstyle="solid"/>
            </v:shape>
            <v:shape style="position:absolute;left:4426;top:265;width:446;height:385" coordorigin="4426,265" coordsize="446,385" path="m4633,265l4626,265,4548,280,4485,322,4442,383,4426,458,4442,533,4485,594,4548,635,4626,650,4633,650,4641,650,4647,649,4872,649,4726,412,4872,267,4647,267,4641,266,4633,265xe" filled="true" fillcolor="#0078ae" stroked="false">
              <v:path arrowok="t"/>
              <v:fill type="solid"/>
            </v:shape>
            <v:shape style="position:absolute;left:4426;top:265;width:446;height:385" coordorigin="4426,265" coordsize="446,385" path="m4726,412l4872,267,4647,267,4641,266,4633,265,4626,265,4548,280,4485,322,4442,383,4426,458,4442,533,4485,594,4548,635,4626,650,4633,650,4641,650,4647,649,4872,649,4726,412xe" filled="false" stroked="true" strokeweight=".75pt" strokecolor="#231f20">
              <v:path arrowok="t"/>
              <v:stroke dashstyle="solid"/>
            </v:shape>
            <v:shape style="position:absolute;left:4602;top:-628;width:446;height:385" coordorigin="4603,-627" coordsize="446,385" path="m4810,-627l4802,-627,4724,-612,4661,-571,4618,-510,4603,-435,4618,-360,4661,-299,4724,-258,4802,-243,4810,-243,4817,-243,4823,-244,5048,-244,4902,-480,5048,-626,4823,-626,4817,-627,4810,-627xe" filled="true" fillcolor="#0078ae" stroked="false">
              <v:path arrowok="t"/>
              <v:fill type="solid"/>
            </v:shape>
            <v:shape style="position:absolute;left:4602;top:-628;width:446;height:385" coordorigin="4603,-627" coordsize="446,385" path="m4902,-480l5048,-626,4823,-626,4817,-627,4810,-627,4802,-627,4724,-612,4661,-571,4618,-510,4603,-435,4618,-360,4661,-299,4724,-258,4802,-243,4810,-243,4817,-243,4823,-244,5048,-244,4902,-480xe" filled="false" stroked="true" strokeweight=".75pt" strokecolor="#231f20">
              <v:path arrowok="t"/>
              <v:stroke dashstyle="solid"/>
            </v:shape>
            <v:shape style="position:absolute;left:8116;top:-1475;width:602;height:1103" coordorigin="8116,-1474" coordsize="602,1103" path="m8274,-1474l8297,-1430,8321,-1389,8349,-1293,8362,-1239,8376,-1143,8376,-1074,8362,-977,8349,-909,8308,-786,8267,-704,8226,-649,8116,-539,8144,-498,8198,-444,8294,-389,8403,-375,8453,-372,8510,-383,8561,-406,8590,-444,8595,-457,8568,-485,8540,-526,8498,-610,8473,-683,8461,-755,8457,-832,8458,-922,8472,-1018,8486,-1061,8513,-1129,8540,-1170,8568,-1225,8609,-1280,8677,-1348,8718,-1375,8718,-1389,8691,-1403,8527,-1444,8431,-1457,8274,-1474xe" filled="true" fillcolor="#9a9c9e" stroked="false">
              <v:path arrowok="t"/>
              <v:fill type="solid"/>
            </v:shape>
            <v:shape style="position:absolute;left:8116;top:-1475;width:602;height:1103" coordorigin="8116,-1474" coordsize="602,1103" path="m8144,-498l8198,-444,8294,-389,8403,-375,8453,-372,8510,-383,8561,-406,8590,-444,8595,-457,8568,-485,8540,-526,8498,-610,8473,-683,8461,-755,8457,-832,8458,-922,8472,-1018,8486,-1061,8513,-1129,8540,-1170,8568,-1225,8609,-1280,8677,-1348,8718,-1375,8718,-1389,8691,-1403,8527,-1444,8431,-1457,8274,-1474,8297,-1430,8321,-1389,8349,-1293,8362,-1239,8376,-1143,8376,-1074,8362,-977,8349,-909,8308,-786,8267,-704,8226,-649,8171,-594,8144,-567,8116,-539,8144,-498xe" filled="false" stroked="true" strokeweight=".8pt" strokecolor="#231f20">
              <v:path arrowok="t"/>
              <v:stroke dashstyle="solid"/>
            </v:shape>
            <v:shape style="position:absolute;left:7156;top:-1992;width:141;height:141" type="#_x0000_t75" stroked="false">
              <v:imagedata r:id="rId74" o:title=""/>
            </v:shape>
            <v:shape style="position:absolute;left:8063;top:-1827;width:141;height:141" type="#_x0000_t75" stroked="false">
              <v:imagedata r:id="rId75" o:title=""/>
            </v:shape>
            <v:shape style="position:absolute;left:3708;top:-1910;width:141;height:141" type="#_x0000_t75" stroked="false">
              <v:imagedata r:id="rId76" o:title=""/>
            </v:shape>
            <v:shape style="position:absolute;left:3131;top:-555;width:83;height:1642" coordorigin="3131,-555" coordsize="83,1642" path="m3213,-555l3180,-497,3172,-418,3172,129,3172,160,3160,227,3131,266,3140,269,3165,324,3172,375,3172,950,3174,984,3177,1015,3184,1045,3198,1076,3205,1083,3213,1086e" filled="false" stroked="true" strokeweight=".6pt" strokecolor="#231f20">
              <v:path arrowok="t"/>
              <v:stroke dashstyle="solid"/>
            </v:shape>
            <v:rect style="position:absolute;left:3240;top:-1622;width:110;height:2956" filled="true" fillcolor="#ffffff" stroked="false">
              <v:fill type="solid"/>
            </v:rect>
            <v:rect style="position:absolute;left:3240;top:-1622;width:110;height:2956" filled="false" stroked="true" strokeweight=".6pt" strokecolor="#ffffff">
              <v:stroke dashstyle="solid"/>
            </v:rect>
            <v:line style="position:absolute" from="8915,-1360" to="8915,1596" stroked="true" strokeweight="2.3943pt" strokecolor="#ffffff">
              <v:stroke dashstyle="solid"/>
            </v:line>
            <v:rect style="position:absolute;left:8891;top:-1360;width:48;height:2956" filled="false" stroked="true" strokeweight=".397pt" strokecolor="#ffffff">
              <v:stroke dashstyle="solid"/>
            </v:rect>
            <v:shape style="position:absolute;left:8256;top:-1610;width:479;height:267" coordorigin="8256,-1610" coordsize="479,267" path="m8443,-1610l8389,-1609,8342,-1601,8299,-1583,8256,-1550,8256,-1509,8311,-1427,8372,-1389,8438,-1362,8530,-1344,8567,-1343,8604,-1343,8639,-1345,8680,-1358,8721,-1386,8735,-1413,8735,-1454,8667,-1536,8612,-1563,8475,-1604,8443,-1610xe" filled="true" fillcolor="#5b5c5e" stroked="false">
              <v:path arrowok="t"/>
              <v:fill type="solid"/>
            </v:shape>
            <v:shape style="position:absolute;left:8256;top:-1610;width:479;height:267" coordorigin="8256,-1610" coordsize="479,267" path="m8475,-1604l8443,-1610,8389,-1609,8342,-1601,8299,-1583,8256,-1550,8256,-1509,8311,-1427,8372,-1389,8438,-1362,8530,-1344,8567,-1343,8604,-1343,8639,-1345,8680,-1358,8721,-1386,8735,-1413,8735,-1454,8721,-1481,8667,-1536,8612,-1563,8475,-1604xe" filled="false" stroked="true" strokeweight=".6pt" strokecolor="#231f20">
              <v:path arrowok="t"/>
              <v:stroke dashstyle="solid"/>
            </v:shape>
            <w10:wrap type="none"/>
          </v:group>
        </w:pict>
      </w:r>
      <w:r>
        <w:rPr>
          <w:rFonts w:ascii="Trebuchet MS"/>
          <w:color w:val="231F20"/>
          <w:sz w:val="16"/>
        </w:rPr>
        <w:t>Periplasmic space</w:t>
      </w:r>
    </w:p>
    <w:p>
      <w:pPr>
        <w:tabs>
          <w:tab w:pos="1576" w:val="left" w:leader="none"/>
        </w:tabs>
        <w:spacing w:line="247" w:lineRule="auto" w:before="104"/>
        <w:ind w:left="307" w:right="0" w:firstLine="0"/>
        <w:jc w:val="left"/>
        <w:rPr>
          <w:rFonts w:ascii="Trebuchet MS"/>
          <w:sz w:val="16"/>
        </w:rPr>
      </w:pPr>
      <w:r>
        <w:rPr/>
        <w:br w:type="column"/>
      </w:r>
      <w:r>
        <w:rPr>
          <w:rFonts w:ascii="Trebuchet MS"/>
          <w:color w:val="231F20"/>
          <w:sz w:val="16"/>
        </w:rPr>
        <w:t>Lactamase</w:t>
        <w:tab/>
      </w:r>
      <w:r>
        <w:rPr>
          <w:rFonts w:ascii="Trebuchet MS"/>
          <w:color w:val="231F20"/>
          <w:w w:val="95"/>
          <w:position w:val="5"/>
          <w:sz w:val="16"/>
        </w:rPr>
        <w:t>L </w:t>
      </w:r>
      <w:r>
        <w:rPr>
          <w:rFonts w:ascii="Trebuchet MS"/>
          <w:color w:val="231F20"/>
          <w:sz w:val="16"/>
        </w:rPr>
        <w:t>enzymes</w:t>
      </w:r>
    </w:p>
    <w:p>
      <w:pPr>
        <w:pStyle w:val="BodyText"/>
        <w:rPr>
          <w:rFonts w:ascii="Trebuchet MS"/>
          <w:sz w:val="18"/>
        </w:rPr>
      </w:pPr>
    </w:p>
    <w:p>
      <w:pPr>
        <w:pStyle w:val="BodyText"/>
        <w:spacing w:before="2"/>
        <w:rPr>
          <w:rFonts w:ascii="Trebuchet MS"/>
          <w:sz w:val="21"/>
        </w:rPr>
      </w:pPr>
    </w:p>
    <w:p>
      <w:pPr>
        <w:spacing w:before="0"/>
        <w:ind w:left="0" w:right="156" w:firstLine="0"/>
        <w:jc w:val="right"/>
        <w:rPr>
          <w:rFonts w:ascii="Trebuchet MS"/>
          <w:sz w:val="16"/>
        </w:rPr>
      </w:pPr>
      <w:r>
        <w:rPr>
          <w:rFonts w:ascii="Trebuchet MS"/>
          <w:color w:val="231F20"/>
          <w:w w:val="98"/>
          <w:sz w:val="16"/>
        </w:rPr>
        <w:t>L</w:t>
      </w:r>
    </w:p>
    <w:p>
      <w:pPr>
        <w:pStyle w:val="BodyText"/>
        <w:rPr>
          <w:rFonts w:ascii="Trebuchet MS"/>
          <w:sz w:val="15"/>
        </w:rPr>
      </w:pPr>
      <w:r>
        <w:rPr/>
        <w:br w:type="column"/>
      </w:r>
      <w:r>
        <w:rPr>
          <w:rFonts w:ascii="Trebuchet MS"/>
          <w:sz w:val="15"/>
        </w:rPr>
      </w:r>
    </w:p>
    <w:p>
      <w:pPr>
        <w:spacing w:line="180" w:lineRule="exact" w:before="0"/>
        <w:ind w:left="1150" w:right="0" w:firstLine="0"/>
        <w:jc w:val="left"/>
        <w:rPr>
          <w:rFonts w:ascii="Trebuchet MS"/>
          <w:sz w:val="16"/>
        </w:rPr>
      </w:pPr>
      <w:r>
        <w:rPr>
          <w:rFonts w:ascii="Trebuchet MS"/>
          <w:color w:val="231F20"/>
          <w:w w:val="98"/>
          <w:sz w:val="16"/>
        </w:rPr>
        <w:t>L</w:t>
      </w:r>
    </w:p>
    <w:p>
      <w:pPr>
        <w:spacing w:line="180" w:lineRule="exact" w:before="0"/>
        <w:ind w:left="0" w:right="391" w:firstLine="0"/>
        <w:jc w:val="center"/>
        <w:rPr>
          <w:rFonts w:ascii="Trebuchet MS"/>
          <w:sz w:val="16"/>
        </w:rPr>
      </w:pPr>
      <w:r>
        <w:rPr>
          <w:rFonts w:ascii="Trebuchet MS"/>
          <w:color w:val="231F20"/>
          <w:w w:val="98"/>
          <w:sz w:val="16"/>
        </w:rPr>
        <w:t>L</w:t>
      </w:r>
    </w:p>
    <w:p>
      <w:pPr>
        <w:spacing w:before="145"/>
        <w:ind w:left="596" w:right="0" w:firstLine="0"/>
        <w:jc w:val="left"/>
        <w:rPr>
          <w:rFonts w:ascii="Trebuchet MS"/>
          <w:sz w:val="16"/>
        </w:rPr>
      </w:pPr>
      <w:r>
        <w:rPr>
          <w:rFonts w:ascii="Trebuchet MS"/>
          <w:color w:val="231F20"/>
          <w:w w:val="105"/>
          <w:sz w:val="16"/>
        </w:rPr>
        <w:t>Thin cell wall</w:t>
      </w:r>
    </w:p>
    <w:p>
      <w:pPr>
        <w:pStyle w:val="BodyText"/>
        <w:rPr>
          <w:rFonts w:ascii="Trebuchet MS"/>
          <w:sz w:val="18"/>
        </w:rPr>
      </w:pPr>
    </w:p>
    <w:p>
      <w:pPr>
        <w:spacing w:before="0"/>
        <w:ind w:left="1772" w:right="0" w:firstLine="0"/>
        <w:jc w:val="left"/>
        <w:rPr>
          <w:rFonts w:ascii="Trebuchet MS"/>
          <w:sz w:val="16"/>
        </w:rPr>
      </w:pPr>
      <w:r>
        <w:rPr>
          <w:rFonts w:ascii="Trebuchet MS"/>
          <w:color w:val="231F20"/>
          <w:w w:val="98"/>
          <w:sz w:val="16"/>
        </w:rPr>
        <w:t>L</w:t>
      </w:r>
    </w:p>
    <w:p>
      <w:pPr>
        <w:spacing w:after="0"/>
        <w:jc w:val="left"/>
        <w:rPr>
          <w:rFonts w:ascii="Trebuchet MS"/>
          <w:sz w:val="16"/>
        </w:rPr>
        <w:sectPr>
          <w:type w:val="continuous"/>
          <w:pgSz w:w="10880" w:h="14940"/>
          <w:pgMar w:top="0" w:bottom="280" w:left="960" w:right="640"/>
          <w:cols w:num="3" w:equalWidth="0">
            <w:col w:w="2136" w:space="40"/>
            <w:col w:w="1657" w:space="40"/>
            <w:col w:w="5407"/>
          </w:cols>
        </w:sectPr>
      </w:pPr>
    </w:p>
    <w:p>
      <w:pPr>
        <w:pStyle w:val="BodyText"/>
        <w:spacing w:before="2"/>
        <w:rPr>
          <w:rFonts w:ascii="Trebuchet MS"/>
          <w:sz w:val="26"/>
        </w:rPr>
      </w:pPr>
    </w:p>
    <w:p>
      <w:pPr>
        <w:spacing w:after="0"/>
        <w:rPr>
          <w:rFonts w:ascii="Trebuchet MS"/>
          <w:sz w:val="26"/>
        </w:rPr>
        <w:sectPr>
          <w:type w:val="continuous"/>
          <w:pgSz w:w="10880" w:h="14940"/>
          <w:pgMar w:top="0" w:bottom="280" w:left="960" w:right="640"/>
        </w:sectPr>
      </w:pPr>
    </w:p>
    <w:p>
      <w:pPr>
        <w:spacing w:line="247" w:lineRule="auto" w:before="100"/>
        <w:ind w:left="1526" w:right="-12" w:firstLine="0"/>
        <w:jc w:val="left"/>
        <w:rPr>
          <w:rFonts w:ascii="Trebuchet MS"/>
          <w:sz w:val="16"/>
        </w:rPr>
      </w:pPr>
      <w:r>
        <w:rPr>
          <w:rFonts w:ascii="Trebuchet MS"/>
          <w:color w:val="231F20"/>
          <w:w w:val="105"/>
          <w:sz w:val="16"/>
        </w:rPr>
        <w:t>Cell membrane</w:t>
      </w:r>
    </w:p>
    <w:p>
      <w:pPr>
        <w:pStyle w:val="BodyText"/>
        <w:spacing w:before="10"/>
        <w:rPr>
          <w:rFonts w:ascii="Trebuchet MS"/>
          <w:sz w:val="16"/>
        </w:rPr>
      </w:pPr>
      <w:r>
        <w:rPr/>
        <w:br w:type="column"/>
      </w:r>
      <w:r>
        <w:rPr>
          <w:rFonts w:ascii="Trebuchet MS"/>
          <w:sz w:val="16"/>
        </w:rPr>
      </w:r>
    </w:p>
    <w:p>
      <w:pPr>
        <w:spacing w:before="0"/>
        <w:ind w:left="1526" w:right="0" w:firstLine="0"/>
        <w:jc w:val="left"/>
        <w:rPr>
          <w:rFonts w:ascii="Trebuchet MS"/>
          <w:sz w:val="16"/>
        </w:rPr>
      </w:pPr>
      <w:r>
        <w:rPr>
          <w:rFonts w:ascii="Trebuchet MS"/>
          <w:color w:val="231F20"/>
          <w:sz w:val="16"/>
        </w:rPr>
        <w:t>Cell</w:t>
      </w:r>
    </w:p>
    <w:p>
      <w:pPr>
        <w:spacing w:after="0"/>
        <w:jc w:val="left"/>
        <w:rPr>
          <w:rFonts w:ascii="Trebuchet MS"/>
          <w:sz w:val="16"/>
        </w:rPr>
        <w:sectPr>
          <w:type w:val="continuous"/>
          <w:pgSz w:w="10880" w:h="14940"/>
          <w:pgMar w:top="0" w:bottom="280" w:left="960" w:right="640"/>
          <w:cols w:num="2" w:equalWidth="0">
            <w:col w:w="2336" w:space="865"/>
            <w:col w:w="6079"/>
          </w:cols>
        </w:sectPr>
      </w:pPr>
    </w:p>
    <w:p>
      <w:pPr>
        <w:pStyle w:val="BodyText"/>
        <w:spacing w:before="4"/>
        <w:rPr>
          <w:rFonts w:ascii="Trebuchet MS"/>
        </w:rPr>
      </w:pPr>
    </w:p>
    <w:p>
      <w:pPr>
        <w:spacing w:before="95"/>
        <w:ind w:left="2330" w:right="0" w:firstLine="0"/>
        <w:jc w:val="left"/>
        <w:rPr>
          <w:sz w:val="18"/>
        </w:rPr>
      </w:pPr>
      <w:r>
        <w:rPr>
          <w:rFonts w:ascii="Calibri"/>
          <w:b/>
          <w:color w:val="0078AE"/>
          <w:sz w:val="18"/>
        </w:rPr>
        <w:t>FIGURE 19.18 </w:t>
      </w:r>
      <w:r>
        <w:rPr>
          <w:color w:val="231F20"/>
          <w:sz w:val="18"/>
        </w:rPr>
        <w:t>Outer surface of a Gram-negative bacterial cell.</w:t>
      </w:r>
    </w:p>
    <w:p>
      <w:pPr>
        <w:pStyle w:val="BodyText"/>
        <w:spacing w:before="10"/>
        <w:rPr>
          <w:sz w:val="23"/>
        </w:rPr>
      </w:pPr>
    </w:p>
    <w:p>
      <w:pPr>
        <w:spacing w:after="0"/>
        <w:rPr>
          <w:sz w:val="23"/>
        </w:rPr>
        <w:sectPr>
          <w:type w:val="continuous"/>
          <w:pgSz w:w="10880" w:h="14940"/>
          <w:pgMar w:top="0" w:bottom="280" w:left="960" w:right="640"/>
        </w:sectPr>
      </w:pPr>
    </w:p>
    <w:p>
      <w:pPr>
        <w:pStyle w:val="BodyText"/>
        <w:spacing w:line="225" w:lineRule="auto" w:before="117"/>
        <w:ind w:left="107" w:firstLine="199"/>
        <w:jc w:val="both"/>
      </w:pPr>
      <w:r>
        <w:rPr>
          <w:color w:val="231F20"/>
        </w:rPr>
        <w:t>The</w:t>
      </w:r>
      <w:r>
        <w:rPr>
          <w:color w:val="231F20"/>
          <w:spacing w:val="-8"/>
        </w:rPr>
        <w:t> </w:t>
      </w:r>
      <w:r>
        <w:rPr>
          <w:color w:val="231F20"/>
        </w:rPr>
        <w:t>answer</w:t>
      </w:r>
      <w:r>
        <w:rPr>
          <w:color w:val="231F20"/>
          <w:spacing w:val="-8"/>
        </w:rPr>
        <w:t> </w:t>
      </w:r>
      <w:r>
        <w:rPr>
          <w:color w:val="231F20"/>
        </w:rPr>
        <w:t>lies</w:t>
      </w:r>
      <w:r>
        <w:rPr>
          <w:color w:val="231F20"/>
          <w:spacing w:val="-8"/>
        </w:rPr>
        <w:t> </w:t>
      </w:r>
      <w:r>
        <w:rPr>
          <w:color w:val="231F20"/>
        </w:rPr>
        <w:t>in</w:t>
      </w:r>
      <w:r>
        <w:rPr>
          <w:color w:val="231F20"/>
          <w:spacing w:val="-8"/>
        </w:rPr>
        <w:t> </w:t>
      </w:r>
      <w:r>
        <w:rPr>
          <w:color w:val="231F20"/>
        </w:rPr>
        <w:t>protein</w:t>
      </w:r>
      <w:r>
        <w:rPr>
          <w:color w:val="231F20"/>
          <w:spacing w:val="-8"/>
        </w:rPr>
        <w:t> </w:t>
      </w:r>
      <w:r>
        <w:rPr>
          <w:color w:val="231F20"/>
        </w:rPr>
        <w:t>structures</w:t>
      </w:r>
      <w:r>
        <w:rPr>
          <w:color w:val="231F20"/>
          <w:spacing w:val="-8"/>
        </w:rPr>
        <w:t> </w:t>
      </w:r>
      <w:r>
        <w:rPr>
          <w:color w:val="231F20"/>
        </w:rPr>
        <w:t>called</w:t>
      </w:r>
      <w:r>
        <w:rPr>
          <w:color w:val="231F20"/>
          <w:spacing w:val="-8"/>
        </w:rPr>
        <w:t> </w:t>
      </w:r>
      <w:r>
        <w:rPr>
          <w:b/>
          <w:color w:val="231F20"/>
        </w:rPr>
        <w:t>porins</w:t>
      </w:r>
      <w:r>
        <w:rPr>
          <w:color w:val="231F20"/>
        </w:rPr>
        <w:t>, which</w:t>
      </w:r>
      <w:r>
        <w:rPr>
          <w:color w:val="231F20"/>
          <w:spacing w:val="-17"/>
        </w:rPr>
        <w:t> </w:t>
      </w:r>
      <w:r>
        <w:rPr>
          <w:color w:val="231F20"/>
        </w:rPr>
        <w:t>are</w:t>
      </w:r>
      <w:r>
        <w:rPr>
          <w:color w:val="231F20"/>
          <w:spacing w:val="-17"/>
        </w:rPr>
        <w:t> </w:t>
      </w:r>
      <w:r>
        <w:rPr>
          <w:color w:val="231F20"/>
        </w:rPr>
        <w:t>located</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outer</w:t>
      </w:r>
      <w:r>
        <w:rPr>
          <w:color w:val="231F20"/>
          <w:spacing w:val="-17"/>
        </w:rPr>
        <w:t> </w:t>
      </w:r>
      <w:r>
        <w:rPr>
          <w:color w:val="231F20"/>
        </w:rPr>
        <w:t>membrane.</w:t>
      </w:r>
      <w:r>
        <w:rPr>
          <w:color w:val="231F20"/>
          <w:spacing w:val="-17"/>
        </w:rPr>
        <w:t> </w:t>
      </w:r>
      <w:r>
        <w:rPr>
          <w:color w:val="231F20"/>
        </w:rPr>
        <w:t>These</w:t>
      </w:r>
      <w:r>
        <w:rPr>
          <w:color w:val="231F20"/>
          <w:spacing w:val="-17"/>
        </w:rPr>
        <w:t> </w:t>
      </w:r>
      <w:r>
        <w:rPr>
          <w:color w:val="231F20"/>
        </w:rPr>
        <w:t>act</w:t>
      </w:r>
      <w:r>
        <w:rPr>
          <w:color w:val="231F20"/>
          <w:spacing w:val="-17"/>
        </w:rPr>
        <w:t> </w:t>
      </w:r>
      <w:r>
        <w:rPr>
          <w:color w:val="231F20"/>
        </w:rPr>
        <w:t>as pores</w:t>
      </w:r>
      <w:r>
        <w:rPr>
          <w:color w:val="231F20"/>
          <w:spacing w:val="-24"/>
        </w:rPr>
        <w:t> </w:t>
      </w:r>
      <w:r>
        <w:rPr>
          <w:color w:val="231F20"/>
        </w:rPr>
        <w:t>through</w:t>
      </w:r>
      <w:r>
        <w:rPr>
          <w:color w:val="231F20"/>
          <w:spacing w:val="-24"/>
        </w:rPr>
        <w:t> </w:t>
      </w:r>
      <w:r>
        <w:rPr>
          <w:color w:val="231F20"/>
        </w:rPr>
        <w:t>which</w:t>
      </w:r>
      <w:r>
        <w:rPr>
          <w:color w:val="231F20"/>
          <w:spacing w:val="-24"/>
        </w:rPr>
        <w:t> </w:t>
      </w:r>
      <w:r>
        <w:rPr>
          <w:color w:val="231F20"/>
        </w:rPr>
        <w:t>water</w:t>
      </w:r>
      <w:r>
        <w:rPr>
          <w:color w:val="231F20"/>
          <w:spacing w:val="-24"/>
        </w:rPr>
        <w:t> </w:t>
      </w:r>
      <w:r>
        <w:rPr>
          <w:color w:val="231F20"/>
        </w:rPr>
        <w:t>and</w:t>
      </w:r>
      <w:r>
        <w:rPr>
          <w:color w:val="231F20"/>
          <w:spacing w:val="-24"/>
        </w:rPr>
        <w:t> </w:t>
      </w:r>
      <w:r>
        <w:rPr>
          <w:color w:val="231F20"/>
        </w:rPr>
        <w:t>essential</w:t>
      </w:r>
      <w:r>
        <w:rPr>
          <w:color w:val="231F20"/>
          <w:spacing w:val="-24"/>
        </w:rPr>
        <w:t> </w:t>
      </w:r>
      <w:r>
        <w:rPr>
          <w:color w:val="231F20"/>
        </w:rPr>
        <w:t>nutrients</w:t>
      </w:r>
      <w:r>
        <w:rPr>
          <w:color w:val="231F20"/>
          <w:spacing w:val="-24"/>
        </w:rPr>
        <w:t> </w:t>
      </w:r>
      <w:r>
        <w:rPr>
          <w:color w:val="231F20"/>
        </w:rPr>
        <w:t>can pass</w:t>
      </w:r>
      <w:r>
        <w:rPr>
          <w:color w:val="231F20"/>
          <w:spacing w:val="-27"/>
        </w:rPr>
        <w:t> </w:t>
      </w:r>
      <w:r>
        <w:rPr>
          <w:color w:val="231F20"/>
        </w:rPr>
        <w:t>to</w:t>
      </w:r>
      <w:r>
        <w:rPr>
          <w:color w:val="231F20"/>
          <w:spacing w:val="-27"/>
        </w:rPr>
        <w:t> </w:t>
      </w:r>
      <w:r>
        <w:rPr>
          <w:color w:val="231F20"/>
        </w:rPr>
        <w:t>reach</w:t>
      </w:r>
      <w:r>
        <w:rPr>
          <w:color w:val="231F20"/>
          <w:spacing w:val="-27"/>
        </w:rPr>
        <w:t> </w:t>
      </w:r>
      <w:r>
        <w:rPr>
          <w:color w:val="231F20"/>
        </w:rPr>
        <w:t>the</w:t>
      </w:r>
      <w:r>
        <w:rPr>
          <w:color w:val="231F20"/>
          <w:spacing w:val="-27"/>
        </w:rPr>
        <w:t> </w:t>
      </w:r>
      <w:r>
        <w:rPr>
          <w:color w:val="231F20"/>
        </w:rPr>
        <w:t>cell.</w:t>
      </w:r>
      <w:r>
        <w:rPr>
          <w:color w:val="231F20"/>
          <w:spacing w:val="-27"/>
        </w:rPr>
        <w:t> </w:t>
      </w:r>
      <w:r>
        <w:rPr>
          <w:color w:val="231F20"/>
        </w:rPr>
        <w:t>Small</w:t>
      </w:r>
      <w:r>
        <w:rPr>
          <w:color w:val="231F20"/>
          <w:spacing w:val="-27"/>
        </w:rPr>
        <w:t> </w:t>
      </w:r>
      <w:r>
        <w:rPr>
          <w:color w:val="231F20"/>
        </w:rPr>
        <w:t>drugs</w:t>
      </w:r>
      <w:r>
        <w:rPr>
          <w:color w:val="231F20"/>
          <w:spacing w:val="-27"/>
        </w:rPr>
        <w:t> </w:t>
      </w:r>
      <w:r>
        <w:rPr>
          <w:color w:val="231F20"/>
        </w:rPr>
        <w:t>such</w:t>
      </w:r>
      <w:r>
        <w:rPr>
          <w:color w:val="231F20"/>
          <w:spacing w:val="-27"/>
        </w:rPr>
        <w:t> </w:t>
      </w:r>
      <w:r>
        <w:rPr>
          <w:color w:val="231F20"/>
        </w:rPr>
        <w:t>as</w:t>
      </w:r>
      <w:r>
        <w:rPr>
          <w:color w:val="231F20"/>
          <w:spacing w:val="-27"/>
        </w:rPr>
        <w:t> </w:t>
      </w:r>
      <w:r>
        <w:rPr>
          <w:color w:val="231F20"/>
        </w:rPr>
        <w:t>penicillin</w:t>
      </w:r>
      <w:r>
        <w:rPr>
          <w:color w:val="231F20"/>
          <w:spacing w:val="-27"/>
        </w:rPr>
        <w:t> </w:t>
      </w:r>
      <w:r>
        <w:rPr>
          <w:color w:val="231F20"/>
        </w:rPr>
        <w:t>can also</w:t>
      </w:r>
      <w:r>
        <w:rPr>
          <w:color w:val="231F20"/>
          <w:spacing w:val="-22"/>
        </w:rPr>
        <w:t> </w:t>
      </w:r>
      <w:r>
        <w:rPr>
          <w:color w:val="231F20"/>
        </w:rPr>
        <w:t>pass</w:t>
      </w:r>
      <w:r>
        <w:rPr>
          <w:color w:val="231F20"/>
          <w:spacing w:val="-22"/>
        </w:rPr>
        <w:t> </w:t>
      </w:r>
      <w:r>
        <w:rPr>
          <w:color w:val="231F20"/>
        </w:rPr>
        <w:t>this</w:t>
      </w:r>
      <w:r>
        <w:rPr>
          <w:color w:val="231F20"/>
          <w:spacing w:val="-22"/>
        </w:rPr>
        <w:t> </w:t>
      </w:r>
      <w:r>
        <w:rPr>
          <w:color w:val="231F20"/>
          <w:spacing w:val="-5"/>
        </w:rPr>
        <w:t>way,</w:t>
      </w:r>
      <w:r>
        <w:rPr>
          <w:color w:val="231F20"/>
          <w:spacing w:val="-22"/>
        </w:rPr>
        <w:t> </w:t>
      </w:r>
      <w:r>
        <w:rPr>
          <w:color w:val="231F20"/>
        </w:rPr>
        <w:t>but</w:t>
      </w:r>
      <w:r>
        <w:rPr>
          <w:color w:val="231F20"/>
          <w:spacing w:val="-22"/>
        </w:rPr>
        <w:t> </w:t>
      </w:r>
      <w:r>
        <w:rPr>
          <w:color w:val="231F20"/>
        </w:rPr>
        <w:t>whether</w:t>
      </w:r>
      <w:r>
        <w:rPr>
          <w:color w:val="231F20"/>
          <w:spacing w:val="-22"/>
        </w:rPr>
        <w:t> </w:t>
      </w:r>
      <w:r>
        <w:rPr>
          <w:color w:val="231F20"/>
        </w:rPr>
        <w:t>they</w:t>
      </w:r>
      <w:r>
        <w:rPr>
          <w:color w:val="231F20"/>
          <w:spacing w:val="-22"/>
        </w:rPr>
        <w:t> </w:t>
      </w:r>
      <w:r>
        <w:rPr>
          <w:color w:val="231F20"/>
        </w:rPr>
        <w:t>do</w:t>
      </w:r>
      <w:r>
        <w:rPr>
          <w:color w:val="231F20"/>
          <w:spacing w:val="-22"/>
        </w:rPr>
        <w:t> </w:t>
      </w:r>
      <w:r>
        <w:rPr>
          <w:color w:val="231F20"/>
        </w:rPr>
        <w:t>or</w:t>
      </w:r>
      <w:r>
        <w:rPr>
          <w:color w:val="231F20"/>
          <w:spacing w:val="-22"/>
        </w:rPr>
        <w:t> </w:t>
      </w:r>
      <w:r>
        <w:rPr>
          <w:color w:val="231F20"/>
        </w:rPr>
        <w:t>not</w:t>
      </w:r>
      <w:r>
        <w:rPr>
          <w:color w:val="231F20"/>
          <w:spacing w:val="-22"/>
        </w:rPr>
        <w:t> </w:t>
      </w:r>
      <w:r>
        <w:rPr>
          <w:color w:val="231F20"/>
        </w:rPr>
        <w:t>depends on</w:t>
      </w:r>
      <w:r>
        <w:rPr>
          <w:color w:val="231F20"/>
          <w:spacing w:val="-20"/>
        </w:rPr>
        <w:t> </w:t>
      </w:r>
      <w:r>
        <w:rPr>
          <w:color w:val="231F20"/>
        </w:rPr>
        <w:t>the</w:t>
      </w:r>
      <w:r>
        <w:rPr>
          <w:color w:val="231F20"/>
          <w:spacing w:val="-20"/>
        </w:rPr>
        <w:t> </w:t>
      </w:r>
      <w:r>
        <w:rPr>
          <w:color w:val="231F20"/>
        </w:rPr>
        <w:t>structure</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porin,</w:t>
      </w:r>
      <w:r>
        <w:rPr>
          <w:color w:val="231F20"/>
          <w:spacing w:val="-20"/>
        </w:rPr>
        <w:t> </w:t>
      </w:r>
      <w:r>
        <w:rPr>
          <w:color w:val="231F20"/>
        </w:rPr>
        <w:t>as</w:t>
      </w:r>
      <w:r>
        <w:rPr>
          <w:color w:val="231F20"/>
          <w:spacing w:val="-20"/>
        </w:rPr>
        <w:t> </w:t>
      </w:r>
      <w:r>
        <w:rPr>
          <w:color w:val="231F20"/>
        </w:rPr>
        <w:t>well</w:t>
      </w:r>
      <w:r>
        <w:rPr>
          <w:color w:val="231F20"/>
          <w:spacing w:val="-20"/>
        </w:rPr>
        <w:t> </w:t>
      </w:r>
      <w:r>
        <w:rPr>
          <w:color w:val="231F20"/>
        </w:rPr>
        <w:t>as</w:t>
      </w:r>
      <w:r>
        <w:rPr>
          <w:color w:val="231F20"/>
          <w:spacing w:val="-20"/>
        </w:rPr>
        <w:t> </w:t>
      </w:r>
      <w:r>
        <w:rPr>
          <w:color w:val="231F20"/>
        </w:rPr>
        <w:t>the</w:t>
      </w:r>
      <w:r>
        <w:rPr>
          <w:color w:val="231F20"/>
          <w:spacing w:val="-20"/>
        </w:rPr>
        <w:t> </w:t>
      </w:r>
      <w:r>
        <w:rPr>
          <w:color w:val="231F20"/>
        </w:rPr>
        <w:t>characteris- tics</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penicillin</w:t>
      </w:r>
      <w:r>
        <w:rPr>
          <w:color w:val="231F20"/>
          <w:spacing w:val="-22"/>
        </w:rPr>
        <w:t> </w:t>
      </w:r>
      <w:r>
        <w:rPr>
          <w:color w:val="231F20"/>
        </w:rPr>
        <w:t>(i.e.</w:t>
      </w:r>
      <w:r>
        <w:rPr>
          <w:color w:val="231F20"/>
          <w:spacing w:val="-22"/>
        </w:rPr>
        <w:t> </w:t>
      </w:r>
      <w:r>
        <w:rPr>
          <w:color w:val="231F20"/>
        </w:rPr>
        <w:t>its</w:t>
      </w:r>
      <w:r>
        <w:rPr>
          <w:color w:val="231F20"/>
          <w:spacing w:val="-22"/>
        </w:rPr>
        <w:t> </w:t>
      </w:r>
      <w:r>
        <w:rPr>
          <w:color w:val="231F20"/>
        </w:rPr>
        <w:t>size,</w:t>
      </w:r>
      <w:r>
        <w:rPr>
          <w:color w:val="231F20"/>
          <w:spacing w:val="-22"/>
        </w:rPr>
        <w:t> </w:t>
      </w:r>
      <w:r>
        <w:rPr>
          <w:color w:val="231F20"/>
        </w:rPr>
        <w:t>structure,</w:t>
      </w:r>
      <w:r>
        <w:rPr>
          <w:color w:val="231F20"/>
          <w:spacing w:val="-22"/>
        </w:rPr>
        <w:t> </w:t>
      </w:r>
      <w:r>
        <w:rPr>
          <w:color w:val="231F20"/>
        </w:rPr>
        <w:t>and</w:t>
      </w:r>
      <w:r>
        <w:rPr>
          <w:color w:val="231F20"/>
          <w:spacing w:val="-22"/>
        </w:rPr>
        <w:t> </w:t>
      </w:r>
      <w:r>
        <w:rPr>
          <w:color w:val="231F20"/>
        </w:rPr>
        <w:t>charge). </w:t>
      </w:r>
      <w:r>
        <w:rPr>
          <w:color w:val="231F20"/>
          <w:w w:val="95"/>
        </w:rPr>
        <w:t>In</w:t>
      </w:r>
      <w:r>
        <w:rPr>
          <w:color w:val="231F20"/>
          <w:spacing w:val="-19"/>
          <w:w w:val="95"/>
        </w:rPr>
        <w:t> </w:t>
      </w:r>
      <w:r>
        <w:rPr>
          <w:color w:val="231F20"/>
          <w:w w:val="95"/>
        </w:rPr>
        <w:t>general,</w:t>
      </w:r>
      <w:r>
        <w:rPr>
          <w:color w:val="231F20"/>
          <w:spacing w:val="-20"/>
          <w:w w:val="95"/>
        </w:rPr>
        <w:t> </w:t>
      </w:r>
      <w:r>
        <w:rPr>
          <w:color w:val="231F20"/>
          <w:w w:val="95"/>
        </w:rPr>
        <w:t>drugs</w:t>
      </w:r>
      <w:r>
        <w:rPr>
          <w:color w:val="231F20"/>
          <w:spacing w:val="-20"/>
          <w:w w:val="95"/>
        </w:rPr>
        <w:t> </w:t>
      </w:r>
      <w:r>
        <w:rPr>
          <w:color w:val="231F20"/>
          <w:w w:val="95"/>
        </w:rPr>
        <w:t>have</w:t>
      </w:r>
      <w:r>
        <w:rPr>
          <w:color w:val="231F20"/>
          <w:spacing w:val="-19"/>
          <w:w w:val="95"/>
        </w:rPr>
        <w:t> </w:t>
      </w:r>
      <w:r>
        <w:rPr>
          <w:color w:val="231F20"/>
          <w:w w:val="95"/>
        </w:rPr>
        <w:t>less</w:t>
      </w:r>
      <w:r>
        <w:rPr>
          <w:color w:val="231F20"/>
          <w:spacing w:val="-20"/>
          <w:w w:val="95"/>
        </w:rPr>
        <w:t> </w:t>
      </w:r>
      <w:r>
        <w:rPr>
          <w:color w:val="231F20"/>
          <w:w w:val="95"/>
        </w:rPr>
        <w:t>chance</w:t>
      </w:r>
      <w:r>
        <w:rPr>
          <w:color w:val="231F20"/>
          <w:spacing w:val="-20"/>
          <w:w w:val="95"/>
        </w:rPr>
        <w:t> </w:t>
      </w:r>
      <w:r>
        <w:rPr>
          <w:color w:val="231F20"/>
          <w:w w:val="95"/>
        </w:rPr>
        <w:t>of</w:t>
      </w:r>
      <w:r>
        <w:rPr>
          <w:color w:val="231F20"/>
          <w:spacing w:val="-19"/>
          <w:w w:val="95"/>
        </w:rPr>
        <w:t> </w:t>
      </w:r>
      <w:r>
        <w:rPr>
          <w:color w:val="231F20"/>
          <w:w w:val="95"/>
        </w:rPr>
        <w:t>passing</w:t>
      </w:r>
      <w:r>
        <w:rPr>
          <w:color w:val="231F20"/>
          <w:spacing w:val="-20"/>
          <w:w w:val="95"/>
        </w:rPr>
        <w:t> </w:t>
      </w:r>
      <w:r>
        <w:rPr>
          <w:color w:val="231F20"/>
          <w:w w:val="95"/>
        </w:rPr>
        <w:t>through</w:t>
      </w:r>
      <w:r>
        <w:rPr>
          <w:color w:val="231F20"/>
          <w:spacing w:val="-20"/>
          <w:w w:val="95"/>
        </w:rPr>
        <w:t> </w:t>
      </w:r>
      <w:r>
        <w:rPr>
          <w:color w:val="231F20"/>
          <w:w w:val="95"/>
        </w:rPr>
        <w:t>the </w:t>
      </w:r>
      <w:r>
        <w:rPr>
          <w:color w:val="231F20"/>
        </w:rPr>
        <w:t>porins</w:t>
      </w:r>
      <w:r>
        <w:rPr>
          <w:color w:val="231F20"/>
          <w:spacing w:val="-24"/>
        </w:rPr>
        <w:t> </w:t>
      </w:r>
      <w:r>
        <w:rPr>
          <w:color w:val="231F20"/>
        </w:rPr>
        <w:t>if</w:t>
      </w:r>
      <w:r>
        <w:rPr>
          <w:color w:val="231F20"/>
          <w:spacing w:val="-24"/>
        </w:rPr>
        <w:t> </w:t>
      </w:r>
      <w:r>
        <w:rPr>
          <w:color w:val="231F20"/>
        </w:rPr>
        <w:t>they</w:t>
      </w:r>
      <w:r>
        <w:rPr>
          <w:color w:val="231F20"/>
          <w:spacing w:val="-24"/>
        </w:rPr>
        <w:t> </w:t>
      </w:r>
      <w:r>
        <w:rPr>
          <w:color w:val="231F20"/>
        </w:rPr>
        <w:t>are</w:t>
      </w:r>
      <w:r>
        <w:rPr>
          <w:color w:val="231F20"/>
          <w:spacing w:val="-24"/>
        </w:rPr>
        <w:t> </w:t>
      </w:r>
      <w:r>
        <w:rPr>
          <w:color w:val="231F20"/>
        </w:rPr>
        <w:t>large,</w:t>
      </w:r>
      <w:r>
        <w:rPr>
          <w:color w:val="231F20"/>
          <w:spacing w:val="-24"/>
        </w:rPr>
        <w:t> </w:t>
      </w:r>
      <w:r>
        <w:rPr>
          <w:color w:val="231F20"/>
        </w:rPr>
        <w:t>have</w:t>
      </w:r>
      <w:r>
        <w:rPr>
          <w:color w:val="231F20"/>
          <w:spacing w:val="-24"/>
        </w:rPr>
        <w:t> </w:t>
      </w:r>
      <w:r>
        <w:rPr>
          <w:color w:val="231F20"/>
        </w:rPr>
        <w:t>a</w:t>
      </w:r>
      <w:r>
        <w:rPr>
          <w:color w:val="231F20"/>
          <w:spacing w:val="-24"/>
        </w:rPr>
        <w:t> </w:t>
      </w:r>
      <w:r>
        <w:rPr>
          <w:color w:val="231F20"/>
        </w:rPr>
        <w:t>negative</w:t>
      </w:r>
      <w:r>
        <w:rPr>
          <w:color w:val="231F20"/>
          <w:spacing w:val="-24"/>
        </w:rPr>
        <w:t> </w:t>
      </w:r>
      <w:r>
        <w:rPr>
          <w:color w:val="231F20"/>
        </w:rPr>
        <w:t>charge,</w:t>
      </w:r>
      <w:r>
        <w:rPr>
          <w:color w:val="231F20"/>
          <w:spacing w:val="-24"/>
        </w:rPr>
        <w:t> </w:t>
      </w:r>
      <w:r>
        <w:rPr>
          <w:color w:val="231F20"/>
        </w:rPr>
        <w:t>and</w:t>
      </w:r>
      <w:r>
        <w:rPr>
          <w:color w:val="231F20"/>
          <w:spacing w:val="-24"/>
        </w:rPr>
        <w:t> </w:t>
      </w:r>
      <w:r>
        <w:rPr>
          <w:color w:val="231F20"/>
        </w:rPr>
        <w:t>are </w:t>
      </w:r>
      <w:r>
        <w:rPr>
          <w:color w:val="231F20"/>
          <w:w w:val="95"/>
        </w:rPr>
        <w:t>hydrophobic. In contrast, a small hydrophilic drug that </w:t>
      </w:r>
      <w:r>
        <w:rPr>
          <w:color w:val="231F20"/>
        </w:rPr>
        <w:t>can</w:t>
      </w:r>
      <w:r>
        <w:rPr>
          <w:color w:val="231F20"/>
          <w:spacing w:val="-7"/>
        </w:rPr>
        <w:t> </w:t>
      </w:r>
      <w:r>
        <w:rPr>
          <w:color w:val="231F20"/>
        </w:rPr>
        <w:t>exist</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zwitterion</w:t>
      </w:r>
      <w:r>
        <w:rPr>
          <w:color w:val="231F20"/>
          <w:spacing w:val="-7"/>
        </w:rPr>
        <w:t> </w:t>
      </w:r>
      <w:r>
        <w:rPr>
          <w:color w:val="231F20"/>
        </w:rPr>
        <w:t>can</w:t>
      </w:r>
      <w:r>
        <w:rPr>
          <w:color w:val="231F20"/>
          <w:spacing w:val="-7"/>
        </w:rPr>
        <w:t> </w:t>
      </w:r>
      <w:r>
        <w:rPr>
          <w:color w:val="231F20"/>
        </w:rPr>
        <w:t>pass</w:t>
      </w:r>
      <w:r>
        <w:rPr>
          <w:color w:val="231F20"/>
          <w:spacing w:val="-7"/>
        </w:rPr>
        <w:t> </w:t>
      </w:r>
      <w:r>
        <w:rPr>
          <w:color w:val="231F20"/>
        </w:rPr>
        <w:t>through.</w:t>
      </w:r>
      <w:r>
        <w:rPr>
          <w:color w:val="231F20"/>
          <w:spacing w:val="-7"/>
        </w:rPr>
        <w:t> </w:t>
      </w:r>
      <w:r>
        <w:rPr>
          <w:color w:val="231F20"/>
        </w:rPr>
        <w:t>Therefore, porins</w:t>
      </w:r>
      <w:r>
        <w:rPr>
          <w:color w:val="231F20"/>
          <w:spacing w:val="-10"/>
        </w:rPr>
        <w:t> </w:t>
      </w:r>
      <w:r>
        <w:rPr>
          <w:color w:val="231F20"/>
        </w:rPr>
        <w:t>play</w:t>
      </w:r>
      <w:r>
        <w:rPr>
          <w:color w:val="231F20"/>
          <w:spacing w:val="-10"/>
        </w:rPr>
        <w:t> </w:t>
      </w:r>
      <w:r>
        <w:rPr>
          <w:color w:val="231F20"/>
        </w:rPr>
        <w:t>a</w:t>
      </w:r>
      <w:r>
        <w:rPr>
          <w:color w:val="231F20"/>
          <w:spacing w:val="-10"/>
        </w:rPr>
        <w:t> </w:t>
      </w:r>
      <w:r>
        <w:rPr>
          <w:color w:val="231F20"/>
        </w:rPr>
        <w:t>crucial</w:t>
      </w:r>
      <w:r>
        <w:rPr>
          <w:color w:val="231F20"/>
          <w:spacing w:val="-10"/>
        </w:rPr>
        <w:t> </w:t>
      </w:r>
      <w:r>
        <w:rPr>
          <w:color w:val="231F20"/>
        </w:rPr>
        <w:t>role</w:t>
      </w:r>
      <w:r>
        <w:rPr>
          <w:color w:val="231F20"/>
          <w:spacing w:val="-10"/>
        </w:rPr>
        <w:t> </w:t>
      </w:r>
      <w:r>
        <w:rPr>
          <w:color w:val="231F20"/>
        </w:rPr>
        <w:t>in</w:t>
      </w:r>
      <w:r>
        <w:rPr>
          <w:color w:val="231F20"/>
          <w:spacing w:val="-10"/>
        </w:rPr>
        <w:t> </w:t>
      </w:r>
      <w:r>
        <w:rPr>
          <w:color w:val="231F20"/>
        </w:rPr>
        <w:t>controlling</w:t>
      </w:r>
      <w:r>
        <w:rPr>
          <w:color w:val="231F20"/>
          <w:spacing w:val="-10"/>
        </w:rPr>
        <w:t> </w:t>
      </w:r>
      <w:r>
        <w:rPr>
          <w:color w:val="231F20"/>
        </w:rPr>
        <w:t>the</w:t>
      </w:r>
      <w:r>
        <w:rPr>
          <w:color w:val="231F20"/>
          <w:spacing w:val="-10"/>
        </w:rPr>
        <w:t> </w:t>
      </w:r>
      <w:r>
        <w:rPr>
          <w:color w:val="231F20"/>
        </w:rPr>
        <w:t>amount</w:t>
      </w:r>
      <w:r>
        <w:rPr>
          <w:color w:val="231F20"/>
          <w:spacing w:val="-10"/>
        </w:rPr>
        <w:t> </w:t>
      </w:r>
      <w:r>
        <w:rPr>
          <w:color w:val="231F20"/>
        </w:rPr>
        <w:t>of penicillin capable of reaching the periplasmic space between the outer membrane and cell membranes.  If access is </w:t>
      </w:r>
      <w:r>
        <w:rPr>
          <w:color w:val="231F20"/>
          <w:spacing w:val="-4"/>
        </w:rPr>
        <w:t>slow, </w:t>
      </w:r>
      <w:r>
        <w:rPr>
          <w:color w:val="231F20"/>
        </w:rPr>
        <w:t>the concentration of penicillin at</w:t>
      </w:r>
      <w:r>
        <w:rPr>
          <w:color w:val="231F20"/>
          <w:spacing w:val="-22"/>
        </w:rPr>
        <w:t> </w:t>
      </w:r>
      <w:r>
        <w:rPr>
          <w:color w:val="231F20"/>
        </w:rPr>
        <w:t>the transpeptidase</w:t>
      </w:r>
      <w:r>
        <w:rPr>
          <w:color w:val="231F20"/>
          <w:spacing w:val="-26"/>
        </w:rPr>
        <w:t> </w:t>
      </w:r>
      <w:r>
        <w:rPr>
          <w:color w:val="231F20"/>
        </w:rPr>
        <w:t>enzyme</w:t>
      </w:r>
      <w:r>
        <w:rPr>
          <w:color w:val="231F20"/>
          <w:spacing w:val="-26"/>
        </w:rPr>
        <w:t> </w:t>
      </w:r>
      <w:r>
        <w:rPr>
          <w:color w:val="231F20"/>
        </w:rPr>
        <w:t>may</w:t>
      </w:r>
      <w:r>
        <w:rPr>
          <w:color w:val="231F20"/>
          <w:spacing w:val="-26"/>
        </w:rPr>
        <w:t> </w:t>
      </w:r>
      <w:r>
        <w:rPr>
          <w:color w:val="231F20"/>
        </w:rPr>
        <w:t>be</w:t>
      </w:r>
      <w:r>
        <w:rPr>
          <w:color w:val="231F20"/>
          <w:spacing w:val="-26"/>
        </w:rPr>
        <w:t> </w:t>
      </w:r>
      <w:r>
        <w:rPr>
          <w:color w:val="231F20"/>
        </w:rPr>
        <w:t>insufficient</w:t>
      </w:r>
      <w:r>
        <w:rPr>
          <w:color w:val="231F20"/>
          <w:spacing w:val="-26"/>
        </w:rPr>
        <w:t> </w:t>
      </w:r>
      <w:r>
        <w:rPr>
          <w:color w:val="231F20"/>
        </w:rPr>
        <w:t>to</w:t>
      </w:r>
      <w:r>
        <w:rPr>
          <w:color w:val="231F20"/>
          <w:spacing w:val="-26"/>
        </w:rPr>
        <w:t> </w:t>
      </w:r>
      <w:r>
        <w:rPr>
          <w:color w:val="231F20"/>
        </w:rPr>
        <w:t>inhibit</w:t>
      </w:r>
      <w:r>
        <w:rPr>
          <w:color w:val="231F20"/>
          <w:spacing w:val="-26"/>
        </w:rPr>
        <w:t> </w:t>
      </w:r>
      <w:r>
        <w:rPr>
          <w:color w:val="231F20"/>
        </w:rPr>
        <w:t>it effectively.</w:t>
      </w:r>
    </w:p>
    <w:p>
      <w:pPr>
        <w:pStyle w:val="Heading4"/>
        <w:ind w:left="107"/>
      </w:pPr>
      <w:r>
        <w:rPr>
          <w:color w:val="0078AE"/>
          <w:w w:val="90"/>
        </w:rPr>
        <w:t>Presence of β-lactamase enzymes</w:t>
      </w:r>
    </w:p>
    <w:p>
      <w:pPr>
        <w:pStyle w:val="BodyText"/>
        <w:spacing w:line="225" w:lineRule="auto" w:before="46"/>
        <w:ind w:left="107" w:right="1"/>
        <w:jc w:val="both"/>
      </w:pPr>
      <w:r>
        <w:rPr>
          <w:color w:val="231F20"/>
        </w:rPr>
        <w:t>The presence of </w:t>
      </w:r>
      <w:r>
        <w:rPr>
          <w:rFonts w:ascii="Consolas" w:hAnsi="Consolas"/>
          <w:color w:val="231F20"/>
        </w:rPr>
        <w:t>β</w:t>
      </w:r>
      <w:r>
        <w:rPr>
          <w:color w:val="231F20"/>
        </w:rPr>
        <w:t>-lactamase enzymes is the most important mechanism by which bacteria gain resist- </w:t>
      </w:r>
      <w:r>
        <w:rPr>
          <w:color w:val="231F20"/>
          <w:w w:val="95"/>
        </w:rPr>
        <w:t>ance</w:t>
      </w:r>
      <w:r>
        <w:rPr>
          <w:color w:val="231F20"/>
          <w:spacing w:val="-12"/>
          <w:w w:val="95"/>
        </w:rPr>
        <w:t> </w:t>
      </w:r>
      <w:r>
        <w:rPr>
          <w:color w:val="231F20"/>
          <w:w w:val="95"/>
        </w:rPr>
        <w:t>to</w:t>
      </w:r>
      <w:r>
        <w:rPr>
          <w:color w:val="231F20"/>
          <w:spacing w:val="-12"/>
          <w:w w:val="95"/>
        </w:rPr>
        <w:t> </w:t>
      </w:r>
      <w:r>
        <w:rPr>
          <w:color w:val="231F20"/>
          <w:w w:val="95"/>
        </w:rPr>
        <w:t>penicillin.</w:t>
      </w:r>
      <w:r>
        <w:rPr>
          <w:color w:val="231F20"/>
          <w:spacing w:val="-12"/>
          <w:w w:val="95"/>
        </w:rPr>
        <w:t> </w:t>
      </w:r>
      <w:r>
        <w:rPr>
          <w:rFonts w:ascii="Consolas" w:hAnsi="Consolas"/>
          <w:color w:val="231F20"/>
          <w:w w:val="95"/>
        </w:rPr>
        <w:t>β</w:t>
      </w:r>
      <w:r>
        <w:rPr>
          <w:color w:val="231F20"/>
          <w:w w:val="95"/>
        </w:rPr>
        <w:t>-lactamases</w:t>
      </w:r>
      <w:r>
        <w:rPr>
          <w:color w:val="231F20"/>
          <w:spacing w:val="-12"/>
          <w:w w:val="95"/>
        </w:rPr>
        <w:t> </w:t>
      </w:r>
      <w:r>
        <w:rPr>
          <w:color w:val="231F20"/>
          <w:w w:val="95"/>
        </w:rPr>
        <w:t>are</w:t>
      </w:r>
      <w:r>
        <w:rPr>
          <w:color w:val="231F20"/>
          <w:spacing w:val="-12"/>
          <w:w w:val="95"/>
        </w:rPr>
        <w:t> </w:t>
      </w:r>
      <w:r>
        <w:rPr>
          <w:color w:val="231F20"/>
          <w:w w:val="95"/>
        </w:rPr>
        <w:t>enzymes</w:t>
      </w:r>
      <w:r>
        <w:rPr>
          <w:color w:val="231F20"/>
          <w:spacing w:val="-12"/>
          <w:w w:val="95"/>
        </w:rPr>
        <w:t> </w:t>
      </w:r>
      <w:r>
        <w:rPr>
          <w:color w:val="231F20"/>
          <w:w w:val="95"/>
        </w:rPr>
        <w:t>which</w:t>
      </w:r>
      <w:r>
        <w:rPr>
          <w:color w:val="231F20"/>
          <w:spacing w:val="-12"/>
          <w:w w:val="95"/>
        </w:rPr>
        <w:t> </w:t>
      </w:r>
      <w:r>
        <w:rPr>
          <w:color w:val="231F20"/>
          <w:w w:val="95"/>
        </w:rPr>
        <w:t>have mutated</w:t>
      </w:r>
      <w:r>
        <w:rPr>
          <w:color w:val="231F20"/>
          <w:spacing w:val="-21"/>
          <w:w w:val="95"/>
        </w:rPr>
        <w:t> </w:t>
      </w:r>
      <w:r>
        <w:rPr>
          <w:color w:val="231F20"/>
          <w:w w:val="95"/>
        </w:rPr>
        <w:t>from</w:t>
      </w:r>
      <w:r>
        <w:rPr>
          <w:color w:val="231F20"/>
          <w:spacing w:val="-21"/>
          <w:w w:val="95"/>
        </w:rPr>
        <w:t> </w:t>
      </w:r>
      <w:r>
        <w:rPr>
          <w:color w:val="231F20"/>
          <w:w w:val="95"/>
        </w:rPr>
        <w:t>transpeptidases</w:t>
      </w:r>
      <w:r>
        <w:rPr>
          <w:color w:val="231F20"/>
          <w:spacing w:val="-21"/>
          <w:w w:val="95"/>
        </w:rPr>
        <w:t> </w:t>
      </w:r>
      <w:r>
        <w:rPr>
          <w:color w:val="231F20"/>
          <w:w w:val="95"/>
        </w:rPr>
        <w:t>and</w:t>
      </w:r>
      <w:r>
        <w:rPr>
          <w:color w:val="231F20"/>
          <w:spacing w:val="-21"/>
          <w:w w:val="95"/>
        </w:rPr>
        <w:t> </w:t>
      </w:r>
      <w:r>
        <w:rPr>
          <w:color w:val="231F20"/>
          <w:w w:val="95"/>
        </w:rPr>
        <w:t>so</w:t>
      </w:r>
      <w:r>
        <w:rPr>
          <w:color w:val="231F20"/>
          <w:spacing w:val="-21"/>
          <w:w w:val="95"/>
        </w:rPr>
        <w:t> </w:t>
      </w:r>
      <w:r>
        <w:rPr>
          <w:color w:val="231F20"/>
          <w:w w:val="95"/>
        </w:rPr>
        <w:t>they</w:t>
      </w:r>
      <w:r>
        <w:rPr>
          <w:color w:val="231F20"/>
          <w:spacing w:val="-21"/>
          <w:w w:val="95"/>
        </w:rPr>
        <w:t> </w:t>
      </w:r>
      <w:r>
        <w:rPr>
          <w:color w:val="231F20"/>
          <w:w w:val="95"/>
        </w:rPr>
        <w:t>are</w:t>
      </w:r>
      <w:r>
        <w:rPr>
          <w:color w:val="231F20"/>
          <w:spacing w:val="-21"/>
          <w:w w:val="95"/>
        </w:rPr>
        <w:t> </w:t>
      </w:r>
      <w:r>
        <w:rPr>
          <w:color w:val="231F20"/>
          <w:w w:val="95"/>
        </w:rPr>
        <w:t>quite</w:t>
      </w:r>
      <w:r>
        <w:rPr>
          <w:color w:val="231F20"/>
          <w:spacing w:val="-21"/>
          <w:w w:val="95"/>
        </w:rPr>
        <w:t> </w:t>
      </w:r>
      <w:r>
        <w:rPr>
          <w:color w:val="231F20"/>
          <w:w w:val="95"/>
        </w:rPr>
        <w:t>simi- </w:t>
      </w:r>
      <w:r>
        <w:rPr>
          <w:color w:val="231F20"/>
        </w:rPr>
        <w:t>lar</w:t>
      </w:r>
      <w:r>
        <w:rPr>
          <w:color w:val="231F20"/>
          <w:spacing w:val="-26"/>
        </w:rPr>
        <w:t> </w:t>
      </w:r>
      <w:r>
        <w:rPr>
          <w:color w:val="231F20"/>
        </w:rPr>
        <w:t>in</w:t>
      </w:r>
      <w:r>
        <w:rPr>
          <w:color w:val="231F20"/>
          <w:spacing w:val="-26"/>
        </w:rPr>
        <w:t> </w:t>
      </w:r>
      <w:r>
        <w:rPr>
          <w:color w:val="231F20"/>
        </w:rPr>
        <w:t>nature.</w:t>
      </w:r>
      <w:r>
        <w:rPr>
          <w:color w:val="231F20"/>
          <w:spacing w:val="-26"/>
        </w:rPr>
        <w:t> </w:t>
      </w:r>
      <w:r>
        <w:rPr>
          <w:color w:val="231F20"/>
          <w:spacing w:val="-3"/>
        </w:rPr>
        <w:t>For</w:t>
      </w:r>
      <w:r>
        <w:rPr>
          <w:color w:val="231F20"/>
          <w:spacing w:val="-26"/>
        </w:rPr>
        <w:t> </w:t>
      </w:r>
      <w:r>
        <w:rPr>
          <w:color w:val="231F20"/>
        </w:rPr>
        <w:t>example,</w:t>
      </w:r>
      <w:r>
        <w:rPr>
          <w:color w:val="231F20"/>
          <w:spacing w:val="-26"/>
        </w:rPr>
        <w:t> </w:t>
      </w:r>
      <w:r>
        <w:rPr>
          <w:color w:val="231F20"/>
        </w:rPr>
        <w:t>they</w:t>
      </w:r>
      <w:r>
        <w:rPr>
          <w:color w:val="231F20"/>
          <w:spacing w:val="-26"/>
        </w:rPr>
        <w:t> </w:t>
      </w:r>
      <w:r>
        <w:rPr>
          <w:color w:val="231F20"/>
        </w:rPr>
        <w:t>have</w:t>
      </w:r>
      <w:r>
        <w:rPr>
          <w:color w:val="231F20"/>
          <w:spacing w:val="-26"/>
        </w:rPr>
        <w:t> </w:t>
      </w:r>
      <w:r>
        <w:rPr>
          <w:color w:val="231F20"/>
        </w:rPr>
        <w:t>a</w:t>
      </w:r>
      <w:r>
        <w:rPr>
          <w:color w:val="231F20"/>
          <w:spacing w:val="-26"/>
        </w:rPr>
        <w:t> </w:t>
      </w:r>
      <w:r>
        <w:rPr>
          <w:color w:val="231F20"/>
        </w:rPr>
        <w:t>serine</w:t>
      </w:r>
      <w:r>
        <w:rPr>
          <w:color w:val="231F20"/>
          <w:spacing w:val="-26"/>
        </w:rPr>
        <w:t> </w:t>
      </w:r>
      <w:r>
        <w:rPr>
          <w:color w:val="231F20"/>
        </w:rPr>
        <w:t>residue</w:t>
      </w:r>
      <w:r>
        <w:rPr>
          <w:color w:val="231F20"/>
          <w:spacing w:val="-26"/>
        </w:rPr>
        <w:t> </w:t>
      </w:r>
      <w:r>
        <w:rPr>
          <w:color w:val="231F20"/>
        </w:rPr>
        <w:t>in the</w:t>
      </w:r>
      <w:r>
        <w:rPr>
          <w:color w:val="231F20"/>
          <w:spacing w:val="-33"/>
        </w:rPr>
        <w:t> </w:t>
      </w:r>
      <w:r>
        <w:rPr>
          <w:color w:val="231F20"/>
        </w:rPr>
        <w:t>active</w:t>
      </w:r>
      <w:r>
        <w:rPr>
          <w:color w:val="231F20"/>
          <w:spacing w:val="-33"/>
        </w:rPr>
        <w:t> </w:t>
      </w:r>
      <w:r>
        <w:rPr>
          <w:color w:val="231F20"/>
        </w:rPr>
        <w:t>site</w:t>
      </w:r>
      <w:r>
        <w:rPr>
          <w:color w:val="231F20"/>
          <w:spacing w:val="-33"/>
        </w:rPr>
        <w:t> </w:t>
      </w:r>
      <w:r>
        <w:rPr>
          <w:color w:val="231F20"/>
        </w:rPr>
        <w:t>and</w:t>
      </w:r>
      <w:r>
        <w:rPr>
          <w:color w:val="231F20"/>
          <w:spacing w:val="-33"/>
        </w:rPr>
        <w:t> </w:t>
      </w:r>
      <w:r>
        <w:rPr>
          <w:color w:val="231F20"/>
        </w:rPr>
        <w:t>can</w:t>
      </w:r>
      <w:r>
        <w:rPr>
          <w:color w:val="231F20"/>
          <w:spacing w:val="-33"/>
        </w:rPr>
        <w:t> </w:t>
      </w:r>
      <w:r>
        <w:rPr>
          <w:color w:val="231F20"/>
        </w:rPr>
        <w:t>open</w:t>
      </w:r>
      <w:r>
        <w:rPr>
          <w:color w:val="231F20"/>
          <w:spacing w:val="-33"/>
        </w:rPr>
        <w:t> </w:t>
      </w:r>
      <w:r>
        <w:rPr>
          <w:color w:val="231F20"/>
        </w:rPr>
        <w:t>up</w:t>
      </w:r>
      <w:r>
        <w:rPr>
          <w:color w:val="231F20"/>
          <w:spacing w:val="-33"/>
        </w:rPr>
        <w:t> </w:t>
      </w:r>
      <w:r>
        <w:rPr>
          <w:color w:val="231F20"/>
        </w:rPr>
        <w:t>the</w:t>
      </w:r>
      <w:r>
        <w:rPr>
          <w:color w:val="231F20"/>
          <w:spacing w:val="-33"/>
        </w:rPr>
        <w:t> </w:t>
      </w:r>
      <w:r>
        <w:rPr>
          <w:rFonts w:ascii="Consolas" w:hAnsi="Consolas"/>
          <w:color w:val="231F20"/>
        </w:rPr>
        <w:t>β</w:t>
      </w:r>
      <w:r>
        <w:rPr>
          <w:color w:val="231F20"/>
        </w:rPr>
        <w:t>-lactam</w:t>
      </w:r>
      <w:r>
        <w:rPr>
          <w:color w:val="231F20"/>
          <w:spacing w:val="-33"/>
        </w:rPr>
        <w:t> </w:t>
      </w:r>
      <w:r>
        <w:rPr>
          <w:color w:val="231F20"/>
        </w:rPr>
        <w:t>ring</w:t>
      </w:r>
      <w:r>
        <w:rPr>
          <w:color w:val="231F20"/>
          <w:spacing w:val="-33"/>
        </w:rPr>
        <w:t> </w:t>
      </w:r>
      <w:r>
        <w:rPr>
          <w:color w:val="231F20"/>
        </w:rPr>
        <w:t>of</w:t>
      </w:r>
      <w:r>
        <w:rPr>
          <w:color w:val="231F20"/>
          <w:spacing w:val="-33"/>
        </w:rPr>
        <w:t> </w:t>
      </w:r>
      <w:r>
        <w:rPr>
          <w:color w:val="231F20"/>
        </w:rPr>
        <w:t>peni- cillin</w:t>
      </w:r>
      <w:r>
        <w:rPr>
          <w:color w:val="231F20"/>
          <w:spacing w:val="-7"/>
        </w:rPr>
        <w:t> </w:t>
      </w:r>
      <w:r>
        <w:rPr>
          <w:color w:val="231F20"/>
        </w:rPr>
        <w:t>to</w:t>
      </w:r>
      <w:r>
        <w:rPr>
          <w:color w:val="231F20"/>
          <w:spacing w:val="-7"/>
        </w:rPr>
        <w:t> </w:t>
      </w:r>
      <w:r>
        <w:rPr>
          <w:color w:val="231F20"/>
        </w:rPr>
        <w:t>form</w:t>
      </w:r>
      <w:r>
        <w:rPr>
          <w:color w:val="231F20"/>
          <w:spacing w:val="-7"/>
        </w:rPr>
        <w:t> </w:t>
      </w:r>
      <w:r>
        <w:rPr>
          <w:color w:val="231F20"/>
        </w:rPr>
        <w:t>an</w:t>
      </w:r>
      <w:r>
        <w:rPr>
          <w:color w:val="231F20"/>
          <w:spacing w:val="-7"/>
        </w:rPr>
        <w:t> </w:t>
      </w:r>
      <w:r>
        <w:rPr>
          <w:color w:val="231F20"/>
        </w:rPr>
        <w:t>ester</w:t>
      </w:r>
      <w:r>
        <w:rPr>
          <w:color w:val="231F20"/>
          <w:spacing w:val="-7"/>
        </w:rPr>
        <w:t> </w:t>
      </w:r>
      <w:r>
        <w:rPr>
          <w:color w:val="231F20"/>
        </w:rPr>
        <w:t>link</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structure.</w:t>
      </w:r>
      <w:r>
        <w:rPr>
          <w:color w:val="231F20"/>
          <w:spacing w:val="-7"/>
        </w:rPr>
        <w:t> </w:t>
      </w:r>
      <w:r>
        <w:rPr>
          <w:color w:val="231F20"/>
        </w:rPr>
        <w:t>Unlike</w:t>
      </w:r>
      <w:r>
        <w:rPr>
          <w:color w:val="231F20"/>
          <w:spacing w:val="-7"/>
        </w:rPr>
        <w:t> </w:t>
      </w:r>
      <w:r>
        <w:rPr>
          <w:color w:val="231F20"/>
        </w:rPr>
        <w:t>the</w:t>
      </w:r>
    </w:p>
    <w:p>
      <w:pPr>
        <w:pStyle w:val="BodyText"/>
        <w:spacing w:line="225" w:lineRule="auto" w:before="117"/>
        <w:ind w:left="107" w:right="102"/>
        <w:jc w:val="both"/>
      </w:pPr>
      <w:r>
        <w:rPr/>
        <w:br w:type="column"/>
      </w:r>
      <w:r>
        <w:rPr>
          <w:color w:val="231F20"/>
          <w:w w:val="95"/>
        </w:rPr>
        <w:t>transpeptidase enzyme, </w:t>
      </w:r>
      <w:r>
        <w:rPr>
          <w:rFonts w:ascii="Consolas" w:hAnsi="Consolas"/>
          <w:color w:val="231F20"/>
          <w:w w:val="95"/>
        </w:rPr>
        <w:t>β</w:t>
      </w:r>
      <w:r>
        <w:rPr>
          <w:color w:val="231F20"/>
          <w:w w:val="95"/>
        </w:rPr>
        <w:t>-lactamases are able to </w:t>
      </w:r>
      <w:r>
        <w:rPr>
          <w:color w:val="231F20"/>
          <w:spacing w:val="-3"/>
          <w:w w:val="95"/>
        </w:rPr>
        <w:t>hydro- </w:t>
      </w:r>
      <w:r>
        <w:rPr>
          <w:color w:val="231F20"/>
        </w:rPr>
        <w:t>lyse</w:t>
      </w:r>
      <w:r>
        <w:rPr>
          <w:color w:val="231F20"/>
          <w:spacing w:val="-19"/>
        </w:rPr>
        <w:t> </w:t>
      </w:r>
      <w:r>
        <w:rPr>
          <w:color w:val="231F20"/>
        </w:rPr>
        <w:t>the</w:t>
      </w:r>
      <w:r>
        <w:rPr>
          <w:color w:val="231F20"/>
          <w:spacing w:val="-19"/>
        </w:rPr>
        <w:t> </w:t>
      </w:r>
      <w:r>
        <w:rPr>
          <w:color w:val="231F20"/>
        </w:rPr>
        <w:t>ester</w:t>
      </w:r>
      <w:r>
        <w:rPr>
          <w:color w:val="231F20"/>
          <w:spacing w:val="-19"/>
        </w:rPr>
        <w:t> </w:t>
      </w:r>
      <w:r>
        <w:rPr>
          <w:color w:val="231F20"/>
        </w:rPr>
        <w:t>link</w:t>
      </w:r>
      <w:r>
        <w:rPr>
          <w:color w:val="231F20"/>
          <w:spacing w:val="-19"/>
        </w:rPr>
        <w:t> </w:t>
      </w:r>
      <w:r>
        <w:rPr>
          <w:color w:val="231F20"/>
        </w:rPr>
        <w:t>and</w:t>
      </w:r>
      <w:r>
        <w:rPr>
          <w:color w:val="231F20"/>
          <w:spacing w:val="-19"/>
        </w:rPr>
        <w:t> </w:t>
      </w:r>
      <w:r>
        <w:rPr>
          <w:color w:val="231F20"/>
        </w:rPr>
        <w:t>shed</w:t>
      </w:r>
      <w:r>
        <w:rPr>
          <w:color w:val="231F20"/>
          <w:spacing w:val="-19"/>
        </w:rPr>
        <w:t> </w:t>
      </w:r>
      <w:r>
        <w:rPr>
          <w:color w:val="231F20"/>
        </w:rPr>
        <w:t>the</w:t>
      </w:r>
      <w:r>
        <w:rPr>
          <w:color w:val="231F20"/>
          <w:spacing w:val="-19"/>
        </w:rPr>
        <w:t> </w:t>
      </w:r>
      <w:r>
        <w:rPr>
          <w:color w:val="231F20"/>
        </w:rPr>
        <w:t>ring-opened</w:t>
      </w:r>
      <w:r>
        <w:rPr>
          <w:color w:val="231F20"/>
          <w:spacing w:val="-19"/>
        </w:rPr>
        <w:t> </w:t>
      </w:r>
      <w:r>
        <w:rPr>
          <w:color w:val="231F20"/>
        </w:rPr>
        <w:t>penicillin. </w:t>
      </w:r>
      <w:r>
        <w:rPr>
          <w:color w:val="231F20"/>
          <w:w w:val="95"/>
        </w:rPr>
        <w:t>They</w:t>
      </w:r>
      <w:r>
        <w:rPr>
          <w:color w:val="231F20"/>
          <w:spacing w:val="-12"/>
          <w:w w:val="95"/>
        </w:rPr>
        <w:t> </w:t>
      </w:r>
      <w:r>
        <w:rPr>
          <w:color w:val="231F20"/>
          <w:w w:val="95"/>
        </w:rPr>
        <w:t>do</w:t>
      </w:r>
      <w:r>
        <w:rPr>
          <w:color w:val="231F20"/>
          <w:spacing w:val="-12"/>
          <w:w w:val="95"/>
        </w:rPr>
        <w:t> </w:t>
      </w:r>
      <w:r>
        <w:rPr>
          <w:color w:val="231F20"/>
          <w:w w:val="95"/>
        </w:rPr>
        <w:t>this</w:t>
      </w:r>
      <w:r>
        <w:rPr>
          <w:color w:val="231F20"/>
          <w:spacing w:val="-12"/>
          <w:w w:val="95"/>
        </w:rPr>
        <w:t> </w:t>
      </w:r>
      <w:r>
        <w:rPr>
          <w:color w:val="231F20"/>
          <w:w w:val="95"/>
        </w:rPr>
        <w:t>so</w:t>
      </w:r>
      <w:r>
        <w:rPr>
          <w:color w:val="231F20"/>
          <w:spacing w:val="-12"/>
          <w:w w:val="95"/>
        </w:rPr>
        <w:t> </w:t>
      </w:r>
      <w:r>
        <w:rPr>
          <w:color w:val="231F20"/>
          <w:w w:val="95"/>
        </w:rPr>
        <w:t>effectively</w:t>
      </w:r>
      <w:r>
        <w:rPr>
          <w:color w:val="231F20"/>
          <w:spacing w:val="-12"/>
          <w:w w:val="95"/>
        </w:rPr>
        <w:t> </w:t>
      </w:r>
      <w:r>
        <w:rPr>
          <w:color w:val="231F20"/>
          <w:w w:val="95"/>
        </w:rPr>
        <w:t>that</w:t>
      </w:r>
      <w:r>
        <w:rPr>
          <w:color w:val="231F20"/>
          <w:spacing w:val="-12"/>
          <w:w w:val="95"/>
        </w:rPr>
        <w:t> </w:t>
      </w:r>
      <w:r>
        <w:rPr>
          <w:color w:val="231F20"/>
          <w:w w:val="95"/>
        </w:rPr>
        <w:t>1000</w:t>
      </w:r>
      <w:r>
        <w:rPr>
          <w:color w:val="231F20"/>
          <w:spacing w:val="-12"/>
          <w:w w:val="95"/>
        </w:rPr>
        <w:t> </w:t>
      </w:r>
      <w:r>
        <w:rPr>
          <w:color w:val="231F20"/>
          <w:w w:val="95"/>
        </w:rPr>
        <w:t>penicillin</w:t>
      </w:r>
      <w:r>
        <w:rPr>
          <w:color w:val="231F20"/>
          <w:spacing w:val="-12"/>
          <w:w w:val="95"/>
        </w:rPr>
        <w:t> </w:t>
      </w:r>
      <w:r>
        <w:rPr>
          <w:color w:val="231F20"/>
          <w:w w:val="95"/>
        </w:rPr>
        <w:t>molecules are</w:t>
      </w:r>
      <w:r>
        <w:rPr>
          <w:color w:val="231F20"/>
          <w:spacing w:val="-14"/>
          <w:w w:val="95"/>
        </w:rPr>
        <w:t> </w:t>
      </w:r>
      <w:r>
        <w:rPr>
          <w:color w:val="231F20"/>
          <w:w w:val="95"/>
        </w:rPr>
        <w:t>hydrolysed</w:t>
      </w:r>
      <w:r>
        <w:rPr>
          <w:color w:val="231F20"/>
          <w:spacing w:val="-14"/>
          <w:w w:val="95"/>
        </w:rPr>
        <w:t> </w:t>
      </w:r>
      <w:r>
        <w:rPr>
          <w:color w:val="231F20"/>
          <w:w w:val="95"/>
        </w:rPr>
        <w:t>per</w:t>
      </w:r>
      <w:r>
        <w:rPr>
          <w:color w:val="231F20"/>
          <w:spacing w:val="-14"/>
          <w:w w:val="95"/>
        </w:rPr>
        <w:t> </w:t>
      </w:r>
      <w:r>
        <w:rPr>
          <w:color w:val="231F20"/>
          <w:w w:val="95"/>
        </w:rPr>
        <w:t>second</w:t>
      </w:r>
      <w:r>
        <w:rPr>
          <w:color w:val="231F20"/>
          <w:spacing w:val="-14"/>
          <w:w w:val="95"/>
        </w:rPr>
        <w:t> </w:t>
      </w:r>
      <w:r>
        <w:rPr>
          <w:color w:val="231F20"/>
          <w:w w:val="95"/>
        </w:rPr>
        <w:t>(Fig.</w:t>
      </w:r>
      <w:r>
        <w:rPr>
          <w:color w:val="231F20"/>
          <w:spacing w:val="-14"/>
          <w:w w:val="95"/>
        </w:rPr>
        <w:t> </w:t>
      </w:r>
      <w:r>
        <w:rPr>
          <w:color w:val="231F20"/>
          <w:w w:val="95"/>
        </w:rPr>
        <w:t>19.19).</w:t>
      </w:r>
    </w:p>
    <w:p>
      <w:pPr>
        <w:pStyle w:val="BodyText"/>
        <w:spacing w:line="225" w:lineRule="auto"/>
        <w:ind w:left="107" w:right="101" w:firstLine="199"/>
        <w:jc w:val="both"/>
      </w:pPr>
      <w:r>
        <w:rPr>
          <w:color w:val="231F20"/>
          <w:w w:val="95"/>
        </w:rPr>
        <w:t>Some Gram-positive bacterial strains are resistant to penicillin because they can release </w:t>
      </w:r>
      <w:r>
        <w:rPr>
          <w:rFonts w:ascii="Consolas" w:hAnsi="Consolas"/>
          <w:color w:val="231F20"/>
          <w:w w:val="95"/>
        </w:rPr>
        <w:t>β</w:t>
      </w:r>
      <w:r>
        <w:rPr>
          <w:color w:val="231F20"/>
          <w:w w:val="95"/>
        </w:rPr>
        <w:t>-lactamase into the </w:t>
      </w:r>
      <w:r>
        <w:rPr>
          <w:color w:val="231F20"/>
        </w:rPr>
        <w:t>surrounding</w:t>
      </w:r>
      <w:r>
        <w:rPr>
          <w:color w:val="231F20"/>
          <w:spacing w:val="-21"/>
        </w:rPr>
        <w:t> </w:t>
      </w:r>
      <w:r>
        <w:rPr>
          <w:color w:val="231F20"/>
        </w:rPr>
        <w:t>environment</w:t>
      </w:r>
      <w:r>
        <w:rPr>
          <w:color w:val="231F20"/>
          <w:spacing w:val="-21"/>
        </w:rPr>
        <w:t> </w:t>
      </w:r>
      <w:r>
        <w:rPr>
          <w:color w:val="231F20"/>
        </w:rPr>
        <w:t>such</w:t>
      </w:r>
      <w:r>
        <w:rPr>
          <w:color w:val="231F20"/>
          <w:spacing w:val="-21"/>
        </w:rPr>
        <w:t> </w:t>
      </w:r>
      <w:r>
        <w:rPr>
          <w:color w:val="231F20"/>
        </w:rPr>
        <w:t>that</w:t>
      </w:r>
      <w:r>
        <w:rPr>
          <w:color w:val="231F20"/>
          <w:spacing w:val="-21"/>
        </w:rPr>
        <w:t> </w:t>
      </w:r>
      <w:r>
        <w:rPr>
          <w:color w:val="231F20"/>
        </w:rPr>
        <w:t>penicillin</w:t>
      </w:r>
      <w:r>
        <w:rPr>
          <w:color w:val="231F20"/>
          <w:spacing w:val="-21"/>
        </w:rPr>
        <w:t> </w:t>
      </w:r>
      <w:r>
        <w:rPr>
          <w:color w:val="231F20"/>
        </w:rPr>
        <w:t>is</w:t>
      </w:r>
      <w:r>
        <w:rPr>
          <w:color w:val="231F20"/>
          <w:spacing w:val="-21"/>
        </w:rPr>
        <w:t> </w:t>
      </w:r>
      <w:r>
        <w:rPr>
          <w:color w:val="231F20"/>
        </w:rPr>
        <w:t>inter- </w:t>
      </w:r>
      <w:r>
        <w:rPr>
          <w:color w:val="231F20"/>
          <w:w w:val="95"/>
        </w:rPr>
        <w:t>cepted</w:t>
      </w:r>
      <w:r>
        <w:rPr>
          <w:color w:val="231F20"/>
          <w:spacing w:val="-9"/>
          <w:w w:val="95"/>
        </w:rPr>
        <w:t> </w:t>
      </w:r>
      <w:r>
        <w:rPr>
          <w:color w:val="231F20"/>
          <w:w w:val="95"/>
        </w:rPr>
        <w:t>before</w:t>
      </w:r>
      <w:r>
        <w:rPr>
          <w:color w:val="231F20"/>
          <w:spacing w:val="-9"/>
          <w:w w:val="95"/>
        </w:rPr>
        <w:t> </w:t>
      </w:r>
      <w:r>
        <w:rPr>
          <w:color w:val="231F20"/>
          <w:w w:val="95"/>
        </w:rPr>
        <w:t>it</w:t>
      </w:r>
      <w:r>
        <w:rPr>
          <w:color w:val="231F20"/>
          <w:spacing w:val="-9"/>
          <w:w w:val="95"/>
        </w:rPr>
        <w:t> </w:t>
      </w:r>
      <w:r>
        <w:rPr>
          <w:color w:val="231F20"/>
          <w:w w:val="95"/>
        </w:rPr>
        <w:t>reaches</w:t>
      </w:r>
      <w:r>
        <w:rPr>
          <w:color w:val="231F20"/>
          <w:spacing w:val="-9"/>
          <w:w w:val="95"/>
        </w:rPr>
        <w:t> </w:t>
      </w:r>
      <w:r>
        <w:rPr>
          <w:color w:val="231F20"/>
          <w:w w:val="95"/>
        </w:rPr>
        <w:t>the</w:t>
      </w:r>
      <w:r>
        <w:rPr>
          <w:color w:val="231F20"/>
          <w:spacing w:val="-9"/>
          <w:w w:val="95"/>
        </w:rPr>
        <w:t> </w:t>
      </w:r>
      <w:r>
        <w:rPr>
          <w:color w:val="231F20"/>
          <w:w w:val="95"/>
        </w:rPr>
        <w:t>cell</w:t>
      </w:r>
      <w:r>
        <w:rPr>
          <w:color w:val="231F20"/>
          <w:spacing w:val="-9"/>
          <w:w w:val="95"/>
        </w:rPr>
        <w:t> </w:t>
      </w:r>
      <w:r>
        <w:rPr>
          <w:color w:val="231F20"/>
          <w:w w:val="95"/>
        </w:rPr>
        <w:t>membrane.</w:t>
      </w:r>
      <w:r>
        <w:rPr>
          <w:color w:val="231F20"/>
          <w:spacing w:val="-9"/>
          <w:w w:val="95"/>
        </w:rPr>
        <w:t> </w:t>
      </w:r>
      <w:r>
        <w:rPr>
          <w:color w:val="231F20"/>
          <w:w w:val="95"/>
        </w:rPr>
        <w:t>The</w:t>
      </w:r>
      <w:r>
        <w:rPr>
          <w:color w:val="231F20"/>
          <w:spacing w:val="-9"/>
          <w:w w:val="95"/>
        </w:rPr>
        <w:t> </w:t>
      </w:r>
      <w:r>
        <w:rPr>
          <w:color w:val="231F20"/>
          <w:w w:val="95"/>
        </w:rPr>
        <w:t>enzyme </w:t>
      </w:r>
      <w:r>
        <w:rPr>
          <w:color w:val="231F20"/>
        </w:rPr>
        <w:t>eventually</w:t>
      </w:r>
      <w:r>
        <w:rPr>
          <w:color w:val="231F20"/>
          <w:spacing w:val="-12"/>
        </w:rPr>
        <w:t> </w:t>
      </w:r>
      <w:r>
        <w:rPr>
          <w:color w:val="231F20"/>
        </w:rPr>
        <w:t>dissipates</w:t>
      </w:r>
      <w:r>
        <w:rPr>
          <w:color w:val="231F20"/>
          <w:spacing w:val="-12"/>
        </w:rPr>
        <w:t> </w:t>
      </w:r>
      <w:r>
        <w:rPr>
          <w:color w:val="231F20"/>
        </w:rPr>
        <w:t>through</w:t>
      </w:r>
      <w:r>
        <w:rPr>
          <w:color w:val="231F20"/>
          <w:spacing w:val="-12"/>
        </w:rPr>
        <w:t> </w:t>
      </w:r>
      <w:r>
        <w:rPr>
          <w:color w:val="231F20"/>
        </w:rPr>
        <w:t>the</w:t>
      </w:r>
      <w:r>
        <w:rPr>
          <w:color w:val="231F20"/>
          <w:spacing w:val="-12"/>
        </w:rPr>
        <w:t> </w:t>
      </w:r>
      <w:r>
        <w:rPr>
          <w:color w:val="231F20"/>
        </w:rPr>
        <w:t>cell</w:t>
      </w:r>
      <w:r>
        <w:rPr>
          <w:color w:val="231F20"/>
          <w:spacing w:val="-12"/>
        </w:rPr>
        <w:t> </w:t>
      </w:r>
      <w:r>
        <w:rPr>
          <w:color w:val="231F20"/>
        </w:rPr>
        <w:t>wall</w:t>
      </w:r>
      <w:r>
        <w:rPr>
          <w:color w:val="231F20"/>
          <w:spacing w:val="-12"/>
        </w:rPr>
        <w:t> </w:t>
      </w:r>
      <w:r>
        <w:rPr>
          <w:color w:val="231F20"/>
        </w:rPr>
        <w:t>and</w:t>
      </w:r>
      <w:r>
        <w:rPr>
          <w:color w:val="231F20"/>
          <w:spacing w:val="-12"/>
        </w:rPr>
        <w:t> </w:t>
      </w:r>
      <w:r>
        <w:rPr>
          <w:color w:val="231F20"/>
        </w:rPr>
        <w:t>is</w:t>
      </w:r>
      <w:r>
        <w:rPr>
          <w:color w:val="231F20"/>
          <w:spacing w:val="-12"/>
        </w:rPr>
        <w:t> </w:t>
      </w:r>
      <w:r>
        <w:rPr>
          <w:color w:val="231F20"/>
        </w:rPr>
        <w:t>lost, so</w:t>
      </w:r>
      <w:r>
        <w:rPr>
          <w:color w:val="231F20"/>
          <w:spacing w:val="-18"/>
        </w:rPr>
        <w:t> </w:t>
      </w:r>
      <w:r>
        <w:rPr>
          <w:color w:val="231F20"/>
        </w:rPr>
        <w:t>the</w:t>
      </w:r>
      <w:r>
        <w:rPr>
          <w:color w:val="231F20"/>
          <w:spacing w:val="-18"/>
        </w:rPr>
        <w:t> </w:t>
      </w:r>
      <w:r>
        <w:rPr>
          <w:color w:val="231F20"/>
        </w:rPr>
        <w:t>bacterium</w:t>
      </w:r>
      <w:r>
        <w:rPr>
          <w:color w:val="231F20"/>
          <w:spacing w:val="-18"/>
        </w:rPr>
        <w:t> </w:t>
      </w:r>
      <w:r>
        <w:rPr>
          <w:color w:val="231F20"/>
        </w:rPr>
        <w:t>has</w:t>
      </w:r>
      <w:r>
        <w:rPr>
          <w:color w:val="231F20"/>
          <w:spacing w:val="-18"/>
        </w:rPr>
        <w:t> </w:t>
      </w:r>
      <w:r>
        <w:rPr>
          <w:color w:val="231F20"/>
        </w:rPr>
        <w:t>to</w:t>
      </w:r>
      <w:r>
        <w:rPr>
          <w:color w:val="231F20"/>
          <w:spacing w:val="-18"/>
        </w:rPr>
        <w:t> </w:t>
      </w:r>
      <w:r>
        <w:rPr>
          <w:color w:val="231F20"/>
        </w:rPr>
        <w:t>keep</w:t>
      </w:r>
      <w:r>
        <w:rPr>
          <w:color w:val="231F20"/>
          <w:spacing w:val="-18"/>
        </w:rPr>
        <w:t> </w:t>
      </w:r>
      <w:r>
        <w:rPr>
          <w:color w:val="231F20"/>
        </w:rPr>
        <w:t>generating</w:t>
      </w:r>
      <w:r>
        <w:rPr>
          <w:color w:val="231F20"/>
          <w:spacing w:val="-18"/>
        </w:rPr>
        <w:t> </w:t>
      </w:r>
      <w:r>
        <w:rPr>
          <w:color w:val="231F20"/>
        </w:rPr>
        <w:t>the</w:t>
      </w:r>
      <w:r>
        <w:rPr>
          <w:color w:val="231F20"/>
          <w:spacing w:val="-18"/>
        </w:rPr>
        <w:t> </w:t>
      </w:r>
      <w:r>
        <w:rPr>
          <w:color w:val="231F20"/>
        </w:rPr>
        <w:t>enzyme</w:t>
      </w:r>
      <w:r>
        <w:rPr>
          <w:color w:val="231F20"/>
          <w:spacing w:val="-18"/>
        </w:rPr>
        <w:t> </w:t>
      </w:r>
      <w:r>
        <w:rPr>
          <w:color w:val="231F20"/>
        </w:rPr>
        <w:t>to </w:t>
      </w:r>
      <w:r>
        <w:rPr>
          <w:color w:val="231F20"/>
          <w:w w:val="95"/>
        </w:rPr>
        <w:t>maintain its protection. </w:t>
      </w:r>
      <w:r>
        <w:rPr>
          <w:i/>
          <w:color w:val="231F20"/>
          <w:w w:val="95"/>
        </w:rPr>
        <w:t>Staphylococcus aureus </w:t>
      </w:r>
      <w:r>
        <w:rPr>
          <w:color w:val="231F20"/>
          <w:w w:val="95"/>
        </w:rPr>
        <w:t>is a</w:t>
      </w:r>
      <w:r>
        <w:rPr>
          <w:color w:val="231F20"/>
          <w:spacing w:val="-30"/>
          <w:w w:val="95"/>
        </w:rPr>
        <w:t> </w:t>
      </w:r>
      <w:r>
        <w:rPr>
          <w:color w:val="231F20"/>
          <w:w w:val="95"/>
        </w:rPr>
        <w:t>Gram- positive</w:t>
      </w:r>
      <w:r>
        <w:rPr>
          <w:color w:val="231F20"/>
          <w:spacing w:val="-11"/>
          <w:w w:val="95"/>
        </w:rPr>
        <w:t> </w:t>
      </w:r>
      <w:r>
        <w:rPr>
          <w:color w:val="231F20"/>
          <w:w w:val="95"/>
        </w:rPr>
        <w:t>bacterium</w:t>
      </w:r>
      <w:r>
        <w:rPr>
          <w:color w:val="231F20"/>
          <w:spacing w:val="-11"/>
          <w:w w:val="95"/>
        </w:rPr>
        <w:t> </w:t>
      </w:r>
      <w:r>
        <w:rPr>
          <w:color w:val="231F20"/>
          <w:w w:val="95"/>
        </w:rPr>
        <w:t>that</w:t>
      </w:r>
      <w:r>
        <w:rPr>
          <w:color w:val="231F20"/>
          <w:spacing w:val="-11"/>
          <w:w w:val="95"/>
        </w:rPr>
        <w:t> </w:t>
      </w:r>
      <w:r>
        <w:rPr>
          <w:color w:val="231F20"/>
          <w:w w:val="95"/>
        </w:rPr>
        <w:t>used</w:t>
      </w:r>
      <w:r>
        <w:rPr>
          <w:color w:val="231F20"/>
          <w:spacing w:val="-11"/>
          <w:w w:val="95"/>
        </w:rPr>
        <w:t> </w:t>
      </w:r>
      <w:r>
        <w:rPr>
          <w:color w:val="231F20"/>
          <w:w w:val="95"/>
        </w:rPr>
        <w:t>to</w:t>
      </w:r>
      <w:r>
        <w:rPr>
          <w:color w:val="231F20"/>
          <w:spacing w:val="-11"/>
          <w:w w:val="95"/>
        </w:rPr>
        <w:t> </w:t>
      </w:r>
      <w:r>
        <w:rPr>
          <w:color w:val="231F20"/>
          <w:w w:val="95"/>
        </w:rPr>
        <w:t>be</w:t>
      </w:r>
      <w:r>
        <w:rPr>
          <w:color w:val="231F20"/>
          <w:spacing w:val="-11"/>
          <w:w w:val="95"/>
        </w:rPr>
        <w:t> </w:t>
      </w:r>
      <w:r>
        <w:rPr>
          <w:color w:val="231F20"/>
          <w:w w:val="95"/>
        </w:rPr>
        <w:t>susceptible</w:t>
      </w:r>
      <w:r>
        <w:rPr>
          <w:color w:val="231F20"/>
          <w:spacing w:val="-11"/>
          <w:w w:val="95"/>
        </w:rPr>
        <w:t> </w:t>
      </w:r>
      <w:r>
        <w:rPr>
          <w:color w:val="231F20"/>
          <w:w w:val="95"/>
        </w:rPr>
        <w:t>to</w:t>
      </w:r>
      <w:r>
        <w:rPr>
          <w:color w:val="231F20"/>
          <w:spacing w:val="-11"/>
          <w:w w:val="95"/>
        </w:rPr>
        <w:t> </w:t>
      </w:r>
      <w:r>
        <w:rPr>
          <w:color w:val="231F20"/>
          <w:w w:val="95"/>
        </w:rPr>
        <w:t>penicil- lin,</w:t>
      </w:r>
      <w:r>
        <w:rPr>
          <w:color w:val="231F20"/>
          <w:spacing w:val="-18"/>
          <w:w w:val="95"/>
        </w:rPr>
        <w:t> </w:t>
      </w:r>
      <w:r>
        <w:rPr>
          <w:color w:val="231F20"/>
          <w:w w:val="95"/>
        </w:rPr>
        <w:t>but</w:t>
      </w:r>
      <w:r>
        <w:rPr>
          <w:color w:val="231F20"/>
          <w:spacing w:val="-18"/>
          <w:w w:val="95"/>
        </w:rPr>
        <w:t> </w:t>
      </w:r>
      <w:r>
        <w:rPr>
          <w:color w:val="231F20"/>
          <w:w w:val="95"/>
        </w:rPr>
        <w:t>95%</w:t>
      </w:r>
      <w:r>
        <w:rPr>
          <w:color w:val="231F20"/>
          <w:spacing w:val="-18"/>
          <w:w w:val="95"/>
        </w:rPr>
        <w:t> </w:t>
      </w:r>
      <w:r>
        <w:rPr>
          <w:color w:val="231F20"/>
          <w:w w:val="95"/>
        </w:rPr>
        <w:t>of</w:t>
      </w:r>
      <w:r>
        <w:rPr>
          <w:color w:val="231F20"/>
          <w:spacing w:val="-18"/>
          <w:w w:val="95"/>
        </w:rPr>
        <w:t> </w:t>
      </w:r>
      <w:r>
        <w:rPr>
          <w:i/>
          <w:color w:val="231F20"/>
          <w:w w:val="95"/>
        </w:rPr>
        <w:t>S.</w:t>
      </w:r>
      <w:r>
        <w:rPr>
          <w:i/>
          <w:color w:val="231F20"/>
          <w:spacing w:val="-18"/>
          <w:w w:val="95"/>
        </w:rPr>
        <w:t> </w:t>
      </w:r>
      <w:r>
        <w:rPr>
          <w:i/>
          <w:color w:val="231F20"/>
          <w:w w:val="95"/>
        </w:rPr>
        <w:t>aureus</w:t>
      </w:r>
      <w:r>
        <w:rPr>
          <w:i/>
          <w:color w:val="231F20"/>
          <w:spacing w:val="-18"/>
          <w:w w:val="95"/>
        </w:rPr>
        <w:t> </w:t>
      </w:r>
      <w:r>
        <w:rPr>
          <w:color w:val="231F20"/>
          <w:w w:val="95"/>
        </w:rPr>
        <w:t>strains</w:t>
      </w:r>
      <w:r>
        <w:rPr>
          <w:color w:val="231F20"/>
          <w:spacing w:val="-18"/>
          <w:w w:val="95"/>
        </w:rPr>
        <w:t> </w:t>
      </w:r>
      <w:r>
        <w:rPr>
          <w:color w:val="231F20"/>
          <w:w w:val="95"/>
        </w:rPr>
        <w:t>now</w:t>
      </w:r>
      <w:r>
        <w:rPr>
          <w:color w:val="231F20"/>
          <w:spacing w:val="-18"/>
          <w:w w:val="95"/>
        </w:rPr>
        <w:t> </w:t>
      </w:r>
      <w:r>
        <w:rPr>
          <w:color w:val="231F20"/>
          <w:w w:val="95"/>
        </w:rPr>
        <w:t>release</w:t>
      </w:r>
      <w:r>
        <w:rPr>
          <w:color w:val="231F20"/>
          <w:spacing w:val="-18"/>
          <w:w w:val="95"/>
        </w:rPr>
        <w:t> </w:t>
      </w:r>
      <w:r>
        <w:rPr>
          <w:color w:val="231F20"/>
          <w:w w:val="95"/>
        </w:rPr>
        <w:t>a</w:t>
      </w:r>
      <w:r>
        <w:rPr>
          <w:color w:val="231F20"/>
          <w:spacing w:val="-18"/>
          <w:w w:val="95"/>
        </w:rPr>
        <w:t> </w:t>
      </w:r>
      <w:r>
        <w:rPr>
          <w:rFonts w:ascii="Consolas" w:hAnsi="Consolas"/>
          <w:color w:val="231F20"/>
          <w:w w:val="95"/>
        </w:rPr>
        <w:t>β</w:t>
      </w:r>
      <w:r>
        <w:rPr>
          <w:color w:val="231F20"/>
          <w:w w:val="95"/>
        </w:rPr>
        <w:t>-lactamase which</w:t>
      </w:r>
      <w:r>
        <w:rPr>
          <w:color w:val="231F20"/>
          <w:spacing w:val="-26"/>
          <w:w w:val="95"/>
        </w:rPr>
        <w:t> </w:t>
      </w:r>
      <w:r>
        <w:rPr>
          <w:color w:val="231F20"/>
          <w:w w:val="95"/>
        </w:rPr>
        <w:t>hydrolyses</w:t>
      </w:r>
      <w:r>
        <w:rPr>
          <w:color w:val="231F20"/>
          <w:spacing w:val="-26"/>
          <w:w w:val="95"/>
        </w:rPr>
        <w:t> </w:t>
      </w:r>
      <w:r>
        <w:rPr>
          <w:color w:val="231F20"/>
          <w:w w:val="95"/>
        </w:rPr>
        <w:t>penicillin</w:t>
      </w:r>
      <w:r>
        <w:rPr>
          <w:color w:val="231F20"/>
          <w:spacing w:val="-26"/>
          <w:w w:val="95"/>
        </w:rPr>
        <w:t> </w:t>
      </w:r>
      <w:r>
        <w:rPr>
          <w:color w:val="231F20"/>
          <w:w w:val="95"/>
        </w:rPr>
        <w:t>G.</w:t>
      </w:r>
    </w:p>
    <w:p>
      <w:pPr>
        <w:pStyle w:val="BodyText"/>
        <w:spacing w:line="225" w:lineRule="auto"/>
        <w:ind w:left="107" w:right="101" w:firstLine="199"/>
        <w:jc w:val="both"/>
      </w:pPr>
      <w:r>
        <w:rPr>
          <w:color w:val="231F20"/>
        </w:rPr>
        <w:t>Most, if not all, Gram-negative bacteria produce </w:t>
      </w:r>
      <w:r>
        <w:rPr>
          <w:rFonts w:ascii="Consolas" w:hAnsi="Consolas"/>
          <w:color w:val="231F20"/>
          <w:w w:val="95"/>
        </w:rPr>
        <w:t>β</w:t>
      </w:r>
      <w:r>
        <w:rPr>
          <w:color w:val="231F20"/>
          <w:w w:val="95"/>
        </w:rPr>
        <w:t>-lactamases which makes them more resistant to peni- cillins. </w:t>
      </w:r>
      <w:r>
        <w:rPr>
          <w:color w:val="231F20"/>
          <w:spacing w:val="-4"/>
          <w:w w:val="95"/>
        </w:rPr>
        <w:t>Moreover, </w:t>
      </w:r>
      <w:r>
        <w:rPr>
          <w:color w:val="231F20"/>
          <w:w w:val="95"/>
        </w:rPr>
        <w:t>the </w:t>
      </w:r>
      <w:r>
        <w:rPr>
          <w:rFonts w:ascii="Consolas" w:hAnsi="Consolas"/>
          <w:color w:val="231F20"/>
          <w:w w:val="95"/>
        </w:rPr>
        <w:t>β</w:t>
      </w:r>
      <w:r>
        <w:rPr>
          <w:color w:val="231F20"/>
          <w:w w:val="95"/>
        </w:rPr>
        <w:t>-lactamase released is trapped in </w:t>
      </w:r>
      <w:r>
        <w:rPr>
          <w:color w:val="231F20"/>
        </w:rPr>
        <w:t>the</w:t>
      </w:r>
      <w:r>
        <w:rPr>
          <w:color w:val="231F20"/>
          <w:spacing w:val="-18"/>
        </w:rPr>
        <w:t> </w:t>
      </w:r>
      <w:r>
        <w:rPr>
          <w:color w:val="231F20"/>
        </w:rPr>
        <w:t>periplasmic</w:t>
      </w:r>
      <w:r>
        <w:rPr>
          <w:color w:val="231F20"/>
          <w:spacing w:val="-18"/>
        </w:rPr>
        <w:t> </w:t>
      </w:r>
      <w:r>
        <w:rPr>
          <w:color w:val="231F20"/>
        </w:rPr>
        <w:t>space</w:t>
      </w:r>
      <w:r>
        <w:rPr>
          <w:color w:val="231F20"/>
          <w:spacing w:val="-18"/>
        </w:rPr>
        <w:t> </w:t>
      </w:r>
      <w:r>
        <w:rPr>
          <w:color w:val="231F20"/>
        </w:rPr>
        <w:t>between</w:t>
      </w:r>
      <w:r>
        <w:rPr>
          <w:color w:val="231F20"/>
          <w:spacing w:val="-18"/>
        </w:rPr>
        <w:t> </w:t>
      </w:r>
      <w:r>
        <w:rPr>
          <w:color w:val="231F20"/>
        </w:rPr>
        <w:t>the</w:t>
      </w:r>
      <w:r>
        <w:rPr>
          <w:color w:val="231F20"/>
          <w:spacing w:val="-18"/>
        </w:rPr>
        <w:t> </w:t>
      </w:r>
      <w:r>
        <w:rPr>
          <w:color w:val="231F20"/>
        </w:rPr>
        <w:t>cell</w:t>
      </w:r>
      <w:r>
        <w:rPr>
          <w:color w:val="231F20"/>
          <w:spacing w:val="-18"/>
        </w:rPr>
        <w:t> </w:t>
      </w:r>
      <w:r>
        <w:rPr>
          <w:color w:val="231F20"/>
        </w:rPr>
        <w:t>membrane</w:t>
      </w:r>
      <w:r>
        <w:rPr>
          <w:color w:val="231F20"/>
          <w:spacing w:val="-18"/>
        </w:rPr>
        <w:t> </w:t>
      </w:r>
      <w:r>
        <w:rPr>
          <w:color w:val="231F20"/>
        </w:rPr>
        <w:t>and </w:t>
      </w:r>
      <w:r>
        <w:rPr>
          <w:color w:val="231F20"/>
          <w:w w:val="95"/>
        </w:rPr>
        <w:t>the outer membrane because it cannot pass through</w:t>
      </w:r>
      <w:r>
        <w:rPr>
          <w:color w:val="231F20"/>
          <w:spacing w:val="-27"/>
          <w:w w:val="95"/>
        </w:rPr>
        <w:t> </w:t>
      </w:r>
      <w:r>
        <w:rPr>
          <w:color w:val="231F20"/>
          <w:w w:val="95"/>
        </w:rPr>
        <w:t>the </w:t>
      </w:r>
      <w:r>
        <w:rPr>
          <w:color w:val="231F20"/>
          <w:spacing w:val="-3"/>
        </w:rPr>
        <w:t>latter.</w:t>
      </w:r>
      <w:r>
        <w:rPr>
          <w:color w:val="231F20"/>
          <w:spacing w:val="-23"/>
        </w:rPr>
        <w:t> </w:t>
      </w:r>
      <w:r>
        <w:rPr>
          <w:color w:val="231F20"/>
        </w:rPr>
        <w:t>As</w:t>
      </w:r>
      <w:r>
        <w:rPr>
          <w:color w:val="231F20"/>
          <w:spacing w:val="-23"/>
        </w:rPr>
        <w:t> </w:t>
      </w:r>
      <w:r>
        <w:rPr>
          <w:color w:val="231F20"/>
        </w:rPr>
        <w:t>a</w:t>
      </w:r>
      <w:r>
        <w:rPr>
          <w:color w:val="231F20"/>
          <w:spacing w:val="-23"/>
        </w:rPr>
        <w:t> </w:t>
      </w:r>
      <w:r>
        <w:rPr>
          <w:color w:val="231F20"/>
        </w:rPr>
        <w:t>result,</w:t>
      </w:r>
      <w:r>
        <w:rPr>
          <w:color w:val="231F20"/>
          <w:spacing w:val="-23"/>
        </w:rPr>
        <w:t> </w:t>
      </w:r>
      <w:r>
        <w:rPr>
          <w:color w:val="231F20"/>
          <w:spacing w:val="-3"/>
        </w:rPr>
        <w:t>any</w:t>
      </w:r>
      <w:r>
        <w:rPr>
          <w:color w:val="231F20"/>
          <w:spacing w:val="-23"/>
        </w:rPr>
        <w:t> </w:t>
      </w:r>
      <w:r>
        <w:rPr>
          <w:color w:val="231F20"/>
        </w:rPr>
        <w:t>penicillin</w:t>
      </w:r>
      <w:r>
        <w:rPr>
          <w:color w:val="231F20"/>
          <w:spacing w:val="-23"/>
        </w:rPr>
        <w:t> </w:t>
      </w:r>
      <w:r>
        <w:rPr>
          <w:color w:val="231F20"/>
        </w:rPr>
        <w:t>managing</w:t>
      </w:r>
      <w:r>
        <w:rPr>
          <w:color w:val="231F20"/>
          <w:spacing w:val="-23"/>
        </w:rPr>
        <w:t> </w:t>
      </w:r>
      <w:r>
        <w:rPr>
          <w:color w:val="231F20"/>
        </w:rPr>
        <w:t>to</w:t>
      </w:r>
      <w:r>
        <w:rPr>
          <w:color w:val="231F20"/>
          <w:spacing w:val="-23"/>
        </w:rPr>
        <w:t> </w:t>
      </w:r>
      <w:r>
        <w:rPr>
          <w:color w:val="231F20"/>
        </w:rPr>
        <w:t>penetrate </w:t>
      </w:r>
      <w:r>
        <w:rPr>
          <w:color w:val="231F20"/>
          <w:w w:val="95"/>
        </w:rPr>
        <w:t>the outer membrane encounters a higher concentration </w:t>
      </w:r>
      <w:r>
        <w:rPr>
          <w:color w:val="231F20"/>
        </w:rPr>
        <w:t>of</w:t>
      </w:r>
      <w:r>
        <w:rPr>
          <w:color w:val="231F20"/>
          <w:spacing w:val="-11"/>
        </w:rPr>
        <w:t> </w:t>
      </w:r>
      <w:r>
        <w:rPr>
          <w:rFonts w:ascii="Consolas" w:hAnsi="Consolas"/>
          <w:color w:val="231F20"/>
        </w:rPr>
        <w:t>β</w:t>
      </w:r>
      <w:r>
        <w:rPr>
          <w:color w:val="231F20"/>
        </w:rPr>
        <w:t>-lactamase</w:t>
      </w:r>
      <w:r>
        <w:rPr>
          <w:color w:val="231F20"/>
          <w:spacing w:val="-11"/>
        </w:rPr>
        <w:t> </w:t>
      </w:r>
      <w:r>
        <w:rPr>
          <w:color w:val="231F20"/>
        </w:rPr>
        <w:t>than</w:t>
      </w:r>
      <w:r>
        <w:rPr>
          <w:color w:val="231F20"/>
          <w:spacing w:val="-11"/>
        </w:rPr>
        <w:t> </w:t>
      </w:r>
      <w:r>
        <w:rPr>
          <w:color w:val="231F20"/>
        </w:rPr>
        <w:t>it</w:t>
      </w:r>
      <w:r>
        <w:rPr>
          <w:color w:val="231F20"/>
          <w:spacing w:val="-11"/>
        </w:rPr>
        <w:t> </w:t>
      </w:r>
      <w:r>
        <w:rPr>
          <w:color w:val="231F20"/>
        </w:rPr>
        <w:t>would</w:t>
      </w:r>
      <w:r>
        <w:rPr>
          <w:color w:val="231F20"/>
          <w:spacing w:val="-11"/>
        </w:rPr>
        <w:t> </w:t>
      </w:r>
      <w:r>
        <w:rPr>
          <w:color w:val="231F20"/>
        </w:rPr>
        <w:t>with</w:t>
      </w:r>
      <w:r>
        <w:rPr>
          <w:color w:val="231F20"/>
          <w:spacing w:val="-11"/>
        </w:rPr>
        <w:t> </w:t>
      </w:r>
      <w:r>
        <w:rPr>
          <w:color w:val="231F20"/>
        </w:rPr>
        <w:t>Gram-positive</w:t>
      </w:r>
      <w:r>
        <w:rPr>
          <w:color w:val="231F20"/>
          <w:spacing w:val="-11"/>
        </w:rPr>
        <w:t> </w:t>
      </w:r>
      <w:r>
        <w:rPr>
          <w:color w:val="231F20"/>
        </w:rPr>
        <w:t>bac- </w:t>
      </w:r>
      <w:r>
        <w:rPr>
          <w:color w:val="231F20"/>
          <w:w w:val="95"/>
        </w:rPr>
        <w:t>teria. This might suggest, again, that all Gram-negative bacteria</w:t>
      </w:r>
      <w:r>
        <w:rPr>
          <w:color w:val="231F20"/>
          <w:spacing w:val="-13"/>
          <w:w w:val="95"/>
        </w:rPr>
        <w:t> </w:t>
      </w:r>
      <w:r>
        <w:rPr>
          <w:color w:val="231F20"/>
          <w:w w:val="95"/>
        </w:rPr>
        <w:t>should</w:t>
      </w:r>
      <w:r>
        <w:rPr>
          <w:color w:val="231F20"/>
          <w:spacing w:val="-13"/>
          <w:w w:val="95"/>
        </w:rPr>
        <w:t> </w:t>
      </w:r>
      <w:r>
        <w:rPr>
          <w:color w:val="231F20"/>
          <w:w w:val="95"/>
        </w:rPr>
        <w:t>be</w:t>
      </w:r>
      <w:r>
        <w:rPr>
          <w:color w:val="231F20"/>
          <w:spacing w:val="-13"/>
          <w:w w:val="95"/>
        </w:rPr>
        <w:t> </w:t>
      </w:r>
      <w:r>
        <w:rPr>
          <w:color w:val="231F20"/>
          <w:w w:val="95"/>
        </w:rPr>
        <w:t>resistant</w:t>
      </w:r>
      <w:r>
        <w:rPr>
          <w:color w:val="231F20"/>
          <w:spacing w:val="-13"/>
          <w:w w:val="95"/>
        </w:rPr>
        <w:t> </w:t>
      </w:r>
      <w:r>
        <w:rPr>
          <w:color w:val="231F20"/>
          <w:w w:val="95"/>
        </w:rPr>
        <w:t>to</w:t>
      </w:r>
      <w:r>
        <w:rPr>
          <w:color w:val="231F20"/>
          <w:spacing w:val="-13"/>
          <w:w w:val="95"/>
        </w:rPr>
        <w:t> </w:t>
      </w:r>
      <w:r>
        <w:rPr>
          <w:color w:val="231F20"/>
          <w:w w:val="95"/>
        </w:rPr>
        <w:t>penicillin.</w:t>
      </w:r>
      <w:r>
        <w:rPr>
          <w:color w:val="231F20"/>
          <w:spacing w:val="-13"/>
          <w:w w:val="95"/>
        </w:rPr>
        <w:t> </w:t>
      </w:r>
      <w:r>
        <w:rPr>
          <w:color w:val="231F20"/>
          <w:spacing w:val="-4"/>
          <w:w w:val="95"/>
        </w:rPr>
        <w:t>However,</w:t>
      </w:r>
      <w:r>
        <w:rPr>
          <w:color w:val="231F20"/>
          <w:spacing w:val="-13"/>
          <w:w w:val="95"/>
        </w:rPr>
        <w:t> </w:t>
      </w:r>
      <w:r>
        <w:rPr>
          <w:color w:val="231F20"/>
          <w:w w:val="95"/>
        </w:rPr>
        <w:t>there </w:t>
      </w:r>
      <w:r>
        <w:rPr>
          <w:color w:val="231F20"/>
        </w:rPr>
        <w:t>are</w:t>
      </w:r>
      <w:r>
        <w:rPr>
          <w:color w:val="231F20"/>
          <w:spacing w:val="-18"/>
        </w:rPr>
        <w:t> </w:t>
      </w:r>
      <w:r>
        <w:rPr>
          <w:color w:val="231F20"/>
        </w:rPr>
        <w:t>various</w:t>
      </w:r>
      <w:r>
        <w:rPr>
          <w:color w:val="231F20"/>
          <w:spacing w:val="-18"/>
        </w:rPr>
        <w:t> </w:t>
      </w:r>
      <w:r>
        <w:rPr>
          <w:color w:val="231F20"/>
        </w:rPr>
        <w:t>types</w:t>
      </w:r>
      <w:r>
        <w:rPr>
          <w:color w:val="231F20"/>
          <w:spacing w:val="-18"/>
        </w:rPr>
        <w:t> </w:t>
      </w:r>
      <w:r>
        <w:rPr>
          <w:color w:val="231F20"/>
        </w:rPr>
        <w:t>of</w:t>
      </w:r>
      <w:r>
        <w:rPr>
          <w:color w:val="231F20"/>
          <w:spacing w:val="-18"/>
        </w:rPr>
        <w:t> </w:t>
      </w:r>
      <w:r>
        <w:rPr>
          <w:rFonts w:ascii="Consolas" w:hAnsi="Consolas"/>
          <w:color w:val="231F20"/>
        </w:rPr>
        <w:t>β</w:t>
      </w:r>
      <w:r>
        <w:rPr>
          <w:color w:val="231F20"/>
        </w:rPr>
        <w:t>-lactamase</w:t>
      </w:r>
      <w:r>
        <w:rPr>
          <w:color w:val="231F20"/>
          <w:spacing w:val="-18"/>
        </w:rPr>
        <w:t> </w:t>
      </w:r>
      <w:r>
        <w:rPr>
          <w:color w:val="231F20"/>
        </w:rPr>
        <w:t>enzyme</w:t>
      </w:r>
      <w:r>
        <w:rPr>
          <w:color w:val="231F20"/>
          <w:spacing w:val="-18"/>
        </w:rPr>
        <w:t> </w:t>
      </w:r>
      <w:r>
        <w:rPr>
          <w:color w:val="231F20"/>
        </w:rPr>
        <w:t>produced</w:t>
      </w:r>
      <w:r>
        <w:rPr>
          <w:color w:val="231F20"/>
          <w:spacing w:val="-18"/>
        </w:rPr>
        <w:t> </w:t>
      </w:r>
      <w:r>
        <w:rPr>
          <w:color w:val="231F20"/>
        </w:rPr>
        <w:t>by both</w:t>
      </w:r>
      <w:r>
        <w:rPr>
          <w:color w:val="231F20"/>
          <w:spacing w:val="-11"/>
        </w:rPr>
        <w:t> </w:t>
      </w:r>
      <w:r>
        <w:rPr>
          <w:color w:val="231F20"/>
        </w:rPr>
        <w:t>Gram-positive</w:t>
      </w:r>
      <w:r>
        <w:rPr>
          <w:color w:val="231F20"/>
          <w:spacing w:val="-11"/>
        </w:rPr>
        <w:t> </w:t>
      </w:r>
      <w:r>
        <w:rPr>
          <w:color w:val="231F20"/>
        </w:rPr>
        <w:t>and</w:t>
      </w:r>
      <w:r>
        <w:rPr>
          <w:color w:val="231F20"/>
          <w:spacing w:val="-11"/>
        </w:rPr>
        <w:t> </w:t>
      </w:r>
      <w:r>
        <w:rPr>
          <w:color w:val="231F20"/>
        </w:rPr>
        <w:t>Gram-negative</w:t>
      </w:r>
      <w:r>
        <w:rPr>
          <w:color w:val="231F20"/>
          <w:spacing w:val="-11"/>
        </w:rPr>
        <w:t> </w:t>
      </w:r>
      <w:r>
        <w:rPr>
          <w:color w:val="231F20"/>
        </w:rPr>
        <w:t>bacteria,</w:t>
      </w:r>
      <w:r>
        <w:rPr>
          <w:color w:val="231F20"/>
          <w:spacing w:val="-11"/>
        </w:rPr>
        <w:t> </w:t>
      </w:r>
      <w:r>
        <w:rPr>
          <w:color w:val="231F20"/>
        </w:rPr>
        <w:t>and</w:t>
      </w:r>
    </w:p>
    <w:p>
      <w:pPr>
        <w:spacing w:after="0" w:line="225" w:lineRule="auto"/>
        <w:jc w:val="both"/>
        <w:sectPr>
          <w:type w:val="continuous"/>
          <w:pgSz w:w="10880" w:h="14940"/>
          <w:pgMar w:top="0" w:bottom="280" w:left="960" w:right="640"/>
          <w:cols w:num="2" w:equalWidth="0">
            <w:col w:w="4523" w:space="131"/>
            <w:col w:w="4626"/>
          </w:cols>
        </w:sectPr>
      </w:pPr>
    </w:p>
    <w:p>
      <w:pPr>
        <w:pStyle w:val="BodyText"/>
        <w:spacing w:before="12"/>
        <w:rPr>
          <w:sz w:val="27"/>
        </w:rPr>
      </w:pPr>
    </w:p>
    <w:p>
      <w:pPr>
        <w:spacing w:after="0"/>
        <w:rPr>
          <w:sz w:val="27"/>
        </w:rPr>
        <w:sectPr>
          <w:type w:val="continuous"/>
          <w:pgSz w:w="10880" w:h="14940"/>
          <w:pgMar w:top="0" w:bottom="280" w:left="960" w:right="640"/>
        </w:sectPr>
      </w:pPr>
    </w:p>
    <w:p>
      <w:pPr>
        <w:tabs>
          <w:tab w:pos="2834" w:val="left" w:leader="none"/>
        </w:tabs>
        <w:spacing w:line="167" w:lineRule="exact" w:before="100"/>
        <w:ind w:left="2216" w:right="0" w:firstLine="0"/>
        <w:jc w:val="left"/>
        <w:rPr>
          <w:rFonts w:ascii="Trebuchet MS"/>
          <w:sz w:val="16"/>
        </w:rPr>
      </w:pP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tabs>
          <w:tab w:pos="2216" w:val="left" w:leader="none"/>
          <w:tab w:pos="3205" w:val="left" w:leader="none"/>
          <w:tab w:pos="3608" w:val="left" w:leader="none"/>
        </w:tabs>
        <w:spacing w:line="307" w:lineRule="exact" w:before="0"/>
        <w:ind w:left="1723" w:right="0" w:firstLine="0"/>
        <w:jc w:val="left"/>
        <w:rPr>
          <w:rFonts w:ascii="Trebuchet MS"/>
          <w:sz w:val="16"/>
        </w:rPr>
      </w:pPr>
      <w:r>
        <w:rPr/>
        <w:pict>
          <v:group style="position:absolute;margin-left:165.255997pt;margin-top:.769304pt;width:63.1pt;height:44.95pt;mso-position-horizontal-relative:page;mso-position-vertical-relative:paragraph;z-index:-296440" coordorigin="3305,15" coordsize="1262,899">
            <v:shape style="position:absolute;left:3851;top:120;width:285;height:95" coordorigin="3852,120" coordsize="285,95" path="m4132,120l3852,201,3853,209,3861,215,4137,136,4132,120xe" filled="true" fillcolor="#231f20" stroked="false">
              <v:path arrowok="t"/>
              <v:fill type="solid"/>
            </v:shape>
            <v:line style="position:absolute" from="3853,209" to="3853,502" stroked="true" strokeweight=".8pt" strokecolor="#231f20">
              <v:stroke dashstyle="solid"/>
            </v:line>
            <v:shape style="position:absolute;left:3934;top:412;width:501;height:300" coordorigin="3935,412" coordsize="501,300" path="m4211,712l4206,693,3940,600,3935,615,4211,712m4436,425l4435,413,4425,412,4206,693,4211,712,4211,712,4436,425e" filled="true" fillcolor="#231f20" stroked="false">
              <v:path arrowok="t"/>
              <v:fill type="solid"/>
            </v:shape>
            <v:line style="position:absolute" from="3485,209" to="3853,209" stroked="true" strokeweight=".8pt" strokecolor="#231f20">
              <v:stroke dashstyle="solid"/>
            </v:line>
            <v:line style="position:absolute" from="3485,209" to="3485,585" stroked="true" strokeweight=".8pt" strokecolor="#231f20">
              <v:stroke dashstyle="solid"/>
            </v:line>
            <v:shape style="position:absolute;left:3477;top:569;width:144;height:16" coordorigin="3477,569" coordsize="144,16" path="m3621,569l3493,569,3477,585,3621,585,3621,569xe" filled="true" fillcolor="#231f20" stroked="false">
              <v:path arrowok="t"/>
              <v:fill type="solid"/>
            </v:shape>
            <v:line style="position:absolute" from="3725,577" to="3767,577" stroked="true" strokeweight=".79974pt" strokecolor="#231f20">
              <v:stroke dashstyle="solid"/>
            </v:line>
            <v:shape style="position:absolute;left:3311;top:15;width:1256;height:736" coordorigin="3311,15" coordsize="1256,736" path="m3490,542l3479,531,3311,699,3322,710,3490,542m3531,583l3520,572,3351,740,3363,751,3531,583m3877,61l3830,61,3832,77,3875,77,3877,61m3883,15l3823,15,3826,31,3881,31,3883,15m4436,400l4270,176,4257,185,4425,412,4435,413,4436,400m4567,533l4446,413,4557,302,4545,291,4436,400,4435,413,4436,425,4555,544,4567,533e" filled="true" fillcolor="#231f20" stroked="false">
              <v:path arrowok="t"/>
              <v:fill type="solid"/>
            </v:shape>
            <v:line style="position:absolute" from="3837,115" to="3870,115" stroked="true" strokeweight=".8pt" strokecolor="#231f20">
              <v:stroke dashstyle="solid"/>
            </v:line>
            <v:shape style="position:absolute;left:3455;top:15;width:409;height:153" coordorigin="3455,15" coordsize="409,153" path="m3515,15l3455,15,3457,31,3512,31,3515,15m3864,152l3843,152,3845,168,3861,168,3864,152e" filled="true" fillcolor="#231f20" stroked="false">
              <v:path arrowok="t"/>
              <v:fill type="solid"/>
            </v:shape>
            <v:shape style="position:absolute;left:3461;top:69;width:47;height:46" coordorigin="3461,69" coordsize="47,46" path="m3461,69l3508,69m3468,115l3501,115e" filled="false" stroked="true" strokeweight=".8pt" strokecolor="#231f20">
              <v:path arrowok="t"/>
              <v:stroke dashstyle="solid"/>
            </v:shape>
            <v:shape style="position:absolute;left:3305;top:88;width:992;height:826" coordorigin="3305,88" coordsize="992,826" path="m3487,201l3335,88,3305,140,3477,214,3485,209,3487,201m3495,152l3474,152,3477,168,3493,168,3495,152m4234,754l4227,739,4212,744,4215,760,4234,754m4255,802l4248,787,4220,795,4223,811,4255,802m4276,850l4269,835,4228,847,4231,863,4276,850m4297,897l4290,883,4236,898,4239,914,4297,897e" filled="true" fillcolor="#231f20" stroked="false">
              <v:path arrowok="t"/>
              <v:fill type="solid"/>
            </v:shape>
            <v:shape style="position:absolute;left:3653;top:395;width:40;height:401" coordorigin="3653,395" coordsize="40,401" path="m3653,796l3653,785,3662,777,3673,777,3684,777,3693,768,3693,757,3693,747,3684,738,3673,738,3662,738,3653,730,3653,719,3653,709,3662,700,3673,700,3684,700,3693,692,3693,681,3693,671,3684,662,3673,662,3662,662,3653,654,3653,643,3653,632,3662,624,3673,624,3684,624,3693,615,3693,605,3693,594,3684,586,3673,586,3662,586,3653,577,3653,567,3653,556,3662,548,3673,548,3684,548,3693,539,3693,528,3693,518,3684,509,3673,509,3662,509,3653,501,3653,490,3653,480,3662,471,3673,471,3684,471,3693,463,3693,452,3693,442,3684,433,3673,433,3662,433,3653,425,3653,414,3653,403,3662,395,3673,395e" filled="false" stroked="true" strokeweight=".8pt" strokecolor="#0078ae">
              <v:path arrowok="t"/>
              <v:stroke dashstyle="solid"/>
            </v:shape>
            <w10:wrap type="none"/>
          </v:group>
        </w:pict>
      </w:r>
      <w:r>
        <w:rPr/>
        <w:pict>
          <v:group style="position:absolute;margin-left:141.263pt;margin-top:5.567304pt;width:15.8pt;height:15.8pt;mso-position-horizontal-relative:page;mso-position-vertical-relative:paragraph;z-index:-296416" coordorigin="2825,111" coordsize="316,316">
            <v:shape style="position:absolute;left:2825;top:111;width:316;height:107" coordorigin="2825,111" coordsize="316,107" path="m3141,128l3133,114,2986,199,2833,111,2825,125,2986,218,3141,128e" filled="true" fillcolor="#231f20" stroked="false">
              <v:path arrowok="t"/>
              <v:fill type="solid"/>
            </v:shape>
            <v:shape style="position:absolute;left:2957;top:192;width:58;height:227" coordorigin="2957,192" coordsize="58,227" path="m3015,192l3015,419m2957,192l2957,419e" filled="false" stroked="true" strokeweight=".79977pt" strokecolor="#231f20">
              <v:path arrowok="t"/>
              <v:stroke dashstyle="solid"/>
            </v:shape>
            <w10:wrap type="none"/>
          </v:group>
        </w:pict>
      </w:r>
      <w:r>
        <w:rPr>
          <w:rFonts w:ascii="Trebuchet MS"/>
          <w:color w:val="231F20"/>
          <w:w w:val="115"/>
          <w:position w:val="14"/>
          <w:sz w:val="16"/>
        </w:rPr>
        <w:t>R</w:t>
        <w:tab/>
        <w:t>N</w:t>
        <w:tab/>
      </w:r>
      <w:r>
        <w:rPr>
          <w:rFonts w:ascii="Trebuchet MS"/>
          <w:color w:val="231F20"/>
          <w:w w:val="115"/>
          <w:position w:val="10"/>
          <w:sz w:val="16"/>
        </w:rPr>
        <w:t>S</w:t>
        <w:tab/>
      </w:r>
      <w:r>
        <w:rPr>
          <w:rFonts w:ascii="Trebuchet MS"/>
          <w:color w:val="231F20"/>
          <w:w w:val="115"/>
          <w:sz w:val="16"/>
        </w:rPr>
        <w:t>Me</w:t>
      </w:r>
    </w:p>
    <w:p>
      <w:pPr>
        <w:tabs>
          <w:tab w:pos="618" w:val="left" w:leader="none"/>
        </w:tabs>
        <w:spacing w:line="167" w:lineRule="exact" w:before="100"/>
        <w:ind w:left="0" w:right="578" w:firstLine="0"/>
        <w:jc w:val="center"/>
        <w:rPr>
          <w:rFonts w:ascii="Trebuchet MS"/>
          <w:sz w:val="16"/>
        </w:rPr>
      </w:pPr>
      <w:r>
        <w:rPr/>
        <w:br w:type="column"/>
      </w: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tabs>
          <w:tab w:pos="2038" w:val="left" w:leader="none"/>
          <w:tab w:pos="3027" w:val="left" w:leader="none"/>
          <w:tab w:pos="3430" w:val="left" w:leader="none"/>
        </w:tabs>
        <w:spacing w:line="307" w:lineRule="exact" w:before="0"/>
        <w:ind w:left="1545" w:right="0" w:firstLine="0"/>
        <w:jc w:val="left"/>
        <w:rPr>
          <w:rFonts w:ascii="Trebuchet MS"/>
          <w:sz w:val="16"/>
        </w:rPr>
      </w:pPr>
      <w:r>
        <w:rPr/>
        <w:pict>
          <v:group style="position:absolute;margin-left:255.608002pt;margin-top:17.850418pt;width:56.1pt;height:3.85pt;mso-position-horizontal-relative:page;mso-position-vertical-relative:paragraph;z-index:9160" coordorigin="5112,357" coordsize="1122,77">
            <v:line style="position:absolute" from="6156,395" to="5119,395" stroked="true" strokeweight=".64pt" strokecolor="#231f20">
              <v:stroke dashstyle="solid"/>
            </v:line>
            <v:shape style="position:absolute;left:6076;top:357;width:158;height:77" coordorigin="6076,357" coordsize="158,77" path="m6076,357l6084,365,6089,374,6093,384,6094,395,6093,406,6089,416,6084,426,6076,434,6234,395,6076,357xe" filled="true" fillcolor="#231f20" stroked="false">
              <v:path arrowok="t"/>
              <v:fill type="solid"/>
            </v:shape>
            <w10:wrap type="none"/>
          </v:group>
        </w:pict>
      </w:r>
      <w:r>
        <w:rPr/>
        <w:pict>
          <v:group style="position:absolute;margin-left:350.799988pt;margin-top:.769419pt;width:63.1pt;height:44.95pt;mso-position-horizontal-relative:page;mso-position-vertical-relative:paragraph;z-index:-296368" coordorigin="7016,15" coordsize="1262,899">
            <v:shape style="position:absolute;left:7562;top:120;width:285;height:95" coordorigin="7563,120" coordsize="285,95" path="m7843,120l7563,201,7564,209,7572,215,7848,136,7843,120xe" filled="true" fillcolor="#231f20" stroked="false">
              <v:path arrowok="t"/>
              <v:fill type="solid"/>
            </v:shape>
            <v:line style="position:absolute" from="7564,209" to="7564,502" stroked="true" strokeweight=".8pt" strokecolor="#231f20">
              <v:stroke dashstyle="solid"/>
            </v:line>
            <v:shape style="position:absolute;left:7644;top:412;width:502;height:300" coordorigin="7645,412" coordsize="502,300" path="m8147,425l8146,413,8136,412,7917,693,7650,599,7645,614,7922,712,8147,425e" filled="true" fillcolor="#231f20" stroked="false">
              <v:path arrowok="t"/>
              <v:fill type="solid"/>
            </v:shape>
            <v:line style="position:absolute" from="7196,209" to="7564,209" stroked="true" strokeweight=".8pt" strokecolor="#231f20">
              <v:stroke dashstyle="solid"/>
            </v:line>
            <v:shape style="position:absolute;left:7016;top:15;width:1262;height:899" coordorigin="7016,15" coordsize="1262,899" path="m7203,217l7196,209,7198,201,7046,88,7016,140,7187,214,7172,499,7188,500,7203,217m7206,152l7185,152,7188,168,7204,168,7206,152m7212,107l7179,107,7181,123,7210,123,7212,107m7219,61l7172,61,7174,77,7217,77,7219,61m7226,15l7166,15,7168,31,7223,31,7226,15m7575,152l7554,152,7556,168,7572,168,7575,152m7581,107l7548,107,7550,123,7579,123,7581,107m7588,61l7541,61,7543,77,7586,77,7588,61m7594,15l7534,15,7537,31,7592,31,7594,15m7945,754l7938,739,7923,744,7926,760,7945,754m7966,802l7959,787,7931,795,7934,811,7966,802m7987,850l7980,835,7939,847,7942,863,7987,850m8008,897l8001,883,7947,898,7950,914,8008,897m8278,533l8157,413,8268,302,8257,290,8147,400,7981,176,7968,185,8136,412,8146,413,8147,425,8267,545,8278,533e" filled="true" fillcolor="#231f20" stroked="false">
              <v:path arrowok="t"/>
              <v:fill type="solid"/>
            </v:shape>
            <w10:wrap type="none"/>
          </v:group>
        </w:pict>
      </w:r>
      <w:r>
        <w:rPr/>
        <w:pict>
          <v:group style="position:absolute;margin-left:326.807007pt;margin-top:5.567419pt;width:15.8pt;height:15.8pt;mso-position-horizontal-relative:page;mso-position-vertical-relative:paragraph;z-index:-296344" coordorigin="6536,111" coordsize="316,316">
            <v:shape style="position:absolute;left:6536;top:111;width:316;height:107" coordorigin="6536,111" coordsize="316,107" path="m6852,128l6844,114,6697,199,6544,111,6536,125,6697,218,6852,128e" filled="true" fillcolor="#231f20" stroked="false">
              <v:path arrowok="t"/>
              <v:fill type="solid"/>
            </v:shape>
            <v:line style="position:absolute" from="6726,192" to="6726,419" stroked="true" strokeweight=".79974pt" strokecolor="#231f20">
              <v:stroke dashstyle="solid"/>
            </v:line>
            <v:line style="position:absolute" from="6668,192" to="6668,419" stroked="true" strokeweight=".79977pt" strokecolor="#231f20">
              <v:stroke dashstyle="solid"/>
            </v:line>
            <w10:wrap type="none"/>
          </v:group>
        </w:pict>
      </w:r>
      <w:r>
        <w:rPr>
          <w:rFonts w:ascii="Trebuchet MS"/>
          <w:color w:val="231F20"/>
          <w:w w:val="115"/>
          <w:position w:val="14"/>
          <w:sz w:val="16"/>
        </w:rPr>
        <w:t>R</w:t>
        <w:tab/>
        <w:t>N</w:t>
        <w:tab/>
      </w:r>
      <w:r>
        <w:rPr>
          <w:rFonts w:ascii="Trebuchet MS"/>
          <w:color w:val="231F20"/>
          <w:w w:val="115"/>
          <w:position w:val="10"/>
          <w:sz w:val="16"/>
        </w:rPr>
        <w:t>S</w:t>
        <w:tab/>
      </w:r>
      <w:r>
        <w:rPr>
          <w:rFonts w:ascii="Trebuchet MS"/>
          <w:color w:val="231F20"/>
          <w:w w:val="115"/>
          <w:sz w:val="16"/>
        </w:rPr>
        <w:t>Me</w:t>
      </w:r>
    </w:p>
    <w:p>
      <w:pPr>
        <w:spacing w:after="0" w:line="307" w:lineRule="exact"/>
        <w:jc w:val="left"/>
        <w:rPr>
          <w:rFonts w:ascii="Trebuchet MS"/>
          <w:sz w:val="16"/>
        </w:rPr>
        <w:sectPr>
          <w:type w:val="continuous"/>
          <w:pgSz w:w="10880" w:h="14940"/>
          <w:pgMar w:top="0" w:bottom="280" w:left="960" w:right="640"/>
          <w:cols w:num="2" w:equalWidth="0">
            <w:col w:w="3849" w:space="40"/>
            <w:col w:w="5391"/>
          </w:cols>
        </w:sectPr>
      </w:pPr>
    </w:p>
    <w:p>
      <w:pPr>
        <w:tabs>
          <w:tab w:pos="2836" w:val="left" w:leader="none"/>
          <w:tab w:pos="3608" w:val="left" w:leader="none"/>
        </w:tabs>
        <w:spacing w:line="213" w:lineRule="auto" w:before="122"/>
        <w:ind w:left="2263" w:right="0" w:hanging="294"/>
        <w:jc w:val="left"/>
        <w:rPr>
          <w:rFonts w:ascii="Trebuchet MS"/>
          <w:sz w:val="16"/>
        </w:rPr>
      </w:pPr>
      <w:r>
        <w:rPr>
          <w:rFonts w:ascii="Trebuchet MS"/>
          <w:color w:val="231F20"/>
          <w:w w:val="115"/>
          <w:position w:val="12"/>
          <w:sz w:val="16"/>
        </w:rPr>
        <w:t>O</w:t>
        <w:tab/>
        <w:tab/>
      </w:r>
      <w:r>
        <w:rPr>
          <w:rFonts w:ascii="Trebuchet MS"/>
          <w:color w:val="231F20"/>
          <w:w w:val="115"/>
          <w:position w:val="4"/>
          <w:sz w:val="16"/>
        </w:rPr>
        <w:t>N</w:t>
        <w:tab/>
      </w:r>
      <w:r>
        <w:rPr>
          <w:rFonts w:ascii="Trebuchet MS"/>
          <w:color w:val="231F20"/>
          <w:w w:val="115"/>
          <w:sz w:val="16"/>
        </w:rPr>
        <w:t>Me O</w:t>
      </w:r>
    </w:p>
    <w:p>
      <w:pPr>
        <w:spacing w:before="11"/>
        <w:ind w:left="0" w:right="173" w:firstLine="0"/>
        <w:jc w:val="right"/>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spacing w:before="160"/>
        <w:ind w:left="331" w:right="0" w:firstLine="0"/>
        <w:jc w:val="left"/>
        <w:rPr>
          <w:rFonts w:ascii="Trebuchet MS" w:hAnsi="Trebuchet MS"/>
          <w:sz w:val="16"/>
        </w:rPr>
      </w:pPr>
      <w:r>
        <w:rPr/>
        <w:br w:type="column"/>
      </w:r>
      <w:r>
        <w:rPr>
          <w:rFonts w:ascii="Symbol" w:hAnsi="Symbol"/>
          <w:color w:val="231F20"/>
          <w:sz w:val="16"/>
        </w:rPr>
        <w:t></w:t>
      </w:r>
      <w:r>
        <w:rPr>
          <w:rFonts w:ascii="Trebuchet MS" w:hAnsi="Trebuchet MS"/>
          <w:color w:val="231F20"/>
          <w:sz w:val="16"/>
        </w:rPr>
        <w:t>-Lactamase</w:t>
      </w:r>
    </w:p>
    <w:p>
      <w:pPr>
        <w:spacing w:before="103"/>
        <w:ind w:left="505" w:right="0" w:firstLine="0"/>
        <w:jc w:val="left"/>
        <w:rPr>
          <w:rFonts w:ascii="Trebuchet MS"/>
          <w:sz w:val="16"/>
        </w:rPr>
      </w:pPr>
      <w:r>
        <w:rPr/>
        <w:br w:type="column"/>
      </w:r>
      <w:r>
        <w:rPr>
          <w:rFonts w:ascii="Trebuchet MS"/>
          <w:color w:val="231F20"/>
          <w:w w:val="110"/>
          <w:position w:val="8"/>
          <w:sz w:val="16"/>
        </w:rPr>
        <w:t>O  </w:t>
      </w:r>
      <w:r>
        <w:rPr>
          <w:rFonts w:ascii="Trebuchet MS"/>
          <w:color w:val="0078AE"/>
          <w:w w:val="110"/>
          <w:sz w:val="16"/>
        </w:rPr>
        <w:t>HO</w:t>
      </w:r>
      <w:r>
        <w:rPr>
          <w:rFonts w:ascii="Trebuchet MS"/>
          <w:color w:val="0078AE"/>
          <w:w w:val="110"/>
          <w:position w:val="-2"/>
          <w:sz w:val="12"/>
        </w:rPr>
        <w:t>2</w:t>
      </w:r>
      <w:r>
        <w:rPr>
          <w:rFonts w:ascii="Trebuchet MS"/>
          <w:color w:val="0078AE"/>
          <w:w w:val="110"/>
          <w:sz w:val="16"/>
        </w:rPr>
        <w:t>C  HN</w:t>
      </w:r>
    </w:p>
    <w:p>
      <w:pPr>
        <w:pStyle w:val="BodyText"/>
        <w:spacing w:before="1"/>
        <w:rPr>
          <w:rFonts w:ascii="Trebuchet MS"/>
        </w:rPr>
      </w:pPr>
      <w:r>
        <w:rPr/>
        <w:br w:type="column"/>
      </w:r>
      <w:r>
        <w:rPr>
          <w:rFonts w:ascii="Trebuchet MS"/>
        </w:rPr>
      </w:r>
    </w:p>
    <w:p>
      <w:pPr>
        <w:spacing w:line="468" w:lineRule="auto" w:before="0"/>
        <w:ind w:left="284" w:right="1710" w:firstLine="332"/>
        <w:jc w:val="left"/>
        <w:rPr>
          <w:rFonts w:ascii="Trebuchet MS"/>
          <w:sz w:val="16"/>
        </w:rPr>
      </w:pPr>
      <w:r>
        <w:rPr>
          <w:rFonts w:ascii="Trebuchet MS"/>
          <w:color w:val="231F20"/>
          <w:w w:val="115"/>
          <w:sz w:val="16"/>
        </w:rPr>
        <w:t>Me CO</w:t>
      </w:r>
      <w:r>
        <w:rPr>
          <w:rFonts w:ascii="Trebuchet MS"/>
          <w:color w:val="231F20"/>
          <w:w w:val="115"/>
          <w:position w:val="-2"/>
          <w:sz w:val="12"/>
        </w:rPr>
        <w:t>2</w:t>
      </w:r>
      <w:r>
        <w:rPr>
          <w:rFonts w:ascii="Trebuchet MS"/>
          <w:color w:val="231F20"/>
          <w:w w:val="115"/>
          <w:sz w:val="16"/>
        </w:rPr>
        <w:t>H</w:t>
      </w:r>
    </w:p>
    <w:p>
      <w:pPr>
        <w:spacing w:after="0" w:line="468" w:lineRule="auto"/>
        <w:jc w:val="left"/>
        <w:rPr>
          <w:rFonts w:ascii="Trebuchet MS"/>
          <w:sz w:val="16"/>
        </w:rPr>
        <w:sectPr>
          <w:type w:val="continuous"/>
          <w:pgSz w:w="10880" w:h="14940"/>
          <w:pgMar w:top="0" w:bottom="280" w:left="960" w:right="640"/>
          <w:cols w:num="4" w:equalWidth="0">
            <w:col w:w="3849" w:space="40"/>
            <w:col w:w="1246" w:space="40"/>
            <w:col w:w="1488" w:space="40"/>
            <w:col w:w="2577"/>
          </w:cols>
        </w:sectPr>
      </w:pPr>
    </w:p>
    <w:p>
      <w:pPr>
        <w:spacing w:line="217" w:lineRule="exact" w:before="0"/>
        <w:ind w:left="2665" w:right="0" w:firstLine="0"/>
        <w:jc w:val="left"/>
        <w:rPr>
          <w:sz w:val="18"/>
        </w:rPr>
      </w:pPr>
      <w:r>
        <w:rPr>
          <w:rFonts w:ascii="Calibri" w:hAnsi="Calibri"/>
          <w:b/>
          <w:color w:val="0078AE"/>
          <w:sz w:val="18"/>
        </w:rPr>
        <w:t>FIGURE 19.19 </w:t>
      </w:r>
      <w:r>
        <w:rPr>
          <w:rFonts w:ascii="Consolas" w:hAnsi="Consolas"/>
          <w:color w:val="231F20"/>
          <w:sz w:val="18"/>
        </w:rPr>
        <w:t>β</w:t>
      </w:r>
      <w:r>
        <w:rPr>
          <w:color w:val="231F20"/>
          <w:sz w:val="18"/>
        </w:rPr>
        <w:t>-lactamase deactivation of penicillin.</w:t>
      </w:r>
    </w:p>
    <w:p>
      <w:pPr>
        <w:spacing w:after="0" w:line="217" w:lineRule="exact"/>
        <w:jc w:val="left"/>
        <w:rPr>
          <w:sz w:val="18"/>
        </w:rPr>
        <w:sectPr>
          <w:type w:val="continuous"/>
          <w:pgSz w:w="10880" w:h="14940"/>
          <w:pgMar w:top="0" w:bottom="280" w:left="960" w:right="640"/>
        </w:sectPr>
      </w:pPr>
    </w:p>
    <w:p>
      <w:pPr>
        <w:spacing w:before="82"/>
        <w:ind w:left="111" w:right="0" w:firstLine="0"/>
        <w:jc w:val="both"/>
        <w:rPr>
          <w:rFonts w:ascii="Tahoma"/>
          <w:sz w:val="20"/>
        </w:rPr>
      </w:pPr>
      <w:r>
        <w:rPr>
          <w:rFonts w:ascii="Calibri"/>
          <w:b/>
          <w:color w:val="0078AE"/>
          <w:sz w:val="22"/>
        </w:rPr>
        <w:t>428    </w:t>
      </w:r>
      <w:r>
        <w:rPr>
          <w:rFonts w:ascii="Calibri"/>
          <w:b/>
          <w:color w:val="231F20"/>
          <w:sz w:val="20"/>
        </w:rPr>
        <w:t>Chapter 19  </w:t>
      </w:r>
      <w:r>
        <w:rPr>
          <w:rFonts w:ascii="Tahoma"/>
          <w:color w:val="231F20"/>
          <w:sz w:val="20"/>
        </w:rPr>
        <w:t>Antibacterial agents</w:t>
      </w:r>
    </w:p>
    <w:p>
      <w:pPr>
        <w:pStyle w:val="BodyText"/>
        <w:spacing w:line="225" w:lineRule="auto" w:before="233"/>
        <w:ind w:left="110"/>
        <w:jc w:val="both"/>
      </w:pPr>
      <w:r>
        <w:rPr>
          <w:color w:val="231F20"/>
        </w:rPr>
        <w:t>these</w:t>
      </w:r>
      <w:r>
        <w:rPr>
          <w:color w:val="231F20"/>
          <w:spacing w:val="-26"/>
        </w:rPr>
        <w:t> </w:t>
      </w:r>
      <w:r>
        <w:rPr>
          <w:color w:val="231F20"/>
        </w:rPr>
        <w:t>vary</w:t>
      </w:r>
      <w:r>
        <w:rPr>
          <w:color w:val="231F20"/>
          <w:spacing w:val="-26"/>
        </w:rPr>
        <w:t> </w:t>
      </w:r>
      <w:r>
        <w:rPr>
          <w:color w:val="231F20"/>
        </w:rPr>
        <w:t>in</w:t>
      </w:r>
      <w:r>
        <w:rPr>
          <w:color w:val="231F20"/>
          <w:spacing w:val="-26"/>
        </w:rPr>
        <w:t> </w:t>
      </w:r>
      <w:r>
        <w:rPr>
          <w:color w:val="231F20"/>
        </w:rPr>
        <w:t>their</w:t>
      </w:r>
      <w:r>
        <w:rPr>
          <w:color w:val="231F20"/>
          <w:spacing w:val="-26"/>
        </w:rPr>
        <w:t> </w:t>
      </w:r>
      <w:r>
        <w:rPr>
          <w:color w:val="231F20"/>
        </w:rPr>
        <w:t>substrate</w:t>
      </w:r>
      <w:r>
        <w:rPr>
          <w:color w:val="231F20"/>
          <w:spacing w:val="-26"/>
        </w:rPr>
        <w:t> </w:t>
      </w:r>
      <w:r>
        <w:rPr>
          <w:color w:val="231F20"/>
        </w:rPr>
        <w:t>selectivity.</w:t>
      </w:r>
      <w:r>
        <w:rPr>
          <w:color w:val="231F20"/>
          <w:spacing w:val="-26"/>
        </w:rPr>
        <w:t> </w:t>
      </w:r>
      <w:r>
        <w:rPr>
          <w:color w:val="231F20"/>
        </w:rPr>
        <w:t>Some</w:t>
      </w:r>
      <w:r>
        <w:rPr>
          <w:color w:val="231F20"/>
          <w:spacing w:val="-26"/>
        </w:rPr>
        <w:t> </w:t>
      </w:r>
      <w:r>
        <w:rPr>
          <w:color w:val="231F20"/>
        </w:rPr>
        <w:t>are</w:t>
      </w:r>
      <w:r>
        <w:rPr>
          <w:color w:val="231F20"/>
          <w:spacing w:val="-26"/>
        </w:rPr>
        <w:t> </w:t>
      </w:r>
      <w:r>
        <w:rPr>
          <w:color w:val="231F20"/>
        </w:rPr>
        <w:t>selec- tive</w:t>
      </w:r>
      <w:r>
        <w:rPr>
          <w:color w:val="231F20"/>
          <w:spacing w:val="-15"/>
        </w:rPr>
        <w:t> </w:t>
      </w:r>
      <w:r>
        <w:rPr>
          <w:color w:val="231F20"/>
        </w:rPr>
        <w:t>for</w:t>
      </w:r>
      <w:r>
        <w:rPr>
          <w:color w:val="231F20"/>
          <w:spacing w:val="-15"/>
        </w:rPr>
        <w:t> </w:t>
      </w:r>
      <w:r>
        <w:rPr>
          <w:color w:val="231F20"/>
        </w:rPr>
        <w:t>penicillins</w:t>
      </w:r>
      <w:r>
        <w:rPr>
          <w:color w:val="231F20"/>
          <w:spacing w:val="-15"/>
        </w:rPr>
        <w:t> </w:t>
      </w:r>
      <w:r>
        <w:rPr>
          <w:color w:val="231F20"/>
        </w:rPr>
        <w:t>(</w:t>
      </w:r>
      <w:r>
        <w:rPr>
          <w:b/>
          <w:color w:val="231F20"/>
        </w:rPr>
        <w:t>penicillinases</w:t>
      </w:r>
      <w:r>
        <w:rPr>
          <w:color w:val="231F20"/>
        </w:rPr>
        <w:t>),</w:t>
      </w:r>
      <w:r>
        <w:rPr>
          <w:color w:val="231F20"/>
          <w:spacing w:val="-15"/>
        </w:rPr>
        <w:t> </w:t>
      </w:r>
      <w:r>
        <w:rPr>
          <w:color w:val="231F20"/>
        </w:rPr>
        <w:t>some</w:t>
      </w:r>
      <w:r>
        <w:rPr>
          <w:color w:val="231F20"/>
          <w:spacing w:val="-15"/>
        </w:rPr>
        <w:t> </w:t>
      </w:r>
      <w:r>
        <w:rPr>
          <w:color w:val="231F20"/>
        </w:rPr>
        <w:t>for</w:t>
      </w:r>
      <w:r>
        <w:rPr>
          <w:color w:val="231F20"/>
          <w:spacing w:val="-15"/>
        </w:rPr>
        <w:t> </w:t>
      </w:r>
      <w:r>
        <w:rPr>
          <w:color w:val="231F20"/>
        </w:rPr>
        <w:t>cephalo- </w:t>
      </w:r>
      <w:r>
        <w:rPr>
          <w:color w:val="231F20"/>
          <w:w w:val="95"/>
        </w:rPr>
        <w:t>sporins (section 19.5.2) (</w:t>
      </w:r>
      <w:r>
        <w:rPr>
          <w:b/>
          <w:color w:val="231F20"/>
          <w:w w:val="95"/>
        </w:rPr>
        <w:t>cephalosporinases</w:t>
      </w:r>
      <w:r>
        <w:rPr>
          <w:color w:val="231F20"/>
          <w:w w:val="95"/>
        </w:rPr>
        <w:t>), and some </w:t>
      </w:r>
      <w:r>
        <w:rPr>
          <w:color w:val="231F20"/>
        </w:rPr>
        <w:t>for</w:t>
      </w:r>
      <w:r>
        <w:rPr>
          <w:color w:val="231F20"/>
          <w:spacing w:val="-11"/>
        </w:rPr>
        <w:t> </w:t>
      </w:r>
      <w:r>
        <w:rPr>
          <w:color w:val="231F20"/>
        </w:rPr>
        <w:t>both</w:t>
      </w:r>
      <w:r>
        <w:rPr>
          <w:color w:val="231F20"/>
          <w:spacing w:val="-11"/>
        </w:rPr>
        <w:t> </w:t>
      </w:r>
      <w:r>
        <w:rPr>
          <w:color w:val="231F20"/>
        </w:rPr>
        <w:t>penicillins</w:t>
      </w:r>
      <w:r>
        <w:rPr>
          <w:color w:val="231F20"/>
          <w:spacing w:val="-11"/>
        </w:rPr>
        <w:t> </w:t>
      </w:r>
      <w:r>
        <w:rPr>
          <w:color w:val="231F20"/>
        </w:rPr>
        <w:t>and</w:t>
      </w:r>
      <w:r>
        <w:rPr>
          <w:color w:val="231F20"/>
          <w:spacing w:val="-11"/>
        </w:rPr>
        <w:t> </w:t>
      </w:r>
      <w:r>
        <w:rPr>
          <w:color w:val="231F20"/>
        </w:rPr>
        <w:t>cephalosporins.</w:t>
      </w:r>
      <w:r>
        <w:rPr>
          <w:color w:val="231F20"/>
          <w:spacing w:val="-11"/>
        </w:rPr>
        <w:t> </w:t>
      </w:r>
      <w:r>
        <w:rPr>
          <w:color w:val="231F20"/>
        </w:rPr>
        <w:t>The</w:t>
      </w:r>
      <w:r>
        <w:rPr>
          <w:color w:val="231F20"/>
          <w:spacing w:val="-11"/>
        </w:rPr>
        <w:t> </w:t>
      </w:r>
      <w:r>
        <w:rPr>
          <w:color w:val="231F20"/>
        </w:rPr>
        <w:t>differing </w:t>
      </w:r>
      <w:r>
        <w:rPr>
          <w:color w:val="231F20"/>
          <w:w w:val="95"/>
        </w:rPr>
        <w:t>levels of enzyme and their differing affinities for differ- ent </w:t>
      </w:r>
      <w:r>
        <w:rPr>
          <w:rFonts w:ascii="Consolas" w:hAnsi="Consolas"/>
          <w:color w:val="231F20"/>
          <w:w w:val="95"/>
        </w:rPr>
        <w:t>β</w:t>
      </w:r>
      <w:r>
        <w:rPr>
          <w:color w:val="231F20"/>
          <w:w w:val="95"/>
        </w:rPr>
        <w:t>-lactams account for the varying susceptibilities of Gram-negative</w:t>
      </w:r>
      <w:r>
        <w:rPr>
          <w:color w:val="231F20"/>
          <w:spacing w:val="-17"/>
          <w:w w:val="95"/>
        </w:rPr>
        <w:t> </w:t>
      </w:r>
      <w:r>
        <w:rPr>
          <w:color w:val="231F20"/>
          <w:w w:val="95"/>
        </w:rPr>
        <w:t>bacteria</w:t>
      </w:r>
      <w:r>
        <w:rPr>
          <w:color w:val="231F20"/>
          <w:spacing w:val="-16"/>
          <w:w w:val="95"/>
        </w:rPr>
        <w:t> </w:t>
      </w:r>
      <w:r>
        <w:rPr>
          <w:color w:val="231F20"/>
          <w:w w:val="95"/>
        </w:rPr>
        <w:t>to</w:t>
      </w:r>
      <w:r>
        <w:rPr>
          <w:color w:val="231F20"/>
          <w:spacing w:val="-17"/>
          <w:w w:val="95"/>
        </w:rPr>
        <w:t> </w:t>
      </w:r>
      <w:r>
        <w:rPr>
          <w:color w:val="231F20"/>
          <w:w w:val="95"/>
        </w:rPr>
        <w:t>different</w:t>
      </w:r>
      <w:r>
        <w:rPr>
          <w:color w:val="231F20"/>
          <w:spacing w:val="-17"/>
          <w:w w:val="95"/>
        </w:rPr>
        <w:t> </w:t>
      </w:r>
      <w:r>
        <w:rPr>
          <w:rFonts w:ascii="Consolas" w:hAnsi="Consolas"/>
          <w:color w:val="231F20"/>
          <w:w w:val="95"/>
        </w:rPr>
        <w:t>β</w:t>
      </w:r>
      <w:r>
        <w:rPr>
          <w:color w:val="231F20"/>
          <w:w w:val="95"/>
        </w:rPr>
        <w:t>-lactams.</w:t>
      </w:r>
    </w:p>
    <w:p>
      <w:pPr>
        <w:spacing w:line="247" w:lineRule="auto" w:before="173"/>
        <w:ind w:left="110" w:right="-6" w:firstLine="0"/>
        <w:jc w:val="left"/>
        <w:rPr>
          <w:sz w:val="19"/>
        </w:rPr>
      </w:pPr>
      <w:r>
        <w:rPr>
          <w:rFonts w:ascii="Cambria"/>
          <w:b/>
          <w:color w:val="0078AE"/>
          <w:w w:val="90"/>
          <w:sz w:val="22"/>
        </w:rPr>
        <w:t>High levels of transpeptidase enzyme produced </w:t>
      </w:r>
      <w:r>
        <w:rPr>
          <w:color w:val="231F20"/>
          <w:sz w:val="19"/>
        </w:rPr>
        <w:t>In some Gram-negative bacteria, excess quantities of </w:t>
      </w:r>
      <w:r>
        <w:rPr>
          <w:color w:val="231F20"/>
          <w:w w:val="95"/>
          <w:sz w:val="19"/>
        </w:rPr>
        <w:t>transpeptidase are produced and penicillin is</w:t>
      </w:r>
      <w:r>
        <w:rPr>
          <w:color w:val="231F20"/>
          <w:spacing w:val="-21"/>
          <w:w w:val="95"/>
          <w:sz w:val="19"/>
        </w:rPr>
        <w:t> </w:t>
      </w:r>
      <w:r>
        <w:rPr>
          <w:color w:val="231F20"/>
          <w:w w:val="95"/>
          <w:sz w:val="19"/>
        </w:rPr>
        <w:t>incapable</w:t>
      </w:r>
    </w:p>
    <w:p>
      <w:pPr>
        <w:pStyle w:val="BodyText"/>
        <w:spacing w:line="232" w:lineRule="exact"/>
        <w:ind w:left="110"/>
        <w:jc w:val="both"/>
      </w:pPr>
      <w:r>
        <w:rPr>
          <w:color w:val="231F20"/>
          <w:w w:val="95"/>
        </w:rPr>
        <w:t>of inactivating all the enzyme molecules present.</w:t>
      </w:r>
    </w:p>
    <w:p>
      <w:pPr>
        <w:pStyle w:val="Heading4"/>
        <w:spacing w:line="223" w:lineRule="auto" w:before="192"/>
        <w:ind w:right="841"/>
        <w:jc w:val="left"/>
      </w:pPr>
      <w:r>
        <w:rPr>
          <w:color w:val="0078AE"/>
          <w:w w:val="90"/>
        </w:rPr>
        <w:t>Affinity of the transpeptidase enzyme to penicillin</w:t>
      </w:r>
    </w:p>
    <w:p>
      <w:pPr>
        <w:pStyle w:val="BodyText"/>
        <w:spacing w:line="225" w:lineRule="auto" w:before="46"/>
        <w:ind w:left="110"/>
        <w:jc w:val="both"/>
      </w:pPr>
      <w:r>
        <w:rPr>
          <w:color w:val="231F20"/>
        </w:rPr>
        <w:t>There</w:t>
      </w:r>
      <w:r>
        <w:rPr>
          <w:color w:val="231F20"/>
          <w:spacing w:val="-13"/>
        </w:rPr>
        <w:t> </w:t>
      </w:r>
      <w:r>
        <w:rPr>
          <w:color w:val="231F20"/>
        </w:rPr>
        <w:t>are</w:t>
      </w:r>
      <w:r>
        <w:rPr>
          <w:color w:val="231F20"/>
          <w:spacing w:val="-13"/>
        </w:rPr>
        <w:t> </w:t>
      </w:r>
      <w:r>
        <w:rPr>
          <w:color w:val="231F20"/>
        </w:rPr>
        <w:t>several</w:t>
      </w:r>
      <w:r>
        <w:rPr>
          <w:color w:val="231F20"/>
          <w:spacing w:val="-13"/>
        </w:rPr>
        <w:t> </w:t>
      </w:r>
      <w:r>
        <w:rPr>
          <w:color w:val="231F20"/>
        </w:rPr>
        <w:t>forms</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transpeptidase</w:t>
      </w:r>
      <w:r>
        <w:rPr>
          <w:color w:val="231F20"/>
          <w:spacing w:val="-13"/>
        </w:rPr>
        <w:t> </w:t>
      </w:r>
      <w:r>
        <w:rPr>
          <w:color w:val="231F20"/>
        </w:rPr>
        <w:t>enzyme present</w:t>
      </w:r>
      <w:r>
        <w:rPr>
          <w:color w:val="231F20"/>
          <w:spacing w:val="-23"/>
        </w:rPr>
        <w:t> </w:t>
      </w:r>
      <w:r>
        <w:rPr>
          <w:color w:val="231F20"/>
        </w:rPr>
        <w:t>within</w:t>
      </w:r>
      <w:r>
        <w:rPr>
          <w:color w:val="231F20"/>
          <w:spacing w:val="-23"/>
        </w:rPr>
        <w:t> </w:t>
      </w:r>
      <w:r>
        <w:rPr>
          <w:color w:val="231F20"/>
          <w:spacing w:val="-3"/>
        </w:rPr>
        <w:t>any</w:t>
      </w:r>
      <w:r>
        <w:rPr>
          <w:color w:val="231F20"/>
          <w:spacing w:val="-23"/>
        </w:rPr>
        <w:t> </w:t>
      </w:r>
      <w:r>
        <w:rPr>
          <w:color w:val="231F20"/>
        </w:rPr>
        <w:t>bacterial</w:t>
      </w:r>
      <w:r>
        <w:rPr>
          <w:color w:val="231F20"/>
          <w:spacing w:val="-23"/>
        </w:rPr>
        <w:t> </w:t>
      </w:r>
      <w:r>
        <w:rPr>
          <w:color w:val="231F20"/>
        </w:rPr>
        <w:t>cell</w:t>
      </w:r>
      <w:r>
        <w:rPr>
          <w:color w:val="231F20"/>
          <w:spacing w:val="-23"/>
        </w:rPr>
        <w:t> </w:t>
      </w:r>
      <w:r>
        <w:rPr>
          <w:color w:val="231F20"/>
        </w:rPr>
        <w:t>and</w:t>
      </w:r>
      <w:r>
        <w:rPr>
          <w:color w:val="231F20"/>
          <w:spacing w:val="-23"/>
        </w:rPr>
        <w:t> </w:t>
      </w:r>
      <w:r>
        <w:rPr>
          <w:color w:val="231F20"/>
        </w:rPr>
        <w:t>these</w:t>
      </w:r>
      <w:r>
        <w:rPr>
          <w:color w:val="231F20"/>
          <w:spacing w:val="-23"/>
        </w:rPr>
        <w:t> </w:t>
      </w:r>
      <w:r>
        <w:rPr>
          <w:color w:val="231F20"/>
        </w:rPr>
        <w:t>vary</w:t>
      </w:r>
      <w:r>
        <w:rPr>
          <w:color w:val="231F20"/>
          <w:spacing w:val="-23"/>
        </w:rPr>
        <w:t> </w:t>
      </w:r>
      <w:r>
        <w:rPr>
          <w:color w:val="231F20"/>
        </w:rPr>
        <w:t>in</w:t>
      </w:r>
      <w:r>
        <w:rPr>
          <w:color w:val="231F20"/>
          <w:spacing w:val="-23"/>
        </w:rPr>
        <w:t> </w:t>
      </w:r>
      <w:r>
        <w:rPr>
          <w:color w:val="231F20"/>
        </w:rPr>
        <w:t>their </w:t>
      </w:r>
      <w:r>
        <w:rPr>
          <w:color w:val="231F20"/>
          <w:w w:val="95"/>
        </w:rPr>
        <w:t>affinity</w:t>
      </w:r>
      <w:r>
        <w:rPr>
          <w:color w:val="231F20"/>
          <w:spacing w:val="-25"/>
          <w:w w:val="95"/>
        </w:rPr>
        <w:t> </w:t>
      </w:r>
      <w:r>
        <w:rPr>
          <w:color w:val="231F20"/>
          <w:w w:val="95"/>
        </w:rPr>
        <w:t>for</w:t>
      </w:r>
      <w:r>
        <w:rPr>
          <w:color w:val="231F20"/>
          <w:spacing w:val="-25"/>
          <w:w w:val="95"/>
        </w:rPr>
        <w:t> </w:t>
      </w:r>
      <w:r>
        <w:rPr>
          <w:color w:val="231F20"/>
          <w:w w:val="95"/>
        </w:rPr>
        <w:t>the</w:t>
      </w:r>
      <w:r>
        <w:rPr>
          <w:color w:val="231F20"/>
          <w:spacing w:val="-25"/>
          <w:w w:val="95"/>
        </w:rPr>
        <w:t> </w:t>
      </w:r>
      <w:r>
        <w:rPr>
          <w:color w:val="231F20"/>
          <w:w w:val="95"/>
        </w:rPr>
        <w:t>different</w:t>
      </w:r>
      <w:r>
        <w:rPr>
          <w:color w:val="231F20"/>
          <w:spacing w:val="-25"/>
          <w:w w:val="95"/>
        </w:rPr>
        <w:t> </w:t>
      </w:r>
      <w:r>
        <w:rPr>
          <w:rFonts w:ascii="Consolas" w:hAnsi="Consolas"/>
          <w:color w:val="231F20"/>
          <w:w w:val="95"/>
        </w:rPr>
        <w:t>β</w:t>
      </w:r>
      <w:r>
        <w:rPr>
          <w:color w:val="231F20"/>
          <w:w w:val="95"/>
        </w:rPr>
        <w:t>-lactams.</w:t>
      </w:r>
      <w:r>
        <w:rPr>
          <w:color w:val="231F20"/>
          <w:spacing w:val="-25"/>
          <w:w w:val="95"/>
        </w:rPr>
        <w:t> </w:t>
      </w:r>
      <w:r>
        <w:rPr>
          <w:color w:val="231F20"/>
          <w:w w:val="95"/>
        </w:rPr>
        <w:t>Differences</w:t>
      </w:r>
      <w:r>
        <w:rPr>
          <w:color w:val="231F20"/>
          <w:spacing w:val="-25"/>
          <w:w w:val="95"/>
        </w:rPr>
        <w:t> </w:t>
      </w:r>
      <w:r>
        <w:rPr>
          <w:color w:val="231F20"/>
          <w:w w:val="95"/>
        </w:rPr>
        <w:t>in</w:t>
      </w:r>
      <w:r>
        <w:rPr>
          <w:color w:val="231F20"/>
          <w:spacing w:val="-25"/>
          <w:w w:val="95"/>
        </w:rPr>
        <w:t> </w:t>
      </w:r>
      <w:r>
        <w:rPr>
          <w:color w:val="231F20"/>
          <w:w w:val="95"/>
        </w:rPr>
        <w:t>the</w:t>
      </w:r>
      <w:r>
        <w:rPr>
          <w:color w:val="231F20"/>
          <w:spacing w:val="-25"/>
          <w:w w:val="95"/>
        </w:rPr>
        <w:t> </w:t>
      </w:r>
      <w:r>
        <w:rPr>
          <w:color w:val="231F20"/>
          <w:w w:val="95"/>
        </w:rPr>
        <w:t>rela- tive</w:t>
      </w:r>
      <w:r>
        <w:rPr>
          <w:color w:val="231F20"/>
          <w:spacing w:val="-26"/>
          <w:w w:val="95"/>
        </w:rPr>
        <w:t> </w:t>
      </w:r>
      <w:r>
        <w:rPr>
          <w:color w:val="231F20"/>
          <w:w w:val="95"/>
        </w:rPr>
        <w:t>proportions</w:t>
      </w:r>
      <w:r>
        <w:rPr>
          <w:color w:val="231F20"/>
          <w:spacing w:val="-26"/>
          <w:w w:val="95"/>
        </w:rPr>
        <w:t> </w:t>
      </w:r>
      <w:r>
        <w:rPr>
          <w:color w:val="231F20"/>
          <w:w w:val="95"/>
        </w:rPr>
        <w:t>of</w:t>
      </w:r>
      <w:r>
        <w:rPr>
          <w:color w:val="231F20"/>
          <w:spacing w:val="-26"/>
          <w:w w:val="95"/>
        </w:rPr>
        <w:t> </w:t>
      </w:r>
      <w:r>
        <w:rPr>
          <w:color w:val="231F20"/>
          <w:w w:val="95"/>
        </w:rPr>
        <w:t>these</w:t>
      </w:r>
      <w:r>
        <w:rPr>
          <w:color w:val="231F20"/>
          <w:spacing w:val="-26"/>
          <w:w w:val="95"/>
        </w:rPr>
        <w:t> </w:t>
      </w:r>
      <w:r>
        <w:rPr>
          <w:color w:val="231F20"/>
          <w:w w:val="95"/>
        </w:rPr>
        <w:t>enzymes</w:t>
      </w:r>
      <w:r>
        <w:rPr>
          <w:color w:val="231F20"/>
          <w:spacing w:val="-26"/>
          <w:w w:val="95"/>
        </w:rPr>
        <w:t> </w:t>
      </w:r>
      <w:r>
        <w:rPr>
          <w:color w:val="231F20"/>
          <w:w w:val="95"/>
        </w:rPr>
        <w:t>across</w:t>
      </w:r>
      <w:r>
        <w:rPr>
          <w:color w:val="231F20"/>
          <w:spacing w:val="-26"/>
          <w:w w:val="95"/>
        </w:rPr>
        <w:t> </w:t>
      </w:r>
      <w:r>
        <w:rPr>
          <w:color w:val="231F20"/>
          <w:w w:val="95"/>
        </w:rPr>
        <w:t>bacterial</w:t>
      </w:r>
      <w:r>
        <w:rPr>
          <w:color w:val="231F20"/>
          <w:spacing w:val="-26"/>
          <w:w w:val="95"/>
        </w:rPr>
        <w:t> </w:t>
      </w:r>
      <w:r>
        <w:rPr>
          <w:color w:val="231F20"/>
          <w:w w:val="95"/>
        </w:rPr>
        <w:t>species </w:t>
      </w:r>
      <w:r>
        <w:rPr>
          <w:color w:val="231F20"/>
        </w:rPr>
        <w:t>account,</w:t>
      </w:r>
      <w:r>
        <w:rPr>
          <w:color w:val="231F20"/>
          <w:spacing w:val="-18"/>
        </w:rPr>
        <w:t> </w:t>
      </w:r>
      <w:r>
        <w:rPr>
          <w:color w:val="231F20"/>
        </w:rPr>
        <w:t>in</w:t>
      </w:r>
      <w:r>
        <w:rPr>
          <w:color w:val="231F20"/>
          <w:spacing w:val="-18"/>
        </w:rPr>
        <w:t> </w:t>
      </w:r>
      <w:r>
        <w:rPr>
          <w:color w:val="231F20"/>
        </w:rPr>
        <w:t>part,</w:t>
      </w:r>
      <w:r>
        <w:rPr>
          <w:color w:val="231F20"/>
          <w:spacing w:val="-18"/>
        </w:rPr>
        <w:t> </w:t>
      </w:r>
      <w:r>
        <w:rPr>
          <w:color w:val="231F20"/>
        </w:rPr>
        <w:t>for</w:t>
      </w:r>
      <w:r>
        <w:rPr>
          <w:color w:val="231F20"/>
          <w:spacing w:val="-18"/>
        </w:rPr>
        <w:t> </w:t>
      </w:r>
      <w:r>
        <w:rPr>
          <w:color w:val="231F20"/>
        </w:rPr>
        <w:t>the</w:t>
      </w:r>
      <w:r>
        <w:rPr>
          <w:color w:val="231F20"/>
          <w:spacing w:val="-18"/>
        </w:rPr>
        <w:t> </w:t>
      </w:r>
      <w:r>
        <w:rPr>
          <w:color w:val="231F20"/>
        </w:rPr>
        <w:t>variable</w:t>
      </w:r>
      <w:r>
        <w:rPr>
          <w:color w:val="231F20"/>
          <w:spacing w:val="-18"/>
        </w:rPr>
        <w:t> </w:t>
      </w:r>
      <w:r>
        <w:rPr>
          <w:color w:val="231F20"/>
        </w:rPr>
        <w:t>susceptibility</w:t>
      </w:r>
      <w:r>
        <w:rPr>
          <w:color w:val="231F20"/>
          <w:spacing w:val="-18"/>
        </w:rPr>
        <w:t> </w:t>
      </w:r>
      <w:r>
        <w:rPr>
          <w:color w:val="231F20"/>
        </w:rPr>
        <w:t>of</w:t>
      </w:r>
      <w:r>
        <w:rPr>
          <w:color w:val="231F20"/>
          <w:spacing w:val="-18"/>
        </w:rPr>
        <w:t> </w:t>
      </w:r>
      <w:r>
        <w:rPr>
          <w:color w:val="231F20"/>
        </w:rPr>
        <w:t>these </w:t>
      </w:r>
      <w:r>
        <w:rPr>
          <w:color w:val="231F20"/>
          <w:w w:val="95"/>
        </w:rPr>
        <w:t>bacteria</w:t>
      </w:r>
      <w:r>
        <w:rPr>
          <w:color w:val="231F20"/>
          <w:spacing w:val="-25"/>
          <w:w w:val="95"/>
        </w:rPr>
        <w:t> </w:t>
      </w:r>
      <w:r>
        <w:rPr>
          <w:color w:val="231F20"/>
          <w:w w:val="95"/>
        </w:rPr>
        <w:t>to</w:t>
      </w:r>
      <w:r>
        <w:rPr>
          <w:color w:val="231F20"/>
          <w:spacing w:val="-25"/>
          <w:w w:val="95"/>
        </w:rPr>
        <w:t> </w:t>
      </w:r>
      <w:r>
        <w:rPr>
          <w:color w:val="231F20"/>
          <w:w w:val="95"/>
        </w:rPr>
        <w:t>different</w:t>
      </w:r>
      <w:r>
        <w:rPr>
          <w:color w:val="231F20"/>
          <w:spacing w:val="-25"/>
          <w:w w:val="95"/>
        </w:rPr>
        <w:t> </w:t>
      </w:r>
      <w:r>
        <w:rPr>
          <w:color w:val="231F20"/>
          <w:w w:val="95"/>
        </w:rPr>
        <w:t>penicillins.</w:t>
      </w:r>
      <w:r>
        <w:rPr>
          <w:color w:val="231F20"/>
          <w:spacing w:val="-25"/>
          <w:w w:val="95"/>
        </w:rPr>
        <w:t> </w:t>
      </w:r>
      <w:r>
        <w:rPr>
          <w:color w:val="231F20"/>
          <w:spacing w:val="-3"/>
          <w:w w:val="95"/>
        </w:rPr>
        <w:t>For</w:t>
      </w:r>
      <w:r>
        <w:rPr>
          <w:color w:val="231F20"/>
          <w:spacing w:val="-25"/>
          <w:w w:val="95"/>
        </w:rPr>
        <w:t> </w:t>
      </w:r>
      <w:r>
        <w:rPr>
          <w:color w:val="231F20"/>
          <w:w w:val="95"/>
        </w:rPr>
        <w:t>example,</w:t>
      </w:r>
      <w:r>
        <w:rPr>
          <w:color w:val="231F20"/>
          <w:spacing w:val="-25"/>
          <w:w w:val="95"/>
        </w:rPr>
        <w:t> </w:t>
      </w:r>
      <w:r>
        <w:rPr>
          <w:color w:val="231F20"/>
          <w:w w:val="95"/>
        </w:rPr>
        <w:t>early</w:t>
      </w:r>
      <w:r>
        <w:rPr>
          <w:color w:val="231F20"/>
          <w:spacing w:val="-25"/>
          <w:w w:val="95"/>
        </w:rPr>
        <w:t> </w:t>
      </w:r>
      <w:r>
        <w:rPr>
          <w:color w:val="231F20"/>
          <w:w w:val="95"/>
        </w:rPr>
        <w:t>strains </w:t>
      </w:r>
      <w:r>
        <w:rPr>
          <w:color w:val="231F20"/>
        </w:rPr>
        <w:t>of</w:t>
      </w:r>
      <w:r>
        <w:rPr>
          <w:color w:val="231F20"/>
          <w:spacing w:val="-8"/>
        </w:rPr>
        <w:t> </w:t>
      </w:r>
      <w:r>
        <w:rPr>
          <w:i/>
          <w:color w:val="231F20"/>
        </w:rPr>
        <w:t>S.</w:t>
      </w:r>
      <w:r>
        <w:rPr>
          <w:i/>
          <w:color w:val="231F20"/>
          <w:spacing w:val="-8"/>
        </w:rPr>
        <w:t> </w:t>
      </w:r>
      <w:r>
        <w:rPr>
          <w:i/>
          <w:color w:val="231F20"/>
        </w:rPr>
        <w:t>aureus</w:t>
      </w:r>
      <w:r>
        <w:rPr>
          <w:i/>
          <w:color w:val="231F20"/>
          <w:spacing w:val="-8"/>
        </w:rPr>
        <w:t> </w:t>
      </w:r>
      <w:r>
        <w:rPr>
          <w:color w:val="231F20"/>
        </w:rPr>
        <w:t>contained</w:t>
      </w:r>
      <w:r>
        <w:rPr>
          <w:color w:val="231F20"/>
          <w:spacing w:val="-8"/>
        </w:rPr>
        <w:t> </w:t>
      </w:r>
      <w:r>
        <w:rPr>
          <w:color w:val="231F20"/>
        </w:rPr>
        <w:t>transpeptidase</w:t>
      </w:r>
      <w:r>
        <w:rPr>
          <w:color w:val="231F20"/>
          <w:spacing w:val="-8"/>
        </w:rPr>
        <w:t> </w:t>
      </w:r>
      <w:r>
        <w:rPr>
          <w:color w:val="231F20"/>
        </w:rPr>
        <w:t>enzymes</w:t>
      </w:r>
      <w:r>
        <w:rPr>
          <w:color w:val="231F20"/>
          <w:spacing w:val="-8"/>
        </w:rPr>
        <w:t> </w:t>
      </w:r>
      <w:r>
        <w:rPr>
          <w:color w:val="231F20"/>
        </w:rPr>
        <w:t>which </w:t>
      </w:r>
      <w:r>
        <w:rPr>
          <w:color w:val="231F20"/>
          <w:w w:val="95"/>
        </w:rPr>
        <w:t>had</w:t>
      </w:r>
      <w:r>
        <w:rPr>
          <w:color w:val="231F20"/>
          <w:spacing w:val="-20"/>
          <w:w w:val="95"/>
        </w:rPr>
        <w:t> </w:t>
      </w:r>
      <w:r>
        <w:rPr>
          <w:color w:val="231F20"/>
          <w:w w:val="95"/>
        </w:rPr>
        <w:t>a</w:t>
      </w:r>
      <w:r>
        <w:rPr>
          <w:color w:val="231F20"/>
          <w:spacing w:val="-20"/>
          <w:w w:val="95"/>
        </w:rPr>
        <w:t> </w:t>
      </w:r>
      <w:r>
        <w:rPr>
          <w:color w:val="231F20"/>
          <w:w w:val="95"/>
        </w:rPr>
        <w:t>high</w:t>
      </w:r>
      <w:r>
        <w:rPr>
          <w:color w:val="231F20"/>
          <w:spacing w:val="-20"/>
          <w:w w:val="95"/>
        </w:rPr>
        <w:t> </w:t>
      </w:r>
      <w:r>
        <w:rPr>
          <w:color w:val="231F20"/>
          <w:w w:val="95"/>
        </w:rPr>
        <w:t>affinity</w:t>
      </w:r>
      <w:r>
        <w:rPr>
          <w:color w:val="231F20"/>
          <w:spacing w:val="-20"/>
          <w:w w:val="95"/>
        </w:rPr>
        <w:t> </w:t>
      </w:r>
      <w:r>
        <w:rPr>
          <w:color w:val="231F20"/>
          <w:w w:val="95"/>
        </w:rPr>
        <w:t>for</w:t>
      </w:r>
      <w:r>
        <w:rPr>
          <w:color w:val="231F20"/>
          <w:spacing w:val="-20"/>
          <w:w w:val="95"/>
        </w:rPr>
        <w:t> </w:t>
      </w:r>
      <w:r>
        <w:rPr>
          <w:color w:val="231F20"/>
          <w:w w:val="95"/>
        </w:rPr>
        <w:t>penicillin</w:t>
      </w:r>
      <w:r>
        <w:rPr>
          <w:color w:val="231F20"/>
          <w:spacing w:val="-20"/>
          <w:w w:val="95"/>
        </w:rPr>
        <w:t> </w:t>
      </w:r>
      <w:r>
        <w:rPr>
          <w:color w:val="231F20"/>
          <w:w w:val="95"/>
        </w:rPr>
        <w:t>and</w:t>
      </w:r>
      <w:r>
        <w:rPr>
          <w:color w:val="231F20"/>
          <w:spacing w:val="-20"/>
          <w:w w:val="95"/>
        </w:rPr>
        <w:t> </w:t>
      </w:r>
      <w:r>
        <w:rPr>
          <w:color w:val="231F20"/>
          <w:w w:val="95"/>
        </w:rPr>
        <w:t>were</w:t>
      </w:r>
      <w:r>
        <w:rPr>
          <w:color w:val="231F20"/>
          <w:spacing w:val="-20"/>
          <w:w w:val="95"/>
        </w:rPr>
        <w:t> </w:t>
      </w:r>
      <w:r>
        <w:rPr>
          <w:color w:val="231F20"/>
          <w:w w:val="95"/>
        </w:rPr>
        <w:t>inhibited</w:t>
      </w:r>
      <w:r>
        <w:rPr>
          <w:color w:val="231F20"/>
          <w:spacing w:val="-20"/>
          <w:w w:val="95"/>
        </w:rPr>
        <w:t> </w:t>
      </w:r>
      <w:r>
        <w:rPr>
          <w:color w:val="231F20"/>
          <w:w w:val="95"/>
        </w:rPr>
        <w:t>effec- </w:t>
      </w:r>
      <w:r>
        <w:rPr>
          <w:color w:val="231F20"/>
          <w:spacing w:val="-4"/>
          <w:w w:val="95"/>
        </w:rPr>
        <w:t>tively. </w:t>
      </w:r>
      <w:r>
        <w:rPr>
          <w:color w:val="231F20"/>
          <w:w w:val="95"/>
        </w:rPr>
        <w:t>Penicillin-resistant strains of </w:t>
      </w:r>
      <w:r>
        <w:rPr>
          <w:i/>
          <w:color w:val="231F20"/>
          <w:w w:val="95"/>
        </w:rPr>
        <w:t>S. aureus </w:t>
      </w:r>
      <w:r>
        <w:rPr>
          <w:color w:val="231F20"/>
          <w:w w:val="95"/>
        </w:rPr>
        <w:t>acquired a transpeptidase</w:t>
      </w:r>
      <w:r>
        <w:rPr>
          <w:color w:val="231F20"/>
          <w:spacing w:val="-33"/>
          <w:w w:val="95"/>
        </w:rPr>
        <w:t> </w:t>
      </w:r>
      <w:r>
        <w:rPr>
          <w:color w:val="231F20"/>
          <w:w w:val="95"/>
        </w:rPr>
        <w:t>enzyme</w:t>
      </w:r>
      <w:r>
        <w:rPr>
          <w:color w:val="231F20"/>
          <w:spacing w:val="-33"/>
          <w:w w:val="95"/>
        </w:rPr>
        <w:t> </w:t>
      </w:r>
      <w:r>
        <w:rPr>
          <w:color w:val="231F20"/>
          <w:w w:val="95"/>
        </w:rPr>
        <w:t>called</w:t>
      </w:r>
      <w:r>
        <w:rPr>
          <w:color w:val="231F20"/>
          <w:spacing w:val="-32"/>
          <w:w w:val="95"/>
        </w:rPr>
        <w:t> </w:t>
      </w:r>
      <w:r>
        <w:rPr>
          <w:b/>
          <w:color w:val="231F20"/>
          <w:w w:val="95"/>
        </w:rPr>
        <w:t>penicillin</w:t>
      </w:r>
      <w:r>
        <w:rPr>
          <w:b/>
          <w:color w:val="231F20"/>
          <w:spacing w:val="-33"/>
          <w:w w:val="95"/>
        </w:rPr>
        <w:t> </w:t>
      </w:r>
      <w:r>
        <w:rPr>
          <w:b/>
          <w:color w:val="231F20"/>
          <w:w w:val="95"/>
        </w:rPr>
        <w:t>binding</w:t>
      </w:r>
      <w:r>
        <w:rPr>
          <w:b/>
          <w:color w:val="231F20"/>
          <w:spacing w:val="-33"/>
          <w:w w:val="95"/>
        </w:rPr>
        <w:t> </w:t>
      </w:r>
      <w:r>
        <w:rPr>
          <w:b/>
          <w:color w:val="231F20"/>
          <w:w w:val="95"/>
        </w:rPr>
        <w:t>protein </w:t>
      </w:r>
      <w:r>
        <w:rPr>
          <w:b/>
          <w:color w:val="231F20"/>
        </w:rPr>
        <w:t>2a</w:t>
      </w:r>
      <w:r>
        <w:rPr>
          <w:b/>
          <w:color w:val="231F20"/>
          <w:spacing w:val="-23"/>
        </w:rPr>
        <w:t> </w:t>
      </w:r>
      <w:r>
        <w:rPr>
          <w:color w:val="231F20"/>
        </w:rPr>
        <w:t>(</w:t>
      </w:r>
      <w:r>
        <w:rPr>
          <w:b/>
          <w:color w:val="231F20"/>
        </w:rPr>
        <w:t>PBP2a</w:t>
      </w:r>
      <w:r>
        <w:rPr>
          <w:color w:val="231F20"/>
        </w:rPr>
        <w:t>),</w:t>
      </w:r>
      <w:r>
        <w:rPr>
          <w:color w:val="231F20"/>
          <w:spacing w:val="-23"/>
        </w:rPr>
        <w:t> </w:t>
      </w:r>
      <w:r>
        <w:rPr>
          <w:color w:val="231F20"/>
        </w:rPr>
        <w:t>which</w:t>
      </w:r>
      <w:r>
        <w:rPr>
          <w:color w:val="231F20"/>
          <w:spacing w:val="-23"/>
        </w:rPr>
        <w:t> </w:t>
      </w:r>
      <w:r>
        <w:rPr>
          <w:color w:val="231F20"/>
        </w:rPr>
        <w:t>has</w:t>
      </w:r>
      <w:r>
        <w:rPr>
          <w:color w:val="231F20"/>
          <w:spacing w:val="-23"/>
        </w:rPr>
        <w:t> </w:t>
      </w:r>
      <w:r>
        <w:rPr>
          <w:color w:val="231F20"/>
        </w:rPr>
        <w:t>a</w:t>
      </w:r>
      <w:r>
        <w:rPr>
          <w:color w:val="231F20"/>
          <w:spacing w:val="-23"/>
        </w:rPr>
        <w:t> </w:t>
      </w:r>
      <w:r>
        <w:rPr>
          <w:color w:val="231F20"/>
        </w:rPr>
        <w:t>much</w:t>
      </w:r>
      <w:r>
        <w:rPr>
          <w:color w:val="231F20"/>
          <w:spacing w:val="-23"/>
        </w:rPr>
        <w:t> </w:t>
      </w:r>
      <w:r>
        <w:rPr>
          <w:color w:val="231F20"/>
        </w:rPr>
        <w:t>lower</w:t>
      </w:r>
      <w:r>
        <w:rPr>
          <w:color w:val="231F20"/>
          <w:spacing w:val="-23"/>
        </w:rPr>
        <w:t> </w:t>
      </w:r>
      <w:r>
        <w:rPr>
          <w:color w:val="231F20"/>
        </w:rPr>
        <w:t>affinity</w:t>
      </w:r>
      <w:r>
        <w:rPr>
          <w:color w:val="231F20"/>
          <w:spacing w:val="-23"/>
        </w:rPr>
        <w:t> </w:t>
      </w:r>
      <w:r>
        <w:rPr>
          <w:color w:val="231F20"/>
        </w:rPr>
        <w:t>to</w:t>
      </w:r>
      <w:r>
        <w:rPr>
          <w:color w:val="231F20"/>
          <w:spacing w:val="-23"/>
        </w:rPr>
        <w:t> </w:t>
      </w:r>
      <w:r>
        <w:rPr>
          <w:color w:val="231F20"/>
        </w:rPr>
        <w:t>penicil- </w:t>
      </w:r>
      <w:r>
        <w:rPr>
          <w:color w:val="231F20"/>
          <w:w w:val="95"/>
        </w:rPr>
        <w:t>lins.</w:t>
      </w:r>
      <w:r>
        <w:rPr>
          <w:color w:val="231F20"/>
          <w:spacing w:val="-24"/>
          <w:w w:val="95"/>
        </w:rPr>
        <w:t> </w:t>
      </w:r>
      <w:r>
        <w:rPr>
          <w:color w:val="231F20"/>
          <w:w w:val="95"/>
        </w:rPr>
        <w:t>The</w:t>
      </w:r>
      <w:r>
        <w:rPr>
          <w:color w:val="231F20"/>
          <w:spacing w:val="-24"/>
          <w:w w:val="95"/>
        </w:rPr>
        <w:t> </w:t>
      </w:r>
      <w:r>
        <w:rPr>
          <w:color w:val="231F20"/>
          <w:w w:val="95"/>
        </w:rPr>
        <w:t>presence</w:t>
      </w:r>
      <w:r>
        <w:rPr>
          <w:color w:val="231F20"/>
          <w:spacing w:val="-24"/>
          <w:w w:val="95"/>
        </w:rPr>
        <w:t> </w:t>
      </w:r>
      <w:r>
        <w:rPr>
          <w:color w:val="231F20"/>
          <w:w w:val="95"/>
        </w:rPr>
        <w:t>of</w:t>
      </w:r>
      <w:r>
        <w:rPr>
          <w:color w:val="231F20"/>
          <w:spacing w:val="-24"/>
          <w:w w:val="95"/>
        </w:rPr>
        <w:t> </w:t>
      </w:r>
      <w:r>
        <w:rPr>
          <w:color w:val="231F20"/>
          <w:w w:val="95"/>
        </w:rPr>
        <w:t>low-affinity</w:t>
      </w:r>
      <w:r>
        <w:rPr>
          <w:color w:val="231F20"/>
          <w:spacing w:val="-24"/>
          <w:w w:val="95"/>
        </w:rPr>
        <w:t> </w:t>
      </w:r>
      <w:r>
        <w:rPr>
          <w:color w:val="231F20"/>
          <w:w w:val="95"/>
        </w:rPr>
        <w:t>transpeptidases</w:t>
      </w:r>
      <w:r>
        <w:rPr>
          <w:color w:val="231F20"/>
          <w:spacing w:val="-24"/>
          <w:w w:val="95"/>
        </w:rPr>
        <w:t> </w:t>
      </w:r>
      <w:r>
        <w:rPr>
          <w:color w:val="231F20"/>
          <w:w w:val="95"/>
        </w:rPr>
        <w:t>is</w:t>
      </w:r>
      <w:r>
        <w:rPr>
          <w:color w:val="231F20"/>
          <w:spacing w:val="-24"/>
          <w:w w:val="95"/>
        </w:rPr>
        <w:t> </w:t>
      </w:r>
      <w:r>
        <w:rPr>
          <w:color w:val="231F20"/>
          <w:w w:val="95"/>
        </w:rPr>
        <w:t>also</w:t>
      </w:r>
      <w:r>
        <w:rPr>
          <w:color w:val="231F20"/>
          <w:spacing w:val="-24"/>
          <w:w w:val="95"/>
        </w:rPr>
        <w:t> </w:t>
      </w:r>
      <w:r>
        <w:rPr>
          <w:color w:val="231F20"/>
          <w:w w:val="95"/>
        </w:rPr>
        <w:t>a problem</w:t>
      </w:r>
      <w:r>
        <w:rPr>
          <w:color w:val="231F20"/>
          <w:spacing w:val="-18"/>
          <w:w w:val="95"/>
        </w:rPr>
        <w:t> </w:t>
      </w:r>
      <w:r>
        <w:rPr>
          <w:color w:val="231F20"/>
          <w:w w:val="95"/>
        </w:rPr>
        <w:t>with</w:t>
      </w:r>
      <w:r>
        <w:rPr>
          <w:color w:val="231F20"/>
          <w:spacing w:val="-18"/>
          <w:w w:val="95"/>
        </w:rPr>
        <w:t> </w:t>
      </w:r>
      <w:r>
        <w:rPr>
          <w:color w:val="231F20"/>
          <w:w w:val="95"/>
        </w:rPr>
        <w:t>enterococci</w:t>
      </w:r>
      <w:r>
        <w:rPr>
          <w:color w:val="231F20"/>
          <w:spacing w:val="-18"/>
          <w:w w:val="95"/>
        </w:rPr>
        <w:t> </w:t>
      </w:r>
      <w:r>
        <w:rPr>
          <w:color w:val="231F20"/>
          <w:w w:val="95"/>
        </w:rPr>
        <w:t>and</w:t>
      </w:r>
      <w:r>
        <w:rPr>
          <w:color w:val="231F20"/>
          <w:spacing w:val="-18"/>
          <w:w w:val="95"/>
        </w:rPr>
        <w:t> </w:t>
      </w:r>
      <w:r>
        <w:rPr>
          <w:color w:val="231F20"/>
          <w:w w:val="95"/>
        </w:rPr>
        <w:t>pneumococci.</w:t>
      </w:r>
    </w:p>
    <w:p>
      <w:pPr>
        <w:pStyle w:val="Heading4"/>
        <w:spacing w:line="223" w:lineRule="auto" w:before="191"/>
        <w:ind w:right="469"/>
        <w:jc w:val="left"/>
      </w:pPr>
      <w:r>
        <w:rPr>
          <w:color w:val="0078AE"/>
          <w:spacing w:val="-3"/>
          <w:w w:val="90"/>
        </w:rPr>
        <w:t>Transport </w:t>
      </w:r>
      <w:r>
        <w:rPr>
          <w:color w:val="0078AE"/>
          <w:w w:val="90"/>
        </w:rPr>
        <w:t>back across the outer membrane of Gram-negative bacteria</w:t>
      </w:r>
    </w:p>
    <w:p>
      <w:pPr>
        <w:pStyle w:val="BodyText"/>
        <w:spacing w:line="225" w:lineRule="auto" w:before="46"/>
        <w:ind w:left="110"/>
        <w:jc w:val="both"/>
      </w:pPr>
      <w:r>
        <w:rPr>
          <w:color w:val="231F20"/>
          <w:w w:val="95"/>
        </w:rPr>
        <w:t>There</w:t>
      </w:r>
      <w:r>
        <w:rPr>
          <w:color w:val="231F20"/>
          <w:spacing w:val="-19"/>
          <w:w w:val="95"/>
        </w:rPr>
        <w:t> </w:t>
      </w:r>
      <w:r>
        <w:rPr>
          <w:color w:val="231F20"/>
          <w:w w:val="95"/>
        </w:rPr>
        <w:t>are</w:t>
      </w:r>
      <w:r>
        <w:rPr>
          <w:color w:val="231F20"/>
          <w:spacing w:val="-19"/>
          <w:w w:val="95"/>
        </w:rPr>
        <w:t> </w:t>
      </w:r>
      <w:r>
        <w:rPr>
          <w:color w:val="231F20"/>
          <w:w w:val="95"/>
        </w:rPr>
        <w:t>proteins</w:t>
      </w:r>
      <w:r>
        <w:rPr>
          <w:color w:val="231F20"/>
          <w:spacing w:val="-19"/>
          <w:w w:val="95"/>
        </w:rPr>
        <w:t> </w:t>
      </w:r>
      <w:r>
        <w:rPr>
          <w:color w:val="231F20"/>
          <w:w w:val="95"/>
        </w:rPr>
        <w:t>in</w:t>
      </w:r>
      <w:r>
        <w:rPr>
          <w:color w:val="231F20"/>
          <w:spacing w:val="-19"/>
          <w:w w:val="95"/>
        </w:rPr>
        <w:t> </w:t>
      </w:r>
      <w:r>
        <w:rPr>
          <w:color w:val="231F20"/>
          <w:w w:val="95"/>
        </w:rPr>
        <w:t>the</w:t>
      </w:r>
      <w:r>
        <w:rPr>
          <w:color w:val="231F20"/>
          <w:spacing w:val="-19"/>
          <w:w w:val="95"/>
        </w:rPr>
        <w:t> </w:t>
      </w:r>
      <w:r>
        <w:rPr>
          <w:color w:val="231F20"/>
          <w:w w:val="95"/>
        </w:rPr>
        <w:t>outer</w:t>
      </w:r>
      <w:r>
        <w:rPr>
          <w:color w:val="231F20"/>
          <w:spacing w:val="-19"/>
          <w:w w:val="95"/>
        </w:rPr>
        <w:t> </w:t>
      </w:r>
      <w:r>
        <w:rPr>
          <w:color w:val="231F20"/>
          <w:w w:val="95"/>
        </w:rPr>
        <w:t>membrane</w:t>
      </w:r>
      <w:r>
        <w:rPr>
          <w:color w:val="231F20"/>
          <w:spacing w:val="-19"/>
          <w:w w:val="95"/>
        </w:rPr>
        <w:t> </w:t>
      </w:r>
      <w:r>
        <w:rPr>
          <w:color w:val="231F20"/>
          <w:w w:val="95"/>
        </w:rPr>
        <w:t>of</w:t>
      </w:r>
      <w:r>
        <w:rPr>
          <w:color w:val="231F20"/>
          <w:spacing w:val="-19"/>
          <w:w w:val="95"/>
        </w:rPr>
        <w:t> </w:t>
      </w:r>
      <w:r>
        <w:rPr>
          <w:color w:val="231F20"/>
          <w:w w:val="95"/>
        </w:rPr>
        <w:t>some</w:t>
      </w:r>
      <w:r>
        <w:rPr>
          <w:color w:val="231F20"/>
          <w:spacing w:val="-19"/>
          <w:w w:val="95"/>
        </w:rPr>
        <w:t> </w:t>
      </w:r>
      <w:r>
        <w:rPr>
          <w:color w:val="231F20"/>
          <w:w w:val="95"/>
        </w:rPr>
        <w:t>Gram- negative</w:t>
      </w:r>
      <w:r>
        <w:rPr>
          <w:color w:val="231F20"/>
          <w:spacing w:val="-11"/>
          <w:w w:val="95"/>
        </w:rPr>
        <w:t> </w:t>
      </w:r>
      <w:r>
        <w:rPr>
          <w:color w:val="231F20"/>
          <w:w w:val="95"/>
        </w:rPr>
        <w:t>bacteria</w:t>
      </w:r>
      <w:r>
        <w:rPr>
          <w:color w:val="231F20"/>
          <w:spacing w:val="-11"/>
          <w:w w:val="95"/>
        </w:rPr>
        <w:t> </w:t>
      </w:r>
      <w:r>
        <w:rPr>
          <w:color w:val="231F20"/>
          <w:w w:val="95"/>
        </w:rPr>
        <w:t>which</w:t>
      </w:r>
      <w:r>
        <w:rPr>
          <w:color w:val="231F20"/>
          <w:spacing w:val="-11"/>
          <w:w w:val="95"/>
        </w:rPr>
        <w:t> </w:t>
      </w:r>
      <w:r>
        <w:rPr>
          <w:color w:val="231F20"/>
          <w:w w:val="95"/>
        </w:rPr>
        <w:t>are</w:t>
      </w:r>
      <w:r>
        <w:rPr>
          <w:color w:val="231F20"/>
          <w:spacing w:val="-11"/>
          <w:w w:val="95"/>
        </w:rPr>
        <w:t> </w:t>
      </w:r>
      <w:r>
        <w:rPr>
          <w:color w:val="231F20"/>
          <w:w w:val="95"/>
        </w:rPr>
        <w:t>capable</w:t>
      </w:r>
      <w:r>
        <w:rPr>
          <w:color w:val="231F20"/>
          <w:spacing w:val="-11"/>
          <w:w w:val="95"/>
        </w:rPr>
        <w:t> </w:t>
      </w:r>
      <w:r>
        <w:rPr>
          <w:color w:val="231F20"/>
          <w:w w:val="95"/>
        </w:rPr>
        <w:t>of</w:t>
      </w:r>
      <w:r>
        <w:rPr>
          <w:color w:val="231F20"/>
          <w:spacing w:val="-11"/>
          <w:w w:val="95"/>
        </w:rPr>
        <w:t> </w:t>
      </w:r>
      <w:r>
        <w:rPr>
          <w:color w:val="231F20"/>
          <w:w w:val="95"/>
        </w:rPr>
        <w:t>pumping</w:t>
      </w:r>
      <w:r>
        <w:rPr>
          <w:color w:val="231F20"/>
          <w:spacing w:val="-11"/>
          <w:w w:val="95"/>
        </w:rPr>
        <w:t> </w:t>
      </w:r>
      <w:r>
        <w:rPr>
          <w:color w:val="231F20"/>
          <w:w w:val="95"/>
        </w:rPr>
        <w:t>penicil- </w:t>
      </w:r>
      <w:r>
        <w:rPr>
          <w:color w:val="231F20"/>
        </w:rPr>
        <w:t>lin</w:t>
      </w:r>
      <w:r>
        <w:rPr>
          <w:color w:val="231F20"/>
          <w:spacing w:val="-16"/>
        </w:rPr>
        <w:t> </w:t>
      </w:r>
      <w:r>
        <w:rPr>
          <w:color w:val="231F20"/>
        </w:rPr>
        <w:t>out</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periplasmic</w:t>
      </w:r>
      <w:r>
        <w:rPr>
          <w:color w:val="231F20"/>
          <w:spacing w:val="-16"/>
        </w:rPr>
        <w:t> </w:t>
      </w:r>
      <w:r>
        <w:rPr>
          <w:color w:val="231F20"/>
        </w:rPr>
        <w:t>space,</w:t>
      </w:r>
      <w:r>
        <w:rPr>
          <w:color w:val="231F20"/>
          <w:spacing w:val="-16"/>
        </w:rPr>
        <w:t> </w:t>
      </w:r>
      <w:r>
        <w:rPr>
          <w:color w:val="231F20"/>
        </w:rPr>
        <w:t>thus</w:t>
      </w:r>
      <w:r>
        <w:rPr>
          <w:color w:val="231F20"/>
          <w:spacing w:val="-16"/>
        </w:rPr>
        <w:t> </w:t>
      </w:r>
      <w:r>
        <w:rPr>
          <w:color w:val="231F20"/>
        </w:rPr>
        <w:t>lowering</w:t>
      </w:r>
      <w:r>
        <w:rPr>
          <w:color w:val="231F20"/>
          <w:spacing w:val="-16"/>
        </w:rPr>
        <w:t> </w:t>
      </w:r>
      <w:r>
        <w:rPr>
          <w:color w:val="231F20"/>
        </w:rPr>
        <w:t>its</w:t>
      </w:r>
      <w:r>
        <w:rPr>
          <w:color w:val="231F20"/>
          <w:spacing w:val="-16"/>
        </w:rPr>
        <w:t> </w:t>
      </w:r>
      <w:r>
        <w:rPr>
          <w:color w:val="231F20"/>
        </w:rPr>
        <w:t>con- centration</w:t>
      </w:r>
      <w:r>
        <w:rPr>
          <w:color w:val="231F20"/>
          <w:spacing w:val="-7"/>
        </w:rPr>
        <w:t> </w:t>
      </w:r>
      <w:r>
        <w:rPr>
          <w:color w:val="231F20"/>
        </w:rPr>
        <w:t>and</w:t>
      </w:r>
      <w:r>
        <w:rPr>
          <w:color w:val="231F20"/>
          <w:spacing w:val="-7"/>
        </w:rPr>
        <w:t> </w:t>
      </w:r>
      <w:r>
        <w:rPr>
          <w:color w:val="231F20"/>
        </w:rPr>
        <w:t>effectiveness.</w:t>
      </w:r>
      <w:r>
        <w:rPr>
          <w:color w:val="231F20"/>
          <w:spacing w:val="-7"/>
        </w:rPr>
        <w:t> </w:t>
      </w:r>
      <w:r>
        <w:rPr>
          <w:color w:val="231F20"/>
        </w:rPr>
        <w:t>The</w:t>
      </w:r>
      <w:r>
        <w:rPr>
          <w:color w:val="231F20"/>
          <w:spacing w:val="-7"/>
        </w:rPr>
        <w:t> </w:t>
      </w:r>
      <w:r>
        <w:rPr>
          <w:color w:val="231F20"/>
        </w:rPr>
        <w:t>extent</w:t>
      </w:r>
      <w:r>
        <w:rPr>
          <w:color w:val="231F20"/>
          <w:spacing w:val="-7"/>
        </w:rPr>
        <w:t> </w:t>
      </w:r>
      <w:r>
        <w:rPr>
          <w:color w:val="231F20"/>
        </w:rPr>
        <w:t>to</w:t>
      </w:r>
      <w:r>
        <w:rPr>
          <w:color w:val="231F20"/>
          <w:spacing w:val="-7"/>
        </w:rPr>
        <w:t> </w:t>
      </w:r>
      <w:r>
        <w:rPr>
          <w:color w:val="231F20"/>
        </w:rPr>
        <w:t>which</w:t>
      </w:r>
      <w:r>
        <w:rPr>
          <w:color w:val="231F20"/>
          <w:spacing w:val="-7"/>
        </w:rPr>
        <w:t> </w:t>
      </w:r>
      <w:r>
        <w:rPr>
          <w:color w:val="231F20"/>
        </w:rPr>
        <w:t>this </w:t>
      </w:r>
      <w:r>
        <w:rPr>
          <w:color w:val="231F20"/>
          <w:w w:val="95"/>
        </w:rPr>
        <w:t>happens</w:t>
      </w:r>
      <w:r>
        <w:rPr>
          <w:color w:val="231F20"/>
          <w:spacing w:val="-15"/>
          <w:w w:val="95"/>
        </w:rPr>
        <w:t> </w:t>
      </w:r>
      <w:r>
        <w:rPr>
          <w:color w:val="231F20"/>
          <w:w w:val="95"/>
        </w:rPr>
        <w:t>varies</w:t>
      </w:r>
      <w:r>
        <w:rPr>
          <w:color w:val="231F20"/>
          <w:spacing w:val="-15"/>
          <w:w w:val="95"/>
        </w:rPr>
        <w:t> </w:t>
      </w:r>
      <w:r>
        <w:rPr>
          <w:color w:val="231F20"/>
          <w:w w:val="95"/>
        </w:rPr>
        <w:t>from</w:t>
      </w:r>
      <w:r>
        <w:rPr>
          <w:color w:val="231F20"/>
          <w:spacing w:val="-15"/>
          <w:w w:val="95"/>
        </w:rPr>
        <w:t> </w:t>
      </w:r>
      <w:r>
        <w:rPr>
          <w:color w:val="231F20"/>
          <w:w w:val="95"/>
        </w:rPr>
        <w:t>species</w:t>
      </w:r>
      <w:r>
        <w:rPr>
          <w:color w:val="231F20"/>
          <w:spacing w:val="-15"/>
          <w:w w:val="95"/>
        </w:rPr>
        <w:t> </w:t>
      </w:r>
      <w:r>
        <w:rPr>
          <w:color w:val="231F20"/>
          <w:w w:val="95"/>
        </w:rPr>
        <w:t>to</w:t>
      </w:r>
      <w:r>
        <w:rPr>
          <w:color w:val="231F20"/>
          <w:spacing w:val="-15"/>
          <w:w w:val="95"/>
        </w:rPr>
        <w:t> </w:t>
      </w:r>
      <w:r>
        <w:rPr>
          <w:color w:val="231F20"/>
          <w:w w:val="95"/>
        </w:rPr>
        <w:t>species</w:t>
      </w:r>
      <w:r>
        <w:rPr>
          <w:color w:val="231F20"/>
          <w:spacing w:val="-15"/>
          <w:w w:val="95"/>
        </w:rPr>
        <w:t> </w:t>
      </w:r>
      <w:r>
        <w:rPr>
          <w:color w:val="231F20"/>
          <w:w w:val="95"/>
        </w:rPr>
        <w:t>and</w:t>
      </w:r>
      <w:r>
        <w:rPr>
          <w:color w:val="231F20"/>
          <w:spacing w:val="-15"/>
          <w:w w:val="95"/>
        </w:rPr>
        <w:t> </w:t>
      </w:r>
      <w:r>
        <w:rPr>
          <w:color w:val="231F20"/>
          <w:w w:val="95"/>
        </w:rPr>
        <w:t>also</w:t>
      </w:r>
      <w:r>
        <w:rPr>
          <w:color w:val="231F20"/>
          <w:spacing w:val="-15"/>
          <w:w w:val="95"/>
        </w:rPr>
        <w:t> </w:t>
      </w:r>
      <w:r>
        <w:rPr>
          <w:color w:val="231F20"/>
          <w:w w:val="95"/>
        </w:rPr>
        <w:t>depends </w:t>
      </w:r>
      <w:r>
        <w:rPr>
          <w:color w:val="231F20"/>
        </w:rPr>
        <w:t>on</w:t>
      </w:r>
      <w:r>
        <w:rPr>
          <w:color w:val="231F20"/>
          <w:spacing w:val="-5"/>
        </w:rPr>
        <w:t> </w:t>
      </w:r>
      <w:r>
        <w:rPr>
          <w:color w:val="231F20"/>
        </w:rPr>
        <w:t>the</w:t>
      </w:r>
      <w:r>
        <w:rPr>
          <w:color w:val="231F20"/>
          <w:spacing w:val="-5"/>
        </w:rPr>
        <w:t> </w:t>
      </w:r>
      <w:r>
        <w:rPr>
          <w:color w:val="231F20"/>
        </w:rPr>
        <w:t>structure</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penicillin.</w:t>
      </w:r>
      <w:r>
        <w:rPr>
          <w:color w:val="231F20"/>
          <w:spacing w:val="-5"/>
        </w:rPr>
        <w:t> </w:t>
      </w:r>
      <w:r>
        <w:rPr>
          <w:color w:val="231F20"/>
        </w:rPr>
        <w:t>This</w:t>
      </w:r>
      <w:r>
        <w:rPr>
          <w:color w:val="231F20"/>
          <w:spacing w:val="-5"/>
        </w:rPr>
        <w:t> </w:t>
      </w:r>
      <w:r>
        <w:rPr>
          <w:color w:val="231F20"/>
        </w:rPr>
        <w:t>is</w:t>
      </w:r>
      <w:r>
        <w:rPr>
          <w:color w:val="231F20"/>
          <w:spacing w:val="-5"/>
        </w:rPr>
        <w:t> </w:t>
      </w:r>
      <w:r>
        <w:rPr>
          <w:color w:val="231F20"/>
        </w:rPr>
        <w:t>known</w:t>
      </w:r>
      <w:r>
        <w:rPr>
          <w:color w:val="231F20"/>
          <w:spacing w:val="-5"/>
        </w:rPr>
        <w:t> </w:t>
      </w:r>
      <w:r>
        <w:rPr>
          <w:color w:val="231F20"/>
        </w:rPr>
        <w:t>as</w:t>
      </w:r>
      <w:r>
        <w:rPr>
          <w:color w:val="231F20"/>
          <w:spacing w:val="-5"/>
        </w:rPr>
        <w:t> </w:t>
      </w:r>
      <w:r>
        <w:rPr>
          <w:color w:val="231F20"/>
        </w:rPr>
        <w:t>an </w:t>
      </w:r>
      <w:r>
        <w:rPr>
          <w:b/>
          <w:color w:val="231F20"/>
          <w:w w:val="90"/>
        </w:rPr>
        <w:t>efflux</w:t>
      </w:r>
      <w:r>
        <w:rPr>
          <w:b/>
          <w:color w:val="231F20"/>
          <w:spacing w:val="0"/>
          <w:w w:val="90"/>
        </w:rPr>
        <w:t> </w:t>
      </w:r>
      <w:r>
        <w:rPr>
          <w:color w:val="231F20"/>
          <w:w w:val="90"/>
        </w:rPr>
        <w:t>process.</w:t>
      </w:r>
    </w:p>
    <w:p>
      <w:pPr>
        <w:pStyle w:val="Heading4"/>
      </w:pPr>
      <w:r>
        <w:rPr>
          <w:color w:val="0078AE"/>
          <w:w w:val="90"/>
        </w:rPr>
        <w:t>Mutations and genetic transfers</w:t>
      </w:r>
    </w:p>
    <w:p>
      <w:pPr>
        <w:pStyle w:val="BodyText"/>
        <w:spacing w:line="225" w:lineRule="auto" w:before="46"/>
        <w:ind w:left="110"/>
        <w:jc w:val="both"/>
      </w:pPr>
      <w:r>
        <w:rPr>
          <w:color w:val="231F20"/>
          <w:spacing w:val="-3"/>
        </w:rPr>
        <w:t>Mutations</w:t>
      </w:r>
      <w:r>
        <w:rPr>
          <w:color w:val="231F20"/>
          <w:spacing w:val="-8"/>
        </w:rPr>
        <w:t> </w:t>
      </w:r>
      <w:r>
        <w:rPr>
          <w:color w:val="231F20"/>
        </w:rPr>
        <w:t>can</w:t>
      </w:r>
      <w:r>
        <w:rPr>
          <w:color w:val="231F20"/>
          <w:spacing w:val="-8"/>
        </w:rPr>
        <w:t> </w:t>
      </w:r>
      <w:r>
        <w:rPr>
          <w:color w:val="231F20"/>
        </w:rPr>
        <w:t>occur</w:t>
      </w:r>
      <w:r>
        <w:rPr>
          <w:color w:val="231F20"/>
          <w:spacing w:val="-8"/>
        </w:rPr>
        <w:t> </w:t>
      </w:r>
      <w:r>
        <w:rPr>
          <w:color w:val="231F20"/>
        </w:rPr>
        <w:t>which</w:t>
      </w:r>
      <w:r>
        <w:rPr>
          <w:color w:val="231F20"/>
          <w:spacing w:val="-8"/>
        </w:rPr>
        <w:t> </w:t>
      </w:r>
      <w:r>
        <w:rPr>
          <w:color w:val="231F20"/>
        </w:rPr>
        <w:t>will</w:t>
      </w:r>
      <w:r>
        <w:rPr>
          <w:color w:val="231F20"/>
          <w:spacing w:val="-8"/>
        </w:rPr>
        <w:t> </w:t>
      </w:r>
      <w:r>
        <w:rPr>
          <w:color w:val="231F20"/>
        </w:rPr>
        <w:t>affect</w:t>
      </w:r>
      <w:r>
        <w:rPr>
          <w:color w:val="231F20"/>
          <w:spacing w:val="-8"/>
        </w:rPr>
        <w:t> </w:t>
      </w:r>
      <w:r>
        <w:rPr>
          <w:color w:val="231F20"/>
          <w:spacing w:val="-3"/>
        </w:rPr>
        <w:t>any</w:t>
      </w:r>
      <w:r>
        <w:rPr>
          <w:color w:val="231F20"/>
          <w:spacing w:val="-8"/>
        </w:rPr>
        <w:t> </w:t>
      </w:r>
      <w:r>
        <w:rPr>
          <w:color w:val="231F20"/>
        </w:rPr>
        <w:t>or</w:t>
      </w:r>
      <w:r>
        <w:rPr>
          <w:color w:val="231F20"/>
          <w:spacing w:val="-8"/>
        </w:rPr>
        <w:t> </w:t>
      </w:r>
      <w:r>
        <w:rPr>
          <w:color w:val="231F20"/>
        </w:rPr>
        <w:t>all</w:t>
      </w:r>
      <w:r>
        <w:rPr>
          <w:color w:val="231F20"/>
          <w:spacing w:val="-8"/>
        </w:rPr>
        <w:t> </w:t>
      </w:r>
      <w:r>
        <w:rPr>
          <w:color w:val="231F20"/>
        </w:rPr>
        <w:t>of</w:t>
      </w:r>
      <w:r>
        <w:rPr>
          <w:color w:val="231F20"/>
          <w:spacing w:val="-8"/>
        </w:rPr>
        <w:t> </w:t>
      </w:r>
      <w:r>
        <w:rPr>
          <w:color w:val="231F20"/>
        </w:rPr>
        <w:t>the above</w:t>
      </w:r>
      <w:r>
        <w:rPr>
          <w:color w:val="231F20"/>
          <w:spacing w:val="-23"/>
        </w:rPr>
        <w:t> </w:t>
      </w:r>
      <w:r>
        <w:rPr>
          <w:color w:val="231F20"/>
        </w:rPr>
        <w:t>mechanisms</w:t>
      </w:r>
      <w:r>
        <w:rPr>
          <w:color w:val="231F20"/>
          <w:spacing w:val="-23"/>
        </w:rPr>
        <w:t> </w:t>
      </w:r>
      <w:r>
        <w:rPr>
          <w:color w:val="231F20"/>
        </w:rPr>
        <w:t>such</w:t>
      </w:r>
      <w:r>
        <w:rPr>
          <w:color w:val="231F20"/>
          <w:spacing w:val="-23"/>
        </w:rPr>
        <w:t> </w:t>
      </w:r>
      <w:r>
        <w:rPr>
          <w:color w:val="231F20"/>
        </w:rPr>
        <w:t>that</w:t>
      </w:r>
      <w:r>
        <w:rPr>
          <w:color w:val="231F20"/>
          <w:spacing w:val="-23"/>
        </w:rPr>
        <w:t> </w:t>
      </w:r>
      <w:r>
        <w:rPr>
          <w:color w:val="231F20"/>
        </w:rPr>
        <w:t>they</w:t>
      </w:r>
      <w:r>
        <w:rPr>
          <w:color w:val="231F20"/>
          <w:spacing w:val="-23"/>
        </w:rPr>
        <w:t> </w:t>
      </w:r>
      <w:r>
        <w:rPr>
          <w:color w:val="231F20"/>
        </w:rPr>
        <w:t>are</w:t>
      </w:r>
      <w:r>
        <w:rPr>
          <w:color w:val="231F20"/>
          <w:spacing w:val="-23"/>
        </w:rPr>
        <w:t> </w:t>
      </w:r>
      <w:r>
        <w:rPr>
          <w:color w:val="231F20"/>
        </w:rPr>
        <w:t>more</w:t>
      </w:r>
      <w:r>
        <w:rPr>
          <w:color w:val="231F20"/>
          <w:spacing w:val="-23"/>
        </w:rPr>
        <w:t> </w:t>
      </w:r>
      <w:r>
        <w:rPr>
          <w:color w:val="231F20"/>
        </w:rPr>
        <w:t>effective</w:t>
      </w:r>
      <w:r>
        <w:rPr>
          <w:color w:val="231F20"/>
          <w:spacing w:val="-23"/>
        </w:rPr>
        <w:t> </w:t>
      </w:r>
      <w:r>
        <w:rPr>
          <w:color w:val="231F20"/>
        </w:rPr>
        <w:t>in </w:t>
      </w:r>
      <w:r>
        <w:rPr>
          <w:color w:val="231F20"/>
          <w:w w:val="95"/>
        </w:rPr>
        <w:t>resisting</w:t>
      </w:r>
      <w:r>
        <w:rPr>
          <w:color w:val="231F20"/>
          <w:spacing w:val="-10"/>
          <w:w w:val="95"/>
        </w:rPr>
        <w:t> </w:t>
      </w:r>
      <w:r>
        <w:rPr>
          <w:color w:val="231F20"/>
          <w:w w:val="95"/>
        </w:rPr>
        <w:t>the</w:t>
      </w:r>
      <w:r>
        <w:rPr>
          <w:color w:val="231F20"/>
          <w:spacing w:val="-10"/>
          <w:w w:val="95"/>
        </w:rPr>
        <w:t> </w:t>
      </w:r>
      <w:r>
        <w:rPr>
          <w:color w:val="231F20"/>
          <w:w w:val="95"/>
        </w:rPr>
        <w:t>effects</w:t>
      </w:r>
      <w:r>
        <w:rPr>
          <w:color w:val="231F20"/>
          <w:spacing w:val="-10"/>
          <w:w w:val="95"/>
        </w:rPr>
        <w:t> </w:t>
      </w:r>
      <w:r>
        <w:rPr>
          <w:color w:val="231F20"/>
          <w:w w:val="95"/>
        </w:rPr>
        <w:t>of</w:t>
      </w:r>
      <w:r>
        <w:rPr>
          <w:color w:val="231F20"/>
          <w:spacing w:val="-10"/>
          <w:w w:val="95"/>
        </w:rPr>
        <w:t> </w:t>
      </w:r>
      <w:r>
        <w:rPr>
          <w:rFonts w:ascii="Consolas" w:hAnsi="Consolas"/>
          <w:color w:val="231F20"/>
          <w:w w:val="95"/>
        </w:rPr>
        <w:t>β</w:t>
      </w:r>
      <w:r>
        <w:rPr>
          <w:color w:val="231F20"/>
          <w:w w:val="95"/>
        </w:rPr>
        <w:t>-lactams.</w:t>
      </w:r>
      <w:r>
        <w:rPr>
          <w:color w:val="231F20"/>
          <w:spacing w:val="-10"/>
          <w:w w:val="95"/>
        </w:rPr>
        <w:t> </w:t>
      </w:r>
      <w:r>
        <w:rPr>
          <w:color w:val="231F20"/>
          <w:w w:val="95"/>
        </w:rPr>
        <w:t>Small</w:t>
      </w:r>
      <w:r>
        <w:rPr>
          <w:color w:val="231F20"/>
          <w:spacing w:val="-10"/>
          <w:w w:val="95"/>
        </w:rPr>
        <w:t> </w:t>
      </w:r>
      <w:r>
        <w:rPr>
          <w:color w:val="231F20"/>
          <w:w w:val="95"/>
        </w:rPr>
        <w:t>portions</w:t>
      </w:r>
      <w:r>
        <w:rPr>
          <w:color w:val="231F20"/>
          <w:spacing w:val="-10"/>
          <w:w w:val="95"/>
        </w:rPr>
        <w:t> </w:t>
      </w:r>
      <w:r>
        <w:rPr>
          <w:color w:val="231F20"/>
          <w:w w:val="95"/>
        </w:rPr>
        <w:t>of</w:t>
      </w:r>
      <w:r>
        <w:rPr>
          <w:color w:val="231F20"/>
          <w:spacing w:val="-10"/>
          <w:w w:val="95"/>
        </w:rPr>
        <w:t> </w:t>
      </w:r>
      <w:r>
        <w:rPr>
          <w:color w:val="231F20"/>
          <w:spacing w:val="-4"/>
          <w:w w:val="95"/>
        </w:rPr>
        <w:t>DNA </w:t>
      </w:r>
      <w:r>
        <w:rPr>
          <w:color w:val="231F20"/>
        </w:rPr>
        <w:t>carrying the genes required for resistance can also</w:t>
      </w:r>
      <w:r>
        <w:rPr>
          <w:color w:val="231F20"/>
          <w:spacing w:val="-33"/>
        </w:rPr>
        <w:t> </w:t>
      </w:r>
      <w:r>
        <w:rPr>
          <w:color w:val="231F20"/>
        </w:rPr>
        <w:t>be </w:t>
      </w:r>
      <w:r>
        <w:rPr>
          <w:color w:val="231F20"/>
          <w:w w:val="95"/>
        </w:rPr>
        <w:t>transferred</w:t>
      </w:r>
      <w:r>
        <w:rPr>
          <w:color w:val="231F20"/>
          <w:spacing w:val="-9"/>
          <w:w w:val="95"/>
        </w:rPr>
        <w:t> </w:t>
      </w:r>
      <w:r>
        <w:rPr>
          <w:color w:val="231F20"/>
          <w:w w:val="95"/>
        </w:rPr>
        <w:t>from</w:t>
      </w:r>
      <w:r>
        <w:rPr>
          <w:color w:val="231F20"/>
          <w:spacing w:val="-9"/>
          <w:w w:val="95"/>
        </w:rPr>
        <w:t> </w:t>
      </w:r>
      <w:r>
        <w:rPr>
          <w:color w:val="231F20"/>
          <w:w w:val="95"/>
        </w:rPr>
        <w:t>one</w:t>
      </w:r>
      <w:r>
        <w:rPr>
          <w:color w:val="231F20"/>
          <w:spacing w:val="-9"/>
          <w:w w:val="95"/>
        </w:rPr>
        <w:t> </w:t>
      </w:r>
      <w:r>
        <w:rPr>
          <w:color w:val="231F20"/>
          <w:w w:val="95"/>
        </w:rPr>
        <w:t>cell</w:t>
      </w:r>
      <w:r>
        <w:rPr>
          <w:color w:val="231F20"/>
          <w:spacing w:val="-9"/>
          <w:w w:val="95"/>
        </w:rPr>
        <w:t> </w:t>
      </w:r>
      <w:r>
        <w:rPr>
          <w:color w:val="231F20"/>
          <w:w w:val="95"/>
        </w:rPr>
        <w:t>to</w:t>
      </w:r>
      <w:r>
        <w:rPr>
          <w:color w:val="231F20"/>
          <w:spacing w:val="-9"/>
          <w:w w:val="95"/>
        </w:rPr>
        <w:t> </w:t>
      </w:r>
      <w:r>
        <w:rPr>
          <w:color w:val="231F20"/>
          <w:w w:val="95"/>
        </w:rPr>
        <w:t>another</w:t>
      </w:r>
      <w:r>
        <w:rPr>
          <w:color w:val="231F20"/>
          <w:spacing w:val="-9"/>
          <w:w w:val="95"/>
        </w:rPr>
        <w:t> </w:t>
      </w:r>
      <w:r>
        <w:rPr>
          <w:color w:val="231F20"/>
          <w:w w:val="95"/>
        </w:rPr>
        <w:t>by</w:t>
      </w:r>
      <w:r>
        <w:rPr>
          <w:color w:val="231F20"/>
          <w:spacing w:val="-9"/>
          <w:w w:val="95"/>
        </w:rPr>
        <w:t> </w:t>
      </w:r>
      <w:r>
        <w:rPr>
          <w:color w:val="231F20"/>
          <w:w w:val="95"/>
        </w:rPr>
        <w:t>means</w:t>
      </w:r>
      <w:r>
        <w:rPr>
          <w:color w:val="231F20"/>
          <w:spacing w:val="-9"/>
          <w:w w:val="95"/>
        </w:rPr>
        <w:t> </w:t>
      </w:r>
      <w:r>
        <w:rPr>
          <w:color w:val="231F20"/>
          <w:w w:val="95"/>
        </w:rPr>
        <w:t>of</w:t>
      </w:r>
      <w:r>
        <w:rPr>
          <w:color w:val="231F20"/>
          <w:spacing w:val="-9"/>
          <w:w w:val="95"/>
        </w:rPr>
        <w:t> </w:t>
      </w:r>
      <w:r>
        <w:rPr>
          <w:color w:val="231F20"/>
          <w:w w:val="95"/>
        </w:rPr>
        <w:t>genetic</w:t>
      </w:r>
    </w:p>
    <w:p>
      <w:pPr>
        <w:pStyle w:val="BodyText"/>
        <w:rPr>
          <w:sz w:val="26"/>
        </w:rPr>
      </w:pPr>
      <w:r>
        <w:rPr/>
        <w:br w:type="column"/>
      </w:r>
      <w:r>
        <w:rPr>
          <w:sz w:val="26"/>
        </w:rPr>
      </w:r>
    </w:p>
    <w:p>
      <w:pPr>
        <w:pStyle w:val="BodyText"/>
        <w:spacing w:line="225" w:lineRule="auto" w:before="233"/>
        <w:ind w:left="110" w:right="98"/>
        <w:jc w:val="both"/>
      </w:pPr>
      <w:r>
        <w:rPr>
          <w:color w:val="231F20"/>
          <w:w w:val="95"/>
        </w:rPr>
        <w:t>vehicles</w:t>
      </w:r>
      <w:r>
        <w:rPr>
          <w:color w:val="231F20"/>
          <w:spacing w:val="-15"/>
          <w:w w:val="95"/>
        </w:rPr>
        <w:t> </w:t>
      </w:r>
      <w:r>
        <w:rPr>
          <w:color w:val="231F20"/>
          <w:w w:val="95"/>
        </w:rPr>
        <w:t>called</w:t>
      </w:r>
      <w:r>
        <w:rPr>
          <w:color w:val="231F20"/>
          <w:spacing w:val="-15"/>
          <w:w w:val="95"/>
        </w:rPr>
        <w:t> </w:t>
      </w:r>
      <w:r>
        <w:rPr>
          <w:b/>
          <w:color w:val="231F20"/>
          <w:w w:val="95"/>
        </w:rPr>
        <w:t>plasmids</w:t>
      </w:r>
      <w:r>
        <w:rPr>
          <w:color w:val="231F20"/>
          <w:w w:val="95"/>
        </w:rPr>
        <w:t>.</w:t>
      </w:r>
      <w:r>
        <w:rPr>
          <w:color w:val="231F20"/>
          <w:spacing w:val="-15"/>
          <w:w w:val="95"/>
        </w:rPr>
        <w:t> </w:t>
      </w:r>
      <w:r>
        <w:rPr>
          <w:color w:val="231F20"/>
          <w:w w:val="95"/>
        </w:rPr>
        <w:t>These</w:t>
      </w:r>
      <w:r>
        <w:rPr>
          <w:color w:val="231F20"/>
          <w:spacing w:val="-15"/>
          <w:w w:val="95"/>
        </w:rPr>
        <w:t> </w:t>
      </w:r>
      <w:r>
        <w:rPr>
          <w:color w:val="231F20"/>
          <w:w w:val="95"/>
        </w:rPr>
        <w:t>are</w:t>
      </w:r>
      <w:r>
        <w:rPr>
          <w:color w:val="231F20"/>
          <w:spacing w:val="-15"/>
          <w:w w:val="95"/>
        </w:rPr>
        <w:t> </w:t>
      </w:r>
      <w:r>
        <w:rPr>
          <w:color w:val="231F20"/>
          <w:w w:val="95"/>
        </w:rPr>
        <w:t>small</w:t>
      </w:r>
      <w:r>
        <w:rPr>
          <w:color w:val="231F20"/>
          <w:spacing w:val="-15"/>
          <w:w w:val="95"/>
        </w:rPr>
        <w:t> </w:t>
      </w:r>
      <w:r>
        <w:rPr>
          <w:color w:val="231F20"/>
          <w:w w:val="95"/>
        </w:rPr>
        <w:t>pieces</w:t>
      </w:r>
      <w:r>
        <w:rPr>
          <w:color w:val="231F20"/>
          <w:spacing w:val="-15"/>
          <w:w w:val="95"/>
        </w:rPr>
        <w:t> </w:t>
      </w:r>
      <w:r>
        <w:rPr>
          <w:color w:val="231F20"/>
          <w:w w:val="95"/>
        </w:rPr>
        <w:t>of</w:t>
      </w:r>
      <w:r>
        <w:rPr>
          <w:color w:val="231F20"/>
          <w:spacing w:val="-15"/>
          <w:w w:val="95"/>
        </w:rPr>
        <w:t> </w:t>
      </w:r>
      <w:r>
        <w:rPr>
          <w:color w:val="231F20"/>
          <w:w w:val="95"/>
        </w:rPr>
        <w:t>circu- lar</w:t>
      </w:r>
      <w:r>
        <w:rPr>
          <w:color w:val="231F20"/>
          <w:spacing w:val="-7"/>
          <w:w w:val="95"/>
        </w:rPr>
        <w:t> </w:t>
      </w:r>
      <w:r>
        <w:rPr>
          <w:color w:val="231F20"/>
          <w:w w:val="95"/>
        </w:rPr>
        <w:t>bacterial</w:t>
      </w:r>
      <w:r>
        <w:rPr>
          <w:color w:val="231F20"/>
          <w:spacing w:val="-7"/>
          <w:w w:val="95"/>
        </w:rPr>
        <w:t> </w:t>
      </w:r>
      <w:r>
        <w:rPr>
          <w:color w:val="231F20"/>
          <w:w w:val="95"/>
        </w:rPr>
        <w:t>extra-chromosomal</w:t>
      </w:r>
      <w:r>
        <w:rPr>
          <w:color w:val="231F20"/>
          <w:spacing w:val="-7"/>
          <w:w w:val="95"/>
        </w:rPr>
        <w:t> </w:t>
      </w:r>
      <w:r>
        <w:rPr>
          <w:color w:val="231F20"/>
          <w:spacing w:val="-3"/>
          <w:w w:val="95"/>
        </w:rPr>
        <w:t>DNA.</w:t>
      </w:r>
      <w:r>
        <w:rPr>
          <w:color w:val="231F20"/>
          <w:spacing w:val="-7"/>
          <w:w w:val="95"/>
        </w:rPr>
        <w:t> </w:t>
      </w:r>
      <w:r>
        <w:rPr>
          <w:color w:val="231F20"/>
          <w:w w:val="95"/>
        </w:rPr>
        <w:t>If</w:t>
      </w:r>
      <w:r>
        <w:rPr>
          <w:color w:val="231F20"/>
          <w:spacing w:val="-7"/>
          <w:w w:val="95"/>
        </w:rPr>
        <w:t> </w:t>
      </w:r>
      <w:r>
        <w:rPr>
          <w:color w:val="231F20"/>
          <w:w w:val="95"/>
        </w:rPr>
        <w:t>the</w:t>
      </w:r>
      <w:r>
        <w:rPr>
          <w:color w:val="231F20"/>
          <w:spacing w:val="-7"/>
          <w:w w:val="95"/>
        </w:rPr>
        <w:t> </w:t>
      </w:r>
      <w:r>
        <w:rPr>
          <w:color w:val="231F20"/>
          <w:w w:val="95"/>
        </w:rPr>
        <w:t>transferred </w:t>
      </w:r>
      <w:r>
        <w:rPr>
          <w:color w:val="231F20"/>
          <w:spacing w:val="-4"/>
        </w:rPr>
        <w:t>DNA</w:t>
      </w:r>
      <w:r>
        <w:rPr>
          <w:color w:val="231F20"/>
          <w:spacing w:val="-23"/>
        </w:rPr>
        <w:t> </w:t>
      </w:r>
      <w:r>
        <w:rPr>
          <w:color w:val="231F20"/>
        </w:rPr>
        <w:t>contains</w:t>
      </w:r>
      <w:r>
        <w:rPr>
          <w:color w:val="231F20"/>
          <w:spacing w:val="-23"/>
        </w:rPr>
        <w:t> </w:t>
      </w:r>
      <w:r>
        <w:rPr>
          <w:color w:val="231F20"/>
        </w:rPr>
        <w:t>a</w:t>
      </w:r>
      <w:r>
        <w:rPr>
          <w:color w:val="231F20"/>
          <w:spacing w:val="-23"/>
        </w:rPr>
        <w:t> </w:t>
      </w:r>
      <w:r>
        <w:rPr>
          <w:color w:val="231F20"/>
        </w:rPr>
        <w:t>gene</w:t>
      </w:r>
      <w:r>
        <w:rPr>
          <w:color w:val="231F20"/>
          <w:spacing w:val="-23"/>
        </w:rPr>
        <w:t> </w:t>
      </w:r>
      <w:r>
        <w:rPr>
          <w:color w:val="231F20"/>
        </w:rPr>
        <w:t>coding</w:t>
      </w:r>
      <w:r>
        <w:rPr>
          <w:color w:val="231F20"/>
          <w:spacing w:val="-23"/>
        </w:rPr>
        <w:t> </w:t>
      </w:r>
      <w:r>
        <w:rPr>
          <w:color w:val="231F20"/>
        </w:rPr>
        <w:t>for</w:t>
      </w:r>
      <w:r>
        <w:rPr>
          <w:color w:val="231F20"/>
          <w:spacing w:val="-23"/>
        </w:rPr>
        <w:t> </w:t>
      </w:r>
      <w:r>
        <w:rPr>
          <w:color w:val="231F20"/>
        </w:rPr>
        <w:t>a</w:t>
      </w:r>
      <w:r>
        <w:rPr>
          <w:color w:val="231F20"/>
          <w:spacing w:val="-23"/>
        </w:rPr>
        <w:t> </w:t>
      </w:r>
      <w:r>
        <w:rPr>
          <w:rFonts w:ascii="Consolas" w:hAnsi="Consolas"/>
          <w:color w:val="231F20"/>
        </w:rPr>
        <w:t>β</w:t>
      </w:r>
      <w:r>
        <w:rPr>
          <w:color w:val="231F20"/>
        </w:rPr>
        <w:t>-lactamase</w:t>
      </w:r>
      <w:r>
        <w:rPr>
          <w:color w:val="231F20"/>
          <w:spacing w:val="-23"/>
        </w:rPr>
        <w:t> </w:t>
      </w:r>
      <w:r>
        <w:rPr>
          <w:color w:val="231F20"/>
        </w:rPr>
        <w:t>enzyme or</w:t>
      </w:r>
      <w:r>
        <w:rPr>
          <w:color w:val="231F20"/>
          <w:spacing w:val="-22"/>
        </w:rPr>
        <w:t> </w:t>
      </w:r>
      <w:r>
        <w:rPr>
          <w:color w:val="231F20"/>
        </w:rPr>
        <w:t>some</w:t>
      </w:r>
      <w:r>
        <w:rPr>
          <w:color w:val="231F20"/>
          <w:spacing w:val="-22"/>
        </w:rPr>
        <w:t> </w:t>
      </w:r>
      <w:r>
        <w:rPr>
          <w:color w:val="231F20"/>
        </w:rPr>
        <w:t>other</w:t>
      </w:r>
      <w:r>
        <w:rPr>
          <w:color w:val="231F20"/>
          <w:spacing w:val="-22"/>
        </w:rPr>
        <w:t> </w:t>
      </w:r>
      <w:r>
        <w:rPr>
          <w:color w:val="231F20"/>
        </w:rPr>
        <w:t>method</w:t>
      </w:r>
      <w:r>
        <w:rPr>
          <w:color w:val="231F20"/>
          <w:spacing w:val="-22"/>
        </w:rPr>
        <w:t> </w:t>
      </w:r>
      <w:r>
        <w:rPr>
          <w:color w:val="231F20"/>
        </w:rPr>
        <w:t>of</w:t>
      </w:r>
      <w:r>
        <w:rPr>
          <w:color w:val="231F20"/>
          <w:spacing w:val="-22"/>
        </w:rPr>
        <w:t> </w:t>
      </w:r>
      <w:r>
        <w:rPr>
          <w:color w:val="231F20"/>
          <w:spacing w:val="-3"/>
        </w:rPr>
        <w:t>improved</w:t>
      </w:r>
      <w:r>
        <w:rPr>
          <w:color w:val="231F20"/>
          <w:spacing w:val="-22"/>
        </w:rPr>
        <w:t> </w:t>
      </w:r>
      <w:r>
        <w:rPr>
          <w:color w:val="231F20"/>
        </w:rPr>
        <w:t>resistance,</w:t>
      </w:r>
      <w:r>
        <w:rPr>
          <w:color w:val="231F20"/>
          <w:spacing w:val="-22"/>
        </w:rPr>
        <w:t> </w:t>
      </w:r>
      <w:r>
        <w:rPr>
          <w:color w:val="231F20"/>
        </w:rPr>
        <w:t>then</w:t>
      </w:r>
      <w:r>
        <w:rPr>
          <w:color w:val="231F20"/>
          <w:spacing w:val="-22"/>
        </w:rPr>
        <w:t> </w:t>
      </w:r>
      <w:r>
        <w:rPr>
          <w:color w:val="231F20"/>
        </w:rPr>
        <w:t>the recipient</w:t>
      </w:r>
      <w:r>
        <w:rPr>
          <w:color w:val="231F20"/>
          <w:spacing w:val="-15"/>
        </w:rPr>
        <w:t> </w:t>
      </w:r>
      <w:r>
        <w:rPr>
          <w:color w:val="231F20"/>
        </w:rPr>
        <w:t>cell</w:t>
      </w:r>
      <w:r>
        <w:rPr>
          <w:color w:val="231F20"/>
          <w:spacing w:val="-15"/>
        </w:rPr>
        <w:t> </w:t>
      </w:r>
      <w:r>
        <w:rPr>
          <w:color w:val="231F20"/>
        </w:rPr>
        <w:t>acquires</w:t>
      </w:r>
      <w:r>
        <w:rPr>
          <w:color w:val="231F20"/>
          <w:spacing w:val="-15"/>
        </w:rPr>
        <w:t> </w:t>
      </w:r>
      <w:r>
        <w:rPr>
          <w:color w:val="231F20"/>
          <w:spacing w:val="-3"/>
        </w:rPr>
        <w:t>immunity.</w:t>
      </w:r>
      <w:r>
        <w:rPr>
          <w:color w:val="231F20"/>
          <w:spacing w:val="-15"/>
        </w:rPr>
        <w:t> </w:t>
      </w:r>
      <w:r>
        <w:rPr>
          <w:color w:val="231F20"/>
        </w:rPr>
        <w:t>Genetic</w:t>
      </w:r>
      <w:r>
        <w:rPr>
          <w:color w:val="231F20"/>
          <w:spacing w:val="-15"/>
        </w:rPr>
        <w:t> </w:t>
      </w:r>
      <w:r>
        <w:rPr>
          <w:color w:val="231F20"/>
        </w:rPr>
        <w:t>material</w:t>
      </w:r>
      <w:r>
        <w:rPr>
          <w:color w:val="231F20"/>
          <w:spacing w:val="-15"/>
        </w:rPr>
        <w:t> </w:t>
      </w:r>
      <w:r>
        <w:rPr>
          <w:color w:val="231F20"/>
        </w:rPr>
        <w:t>can </w:t>
      </w:r>
      <w:r>
        <w:rPr>
          <w:color w:val="231F20"/>
          <w:w w:val="95"/>
        </w:rPr>
        <w:t>also</w:t>
      </w:r>
      <w:r>
        <w:rPr>
          <w:color w:val="231F20"/>
          <w:spacing w:val="-17"/>
          <w:w w:val="95"/>
        </w:rPr>
        <w:t> </w:t>
      </w:r>
      <w:r>
        <w:rPr>
          <w:color w:val="231F20"/>
          <w:w w:val="95"/>
        </w:rPr>
        <w:t>be</w:t>
      </w:r>
      <w:r>
        <w:rPr>
          <w:color w:val="231F20"/>
          <w:spacing w:val="-17"/>
          <w:w w:val="95"/>
        </w:rPr>
        <w:t> </w:t>
      </w:r>
      <w:r>
        <w:rPr>
          <w:color w:val="231F20"/>
          <w:w w:val="95"/>
        </w:rPr>
        <w:t>transferred</w:t>
      </w:r>
      <w:r>
        <w:rPr>
          <w:color w:val="231F20"/>
          <w:spacing w:val="-17"/>
          <w:w w:val="95"/>
        </w:rPr>
        <w:t> </w:t>
      </w:r>
      <w:r>
        <w:rPr>
          <w:color w:val="231F20"/>
          <w:w w:val="95"/>
        </w:rPr>
        <w:t>between</w:t>
      </w:r>
      <w:r>
        <w:rPr>
          <w:color w:val="231F20"/>
          <w:spacing w:val="-17"/>
          <w:w w:val="95"/>
        </w:rPr>
        <w:t> </w:t>
      </w:r>
      <w:r>
        <w:rPr>
          <w:color w:val="231F20"/>
          <w:w w:val="95"/>
        </w:rPr>
        <w:t>bacterial</w:t>
      </w:r>
      <w:r>
        <w:rPr>
          <w:color w:val="231F20"/>
          <w:spacing w:val="-17"/>
          <w:w w:val="95"/>
        </w:rPr>
        <w:t> </w:t>
      </w:r>
      <w:r>
        <w:rPr>
          <w:color w:val="231F20"/>
          <w:w w:val="95"/>
        </w:rPr>
        <w:t>cells</w:t>
      </w:r>
      <w:r>
        <w:rPr>
          <w:color w:val="231F20"/>
          <w:spacing w:val="-17"/>
          <w:w w:val="95"/>
        </w:rPr>
        <w:t> </w:t>
      </w:r>
      <w:r>
        <w:rPr>
          <w:color w:val="231F20"/>
          <w:w w:val="95"/>
        </w:rPr>
        <w:t>by</w:t>
      </w:r>
      <w:r>
        <w:rPr>
          <w:color w:val="231F20"/>
          <w:spacing w:val="-17"/>
          <w:w w:val="95"/>
        </w:rPr>
        <w:t> </w:t>
      </w:r>
      <w:r>
        <w:rPr>
          <w:color w:val="231F20"/>
          <w:w w:val="95"/>
        </w:rPr>
        <w:t>viruses</w:t>
      </w:r>
      <w:r>
        <w:rPr>
          <w:color w:val="231F20"/>
          <w:spacing w:val="-17"/>
          <w:w w:val="95"/>
        </w:rPr>
        <w:t> </w:t>
      </w:r>
      <w:r>
        <w:rPr>
          <w:color w:val="231F20"/>
          <w:w w:val="95"/>
        </w:rPr>
        <w:t>and by</w:t>
      </w:r>
      <w:r>
        <w:rPr>
          <w:color w:val="231F20"/>
          <w:spacing w:val="-17"/>
          <w:w w:val="95"/>
        </w:rPr>
        <w:t> </w:t>
      </w:r>
      <w:r>
        <w:rPr>
          <w:color w:val="231F20"/>
          <w:w w:val="95"/>
        </w:rPr>
        <w:t>the</w:t>
      </w:r>
      <w:r>
        <w:rPr>
          <w:color w:val="231F20"/>
          <w:spacing w:val="-16"/>
          <w:w w:val="95"/>
        </w:rPr>
        <w:t> </w:t>
      </w:r>
      <w:r>
        <w:rPr>
          <w:color w:val="231F20"/>
          <w:w w:val="95"/>
        </w:rPr>
        <w:t>uptake</w:t>
      </w:r>
      <w:r>
        <w:rPr>
          <w:color w:val="231F20"/>
          <w:spacing w:val="-17"/>
          <w:w w:val="95"/>
        </w:rPr>
        <w:t> </w:t>
      </w:r>
      <w:r>
        <w:rPr>
          <w:color w:val="231F20"/>
          <w:w w:val="95"/>
        </w:rPr>
        <w:t>of</w:t>
      </w:r>
      <w:r>
        <w:rPr>
          <w:color w:val="231F20"/>
          <w:spacing w:val="-17"/>
          <w:w w:val="95"/>
        </w:rPr>
        <w:t> </w:t>
      </w:r>
      <w:r>
        <w:rPr>
          <w:color w:val="231F20"/>
          <w:w w:val="95"/>
        </w:rPr>
        <w:t>free</w:t>
      </w:r>
      <w:r>
        <w:rPr>
          <w:color w:val="231F20"/>
          <w:spacing w:val="-16"/>
          <w:w w:val="95"/>
        </w:rPr>
        <w:t> </w:t>
      </w:r>
      <w:r>
        <w:rPr>
          <w:color w:val="231F20"/>
          <w:spacing w:val="-4"/>
          <w:w w:val="95"/>
        </w:rPr>
        <w:t>DNA</w:t>
      </w:r>
      <w:r>
        <w:rPr>
          <w:color w:val="231F20"/>
          <w:spacing w:val="-16"/>
          <w:w w:val="95"/>
        </w:rPr>
        <w:t> </w:t>
      </w:r>
      <w:r>
        <w:rPr>
          <w:color w:val="231F20"/>
          <w:w w:val="95"/>
        </w:rPr>
        <w:t>released</w:t>
      </w:r>
      <w:r>
        <w:rPr>
          <w:color w:val="231F20"/>
          <w:spacing w:val="-16"/>
          <w:w w:val="95"/>
        </w:rPr>
        <w:t> </w:t>
      </w:r>
      <w:r>
        <w:rPr>
          <w:color w:val="231F20"/>
          <w:w w:val="95"/>
        </w:rPr>
        <w:t>by</w:t>
      </w:r>
      <w:r>
        <w:rPr>
          <w:color w:val="231F20"/>
          <w:spacing w:val="-17"/>
          <w:w w:val="95"/>
        </w:rPr>
        <w:t> </w:t>
      </w:r>
      <w:r>
        <w:rPr>
          <w:color w:val="231F20"/>
          <w:w w:val="95"/>
        </w:rPr>
        <w:t>dead</w:t>
      </w:r>
      <w:r>
        <w:rPr>
          <w:color w:val="231F20"/>
          <w:spacing w:val="-16"/>
          <w:w w:val="95"/>
        </w:rPr>
        <w:t> </w:t>
      </w:r>
      <w:r>
        <w:rPr>
          <w:color w:val="231F20"/>
          <w:w w:val="95"/>
        </w:rPr>
        <w:t>bacteria.</w:t>
      </w:r>
    </w:p>
    <w:p>
      <w:pPr>
        <w:pStyle w:val="BodyText"/>
        <w:spacing w:before="6"/>
        <w:rPr>
          <w:sz w:val="35"/>
        </w:rPr>
      </w:pPr>
    </w:p>
    <w:p>
      <w:pPr>
        <w:pStyle w:val="Heading3"/>
        <w:numPr>
          <w:ilvl w:val="3"/>
          <w:numId w:val="5"/>
        </w:numPr>
        <w:tabs>
          <w:tab w:pos="890" w:val="left" w:leader="none"/>
        </w:tabs>
        <w:spacing w:line="240" w:lineRule="auto" w:before="0" w:after="0"/>
        <w:ind w:left="110" w:right="660" w:firstLine="0"/>
        <w:jc w:val="left"/>
      </w:pPr>
      <w:r>
        <w:rPr>
          <w:color w:val="0078AE"/>
          <w:w w:val="80"/>
        </w:rPr>
        <w:t>Methods</w:t>
      </w:r>
      <w:r>
        <w:rPr>
          <w:color w:val="0078AE"/>
          <w:spacing w:val="-21"/>
          <w:w w:val="80"/>
        </w:rPr>
        <w:t> </w:t>
      </w:r>
      <w:r>
        <w:rPr>
          <w:color w:val="0078AE"/>
          <w:w w:val="80"/>
        </w:rPr>
        <w:t>of</w:t>
      </w:r>
      <w:r>
        <w:rPr>
          <w:color w:val="0078AE"/>
          <w:spacing w:val="-21"/>
          <w:w w:val="80"/>
        </w:rPr>
        <w:t> </w:t>
      </w:r>
      <w:r>
        <w:rPr>
          <w:color w:val="0078AE"/>
          <w:w w:val="80"/>
        </w:rPr>
        <w:t>synthesizing</w:t>
      </w:r>
      <w:r>
        <w:rPr>
          <w:color w:val="0078AE"/>
          <w:spacing w:val="-21"/>
          <w:w w:val="80"/>
        </w:rPr>
        <w:t> </w:t>
      </w:r>
      <w:r>
        <w:rPr>
          <w:color w:val="0078AE"/>
          <w:w w:val="80"/>
        </w:rPr>
        <w:t>penicillin </w:t>
      </w:r>
      <w:r>
        <w:rPr>
          <w:color w:val="0078AE"/>
          <w:w w:val="90"/>
        </w:rPr>
        <w:t>analogues</w:t>
      </w:r>
    </w:p>
    <w:p>
      <w:pPr>
        <w:pStyle w:val="BodyText"/>
        <w:spacing w:line="225" w:lineRule="auto" w:before="118"/>
        <w:ind w:left="110" w:right="98"/>
        <w:jc w:val="both"/>
      </w:pPr>
      <w:r>
        <w:rPr>
          <w:color w:val="231F20"/>
        </w:rPr>
        <w:t>Having</w:t>
      </w:r>
      <w:r>
        <w:rPr>
          <w:color w:val="231F20"/>
          <w:spacing w:val="-7"/>
        </w:rPr>
        <w:t> </w:t>
      </w:r>
      <w:r>
        <w:rPr>
          <w:color w:val="231F20"/>
        </w:rPr>
        <w:t>studied</w:t>
      </w:r>
      <w:r>
        <w:rPr>
          <w:color w:val="231F20"/>
          <w:spacing w:val="-7"/>
        </w:rPr>
        <w:t> </w:t>
      </w:r>
      <w:r>
        <w:rPr>
          <w:color w:val="231F20"/>
        </w:rPr>
        <w:t>the</w:t>
      </w:r>
      <w:r>
        <w:rPr>
          <w:color w:val="231F20"/>
          <w:spacing w:val="-7"/>
        </w:rPr>
        <w:t> </w:t>
      </w:r>
      <w:r>
        <w:rPr>
          <w:color w:val="231F20"/>
        </w:rPr>
        <w:t>mechanism</w:t>
      </w:r>
      <w:r>
        <w:rPr>
          <w:color w:val="231F20"/>
          <w:spacing w:val="-7"/>
        </w:rPr>
        <w:t> </w:t>
      </w:r>
      <w:r>
        <w:rPr>
          <w:color w:val="231F20"/>
        </w:rPr>
        <w:t>of</w:t>
      </w:r>
      <w:r>
        <w:rPr>
          <w:color w:val="231F20"/>
          <w:spacing w:val="-7"/>
        </w:rPr>
        <w:t> </w:t>
      </w:r>
      <w:r>
        <w:rPr>
          <w:color w:val="231F20"/>
        </w:rPr>
        <w:t>action</w:t>
      </w:r>
      <w:r>
        <w:rPr>
          <w:color w:val="231F20"/>
          <w:spacing w:val="-7"/>
        </w:rPr>
        <w:t> </w:t>
      </w:r>
      <w:r>
        <w:rPr>
          <w:color w:val="231F20"/>
        </w:rPr>
        <w:t>of</w:t>
      </w:r>
      <w:r>
        <w:rPr>
          <w:color w:val="231F20"/>
          <w:spacing w:val="-7"/>
        </w:rPr>
        <w:t> </w:t>
      </w:r>
      <w:r>
        <w:rPr>
          <w:color w:val="231F20"/>
        </w:rPr>
        <w:t>penicillin </w:t>
      </w:r>
      <w:r>
        <w:rPr>
          <w:color w:val="231F20"/>
          <w:w w:val="95"/>
        </w:rPr>
        <w:t>G</w:t>
      </w:r>
      <w:r>
        <w:rPr>
          <w:color w:val="231F20"/>
          <w:spacing w:val="-6"/>
          <w:w w:val="95"/>
        </w:rPr>
        <w:t> </w:t>
      </w:r>
      <w:r>
        <w:rPr>
          <w:color w:val="231F20"/>
          <w:w w:val="95"/>
        </w:rPr>
        <w:t>and</w:t>
      </w:r>
      <w:r>
        <w:rPr>
          <w:color w:val="231F20"/>
          <w:spacing w:val="-6"/>
          <w:w w:val="95"/>
        </w:rPr>
        <w:t> </w:t>
      </w:r>
      <w:r>
        <w:rPr>
          <w:color w:val="231F20"/>
          <w:w w:val="95"/>
        </w:rPr>
        <w:t>the</w:t>
      </w:r>
      <w:r>
        <w:rPr>
          <w:color w:val="231F20"/>
          <w:spacing w:val="-6"/>
          <w:w w:val="95"/>
        </w:rPr>
        <w:t> </w:t>
      </w:r>
      <w:r>
        <w:rPr>
          <w:color w:val="231F20"/>
          <w:w w:val="95"/>
        </w:rPr>
        <w:t>various</w:t>
      </w:r>
      <w:r>
        <w:rPr>
          <w:color w:val="231F20"/>
          <w:spacing w:val="-6"/>
          <w:w w:val="95"/>
        </w:rPr>
        <w:t> </w:t>
      </w:r>
      <w:r>
        <w:rPr>
          <w:color w:val="231F20"/>
          <w:w w:val="95"/>
        </w:rPr>
        <w:t>problems</w:t>
      </w:r>
      <w:r>
        <w:rPr>
          <w:color w:val="231F20"/>
          <w:spacing w:val="-6"/>
          <w:w w:val="95"/>
        </w:rPr>
        <w:t> </w:t>
      </w:r>
      <w:r>
        <w:rPr>
          <w:color w:val="231F20"/>
          <w:w w:val="95"/>
        </w:rPr>
        <w:t>surrounding</w:t>
      </w:r>
      <w:r>
        <w:rPr>
          <w:color w:val="231F20"/>
          <w:spacing w:val="-6"/>
          <w:w w:val="95"/>
        </w:rPr>
        <w:t> </w:t>
      </w:r>
      <w:r>
        <w:rPr>
          <w:color w:val="231F20"/>
          <w:w w:val="95"/>
        </w:rPr>
        <w:t>resistance,</w:t>
      </w:r>
      <w:r>
        <w:rPr>
          <w:color w:val="231F20"/>
          <w:spacing w:val="-6"/>
          <w:w w:val="95"/>
        </w:rPr>
        <w:t> </w:t>
      </w:r>
      <w:r>
        <w:rPr>
          <w:color w:val="231F20"/>
          <w:w w:val="95"/>
        </w:rPr>
        <w:t>we </w:t>
      </w:r>
      <w:r>
        <w:rPr>
          <w:color w:val="231F20"/>
        </w:rPr>
        <w:t>now</w:t>
      </w:r>
      <w:r>
        <w:rPr>
          <w:color w:val="231F20"/>
          <w:spacing w:val="-14"/>
        </w:rPr>
        <w:t> </w:t>
      </w:r>
      <w:r>
        <w:rPr>
          <w:color w:val="231F20"/>
        </w:rPr>
        <w:t>look</w:t>
      </w:r>
      <w:r>
        <w:rPr>
          <w:color w:val="231F20"/>
          <w:spacing w:val="-14"/>
        </w:rPr>
        <w:t> </w:t>
      </w:r>
      <w:r>
        <w:rPr>
          <w:color w:val="231F20"/>
        </w:rPr>
        <w:t>at</w:t>
      </w:r>
      <w:r>
        <w:rPr>
          <w:color w:val="231F20"/>
          <w:spacing w:val="-14"/>
        </w:rPr>
        <w:t> </w:t>
      </w:r>
      <w:r>
        <w:rPr>
          <w:color w:val="231F20"/>
        </w:rPr>
        <w:t>how</w:t>
      </w:r>
      <w:r>
        <w:rPr>
          <w:color w:val="231F20"/>
          <w:spacing w:val="-14"/>
        </w:rPr>
        <w:t> </w:t>
      </w:r>
      <w:r>
        <w:rPr>
          <w:color w:val="231F20"/>
        </w:rPr>
        <w:t>analogues</w:t>
      </w:r>
      <w:r>
        <w:rPr>
          <w:color w:val="231F20"/>
          <w:spacing w:val="-14"/>
        </w:rPr>
        <w:t> </w:t>
      </w:r>
      <w:r>
        <w:rPr>
          <w:color w:val="231F20"/>
        </w:rPr>
        <w:t>of</w:t>
      </w:r>
      <w:r>
        <w:rPr>
          <w:color w:val="231F20"/>
          <w:spacing w:val="-14"/>
        </w:rPr>
        <w:t> </w:t>
      </w:r>
      <w:r>
        <w:rPr>
          <w:color w:val="231F20"/>
        </w:rPr>
        <w:t>penicillin</w:t>
      </w:r>
      <w:r>
        <w:rPr>
          <w:color w:val="231F20"/>
          <w:spacing w:val="-14"/>
        </w:rPr>
        <w:t> </w:t>
      </w:r>
      <w:r>
        <w:rPr>
          <w:color w:val="231F20"/>
        </w:rPr>
        <w:t>G</w:t>
      </w:r>
      <w:r>
        <w:rPr>
          <w:color w:val="231F20"/>
          <w:spacing w:val="-14"/>
        </w:rPr>
        <w:t> </w:t>
      </w:r>
      <w:r>
        <w:rPr>
          <w:color w:val="231F20"/>
        </w:rPr>
        <w:t>can</w:t>
      </w:r>
      <w:r>
        <w:rPr>
          <w:color w:val="231F20"/>
          <w:spacing w:val="-14"/>
        </w:rPr>
        <w:t> </w:t>
      </w:r>
      <w:r>
        <w:rPr>
          <w:color w:val="231F20"/>
        </w:rPr>
        <w:t>be</w:t>
      </w:r>
      <w:r>
        <w:rPr>
          <w:color w:val="231F20"/>
          <w:spacing w:val="-14"/>
        </w:rPr>
        <w:t> </w:t>
      </w:r>
      <w:r>
        <w:rPr>
          <w:color w:val="231F20"/>
        </w:rPr>
        <w:t>syn- </w:t>
      </w:r>
      <w:r>
        <w:rPr>
          <w:color w:val="231F20"/>
          <w:w w:val="95"/>
        </w:rPr>
        <w:t>thesized</w:t>
      </w:r>
      <w:r>
        <w:rPr>
          <w:color w:val="231F20"/>
          <w:spacing w:val="-16"/>
          <w:w w:val="95"/>
        </w:rPr>
        <w:t> </w:t>
      </w:r>
      <w:r>
        <w:rPr>
          <w:color w:val="231F20"/>
          <w:w w:val="95"/>
        </w:rPr>
        <w:t>which</w:t>
      </w:r>
      <w:r>
        <w:rPr>
          <w:color w:val="231F20"/>
          <w:spacing w:val="-16"/>
          <w:w w:val="95"/>
        </w:rPr>
        <w:t> </w:t>
      </w:r>
      <w:r>
        <w:rPr>
          <w:color w:val="231F20"/>
          <w:w w:val="95"/>
        </w:rPr>
        <w:t>might</w:t>
      </w:r>
      <w:r>
        <w:rPr>
          <w:color w:val="231F20"/>
          <w:spacing w:val="-16"/>
          <w:w w:val="95"/>
        </w:rPr>
        <w:t> </w:t>
      </w:r>
      <w:r>
        <w:rPr>
          <w:color w:val="231F20"/>
          <w:w w:val="95"/>
        </w:rPr>
        <w:t>have</w:t>
      </w:r>
      <w:r>
        <w:rPr>
          <w:color w:val="231F20"/>
          <w:spacing w:val="-16"/>
          <w:w w:val="95"/>
        </w:rPr>
        <w:t> </w:t>
      </w:r>
      <w:r>
        <w:rPr>
          <w:color w:val="231F20"/>
          <w:w w:val="95"/>
        </w:rPr>
        <w:t>improved</w:t>
      </w:r>
      <w:r>
        <w:rPr>
          <w:color w:val="231F20"/>
          <w:spacing w:val="-16"/>
          <w:w w:val="95"/>
        </w:rPr>
        <w:t> </w:t>
      </w:r>
      <w:r>
        <w:rPr>
          <w:color w:val="231F20"/>
          <w:w w:val="95"/>
        </w:rPr>
        <w:t>stability</w:t>
      </w:r>
      <w:r>
        <w:rPr>
          <w:color w:val="231F20"/>
          <w:spacing w:val="-16"/>
          <w:w w:val="95"/>
        </w:rPr>
        <w:t> </w:t>
      </w:r>
      <w:r>
        <w:rPr>
          <w:color w:val="231F20"/>
          <w:w w:val="95"/>
        </w:rPr>
        <w:t>and</w:t>
      </w:r>
      <w:r>
        <w:rPr>
          <w:color w:val="231F20"/>
          <w:spacing w:val="-16"/>
          <w:w w:val="95"/>
        </w:rPr>
        <w:t> </w:t>
      </w:r>
      <w:r>
        <w:rPr>
          <w:color w:val="231F20"/>
          <w:w w:val="95"/>
        </w:rPr>
        <w:t>activ- </w:t>
      </w:r>
      <w:r>
        <w:rPr>
          <w:color w:val="231F20"/>
          <w:spacing w:val="-5"/>
          <w:w w:val="95"/>
        </w:rPr>
        <w:t>ity. </w:t>
      </w:r>
      <w:r>
        <w:rPr>
          <w:color w:val="231F20"/>
          <w:w w:val="95"/>
        </w:rPr>
        <w:t>A method of preparing analogues is required</w:t>
      </w:r>
      <w:r>
        <w:rPr>
          <w:color w:val="231F20"/>
          <w:spacing w:val="-21"/>
          <w:w w:val="95"/>
        </w:rPr>
        <w:t> </w:t>
      </w:r>
      <w:r>
        <w:rPr>
          <w:color w:val="231F20"/>
          <w:w w:val="95"/>
        </w:rPr>
        <w:t>which is</w:t>
      </w:r>
      <w:r>
        <w:rPr>
          <w:color w:val="231F20"/>
          <w:spacing w:val="-17"/>
          <w:w w:val="95"/>
        </w:rPr>
        <w:t> </w:t>
      </w:r>
      <w:r>
        <w:rPr>
          <w:color w:val="231F20"/>
          <w:spacing w:val="-2"/>
          <w:w w:val="95"/>
        </w:rPr>
        <w:t>cheap,</w:t>
      </w:r>
      <w:r>
        <w:rPr>
          <w:color w:val="231F20"/>
          <w:spacing w:val="-17"/>
          <w:w w:val="95"/>
        </w:rPr>
        <w:t> </w:t>
      </w:r>
      <w:r>
        <w:rPr>
          <w:color w:val="231F20"/>
          <w:w w:val="95"/>
        </w:rPr>
        <w:t>efficient,</w:t>
      </w:r>
      <w:r>
        <w:rPr>
          <w:color w:val="231F20"/>
          <w:spacing w:val="-17"/>
          <w:w w:val="95"/>
        </w:rPr>
        <w:t> </w:t>
      </w:r>
      <w:r>
        <w:rPr>
          <w:color w:val="231F20"/>
          <w:w w:val="95"/>
        </w:rPr>
        <w:t>and</w:t>
      </w:r>
      <w:r>
        <w:rPr>
          <w:color w:val="231F20"/>
          <w:spacing w:val="-17"/>
          <w:w w:val="95"/>
        </w:rPr>
        <w:t> </w:t>
      </w:r>
      <w:r>
        <w:rPr>
          <w:color w:val="231F20"/>
          <w:w w:val="95"/>
        </w:rPr>
        <w:t>flexible.</w:t>
      </w:r>
      <w:r>
        <w:rPr>
          <w:color w:val="231F20"/>
          <w:spacing w:val="-17"/>
          <w:w w:val="95"/>
        </w:rPr>
        <w:t> </w:t>
      </w:r>
      <w:r>
        <w:rPr>
          <w:color w:val="231F20"/>
          <w:spacing w:val="-5"/>
          <w:w w:val="95"/>
        </w:rPr>
        <w:t>Sheehan’s</w:t>
      </w:r>
      <w:r>
        <w:rPr>
          <w:color w:val="231F20"/>
          <w:spacing w:val="-17"/>
          <w:w w:val="95"/>
        </w:rPr>
        <w:t> </w:t>
      </w:r>
      <w:r>
        <w:rPr>
          <w:color w:val="231F20"/>
          <w:w w:val="95"/>
        </w:rPr>
        <w:t>full</w:t>
      </w:r>
      <w:r>
        <w:rPr>
          <w:color w:val="231F20"/>
          <w:spacing w:val="-17"/>
          <w:w w:val="95"/>
        </w:rPr>
        <w:t> </w:t>
      </w:r>
      <w:r>
        <w:rPr>
          <w:color w:val="231F20"/>
          <w:w w:val="95"/>
        </w:rPr>
        <w:t>synthesis</w:t>
      </w:r>
      <w:r>
        <w:rPr>
          <w:color w:val="231F20"/>
          <w:spacing w:val="-17"/>
          <w:w w:val="95"/>
        </w:rPr>
        <w:t> </w:t>
      </w:r>
      <w:r>
        <w:rPr>
          <w:color w:val="231F20"/>
          <w:w w:val="95"/>
        </w:rPr>
        <w:t>of </w:t>
      </w:r>
      <w:r>
        <w:rPr>
          <w:color w:val="231F20"/>
        </w:rPr>
        <w:t>penicillin</w:t>
      </w:r>
      <w:r>
        <w:rPr>
          <w:color w:val="231F20"/>
          <w:spacing w:val="-26"/>
        </w:rPr>
        <w:t> </w:t>
      </w:r>
      <w:r>
        <w:rPr>
          <w:color w:val="231F20"/>
        </w:rPr>
        <w:t>is</w:t>
      </w:r>
      <w:r>
        <w:rPr>
          <w:color w:val="231F20"/>
          <w:spacing w:val="-26"/>
        </w:rPr>
        <w:t> </w:t>
      </w:r>
      <w:r>
        <w:rPr>
          <w:color w:val="231F20"/>
        </w:rPr>
        <w:t>too</w:t>
      </w:r>
      <w:r>
        <w:rPr>
          <w:color w:val="231F20"/>
          <w:spacing w:val="-26"/>
        </w:rPr>
        <w:t> </w:t>
      </w:r>
      <w:r>
        <w:rPr>
          <w:color w:val="231F20"/>
        </w:rPr>
        <w:t>long</w:t>
      </w:r>
      <w:r>
        <w:rPr>
          <w:color w:val="231F20"/>
          <w:spacing w:val="-26"/>
        </w:rPr>
        <w:t> </w:t>
      </w:r>
      <w:r>
        <w:rPr>
          <w:color w:val="231F20"/>
        </w:rPr>
        <w:t>and</w:t>
      </w:r>
      <w:r>
        <w:rPr>
          <w:color w:val="231F20"/>
          <w:spacing w:val="-26"/>
        </w:rPr>
        <w:t> </w:t>
      </w:r>
      <w:r>
        <w:rPr>
          <w:color w:val="231F20"/>
        </w:rPr>
        <w:t>low</w:t>
      </w:r>
      <w:r>
        <w:rPr>
          <w:color w:val="231F20"/>
          <w:spacing w:val="-26"/>
        </w:rPr>
        <w:t> </w:t>
      </w:r>
      <w:r>
        <w:rPr>
          <w:color w:val="231F20"/>
        </w:rPr>
        <w:t>yielding</w:t>
      </w:r>
      <w:r>
        <w:rPr>
          <w:color w:val="231F20"/>
          <w:spacing w:val="-26"/>
        </w:rPr>
        <w:t> </w:t>
      </w:r>
      <w:r>
        <w:rPr>
          <w:color w:val="231F20"/>
        </w:rPr>
        <w:t>(1%)</w:t>
      </w:r>
      <w:r>
        <w:rPr>
          <w:color w:val="231F20"/>
          <w:spacing w:val="-26"/>
        </w:rPr>
        <w:t> </w:t>
      </w:r>
      <w:r>
        <w:rPr>
          <w:color w:val="231F20"/>
        </w:rPr>
        <w:t>to</w:t>
      </w:r>
      <w:r>
        <w:rPr>
          <w:color w:val="231F20"/>
          <w:spacing w:val="-26"/>
        </w:rPr>
        <w:t> </w:t>
      </w:r>
      <w:r>
        <w:rPr>
          <w:color w:val="231F20"/>
        </w:rPr>
        <w:t>be</w:t>
      </w:r>
      <w:r>
        <w:rPr>
          <w:color w:val="231F20"/>
          <w:spacing w:val="-26"/>
        </w:rPr>
        <w:t> </w:t>
      </w:r>
      <w:r>
        <w:rPr>
          <w:color w:val="231F20"/>
        </w:rPr>
        <w:t>practi- </w:t>
      </w:r>
      <w:r>
        <w:rPr>
          <w:color w:val="231F20"/>
          <w:w w:val="95"/>
        </w:rPr>
        <w:t>cal,</w:t>
      </w:r>
      <w:r>
        <w:rPr>
          <w:color w:val="231F20"/>
          <w:spacing w:val="-10"/>
          <w:w w:val="95"/>
        </w:rPr>
        <w:t> </w:t>
      </w:r>
      <w:r>
        <w:rPr>
          <w:color w:val="231F20"/>
          <w:w w:val="95"/>
        </w:rPr>
        <w:t>which</w:t>
      </w:r>
      <w:r>
        <w:rPr>
          <w:color w:val="231F20"/>
          <w:spacing w:val="-10"/>
          <w:w w:val="95"/>
        </w:rPr>
        <w:t> </w:t>
      </w:r>
      <w:r>
        <w:rPr>
          <w:color w:val="231F20"/>
          <w:w w:val="95"/>
        </w:rPr>
        <w:t>limits</w:t>
      </w:r>
      <w:r>
        <w:rPr>
          <w:color w:val="231F20"/>
          <w:spacing w:val="-10"/>
          <w:w w:val="95"/>
        </w:rPr>
        <w:t> </w:t>
      </w:r>
      <w:r>
        <w:rPr>
          <w:color w:val="231F20"/>
          <w:w w:val="95"/>
        </w:rPr>
        <w:t>the</w:t>
      </w:r>
      <w:r>
        <w:rPr>
          <w:color w:val="231F20"/>
          <w:spacing w:val="-10"/>
          <w:w w:val="95"/>
        </w:rPr>
        <w:t> </w:t>
      </w:r>
      <w:r>
        <w:rPr>
          <w:color w:val="231F20"/>
          <w:w w:val="95"/>
        </w:rPr>
        <w:t>options</w:t>
      </w:r>
      <w:r>
        <w:rPr>
          <w:color w:val="231F20"/>
          <w:spacing w:val="-10"/>
          <w:w w:val="95"/>
        </w:rPr>
        <w:t> </w:t>
      </w:r>
      <w:r>
        <w:rPr>
          <w:color w:val="231F20"/>
          <w:w w:val="95"/>
        </w:rPr>
        <w:t>to</w:t>
      </w:r>
      <w:r>
        <w:rPr>
          <w:color w:val="231F20"/>
          <w:spacing w:val="-10"/>
          <w:w w:val="95"/>
        </w:rPr>
        <w:t> </w:t>
      </w:r>
      <w:r>
        <w:rPr>
          <w:color w:val="231F20"/>
          <w:w w:val="95"/>
        </w:rPr>
        <w:t>fermentation</w:t>
      </w:r>
      <w:r>
        <w:rPr>
          <w:color w:val="231F20"/>
          <w:spacing w:val="-10"/>
          <w:w w:val="95"/>
        </w:rPr>
        <w:t> </w:t>
      </w:r>
      <w:r>
        <w:rPr>
          <w:color w:val="231F20"/>
          <w:w w:val="95"/>
        </w:rPr>
        <w:t>methods</w:t>
      </w:r>
      <w:r>
        <w:rPr>
          <w:color w:val="231F20"/>
          <w:spacing w:val="-10"/>
          <w:w w:val="95"/>
        </w:rPr>
        <w:t> </w:t>
      </w:r>
      <w:r>
        <w:rPr>
          <w:color w:val="231F20"/>
          <w:w w:val="95"/>
        </w:rPr>
        <w:t>or </w:t>
      </w:r>
      <w:r>
        <w:rPr>
          <w:color w:val="231F20"/>
          <w:w w:val="90"/>
        </w:rPr>
        <w:t>semi-synthetic </w:t>
      </w:r>
      <w:r>
        <w:rPr>
          <w:color w:val="231F20"/>
          <w:spacing w:val="25"/>
          <w:w w:val="90"/>
        </w:rPr>
        <w:t> </w:t>
      </w:r>
      <w:r>
        <w:rPr>
          <w:color w:val="231F20"/>
          <w:w w:val="90"/>
        </w:rPr>
        <w:t>procedures.</w:t>
      </w:r>
    </w:p>
    <w:p>
      <w:pPr>
        <w:pStyle w:val="Heading4"/>
        <w:spacing w:before="174"/>
      </w:pPr>
      <w:r>
        <w:rPr>
          <w:color w:val="0078AE"/>
        </w:rPr>
        <w:t>Fermentation</w:t>
      </w:r>
    </w:p>
    <w:p>
      <w:pPr>
        <w:pStyle w:val="BodyText"/>
        <w:spacing w:line="223" w:lineRule="auto" w:before="49"/>
        <w:ind w:left="110" w:right="98"/>
        <w:jc w:val="both"/>
      </w:pPr>
      <w:r>
        <w:rPr>
          <w:color w:val="231F20"/>
          <w:w w:val="95"/>
        </w:rPr>
        <w:t>Originally, the only way to prepare different</w:t>
      </w:r>
      <w:r>
        <w:rPr>
          <w:color w:val="231F20"/>
          <w:spacing w:val="-21"/>
          <w:w w:val="95"/>
        </w:rPr>
        <w:t> </w:t>
      </w:r>
      <w:r>
        <w:rPr>
          <w:color w:val="231F20"/>
          <w:w w:val="95"/>
        </w:rPr>
        <w:t>penicillins was</w:t>
      </w:r>
      <w:r>
        <w:rPr>
          <w:color w:val="231F20"/>
          <w:spacing w:val="-7"/>
          <w:w w:val="95"/>
        </w:rPr>
        <w:t> </w:t>
      </w:r>
      <w:r>
        <w:rPr>
          <w:color w:val="231F20"/>
          <w:w w:val="95"/>
        </w:rPr>
        <w:t>to</w:t>
      </w:r>
      <w:r>
        <w:rPr>
          <w:color w:val="231F20"/>
          <w:spacing w:val="-7"/>
          <w:w w:val="95"/>
        </w:rPr>
        <w:t> </w:t>
      </w:r>
      <w:r>
        <w:rPr>
          <w:color w:val="231F20"/>
          <w:w w:val="95"/>
        </w:rPr>
        <w:t>vary</w:t>
      </w:r>
      <w:r>
        <w:rPr>
          <w:color w:val="231F20"/>
          <w:spacing w:val="-7"/>
          <w:w w:val="95"/>
        </w:rPr>
        <w:t> </w:t>
      </w:r>
      <w:r>
        <w:rPr>
          <w:color w:val="231F20"/>
          <w:w w:val="95"/>
        </w:rPr>
        <w:t>the</w:t>
      </w:r>
      <w:r>
        <w:rPr>
          <w:color w:val="231F20"/>
          <w:spacing w:val="-7"/>
          <w:w w:val="95"/>
        </w:rPr>
        <w:t> </w:t>
      </w:r>
      <w:r>
        <w:rPr>
          <w:color w:val="231F20"/>
          <w:w w:val="95"/>
        </w:rPr>
        <w:t>fermentation</w:t>
      </w:r>
      <w:r>
        <w:rPr>
          <w:color w:val="231F20"/>
          <w:spacing w:val="-7"/>
          <w:w w:val="95"/>
        </w:rPr>
        <w:t> </w:t>
      </w:r>
      <w:r>
        <w:rPr>
          <w:color w:val="231F20"/>
          <w:w w:val="95"/>
        </w:rPr>
        <w:t>conditions.</w:t>
      </w:r>
      <w:r>
        <w:rPr>
          <w:color w:val="231F20"/>
          <w:spacing w:val="-7"/>
          <w:w w:val="95"/>
        </w:rPr>
        <w:t> </w:t>
      </w:r>
      <w:r>
        <w:rPr>
          <w:color w:val="231F20"/>
          <w:w w:val="95"/>
        </w:rPr>
        <w:t>Adding</w:t>
      </w:r>
      <w:r>
        <w:rPr>
          <w:color w:val="231F20"/>
          <w:spacing w:val="-7"/>
          <w:w w:val="95"/>
        </w:rPr>
        <w:t> </w:t>
      </w:r>
      <w:r>
        <w:rPr>
          <w:color w:val="231F20"/>
          <w:w w:val="95"/>
        </w:rPr>
        <w:t>differ- ent</w:t>
      </w:r>
      <w:r>
        <w:rPr>
          <w:color w:val="231F20"/>
          <w:spacing w:val="-23"/>
          <w:w w:val="95"/>
        </w:rPr>
        <w:t> </w:t>
      </w:r>
      <w:r>
        <w:rPr>
          <w:color w:val="231F20"/>
          <w:w w:val="95"/>
        </w:rPr>
        <w:t>carboxylic</w:t>
      </w:r>
      <w:r>
        <w:rPr>
          <w:color w:val="231F20"/>
          <w:spacing w:val="-23"/>
          <w:w w:val="95"/>
        </w:rPr>
        <w:t> </w:t>
      </w:r>
      <w:r>
        <w:rPr>
          <w:color w:val="231F20"/>
          <w:w w:val="95"/>
        </w:rPr>
        <w:t>acids</w:t>
      </w:r>
      <w:r>
        <w:rPr>
          <w:color w:val="231F20"/>
          <w:spacing w:val="-23"/>
          <w:w w:val="95"/>
        </w:rPr>
        <w:t> </w:t>
      </w:r>
      <w:r>
        <w:rPr>
          <w:color w:val="231F20"/>
          <w:w w:val="95"/>
        </w:rPr>
        <w:t>to</w:t>
      </w:r>
      <w:r>
        <w:rPr>
          <w:color w:val="231F20"/>
          <w:spacing w:val="-23"/>
          <w:w w:val="95"/>
        </w:rPr>
        <w:t> </w:t>
      </w:r>
      <w:r>
        <w:rPr>
          <w:color w:val="231F20"/>
          <w:w w:val="95"/>
        </w:rPr>
        <w:t>the</w:t>
      </w:r>
      <w:r>
        <w:rPr>
          <w:color w:val="231F20"/>
          <w:spacing w:val="-23"/>
          <w:w w:val="95"/>
        </w:rPr>
        <w:t> </w:t>
      </w:r>
      <w:r>
        <w:rPr>
          <w:color w:val="231F20"/>
          <w:w w:val="95"/>
        </w:rPr>
        <w:t>fermentation</w:t>
      </w:r>
      <w:r>
        <w:rPr>
          <w:color w:val="231F20"/>
          <w:spacing w:val="-23"/>
          <w:w w:val="95"/>
        </w:rPr>
        <w:t> </w:t>
      </w:r>
      <w:r>
        <w:rPr>
          <w:color w:val="231F20"/>
          <w:w w:val="95"/>
        </w:rPr>
        <w:t>medium</w:t>
      </w:r>
      <w:r>
        <w:rPr>
          <w:color w:val="231F20"/>
          <w:spacing w:val="-23"/>
          <w:w w:val="95"/>
        </w:rPr>
        <w:t> </w:t>
      </w:r>
      <w:r>
        <w:rPr>
          <w:color w:val="231F20"/>
          <w:w w:val="95"/>
        </w:rPr>
        <w:t>resulted </w:t>
      </w:r>
      <w:r>
        <w:rPr>
          <w:color w:val="231F20"/>
        </w:rPr>
        <w:t>in</w:t>
      </w:r>
      <w:r>
        <w:rPr>
          <w:color w:val="231F20"/>
          <w:spacing w:val="-25"/>
        </w:rPr>
        <w:t> </w:t>
      </w:r>
      <w:r>
        <w:rPr>
          <w:color w:val="231F20"/>
        </w:rPr>
        <w:t>penicillins</w:t>
      </w:r>
      <w:r>
        <w:rPr>
          <w:color w:val="231F20"/>
          <w:spacing w:val="-25"/>
        </w:rPr>
        <w:t> </w:t>
      </w:r>
      <w:r>
        <w:rPr>
          <w:color w:val="231F20"/>
        </w:rPr>
        <w:t>with</w:t>
      </w:r>
      <w:r>
        <w:rPr>
          <w:color w:val="231F20"/>
          <w:spacing w:val="-25"/>
        </w:rPr>
        <w:t> </w:t>
      </w:r>
      <w:r>
        <w:rPr>
          <w:color w:val="231F20"/>
        </w:rPr>
        <w:t>different</w:t>
      </w:r>
      <w:r>
        <w:rPr>
          <w:color w:val="231F20"/>
          <w:spacing w:val="-25"/>
        </w:rPr>
        <w:t> </w:t>
      </w:r>
      <w:r>
        <w:rPr>
          <w:color w:val="231F20"/>
        </w:rPr>
        <w:t>acyl</w:t>
      </w:r>
      <w:r>
        <w:rPr>
          <w:color w:val="231F20"/>
          <w:spacing w:val="-25"/>
        </w:rPr>
        <w:t> </w:t>
      </w:r>
      <w:r>
        <w:rPr>
          <w:color w:val="231F20"/>
        </w:rPr>
        <w:t>side</w:t>
      </w:r>
      <w:r>
        <w:rPr>
          <w:color w:val="231F20"/>
          <w:spacing w:val="-25"/>
        </w:rPr>
        <w:t> </w:t>
      </w:r>
      <w:r>
        <w:rPr>
          <w:color w:val="231F20"/>
        </w:rPr>
        <w:t>chains</w:t>
      </w:r>
      <w:r>
        <w:rPr>
          <w:color w:val="231F20"/>
          <w:spacing w:val="-25"/>
        </w:rPr>
        <w:t> </w:t>
      </w:r>
      <w:r>
        <w:rPr>
          <w:color w:val="231F20"/>
        </w:rPr>
        <w:t>(e.g.</w:t>
      </w:r>
      <w:r>
        <w:rPr>
          <w:color w:val="231F20"/>
          <w:spacing w:val="-25"/>
        </w:rPr>
        <w:t> </w:t>
      </w:r>
      <w:r>
        <w:rPr>
          <w:b/>
          <w:color w:val="231F20"/>
        </w:rPr>
        <w:t>phen- </w:t>
      </w:r>
      <w:r>
        <w:rPr>
          <w:b/>
          <w:color w:val="231F20"/>
          <w:w w:val="95"/>
        </w:rPr>
        <w:t>oxymethylpenicillin</w:t>
      </w:r>
      <w:r>
        <w:rPr>
          <w:color w:val="231F20"/>
          <w:w w:val="95"/>
        </w:rPr>
        <w:t>; Fig. 19.10). </w:t>
      </w:r>
      <w:r>
        <w:rPr>
          <w:color w:val="231F20"/>
          <w:spacing w:val="-3"/>
          <w:w w:val="95"/>
        </w:rPr>
        <w:t>Unfortunately, </w:t>
      </w:r>
      <w:r>
        <w:rPr>
          <w:color w:val="231F20"/>
          <w:w w:val="95"/>
        </w:rPr>
        <w:t>there </w:t>
      </w:r>
      <w:r>
        <w:rPr>
          <w:color w:val="231F20"/>
        </w:rPr>
        <w:t>was</w:t>
      </w:r>
      <w:r>
        <w:rPr>
          <w:color w:val="231F20"/>
          <w:spacing w:val="-30"/>
        </w:rPr>
        <w:t> </w:t>
      </w:r>
      <w:r>
        <w:rPr>
          <w:color w:val="231F20"/>
        </w:rPr>
        <w:t>a</w:t>
      </w:r>
      <w:r>
        <w:rPr>
          <w:color w:val="231F20"/>
          <w:spacing w:val="-30"/>
        </w:rPr>
        <w:t> </w:t>
      </w:r>
      <w:r>
        <w:rPr>
          <w:color w:val="231F20"/>
        </w:rPr>
        <w:t>limitation</w:t>
      </w:r>
      <w:r>
        <w:rPr>
          <w:color w:val="231F20"/>
          <w:spacing w:val="-30"/>
        </w:rPr>
        <w:t> </w:t>
      </w:r>
      <w:r>
        <w:rPr>
          <w:color w:val="231F20"/>
        </w:rPr>
        <w:t>to</w:t>
      </w:r>
      <w:r>
        <w:rPr>
          <w:color w:val="231F20"/>
          <w:spacing w:val="-30"/>
        </w:rPr>
        <w:t> </w:t>
      </w:r>
      <w:r>
        <w:rPr>
          <w:color w:val="231F20"/>
        </w:rPr>
        <w:t>the</w:t>
      </w:r>
      <w:r>
        <w:rPr>
          <w:color w:val="231F20"/>
          <w:spacing w:val="-30"/>
        </w:rPr>
        <w:t> </w:t>
      </w:r>
      <w:r>
        <w:rPr>
          <w:color w:val="231F20"/>
        </w:rPr>
        <w:t>sort</w:t>
      </w:r>
      <w:r>
        <w:rPr>
          <w:color w:val="231F20"/>
          <w:spacing w:val="-30"/>
        </w:rPr>
        <w:t> </w:t>
      </w:r>
      <w:r>
        <w:rPr>
          <w:color w:val="231F20"/>
        </w:rPr>
        <w:t>of</w:t>
      </w:r>
      <w:r>
        <w:rPr>
          <w:color w:val="231F20"/>
          <w:spacing w:val="-30"/>
        </w:rPr>
        <w:t> </w:t>
      </w:r>
      <w:r>
        <w:rPr>
          <w:color w:val="231F20"/>
        </w:rPr>
        <w:t>carboxylic</w:t>
      </w:r>
      <w:r>
        <w:rPr>
          <w:color w:val="231F20"/>
          <w:spacing w:val="-30"/>
        </w:rPr>
        <w:t> </w:t>
      </w:r>
      <w:r>
        <w:rPr>
          <w:color w:val="231F20"/>
        </w:rPr>
        <w:t>acid</w:t>
      </w:r>
      <w:r>
        <w:rPr>
          <w:color w:val="231F20"/>
          <w:spacing w:val="-30"/>
        </w:rPr>
        <w:t> </w:t>
      </w:r>
      <w:r>
        <w:rPr>
          <w:color w:val="231F20"/>
        </w:rPr>
        <w:t>which</w:t>
      </w:r>
      <w:r>
        <w:rPr>
          <w:color w:val="231F20"/>
          <w:spacing w:val="-30"/>
        </w:rPr>
        <w:t> </w:t>
      </w:r>
      <w:r>
        <w:rPr>
          <w:color w:val="231F20"/>
        </w:rPr>
        <w:t>was </w:t>
      </w:r>
      <w:r>
        <w:rPr>
          <w:color w:val="231F20"/>
          <w:w w:val="95"/>
        </w:rPr>
        <w:t>accepted</w:t>
      </w:r>
      <w:r>
        <w:rPr>
          <w:color w:val="231F20"/>
          <w:spacing w:val="-13"/>
          <w:w w:val="95"/>
        </w:rPr>
        <w:t> </w:t>
      </w:r>
      <w:r>
        <w:rPr>
          <w:color w:val="231F20"/>
          <w:w w:val="95"/>
        </w:rPr>
        <w:t>by</w:t>
      </w:r>
      <w:r>
        <w:rPr>
          <w:color w:val="231F20"/>
          <w:spacing w:val="-13"/>
          <w:w w:val="95"/>
        </w:rPr>
        <w:t> </w:t>
      </w:r>
      <w:r>
        <w:rPr>
          <w:color w:val="231F20"/>
          <w:w w:val="95"/>
        </w:rPr>
        <w:t>the</w:t>
      </w:r>
      <w:r>
        <w:rPr>
          <w:color w:val="231F20"/>
          <w:spacing w:val="-13"/>
          <w:w w:val="95"/>
        </w:rPr>
        <w:t> </w:t>
      </w:r>
      <w:r>
        <w:rPr>
          <w:color w:val="231F20"/>
          <w:w w:val="95"/>
        </w:rPr>
        <w:t>biosynthetic</w:t>
      </w:r>
      <w:r>
        <w:rPr>
          <w:color w:val="231F20"/>
          <w:spacing w:val="-13"/>
          <w:w w:val="95"/>
        </w:rPr>
        <w:t> </w:t>
      </w:r>
      <w:r>
        <w:rPr>
          <w:color w:val="231F20"/>
          <w:spacing w:val="-3"/>
          <w:w w:val="95"/>
        </w:rPr>
        <w:t>route</w:t>
      </w:r>
      <w:r>
        <w:rPr>
          <w:color w:val="231F20"/>
          <w:spacing w:val="-13"/>
          <w:w w:val="95"/>
        </w:rPr>
        <w:t> </w:t>
      </w:r>
      <w:r>
        <w:rPr>
          <w:color w:val="231F20"/>
          <w:w w:val="95"/>
        </w:rPr>
        <w:t>(i.e.</w:t>
      </w:r>
      <w:r>
        <w:rPr>
          <w:color w:val="231F20"/>
          <w:spacing w:val="-13"/>
          <w:w w:val="95"/>
        </w:rPr>
        <w:t> </w:t>
      </w:r>
      <w:r>
        <w:rPr>
          <w:color w:val="231F20"/>
          <w:w w:val="95"/>
        </w:rPr>
        <w:t>only</w:t>
      </w:r>
      <w:r>
        <w:rPr>
          <w:color w:val="231F20"/>
          <w:spacing w:val="-13"/>
          <w:w w:val="95"/>
        </w:rPr>
        <w:t> </w:t>
      </w:r>
      <w:r>
        <w:rPr>
          <w:color w:val="231F20"/>
          <w:w w:val="95"/>
        </w:rPr>
        <w:t>acids</w:t>
      </w:r>
      <w:r>
        <w:rPr>
          <w:color w:val="231F20"/>
          <w:spacing w:val="-13"/>
          <w:w w:val="95"/>
        </w:rPr>
        <w:t> </w:t>
      </w:r>
      <w:r>
        <w:rPr>
          <w:color w:val="231F20"/>
          <w:w w:val="95"/>
        </w:rPr>
        <w:t>of</w:t>
      </w:r>
      <w:r>
        <w:rPr>
          <w:color w:val="231F20"/>
          <w:spacing w:val="-13"/>
          <w:w w:val="95"/>
        </w:rPr>
        <w:t> </w:t>
      </w:r>
      <w:r>
        <w:rPr>
          <w:color w:val="231F20"/>
          <w:w w:val="95"/>
        </w:rPr>
        <w:t>gen- </w:t>
      </w:r>
      <w:r>
        <w:rPr>
          <w:color w:val="231F20"/>
        </w:rPr>
        <w:t>eral</w:t>
      </w:r>
      <w:r>
        <w:rPr>
          <w:color w:val="231F20"/>
          <w:spacing w:val="-7"/>
        </w:rPr>
        <w:t> </w:t>
      </w:r>
      <w:r>
        <w:rPr>
          <w:color w:val="231F20"/>
        </w:rPr>
        <w:t>formula</w:t>
      </w:r>
      <w:r>
        <w:rPr>
          <w:color w:val="231F20"/>
          <w:spacing w:val="-7"/>
        </w:rPr>
        <w:t> </w:t>
      </w:r>
      <w:r>
        <w:rPr>
          <w:color w:val="231F20"/>
        </w:rPr>
        <w:t>RCH</w:t>
      </w:r>
      <w:r>
        <w:rPr>
          <w:color w:val="231F20"/>
          <w:position w:val="-3"/>
          <w:sz w:val="12"/>
        </w:rPr>
        <w:t>2</w:t>
      </w:r>
      <w:r>
        <w:rPr>
          <w:color w:val="231F20"/>
        </w:rPr>
        <w:t>CO</w:t>
      </w:r>
      <w:r>
        <w:rPr>
          <w:color w:val="231F20"/>
          <w:position w:val="-3"/>
          <w:sz w:val="12"/>
        </w:rPr>
        <w:t>2</w:t>
      </w:r>
      <w:r>
        <w:rPr>
          <w:color w:val="231F20"/>
        </w:rPr>
        <w:t>H).</w:t>
      </w:r>
      <w:r>
        <w:rPr>
          <w:color w:val="231F20"/>
          <w:spacing w:val="-8"/>
        </w:rPr>
        <w:t> </w:t>
      </w:r>
      <w:r>
        <w:rPr>
          <w:color w:val="231F20"/>
        </w:rPr>
        <w:t>This,</w:t>
      </w:r>
      <w:r>
        <w:rPr>
          <w:color w:val="231F20"/>
          <w:spacing w:val="-8"/>
        </w:rPr>
        <w:t> </w:t>
      </w:r>
      <w:r>
        <w:rPr>
          <w:color w:val="231F20"/>
        </w:rPr>
        <w:t>in</w:t>
      </w:r>
      <w:r>
        <w:rPr>
          <w:color w:val="231F20"/>
          <w:spacing w:val="-8"/>
        </w:rPr>
        <w:t> </w:t>
      </w:r>
      <w:r>
        <w:rPr>
          <w:color w:val="231F20"/>
        </w:rPr>
        <w:t>turn,</w:t>
      </w:r>
      <w:r>
        <w:rPr>
          <w:color w:val="231F20"/>
          <w:spacing w:val="-8"/>
        </w:rPr>
        <w:t> </w:t>
      </w:r>
      <w:r>
        <w:rPr>
          <w:color w:val="231F20"/>
        </w:rPr>
        <w:t>restricted</w:t>
      </w:r>
      <w:r>
        <w:rPr>
          <w:color w:val="231F20"/>
          <w:spacing w:val="-8"/>
        </w:rPr>
        <w:t> </w:t>
      </w:r>
      <w:r>
        <w:rPr>
          <w:color w:val="231F20"/>
        </w:rPr>
        <w:t>the </w:t>
      </w:r>
      <w:r>
        <w:rPr>
          <w:color w:val="231F20"/>
          <w:w w:val="95"/>
        </w:rPr>
        <w:t>variety</w:t>
      </w:r>
      <w:r>
        <w:rPr>
          <w:color w:val="231F20"/>
          <w:spacing w:val="-11"/>
          <w:w w:val="95"/>
        </w:rPr>
        <w:t> </w:t>
      </w:r>
      <w:r>
        <w:rPr>
          <w:color w:val="231F20"/>
          <w:w w:val="95"/>
        </w:rPr>
        <w:t>of</w:t>
      </w:r>
      <w:r>
        <w:rPr>
          <w:color w:val="231F20"/>
          <w:spacing w:val="-11"/>
          <w:w w:val="95"/>
        </w:rPr>
        <w:t> </w:t>
      </w:r>
      <w:r>
        <w:rPr>
          <w:color w:val="231F20"/>
          <w:w w:val="95"/>
        </w:rPr>
        <w:t>analogues</w:t>
      </w:r>
      <w:r>
        <w:rPr>
          <w:color w:val="231F20"/>
          <w:spacing w:val="-11"/>
          <w:w w:val="95"/>
        </w:rPr>
        <w:t> </w:t>
      </w:r>
      <w:r>
        <w:rPr>
          <w:color w:val="231F20"/>
          <w:w w:val="95"/>
        </w:rPr>
        <w:t>which</w:t>
      </w:r>
      <w:r>
        <w:rPr>
          <w:color w:val="231F20"/>
          <w:spacing w:val="-11"/>
          <w:w w:val="95"/>
        </w:rPr>
        <w:t> </w:t>
      </w:r>
      <w:r>
        <w:rPr>
          <w:color w:val="231F20"/>
          <w:w w:val="95"/>
        </w:rPr>
        <w:t>could</w:t>
      </w:r>
      <w:r>
        <w:rPr>
          <w:color w:val="231F20"/>
          <w:spacing w:val="-11"/>
          <w:w w:val="95"/>
        </w:rPr>
        <w:t> </w:t>
      </w:r>
      <w:r>
        <w:rPr>
          <w:color w:val="231F20"/>
          <w:w w:val="95"/>
        </w:rPr>
        <w:t>be</w:t>
      </w:r>
      <w:r>
        <w:rPr>
          <w:color w:val="231F20"/>
          <w:spacing w:val="-11"/>
          <w:w w:val="95"/>
        </w:rPr>
        <w:t> </w:t>
      </w:r>
      <w:r>
        <w:rPr>
          <w:color w:val="231F20"/>
          <w:w w:val="95"/>
        </w:rPr>
        <w:t>obtained.</w:t>
      </w:r>
      <w:r>
        <w:rPr>
          <w:color w:val="231F20"/>
          <w:spacing w:val="-11"/>
          <w:w w:val="95"/>
        </w:rPr>
        <w:t> </w:t>
      </w:r>
      <w:r>
        <w:rPr>
          <w:color w:val="231F20"/>
          <w:w w:val="95"/>
        </w:rPr>
        <w:t>The</w:t>
      </w:r>
      <w:r>
        <w:rPr>
          <w:color w:val="231F20"/>
          <w:spacing w:val="-11"/>
          <w:w w:val="95"/>
        </w:rPr>
        <w:t> </w:t>
      </w:r>
      <w:r>
        <w:rPr>
          <w:color w:val="231F20"/>
          <w:w w:val="95"/>
        </w:rPr>
        <w:t>other major</w:t>
      </w:r>
      <w:r>
        <w:rPr>
          <w:color w:val="231F20"/>
          <w:spacing w:val="-29"/>
          <w:w w:val="95"/>
        </w:rPr>
        <w:t> </w:t>
      </w:r>
      <w:r>
        <w:rPr>
          <w:color w:val="231F20"/>
          <w:w w:val="95"/>
        </w:rPr>
        <w:t>disadvantage</w:t>
      </w:r>
      <w:r>
        <w:rPr>
          <w:color w:val="231F20"/>
          <w:spacing w:val="-29"/>
          <w:w w:val="95"/>
        </w:rPr>
        <w:t> </w:t>
      </w:r>
      <w:r>
        <w:rPr>
          <w:color w:val="231F20"/>
          <w:w w:val="95"/>
        </w:rPr>
        <w:t>was</w:t>
      </w:r>
      <w:r>
        <w:rPr>
          <w:color w:val="231F20"/>
          <w:spacing w:val="-29"/>
          <w:w w:val="95"/>
        </w:rPr>
        <w:t> </w:t>
      </w:r>
      <w:r>
        <w:rPr>
          <w:color w:val="231F20"/>
          <w:w w:val="95"/>
        </w:rPr>
        <w:t>the</w:t>
      </w:r>
      <w:r>
        <w:rPr>
          <w:color w:val="231F20"/>
          <w:spacing w:val="-29"/>
          <w:w w:val="95"/>
        </w:rPr>
        <w:t> </w:t>
      </w:r>
      <w:r>
        <w:rPr>
          <w:color w:val="231F20"/>
          <w:w w:val="95"/>
        </w:rPr>
        <w:t>tedious</w:t>
      </w:r>
      <w:r>
        <w:rPr>
          <w:color w:val="231F20"/>
          <w:spacing w:val="-29"/>
          <w:w w:val="95"/>
        </w:rPr>
        <w:t> </w:t>
      </w:r>
      <w:r>
        <w:rPr>
          <w:color w:val="231F20"/>
          <w:w w:val="95"/>
        </w:rPr>
        <w:t>and</w:t>
      </w:r>
      <w:r>
        <w:rPr>
          <w:color w:val="231F20"/>
          <w:spacing w:val="-29"/>
          <w:w w:val="95"/>
        </w:rPr>
        <w:t> </w:t>
      </w:r>
      <w:r>
        <w:rPr>
          <w:color w:val="231F20"/>
          <w:w w:val="95"/>
        </w:rPr>
        <w:t>time-consuming nature</w:t>
      </w:r>
      <w:r>
        <w:rPr>
          <w:color w:val="231F20"/>
          <w:spacing w:val="-14"/>
          <w:w w:val="95"/>
        </w:rPr>
        <w:t> </w:t>
      </w:r>
      <w:r>
        <w:rPr>
          <w:color w:val="231F20"/>
          <w:w w:val="95"/>
        </w:rPr>
        <w:t>of</w:t>
      </w:r>
      <w:r>
        <w:rPr>
          <w:color w:val="231F20"/>
          <w:spacing w:val="-14"/>
          <w:w w:val="95"/>
        </w:rPr>
        <w:t> </w:t>
      </w:r>
      <w:r>
        <w:rPr>
          <w:color w:val="231F20"/>
          <w:w w:val="95"/>
        </w:rPr>
        <w:t>the</w:t>
      </w:r>
      <w:r>
        <w:rPr>
          <w:color w:val="231F20"/>
          <w:spacing w:val="-14"/>
          <w:w w:val="95"/>
        </w:rPr>
        <w:t> </w:t>
      </w:r>
      <w:r>
        <w:rPr>
          <w:color w:val="231F20"/>
          <w:w w:val="95"/>
        </w:rPr>
        <w:t>method.</w:t>
      </w:r>
    </w:p>
    <w:p>
      <w:pPr>
        <w:pStyle w:val="Heading4"/>
      </w:pPr>
      <w:r>
        <w:rPr>
          <w:color w:val="0078AE"/>
          <w:w w:val="85"/>
        </w:rPr>
        <w:t>Semi-synthetic   procedure</w:t>
      </w:r>
    </w:p>
    <w:p>
      <w:pPr>
        <w:pStyle w:val="BodyText"/>
        <w:spacing w:line="225" w:lineRule="auto" w:before="46"/>
        <w:ind w:left="110" w:right="98"/>
        <w:jc w:val="both"/>
      </w:pPr>
      <w:r>
        <w:rPr>
          <w:color w:val="231F20"/>
          <w:w w:val="95"/>
        </w:rPr>
        <w:t>In 1959, Beechams isolated a biosynthetic intermediate </w:t>
      </w:r>
      <w:r>
        <w:rPr>
          <w:color w:val="231F20"/>
        </w:rPr>
        <w:t>of penicillin from </w:t>
      </w:r>
      <w:r>
        <w:rPr>
          <w:i/>
          <w:color w:val="231F20"/>
        </w:rPr>
        <w:t>Penicillium chrysogenum </w:t>
      </w:r>
      <w:r>
        <w:rPr>
          <w:color w:val="231F20"/>
        </w:rPr>
        <w:t>grown in</w:t>
      </w:r>
      <w:r>
        <w:rPr>
          <w:color w:val="231F20"/>
          <w:spacing w:val="-23"/>
        </w:rPr>
        <w:t> </w:t>
      </w:r>
      <w:r>
        <w:rPr>
          <w:color w:val="231F20"/>
        </w:rPr>
        <w:t>a fermentation</w:t>
      </w:r>
      <w:r>
        <w:rPr>
          <w:color w:val="231F20"/>
          <w:spacing w:val="-27"/>
        </w:rPr>
        <w:t> </w:t>
      </w:r>
      <w:r>
        <w:rPr>
          <w:color w:val="231F20"/>
        </w:rPr>
        <w:t>medium</w:t>
      </w:r>
      <w:r>
        <w:rPr>
          <w:color w:val="231F20"/>
          <w:spacing w:val="-27"/>
        </w:rPr>
        <w:t> </w:t>
      </w:r>
      <w:r>
        <w:rPr>
          <w:color w:val="231F20"/>
        </w:rPr>
        <w:t>which</w:t>
      </w:r>
      <w:r>
        <w:rPr>
          <w:color w:val="231F20"/>
          <w:spacing w:val="-27"/>
        </w:rPr>
        <w:t> </w:t>
      </w:r>
      <w:r>
        <w:rPr>
          <w:color w:val="231F20"/>
        </w:rPr>
        <w:t>was</w:t>
      </w:r>
      <w:r>
        <w:rPr>
          <w:color w:val="231F20"/>
          <w:spacing w:val="-27"/>
        </w:rPr>
        <w:t> </w:t>
      </w:r>
      <w:r>
        <w:rPr>
          <w:color w:val="231F20"/>
        </w:rPr>
        <w:t>deficient</w:t>
      </w:r>
      <w:r>
        <w:rPr>
          <w:color w:val="231F20"/>
          <w:spacing w:val="-27"/>
        </w:rPr>
        <w:t> </w:t>
      </w:r>
      <w:r>
        <w:rPr>
          <w:color w:val="231F20"/>
        </w:rPr>
        <w:t>in</w:t>
      </w:r>
      <w:r>
        <w:rPr>
          <w:color w:val="231F20"/>
          <w:spacing w:val="-27"/>
        </w:rPr>
        <w:t> </w:t>
      </w:r>
      <w:r>
        <w:rPr>
          <w:color w:val="231F20"/>
        </w:rPr>
        <w:t>a</w:t>
      </w:r>
      <w:r>
        <w:rPr>
          <w:color w:val="231F20"/>
          <w:spacing w:val="-27"/>
        </w:rPr>
        <w:t> </w:t>
      </w:r>
      <w:r>
        <w:rPr>
          <w:color w:val="231F20"/>
        </w:rPr>
        <w:t>carbox- </w:t>
      </w:r>
      <w:r>
        <w:rPr>
          <w:color w:val="231F20"/>
          <w:w w:val="95"/>
        </w:rPr>
        <w:t>ylic acid. The intermediate (</w:t>
      </w:r>
      <w:r>
        <w:rPr>
          <w:b/>
          <w:color w:val="231F20"/>
          <w:w w:val="95"/>
        </w:rPr>
        <w:t>6-aminopenicillanic acid; </w:t>
      </w:r>
      <w:r>
        <w:rPr>
          <w:b/>
          <w:color w:val="231F20"/>
          <w:spacing w:val="-4"/>
          <w:w w:val="95"/>
        </w:rPr>
        <w:t>6-APA</w:t>
      </w:r>
      <w:r>
        <w:rPr>
          <w:color w:val="231F20"/>
          <w:spacing w:val="-4"/>
          <w:w w:val="95"/>
        </w:rPr>
        <w:t>)</w:t>
      </w:r>
      <w:r>
        <w:rPr>
          <w:color w:val="231F20"/>
          <w:spacing w:val="-9"/>
          <w:w w:val="95"/>
        </w:rPr>
        <w:t> </w:t>
      </w:r>
      <w:r>
        <w:rPr>
          <w:color w:val="231F20"/>
          <w:w w:val="95"/>
        </w:rPr>
        <w:t>proved</w:t>
      </w:r>
      <w:r>
        <w:rPr>
          <w:color w:val="231F20"/>
          <w:spacing w:val="-9"/>
          <w:w w:val="95"/>
        </w:rPr>
        <w:t> </w:t>
      </w:r>
      <w:r>
        <w:rPr>
          <w:color w:val="231F20"/>
          <w:w w:val="95"/>
        </w:rPr>
        <w:t>to</w:t>
      </w:r>
      <w:r>
        <w:rPr>
          <w:color w:val="231F20"/>
          <w:spacing w:val="-9"/>
          <w:w w:val="95"/>
        </w:rPr>
        <w:t> </w:t>
      </w:r>
      <w:r>
        <w:rPr>
          <w:color w:val="231F20"/>
          <w:w w:val="95"/>
        </w:rPr>
        <w:t>be</w:t>
      </w:r>
      <w:r>
        <w:rPr>
          <w:color w:val="231F20"/>
          <w:spacing w:val="-9"/>
          <w:w w:val="95"/>
        </w:rPr>
        <w:t> </w:t>
      </w:r>
      <w:r>
        <w:rPr>
          <w:color w:val="231F20"/>
          <w:w w:val="95"/>
        </w:rPr>
        <w:t>one</w:t>
      </w:r>
      <w:r>
        <w:rPr>
          <w:color w:val="231F20"/>
          <w:spacing w:val="-9"/>
          <w:w w:val="95"/>
        </w:rPr>
        <w:t> </w:t>
      </w:r>
      <w:r>
        <w:rPr>
          <w:color w:val="231F20"/>
          <w:w w:val="95"/>
        </w:rPr>
        <w:t>of</w:t>
      </w:r>
      <w:r>
        <w:rPr>
          <w:color w:val="231F20"/>
          <w:spacing w:val="-9"/>
          <w:w w:val="95"/>
        </w:rPr>
        <w:t> </w:t>
      </w:r>
      <w:r>
        <w:rPr>
          <w:color w:val="231F20"/>
          <w:spacing w:val="-5"/>
          <w:w w:val="95"/>
        </w:rPr>
        <w:t>Sheehan’s</w:t>
      </w:r>
      <w:r>
        <w:rPr>
          <w:color w:val="231F20"/>
          <w:spacing w:val="-9"/>
          <w:w w:val="95"/>
        </w:rPr>
        <w:t> </w:t>
      </w:r>
      <w:r>
        <w:rPr>
          <w:color w:val="231F20"/>
          <w:w w:val="95"/>
        </w:rPr>
        <w:t>synthetic</w:t>
      </w:r>
      <w:r>
        <w:rPr>
          <w:color w:val="231F20"/>
          <w:spacing w:val="-9"/>
          <w:w w:val="95"/>
        </w:rPr>
        <w:t> </w:t>
      </w:r>
      <w:r>
        <w:rPr>
          <w:color w:val="231F20"/>
          <w:w w:val="95"/>
        </w:rPr>
        <w:t>interme- </w:t>
      </w:r>
      <w:r>
        <w:rPr>
          <w:color w:val="231F20"/>
        </w:rPr>
        <w:t>diates,</w:t>
      </w:r>
      <w:r>
        <w:rPr>
          <w:color w:val="231F20"/>
          <w:spacing w:val="-20"/>
        </w:rPr>
        <w:t> </w:t>
      </w:r>
      <w:r>
        <w:rPr>
          <w:color w:val="231F20"/>
        </w:rPr>
        <w:t>and</w:t>
      </w:r>
      <w:r>
        <w:rPr>
          <w:color w:val="231F20"/>
          <w:spacing w:val="-20"/>
        </w:rPr>
        <w:t> </w:t>
      </w:r>
      <w:r>
        <w:rPr>
          <w:color w:val="231F20"/>
        </w:rPr>
        <w:t>so</w:t>
      </w:r>
      <w:r>
        <w:rPr>
          <w:color w:val="231F20"/>
          <w:spacing w:val="-20"/>
        </w:rPr>
        <w:t> </w:t>
      </w:r>
      <w:r>
        <w:rPr>
          <w:color w:val="231F20"/>
        </w:rPr>
        <w:t>it</w:t>
      </w:r>
      <w:r>
        <w:rPr>
          <w:color w:val="231F20"/>
          <w:spacing w:val="-20"/>
        </w:rPr>
        <w:t> </w:t>
      </w:r>
      <w:r>
        <w:rPr>
          <w:color w:val="231F20"/>
        </w:rPr>
        <w:t>was</w:t>
      </w:r>
      <w:r>
        <w:rPr>
          <w:color w:val="231F20"/>
          <w:spacing w:val="-20"/>
        </w:rPr>
        <w:t> </w:t>
      </w:r>
      <w:r>
        <w:rPr>
          <w:color w:val="231F20"/>
        </w:rPr>
        <w:t>possible</w:t>
      </w:r>
      <w:r>
        <w:rPr>
          <w:color w:val="231F20"/>
          <w:spacing w:val="-20"/>
        </w:rPr>
        <w:t> </w:t>
      </w:r>
      <w:r>
        <w:rPr>
          <w:color w:val="231F20"/>
        </w:rPr>
        <w:t>to</w:t>
      </w:r>
      <w:r>
        <w:rPr>
          <w:color w:val="231F20"/>
          <w:spacing w:val="-20"/>
        </w:rPr>
        <w:t> </w:t>
      </w:r>
      <w:r>
        <w:rPr>
          <w:color w:val="231F20"/>
        </w:rPr>
        <w:t>use</w:t>
      </w:r>
      <w:r>
        <w:rPr>
          <w:color w:val="231F20"/>
          <w:spacing w:val="-20"/>
        </w:rPr>
        <w:t> </w:t>
      </w:r>
      <w:r>
        <w:rPr>
          <w:color w:val="231F20"/>
        </w:rPr>
        <w:t>this</w:t>
      </w:r>
      <w:r>
        <w:rPr>
          <w:color w:val="231F20"/>
          <w:spacing w:val="-20"/>
        </w:rPr>
        <w:t> </w:t>
      </w:r>
      <w:r>
        <w:rPr>
          <w:color w:val="231F20"/>
        </w:rPr>
        <w:t>to</w:t>
      </w:r>
      <w:r>
        <w:rPr>
          <w:color w:val="231F20"/>
          <w:spacing w:val="-20"/>
        </w:rPr>
        <w:t> </w:t>
      </w:r>
      <w:r>
        <w:rPr>
          <w:color w:val="231F20"/>
        </w:rPr>
        <w:t>synthesize</w:t>
      </w:r>
      <w:r>
        <w:rPr>
          <w:color w:val="231F20"/>
          <w:spacing w:val="-20"/>
        </w:rPr>
        <w:t> </w:t>
      </w:r>
      <w:r>
        <w:rPr>
          <w:color w:val="231F20"/>
        </w:rPr>
        <w:t>a </w:t>
      </w:r>
      <w:r>
        <w:rPr>
          <w:color w:val="231F20"/>
          <w:w w:val="95"/>
        </w:rPr>
        <w:t>huge</w:t>
      </w:r>
      <w:r>
        <w:rPr>
          <w:color w:val="231F20"/>
          <w:spacing w:val="-6"/>
          <w:w w:val="95"/>
        </w:rPr>
        <w:t> </w:t>
      </w:r>
      <w:r>
        <w:rPr>
          <w:color w:val="231F20"/>
          <w:w w:val="95"/>
        </w:rPr>
        <w:t>number</w:t>
      </w:r>
      <w:r>
        <w:rPr>
          <w:color w:val="231F20"/>
          <w:spacing w:val="-6"/>
          <w:w w:val="95"/>
        </w:rPr>
        <w:t> </w:t>
      </w:r>
      <w:r>
        <w:rPr>
          <w:color w:val="231F20"/>
          <w:w w:val="95"/>
        </w:rPr>
        <w:t>of</w:t>
      </w:r>
      <w:r>
        <w:rPr>
          <w:color w:val="231F20"/>
          <w:spacing w:val="-6"/>
          <w:w w:val="95"/>
        </w:rPr>
        <w:t> </w:t>
      </w:r>
      <w:r>
        <w:rPr>
          <w:color w:val="231F20"/>
          <w:w w:val="95"/>
        </w:rPr>
        <w:t>analogues</w:t>
      </w:r>
      <w:r>
        <w:rPr>
          <w:color w:val="231F20"/>
          <w:spacing w:val="-6"/>
          <w:w w:val="95"/>
        </w:rPr>
        <w:t> </w:t>
      </w:r>
      <w:r>
        <w:rPr>
          <w:color w:val="231F20"/>
          <w:w w:val="95"/>
        </w:rPr>
        <w:t>by</w:t>
      </w:r>
      <w:r>
        <w:rPr>
          <w:color w:val="231F20"/>
          <w:spacing w:val="-6"/>
          <w:w w:val="95"/>
        </w:rPr>
        <w:t> </w:t>
      </w:r>
      <w:r>
        <w:rPr>
          <w:color w:val="231F20"/>
          <w:w w:val="95"/>
        </w:rPr>
        <w:t>a</w:t>
      </w:r>
      <w:r>
        <w:rPr>
          <w:color w:val="231F20"/>
          <w:spacing w:val="-6"/>
          <w:w w:val="95"/>
        </w:rPr>
        <w:t> </w:t>
      </w:r>
      <w:r>
        <w:rPr>
          <w:color w:val="231F20"/>
          <w:w w:val="95"/>
        </w:rPr>
        <w:t>semi-synthetic</w:t>
      </w:r>
      <w:r>
        <w:rPr>
          <w:color w:val="231F20"/>
          <w:spacing w:val="-6"/>
          <w:w w:val="95"/>
        </w:rPr>
        <w:t> </w:t>
      </w:r>
      <w:r>
        <w:rPr>
          <w:color w:val="231F20"/>
          <w:w w:val="95"/>
        </w:rPr>
        <w:t>method. Thus,</w:t>
      </w:r>
      <w:r>
        <w:rPr>
          <w:color w:val="231F20"/>
          <w:spacing w:val="-6"/>
          <w:w w:val="95"/>
        </w:rPr>
        <w:t> </w:t>
      </w:r>
      <w:r>
        <w:rPr>
          <w:color w:val="231F20"/>
          <w:w w:val="95"/>
        </w:rPr>
        <w:t>fermentation</w:t>
      </w:r>
      <w:r>
        <w:rPr>
          <w:color w:val="231F20"/>
          <w:spacing w:val="-6"/>
          <w:w w:val="95"/>
        </w:rPr>
        <w:t> </w:t>
      </w:r>
      <w:r>
        <w:rPr>
          <w:color w:val="231F20"/>
          <w:w w:val="95"/>
        </w:rPr>
        <w:t>yielded</w:t>
      </w:r>
      <w:r>
        <w:rPr>
          <w:color w:val="231F20"/>
          <w:spacing w:val="-6"/>
          <w:w w:val="95"/>
        </w:rPr>
        <w:t> </w:t>
      </w:r>
      <w:r>
        <w:rPr>
          <w:color w:val="231F20"/>
          <w:spacing w:val="-3"/>
          <w:w w:val="95"/>
        </w:rPr>
        <w:t>6-APA,</w:t>
      </w:r>
      <w:r>
        <w:rPr>
          <w:color w:val="231F20"/>
          <w:spacing w:val="-6"/>
          <w:w w:val="95"/>
        </w:rPr>
        <w:t> </w:t>
      </w:r>
      <w:r>
        <w:rPr>
          <w:color w:val="231F20"/>
          <w:w w:val="95"/>
        </w:rPr>
        <w:t>which</w:t>
      </w:r>
      <w:r>
        <w:rPr>
          <w:color w:val="231F20"/>
          <w:spacing w:val="-6"/>
          <w:w w:val="95"/>
        </w:rPr>
        <w:t> </w:t>
      </w:r>
      <w:r>
        <w:rPr>
          <w:color w:val="231F20"/>
          <w:w w:val="95"/>
        </w:rPr>
        <w:t>could</w:t>
      </w:r>
      <w:r>
        <w:rPr>
          <w:color w:val="231F20"/>
          <w:spacing w:val="-6"/>
          <w:w w:val="95"/>
        </w:rPr>
        <w:t> </w:t>
      </w:r>
      <w:r>
        <w:rPr>
          <w:color w:val="231F20"/>
          <w:w w:val="95"/>
        </w:rPr>
        <w:t>then</w:t>
      </w:r>
      <w:r>
        <w:rPr>
          <w:color w:val="231F20"/>
          <w:spacing w:val="-6"/>
          <w:w w:val="95"/>
        </w:rPr>
        <w:t> </w:t>
      </w:r>
      <w:r>
        <w:rPr>
          <w:color w:val="231F20"/>
          <w:w w:val="95"/>
        </w:rPr>
        <w:t>be treated</w:t>
      </w:r>
      <w:r>
        <w:rPr>
          <w:color w:val="231F20"/>
          <w:spacing w:val="-10"/>
          <w:w w:val="95"/>
        </w:rPr>
        <w:t> </w:t>
      </w:r>
      <w:r>
        <w:rPr>
          <w:color w:val="231F20"/>
          <w:w w:val="95"/>
        </w:rPr>
        <w:t>with</w:t>
      </w:r>
      <w:r>
        <w:rPr>
          <w:color w:val="231F20"/>
          <w:spacing w:val="-10"/>
          <w:w w:val="95"/>
        </w:rPr>
        <w:t> </w:t>
      </w:r>
      <w:r>
        <w:rPr>
          <w:color w:val="231F20"/>
          <w:w w:val="95"/>
        </w:rPr>
        <w:t>a</w:t>
      </w:r>
      <w:r>
        <w:rPr>
          <w:color w:val="231F20"/>
          <w:spacing w:val="-10"/>
          <w:w w:val="95"/>
        </w:rPr>
        <w:t> </w:t>
      </w:r>
      <w:r>
        <w:rPr>
          <w:color w:val="231F20"/>
          <w:w w:val="95"/>
        </w:rPr>
        <w:t>range</w:t>
      </w:r>
      <w:r>
        <w:rPr>
          <w:color w:val="231F20"/>
          <w:spacing w:val="-10"/>
          <w:w w:val="95"/>
        </w:rPr>
        <w:t> </w:t>
      </w:r>
      <w:r>
        <w:rPr>
          <w:color w:val="231F20"/>
          <w:w w:val="95"/>
        </w:rPr>
        <w:t>of</w:t>
      </w:r>
      <w:r>
        <w:rPr>
          <w:color w:val="231F20"/>
          <w:spacing w:val="-10"/>
          <w:w w:val="95"/>
        </w:rPr>
        <w:t> </w:t>
      </w:r>
      <w:r>
        <w:rPr>
          <w:color w:val="231F20"/>
          <w:w w:val="95"/>
        </w:rPr>
        <w:t>acid</w:t>
      </w:r>
      <w:r>
        <w:rPr>
          <w:color w:val="231F20"/>
          <w:spacing w:val="-10"/>
          <w:w w:val="95"/>
        </w:rPr>
        <w:t> </w:t>
      </w:r>
      <w:r>
        <w:rPr>
          <w:color w:val="231F20"/>
          <w:w w:val="95"/>
        </w:rPr>
        <w:t>chlorides</w:t>
      </w:r>
      <w:r>
        <w:rPr>
          <w:color w:val="231F20"/>
          <w:spacing w:val="-10"/>
          <w:w w:val="95"/>
        </w:rPr>
        <w:t> </w:t>
      </w:r>
      <w:r>
        <w:rPr>
          <w:color w:val="231F20"/>
          <w:w w:val="95"/>
        </w:rPr>
        <w:t>(Fig.</w:t>
      </w:r>
      <w:r>
        <w:rPr>
          <w:color w:val="231F20"/>
          <w:spacing w:val="-10"/>
          <w:w w:val="95"/>
        </w:rPr>
        <w:t> </w:t>
      </w:r>
      <w:r>
        <w:rPr>
          <w:color w:val="231F20"/>
          <w:w w:val="95"/>
        </w:rPr>
        <w:t>19.20).</w:t>
      </w:r>
    </w:p>
    <w:p>
      <w:pPr>
        <w:spacing w:after="0" w:line="225" w:lineRule="auto"/>
        <w:jc w:val="both"/>
        <w:sectPr>
          <w:pgSz w:w="10880" w:h="14940"/>
          <w:pgMar w:top="360" w:bottom="280" w:left="640" w:right="960"/>
          <w:cols w:num="2" w:equalWidth="0">
            <w:col w:w="4526" w:space="128"/>
            <w:col w:w="4626"/>
          </w:cols>
        </w:sectPr>
      </w:pPr>
    </w:p>
    <w:p>
      <w:pPr>
        <w:pStyle w:val="BodyText"/>
        <w:spacing w:before="6"/>
        <w:rPr>
          <w:sz w:val="26"/>
        </w:rPr>
      </w:pPr>
    </w:p>
    <w:p>
      <w:pPr>
        <w:spacing w:after="0"/>
        <w:rPr>
          <w:sz w:val="26"/>
        </w:rPr>
        <w:sectPr>
          <w:type w:val="continuous"/>
          <w:pgSz w:w="10880" w:h="14940"/>
          <w:pgMar w:top="0" w:bottom="280" w:left="640" w:right="960"/>
        </w:sectPr>
      </w:pPr>
    </w:p>
    <w:p>
      <w:pPr>
        <w:tabs>
          <w:tab w:pos="2344" w:val="left" w:leader="none"/>
        </w:tabs>
        <w:spacing w:line="165" w:lineRule="exact" w:before="99"/>
        <w:ind w:left="1973" w:right="0" w:firstLine="0"/>
        <w:jc w:val="left"/>
        <w:rPr>
          <w:rFonts w:ascii="Trebuchet MS"/>
          <w:sz w:val="16"/>
        </w:rPr>
      </w:pPr>
      <w:r>
        <w:rPr>
          <w:rFonts w:ascii="Trebuchet MS"/>
          <w:color w:val="231F20"/>
          <w:w w:val="110"/>
          <w:sz w:val="16"/>
        </w:rPr>
        <w:t>H</w:t>
        <w:tab/>
        <w:t>H</w:t>
      </w:r>
    </w:p>
    <w:p>
      <w:pPr>
        <w:tabs>
          <w:tab w:pos="2712" w:val="left" w:leader="none"/>
          <w:tab w:pos="3119" w:val="left" w:leader="none"/>
        </w:tabs>
        <w:spacing w:line="275" w:lineRule="exact" w:before="0"/>
        <w:ind w:left="1549" w:right="0" w:firstLine="0"/>
        <w:jc w:val="left"/>
        <w:rPr>
          <w:rFonts w:ascii="Trebuchet MS"/>
          <w:sz w:val="16"/>
        </w:rPr>
      </w:pPr>
      <w:r>
        <w:rPr/>
        <w:pict>
          <v:group style="position:absolute;margin-left:124.696999pt;margin-top:.867988pt;width:63.15pt;height:45pt;mso-position-horizontal-relative:page;mso-position-vertical-relative:paragraph;z-index:-296224" coordorigin="2494,17" coordsize="1263,900">
            <v:shape style="position:absolute;left:3041;top:123;width:282;height:94" coordorigin="3042,123" coordsize="282,94" path="m3319,123l3042,203,3044,211,3052,217,3324,138,3319,123xe" filled="true" fillcolor="#231f20" stroked="false">
              <v:path arrowok="t"/>
              <v:fill type="solid"/>
            </v:shape>
            <v:line style="position:absolute" from="3044,211" to="3044,504" stroked="true" strokeweight=".8pt" strokecolor="#231f20">
              <v:stroke dashstyle="solid"/>
            </v:line>
            <v:shape style="position:absolute;left:3124;top:414;width:498;height:300" coordorigin="3125,414" coordsize="498,300" path="m3623,427l3622,415,3612,414,3393,695,3130,602,3125,617,3398,714,3623,427e" filled="true" fillcolor="#231f20" stroked="false">
              <v:path arrowok="t"/>
              <v:fill type="solid"/>
            </v:shape>
            <v:shape style="position:absolute;left:2671;top:211;width:372;height:376" coordorigin="2672,211" coordsize="372,376" path="m2672,211l3044,211m2672,211l2672,587e" filled="false" stroked="true" strokeweight=".8pt" strokecolor="#231f20">
              <v:path arrowok="t"/>
              <v:stroke dashstyle="solid"/>
            </v:shape>
            <v:line style="position:absolute" from="2664,579" to="2957,579" stroked="true" strokeweight=".799pt" strokecolor="#231f20">
              <v:stroke dashstyle="solid"/>
            </v:line>
            <v:shape style="position:absolute;left:2499;top:17;width:1257;height:736" coordorigin="2500,17" coordsize="1257,736" path="m2678,544l2667,533,2500,701,2512,712,2678,544m2718,585l2707,574,2541,741,2553,753,2718,585m3074,17l3014,17,3016,33,3071,33,3074,17m3757,536l3633,415,3747,303,3736,292,3623,402,3457,178,3444,187,3612,414,3622,415,3623,427,3746,547,3757,536e" filled="true" fillcolor="#231f20" stroked="false">
              <v:path arrowok="t"/>
              <v:fill type="solid"/>
            </v:shape>
            <v:shape style="position:absolute;left:3019;top:71;width:47;height:46" coordorigin="3020,71" coordsize="47,46" path="m3020,71l3067,71m3027,117l3060,117e" filled="false" stroked="true" strokeweight=".8pt" strokecolor="#231f20">
              <v:path arrowok="t"/>
              <v:stroke dashstyle="solid"/>
            </v:shape>
            <v:shape style="position:absolute;left:2493;top:17;width:992;height:900" coordorigin="2494,17" coordsize="992,900" path="m2675,203l2524,90,2494,142,2664,216,2672,211,2675,203m2683,154l2662,154,2664,170,2680,170,2683,154m2689,109l2655,109,2658,125,2687,125,2689,109m2696,63l2649,63,2651,79,2693,79,2696,63m2702,17l2642,17,2645,33,2700,33,2702,17m3054,154l3033,154,3036,170,3052,170,3054,154m3421,756l3415,741,3399,746,3402,761,3421,756m3443,804l3436,789,3408,797,3411,813,3443,804m3464,851l3458,837,3417,849,3420,865,3464,851m3486,899l3479,885,3426,901,3428,917,3486,899e" filled="true" fillcolor="#231f20" stroked="false">
              <v:path arrowok="t"/>
              <v:fill type="solid"/>
            </v:shape>
            <w10:wrap type="none"/>
          </v:group>
        </w:pict>
      </w: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r>
      <w:r>
        <w:rPr>
          <w:rFonts w:ascii="Trebuchet MS"/>
          <w:color w:val="231F20"/>
          <w:w w:val="110"/>
          <w:position w:val="-3"/>
          <w:sz w:val="16"/>
        </w:rPr>
        <w:t>S</w:t>
        <w:tab/>
      </w:r>
      <w:r>
        <w:rPr>
          <w:rFonts w:ascii="Trebuchet MS"/>
          <w:color w:val="231F20"/>
          <w:w w:val="110"/>
          <w:position w:val="-13"/>
          <w:sz w:val="16"/>
        </w:rPr>
        <w:t>Me</w:t>
      </w:r>
    </w:p>
    <w:p>
      <w:pPr>
        <w:spacing w:line="109" w:lineRule="exact" w:before="0"/>
        <w:ind w:left="869" w:right="0" w:firstLine="0"/>
        <w:jc w:val="center"/>
        <w:rPr>
          <w:rFonts w:ascii="Trebuchet MS"/>
          <w:sz w:val="12"/>
        </w:rPr>
      </w:pPr>
      <w:r>
        <w:rPr>
          <w:rFonts w:ascii="Trebuchet MS"/>
          <w:color w:val="231F20"/>
          <w:w w:val="113"/>
          <w:sz w:val="12"/>
        </w:rPr>
        <w:t>6</w:t>
      </w:r>
    </w:p>
    <w:p>
      <w:pPr>
        <w:tabs>
          <w:tab w:pos="772" w:val="left" w:leader="none"/>
        </w:tabs>
        <w:spacing w:line="215" w:lineRule="exact" w:before="106"/>
        <w:ind w:left="0" w:right="0" w:firstLine="0"/>
        <w:jc w:val="right"/>
        <w:rPr>
          <w:rFonts w:ascii="Trebuchet MS"/>
          <w:sz w:val="16"/>
        </w:rPr>
      </w:pPr>
      <w:r>
        <w:rPr>
          <w:rFonts w:ascii="Trebuchet MS"/>
          <w:color w:val="231F20"/>
          <w:w w:val="115"/>
          <w:position w:val="4"/>
          <w:sz w:val="16"/>
        </w:rPr>
        <w:t>N</w:t>
        <w:tab/>
      </w:r>
      <w:r>
        <w:rPr>
          <w:rFonts w:ascii="Trebuchet MS"/>
          <w:color w:val="231F20"/>
          <w:spacing w:val="-1"/>
          <w:w w:val="115"/>
          <w:sz w:val="16"/>
        </w:rPr>
        <w:t>Me</w:t>
      </w:r>
    </w:p>
    <w:p>
      <w:pPr>
        <w:spacing w:line="175" w:lineRule="exact" w:before="0"/>
        <w:ind w:left="310" w:right="0" w:firstLine="0"/>
        <w:jc w:val="center"/>
        <w:rPr>
          <w:rFonts w:ascii="Trebuchet MS"/>
          <w:sz w:val="16"/>
        </w:rPr>
      </w:pPr>
      <w:r>
        <w:rPr>
          <w:rFonts w:ascii="Trebuchet MS"/>
          <w:color w:val="231F20"/>
          <w:w w:val="115"/>
          <w:sz w:val="16"/>
        </w:rPr>
        <w:t>O</w:t>
      </w:r>
    </w:p>
    <w:p>
      <w:pPr>
        <w:spacing w:line="290" w:lineRule="atLeast" w:before="139"/>
        <w:ind w:left="1025" w:right="268" w:hanging="4"/>
        <w:jc w:val="right"/>
        <w:rPr>
          <w:rFonts w:ascii="Trebuchet MS"/>
          <w:sz w:val="16"/>
        </w:rPr>
      </w:pPr>
      <w:r>
        <w:rPr/>
        <w:br w:type="column"/>
      </w:r>
      <w:r>
        <w:rPr>
          <w:rFonts w:ascii="Trebuchet MS"/>
          <w:color w:val="0078AE"/>
          <w:w w:val="110"/>
          <w:sz w:val="16"/>
        </w:rPr>
        <w:t>O </w:t>
      </w:r>
      <w:r>
        <w:rPr>
          <w:rFonts w:ascii="Trebuchet MS"/>
          <w:color w:val="0078AE"/>
          <w:sz w:val="16"/>
        </w:rPr>
        <w:t>C</w:t>
      </w:r>
    </w:p>
    <w:p>
      <w:pPr>
        <w:tabs>
          <w:tab w:pos="1274" w:val="left" w:leader="none"/>
        </w:tabs>
        <w:spacing w:line="143" w:lineRule="exact" w:before="0"/>
        <w:ind w:left="777" w:right="0" w:firstLine="0"/>
        <w:jc w:val="center"/>
        <w:rPr>
          <w:rFonts w:ascii="Trebuchet MS"/>
          <w:sz w:val="16"/>
        </w:rPr>
      </w:pPr>
      <w:r>
        <w:rPr/>
        <w:pict>
          <v:shape style="position:absolute;margin-left:246.423004pt;margin-top:-3.02769pt;width:5.9pt;height:3.85pt;mso-position-horizontal-relative:page;mso-position-vertical-relative:paragraph;z-index:-296296" coordorigin="4928,-61" coordsize="118,77" path="m5038,-61l4928,2,4936,16,5046,-48,5038,-61xe" filled="true" fillcolor="#0078ae" stroked="false">
            <v:path arrowok="t"/>
            <v:fill type="solid"/>
            <w10:wrap type="none"/>
          </v:shape>
        </w:pict>
      </w:r>
      <w:r>
        <w:rPr/>
        <w:pict>
          <v:shape style="position:absolute;margin-left:259.820007pt;margin-top:-2.92769pt;width:5.35pt;height:3.55pt;mso-position-horizontal-relative:page;mso-position-vertical-relative:paragraph;z-index:-296272" coordorigin="5196,-59" coordsize="107,71" path="m5204,-59l5196,-45,5295,12,5303,-2,5204,-59xe" filled="true" fillcolor="#231f20" stroked="false">
            <v:path arrowok="t"/>
            <v:fill type="solid"/>
            <w10:wrap type="none"/>
          </v:shape>
        </w:pict>
      </w:r>
      <w:r>
        <w:rPr/>
        <w:pict>
          <v:group style="position:absolute;margin-left:254.120895pt;margin-top:-14.97389pt;width:3.65pt;height:6.6pt;mso-position-horizontal-relative:page;mso-position-vertical-relative:paragraph;z-index:-296248" coordorigin="5082,-299" coordsize="73,132">
            <v:line style="position:absolute" from="5090,-291" to="5090,-176" stroked="true" strokeweight=".7998pt" strokecolor="#0078ae">
              <v:stroke dashstyle="solid"/>
            </v:line>
            <v:line style="position:absolute" from="5147,-291" to="5147,-176" stroked="true" strokeweight=".79877pt" strokecolor="#0078ae">
              <v:stroke dashstyle="solid"/>
            </v:line>
            <w10:wrap type="none"/>
          </v:group>
        </w:pict>
      </w:r>
      <w:r>
        <w:rPr>
          <w:rFonts w:ascii="Trebuchet MS"/>
          <w:color w:val="0078AE"/>
          <w:sz w:val="16"/>
        </w:rPr>
        <w:t>R</w:t>
        <w:tab/>
      </w:r>
      <w:r>
        <w:rPr>
          <w:rFonts w:ascii="Trebuchet MS"/>
          <w:color w:val="231F20"/>
          <w:w w:val="95"/>
          <w:sz w:val="16"/>
        </w:rPr>
        <w:t>Cl</w:t>
      </w:r>
    </w:p>
    <w:p>
      <w:pPr>
        <w:tabs>
          <w:tab w:pos="618" w:val="left" w:leader="none"/>
        </w:tabs>
        <w:spacing w:line="177" w:lineRule="exact" w:before="99"/>
        <w:ind w:left="0" w:right="1182" w:firstLine="0"/>
        <w:jc w:val="center"/>
        <w:rPr>
          <w:rFonts w:ascii="Trebuchet MS"/>
          <w:sz w:val="16"/>
        </w:rPr>
      </w:pPr>
      <w:r>
        <w:rPr/>
        <w:br w:type="column"/>
      </w:r>
      <w:r>
        <w:rPr>
          <w:rFonts w:ascii="Trebuchet MS"/>
          <w:color w:val="231F20"/>
          <w:w w:val="110"/>
          <w:sz w:val="16"/>
        </w:rPr>
        <w:t>H </w:t>
      </w:r>
      <w:r>
        <w:rPr>
          <w:rFonts w:ascii="Trebuchet MS"/>
          <w:color w:val="231F20"/>
          <w:spacing w:val="26"/>
          <w:w w:val="110"/>
          <w:sz w:val="16"/>
        </w:rPr>
        <w:t> </w:t>
      </w:r>
      <w:r>
        <w:rPr>
          <w:rFonts w:ascii="Trebuchet MS"/>
          <w:color w:val="231F20"/>
          <w:w w:val="110"/>
          <w:position w:val="2"/>
          <w:sz w:val="16"/>
        </w:rPr>
        <w:t>H</w:t>
        <w:tab/>
        <w:t>H</w:t>
      </w:r>
    </w:p>
    <w:p>
      <w:pPr>
        <w:tabs>
          <w:tab w:pos="1252" w:val="left" w:leader="none"/>
          <w:tab w:pos="2241" w:val="left" w:leader="none"/>
          <w:tab w:pos="2644" w:val="left" w:leader="none"/>
        </w:tabs>
        <w:spacing w:line="265" w:lineRule="exact" w:before="0"/>
        <w:ind w:left="759" w:right="0" w:firstLine="0"/>
        <w:jc w:val="left"/>
        <w:rPr>
          <w:rFonts w:ascii="Trebuchet MS"/>
          <w:sz w:val="16"/>
        </w:rPr>
      </w:pPr>
      <w:r>
        <w:rPr/>
        <w:pict>
          <v:group style="position:absolute;margin-left:343.881989pt;margin-top:.26915pt;width:63.1pt;height:44.95pt;mso-position-horizontal-relative:page;mso-position-vertical-relative:paragraph;z-index:-296200" coordorigin="6878,5" coordsize="1262,899">
            <v:shape style="position:absolute;left:7424;top:110;width:285;height:95" coordorigin="7424,110" coordsize="285,95" path="m7704,110l7424,191,7426,199,7434,205,7709,126,7704,110xe" filled="true" fillcolor="#231f20" stroked="false">
              <v:path arrowok="t"/>
              <v:fill type="solid"/>
            </v:shape>
            <v:line style="position:absolute" from="7426,199" to="7426,492" stroked="true" strokeweight=".799pt" strokecolor="#231f20">
              <v:stroke dashstyle="solid"/>
            </v:line>
            <v:shape style="position:absolute;left:7507;top:402;width:501;height:300" coordorigin="7507,402" coordsize="501,300" path="m8008,415l8007,403,7997,402,7778,683,7512,590,7507,605,7783,702,8008,415e" filled="true" fillcolor="#231f20" stroked="false">
              <v:path arrowok="t"/>
              <v:fill type="solid"/>
            </v:shape>
            <v:line style="position:absolute" from="7058,199" to="7426,199" stroked="true" strokeweight=".8pt" strokecolor="#231f20">
              <v:stroke dashstyle="solid"/>
            </v:line>
            <v:line style="position:absolute" from="7058,199" to="7058,575" stroked="true" strokeweight=".801pt" strokecolor="#231f20">
              <v:stroke dashstyle="solid"/>
            </v:line>
            <v:line style="position:absolute" from="7050,567" to="7339,567" stroked="true" strokeweight=".799pt" strokecolor="#231f20">
              <v:stroke dashstyle="solid"/>
            </v:line>
            <v:shape style="position:absolute;left:6883;top:5;width:1256;height:736" coordorigin="6884,5" coordsize="1256,736" path="m7063,532l7052,521,6884,689,6895,700,7063,532m7104,573l7093,562,6925,730,6936,741,7104,573m7457,5l7397,5,7399,21,7453,21,7457,5m8139,523l8018,403,8129,292,8118,281,8008,390,7842,166,7829,175,7997,402,8007,403,8008,415,8128,534,8139,523e" filled="true" fillcolor="#231f20" stroked="false">
              <v:path arrowok="t"/>
              <v:fill type="solid"/>
            </v:shape>
            <v:line style="position:absolute" from="7402,59" to="7449,59" stroked="true" strokeweight=".8pt" strokecolor="#231f20">
              <v:stroke dashstyle="solid"/>
            </v:line>
            <v:shape style="position:absolute;left:6877;top:5;width:992;height:899" coordorigin="6878,5" coordsize="992,899" path="m7060,191l6908,78,6878,130,7050,204,7058,199,7060,191m7068,142l7047,142,7050,158,7066,158,7068,142m7075,97l7041,97,7043,113,7072,113,7075,97m7081,51l7034,51,7037,67,7079,67,7081,51m7088,5l7028,5,7030,21,7085,21,7088,5m7437,142l7416,142,7418,158,7434,158,7437,142m7442,97l7409,97,7412,113,7440,113,7442,97m7806,744l7800,729,7784,734,7787,750,7806,744m7827,792l7820,777,7792,785,7795,801,7827,792m7848,840l7841,825,7800,837,7803,853,7848,840m7869,887l7862,873,7809,888,7811,904,7869,887e" filled="true" fillcolor="#231f20" stroked="false">
              <v:path arrowok="t"/>
              <v:fill type="solid"/>
            </v:shape>
            <w10:wrap type="none"/>
          </v:group>
        </w:pict>
      </w:r>
      <w:r>
        <w:rPr/>
        <w:pict>
          <v:group style="position:absolute;margin-left:319.889008pt;margin-top:5.06715pt;width:15.8pt;height:15.85pt;mso-position-horizontal-relative:page;mso-position-vertical-relative:paragraph;z-index:-296176" coordorigin="6398,101" coordsize="316,317">
            <v:shape style="position:absolute;left:6558;top:104;width:155;height:104" coordorigin="6559,104" coordsize="155,104" path="m6706,104l6559,189,6559,208,6714,118,6706,104xe" filled="true" fillcolor="#231f20" stroked="false">
              <v:path arrowok="t"/>
              <v:fill type="solid"/>
            </v:shape>
            <v:shape style="position:absolute;left:6397;top:101;width:161;height:107" coordorigin="6398,101" coordsize="161,107" path="m6406,101l6398,115,6559,208,6559,189,6406,101xe" filled="true" fillcolor="#0078ae" stroked="false">
              <v:path arrowok="t"/>
              <v:fill type="solid"/>
            </v:shape>
            <v:line style="position:absolute" from="6588,182" to="6588,409" stroked="true" strokeweight=".80078pt" strokecolor="#0078ae">
              <v:stroke dashstyle="solid"/>
            </v:line>
            <v:line style="position:absolute" from="6531,182" to="6531,409" stroked="true" strokeweight=".79977pt" strokecolor="#0078ae">
              <v:stroke dashstyle="solid"/>
            </v:line>
            <w10:wrap type="none"/>
          </v:group>
        </w:pict>
      </w:r>
      <w:r>
        <w:rPr>
          <w:rFonts w:ascii="Trebuchet MS"/>
          <w:color w:val="0078AE"/>
          <w:w w:val="115"/>
          <w:position w:val="14"/>
          <w:sz w:val="16"/>
        </w:rPr>
        <w:t>R</w:t>
        <w:tab/>
      </w:r>
      <w:r>
        <w:rPr>
          <w:rFonts w:ascii="Trebuchet MS"/>
          <w:color w:val="231F20"/>
          <w:w w:val="115"/>
          <w:position w:val="14"/>
          <w:sz w:val="16"/>
        </w:rPr>
        <w:t>N</w:t>
        <w:tab/>
      </w:r>
      <w:r>
        <w:rPr>
          <w:rFonts w:ascii="Trebuchet MS"/>
          <w:color w:val="231F20"/>
          <w:w w:val="115"/>
          <w:position w:val="10"/>
          <w:sz w:val="16"/>
        </w:rPr>
        <w:t>S</w:t>
        <w:tab/>
      </w:r>
      <w:r>
        <w:rPr>
          <w:rFonts w:ascii="Trebuchet MS"/>
          <w:color w:val="231F20"/>
          <w:w w:val="115"/>
          <w:sz w:val="16"/>
        </w:rPr>
        <w:t>Me</w:t>
      </w:r>
    </w:p>
    <w:p>
      <w:pPr>
        <w:spacing w:line="107" w:lineRule="exact" w:before="0"/>
        <w:ind w:left="0" w:right="1141" w:firstLine="0"/>
        <w:jc w:val="center"/>
        <w:rPr>
          <w:rFonts w:ascii="Trebuchet MS"/>
          <w:sz w:val="12"/>
        </w:rPr>
      </w:pPr>
      <w:r>
        <w:rPr>
          <w:rFonts w:ascii="Trebuchet MS"/>
          <w:color w:val="231F20"/>
          <w:w w:val="113"/>
          <w:sz w:val="12"/>
        </w:rPr>
        <w:t>6</w:t>
      </w:r>
    </w:p>
    <w:p>
      <w:pPr>
        <w:tabs>
          <w:tab w:pos="1872" w:val="left" w:leader="none"/>
          <w:tab w:pos="2644" w:val="left" w:leader="none"/>
        </w:tabs>
        <w:spacing w:line="213" w:lineRule="auto" w:before="46"/>
        <w:ind w:left="1299" w:right="1536" w:hanging="294"/>
        <w:jc w:val="left"/>
        <w:rPr>
          <w:rFonts w:ascii="Trebuchet MS"/>
          <w:sz w:val="16"/>
        </w:rPr>
      </w:pPr>
      <w:r>
        <w:rPr/>
        <w:pict>
          <v:group style="position:absolute;margin-left:224.804001pt;margin-top:12.276824pt;width:70.75pt;height:3.85pt;mso-position-horizontal-relative:page;mso-position-vertical-relative:paragraph;z-index:9232" coordorigin="4496,246" coordsize="1415,77">
            <v:line style="position:absolute" from="5770,284" to="4503,284" stroked="true" strokeweight=".64pt" strokecolor="#231f20">
              <v:stroke dashstyle="solid"/>
            </v:line>
            <v:shape style="position:absolute;left:5752;top:245;width:158;height:77" coordorigin="5752,246" coordsize="158,77" path="m5752,246l5760,253,5766,263,5769,273,5770,284,5769,295,5766,305,5760,314,5752,322,5910,284,5752,246xe" filled="true" fillcolor="#231f20" stroked="false">
              <v:path arrowok="t"/>
              <v:fill type="solid"/>
            </v:shape>
            <w10:wrap type="none"/>
          </v:group>
        </w:pict>
      </w:r>
      <w:r>
        <w:rPr>
          <w:rFonts w:ascii="Trebuchet MS"/>
          <w:color w:val="0078AE"/>
          <w:w w:val="115"/>
          <w:position w:val="12"/>
          <w:sz w:val="16"/>
        </w:rPr>
        <w:t>O</w:t>
        <w:tab/>
        <w:tab/>
      </w:r>
      <w:r>
        <w:rPr>
          <w:rFonts w:ascii="Trebuchet MS"/>
          <w:color w:val="231F20"/>
          <w:w w:val="115"/>
          <w:position w:val="4"/>
          <w:sz w:val="16"/>
        </w:rPr>
        <w:t>N</w:t>
        <w:tab/>
      </w:r>
      <w:r>
        <w:rPr>
          <w:rFonts w:ascii="Trebuchet MS"/>
          <w:color w:val="231F20"/>
          <w:w w:val="115"/>
          <w:sz w:val="16"/>
        </w:rPr>
        <w:t>Me O</w:t>
      </w:r>
    </w:p>
    <w:p>
      <w:pPr>
        <w:spacing w:after="0" w:line="213" w:lineRule="auto"/>
        <w:jc w:val="left"/>
        <w:rPr>
          <w:rFonts w:ascii="Trebuchet MS"/>
          <w:sz w:val="16"/>
        </w:rPr>
        <w:sectPr>
          <w:type w:val="continuous"/>
          <w:pgSz w:w="10880" w:h="14940"/>
          <w:pgMar w:top="0" w:bottom="280" w:left="640" w:right="960"/>
          <w:cols w:num="3" w:equalWidth="0">
            <w:col w:w="3360" w:space="40"/>
            <w:col w:w="1418" w:space="40"/>
            <w:col w:w="4422"/>
          </w:cols>
        </w:sectPr>
      </w:pPr>
    </w:p>
    <w:p>
      <w:pPr>
        <w:spacing w:before="52"/>
        <w:ind w:left="0" w:right="0" w:firstLine="0"/>
        <w:jc w:val="right"/>
        <w:rPr>
          <w:rFonts w:ascii="Trebuchet MS"/>
          <w:sz w:val="16"/>
        </w:rPr>
      </w:pPr>
      <w:r>
        <w:rPr>
          <w:rFonts w:ascii="Trebuchet MS"/>
          <w:color w:val="231F20"/>
          <w:w w:val="105"/>
          <w:sz w:val="16"/>
        </w:rPr>
        <w:t>6-APA</w:t>
      </w:r>
    </w:p>
    <w:p>
      <w:pPr>
        <w:spacing w:before="11"/>
        <w:ind w:left="164" w:right="0" w:firstLine="0"/>
        <w:jc w:val="left"/>
        <w:rPr>
          <w:rFonts w:ascii="Trebuchet MS"/>
          <w:sz w:val="16"/>
        </w:rPr>
      </w:pPr>
      <w:r>
        <w:rPr/>
        <w:br w:type="column"/>
      </w: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spacing w:before="11"/>
        <w:ind w:left="2092" w:right="1688" w:firstLine="0"/>
        <w:jc w:val="center"/>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center"/>
        <w:rPr>
          <w:rFonts w:ascii="Trebuchet MS"/>
          <w:sz w:val="16"/>
        </w:rPr>
        <w:sectPr>
          <w:type w:val="continuous"/>
          <w:pgSz w:w="10880" w:h="14940"/>
          <w:pgMar w:top="0" w:bottom="280" w:left="640" w:right="960"/>
          <w:cols w:num="3" w:equalWidth="0">
            <w:col w:w="2581" w:space="40"/>
            <w:col w:w="563" w:space="1866"/>
            <w:col w:w="4230"/>
          </w:cols>
        </w:sectPr>
      </w:pPr>
    </w:p>
    <w:p>
      <w:pPr>
        <w:spacing w:before="170"/>
        <w:ind w:left="2131" w:right="0" w:firstLine="0"/>
        <w:jc w:val="left"/>
        <w:rPr>
          <w:sz w:val="18"/>
        </w:rPr>
      </w:pPr>
      <w:r>
        <w:rPr>
          <w:rFonts w:ascii="Calibri"/>
          <w:b/>
          <w:color w:val="0078AE"/>
          <w:w w:val="95"/>
          <w:sz w:val="18"/>
        </w:rPr>
        <w:t>FIGURE 19.20  </w:t>
      </w:r>
      <w:r>
        <w:rPr>
          <w:color w:val="231F20"/>
          <w:w w:val="95"/>
          <w:sz w:val="18"/>
        </w:rPr>
        <w:t>Penicillin analogues synthesized by acylating 6-APA.</w:t>
      </w:r>
    </w:p>
    <w:p>
      <w:pPr>
        <w:spacing w:after="0"/>
        <w:jc w:val="left"/>
        <w:rPr>
          <w:sz w:val="18"/>
        </w:rPr>
        <w:sectPr>
          <w:type w:val="continuous"/>
          <w:pgSz w:w="10880" w:h="14940"/>
          <w:pgMar w:top="0" w:bottom="280" w:left="640" w:right="960"/>
        </w:sectPr>
      </w:pPr>
    </w:p>
    <w:p>
      <w:pPr>
        <w:pStyle w:val="Heading6"/>
        <w:rPr>
          <w:rFonts w:ascii="Calibri"/>
          <w:b/>
          <w:sz w:val="22"/>
        </w:rPr>
      </w:pPr>
      <w:r>
        <w:rPr>
          <w:color w:val="231F20"/>
        </w:rPr>
        <w:t>Antibacterial agents which inhibit cell wall synthesis  </w:t>
      </w:r>
      <w:r>
        <w:rPr>
          <w:rFonts w:ascii="Calibri"/>
          <w:b/>
          <w:color w:val="0078AE"/>
          <w:sz w:val="22"/>
        </w:rPr>
        <w:t>429</w:t>
      </w:r>
    </w:p>
    <w:p>
      <w:pPr>
        <w:pStyle w:val="BodyText"/>
        <w:spacing w:before="5"/>
        <w:rPr>
          <w:rFonts w:ascii="Calibri"/>
          <w:b/>
          <w:sz w:val="12"/>
        </w:rPr>
      </w:pPr>
    </w:p>
    <w:p>
      <w:pPr>
        <w:spacing w:after="0"/>
        <w:rPr>
          <w:rFonts w:ascii="Calibri"/>
          <w:sz w:val="12"/>
        </w:rPr>
        <w:sectPr>
          <w:pgSz w:w="10880" w:h="14940"/>
          <w:pgMar w:top="360" w:bottom="280" w:left="960" w:right="640"/>
        </w:sectPr>
      </w:pPr>
    </w:p>
    <w:p>
      <w:pPr>
        <w:tabs>
          <w:tab w:pos="2458" w:val="left" w:leader="none"/>
        </w:tabs>
        <w:spacing w:line="175" w:lineRule="exact" w:before="100"/>
        <w:ind w:left="1840" w:right="0" w:firstLine="0"/>
        <w:jc w:val="left"/>
        <w:rPr>
          <w:rFonts w:ascii="Trebuchet MS"/>
          <w:sz w:val="16"/>
        </w:rPr>
      </w:pPr>
      <w:r>
        <w:rPr>
          <w:rFonts w:ascii="Trebuchet MS"/>
          <w:color w:val="231F20"/>
          <w:w w:val="110"/>
          <w:sz w:val="16"/>
        </w:rPr>
        <w:t>H </w:t>
      </w:r>
      <w:r>
        <w:rPr>
          <w:rFonts w:ascii="Trebuchet MS"/>
          <w:color w:val="231F20"/>
          <w:spacing w:val="25"/>
          <w:w w:val="110"/>
          <w:sz w:val="16"/>
        </w:rPr>
        <w:t> </w:t>
      </w:r>
      <w:r>
        <w:rPr>
          <w:rFonts w:ascii="Trebuchet MS"/>
          <w:color w:val="231F20"/>
          <w:w w:val="110"/>
          <w:position w:val="2"/>
          <w:sz w:val="16"/>
        </w:rPr>
        <w:t>H</w:t>
        <w:tab/>
        <w:t>H</w:t>
      </w:r>
    </w:p>
    <w:p>
      <w:pPr>
        <w:tabs>
          <w:tab w:pos="2830" w:val="left" w:leader="none"/>
        </w:tabs>
        <w:spacing w:line="195" w:lineRule="exact" w:before="0"/>
        <w:ind w:left="1840" w:right="0" w:firstLine="0"/>
        <w:jc w:val="left"/>
        <w:rPr>
          <w:rFonts w:ascii="Trebuchet MS"/>
          <w:sz w:val="16"/>
        </w:rPr>
      </w:pPr>
      <w:r>
        <w:rPr/>
        <w:pict>
          <v:group style="position:absolute;margin-left:146.419006pt;margin-top:.346521pt;width:63.1pt;height:44.95pt;mso-position-horizontal-relative:page;mso-position-vertical-relative:paragraph;z-index:-296080" coordorigin="2928,7" coordsize="1262,899">
            <v:shape style="position:absolute;left:3476;top:111;width:284;height:95" coordorigin="3476,112" coordsize="284,95" path="m3756,112l3476,193,3477,201,3485,207,3760,128,3756,112xe" filled="true" fillcolor="#231f20" stroked="false">
              <v:path arrowok="t"/>
              <v:fill type="solid"/>
            </v:shape>
            <v:line style="position:absolute" from="3477,201" to="3477,494" stroked="true" strokeweight=".799pt" strokecolor="#231f20">
              <v:stroke dashstyle="solid"/>
            </v:line>
            <v:shape style="position:absolute;left:3558;top:403;width:501;height:300" coordorigin="3558,404" coordsize="501,300" path="m4059,417l4058,405,4048,404,3829,685,3564,592,3558,607,3835,704,4059,417e" filled="true" fillcolor="#231f20" stroked="false">
              <v:path arrowok="t"/>
              <v:fill type="solid"/>
            </v:shape>
            <v:line style="position:absolute" from="3108,201" to="3477,201" stroked="true" strokeweight=".8pt" strokecolor="#231f20">
              <v:stroke dashstyle="solid"/>
            </v:line>
            <v:line style="position:absolute" from="3108,201" to="3108,577" stroked="true" strokeweight=".8pt" strokecolor="#231f20">
              <v:stroke dashstyle="solid"/>
            </v:line>
            <v:line style="position:absolute" from="3100,569" to="3391,569" stroked="true" strokeweight=".8pt" strokecolor="#231f20">
              <v:stroke dashstyle="solid"/>
            </v:line>
            <v:shape style="position:absolute;left:2934;top:167;width:1256;height:575" coordorigin="2934,168" coordsize="1256,575" path="m3114,534l3102,523,2934,691,2945,702,3114,534m3154,575l3143,564,2975,732,2986,743,3154,575m4180,294l4169,283,4059,392,3893,168,3880,177,4048,404,4058,405,4070,405,4180,294m4190,525l4070,405,4058,405,4059,417,4179,536,4190,525e" filled="true" fillcolor="#231f20" stroked="false">
              <v:path arrowok="t"/>
              <v:fill type="solid"/>
            </v:shape>
            <v:line style="position:absolute" from="3447,15" to="3507,15" stroked="true" strokeweight=".8pt" strokecolor="#231f20">
              <v:stroke dashstyle="solid"/>
            </v:line>
            <v:shape style="position:absolute;left:3453;top:52;width:47;height:62" coordorigin="3453,53" coordsize="47,62" path="m3494,99l3460,99,3462,115,3491,115,3494,99m3500,53l3453,53,3456,69,3498,69,3500,53e" filled="true" fillcolor="#231f20" stroked="false">
              <v:path arrowok="t"/>
              <v:fill type="solid"/>
            </v:shape>
            <v:shape style="position:absolute;left:3078;top:14;width:409;height:137" coordorigin="3078,15" coordsize="409,137" path="m3467,152l3487,152m3078,15l3138,15m3085,61l3131,61e" filled="false" stroked="true" strokeweight=".8pt" strokecolor="#231f20">
              <v:path arrowok="t"/>
              <v:stroke dashstyle="solid"/>
            </v:shape>
            <v:line style="position:absolute" from="3091,107" to="3125,107" stroked="true" strokeweight=".799pt" strokecolor="#231f20">
              <v:stroke dashstyle="solid"/>
            </v:line>
            <v:line style="position:absolute" from="3098,152" to="3118,152" stroked="true" strokeweight=".8pt" strokecolor="#231f20">
              <v:stroke dashstyle="solid"/>
            </v:line>
            <v:shape style="position:absolute;left:2928;top:79;width:992;height:826" coordorigin="2928,80" coordsize="992,826" path="m3111,193l2958,80,2928,132,3100,206,3108,201,3111,193m3857,746l3851,731,3836,736,3838,752,3857,746m3878,794l3872,779,3844,787,3846,803,3878,794m3899,842l3893,827,3852,839,3854,855,3899,842m3920,889l3914,875,3860,890,3862,906,3920,889e" filled="true" fillcolor="#231f20" stroked="false">
              <v:path arrowok="t"/>
              <v:fill type="solid"/>
            </v:shape>
            <w10:wrap type="none"/>
          </v:group>
        </w:pict>
      </w:r>
      <w:r>
        <w:rPr/>
        <w:pict>
          <v:group style="position:absolute;margin-left:80.238998pt;margin-top:2.34552pt;width:58.05pt;height:29.8pt;mso-position-horizontal-relative:page;mso-position-vertical-relative:paragraph;z-index:9520" coordorigin="1605,47" coordsize="1161,596">
            <v:shape style="position:absolute;left:2613;top:106;width:152;height:103" coordorigin="2613,107" coordsize="152,103" path="m2757,107l2613,191,2613,210,2765,121,2757,107xe" filled="true" fillcolor="#231f20" stroked="false">
              <v:path arrowok="t"/>
              <v:fill type="solid"/>
            </v:shape>
            <v:shape style="position:absolute;left:2360;top:46;width:253;height:163" coordorigin="2361,47" coordsize="253,163" path="m2361,47l2361,66,2613,210,2613,191,2361,47xe" filled="true" fillcolor="#0078ae" stroked="false">
              <v:path arrowok="t"/>
              <v:fill type="solid"/>
            </v:shape>
            <v:line style="position:absolute" from="2642,184" to="2642,411" stroked="true" strokeweight=".79976pt" strokecolor="#0078ae">
              <v:stroke dashstyle="solid"/>
            </v:line>
            <v:line style="position:absolute" from="2584,184" to="2584,411" stroked="true" strokeweight=".79977pt" strokecolor="#0078ae">
              <v:stroke dashstyle="solid"/>
            </v:line>
            <v:shape style="position:absolute;left:1604;top:46;width:756;height:193" coordorigin="1605,47" coordsize="756,193" path="m2058,226l1869,115,1861,129,2050,240,2058,226m2361,47l2111,191,2111,191,1866,47,1605,196,1621,205,1866,66,2103,205,2111,201,2111,201,2119,205,2361,66,2361,47e" filled="true" fillcolor="#0078ae" stroked="false">
              <v:path arrowok="t"/>
              <v:fill type="solid"/>
            </v:shape>
            <v:line style="position:absolute" from="1613,196" to="1613,493" stroked="true" strokeweight=".8pt" strokecolor="#0078ae">
              <v:stroke dashstyle="solid"/>
            </v:line>
            <v:line style="position:absolute" from="1671,234" to="1671,455" stroked="true" strokeweight=".79977pt" strokecolor="#0078ae">
              <v:stroke dashstyle="solid"/>
            </v:line>
            <v:shape style="position:absolute;left:1604;top:448;width:514;height:194" coordorigin="1605,449" coordsize="514,194" path="m2058,463l2050,449,1861,560,1869,574,2058,463m2119,493l2103,484,1866,624,1621,484,1605,493,1866,643,2119,493e" filled="true" fillcolor="#0078ae" stroked="false">
              <v:path arrowok="t"/>
              <v:fill type="solid"/>
            </v:shape>
            <v:line style="position:absolute" from="2111,201" to="2111,493" stroked="true" strokeweight=".799pt" strokecolor="#0078ae">
              <v:stroke dashstyle="solid"/>
            </v:line>
            <v:shape style="position:absolute;left:2555;top:40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w10:wrap type="none"/>
          </v:group>
        </w:pict>
      </w:r>
      <w:r>
        <w:rPr>
          <w:rFonts w:ascii="Trebuchet MS"/>
          <w:color w:val="231F20"/>
          <w:w w:val="110"/>
          <w:sz w:val="16"/>
        </w:rPr>
        <w:t>N</w:t>
        <w:tab/>
      </w:r>
      <w:r>
        <w:rPr>
          <w:rFonts w:ascii="Trebuchet MS"/>
          <w:color w:val="231F20"/>
          <w:position w:val="-3"/>
          <w:sz w:val="16"/>
        </w:rPr>
        <w:t>S</w:t>
      </w:r>
    </w:p>
    <w:p>
      <w:pPr>
        <w:spacing w:before="27"/>
        <w:ind w:left="0" w:right="648" w:firstLine="0"/>
        <w:jc w:val="right"/>
        <w:rPr>
          <w:rFonts w:ascii="Trebuchet MS"/>
          <w:sz w:val="12"/>
        </w:rPr>
      </w:pPr>
      <w:r>
        <w:rPr>
          <w:rFonts w:ascii="Trebuchet MS"/>
          <w:color w:val="231F20"/>
          <w:w w:val="113"/>
          <w:sz w:val="12"/>
        </w:rPr>
        <w:t>6</w:t>
      </w:r>
    </w:p>
    <w:p>
      <w:pPr>
        <w:spacing w:before="120"/>
        <w:ind w:left="0" w:right="331" w:firstLine="0"/>
        <w:jc w:val="right"/>
        <w:rPr>
          <w:rFonts w:ascii="Trebuchet MS"/>
          <w:sz w:val="16"/>
        </w:rPr>
      </w:pPr>
      <w:r>
        <w:rPr>
          <w:rFonts w:ascii="Trebuchet MS"/>
          <w:color w:val="231F20"/>
          <w:w w:val="113"/>
          <w:sz w:val="16"/>
        </w:rPr>
        <w:t>N</w:t>
      </w:r>
    </w:p>
    <w:p>
      <w:pPr>
        <w:spacing w:before="18"/>
        <w:ind w:left="1887" w:right="0" w:firstLine="0"/>
        <w:jc w:val="left"/>
        <w:rPr>
          <w:rFonts w:ascii="Trebuchet MS"/>
          <w:sz w:val="16"/>
        </w:rPr>
      </w:pPr>
      <w:r>
        <w:rPr>
          <w:rFonts w:ascii="Trebuchet MS"/>
          <w:color w:val="231F20"/>
          <w:w w:val="115"/>
          <w:sz w:val="16"/>
        </w:rPr>
        <w:t>O</w:t>
      </w:r>
    </w:p>
    <w:p>
      <w:pPr>
        <w:pStyle w:val="BodyText"/>
        <w:rPr>
          <w:rFonts w:ascii="Trebuchet MS"/>
          <w:sz w:val="18"/>
        </w:rPr>
      </w:pPr>
      <w:r>
        <w:rPr/>
        <w:br w:type="column"/>
      </w:r>
      <w:r>
        <w:rPr>
          <w:rFonts w:ascii="Trebuchet MS"/>
          <w:sz w:val="18"/>
        </w:rPr>
      </w:r>
    </w:p>
    <w:p>
      <w:pPr>
        <w:tabs>
          <w:tab w:pos="856" w:val="left" w:leader="none"/>
        </w:tabs>
        <w:spacing w:line="180" w:lineRule="auto" w:before="139"/>
        <w:ind w:left="927" w:right="37" w:hanging="646"/>
        <w:jc w:val="left"/>
        <w:rPr>
          <w:rFonts w:ascii="Trebuchet MS"/>
          <w:sz w:val="16"/>
        </w:rPr>
      </w:pPr>
      <w:r>
        <w:rPr>
          <w:rFonts w:ascii="Trebuchet MS"/>
          <w:color w:val="231F20"/>
          <w:w w:val="105"/>
          <w:position w:val="-6"/>
          <w:sz w:val="16"/>
        </w:rPr>
        <w:t>Me</w:t>
        <w:tab/>
      </w:r>
      <w:r>
        <w:rPr>
          <w:rFonts w:ascii="Trebuchet MS"/>
          <w:color w:val="231F20"/>
          <w:sz w:val="16"/>
        </w:rPr>
        <w:t>Penicillin </w:t>
      </w:r>
      <w:r>
        <w:rPr>
          <w:rFonts w:ascii="Trebuchet MS"/>
          <w:color w:val="231F20"/>
          <w:w w:val="105"/>
          <w:sz w:val="16"/>
        </w:rPr>
        <w:t>acylase</w:t>
      </w:r>
    </w:p>
    <w:p>
      <w:pPr>
        <w:tabs>
          <w:tab w:pos="816" w:val="left" w:leader="none"/>
        </w:tabs>
        <w:spacing w:before="89"/>
        <w:ind w:left="281" w:right="0" w:firstLine="0"/>
        <w:jc w:val="left"/>
        <w:rPr>
          <w:rFonts w:ascii="Trebuchet MS"/>
          <w:sz w:val="16"/>
        </w:rPr>
      </w:pPr>
      <w:r>
        <w:rPr>
          <w:rFonts w:ascii="Trebuchet MS"/>
          <w:color w:val="231F20"/>
          <w:w w:val="110"/>
          <w:sz w:val="16"/>
        </w:rPr>
        <w:t>Me</w:t>
        <w:tab/>
      </w:r>
      <w:r>
        <w:rPr>
          <w:rFonts w:ascii="Trebuchet MS"/>
          <w:color w:val="231F20"/>
          <w:position w:val="1"/>
          <w:sz w:val="16"/>
        </w:rPr>
        <w:t>Hydrolysis</w:t>
      </w:r>
    </w:p>
    <w:p>
      <w:pPr>
        <w:tabs>
          <w:tab w:pos="1531" w:val="left" w:leader="none"/>
        </w:tabs>
        <w:spacing w:line="165" w:lineRule="exact" w:before="100"/>
        <w:ind w:left="1162" w:right="0" w:firstLine="0"/>
        <w:jc w:val="center"/>
        <w:rPr>
          <w:rFonts w:ascii="Trebuchet MS"/>
          <w:sz w:val="16"/>
        </w:rPr>
      </w:pPr>
      <w:r>
        <w:rPr/>
        <w:br w:type="column"/>
      </w:r>
      <w:r>
        <w:rPr>
          <w:rFonts w:ascii="Trebuchet MS"/>
          <w:color w:val="231F20"/>
          <w:w w:val="110"/>
          <w:sz w:val="16"/>
        </w:rPr>
        <w:t>H</w:t>
        <w:tab/>
        <w:t>H</w:t>
      </w:r>
    </w:p>
    <w:p>
      <w:pPr>
        <w:tabs>
          <w:tab w:pos="2239" w:val="left" w:leader="none"/>
        </w:tabs>
        <w:spacing w:line="162" w:lineRule="exact" w:before="0"/>
        <w:ind w:left="1075" w:right="0" w:firstLine="0"/>
        <w:jc w:val="center"/>
        <w:rPr>
          <w:rFonts w:ascii="Trebuchet MS"/>
          <w:sz w:val="16"/>
        </w:rPr>
      </w:pPr>
      <w:r>
        <w:rPr/>
        <w:pict>
          <v:group style="position:absolute;margin-left:404.776001pt;margin-top:.867242pt;width:63.05pt;height:44.95pt;mso-position-horizontal-relative:page;mso-position-vertical-relative:paragraph;z-index:-296008" coordorigin="8096,17" coordsize="1261,899">
            <v:shape style="position:absolute;left:8642;top:122;width:284;height:95" coordorigin="8642,122" coordsize="284,95" path="m8922,122l8642,203,8643,211,8651,217,8926,138,8922,122xe" filled="true" fillcolor="#231f20" stroked="false">
              <v:path arrowok="t"/>
              <v:fill type="solid"/>
            </v:shape>
            <v:line style="position:absolute" from="8643,211" to="8643,504" stroked="true" strokeweight=".799pt" strokecolor="#231f20">
              <v:stroke dashstyle="solid"/>
            </v:line>
            <v:shape style="position:absolute;left:8724;top:414;width:501;height:300" coordorigin="8724,414" coordsize="501,300" path="m9225,427l9224,415,9214,414,8995,695,8730,602,8724,617,9001,714,9225,427e" filled="true" fillcolor="#231f20" stroked="false">
              <v:path arrowok="t"/>
              <v:fill type="solid"/>
            </v:shape>
            <v:line style="position:absolute" from="8274,211" to="8643,211" stroked="true" strokeweight=".8pt" strokecolor="#231f20">
              <v:stroke dashstyle="solid"/>
            </v:line>
            <v:line style="position:absolute" from="8274,211" to="8274,587" stroked="true" strokeweight=".8pt" strokecolor="#231f20">
              <v:stroke dashstyle="solid"/>
            </v:line>
            <v:line style="position:absolute" from="8266,579" to="8557,579" stroked="true" strokeweight=".8pt" strokecolor="#231f20">
              <v:stroke dashstyle="solid"/>
            </v:line>
            <v:shape style="position:absolute;left:8095;top:17;width:1261;height:899" coordorigin="8096,17" coordsize="1261,899" path="m8277,203l8126,90,8096,142,8266,216,8274,211,8277,203m8280,544l8268,533,8101,701,8112,712,8280,544m8284,154l8264,154,8266,170,8282,170,8284,154m8291,109l8257,109,8259,125,8289,125,8291,109m8297,63l8251,63,8253,79,8295,79,8297,63m8304,17l8244,17,8246,33,8302,33,8304,17m8320,585l8309,574,8142,742,8153,753,8320,585m8653,154l8633,154,8635,170,8651,170,8653,154m8660,109l8626,109,8628,125,8657,125,8660,109m8666,63l8619,63,8622,79,8664,79,8666,63m8673,17l8613,17,8615,33,8671,33,8673,17m9023,756l9017,741,9002,746,9004,762,9023,756m9044,804l9038,789,9010,797,9012,813,9044,804m9065,852l9059,837,9018,849,9020,865,9065,852m9086,899l9080,885,9026,900,9028,916,9086,899m9346,304l9335,293,9225,402,9059,178,9046,187,9214,414,9224,415,9236,415,9346,304m9356,535l9236,415,9224,415,9225,427,9345,546,9356,535e" filled="true" fillcolor="#231f20" stroked="false">
              <v:path arrowok="t"/>
              <v:fill type="solid"/>
            </v:shape>
            <w10:wrap type="none"/>
          </v:group>
        </w:pict>
      </w:r>
      <w:r>
        <w:rPr>
          <w:rFonts w:ascii="Trebuchet MS"/>
          <w:color w:val="231F20"/>
          <w:w w:val="105"/>
          <w:sz w:val="16"/>
        </w:rPr>
        <w:t>H</w:t>
      </w:r>
      <w:r>
        <w:rPr>
          <w:rFonts w:ascii="Trebuchet MS"/>
          <w:color w:val="231F20"/>
          <w:w w:val="105"/>
          <w:position w:val="-2"/>
          <w:sz w:val="12"/>
        </w:rPr>
        <w:t>2</w:t>
      </w:r>
      <w:r>
        <w:rPr>
          <w:rFonts w:ascii="Trebuchet MS"/>
          <w:color w:val="231F20"/>
          <w:w w:val="105"/>
          <w:sz w:val="16"/>
        </w:rPr>
        <w:t>N</w:t>
        <w:tab/>
      </w:r>
      <w:r>
        <w:rPr>
          <w:rFonts w:ascii="Trebuchet MS"/>
          <w:color w:val="231F20"/>
          <w:w w:val="105"/>
          <w:position w:val="-3"/>
          <w:sz w:val="16"/>
        </w:rPr>
        <w:t>S</w:t>
      </w:r>
    </w:p>
    <w:p>
      <w:pPr>
        <w:tabs>
          <w:tab w:pos="2159" w:val="left" w:leader="none"/>
          <w:tab w:pos="3203" w:val="left" w:leader="none"/>
        </w:tabs>
        <w:spacing w:line="216" w:lineRule="exact" w:before="0"/>
        <w:ind w:left="950" w:right="0" w:firstLine="0"/>
        <w:jc w:val="center"/>
        <w:rPr>
          <w:rFonts w:ascii="Trebuchet MS"/>
          <w:sz w:val="16"/>
        </w:rPr>
      </w:pPr>
      <w:r>
        <w:rPr/>
        <w:pict>
          <v:group style="position:absolute;margin-left:295.358002pt;margin-top:2.766616pt;width:59.05pt;height:29.8pt;mso-position-horizontal-relative:page;mso-position-vertical-relative:paragraph;z-index:9448" coordorigin="5907,55" coordsize="1181,596">
            <v:shape style="position:absolute;left:6662;top:55;width:250;height:163" coordorigin="6663,55" coordsize="250,163" path="m6663,55l6663,74,6913,218,6913,199,6663,55xe" filled="true" fillcolor="#0078ae" stroked="false">
              <v:path arrowok="t"/>
              <v:fill type="solid"/>
            </v:shape>
            <v:shape style="position:absolute;left:6883;top:192;width:57;height:227" coordorigin="6884,192" coordsize="57,227" path="m6941,192l6941,419m6884,192l6884,419e" filled="false" stroked="true" strokeweight=".79974pt" strokecolor="#0078ae">
              <v:path arrowok="t"/>
              <v:stroke dashstyle="solid"/>
            </v:shape>
            <v:shape style="position:absolute;left:5907;top:55;width:756;height:194" coordorigin="5907,55" coordsize="756,194" path="m6360,235l6168,124,6160,138,6352,249,6360,235m6663,55l6413,199,6413,199,6164,55,5907,204,5923,213,6164,74,6405,213,6413,209,6413,209,6421,213,6663,74,6663,55e" filled="true" fillcolor="#0078ae" stroked="false">
              <v:path arrowok="t"/>
              <v:fill type="solid"/>
            </v:shape>
            <v:line style="position:absolute" from="5915,204" to="5915,501" stroked="true" strokeweight=".798pt" strokecolor="#0078ae">
              <v:stroke dashstyle="solid"/>
            </v:line>
            <v:line style="position:absolute" from="5973,242" to="5973,463" stroked="true" strokeweight=".79874pt" strokecolor="#0078ae">
              <v:stroke dashstyle="solid"/>
            </v:line>
            <v:shape style="position:absolute;left:5907;top:456;width:514;height:195" coordorigin="5907,456" coordsize="514,195" path="m6360,470l6352,456,6160,568,6168,581,6360,470m6421,501l6405,492,6164,632,5923,492,5907,501,6164,651,6421,501e" filled="true" fillcolor="#0078ae" stroked="false">
              <v:path arrowok="t"/>
              <v:fill type="solid"/>
            </v:shape>
            <v:line style="position:absolute" from="6413,209" to="6413,501" stroked="true" strokeweight=".8pt" strokecolor="#0078ae">
              <v:stroke dashstyle="solid"/>
            </v:line>
            <v:shape style="position:absolute;left:6912;top:103;width:175;height:115" coordorigin="6913,103" coordsize="175,115" path="m7080,103l6913,199,6913,218,7088,116,7080,103xe" filled="true" fillcolor="#0078ae" stroked="false">
              <v:path arrowok="t"/>
              <v:fill type="solid"/>
            </v:shape>
            <v:shape style="position:absolute;left:6854;top:40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w10:wrap type="none"/>
          </v:group>
        </w:pict>
      </w:r>
      <w:r>
        <w:rPr>
          <w:rFonts w:ascii="Trebuchet MS"/>
          <w:color w:val="0078AE"/>
          <w:w w:val="115"/>
          <w:sz w:val="16"/>
        </w:rPr>
        <w:t>OH</w:t>
        <w:tab/>
      </w:r>
      <w:r>
        <w:rPr>
          <w:rFonts w:ascii="Trebuchet MS"/>
          <w:color w:val="231F20"/>
          <w:w w:val="115"/>
          <w:position w:val="-6"/>
          <w:sz w:val="12"/>
        </w:rPr>
        <w:t>6</w:t>
        <w:tab/>
      </w:r>
      <w:r>
        <w:rPr>
          <w:rFonts w:ascii="Trebuchet MS"/>
          <w:color w:val="231F20"/>
          <w:w w:val="115"/>
          <w:position w:val="2"/>
          <w:sz w:val="16"/>
        </w:rPr>
        <w:t>Me</w:t>
      </w:r>
    </w:p>
    <w:p>
      <w:pPr>
        <w:tabs>
          <w:tab w:pos="3074" w:val="left" w:leader="none"/>
          <w:tab w:pos="3845" w:val="left" w:leader="none"/>
        </w:tabs>
        <w:spacing w:line="213" w:lineRule="auto" w:before="13"/>
        <w:ind w:left="2500" w:right="639" w:hanging="508"/>
        <w:jc w:val="left"/>
        <w:rPr>
          <w:rFonts w:ascii="Trebuchet MS"/>
          <w:sz w:val="16"/>
        </w:rPr>
      </w:pPr>
      <w:r>
        <w:rPr/>
        <w:pict>
          <v:group style="position:absolute;margin-left:234.251999pt;margin-top:3.680211pt;width:48.15pt;height:3.85pt;mso-position-horizontal-relative:page;mso-position-vertical-relative:paragraph;z-index:-295984" coordorigin="4685,74" coordsize="963,77">
            <v:line style="position:absolute" from="5508,112" to="4692,112" stroked="true" strokeweight=".64pt" strokecolor="#231f20">
              <v:stroke dashstyle="solid"/>
            </v:line>
            <v:shape style="position:absolute;left:5489;top:73;width:158;height:77" coordorigin="5490,74" coordsize="158,77" path="m5490,74l5497,82,5503,91,5506,101,5508,112,5506,123,5503,133,5497,142,5490,150,5648,112,5490,74xe" filled="true" fillcolor="#231f20" stroked="false">
              <v:path arrowok="t"/>
              <v:fill type="solid"/>
            </v:shape>
            <w10:wrap type="none"/>
          </v:group>
        </w:pict>
      </w:r>
      <w:r>
        <w:rPr>
          <w:rFonts w:ascii="Trebuchet MS"/>
          <w:color w:val="231F20"/>
          <w:w w:val="115"/>
          <w:position w:val="16"/>
          <w:sz w:val="16"/>
        </w:rPr>
        <w:t>+</w:t>
        <w:tab/>
        <w:tab/>
      </w:r>
      <w:r>
        <w:rPr>
          <w:rFonts w:ascii="Trebuchet MS"/>
          <w:color w:val="231F20"/>
          <w:w w:val="115"/>
          <w:position w:val="4"/>
          <w:sz w:val="16"/>
        </w:rPr>
        <w:t>N</w:t>
        <w:tab/>
      </w:r>
      <w:r>
        <w:rPr>
          <w:rFonts w:ascii="Trebuchet MS"/>
          <w:color w:val="231F20"/>
          <w:w w:val="115"/>
          <w:sz w:val="16"/>
        </w:rPr>
        <w:t>Me O</w:t>
      </w:r>
    </w:p>
    <w:p>
      <w:pPr>
        <w:spacing w:after="0" w:line="213" w:lineRule="auto"/>
        <w:jc w:val="left"/>
        <w:rPr>
          <w:rFonts w:ascii="Trebuchet MS"/>
          <w:sz w:val="16"/>
        </w:rPr>
        <w:sectPr>
          <w:type w:val="continuous"/>
          <w:pgSz w:w="10880" w:h="14940"/>
          <w:pgMar w:top="0" w:bottom="280" w:left="960" w:right="640"/>
          <w:cols w:num="3" w:equalWidth="0">
            <w:col w:w="2911" w:space="40"/>
            <w:col w:w="1563" w:space="40"/>
            <w:col w:w="4726"/>
          </w:cols>
        </w:sectPr>
      </w:pPr>
    </w:p>
    <w:p>
      <w:pPr>
        <w:spacing w:before="21"/>
        <w:ind w:left="736" w:right="0" w:firstLine="0"/>
        <w:jc w:val="left"/>
        <w:rPr>
          <w:rFonts w:ascii="Trebuchet MS"/>
          <w:sz w:val="16"/>
        </w:rPr>
      </w:pPr>
      <w:r>
        <w:rPr>
          <w:rFonts w:ascii="Trebuchet MS"/>
          <w:color w:val="231F20"/>
          <w:w w:val="105"/>
          <w:sz w:val="16"/>
        </w:rPr>
        <w:t>Penicillin</w:t>
      </w:r>
      <w:r>
        <w:rPr>
          <w:rFonts w:ascii="Trebuchet MS"/>
          <w:color w:val="231F20"/>
          <w:spacing w:val="-33"/>
          <w:w w:val="105"/>
          <w:sz w:val="16"/>
        </w:rPr>
        <w:t> </w:t>
      </w:r>
      <w:r>
        <w:rPr>
          <w:rFonts w:ascii="Trebuchet MS"/>
          <w:color w:val="231F20"/>
          <w:w w:val="105"/>
          <w:sz w:val="16"/>
        </w:rPr>
        <w:t>G</w:t>
      </w:r>
    </w:p>
    <w:p>
      <w:pPr>
        <w:spacing w:before="12"/>
        <w:ind w:left="954"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before="170"/>
        <w:ind w:left="736" w:right="0" w:firstLine="0"/>
        <w:jc w:val="left"/>
        <w:rPr>
          <w:sz w:val="18"/>
        </w:rPr>
      </w:pPr>
      <w:r>
        <w:rPr>
          <w:rFonts w:ascii="Calibri"/>
          <w:b/>
          <w:color w:val="0078AE"/>
          <w:sz w:val="18"/>
        </w:rPr>
        <w:t>FIGURE</w:t>
      </w:r>
      <w:r>
        <w:rPr>
          <w:rFonts w:ascii="Calibri"/>
          <w:b/>
          <w:color w:val="0078AE"/>
          <w:spacing w:val="-13"/>
          <w:sz w:val="18"/>
        </w:rPr>
        <w:t> </w:t>
      </w:r>
      <w:r>
        <w:rPr>
          <w:rFonts w:ascii="Calibri"/>
          <w:b/>
          <w:color w:val="0078AE"/>
          <w:sz w:val="18"/>
        </w:rPr>
        <w:t>19.21</w:t>
      </w:r>
      <w:r>
        <w:rPr>
          <w:rFonts w:ascii="Calibri"/>
          <w:b/>
          <w:color w:val="0078AE"/>
          <w:spacing w:val="7"/>
          <w:sz w:val="18"/>
        </w:rPr>
        <w:t> </w:t>
      </w:r>
      <w:r>
        <w:rPr>
          <w:color w:val="231F20"/>
          <w:sz w:val="18"/>
        </w:rPr>
        <w:t>Synthesis</w:t>
      </w:r>
      <w:r>
        <w:rPr>
          <w:color w:val="231F20"/>
          <w:spacing w:val="-22"/>
          <w:sz w:val="18"/>
        </w:rPr>
        <w:t> </w:t>
      </w:r>
      <w:r>
        <w:rPr>
          <w:color w:val="231F20"/>
          <w:sz w:val="18"/>
        </w:rPr>
        <w:t>of</w:t>
      </w:r>
      <w:r>
        <w:rPr>
          <w:color w:val="231F20"/>
          <w:spacing w:val="-22"/>
          <w:sz w:val="18"/>
        </w:rPr>
        <w:t> </w:t>
      </w:r>
      <w:r>
        <w:rPr>
          <w:color w:val="231F20"/>
          <w:spacing w:val="-4"/>
          <w:sz w:val="18"/>
        </w:rPr>
        <w:t>6-APA</w:t>
      </w:r>
      <w:r>
        <w:rPr>
          <w:color w:val="231F20"/>
          <w:spacing w:val="-22"/>
          <w:sz w:val="18"/>
        </w:rPr>
        <w:t> </w:t>
      </w:r>
      <w:r>
        <w:rPr>
          <w:color w:val="231F20"/>
          <w:sz w:val="18"/>
        </w:rPr>
        <w:t>from</w:t>
      </w:r>
      <w:r>
        <w:rPr>
          <w:color w:val="231F20"/>
          <w:spacing w:val="-22"/>
          <w:sz w:val="18"/>
        </w:rPr>
        <w:t> </w:t>
      </w:r>
      <w:r>
        <w:rPr>
          <w:color w:val="231F20"/>
          <w:sz w:val="18"/>
        </w:rPr>
        <w:t>penicillin</w:t>
      </w:r>
      <w:r>
        <w:rPr>
          <w:color w:val="231F20"/>
          <w:spacing w:val="-22"/>
          <w:sz w:val="18"/>
        </w:rPr>
        <w:t> </w:t>
      </w:r>
      <w:r>
        <w:rPr>
          <w:color w:val="231F20"/>
          <w:sz w:val="18"/>
        </w:rPr>
        <w:t>G.</w:t>
      </w:r>
    </w:p>
    <w:p>
      <w:pPr>
        <w:spacing w:before="19"/>
        <w:ind w:left="616" w:right="0" w:firstLine="0"/>
        <w:jc w:val="left"/>
        <w:rPr>
          <w:rFonts w:ascii="Trebuchet MS"/>
          <w:sz w:val="16"/>
        </w:rPr>
      </w:pPr>
      <w:r>
        <w:rPr/>
        <w:br w:type="column"/>
      </w:r>
      <w:r>
        <w:rPr>
          <w:rFonts w:ascii="Trebuchet MS"/>
          <w:color w:val="231F20"/>
          <w:w w:val="110"/>
          <w:sz w:val="16"/>
        </w:rPr>
        <w:t>6-APA</w:t>
      </w:r>
    </w:p>
    <w:p>
      <w:pPr>
        <w:spacing w:before="12"/>
        <w:ind w:left="305"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960" w:right="640"/>
          <w:cols w:num="4" w:equalWidth="0">
            <w:col w:w="1564" w:space="381"/>
            <w:col w:w="4657" w:space="40"/>
            <w:col w:w="1079" w:space="40"/>
            <w:col w:w="1519"/>
          </w:cols>
        </w:sectPr>
      </w:pPr>
    </w:p>
    <w:p>
      <w:pPr>
        <w:pStyle w:val="BodyText"/>
        <w:rPr>
          <w:rFonts w:ascii="Trebuchet MS"/>
          <w:sz w:val="29"/>
        </w:rPr>
      </w:pPr>
    </w:p>
    <w:p>
      <w:pPr>
        <w:spacing w:after="0"/>
        <w:rPr>
          <w:rFonts w:ascii="Trebuchet MS"/>
          <w:sz w:val="29"/>
        </w:rPr>
        <w:sectPr>
          <w:type w:val="continuous"/>
          <w:pgSz w:w="10880" w:h="14940"/>
          <w:pgMar w:top="0" w:bottom="280" w:left="960" w:right="640"/>
        </w:sectPr>
      </w:pPr>
    </w:p>
    <w:p>
      <w:pPr>
        <w:pStyle w:val="BodyText"/>
        <w:spacing w:line="225" w:lineRule="auto" w:before="124"/>
        <w:ind w:left="107" w:firstLine="199"/>
        <w:jc w:val="right"/>
      </w:pPr>
      <w:r>
        <w:rPr>
          <w:color w:val="231F20"/>
          <w:spacing w:val="-4"/>
          <w:w w:val="95"/>
        </w:rPr>
        <w:t>6-APA</w:t>
      </w:r>
      <w:r>
        <w:rPr>
          <w:color w:val="231F20"/>
          <w:spacing w:val="-13"/>
          <w:w w:val="95"/>
        </w:rPr>
        <w:t> </w:t>
      </w:r>
      <w:r>
        <w:rPr>
          <w:color w:val="231F20"/>
          <w:w w:val="95"/>
        </w:rPr>
        <w:t>is</w:t>
      </w:r>
      <w:r>
        <w:rPr>
          <w:color w:val="231F20"/>
          <w:spacing w:val="-13"/>
          <w:w w:val="95"/>
        </w:rPr>
        <w:t> </w:t>
      </w:r>
      <w:r>
        <w:rPr>
          <w:color w:val="231F20"/>
          <w:w w:val="95"/>
        </w:rPr>
        <w:t>now</w:t>
      </w:r>
      <w:r>
        <w:rPr>
          <w:color w:val="231F20"/>
          <w:spacing w:val="-13"/>
          <w:w w:val="95"/>
        </w:rPr>
        <w:t> </w:t>
      </w:r>
      <w:r>
        <w:rPr>
          <w:color w:val="231F20"/>
          <w:w w:val="95"/>
        </w:rPr>
        <w:t>produced</w:t>
      </w:r>
      <w:r>
        <w:rPr>
          <w:color w:val="231F20"/>
          <w:spacing w:val="-13"/>
          <w:w w:val="95"/>
        </w:rPr>
        <w:t> </w:t>
      </w:r>
      <w:r>
        <w:rPr>
          <w:color w:val="231F20"/>
          <w:w w:val="95"/>
        </w:rPr>
        <w:t>more</w:t>
      </w:r>
      <w:r>
        <w:rPr>
          <w:color w:val="231F20"/>
          <w:spacing w:val="-13"/>
          <w:w w:val="95"/>
        </w:rPr>
        <w:t> </w:t>
      </w:r>
      <w:r>
        <w:rPr>
          <w:color w:val="231F20"/>
          <w:w w:val="95"/>
        </w:rPr>
        <w:t>efficiently</w:t>
      </w:r>
      <w:r>
        <w:rPr>
          <w:color w:val="231F20"/>
          <w:spacing w:val="-13"/>
          <w:w w:val="95"/>
        </w:rPr>
        <w:t> </w:t>
      </w:r>
      <w:r>
        <w:rPr>
          <w:color w:val="231F20"/>
          <w:w w:val="95"/>
        </w:rPr>
        <w:t>by</w:t>
      </w:r>
      <w:r>
        <w:rPr>
          <w:color w:val="231F20"/>
          <w:spacing w:val="-13"/>
          <w:w w:val="95"/>
        </w:rPr>
        <w:t> </w:t>
      </w:r>
      <w:r>
        <w:rPr>
          <w:color w:val="231F20"/>
          <w:w w:val="95"/>
        </w:rPr>
        <w:t>hydrolys-</w:t>
      </w:r>
      <w:r>
        <w:rPr>
          <w:color w:val="231F20"/>
          <w:w w:val="92"/>
        </w:rPr>
        <w:t> </w:t>
      </w:r>
      <w:r>
        <w:rPr>
          <w:color w:val="231F20"/>
          <w:w w:val="95"/>
        </w:rPr>
        <w:t>ing</w:t>
      </w:r>
      <w:r>
        <w:rPr>
          <w:color w:val="231F20"/>
          <w:spacing w:val="-9"/>
          <w:w w:val="95"/>
        </w:rPr>
        <w:t> </w:t>
      </w:r>
      <w:r>
        <w:rPr>
          <w:color w:val="231F20"/>
          <w:w w:val="95"/>
        </w:rPr>
        <w:t>penicillin</w:t>
      </w:r>
      <w:r>
        <w:rPr>
          <w:color w:val="231F20"/>
          <w:spacing w:val="-9"/>
          <w:w w:val="95"/>
        </w:rPr>
        <w:t> </w:t>
      </w:r>
      <w:r>
        <w:rPr>
          <w:color w:val="231F20"/>
          <w:w w:val="95"/>
        </w:rPr>
        <w:t>G</w:t>
      </w:r>
      <w:r>
        <w:rPr>
          <w:color w:val="231F20"/>
          <w:spacing w:val="-9"/>
          <w:w w:val="95"/>
        </w:rPr>
        <w:t> </w:t>
      </w:r>
      <w:r>
        <w:rPr>
          <w:color w:val="231F20"/>
          <w:w w:val="95"/>
        </w:rPr>
        <w:t>or</w:t>
      </w:r>
      <w:r>
        <w:rPr>
          <w:color w:val="231F20"/>
          <w:spacing w:val="-9"/>
          <w:w w:val="95"/>
        </w:rPr>
        <w:t> </w:t>
      </w:r>
      <w:r>
        <w:rPr>
          <w:color w:val="231F20"/>
          <w:w w:val="95"/>
        </w:rPr>
        <w:t>penicillin</w:t>
      </w:r>
      <w:r>
        <w:rPr>
          <w:color w:val="231F20"/>
          <w:spacing w:val="-9"/>
          <w:w w:val="95"/>
        </w:rPr>
        <w:t> </w:t>
      </w:r>
      <w:r>
        <w:rPr>
          <w:color w:val="231F20"/>
          <w:w w:val="95"/>
        </w:rPr>
        <w:t>V</w:t>
      </w:r>
      <w:r>
        <w:rPr>
          <w:color w:val="231F20"/>
          <w:spacing w:val="-9"/>
          <w:w w:val="95"/>
        </w:rPr>
        <w:t> </w:t>
      </w:r>
      <w:r>
        <w:rPr>
          <w:color w:val="231F20"/>
          <w:w w:val="95"/>
        </w:rPr>
        <w:t>with</w:t>
      </w:r>
      <w:r>
        <w:rPr>
          <w:color w:val="231F20"/>
          <w:spacing w:val="-9"/>
          <w:w w:val="95"/>
        </w:rPr>
        <w:t> </w:t>
      </w:r>
      <w:r>
        <w:rPr>
          <w:color w:val="231F20"/>
          <w:w w:val="95"/>
        </w:rPr>
        <w:t>an</w:t>
      </w:r>
      <w:r>
        <w:rPr>
          <w:color w:val="231F20"/>
          <w:spacing w:val="-9"/>
          <w:w w:val="95"/>
        </w:rPr>
        <w:t> </w:t>
      </w:r>
      <w:r>
        <w:rPr>
          <w:color w:val="231F20"/>
          <w:w w:val="95"/>
        </w:rPr>
        <w:t>enzyme</w:t>
      </w:r>
      <w:r>
        <w:rPr>
          <w:color w:val="231F20"/>
          <w:spacing w:val="-9"/>
          <w:w w:val="95"/>
        </w:rPr>
        <w:t> </w:t>
      </w:r>
      <w:r>
        <w:rPr>
          <w:color w:val="231F20"/>
          <w:w w:val="95"/>
        </w:rPr>
        <w:t>(</w:t>
      </w:r>
      <w:r>
        <w:rPr>
          <w:b/>
          <w:color w:val="231F20"/>
          <w:w w:val="95"/>
        </w:rPr>
        <w:t>penicil-</w:t>
      </w:r>
      <w:r>
        <w:rPr>
          <w:b/>
          <w:color w:val="231F20"/>
          <w:w w:val="96"/>
        </w:rPr>
        <w:t> </w:t>
      </w:r>
      <w:r>
        <w:rPr>
          <w:b/>
          <w:color w:val="231F20"/>
        </w:rPr>
        <w:t>lin</w:t>
      </w:r>
      <w:r>
        <w:rPr>
          <w:b/>
          <w:color w:val="231F20"/>
          <w:spacing w:val="-11"/>
        </w:rPr>
        <w:t> </w:t>
      </w:r>
      <w:r>
        <w:rPr>
          <w:b/>
          <w:color w:val="231F20"/>
        </w:rPr>
        <w:t>acylase</w:t>
      </w:r>
      <w:r>
        <w:rPr>
          <w:color w:val="231F20"/>
        </w:rPr>
        <w:t>)</w:t>
      </w:r>
      <w:r>
        <w:rPr>
          <w:color w:val="231F20"/>
          <w:spacing w:val="-9"/>
        </w:rPr>
        <w:t> </w:t>
      </w:r>
      <w:r>
        <w:rPr>
          <w:color w:val="231F20"/>
        </w:rPr>
        <w:t>(Fig.</w:t>
      </w:r>
      <w:r>
        <w:rPr>
          <w:color w:val="231F20"/>
          <w:spacing w:val="-9"/>
        </w:rPr>
        <w:t> </w:t>
      </w:r>
      <w:r>
        <w:rPr>
          <w:color w:val="231F20"/>
        </w:rPr>
        <w:t>19.21),</w:t>
      </w:r>
      <w:r>
        <w:rPr>
          <w:color w:val="231F20"/>
          <w:spacing w:val="-9"/>
        </w:rPr>
        <w:t> </w:t>
      </w:r>
      <w:r>
        <w:rPr>
          <w:color w:val="231F20"/>
        </w:rPr>
        <w:t>or</w:t>
      </w:r>
      <w:r>
        <w:rPr>
          <w:color w:val="231F20"/>
          <w:spacing w:val="-9"/>
        </w:rPr>
        <w:t> </w:t>
      </w:r>
      <w:r>
        <w:rPr>
          <w:color w:val="231F20"/>
        </w:rPr>
        <w:t>by</w:t>
      </w:r>
      <w:r>
        <w:rPr>
          <w:color w:val="231F20"/>
          <w:spacing w:val="-9"/>
        </w:rPr>
        <w:t> </w:t>
      </w:r>
      <w:r>
        <w:rPr>
          <w:color w:val="231F20"/>
        </w:rPr>
        <w:t>a</w:t>
      </w:r>
      <w:r>
        <w:rPr>
          <w:color w:val="231F20"/>
          <w:spacing w:val="-9"/>
        </w:rPr>
        <w:t> </w:t>
      </w:r>
      <w:r>
        <w:rPr>
          <w:color w:val="231F20"/>
        </w:rPr>
        <w:t>chemical</w:t>
      </w:r>
      <w:r>
        <w:rPr>
          <w:color w:val="231F20"/>
          <w:spacing w:val="-9"/>
        </w:rPr>
        <w:t> </w:t>
      </w:r>
      <w:r>
        <w:rPr>
          <w:color w:val="231F20"/>
        </w:rPr>
        <w:t>method</w:t>
      </w:r>
      <w:r>
        <w:rPr>
          <w:color w:val="231F20"/>
          <w:spacing w:val="-9"/>
        </w:rPr>
        <w:t> </w:t>
      </w:r>
      <w:r>
        <w:rPr>
          <w:color w:val="231F20"/>
        </w:rPr>
        <w:t>that</w:t>
      </w:r>
      <w:r>
        <w:rPr>
          <w:color w:val="231F20"/>
          <w:w w:val="96"/>
        </w:rPr>
        <w:t> </w:t>
      </w:r>
      <w:r>
        <w:rPr>
          <w:color w:val="231F20"/>
          <w:w w:val="95"/>
        </w:rPr>
        <w:t>allows</w:t>
      </w:r>
      <w:r>
        <w:rPr>
          <w:color w:val="231F20"/>
          <w:spacing w:val="-11"/>
          <w:w w:val="95"/>
        </w:rPr>
        <w:t> </w:t>
      </w:r>
      <w:r>
        <w:rPr>
          <w:color w:val="231F20"/>
          <w:w w:val="95"/>
        </w:rPr>
        <w:t>the</w:t>
      </w:r>
      <w:r>
        <w:rPr>
          <w:color w:val="231F20"/>
          <w:spacing w:val="-11"/>
          <w:w w:val="95"/>
        </w:rPr>
        <w:t> </w:t>
      </w:r>
      <w:r>
        <w:rPr>
          <w:color w:val="231F20"/>
          <w:w w:val="95"/>
        </w:rPr>
        <w:t>hydrolysis</w:t>
      </w:r>
      <w:r>
        <w:rPr>
          <w:color w:val="231F20"/>
          <w:spacing w:val="-11"/>
          <w:w w:val="95"/>
        </w:rPr>
        <w:t> </w:t>
      </w:r>
      <w:r>
        <w:rPr>
          <w:color w:val="231F20"/>
          <w:w w:val="95"/>
        </w:rPr>
        <w:t>of</w:t>
      </w:r>
      <w:r>
        <w:rPr>
          <w:color w:val="231F20"/>
          <w:spacing w:val="-11"/>
          <w:w w:val="95"/>
        </w:rPr>
        <w:t> </w:t>
      </w:r>
      <w:r>
        <w:rPr>
          <w:color w:val="231F20"/>
          <w:w w:val="95"/>
        </w:rPr>
        <w:t>the</w:t>
      </w:r>
      <w:r>
        <w:rPr>
          <w:color w:val="231F20"/>
          <w:spacing w:val="-11"/>
          <w:w w:val="95"/>
        </w:rPr>
        <w:t> </w:t>
      </w:r>
      <w:r>
        <w:rPr>
          <w:color w:val="231F20"/>
          <w:w w:val="95"/>
        </w:rPr>
        <w:t>side</w:t>
      </w:r>
      <w:r>
        <w:rPr>
          <w:color w:val="231F20"/>
          <w:spacing w:val="-11"/>
          <w:w w:val="95"/>
        </w:rPr>
        <w:t> </w:t>
      </w:r>
      <w:r>
        <w:rPr>
          <w:color w:val="231F20"/>
          <w:w w:val="95"/>
        </w:rPr>
        <w:t>chain</w:t>
      </w:r>
      <w:r>
        <w:rPr>
          <w:color w:val="231F20"/>
          <w:spacing w:val="-11"/>
          <w:w w:val="95"/>
        </w:rPr>
        <w:t> </w:t>
      </w:r>
      <w:r>
        <w:rPr>
          <w:color w:val="231F20"/>
          <w:w w:val="95"/>
        </w:rPr>
        <w:t>in</w:t>
      </w:r>
      <w:r>
        <w:rPr>
          <w:color w:val="231F20"/>
          <w:spacing w:val="-11"/>
          <w:w w:val="95"/>
        </w:rPr>
        <w:t> </w:t>
      </w:r>
      <w:r>
        <w:rPr>
          <w:color w:val="231F20"/>
          <w:w w:val="95"/>
        </w:rPr>
        <w:t>the</w:t>
      </w:r>
      <w:r>
        <w:rPr>
          <w:color w:val="231F20"/>
          <w:spacing w:val="-11"/>
          <w:w w:val="95"/>
        </w:rPr>
        <w:t> </w:t>
      </w:r>
      <w:r>
        <w:rPr>
          <w:color w:val="231F20"/>
          <w:w w:val="95"/>
        </w:rPr>
        <w:t>presence</w:t>
      </w:r>
      <w:r>
        <w:rPr>
          <w:color w:val="231F20"/>
          <w:spacing w:val="-11"/>
          <w:w w:val="95"/>
        </w:rPr>
        <w:t> </w:t>
      </w:r>
      <w:r>
        <w:rPr>
          <w:color w:val="231F20"/>
          <w:w w:val="95"/>
        </w:rPr>
        <w:t>of</w:t>
      </w:r>
      <w:r>
        <w:rPr>
          <w:color w:val="231F20"/>
          <w:w w:val="91"/>
        </w:rPr>
        <w:t> </w:t>
      </w:r>
      <w:r>
        <w:rPr>
          <w:color w:val="231F20"/>
        </w:rPr>
        <w:t>the</w:t>
      </w:r>
      <w:r>
        <w:rPr>
          <w:color w:val="231F20"/>
          <w:spacing w:val="-25"/>
        </w:rPr>
        <w:t> </w:t>
      </w:r>
      <w:r>
        <w:rPr>
          <w:color w:val="231F20"/>
        </w:rPr>
        <w:t>highly</w:t>
      </w:r>
      <w:r>
        <w:rPr>
          <w:color w:val="231F20"/>
          <w:spacing w:val="-25"/>
        </w:rPr>
        <w:t> </w:t>
      </w:r>
      <w:r>
        <w:rPr>
          <w:color w:val="231F20"/>
        </w:rPr>
        <w:t>strained</w:t>
      </w:r>
      <w:r>
        <w:rPr>
          <w:color w:val="231F20"/>
          <w:spacing w:val="-25"/>
        </w:rPr>
        <w:t> </w:t>
      </w:r>
      <w:r>
        <w:rPr>
          <w:rFonts w:ascii="Consolas" w:hAnsi="Consolas"/>
          <w:color w:val="231F20"/>
        </w:rPr>
        <w:t>β</w:t>
      </w:r>
      <w:r>
        <w:rPr>
          <w:color w:val="231F20"/>
        </w:rPr>
        <w:t>-lactam</w:t>
      </w:r>
      <w:r>
        <w:rPr>
          <w:color w:val="231F20"/>
          <w:spacing w:val="-25"/>
        </w:rPr>
        <w:t> </w:t>
      </w:r>
      <w:r>
        <w:rPr>
          <w:color w:val="231F20"/>
        </w:rPr>
        <w:t>ring.</w:t>
      </w:r>
      <w:r>
        <w:rPr>
          <w:color w:val="231F20"/>
          <w:spacing w:val="-25"/>
        </w:rPr>
        <w:t> </w:t>
      </w:r>
      <w:r>
        <w:rPr>
          <w:color w:val="231F20"/>
        </w:rPr>
        <w:t>The</w:t>
      </w:r>
      <w:r>
        <w:rPr>
          <w:color w:val="231F20"/>
          <w:spacing w:val="-25"/>
        </w:rPr>
        <w:t> </w:t>
      </w:r>
      <w:r>
        <w:rPr>
          <w:color w:val="231F20"/>
        </w:rPr>
        <w:t>latter</w:t>
      </w:r>
      <w:r>
        <w:rPr>
          <w:color w:val="231F20"/>
          <w:spacing w:val="-25"/>
        </w:rPr>
        <w:t> </w:t>
      </w:r>
      <w:r>
        <w:rPr>
          <w:color w:val="231F20"/>
        </w:rPr>
        <w:t>procedure</w:t>
      </w:r>
      <w:r>
        <w:rPr>
          <w:color w:val="231F20"/>
          <w:w w:val="91"/>
        </w:rPr>
        <w:t> </w:t>
      </w:r>
      <w:r>
        <w:rPr>
          <w:color w:val="231F20"/>
        </w:rPr>
        <w:t>is</w:t>
      </w:r>
      <w:r>
        <w:rPr>
          <w:color w:val="231F20"/>
          <w:spacing w:val="-15"/>
        </w:rPr>
        <w:t> </w:t>
      </w:r>
      <w:r>
        <w:rPr>
          <w:color w:val="231F20"/>
        </w:rPr>
        <w:t>described</w:t>
      </w:r>
      <w:r>
        <w:rPr>
          <w:color w:val="231F20"/>
          <w:spacing w:val="-15"/>
        </w:rPr>
        <w:t> </w:t>
      </w:r>
      <w:r>
        <w:rPr>
          <w:color w:val="231F20"/>
        </w:rPr>
        <w:t>in</w:t>
      </w:r>
      <w:r>
        <w:rPr>
          <w:color w:val="231F20"/>
          <w:spacing w:val="-15"/>
        </w:rPr>
        <w:t> </w:t>
      </w:r>
      <w:r>
        <w:rPr>
          <w:color w:val="231F20"/>
        </w:rPr>
        <w:t>more</w:t>
      </w:r>
      <w:r>
        <w:rPr>
          <w:color w:val="231F20"/>
          <w:spacing w:val="-15"/>
        </w:rPr>
        <w:t> </w:t>
      </w:r>
      <w:r>
        <w:rPr>
          <w:color w:val="231F20"/>
        </w:rPr>
        <w:t>detail</w:t>
      </w:r>
      <w:r>
        <w:rPr>
          <w:color w:val="231F20"/>
          <w:spacing w:val="-15"/>
        </w:rPr>
        <w:t> </w:t>
      </w:r>
      <w:r>
        <w:rPr>
          <w:color w:val="231F20"/>
        </w:rPr>
        <w:t>in</w:t>
      </w:r>
      <w:r>
        <w:rPr>
          <w:color w:val="231F20"/>
          <w:spacing w:val="-15"/>
        </w:rPr>
        <w:t> </w:t>
      </w:r>
      <w:r>
        <w:rPr>
          <w:color w:val="231F20"/>
        </w:rPr>
        <w:t>section</w:t>
      </w:r>
      <w:r>
        <w:rPr>
          <w:color w:val="231F20"/>
          <w:spacing w:val="-15"/>
        </w:rPr>
        <w:t> </w:t>
      </w:r>
      <w:r>
        <w:rPr>
          <w:color w:val="231F20"/>
        </w:rPr>
        <w:t>19.5.2.2,</w:t>
      </w:r>
      <w:r>
        <w:rPr>
          <w:color w:val="231F20"/>
          <w:spacing w:val="-15"/>
        </w:rPr>
        <w:t> </w:t>
      </w:r>
      <w:r>
        <w:rPr>
          <w:color w:val="231F20"/>
        </w:rPr>
        <w:t>where</w:t>
      </w:r>
      <w:r>
        <w:rPr>
          <w:color w:val="231F20"/>
          <w:spacing w:val="-15"/>
        </w:rPr>
        <w:t> </w:t>
      </w:r>
      <w:r>
        <w:rPr>
          <w:color w:val="231F20"/>
        </w:rPr>
        <w:t>it</w:t>
      </w:r>
      <w:r>
        <w:rPr>
          <w:color w:val="231F20"/>
          <w:w w:val="96"/>
        </w:rPr>
        <w:t> </w:t>
      </w:r>
      <w:r>
        <w:rPr>
          <w:color w:val="231F20"/>
          <w:w w:val="95"/>
        </w:rPr>
        <w:t>is</w:t>
      </w:r>
      <w:r>
        <w:rPr>
          <w:color w:val="231F20"/>
          <w:spacing w:val="-20"/>
          <w:w w:val="95"/>
        </w:rPr>
        <w:t> </w:t>
      </w:r>
      <w:r>
        <w:rPr>
          <w:color w:val="231F20"/>
          <w:w w:val="95"/>
        </w:rPr>
        <w:t>used</w:t>
      </w:r>
      <w:r>
        <w:rPr>
          <w:color w:val="231F20"/>
          <w:spacing w:val="-20"/>
          <w:w w:val="95"/>
        </w:rPr>
        <w:t> </w:t>
      </w:r>
      <w:r>
        <w:rPr>
          <w:color w:val="231F20"/>
          <w:w w:val="95"/>
        </w:rPr>
        <w:t>to</w:t>
      </w:r>
      <w:r>
        <w:rPr>
          <w:color w:val="231F20"/>
          <w:spacing w:val="-20"/>
          <w:w w:val="95"/>
        </w:rPr>
        <w:t> </w:t>
      </w:r>
      <w:r>
        <w:rPr>
          <w:color w:val="231F20"/>
          <w:w w:val="95"/>
        </w:rPr>
        <w:t>hydrolyse</w:t>
      </w:r>
      <w:r>
        <w:rPr>
          <w:color w:val="231F20"/>
          <w:spacing w:val="-20"/>
          <w:w w:val="95"/>
        </w:rPr>
        <w:t> </w:t>
      </w:r>
      <w:r>
        <w:rPr>
          <w:color w:val="231F20"/>
          <w:w w:val="95"/>
        </w:rPr>
        <w:t>the</w:t>
      </w:r>
      <w:r>
        <w:rPr>
          <w:color w:val="231F20"/>
          <w:spacing w:val="-20"/>
          <w:w w:val="95"/>
        </w:rPr>
        <w:t> </w:t>
      </w:r>
      <w:r>
        <w:rPr>
          <w:color w:val="231F20"/>
          <w:w w:val="95"/>
        </w:rPr>
        <w:t>side</w:t>
      </w:r>
      <w:r>
        <w:rPr>
          <w:color w:val="231F20"/>
          <w:spacing w:val="-20"/>
          <w:w w:val="95"/>
        </w:rPr>
        <w:t> </w:t>
      </w:r>
      <w:r>
        <w:rPr>
          <w:color w:val="231F20"/>
          <w:w w:val="95"/>
        </w:rPr>
        <w:t>chain</w:t>
      </w:r>
      <w:r>
        <w:rPr>
          <w:color w:val="231F20"/>
          <w:spacing w:val="-20"/>
          <w:w w:val="95"/>
        </w:rPr>
        <w:t> </w:t>
      </w:r>
      <w:r>
        <w:rPr>
          <w:color w:val="231F20"/>
          <w:w w:val="95"/>
        </w:rPr>
        <w:t>from</w:t>
      </w:r>
      <w:r>
        <w:rPr>
          <w:color w:val="231F20"/>
          <w:spacing w:val="-20"/>
          <w:w w:val="95"/>
        </w:rPr>
        <w:t> </w:t>
      </w:r>
      <w:r>
        <w:rPr>
          <w:color w:val="231F20"/>
          <w:w w:val="95"/>
        </w:rPr>
        <w:t>cephalosporins.</w:t>
      </w:r>
      <w:r>
        <w:rPr>
          <w:color w:val="231F20"/>
          <w:spacing w:val="-1"/>
          <w:w w:val="91"/>
        </w:rPr>
        <w:t> </w:t>
      </w:r>
      <w:r>
        <w:rPr>
          <w:color w:val="231F20"/>
          <w:spacing w:val="-10"/>
        </w:rPr>
        <w:t>We </w:t>
      </w:r>
      <w:r>
        <w:rPr>
          <w:color w:val="231F20"/>
        </w:rPr>
        <w:t>have emphasized the drive to</w:t>
      </w:r>
      <w:r>
        <w:rPr>
          <w:color w:val="231F20"/>
          <w:spacing w:val="28"/>
        </w:rPr>
        <w:t> </w:t>
      </w:r>
      <w:r>
        <w:rPr>
          <w:color w:val="231F20"/>
        </w:rPr>
        <w:t>make</w:t>
      </w:r>
      <w:r>
        <w:rPr>
          <w:color w:val="231F20"/>
          <w:spacing w:val="8"/>
        </w:rPr>
        <w:t> </w:t>
      </w:r>
      <w:r>
        <w:rPr>
          <w:color w:val="231F20"/>
        </w:rPr>
        <w:t>penicillin</w:t>
      </w:r>
      <w:r>
        <w:rPr>
          <w:color w:val="231F20"/>
          <w:w w:val="94"/>
        </w:rPr>
        <w:t> </w:t>
      </w:r>
      <w:r>
        <w:rPr>
          <w:color w:val="231F20"/>
        </w:rPr>
        <w:t>analogues</w:t>
      </w:r>
      <w:r>
        <w:rPr>
          <w:color w:val="231F20"/>
          <w:spacing w:val="-24"/>
        </w:rPr>
        <w:t> </w:t>
      </w:r>
      <w:r>
        <w:rPr>
          <w:color w:val="231F20"/>
        </w:rPr>
        <w:t>with</w:t>
      </w:r>
      <w:r>
        <w:rPr>
          <w:color w:val="231F20"/>
          <w:spacing w:val="-24"/>
        </w:rPr>
        <w:t> </w:t>
      </w:r>
      <w:r>
        <w:rPr>
          <w:color w:val="231F20"/>
        </w:rPr>
        <w:t>varying</w:t>
      </w:r>
      <w:r>
        <w:rPr>
          <w:color w:val="231F20"/>
          <w:spacing w:val="-24"/>
        </w:rPr>
        <w:t> </w:t>
      </w:r>
      <w:r>
        <w:rPr>
          <w:color w:val="231F20"/>
        </w:rPr>
        <w:t>acyl</w:t>
      </w:r>
      <w:r>
        <w:rPr>
          <w:color w:val="231F20"/>
          <w:spacing w:val="-24"/>
        </w:rPr>
        <w:t> </w:t>
      </w:r>
      <w:r>
        <w:rPr>
          <w:color w:val="231F20"/>
        </w:rPr>
        <w:t>side</w:t>
      </w:r>
      <w:r>
        <w:rPr>
          <w:color w:val="231F20"/>
          <w:spacing w:val="-24"/>
        </w:rPr>
        <w:t> </w:t>
      </w:r>
      <w:r>
        <w:rPr>
          <w:color w:val="231F20"/>
        </w:rPr>
        <w:t>chains,</w:t>
      </w:r>
      <w:r>
        <w:rPr>
          <w:color w:val="231F20"/>
          <w:spacing w:val="-24"/>
        </w:rPr>
        <w:t> </w:t>
      </w:r>
      <w:r>
        <w:rPr>
          <w:color w:val="231F20"/>
        </w:rPr>
        <w:t>but</w:t>
      </w:r>
      <w:r>
        <w:rPr>
          <w:color w:val="231F20"/>
          <w:spacing w:val="-24"/>
        </w:rPr>
        <w:t> </w:t>
      </w:r>
      <w:r>
        <w:rPr>
          <w:color w:val="231F20"/>
        </w:rPr>
        <w:t>what</w:t>
      </w:r>
      <w:r>
        <w:rPr>
          <w:color w:val="231F20"/>
          <w:spacing w:val="-24"/>
        </w:rPr>
        <w:t> </w:t>
      </w:r>
      <w:r>
        <w:rPr>
          <w:color w:val="231F20"/>
        </w:rPr>
        <w:t>is</w:t>
      </w:r>
      <w:r>
        <w:rPr>
          <w:color w:val="231F20"/>
          <w:spacing w:val="-24"/>
        </w:rPr>
        <w:t> </w:t>
      </w:r>
      <w:r>
        <w:rPr>
          <w:color w:val="231F20"/>
        </w:rPr>
        <w:t>so</w:t>
      </w:r>
      <w:r>
        <w:rPr>
          <w:color w:val="231F20"/>
          <w:w w:val="96"/>
        </w:rPr>
        <w:t> </w:t>
      </w:r>
      <w:r>
        <w:rPr>
          <w:color w:val="231F20"/>
        </w:rPr>
        <w:t>special about the acyl side chain? Could</w:t>
      </w:r>
      <w:r>
        <w:rPr>
          <w:color w:val="231F20"/>
          <w:spacing w:val="-6"/>
        </w:rPr>
        <w:t> </w:t>
      </w:r>
      <w:r>
        <w:rPr>
          <w:color w:val="231F20"/>
        </w:rPr>
        <w:t>changes</w:t>
      </w:r>
      <w:r>
        <w:rPr>
          <w:color w:val="231F20"/>
          <w:spacing w:val="-1"/>
        </w:rPr>
        <w:t> </w:t>
      </w:r>
      <w:r>
        <w:rPr>
          <w:color w:val="231F20"/>
        </w:rPr>
        <w:t>not</w:t>
      </w:r>
      <w:r>
        <w:rPr>
          <w:color w:val="231F20"/>
          <w:w w:val="96"/>
        </w:rPr>
        <w:t> </w:t>
      </w:r>
      <w:r>
        <w:rPr>
          <w:color w:val="231F20"/>
        </w:rPr>
        <w:t>be</w:t>
      </w:r>
      <w:r>
        <w:rPr>
          <w:color w:val="231F20"/>
          <w:spacing w:val="-27"/>
        </w:rPr>
        <w:t> </w:t>
      </w:r>
      <w:r>
        <w:rPr>
          <w:color w:val="231F20"/>
        </w:rPr>
        <w:t>made</w:t>
      </w:r>
      <w:r>
        <w:rPr>
          <w:color w:val="231F20"/>
          <w:spacing w:val="-27"/>
        </w:rPr>
        <w:t> </w:t>
      </w:r>
      <w:r>
        <w:rPr>
          <w:color w:val="231F20"/>
        </w:rPr>
        <w:t>elsewhere</w:t>
      </w:r>
      <w:r>
        <w:rPr>
          <w:color w:val="231F20"/>
          <w:spacing w:val="-27"/>
        </w:rPr>
        <w:t> </w:t>
      </w:r>
      <w:r>
        <w:rPr>
          <w:color w:val="231F20"/>
        </w:rPr>
        <w:t>in</w:t>
      </w:r>
      <w:r>
        <w:rPr>
          <w:color w:val="231F20"/>
          <w:spacing w:val="-27"/>
        </w:rPr>
        <w:t> </w:t>
      </w:r>
      <w:r>
        <w:rPr>
          <w:color w:val="231F20"/>
        </w:rPr>
        <w:t>the</w:t>
      </w:r>
      <w:r>
        <w:rPr>
          <w:color w:val="231F20"/>
          <w:spacing w:val="-27"/>
        </w:rPr>
        <w:t> </w:t>
      </w:r>
      <w:r>
        <w:rPr>
          <w:color w:val="231F20"/>
        </w:rPr>
        <w:t>molecule?</w:t>
      </w:r>
      <w:r>
        <w:rPr>
          <w:color w:val="231F20"/>
          <w:spacing w:val="-27"/>
        </w:rPr>
        <w:t> </w:t>
      </w:r>
      <w:r>
        <w:rPr>
          <w:color w:val="231F20"/>
        </w:rPr>
        <w:t>In</w:t>
      </w:r>
      <w:r>
        <w:rPr>
          <w:color w:val="231F20"/>
          <w:spacing w:val="-27"/>
        </w:rPr>
        <w:t> </w:t>
      </w:r>
      <w:r>
        <w:rPr>
          <w:color w:val="231F20"/>
        </w:rPr>
        <w:t>order</w:t>
      </w:r>
      <w:r>
        <w:rPr>
          <w:color w:val="231F20"/>
          <w:spacing w:val="-27"/>
        </w:rPr>
        <w:t> </w:t>
      </w:r>
      <w:r>
        <w:rPr>
          <w:color w:val="231F20"/>
        </w:rPr>
        <w:t>to</w:t>
      </w:r>
      <w:r>
        <w:rPr>
          <w:color w:val="231F20"/>
          <w:spacing w:val="-27"/>
        </w:rPr>
        <w:t> </w:t>
      </w:r>
      <w:r>
        <w:rPr>
          <w:color w:val="231F20"/>
        </w:rPr>
        <w:t>answer</w:t>
      </w:r>
      <w:r>
        <w:rPr>
          <w:color w:val="231F20"/>
          <w:spacing w:val="-1"/>
          <w:w w:val="93"/>
        </w:rPr>
        <w:t> </w:t>
      </w:r>
      <w:r>
        <w:rPr>
          <w:color w:val="231F20"/>
          <w:w w:val="95"/>
        </w:rPr>
        <w:t>these</w:t>
      </w:r>
      <w:r>
        <w:rPr>
          <w:color w:val="231F20"/>
          <w:spacing w:val="-10"/>
          <w:w w:val="95"/>
        </w:rPr>
        <w:t> </w:t>
      </w:r>
      <w:r>
        <w:rPr>
          <w:color w:val="231F20"/>
          <w:w w:val="95"/>
        </w:rPr>
        <w:t>questions</w:t>
      </w:r>
      <w:r>
        <w:rPr>
          <w:color w:val="231F20"/>
          <w:spacing w:val="-10"/>
          <w:w w:val="95"/>
        </w:rPr>
        <w:t> </w:t>
      </w:r>
      <w:r>
        <w:rPr>
          <w:color w:val="231F20"/>
          <w:w w:val="95"/>
        </w:rPr>
        <w:t>we</w:t>
      </w:r>
      <w:r>
        <w:rPr>
          <w:color w:val="231F20"/>
          <w:spacing w:val="-10"/>
          <w:w w:val="95"/>
        </w:rPr>
        <w:t> </w:t>
      </w:r>
      <w:r>
        <w:rPr>
          <w:color w:val="231F20"/>
          <w:w w:val="95"/>
        </w:rPr>
        <w:t>need</w:t>
      </w:r>
      <w:r>
        <w:rPr>
          <w:color w:val="231F20"/>
          <w:spacing w:val="-10"/>
          <w:w w:val="95"/>
        </w:rPr>
        <w:t> </w:t>
      </w:r>
      <w:r>
        <w:rPr>
          <w:color w:val="231F20"/>
          <w:w w:val="95"/>
        </w:rPr>
        <w:t>to</w:t>
      </w:r>
      <w:r>
        <w:rPr>
          <w:color w:val="231F20"/>
          <w:spacing w:val="-10"/>
          <w:w w:val="95"/>
        </w:rPr>
        <w:t> </w:t>
      </w:r>
      <w:r>
        <w:rPr>
          <w:color w:val="231F20"/>
          <w:w w:val="95"/>
        </w:rPr>
        <w:t>look</w:t>
      </w:r>
      <w:r>
        <w:rPr>
          <w:color w:val="231F20"/>
          <w:spacing w:val="-10"/>
          <w:w w:val="95"/>
        </w:rPr>
        <w:t> </w:t>
      </w:r>
      <w:r>
        <w:rPr>
          <w:color w:val="231F20"/>
          <w:w w:val="95"/>
        </w:rPr>
        <w:t>at</w:t>
      </w:r>
      <w:r>
        <w:rPr>
          <w:color w:val="231F20"/>
          <w:spacing w:val="-10"/>
          <w:w w:val="95"/>
        </w:rPr>
        <w:t> </w:t>
      </w:r>
      <w:r>
        <w:rPr>
          <w:color w:val="231F20"/>
          <w:w w:val="95"/>
        </w:rPr>
        <w:t>the</w:t>
      </w:r>
      <w:r>
        <w:rPr>
          <w:color w:val="231F20"/>
          <w:spacing w:val="-10"/>
          <w:w w:val="95"/>
        </w:rPr>
        <w:t> </w:t>
      </w:r>
      <w:r>
        <w:rPr>
          <w:color w:val="231F20"/>
          <w:w w:val="95"/>
        </w:rPr>
        <w:t>structure–activity</w:t>
      </w:r>
    </w:p>
    <w:p>
      <w:pPr>
        <w:pStyle w:val="BodyText"/>
        <w:spacing w:line="240" w:lineRule="exact"/>
        <w:ind w:left="107"/>
        <w:jc w:val="both"/>
      </w:pPr>
      <w:r>
        <w:rPr>
          <w:color w:val="231F20"/>
          <w:w w:val="95"/>
        </w:rPr>
        <w:t>relationships (SARs) of penicillins.</w:t>
      </w:r>
    </w:p>
    <w:p>
      <w:pPr>
        <w:pStyle w:val="BodyText"/>
        <w:spacing w:before="9"/>
        <w:rPr>
          <w:sz w:val="17"/>
        </w:rPr>
      </w:pPr>
    </w:p>
    <w:p>
      <w:pPr>
        <w:pStyle w:val="Heading3"/>
        <w:numPr>
          <w:ilvl w:val="3"/>
          <w:numId w:val="5"/>
        </w:numPr>
        <w:tabs>
          <w:tab w:pos="886" w:val="left" w:leader="none"/>
        </w:tabs>
        <w:spacing w:line="240" w:lineRule="auto" w:before="0" w:after="0"/>
        <w:ind w:left="107" w:right="761" w:firstLine="0"/>
        <w:jc w:val="left"/>
      </w:pPr>
      <w:r>
        <w:rPr>
          <w:color w:val="0078AE"/>
          <w:w w:val="80"/>
        </w:rPr>
        <w:t>Structure–activity</w:t>
      </w:r>
      <w:r>
        <w:rPr>
          <w:color w:val="0078AE"/>
          <w:spacing w:val="-25"/>
          <w:w w:val="80"/>
        </w:rPr>
        <w:t> </w:t>
      </w:r>
      <w:r>
        <w:rPr>
          <w:color w:val="0078AE"/>
          <w:w w:val="80"/>
        </w:rPr>
        <w:t>relationships of</w:t>
      </w:r>
      <w:r>
        <w:rPr>
          <w:color w:val="0078AE"/>
          <w:spacing w:val="-27"/>
          <w:w w:val="80"/>
        </w:rPr>
        <w:t> </w:t>
      </w:r>
      <w:r>
        <w:rPr>
          <w:color w:val="0078AE"/>
          <w:w w:val="80"/>
        </w:rPr>
        <w:t>penicillins</w:t>
      </w:r>
    </w:p>
    <w:p>
      <w:pPr>
        <w:pStyle w:val="BodyText"/>
        <w:spacing w:line="225" w:lineRule="auto" w:before="117"/>
        <w:ind w:left="107" w:right="1"/>
        <w:jc w:val="both"/>
      </w:pPr>
      <w:r>
        <w:rPr>
          <w:color w:val="231F20"/>
        </w:rPr>
        <w:t>A</w:t>
      </w:r>
      <w:r>
        <w:rPr>
          <w:color w:val="231F20"/>
          <w:spacing w:val="-22"/>
        </w:rPr>
        <w:t> </w:t>
      </w:r>
      <w:r>
        <w:rPr>
          <w:color w:val="231F20"/>
        </w:rPr>
        <w:t>large</w:t>
      </w:r>
      <w:r>
        <w:rPr>
          <w:color w:val="231F20"/>
          <w:spacing w:val="-22"/>
        </w:rPr>
        <w:t> </w:t>
      </w:r>
      <w:r>
        <w:rPr>
          <w:color w:val="231F20"/>
        </w:rPr>
        <w:t>number</w:t>
      </w:r>
      <w:r>
        <w:rPr>
          <w:color w:val="231F20"/>
          <w:spacing w:val="-22"/>
        </w:rPr>
        <w:t> </w:t>
      </w:r>
      <w:r>
        <w:rPr>
          <w:color w:val="231F20"/>
        </w:rPr>
        <w:t>of</w:t>
      </w:r>
      <w:r>
        <w:rPr>
          <w:color w:val="231F20"/>
          <w:spacing w:val="-22"/>
        </w:rPr>
        <w:t> </w:t>
      </w:r>
      <w:r>
        <w:rPr>
          <w:color w:val="231F20"/>
        </w:rPr>
        <w:t>penicillin</w:t>
      </w:r>
      <w:r>
        <w:rPr>
          <w:color w:val="231F20"/>
          <w:spacing w:val="-22"/>
        </w:rPr>
        <w:t> </w:t>
      </w:r>
      <w:r>
        <w:rPr>
          <w:color w:val="231F20"/>
        </w:rPr>
        <w:t>analogues</w:t>
      </w:r>
      <w:r>
        <w:rPr>
          <w:color w:val="231F20"/>
          <w:spacing w:val="-22"/>
        </w:rPr>
        <w:t> </w:t>
      </w:r>
      <w:r>
        <w:rPr>
          <w:color w:val="231F20"/>
        </w:rPr>
        <w:t>have</w:t>
      </w:r>
      <w:r>
        <w:rPr>
          <w:color w:val="231F20"/>
          <w:spacing w:val="-22"/>
        </w:rPr>
        <w:t> </w:t>
      </w:r>
      <w:r>
        <w:rPr>
          <w:color w:val="231F20"/>
        </w:rPr>
        <w:t>been</w:t>
      </w:r>
      <w:r>
        <w:rPr>
          <w:color w:val="231F20"/>
          <w:spacing w:val="-22"/>
        </w:rPr>
        <w:t> </w:t>
      </w:r>
      <w:r>
        <w:rPr>
          <w:color w:val="231F20"/>
        </w:rPr>
        <w:t>syn- thesized</w:t>
      </w:r>
      <w:r>
        <w:rPr>
          <w:color w:val="231F20"/>
          <w:spacing w:val="-26"/>
        </w:rPr>
        <w:t> </w:t>
      </w:r>
      <w:r>
        <w:rPr>
          <w:color w:val="231F20"/>
        </w:rPr>
        <w:t>and</w:t>
      </w:r>
      <w:r>
        <w:rPr>
          <w:color w:val="231F20"/>
          <w:spacing w:val="-26"/>
        </w:rPr>
        <w:t> </w:t>
      </w:r>
      <w:r>
        <w:rPr>
          <w:color w:val="231F20"/>
        </w:rPr>
        <w:t>studied.</w:t>
      </w:r>
      <w:r>
        <w:rPr>
          <w:color w:val="231F20"/>
          <w:spacing w:val="-26"/>
        </w:rPr>
        <w:t> </w:t>
      </w:r>
      <w:r>
        <w:rPr>
          <w:color w:val="231F20"/>
        </w:rPr>
        <w:t>The</w:t>
      </w:r>
      <w:r>
        <w:rPr>
          <w:color w:val="231F20"/>
          <w:spacing w:val="-26"/>
        </w:rPr>
        <w:t> </w:t>
      </w:r>
      <w:r>
        <w:rPr>
          <w:color w:val="231F20"/>
        </w:rPr>
        <w:t>results</w:t>
      </w:r>
      <w:r>
        <w:rPr>
          <w:color w:val="231F20"/>
          <w:spacing w:val="-26"/>
        </w:rPr>
        <w:t> </w:t>
      </w:r>
      <w:r>
        <w:rPr>
          <w:color w:val="231F20"/>
        </w:rPr>
        <w:t>of</w:t>
      </w:r>
      <w:r>
        <w:rPr>
          <w:color w:val="231F20"/>
          <w:spacing w:val="-26"/>
        </w:rPr>
        <w:t> </w:t>
      </w:r>
      <w:r>
        <w:rPr>
          <w:color w:val="231F20"/>
        </w:rPr>
        <w:t>these</w:t>
      </w:r>
      <w:r>
        <w:rPr>
          <w:color w:val="231F20"/>
          <w:spacing w:val="-26"/>
        </w:rPr>
        <w:t> </w:t>
      </w:r>
      <w:r>
        <w:rPr>
          <w:color w:val="231F20"/>
        </w:rPr>
        <w:t>studies</w:t>
      </w:r>
      <w:r>
        <w:rPr>
          <w:color w:val="231F20"/>
          <w:spacing w:val="-26"/>
        </w:rPr>
        <w:t> </w:t>
      </w:r>
      <w:r>
        <w:rPr>
          <w:color w:val="231F20"/>
        </w:rPr>
        <w:t>led</w:t>
      </w:r>
      <w:r>
        <w:rPr>
          <w:color w:val="231F20"/>
          <w:spacing w:val="-26"/>
        </w:rPr>
        <w:t> </w:t>
      </w:r>
      <w:r>
        <w:rPr>
          <w:color w:val="231F20"/>
        </w:rPr>
        <w:t>to </w:t>
      </w:r>
      <w:r>
        <w:rPr>
          <w:color w:val="231F20"/>
          <w:w w:val="95"/>
        </w:rPr>
        <w:t>the</w:t>
      </w:r>
      <w:r>
        <w:rPr>
          <w:color w:val="231F20"/>
          <w:spacing w:val="-9"/>
          <w:w w:val="95"/>
        </w:rPr>
        <w:t> </w:t>
      </w:r>
      <w:r>
        <w:rPr>
          <w:color w:val="231F20"/>
          <w:w w:val="95"/>
        </w:rPr>
        <w:t>following</w:t>
      </w:r>
      <w:r>
        <w:rPr>
          <w:color w:val="231F20"/>
          <w:spacing w:val="-10"/>
          <w:w w:val="95"/>
        </w:rPr>
        <w:t> </w:t>
      </w:r>
      <w:r>
        <w:rPr>
          <w:color w:val="231F20"/>
          <w:w w:val="95"/>
        </w:rPr>
        <w:t>SAR</w:t>
      </w:r>
      <w:r>
        <w:rPr>
          <w:color w:val="231F20"/>
          <w:spacing w:val="-9"/>
          <w:w w:val="95"/>
        </w:rPr>
        <w:t> </w:t>
      </w:r>
      <w:r>
        <w:rPr>
          <w:color w:val="231F20"/>
          <w:w w:val="95"/>
        </w:rPr>
        <w:t>conclusions</w:t>
      </w:r>
      <w:r>
        <w:rPr>
          <w:color w:val="231F20"/>
          <w:spacing w:val="-10"/>
          <w:w w:val="95"/>
        </w:rPr>
        <w:t> </w:t>
      </w:r>
      <w:r>
        <w:rPr>
          <w:color w:val="231F20"/>
          <w:w w:val="95"/>
        </w:rPr>
        <w:t>(Fig.</w:t>
      </w:r>
      <w:r>
        <w:rPr>
          <w:color w:val="231F20"/>
          <w:spacing w:val="-9"/>
          <w:w w:val="95"/>
        </w:rPr>
        <w:t> </w:t>
      </w:r>
      <w:r>
        <w:rPr>
          <w:color w:val="231F20"/>
          <w:w w:val="95"/>
        </w:rPr>
        <w:t>19.22):</w:t>
      </w:r>
    </w:p>
    <w:p>
      <w:pPr>
        <w:pStyle w:val="ListParagraph"/>
        <w:numPr>
          <w:ilvl w:val="0"/>
          <w:numId w:val="6"/>
        </w:numPr>
        <w:tabs>
          <w:tab w:pos="348" w:val="left" w:leader="none"/>
        </w:tabs>
        <w:spacing w:line="248" w:lineRule="exact" w:before="103" w:after="0"/>
        <w:ind w:left="347" w:right="0" w:hanging="240"/>
        <w:jc w:val="both"/>
        <w:rPr>
          <w:rFonts w:ascii="Palatino Linotype" w:hAnsi="Palatino Linotype"/>
          <w:sz w:val="19"/>
        </w:rPr>
      </w:pPr>
      <w:r>
        <w:rPr>
          <w:rFonts w:ascii="Palatino Linotype" w:hAnsi="Palatino Linotype"/>
          <w:color w:val="231F20"/>
          <w:w w:val="95"/>
          <w:sz w:val="19"/>
        </w:rPr>
        <w:t>the</w:t>
      </w:r>
      <w:r>
        <w:rPr>
          <w:rFonts w:ascii="Palatino Linotype" w:hAnsi="Palatino Linotype"/>
          <w:color w:val="231F20"/>
          <w:spacing w:val="-10"/>
          <w:w w:val="95"/>
          <w:sz w:val="19"/>
        </w:rPr>
        <w:t> </w:t>
      </w:r>
      <w:r>
        <w:rPr>
          <w:rFonts w:ascii="Palatino Linotype" w:hAnsi="Palatino Linotype"/>
          <w:color w:val="231F20"/>
          <w:w w:val="95"/>
          <w:sz w:val="19"/>
        </w:rPr>
        <w:t>strained</w:t>
      </w:r>
      <w:r>
        <w:rPr>
          <w:rFonts w:ascii="Palatino Linotype" w:hAnsi="Palatino Linotype"/>
          <w:color w:val="231F20"/>
          <w:spacing w:val="-10"/>
          <w:w w:val="95"/>
          <w:sz w:val="19"/>
        </w:rPr>
        <w:t> </w:t>
      </w:r>
      <w:r>
        <w:rPr>
          <w:rFonts w:ascii="Consolas" w:hAnsi="Consolas"/>
          <w:color w:val="231F20"/>
          <w:w w:val="95"/>
          <w:sz w:val="19"/>
        </w:rPr>
        <w:t>β</w:t>
      </w:r>
      <w:r>
        <w:rPr>
          <w:rFonts w:ascii="Palatino Linotype" w:hAnsi="Palatino Linotype"/>
          <w:color w:val="231F20"/>
          <w:w w:val="95"/>
          <w:sz w:val="19"/>
        </w:rPr>
        <w:t>-lactam</w:t>
      </w:r>
      <w:r>
        <w:rPr>
          <w:rFonts w:ascii="Palatino Linotype" w:hAnsi="Palatino Linotype"/>
          <w:color w:val="231F20"/>
          <w:spacing w:val="-10"/>
          <w:w w:val="95"/>
          <w:sz w:val="19"/>
        </w:rPr>
        <w:t> </w:t>
      </w:r>
      <w:r>
        <w:rPr>
          <w:rFonts w:ascii="Palatino Linotype" w:hAnsi="Palatino Linotype"/>
          <w:color w:val="231F20"/>
          <w:w w:val="95"/>
          <w:sz w:val="19"/>
        </w:rPr>
        <w:t>ring</w:t>
      </w:r>
      <w:r>
        <w:rPr>
          <w:rFonts w:ascii="Palatino Linotype" w:hAnsi="Palatino Linotype"/>
          <w:color w:val="231F20"/>
          <w:spacing w:val="-10"/>
          <w:w w:val="95"/>
          <w:sz w:val="19"/>
        </w:rPr>
        <w:t> </w:t>
      </w:r>
      <w:r>
        <w:rPr>
          <w:rFonts w:ascii="Palatino Linotype" w:hAnsi="Palatino Linotype"/>
          <w:color w:val="231F20"/>
          <w:w w:val="95"/>
          <w:sz w:val="19"/>
        </w:rPr>
        <w:t>is</w:t>
      </w:r>
      <w:r>
        <w:rPr>
          <w:rFonts w:ascii="Palatino Linotype" w:hAnsi="Palatino Linotype"/>
          <w:color w:val="231F20"/>
          <w:spacing w:val="-10"/>
          <w:w w:val="95"/>
          <w:sz w:val="19"/>
        </w:rPr>
        <w:t> </w:t>
      </w:r>
      <w:r>
        <w:rPr>
          <w:rFonts w:ascii="Palatino Linotype" w:hAnsi="Palatino Linotype"/>
          <w:color w:val="231F20"/>
          <w:w w:val="95"/>
          <w:sz w:val="19"/>
        </w:rPr>
        <w:t>essential;</w:t>
      </w:r>
    </w:p>
    <w:p>
      <w:pPr>
        <w:pStyle w:val="ListParagraph"/>
        <w:numPr>
          <w:ilvl w:val="0"/>
          <w:numId w:val="6"/>
        </w:numPr>
        <w:tabs>
          <w:tab w:pos="348" w:val="left" w:leader="none"/>
        </w:tabs>
        <w:spacing w:line="225" w:lineRule="auto" w:before="7" w:after="0"/>
        <w:ind w:left="347" w:right="0" w:hanging="240"/>
        <w:jc w:val="both"/>
        <w:rPr>
          <w:rFonts w:ascii="Palatino Linotype"/>
          <w:sz w:val="19"/>
        </w:rPr>
      </w:pPr>
      <w:r>
        <w:rPr>
          <w:rFonts w:ascii="Palatino Linotype"/>
          <w:color w:val="231F20"/>
          <w:sz w:val="19"/>
        </w:rPr>
        <w:t>the</w:t>
      </w:r>
      <w:r>
        <w:rPr>
          <w:rFonts w:ascii="Palatino Linotype"/>
          <w:color w:val="231F20"/>
          <w:spacing w:val="-5"/>
          <w:sz w:val="19"/>
        </w:rPr>
        <w:t> </w:t>
      </w:r>
      <w:r>
        <w:rPr>
          <w:rFonts w:ascii="Palatino Linotype"/>
          <w:color w:val="231F20"/>
          <w:sz w:val="19"/>
        </w:rPr>
        <w:t>free</w:t>
      </w:r>
      <w:r>
        <w:rPr>
          <w:rFonts w:ascii="Palatino Linotype"/>
          <w:color w:val="231F20"/>
          <w:spacing w:val="-5"/>
          <w:sz w:val="19"/>
        </w:rPr>
        <w:t> </w:t>
      </w:r>
      <w:r>
        <w:rPr>
          <w:rFonts w:ascii="Palatino Linotype"/>
          <w:color w:val="231F20"/>
          <w:sz w:val="19"/>
        </w:rPr>
        <w:t>carboxylic</w:t>
      </w:r>
      <w:r>
        <w:rPr>
          <w:rFonts w:ascii="Palatino Linotype"/>
          <w:color w:val="231F20"/>
          <w:spacing w:val="-5"/>
          <w:sz w:val="19"/>
        </w:rPr>
        <w:t> </w:t>
      </w:r>
      <w:r>
        <w:rPr>
          <w:rFonts w:ascii="Palatino Linotype"/>
          <w:color w:val="231F20"/>
          <w:sz w:val="19"/>
        </w:rPr>
        <w:t>acid</w:t>
      </w:r>
      <w:r>
        <w:rPr>
          <w:rFonts w:ascii="Palatino Linotype"/>
          <w:color w:val="231F20"/>
          <w:spacing w:val="-5"/>
          <w:sz w:val="19"/>
        </w:rPr>
        <w:t> </w:t>
      </w:r>
      <w:r>
        <w:rPr>
          <w:rFonts w:ascii="Palatino Linotype"/>
          <w:color w:val="231F20"/>
          <w:sz w:val="19"/>
        </w:rPr>
        <w:t>is</w:t>
      </w:r>
      <w:r>
        <w:rPr>
          <w:rFonts w:ascii="Palatino Linotype"/>
          <w:color w:val="231F20"/>
          <w:spacing w:val="-5"/>
          <w:sz w:val="19"/>
        </w:rPr>
        <w:t> </w:t>
      </w:r>
      <w:r>
        <w:rPr>
          <w:rFonts w:ascii="Palatino Linotype"/>
          <w:color w:val="231F20"/>
          <w:sz w:val="19"/>
        </w:rPr>
        <w:t>essential.</w:t>
      </w:r>
      <w:r>
        <w:rPr>
          <w:rFonts w:ascii="Palatino Linotype"/>
          <w:color w:val="231F20"/>
          <w:spacing w:val="-5"/>
          <w:sz w:val="19"/>
        </w:rPr>
        <w:t> </w:t>
      </w:r>
      <w:r>
        <w:rPr>
          <w:rFonts w:ascii="Palatino Linotype"/>
          <w:color w:val="231F20"/>
          <w:sz w:val="19"/>
        </w:rPr>
        <w:t>This</w:t>
      </w:r>
      <w:r>
        <w:rPr>
          <w:rFonts w:ascii="Palatino Linotype"/>
          <w:color w:val="231F20"/>
          <w:spacing w:val="-5"/>
          <w:sz w:val="19"/>
        </w:rPr>
        <w:t> </w:t>
      </w:r>
      <w:r>
        <w:rPr>
          <w:rFonts w:ascii="Palatino Linotype"/>
          <w:color w:val="231F20"/>
          <w:sz w:val="19"/>
        </w:rPr>
        <w:t>is</w:t>
      </w:r>
      <w:r>
        <w:rPr>
          <w:rFonts w:ascii="Palatino Linotype"/>
          <w:color w:val="231F20"/>
          <w:spacing w:val="-5"/>
          <w:sz w:val="19"/>
        </w:rPr>
        <w:t> </w:t>
      </w:r>
      <w:r>
        <w:rPr>
          <w:rFonts w:ascii="Palatino Linotype"/>
          <w:color w:val="231F20"/>
          <w:sz w:val="19"/>
        </w:rPr>
        <w:t>usually ionized</w:t>
      </w:r>
      <w:r>
        <w:rPr>
          <w:rFonts w:ascii="Palatino Linotype"/>
          <w:color w:val="231F20"/>
          <w:spacing w:val="-21"/>
          <w:sz w:val="19"/>
        </w:rPr>
        <w:t> </w:t>
      </w:r>
      <w:r>
        <w:rPr>
          <w:rFonts w:ascii="Palatino Linotype"/>
          <w:color w:val="231F20"/>
          <w:sz w:val="19"/>
        </w:rPr>
        <w:t>and</w:t>
      </w:r>
      <w:r>
        <w:rPr>
          <w:rFonts w:ascii="Palatino Linotype"/>
          <w:color w:val="231F20"/>
          <w:spacing w:val="-21"/>
          <w:sz w:val="19"/>
        </w:rPr>
        <w:t> </w:t>
      </w:r>
      <w:r>
        <w:rPr>
          <w:rFonts w:ascii="Palatino Linotype"/>
          <w:color w:val="231F20"/>
          <w:sz w:val="19"/>
        </w:rPr>
        <w:t>penicillins</w:t>
      </w:r>
      <w:r>
        <w:rPr>
          <w:rFonts w:ascii="Palatino Linotype"/>
          <w:color w:val="231F20"/>
          <w:spacing w:val="-21"/>
          <w:sz w:val="19"/>
        </w:rPr>
        <w:t> </w:t>
      </w:r>
      <w:r>
        <w:rPr>
          <w:rFonts w:ascii="Palatino Linotype"/>
          <w:color w:val="231F20"/>
          <w:sz w:val="19"/>
        </w:rPr>
        <w:t>are</w:t>
      </w:r>
      <w:r>
        <w:rPr>
          <w:rFonts w:ascii="Palatino Linotype"/>
          <w:color w:val="231F20"/>
          <w:spacing w:val="-21"/>
          <w:sz w:val="19"/>
        </w:rPr>
        <w:t> </w:t>
      </w:r>
      <w:r>
        <w:rPr>
          <w:rFonts w:ascii="Palatino Linotype"/>
          <w:color w:val="231F20"/>
          <w:sz w:val="19"/>
        </w:rPr>
        <w:t>administered</w:t>
      </w:r>
      <w:r>
        <w:rPr>
          <w:rFonts w:ascii="Palatino Linotype"/>
          <w:color w:val="231F20"/>
          <w:spacing w:val="-21"/>
          <w:sz w:val="19"/>
        </w:rPr>
        <w:t> </w:t>
      </w:r>
      <w:r>
        <w:rPr>
          <w:rFonts w:ascii="Palatino Linotype"/>
          <w:color w:val="231F20"/>
          <w:sz w:val="19"/>
        </w:rPr>
        <w:t>as</w:t>
      </w:r>
      <w:r>
        <w:rPr>
          <w:rFonts w:ascii="Palatino Linotype"/>
          <w:color w:val="231F20"/>
          <w:spacing w:val="-21"/>
          <w:sz w:val="19"/>
        </w:rPr>
        <w:t> </w:t>
      </w:r>
      <w:r>
        <w:rPr>
          <w:rFonts w:ascii="Palatino Linotype"/>
          <w:color w:val="231F20"/>
          <w:sz w:val="19"/>
        </w:rPr>
        <w:t>sodium or</w:t>
      </w:r>
      <w:r>
        <w:rPr>
          <w:rFonts w:ascii="Palatino Linotype"/>
          <w:color w:val="231F20"/>
          <w:spacing w:val="-19"/>
          <w:sz w:val="19"/>
        </w:rPr>
        <w:t> </w:t>
      </w:r>
      <w:r>
        <w:rPr>
          <w:rFonts w:ascii="Palatino Linotype"/>
          <w:color w:val="231F20"/>
          <w:sz w:val="19"/>
        </w:rPr>
        <w:t>potassium</w:t>
      </w:r>
      <w:r>
        <w:rPr>
          <w:rFonts w:ascii="Palatino Linotype"/>
          <w:color w:val="231F20"/>
          <w:spacing w:val="-19"/>
          <w:sz w:val="19"/>
        </w:rPr>
        <w:t> </w:t>
      </w:r>
      <w:r>
        <w:rPr>
          <w:rFonts w:ascii="Palatino Linotype"/>
          <w:color w:val="231F20"/>
          <w:sz w:val="19"/>
        </w:rPr>
        <w:t>salts.</w:t>
      </w:r>
      <w:r>
        <w:rPr>
          <w:rFonts w:ascii="Palatino Linotype"/>
          <w:color w:val="231F20"/>
          <w:spacing w:val="-19"/>
          <w:sz w:val="19"/>
        </w:rPr>
        <w:t> </w:t>
      </w:r>
      <w:r>
        <w:rPr>
          <w:rFonts w:ascii="Palatino Linotype"/>
          <w:color w:val="231F20"/>
          <w:sz w:val="19"/>
        </w:rPr>
        <w:t>The</w:t>
      </w:r>
      <w:r>
        <w:rPr>
          <w:rFonts w:ascii="Palatino Linotype"/>
          <w:color w:val="231F20"/>
          <w:spacing w:val="-19"/>
          <w:sz w:val="19"/>
        </w:rPr>
        <w:t> </w:t>
      </w:r>
      <w:r>
        <w:rPr>
          <w:rFonts w:ascii="Palatino Linotype"/>
          <w:color w:val="231F20"/>
          <w:sz w:val="19"/>
        </w:rPr>
        <w:t>carboxylate</w:t>
      </w:r>
      <w:r>
        <w:rPr>
          <w:rFonts w:ascii="Palatino Linotype"/>
          <w:color w:val="231F20"/>
          <w:spacing w:val="-19"/>
          <w:sz w:val="19"/>
        </w:rPr>
        <w:t> </w:t>
      </w:r>
      <w:r>
        <w:rPr>
          <w:rFonts w:ascii="Palatino Linotype"/>
          <w:color w:val="231F20"/>
          <w:sz w:val="19"/>
        </w:rPr>
        <w:t>ion</w:t>
      </w:r>
      <w:r>
        <w:rPr>
          <w:rFonts w:ascii="Palatino Linotype"/>
          <w:color w:val="231F20"/>
          <w:spacing w:val="-19"/>
          <w:sz w:val="19"/>
        </w:rPr>
        <w:t> </w:t>
      </w:r>
      <w:r>
        <w:rPr>
          <w:rFonts w:ascii="Palatino Linotype"/>
          <w:color w:val="231F20"/>
          <w:sz w:val="19"/>
        </w:rPr>
        <w:t>binds</w:t>
      </w:r>
      <w:r>
        <w:rPr>
          <w:rFonts w:ascii="Palatino Linotype"/>
          <w:color w:val="231F20"/>
          <w:spacing w:val="-19"/>
          <w:sz w:val="19"/>
        </w:rPr>
        <w:t> </w:t>
      </w:r>
      <w:r>
        <w:rPr>
          <w:rFonts w:ascii="Palatino Linotype"/>
          <w:color w:val="231F20"/>
          <w:sz w:val="19"/>
        </w:rPr>
        <w:t>to</w:t>
      </w:r>
      <w:r>
        <w:rPr>
          <w:rFonts w:ascii="Palatino Linotype"/>
          <w:color w:val="231F20"/>
          <w:spacing w:val="-19"/>
          <w:sz w:val="19"/>
        </w:rPr>
        <w:t> </w:t>
      </w:r>
      <w:r>
        <w:rPr>
          <w:rFonts w:ascii="Palatino Linotype"/>
          <w:color w:val="231F20"/>
          <w:sz w:val="19"/>
        </w:rPr>
        <w:t>the charged</w:t>
      </w:r>
      <w:r>
        <w:rPr>
          <w:rFonts w:ascii="Palatino Linotype"/>
          <w:color w:val="231F20"/>
          <w:spacing w:val="-10"/>
          <w:sz w:val="19"/>
        </w:rPr>
        <w:t> </w:t>
      </w:r>
      <w:r>
        <w:rPr>
          <w:rFonts w:ascii="Palatino Linotype"/>
          <w:color w:val="231F20"/>
          <w:sz w:val="19"/>
        </w:rPr>
        <w:t>nitrogen</w:t>
      </w:r>
      <w:r>
        <w:rPr>
          <w:rFonts w:ascii="Palatino Linotype"/>
          <w:color w:val="231F20"/>
          <w:spacing w:val="-10"/>
          <w:sz w:val="19"/>
        </w:rPr>
        <w:t> </w:t>
      </w:r>
      <w:r>
        <w:rPr>
          <w:rFonts w:ascii="Palatino Linotype"/>
          <w:color w:val="231F20"/>
          <w:sz w:val="19"/>
        </w:rPr>
        <w:t>of</w:t>
      </w:r>
      <w:r>
        <w:rPr>
          <w:rFonts w:ascii="Palatino Linotype"/>
          <w:color w:val="231F20"/>
          <w:spacing w:val="-10"/>
          <w:sz w:val="19"/>
        </w:rPr>
        <w:t> </w:t>
      </w:r>
      <w:r>
        <w:rPr>
          <w:rFonts w:ascii="Palatino Linotype"/>
          <w:color w:val="231F20"/>
          <w:sz w:val="19"/>
        </w:rPr>
        <w:t>a</w:t>
      </w:r>
      <w:r>
        <w:rPr>
          <w:rFonts w:ascii="Palatino Linotype"/>
          <w:color w:val="231F20"/>
          <w:spacing w:val="-10"/>
          <w:sz w:val="19"/>
        </w:rPr>
        <w:t> </w:t>
      </w:r>
      <w:r>
        <w:rPr>
          <w:rFonts w:ascii="Palatino Linotype"/>
          <w:color w:val="231F20"/>
          <w:sz w:val="19"/>
        </w:rPr>
        <w:t>lysine</w:t>
      </w:r>
      <w:r>
        <w:rPr>
          <w:rFonts w:ascii="Palatino Linotype"/>
          <w:color w:val="231F20"/>
          <w:spacing w:val="-10"/>
          <w:sz w:val="19"/>
        </w:rPr>
        <w:t> </w:t>
      </w:r>
      <w:r>
        <w:rPr>
          <w:rFonts w:ascii="Palatino Linotype"/>
          <w:color w:val="231F20"/>
          <w:sz w:val="19"/>
        </w:rPr>
        <w:t>residue</w:t>
      </w:r>
      <w:r>
        <w:rPr>
          <w:rFonts w:ascii="Palatino Linotype"/>
          <w:color w:val="231F20"/>
          <w:spacing w:val="-10"/>
          <w:sz w:val="19"/>
        </w:rPr>
        <w:t> </w:t>
      </w:r>
      <w:r>
        <w:rPr>
          <w:rFonts w:ascii="Palatino Linotype"/>
          <w:color w:val="231F20"/>
          <w:sz w:val="19"/>
        </w:rPr>
        <w:t>in</w:t>
      </w:r>
      <w:r>
        <w:rPr>
          <w:rFonts w:ascii="Palatino Linotype"/>
          <w:color w:val="231F20"/>
          <w:spacing w:val="-10"/>
          <w:sz w:val="19"/>
        </w:rPr>
        <w:t> </w:t>
      </w:r>
      <w:r>
        <w:rPr>
          <w:rFonts w:ascii="Palatino Linotype"/>
          <w:color w:val="231F20"/>
          <w:sz w:val="19"/>
        </w:rPr>
        <w:t>the</w:t>
      </w:r>
      <w:r>
        <w:rPr>
          <w:rFonts w:ascii="Palatino Linotype"/>
          <w:color w:val="231F20"/>
          <w:spacing w:val="-10"/>
          <w:sz w:val="19"/>
        </w:rPr>
        <w:t> </w:t>
      </w:r>
      <w:r>
        <w:rPr>
          <w:rFonts w:ascii="Palatino Linotype"/>
          <w:color w:val="231F20"/>
          <w:sz w:val="19"/>
        </w:rPr>
        <w:t>binding</w:t>
      </w:r>
    </w:p>
    <w:p>
      <w:pPr>
        <w:pStyle w:val="BodyText"/>
        <w:spacing w:line="225" w:lineRule="auto" w:before="110"/>
        <w:ind w:left="347" w:right="95"/>
      </w:pPr>
      <w:r>
        <w:rPr/>
        <w:br w:type="column"/>
      </w:r>
      <w:r>
        <w:rPr>
          <w:color w:val="231F20"/>
        </w:rPr>
        <w:t>the</w:t>
      </w:r>
      <w:r>
        <w:rPr>
          <w:color w:val="231F20"/>
          <w:spacing w:val="-29"/>
        </w:rPr>
        <w:t> </w:t>
      </w:r>
      <w:r>
        <w:rPr>
          <w:color w:val="231F20"/>
        </w:rPr>
        <w:t>greater</w:t>
      </w:r>
      <w:r>
        <w:rPr>
          <w:color w:val="231F20"/>
          <w:spacing w:val="-29"/>
        </w:rPr>
        <w:t> </w:t>
      </w:r>
      <w:r>
        <w:rPr>
          <w:color w:val="231F20"/>
        </w:rPr>
        <w:t>the</w:t>
      </w:r>
      <w:r>
        <w:rPr>
          <w:color w:val="231F20"/>
          <w:spacing w:val="-29"/>
        </w:rPr>
        <w:t> </w:t>
      </w:r>
      <w:r>
        <w:rPr>
          <w:color w:val="231F20"/>
          <w:spacing w:val="-3"/>
        </w:rPr>
        <w:t>activity,</w:t>
      </w:r>
      <w:r>
        <w:rPr>
          <w:color w:val="231F20"/>
          <w:spacing w:val="-29"/>
        </w:rPr>
        <w:t> </w:t>
      </w:r>
      <w:r>
        <w:rPr>
          <w:color w:val="231F20"/>
        </w:rPr>
        <w:t>but</w:t>
      </w:r>
      <w:r>
        <w:rPr>
          <w:color w:val="231F20"/>
          <w:spacing w:val="-29"/>
        </w:rPr>
        <w:t> </w:t>
      </w:r>
      <w:r>
        <w:rPr>
          <w:color w:val="231F20"/>
        </w:rPr>
        <w:t>the</w:t>
      </w:r>
      <w:r>
        <w:rPr>
          <w:color w:val="231F20"/>
          <w:spacing w:val="-29"/>
        </w:rPr>
        <w:t> </w:t>
      </w:r>
      <w:r>
        <w:rPr>
          <w:color w:val="231F20"/>
        </w:rPr>
        <w:t>greater</w:t>
      </w:r>
      <w:r>
        <w:rPr>
          <w:color w:val="231F20"/>
          <w:spacing w:val="-29"/>
        </w:rPr>
        <w:t> </w:t>
      </w:r>
      <w:r>
        <w:rPr>
          <w:color w:val="231F20"/>
        </w:rPr>
        <w:t>the</w:t>
      </w:r>
      <w:r>
        <w:rPr>
          <w:color w:val="231F20"/>
          <w:spacing w:val="-29"/>
        </w:rPr>
        <w:t> </w:t>
      </w:r>
      <w:r>
        <w:rPr>
          <w:color w:val="231F20"/>
        </w:rPr>
        <w:t>instability </w:t>
      </w:r>
      <w:r>
        <w:rPr>
          <w:color w:val="231F20"/>
          <w:w w:val="95"/>
        </w:rPr>
        <w:t>of</w:t>
      </w:r>
      <w:r>
        <w:rPr>
          <w:color w:val="231F20"/>
          <w:spacing w:val="-10"/>
          <w:w w:val="95"/>
        </w:rPr>
        <w:t> </w:t>
      </w:r>
      <w:r>
        <w:rPr>
          <w:color w:val="231F20"/>
          <w:w w:val="95"/>
        </w:rPr>
        <w:t>the</w:t>
      </w:r>
      <w:r>
        <w:rPr>
          <w:color w:val="231F20"/>
          <w:spacing w:val="-10"/>
          <w:w w:val="95"/>
        </w:rPr>
        <w:t> </w:t>
      </w:r>
      <w:r>
        <w:rPr>
          <w:color w:val="231F20"/>
          <w:w w:val="95"/>
        </w:rPr>
        <w:t>molecule</w:t>
      </w:r>
      <w:r>
        <w:rPr>
          <w:color w:val="231F20"/>
          <w:spacing w:val="-10"/>
          <w:w w:val="95"/>
        </w:rPr>
        <w:t> </w:t>
      </w:r>
      <w:r>
        <w:rPr>
          <w:color w:val="231F20"/>
          <w:w w:val="95"/>
        </w:rPr>
        <w:t>to</w:t>
      </w:r>
      <w:r>
        <w:rPr>
          <w:color w:val="231F20"/>
          <w:spacing w:val="-10"/>
          <w:w w:val="95"/>
        </w:rPr>
        <w:t> </w:t>
      </w:r>
      <w:r>
        <w:rPr>
          <w:color w:val="231F20"/>
          <w:w w:val="95"/>
        </w:rPr>
        <w:t>other</w:t>
      </w:r>
      <w:r>
        <w:rPr>
          <w:color w:val="231F20"/>
          <w:spacing w:val="-10"/>
          <w:w w:val="95"/>
        </w:rPr>
        <w:t> </w:t>
      </w:r>
      <w:r>
        <w:rPr>
          <w:color w:val="231F20"/>
          <w:w w:val="95"/>
        </w:rPr>
        <w:t>factors;</w:t>
      </w:r>
    </w:p>
    <w:p>
      <w:pPr>
        <w:pStyle w:val="ListParagraph"/>
        <w:numPr>
          <w:ilvl w:val="0"/>
          <w:numId w:val="6"/>
        </w:numPr>
        <w:tabs>
          <w:tab w:pos="348" w:val="left" w:leader="none"/>
        </w:tabs>
        <w:spacing w:line="232" w:lineRule="exact" w:before="0" w:after="0"/>
        <w:ind w:left="347" w:right="0" w:hanging="240"/>
        <w:jc w:val="both"/>
        <w:rPr>
          <w:rFonts w:ascii="Palatino Linotype"/>
          <w:sz w:val="19"/>
        </w:rPr>
      </w:pPr>
      <w:r>
        <w:rPr>
          <w:rFonts w:ascii="Palatino Linotype"/>
          <w:color w:val="231F20"/>
          <w:w w:val="95"/>
          <w:sz w:val="19"/>
        </w:rPr>
        <w:t>the</w:t>
      </w:r>
      <w:r>
        <w:rPr>
          <w:rFonts w:ascii="Palatino Linotype"/>
          <w:color w:val="231F20"/>
          <w:spacing w:val="-18"/>
          <w:w w:val="95"/>
          <w:sz w:val="19"/>
        </w:rPr>
        <w:t> </w:t>
      </w:r>
      <w:r>
        <w:rPr>
          <w:rFonts w:ascii="Palatino Linotype"/>
          <w:color w:val="231F20"/>
          <w:w w:val="95"/>
          <w:sz w:val="19"/>
        </w:rPr>
        <w:t>acylamino</w:t>
      </w:r>
      <w:r>
        <w:rPr>
          <w:rFonts w:ascii="Palatino Linotype"/>
          <w:color w:val="231F20"/>
          <w:spacing w:val="-18"/>
          <w:w w:val="95"/>
          <w:sz w:val="19"/>
        </w:rPr>
        <w:t> </w:t>
      </w:r>
      <w:r>
        <w:rPr>
          <w:rFonts w:ascii="Palatino Linotype"/>
          <w:color w:val="231F20"/>
          <w:w w:val="95"/>
          <w:sz w:val="19"/>
        </w:rPr>
        <w:t>side</w:t>
      </w:r>
      <w:r>
        <w:rPr>
          <w:rFonts w:ascii="Palatino Linotype"/>
          <w:color w:val="231F20"/>
          <w:spacing w:val="-18"/>
          <w:w w:val="95"/>
          <w:sz w:val="19"/>
        </w:rPr>
        <w:t> </w:t>
      </w:r>
      <w:r>
        <w:rPr>
          <w:rFonts w:ascii="Palatino Linotype"/>
          <w:color w:val="231F20"/>
          <w:w w:val="95"/>
          <w:sz w:val="19"/>
        </w:rPr>
        <w:t>chain</w:t>
      </w:r>
      <w:r>
        <w:rPr>
          <w:rFonts w:ascii="Palatino Linotype"/>
          <w:color w:val="231F20"/>
          <w:spacing w:val="-18"/>
          <w:w w:val="95"/>
          <w:sz w:val="19"/>
        </w:rPr>
        <w:t> </w:t>
      </w:r>
      <w:r>
        <w:rPr>
          <w:rFonts w:ascii="Palatino Linotype"/>
          <w:color w:val="231F20"/>
          <w:w w:val="95"/>
          <w:sz w:val="19"/>
        </w:rPr>
        <w:t>is</w:t>
      </w:r>
      <w:r>
        <w:rPr>
          <w:rFonts w:ascii="Palatino Linotype"/>
          <w:color w:val="231F20"/>
          <w:spacing w:val="-18"/>
          <w:w w:val="95"/>
          <w:sz w:val="19"/>
        </w:rPr>
        <w:t> </w:t>
      </w:r>
      <w:r>
        <w:rPr>
          <w:rFonts w:ascii="Palatino Linotype"/>
          <w:color w:val="231F20"/>
          <w:w w:val="95"/>
          <w:sz w:val="19"/>
        </w:rPr>
        <w:t>essential;</w:t>
      </w:r>
    </w:p>
    <w:p>
      <w:pPr>
        <w:pStyle w:val="ListParagraph"/>
        <w:numPr>
          <w:ilvl w:val="0"/>
          <w:numId w:val="6"/>
        </w:numPr>
        <w:tabs>
          <w:tab w:pos="348" w:val="left" w:leader="none"/>
        </w:tabs>
        <w:spacing w:line="240" w:lineRule="exact" w:before="0" w:after="0"/>
        <w:ind w:left="347" w:right="0" w:hanging="240"/>
        <w:jc w:val="both"/>
        <w:rPr>
          <w:rFonts w:ascii="Palatino Linotype"/>
          <w:sz w:val="19"/>
        </w:rPr>
      </w:pPr>
      <w:r>
        <w:rPr>
          <w:rFonts w:ascii="Palatino Linotype"/>
          <w:color w:val="231F20"/>
          <w:w w:val="95"/>
          <w:sz w:val="19"/>
        </w:rPr>
        <w:t>sulphur</w:t>
      </w:r>
      <w:r>
        <w:rPr>
          <w:rFonts w:ascii="Palatino Linotype"/>
          <w:color w:val="231F20"/>
          <w:spacing w:val="-14"/>
          <w:w w:val="95"/>
          <w:sz w:val="19"/>
        </w:rPr>
        <w:t> </w:t>
      </w:r>
      <w:r>
        <w:rPr>
          <w:rFonts w:ascii="Palatino Linotype"/>
          <w:color w:val="231F20"/>
          <w:w w:val="95"/>
          <w:sz w:val="19"/>
        </w:rPr>
        <w:t>is</w:t>
      </w:r>
      <w:r>
        <w:rPr>
          <w:rFonts w:ascii="Palatino Linotype"/>
          <w:color w:val="231F20"/>
          <w:spacing w:val="-14"/>
          <w:w w:val="95"/>
          <w:sz w:val="19"/>
        </w:rPr>
        <w:t> </w:t>
      </w:r>
      <w:r>
        <w:rPr>
          <w:rFonts w:ascii="Palatino Linotype"/>
          <w:color w:val="231F20"/>
          <w:w w:val="95"/>
          <w:sz w:val="19"/>
        </w:rPr>
        <w:t>usual</w:t>
      </w:r>
      <w:r>
        <w:rPr>
          <w:rFonts w:ascii="Palatino Linotype"/>
          <w:color w:val="231F20"/>
          <w:spacing w:val="-14"/>
          <w:w w:val="95"/>
          <w:sz w:val="19"/>
        </w:rPr>
        <w:t> </w:t>
      </w:r>
      <w:r>
        <w:rPr>
          <w:rFonts w:ascii="Palatino Linotype"/>
          <w:color w:val="231F20"/>
          <w:w w:val="95"/>
          <w:sz w:val="19"/>
        </w:rPr>
        <w:t>but</w:t>
      </w:r>
      <w:r>
        <w:rPr>
          <w:rFonts w:ascii="Palatino Linotype"/>
          <w:color w:val="231F20"/>
          <w:spacing w:val="-14"/>
          <w:w w:val="95"/>
          <w:sz w:val="19"/>
        </w:rPr>
        <w:t> </w:t>
      </w:r>
      <w:r>
        <w:rPr>
          <w:rFonts w:ascii="Palatino Linotype"/>
          <w:color w:val="231F20"/>
          <w:w w:val="95"/>
          <w:sz w:val="19"/>
        </w:rPr>
        <w:t>not</w:t>
      </w:r>
      <w:r>
        <w:rPr>
          <w:rFonts w:ascii="Palatino Linotype"/>
          <w:color w:val="231F20"/>
          <w:spacing w:val="-14"/>
          <w:w w:val="95"/>
          <w:sz w:val="19"/>
        </w:rPr>
        <w:t> </w:t>
      </w:r>
      <w:r>
        <w:rPr>
          <w:rFonts w:ascii="Palatino Linotype"/>
          <w:color w:val="231F20"/>
          <w:w w:val="95"/>
          <w:sz w:val="19"/>
        </w:rPr>
        <w:t>essential</w:t>
      </w:r>
      <w:r>
        <w:rPr>
          <w:rFonts w:ascii="Palatino Linotype"/>
          <w:color w:val="231F20"/>
          <w:spacing w:val="-14"/>
          <w:w w:val="95"/>
          <w:sz w:val="19"/>
        </w:rPr>
        <w:t> </w:t>
      </w:r>
      <w:r>
        <w:rPr>
          <w:rFonts w:ascii="Palatino Linotype"/>
          <w:color w:val="231F20"/>
          <w:w w:val="95"/>
          <w:sz w:val="19"/>
        </w:rPr>
        <w:t>(see</w:t>
      </w:r>
      <w:r>
        <w:rPr>
          <w:rFonts w:ascii="Palatino Linotype"/>
          <w:color w:val="231F20"/>
          <w:spacing w:val="-14"/>
          <w:w w:val="95"/>
          <w:sz w:val="19"/>
        </w:rPr>
        <w:t> </w:t>
      </w:r>
      <w:r>
        <w:rPr>
          <w:rFonts w:ascii="Palatino Linotype"/>
          <w:color w:val="231F20"/>
          <w:w w:val="95"/>
          <w:sz w:val="19"/>
        </w:rPr>
        <w:t>section</w:t>
      </w:r>
      <w:r>
        <w:rPr>
          <w:rFonts w:ascii="Palatino Linotype"/>
          <w:color w:val="231F20"/>
          <w:spacing w:val="-14"/>
          <w:w w:val="95"/>
          <w:sz w:val="19"/>
        </w:rPr>
        <w:t> </w:t>
      </w:r>
      <w:r>
        <w:rPr>
          <w:rFonts w:ascii="Palatino Linotype"/>
          <w:color w:val="231F20"/>
          <w:w w:val="95"/>
          <w:sz w:val="19"/>
        </w:rPr>
        <w:t>19.5.3);</w:t>
      </w:r>
    </w:p>
    <w:p>
      <w:pPr>
        <w:pStyle w:val="ListParagraph"/>
        <w:numPr>
          <w:ilvl w:val="0"/>
          <w:numId w:val="6"/>
        </w:numPr>
        <w:tabs>
          <w:tab w:pos="348" w:val="left" w:leader="none"/>
        </w:tabs>
        <w:spacing w:line="225" w:lineRule="auto" w:before="7" w:after="0"/>
        <w:ind w:left="347" w:right="102" w:hanging="240"/>
        <w:jc w:val="left"/>
        <w:rPr>
          <w:rFonts w:ascii="Palatino Linotype"/>
          <w:sz w:val="19"/>
        </w:rPr>
      </w:pPr>
      <w:r>
        <w:rPr>
          <w:rFonts w:ascii="Palatino Linotype"/>
          <w:color w:val="231F20"/>
          <w:w w:val="95"/>
          <w:sz w:val="19"/>
        </w:rPr>
        <w:t>the</w:t>
      </w:r>
      <w:r>
        <w:rPr>
          <w:rFonts w:ascii="Palatino Linotype"/>
          <w:color w:val="231F20"/>
          <w:spacing w:val="-18"/>
          <w:w w:val="95"/>
          <w:sz w:val="19"/>
        </w:rPr>
        <w:t> </w:t>
      </w:r>
      <w:r>
        <w:rPr>
          <w:rFonts w:ascii="Palatino Linotype"/>
          <w:color w:val="231F20"/>
          <w:w w:val="95"/>
          <w:sz w:val="19"/>
        </w:rPr>
        <w:t>stereochemistry</w:t>
      </w:r>
      <w:r>
        <w:rPr>
          <w:rFonts w:ascii="Palatino Linotype"/>
          <w:color w:val="231F20"/>
          <w:spacing w:val="-18"/>
          <w:w w:val="95"/>
          <w:sz w:val="19"/>
        </w:rPr>
        <w:t> </w:t>
      </w:r>
      <w:r>
        <w:rPr>
          <w:rFonts w:ascii="Palatino Linotype"/>
          <w:color w:val="231F20"/>
          <w:w w:val="95"/>
          <w:sz w:val="19"/>
        </w:rPr>
        <w:t>of</w:t>
      </w:r>
      <w:r>
        <w:rPr>
          <w:rFonts w:ascii="Palatino Linotype"/>
          <w:color w:val="231F20"/>
          <w:spacing w:val="-19"/>
          <w:w w:val="95"/>
          <w:sz w:val="19"/>
        </w:rPr>
        <w:t> </w:t>
      </w:r>
      <w:r>
        <w:rPr>
          <w:rFonts w:ascii="Palatino Linotype"/>
          <w:color w:val="231F20"/>
          <w:w w:val="95"/>
          <w:sz w:val="19"/>
        </w:rPr>
        <w:t>the</w:t>
      </w:r>
      <w:r>
        <w:rPr>
          <w:rFonts w:ascii="Palatino Linotype"/>
          <w:color w:val="231F20"/>
          <w:spacing w:val="-18"/>
          <w:w w:val="95"/>
          <w:sz w:val="19"/>
        </w:rPr>
        <w:t> </w:t>
      </w:r>
      <w:r>
        <w:rPr>
          <w:rFonts w:ascii="Palatino Linotype"/>
          <w:color w:val="231F20"/>
          <w:w w:val="95"/>
          <w:sz w:val="19"/>
        </w:rPr>
        <w:t>bicyclic</w:t>
      </w:r>
      <w:r>
        <w:rPr>
          <w:rFonts w:ascii="Palatino Linotype"/>
          <w:color w:val="231F20"/>
          <w:spacing w:val="-18"/>
          <w:w w:val="95"/>
          <w:sz w:val="19"/>
        </w:rPr>
        <w:t> </w:t>
      </w:r>
      <w:r>
        <w:rPr>
          <w:rFonts w:ascii="Palatino Linotype"/>
          <w:color w:val="231F20"/>
          <w:w w:val="95"/>
          <w:sz w:val="19"/>
        </w:rPr>
        <w:t>ring</w:t>
      </w:r>
      <w:r>
        <w:rPr>
          <w:rFonts w:ascii="Palatino Linotype"/>
          <w:color w:val="231F20"/>
          <w:spacing w:val="-19"/>
          <w:w w:val="95"/>
          <w:sz w:val="19"/>
        </w:rPr>
        <w:t> </w:t>
      </w:r>
      <w:r>
        <w:rPr>
          <w:rFonts w:ascii="Palatino Linotype"/>
          <w:color w:val="231F20"/>
          <w:w w:val="95"/>
          <w:sz w:val="19"/>
        </w:rPr>
        <w:t>with</w:t>
      </w:r>
      <w:r>
        <w:rPr>
          <w:rFonts w:ascii="Palatino Linotype"/>
          <w:color w:val="231F20"/>
          <w:spacing w:val="-19"/>
          <w:w w:val="95"/>
          <w:sz w:val="19"/>
        </w:rPr>
        <w:t> </w:t>
      </w:r>
      <w:r>
        <w:rPr>
          <w:rFonts w:ascii="Palatino Linotype"/>
          <w:color w:val="231F20"/>
          <w:w w:val="95"/>
          <w:sz w:val="19"/>
        </w:rPr>
        <w:t>respect</w:t>
      </w:r>
      <w:r>
        <w:rPr>
          <w:rFonts w:ascii="Palatino Linotype"/>
          <w:color w:val="231F20"/>
          <w:spacing w:val="-18"/>
          <w:w w:val="95"/>
          <w:sz w:val="19"/>
        </w:rPr>
        <w:t> </w:t>
      </w:r>
      <w:r>
        <w:rPr>
          <w:rFonts w:ascii="Palatino Linotype"/>
          <w:color w:val="231F20"/>
          <w:w w:val="95"/>
          <w:sz w:val="19"/>
        </w:rPr>
        <w:t>to the</w:t>
      </w:r>
      <w:r>
        <w:rPr>
          <w:rFonts w:ascii="Palatino Linotype"/>
          <w:color w:val="231F20"/>
          <w:spacing w:val="-15"/>
          <w:w w:val="95"/>
          <w:sz w:val="19"/>
        </w:rPr>
        <w:t> </w:t>
      </w:r>
      <w:r>
        <w:rPr>
          <w:rFonts w:ascii="Palatino Linotype"/>
          <w:color w:val="231F20"/>
          <w:w w:val="95"/>
          <w:sz w:val="19"/>
        </w:rPr>
        <w:t>acylamino</w:t>
      </w:r>
      <w:r>
        <w:rPr>
          <w:rFonts w:ascii="Palatino Linotype"/>
          <w:color w:val="231F20"/>
          <w:spacing w:val="-15"/>
          <w:w w:val="95"/>
          <w:sz w:val="19"/>
        </w:rPr>
        <w:t> </w:t>
      </w:r>
      <w:r>
        <w:rPr>
          <w:rFonts w:ascii="Palatino Linotype"/>
          <w:color w:val="231F20"/>
          <w:w w:val="95"/>
          <w:sz w:val="19"/>
        </w:rPr>
        <w:t>side</w:t>
      </w:r>
      <w:r>
        <w:rPr>
          <w:rFonts w:ascii="Palatino Linotype"/>
          <w:color w:val="231F20"/>
          <w:spacing w:val="-15"/>
          <w:w w:val="95"/>
          <w:sz w:val="19"/>
        </w:rPr>
        <w:t> </w:t>
      </w:r>
      <w:r>
        <w:rPr>
          <w:rFonts w:ascii="Palatino Linotype"/>
          <w:color w:val="231F20"/>
          <w:w w:val="95"/>
          <w:sz w:val="19"/>
        </w:rPr>
        <w:t>chain</w:t>
      </w:r>
      <w:r>
        <w:rPr>
          <w:rFonts w:ascii="Palatino Linotype"/>
          <w:color w:val="231F20"/>
          <w:spacing w:val="-15"/>
          <w:w w:val="95"/>
          <w:sz w:val="19"/>
        </w:rPr>
        <w:t> </w:t>
      </w:r>
      <w:r>
        <w:rPr>
          <w:rFonts w:ascii="Palatino Linotype"/>
          <w:color w:val="231F20"/>
          <w:w w:val="95"/>
          <w:sz w:val="19"/>
        </w:rPr>
        <w:t>is</w:t>
      </w:r>
      <w:r>
        <w:rPr>
          <w:rFonts w:ascii="Palatino Linotype"/>
          <w:color w:val="231F20"/>
          <w:spacing w:val="-15"/>
          <w:w w:val="95"/>
          <w:sz w:val="19"/>
        </w:rPr>
        <w:t> </w:t>
      </w:r>
      <w:r>
        <w:rPr>
          <w:rFonts w:ascii="Palatino Linotype"/>
          <w:color w:val="231F20"/>
          <w:w w:val="95"/>
          <w:sz w:val="19"/>
        </w:rPr>
        <w:t>important.</w:t>
      </w:r>
    </w:p>
    <w:p>
      <w:pPr>
        <w:pStyle w:val="BodyText"/>
        <w:spacing w:before="10"/>
        <w:rPr>
          <w:sz w:val="18"/>
        </w:rPr>
      </w:pPr>
    </w:p>
    <w:p>
      <w:pPr>
        <w:pStyle w:val="BodyText"/>
        <w:spacing w:line="225" w:lineRule="auto"/>
        <w:ind w:left="107" w:right="101" w:firstLine="199"/>
        <w:jc w:val="both"/>
      </w:pPr>
      <w:r>
        <w:rPr>
          <w:color w:val="231F20"/>
          <w:w w:val="95"/>
        </w:rPr>
        <w:t>The</w:t>
      </w:r>
      <w:r>
        <w:rPr>
          <w:color w:val="231F20"/>
          <w:spacing w:val="-18"/>
          <w:w w:val="95"/>
        </w:rPr>
        <w:t> </w:t>
      </w:r>
      <w:r>
        <w:rPr>
          <w:color w:val="231F20"/>
          <w:w w:val="95"/>
        </w:rPr>
        <w:t>results</w:t>
      </w:r>
      <w:r>
        <w:rPr>
          <w:color w:val="231F20"/>
          <w:spacing w:val="-18"/>
          <w:w w:val="95"/>
        </w:rPr>
        <w:t> </w:t>
      </w:r>
      <w:r>
        <w:rPr>
          <w:color w:val="231F20"/>
          <w:w w:val="95"/>
        </w:rPr>
        <w:t>of</w:t>
      </w:r>
      <w:r>
        <w:rPr>
          <w:color w:val="231F20"/>
          <w:spacing w:val="-18"/>
          <w:w w:val="95"/>
        </w:rPr>
        <w:t> </w:t>
      </w:r>
      <w:r>
        <w:rPr>
          <w:color w:val="231F20"/>
          <w:w w:val="95"/>
        </w:rPr>
        <w:t>this</w:t>
      </w:r>
      <w:r>
        <w:rPr>
          <w:color w:val="231F20"/>
          <w:spacing w:val="-18"/>
          <w:w w:val="95"/>
        </w:rPr>
        <w:t> </w:t>
      </w:r>
      <w:r>
        <w:rPr>
          <w:color w:val="231F20"/>
          <w:w w:val="95"/>
        </w:rPr>
        <w:t>analysis</w:t>
      </w:r>
      <w:r>
        <w:rPr>
          <w:color w:val="231F20"/>
          <w:spacing w:val="-18"/>
          <w:w w:val="95"/>
        </w:rPr>
        <w:t> </w:t>
      </w:r>
      <w:r>
        <w:rPr>
          <w:color w:val="231F20"/>
          <w:w w:val="95"/>
        </w:rPr>
        <w:t>led</w:t>
      </w:r>
      <w:r>
        <w:rPr>
          <w:color w:val="231F20"/>
          <w:spacing w:val="-18"/>
          <w:w w:val="95"/>
        </w:rPr>
        <w:t> </w:t>
      </w:r>
      <w:r>
        <w:rPr>
          <w:color w:val="231F20"/>
          <w:w w:val="95"/>
        </w:rPr>
        <w:t>to</w:t>
      </w:r>
      <w:r>
        <w:rPr>
          <w:color w:val="231F20"/>
          <w:spacing w:val="-18"/>
          <w:w w:val="95"/>
        </w:rPr>
        <w:t> </w:t>
      </w:r>
      <w:r>
        <w:rPr>
          <w:color w:val="231F20"/>
          <w:w w:val="95"/>
        </w:rPr>
        <w:t>the</w:t>
      </w:r>
      <w:r>
        <w:rPr>
          <w:color w:val="231F20"/>
          <w:spacing w:val="-18"/>
          <w:w w:val="95"/>
        </w:rPr>
        <w:t> </w:t>
      </w:r>
      <w:r>
        <w:rPr>
          <w:color w:val="231F20"/>
          <w:w w:val="95"/>
        </w:rPr>
        <w:t>inevitable</w:t>
      </w:r>
      <w:r>
        <w:rPr>
          <w:color w:val="231F20"/>
          <w:spacing w:val="-18"/>
          <w:w w:val="95"/>
        </w:rPr>
        <w:t> </w:t>
      </w:r>
      <w:r>
        <w:rPr>
          <w:color w:val="231F20"/>
          <w:w w:val="95"/>
        </w:rPr>
        <w:t>conclu- </w:t>
      </w:r>
      <w:r>
        <w:rPr>
          <w:color w:val="231F20"/>
        </w:rPr>
        <w:t>sion</w:t>
      </w:r>
      <w:r>
        <w:rPr>
          <w:color w:val="231F20"/>
          <w:spacing w:val="-24"/>
        </w:rPr>
        <w:t> </w:t>
      </w:r>
      <w:r>
        <w:rPr>
          <w:color w:val="231F20"/>
        </w:rPr>
        <w:t>that</w:t>
      </w:r>
      <w:r>
        <w:rPr>
          <w:color w:val="231F20"/>
          <w:spacing w:val="-24"/>
        </w:rPr>
        <w:t> </w:t>
      </w:r>
      <w:r>
        <w:rPr>
          <w:color w:val="231F20"/>
        </w:rPr>
        <w:t>very</w:t>
      </w:r>
      <w:r>
        <w:rPr>
          <w:color w:val="231F20"/>
          <w:spacing w:val="-24"/>
        </w:rPr>
        <w:t> </w:t>
      </w:r>
      <w:r>
        <w:rPr>
          <w:color w:val="231F20"/>
        </w:rPr>
        <w:t>little</w:t>
      </w:r>
      <w:r>
        <w:rPr>
          <w:color w:val="231F20"/>
          <w:spacing w:val="-24"/>
        </w:rPr>
        <w:t> </w:t>
      </w:r>
      <w:r>
        <w:rPr>
          <w:color w:val="231F20"/>
        </w:rPr>
        <w:t>variation</w:t>
      </w:r>
      <w:r>
        <w:rPr>
          <w:color w:val="231F20"/>
          <w:spacing w:val="-24"/>
        </w:rPr>
        <w:t> </w:t>
      </w:r>
      <w:r>
        <w:rPr>
          <w:color w:val="231F20"/>
        </w:rPr>
        <w:t>is</w:t>
      </w:r>
      <w:r>
        <w:rPr>
          <w:color w:val="231F20"/>
          <w:spacing w:val="-24"/>
        </w:rPr>
        <w:t> </w:t>
      </w:r>
      <w:r>
        <w:rPr>
          <w:color w:val="231F20"/>
        </w:rPr>
        <w:t>tolerated</w:t>
      </w:r>
      <w:r>
        <w:rPr>
          <w:color w:val="231F20"/>
          <w:spacing w:val="-24"/>
        </w:rPr>
        <w:t> </w:t>
      </w:r>
      <w:r>
        <w:rPr>
          <w:color w:val="231F20"/>
        </w:rPr>
        <w:t>by</w:t>
      </w:r>
      <w:r>
        <w:rPr>
          <w:color w:val="231F20"/>
          <w:spacing w:val="-24"/>
        </w:rPr>
        <w:t> </w:t>
      </w:r>
      <w:r>
        <w:rPr>
          <w:color w:val="231F20"/>
        </w:rPr>
        <w:t>the</w:t>
      </w:r>
      <w:r>
        <w:rPr>
          <w:color w:val="231F20"/>
          <w:spacing w:val="-24"/>
        </w:rPr>
        <w:t> </w:t>
      </w:r>
      <w:r>
        <w:rPr>
          <w:color w:val="231F20"/>
        </w:rPr>
        <w:t>penicil- lin</w:t>
      </w:r>
      <w:r>
        <w:rPr>
          <w:color w:val="231F20"/>
          <w:spacing w:val="-19"/>
        </w:rPr>
        <w:t> </w:t>
      </w:r>
      <w:r>
        <w:rPr>
          <w:color w:val="231F20"/>
        </w:rPr>
        <w:t>nucleus</w:t>
      </w:r>
      <w:r>
        <w:rPr>
          <w:color w:val="231F20"/>
          <w:spacing w:val="-19"/>
        </w:rPr>
        <w:t> </w:t>
      </w:r>
      <w:r>
        <w:rPr>
          <w:color w:val="231F20"/>
        </w:rPr>
        <w:t>and</w:t>
      </w:r>
      <w:r>
        <w:rPr>
          <w:color w:val="231F20"/>
          <w:spacing w:val="-19"/>
        </w:rPr>
        <w:t> </w:t>
      </w:r>
      <w:r>
        <w:rPr>
          <w:color w:val="231F20"/>
        </w:rPr>
        <w:t>that</w:t>
      </w:r>
      <w:r>
        <w:rPr>
          <w:color w:val="231F20"/>
          <w:spacing w:val="-19"/>
        </w:rPr>
        <w:t> </w:t>
      </w:r>
      <w:r>
        <w:rPr>
          <w:color w:val="231F20"/>
          <w:spacing w:val="-3"/>
        </w:rPr>
        <w:t>any</w:t>
      </w:r>
      <w:r>
        <w:rPr>
          <w:color w:val="231F20"/>
          <w:spacing w:val="-19"/>
        </w:rPr>
        <w:t> </w:t>
      </w:r>
      <w:r>
        <w:rPr>
          <w:color w:val="231F20"/>
        </w:rPr>
        <w:t>variations</w:t>
      </w:r>
      <w:r>
        <w:rPr>
          <w:color w:val="231F20"/>
          <w:spacing w:val="-19"/>
        </w:rPr>
        <w:t> </w:t>
      </w:r>
      <w:r>
        <w:rPr>
          <w:color w:val="231F20"/>
        </w:rPr>
        <w:t>are</w:t>
      </w:r>
      <w:r>
        <w:rPr>
          <w:color w:val="231F20"/>
          <w:spacing w:val="-19"/>
        </w:rPr>
        <w:t> </w:t>
      </w:r>
      <w:r>
        <w:rPr>
          <w:color w:val="231F20"/>
        </w:rPr>
        <w:t>restricted</w:t>
      </w:r>
      <w:r>
        <w:rPr>
          <w:color w:val="231F20"/>
          <w:spacing w:val="-19"/>
        </w:rPr>
        <w:t> </w:t>
      </w:r>
      <w:r>
        <w:rPr>
          <w:color w:val="231F20"/>
        </w:rPr>
        <w:t>to</w:t>
      </w:r>
      <w:r>
        <w:rPr>
          <w:color w:val="231F20"/>
          <w:spacing w:val="-19"/>
        </w:rPr>
        <w:t> </w:t>
      </w:r>
      <w:r>
        <w:rPr>
          <w:color w:val="231F20"/>
        </w:rPr>
        <w:t>the </w:t>
      </w:r>
      <w:r>
        <w:rPr>
          <w:color w:val="231F20"/>
          <w:w w:val="95"/>
        </w:rPr>
        <w:t>acylamino</w:t>
      </w:r>
      <w:r>
        <w:rPr>
          <w:color w:val="231F20"/>
          <w:spacing w:val="-23"/>
          <w:w w:val="95"/>
        </w:rPr>
        <w:t> </w:t>
      </w:r>
      <w:r>
        <w:rPr>
          <w:color w:val="231F20"/>
          <w:w w:val="95"/>
        </w:rPr>
        <w:t>side</w:t>
      </w:r>
      <w:r>
        <w:rPr>
          <w:color w:val="231F20"/>
          <w:spacing w:val="-23"/>
          <w:w w:val="95"/>
        </w:rPr>
        <w:t> </w:t>
      </w:r>
      <w:r>
        <w:rPr>
          <w:color w:val="231F20"/>
          <w:w w:val="95"/>
        </w:rPr>
        <w:t>chain.</w:t>
      </w:r>
    </w:p>
    <w:p>
      <w:pPr>
        <w:pStyle w:val="BodyText"/>
        <w:spacing w:before="1"/>
        <w:rPr>
          <w:sz w:val="22"/>
        </w:rPr>
      </w:pPr>
    </w:p>
    <w:p>
      <w:pPr>
        <w:pStyle w:val="Heading3"/>
        <w:numPr>
          <w:ilvl w:val="3"/>
          <w:numId w:val="5"/>
        </w:numPr>
        <w:tabs>
          <w:tab w:pos="886" w:val="left" w:leader="none"/>
        </w:tabs>
        <w:spacing w:line="240" w:lineRule="auto" w:before="1" w:after="0"/>
        <w:ind w:left="885" w:right="0" w:hanging="778"/>
        <w:jc w:val="both"/>
      </w:pPr>
      <w:r>
        <w:rPr>
          <w:color w:val="0078AE"/>
          <w:w w:val="80"/>
        </w:rPr>
        <w:t>Penicillin</w:t>
      </w:r>
      <w:r>
        <w:rPr>
          <w:color w:val="0078AE"/>
          <w:spacing w:val="-11"/>
          <w:w w:val="80"/>
        </w:rPr>
        <w:t> </w:t>
      </w:r>
      <w:r>
        <w:rPr>
          <w:color w:val="0078AE"/>
          <w:w w:val="80"/>
        </w:rPr>
        <w:t>analogues</w:t>
      </w:r>
    </w:p>
    <w:p>
      <w:pPr>
        <w:pStyle w:val="BodyText"/>
        <w:spacing w:line="225" w:lineRule="auto" w:before="118"/>
        <w:ind w:left="107" w:right="102"/>
        <w:jc w:val="both"/>
      </w:pPr>
      <w:r>
        <w:rPr>
          <w:color w:val="231F20"/>
        </w:rPr>
        <w:t>In this section we consider the penicillin analogues </w:t>
      </w:r>
      <w:r>
        <w:rPr>
          <w:color w:val="231F20"/>
          <w:w w:val="95"/>
        </w:rPr>
        <w:t>which</w:t>
      </w:r>
      <w:r>
        <w:rPr>
          <w:color w:val="231F20"/>
          <w:spacing w:val="-16"/>
          <w:w w:val="95"/>
        </w:rPr>
        <w:t> </w:t>
      </w:r>
      <w:r>
        <w:rPr>
          <w:color w:val="231F20"/>
          <w:spacing w:val="-3"/>
          <w:w w:val="95"/>
        </w:rPr>
        <w:t>proved</w:t>
      </w:r>
      <w:r>
        <w:rPr>
          <w:color w:val="231F20"/>
          <w:spacing w:val="-16"/>
          <w:w w:val="95"/>
        </w:rPr>
        <w:t> </w:t>
      </w:r>
      <w:r>
        <w:rPr>
          <w:color w:val="231F20"/>
          <w:w w:val="95"/>
        </w:rPr>
        <w:t>successful</w:t>
      </w:r>
      <w:r>
        <w:rPr>
          <w:color w:val="231F20"/>
          <w:spacing w:val="-16"/>
          <w:w w:val="95"/>
        </w:rPr>
        <w:t> </w:t>
      </w:r>
      <w:r>
        <w:rPr>
          <w:color w:val="231F20"/>
          <w:w w:val="95"/>
        </w:rPr>
        <w:t>in</w:t>
      </w:r>
      <w:r>
        <w:rPr>
          <w:color w:val="231F20"/>
          <w:spacing w:val="-16"/>
          <w:w w:val="95"/>
        </w:rPr>
        <w:t> </w:t>
      </w:r>
      <w:r>
        <w:rPr>
          <w:color w:val="231F20"/>
          <w:w w:val="95"/>
        </w:rPr>
        <w:t>tackling</w:t>
      </w:r>
      <w:r>
        <w:rPr>
          <w:color w:val="231F20"/>
          <w:spacing w:val="-16"/>
          <w:w w:val="95"/>
        </w:rPr>
        <w:t> </w:t>
      </w:r>
      <w:r>
        <w:rPr>
          <w:color w:val="231F20"/>
          <w:w w:val="95"/>
        </w:rPr>
        <w:t>the</w:t>
      </w:r>
      <w:r>
        <w:rPr>
          <w:color w:val="231F20"/>
          <w:spacing w:val="-16"/>
          <w:w w:val="95"/>
        </w:rPr>
        <w:t> </w:t>
      </w:r>
      <w:r>
        <w:rPr>
          <w:color w:val="231F20"/>
          <w:w w:val="95"/>
        </w:rPr>
        <w:t>problems</w:t>
      </w:r>
      <w:r>
        <w:rPr>
          <w:color w:val="231F20"/>
          <w:spacing w:val="-16"/>
          <w:w w:val="95"/>
        </w:rPr>
        <w:t> </w:t>
      </w:r>
      <w:r>
        <w:rPr>
          <w:color w:val="231F20"/>
          <w:w w:val="95"/>
        </w:rPr>
        <w:t>of</w:t>
      </w:r>
      <w:r>
        <w:rPr>
          <w:color w:val="231F20"/>
          <w:spacing w:val="-16"/>
          <w:w w:val="95"/>
        </w:rPr>
        <w:t> </w:t>
      </w:r>
      <w:r>
        <w:rPr>
          <w:color w:val="231F20"/>
          <w:w w:val="95"/>
        </w:rPr>
        <w:t>acid sensitivity, </w:t>
      </w:r>
      <w:r>
        <w:rPr>
          <w:rFonts w:ascii="Consolas" w:hAnsi="Consolas"/>
          <w:color w:val="231F20"/>
          <w:w w:val="95"/>
        </w:rPr>
        <w:t>β</w:t>
      </w:r>
      <w:r>
        <w:rPr>
          <w:color w:val="231F20"/>
          <w:w w:val="95"/>
        </w:rPr>
        <w:t>-lactamase </w:t>
      </w:r>
      <w:r>
        <w:rPr>
          <w:color w:val="231F20"/>
          <w:spacing w:val="-3"/>
          <w:w w:val="95"/>
        </w:rPr>
        <w:t>sensitivity, </w:t>
      </w:r>
      <w:r>
        <w:rPr>
          <w:color w:val="231F20"/>
          <w:w w:val="95"/>
        </w:rPr>
        <w:t>and limited breadth of</w:t>
      </w:r>
      <w:r>
        <w:rPr>
          <w:color w:val="231F20"/>
          <w:spacing w:val="-21"/>
          <w:w w:val="95"/>
        </w:rPr>
        <w:t> </w:t>
      </w:r>
      <w:r>
        <w:rPr>
          <w:color w:val="231F20"/>
          <w:spacing w:val="-3"/>
          <w:w w:val="95"/>
        </w:rPr>
        <w:t>activity.</w:t>
      </w:r>
    </w:p>
    <w:p>
      <w:pPr>
        <w:pStyle w:val="Heading4"/>
        <w:ind w:left="107"/>
      </w:pPr>
      <w:r>
        <w:rPr>
          <w:color w:val="0078AE"/>
          <w:w w:val="90"/>
        </w:rPr>
        <w:t>Acid sensitivity of penicillins</w:t>
      </w:r>
    </w:p>
    <w:p>
      <w:pPr>
        <w:pStyle w:val="BodyText"/>
        <w:spacing w:line="225" w:lineRule="auto" w:before="46"/>
        <w:ind w:left="107"/>
      </w:pPr>
      <w:r>
        <w:rPr>
          <w:color w:val="231F20"/>
          <w:w w:val="95"/>
        </w:rPr>
        <w:t>There</w:t>
      </w:r>
      <w:r>
        <w:rPr>
          <w:color w:val="231F20"/>
          <w:spacing w:val="-14"/>
          <w:w w:val="95"/>
        </w:rPr>
        <w:t> </w:t>
      </w:r>
      <w:r>
        <w:rPr>
          <w:color w:val="231F20"/>
          <w:w w:val="95"/>
        </w:rPr>
        <w:t>are</w:t>
      </w:r>
      <w:r>
        <w:rPr>
          <w:color w:val="231F20"/>
          <w:spacing w:val="-14"/>
          <w:w w:val="95"/>
        </w:rPr>
        <w:t> </w:t>
      </w:r>
      <w:r>
        <w:rPr>
          <w:color w:val="231F20"/>
          <w:w w:val="95"/>
        </w:rPr>
        <w:t>three</w:t>
      </w:r>
      <w:r>
        <w:rPr>
          <w:color w:val="231F20"/>
          <w:spacing w:val="-14"/>
          <w:w w:val="95"/>
        </w:rPr>
        <w:t> </w:t>
      </w:r>
      <w:r>
        <w:rPr>
          <w:color w:val="231F20"/>
          <w:w w:val="95"/>
        </w:rPr>
        <w:t>reasons</w:t>
      </w:r>
      <w:r>
        <w:rPr>
          <w:color w:val="231F20"/>
          <w:spacing w:val="-14"/>
          <w:w w:val="95"/>
        </w:rPr>
        <w:t> </w:t>
      </w:r>
      <w:r>
        <w:rPr>
          <w:color w:val="231F20"/>
          <w:w w:val="95"/>
        </w:rPr>
        <w:t>for</w:t>
      </w:r>
      <w:r>
        <w:rPr>
          <w:color w:val="231F20"/>
          <w:spacing w:val="-14"/>
          <w:w w:val="95"/>
        </w:rPr>
        <w:t> </w:t>
      </w:r>
      <w:r>
        <w:rPr>
          <w:color w:val="231F20"/>
          <w:w w:val="95"/>
        </w:rPr>
        <w:t>the</w:t>
      </w:r>
      <w:r>
        <w:rPr>
          <w:color w:val="231F20"/>
          <w:spacing w:val="-14"/>
          <w:w w:val="95"/>
        </w:rPr>
        <w:t> </w:t>
      </w:r>
      <w:r>
        <w:rPr>
          <w:color w:val="231F20"/>
          <w:w w:val="95"/>
        </w:rPr>
        <w:t>acid</w:t>
      </w:r>
      <w:r>
        <w:rPr>
          <w:color w:val="231F20"/>
          <w:spacing w:val="-14"/>
          <w:w w:val="95"/>
        </w:rPr>
        <w:t> </w:t>
      </w:r>
      <w:r>
        <w:rPr>
          <w:color w:val="231F20"/>
          <w:w w:val="95"/>
        </w:rPr>
        <w:t>sensitivity</w:t>
      </w:r>
      <w:r>
        <w:rPr>
          <w:color w:val="231F20"/>
          <w:spacing w:val="-14"/>
          <w:w w:val="95"/>
        </w:rPr>
        <w:t> </w:t>
      </w:r>
      <w:r>
        <w:rPr>
          <w:color w:val="231F20"/>
          <w:w w:val="95"/>
        </w:rPr>
        <w:t>of</w:t>
      </w:r>
      <w:r>
        <w:rPr>
          <w:color w:val="231F20"/>
          <w:spacing w:val="-14"/>
          <w:w w:val="95"/>
        </w:rPr>
        <w:t> </w:t>
      </w:r>
      <w:r>
        <w:rPr>
          <w:color w:val="231F20"/>
          <w:w w:val="95"/>
        </w:rPr>
        <w:t>penicil- </w:t>
      </w:r>
      <w:r>
        <w:rPr>
          <w:color w:val="231F20"/>
        </w:rPr>
        <w:t>lin</w:t>
      </w:r>
      <w:r>
        <w:rPr>
          <w:color w:val="231F20"/>
          <w:spacing w:val="-24"/>
        </w:rPr>
        <w:t> </w:t>
      </w:r>
      <w:r>
        <w:rPr>
          <w:color w:val="231F20"/>
        </w:rPr>
        <w:t>G.</w:t>
      </w:r>
    </w:p>
    <w:p>
      <w:pPr>
        <w:pStyle w:val="ListParagraph"/>
        <w:numPr>
          <w:ilvl w:val="0"/>
          <w:numId w:val="6"/>
        </w:numPr>
        <w:tabs>
          <w:tab w:pos="348" w:val="left" w:leader="none"/>
        </w:tabs>
        <w:spacing w:line="240" w:lineRule="exact" w:before="210" w:after="0"/>
        <w:ind w:left="347" w:right="101" w:hanging="240"/>
        <w:jc w:val="both"/>
        <w:rPr>
          <w:rFonts w:ascii="Palatino Linotype"/>
          <w:sz w:val="19"/>
        </w:rPr>
      </w:pPr>
      <w:r>
        <w:rPr>
          <w:rFonts w:ascii="Palatino Linotype"/>
          <w:i/>
          <w:color w:val="231F20"/>
          <w:spacing w:val="-3"/>
          <w:w w:val="95"/>
          <w:sz w:val="19"/>
        </w:rPr>
        <w:t>Ring</w:t>
      </w:r>
      <w:r>
        <w:rPr>
          <w:rFonts w:ascii="Palatino Linotype"/>
          <w:i/>
          <w:color w:val="231F20"/>
          <w:spacing w:val="-15"/>
          <w:w w:val="95"/>
          <w:sz w:val="19"/>
        </w:rPr>
        <w:t> </w:t>
      </w:r>
      <w:r>
        <w:rPr>
          <w:rFonts w:ascii="Palatino Linotype"/>
          <w:i/>
          <w:color w:val="231F20"/>
          <w:spacing w:val="-3"/>
          <w:w w:val="95"/>
          <w:sz w:val="19"/>
        </w:rPr>
        <w:t>strain</w:t>
      </w:r>
      <w:r>
        <w:rPr>
          <w:rFonts w:ascii="Palatino Linotype"/>
          <w:color w:val="231F20"/>
          <w:spacing w:val="-3"/>
          <w:w w:val="95"/>
          <w:sz w:val="19"/>
        </w:rPr>
        <w:t>:</w:t>
      </w:r>
      <w:r>
        <w:rPr>
          <w:rFonts w:ascii="Palatino Linotype"/>
          <w:color w:val="231F20"/>
          <w:spacing w:val="-15"/>
          <w:w w:val="95"/>
          <w:sz w:val="19"/>
        </w:rPr>
        <w:t> </w:t>
      </w:r>
      <w:r>
        <w:rPr>
          <w:rFonts w:ascii="Palatino Linotype"/>
          <w:color w:val="231F20"/>
          <w:w w:val="95"/>
          <w:sz w:val="19"/>
        </w:rPr>
        <w:t>the</w:t>
      </w:r>
      <w:r>
        <w:rPr>
          <w:rFonts w:ascii="Palatino Linotype"/>
          <w:color w:val="231F20"/>
          <w:spacing w:val="-15"/>
          <w:w w:val="95"/>
          <w:sz w:val="19"/>
        </w:rPr>
        <w:t> </w:t>
      </w:r>
      <w:r>
        <w:rPr>
          <w:rFonts w:ascii="Palatino Linotype"/>
          <w:color w:val="231F20"/>
          <w:w w:val="95"/>
          <w:sz w:val="19"/>
        </w:rPr>
        <w:t>bicyclic</w:t>
      </w:r>
      <w:r>
        <w:rPr>
          <w:rFonts w:ascii="Palatino Linotype"/>
          <w:color w:val="231F20"/>
          <w:spacing w:val="-15"/>
          <w:w w:val="95"/>
          <w:sz w:val="19"/>
        </w:rPr>
        <w:t> </w:t>
      </w:r>
      <w:r>
        <w:rPr>
          <w:rFonts w:ascii="Palatino Linotype"/>
          <w:color w:val="231F20"/>
          <w:w w:val="95"/>
          <w:sz w:val="19"/>
        </w:rPr>
        <w:t>system</w:t>
      </w:r>
      <w:r>
        <w:rPr>
          <w:rFonts w:ascii="Palatino Linotype"/>
          <w:color w:val="231F20"/>
          <w:spacing w:val="-15"/>
          <w:w w:val="95"/>
          <w:sz w:val="19"/>
        </w:rPr>
        <w:t> </w:t>
      </w:r>
      <w:r>
        <w:rPr>
          <w:rFonts w:ascii="Palatino Linotype"/>
          <w:color w:val="231F20"/>
          <w:w w:val="95"/>
          <w:sz w:val="19"/>
        </w:rPr>
        <w:t>in</w:t>
      </w:r>
      <w:r>
        <w:rPr>
          <w:rFonts w:ascii="Palatino Linotype"/>
          <w:color w:val="231F20"/>
          <w:spacing w:val="-15"/>
          <w:w w:val="95"/>
          <w:sz w:val="19"/>
        </w:rPr>
        <w:t> </w:t>
      </w:r>
      <w:r>
        <w:rPr>
          <w:rFonts w:ascii="Palatino Linotype"/>
          <w:color w:val="231F20"/>
          <w:w w:val="95"/>
          <w:sz w:val="19"/>
        </w:rPr>
        <w:t>penicillin</w:t>
      </w:r>
      <w:r>
        <w:rPr>
          <w:rFonts w:ascii="Palatino Linotype"/>
          <w:color w:val="231F20"/>
          <w:spacing w:val="-15"/>
          <w:w w:val="95"/>
          <w:sz w:val="19"/>
        </w:rPr>
        <w:t> </w:t>
      </w:r>
      <w:r>
        <w:rPr>
          <w:rFonts w:ascii="Palatino Linotype"/>
          <w:color w:val="231F20"/>
          <w:w w:val="95"/>
          <w:sz w:val="19"/>
        </w:rPr>
        <w:t>consists</w:t>
      </w:r>
      <w:r>
        <w:rPr>
          <w:rFonts w:ascii="Palatino Linotype"/>
          <w:color w:val="231F20"/>
          <w:spacing w:val="-15"/>
          <w:w w:val="95"/>
          <w:sz w:val="19"/>
        </w:rPr>
        <w:t> </w:t>
      </w:r>
      <w:r>
        <w:rPr>
          <w:rFonts w:ascii="Palatino Linotype"/>
          <w:color w:val="231F20"/>
          <w:w w:val="95"/>
          <w:sz w:val="19"/>
        </w:rPr>
        <w:t>of a</w:t>
      </w:r>
      <w:r>
        <w:rPr>
          <w:rFonts w:ascii="Palatino Linotype"/>
          <w:color w:val="231F20"/>
          <w:spacing w:val="-17"/>
          <w:w w:val="95"/>
          <w:sz w:val="19"/>
        </w:rPr>
        <w:t> </w:t>
      </w:r>
      <w:r>
        <w:rPr>
          <w:rFonts w:ascii="Palatino Linotype"/>
          <w:color w:val="231F20"/>
          <w:w w:val="95"/>
          <w:sz w:val="19"/>
        </w:rPr>
        <w:t>four-membered</w:t>
      </w:r>
      <w:r>
        <w:rPr>
          <w:rFonts w:ascii="Palatino Linotype"/>
          <w:color w:val="231F20"/>
          <w:spacing w:val="-17"/>
          <w:w w:val="95"/>
          <w:sz w:val="19"/>
        </w:rPr>
        <w:t> </w:t>
      </w:r>
      <w:r>
        <w:rPr>
          <w:rFonts w:ascii="Palatino Linotype"/>
          <w:color w:val="231F20"/>
          <w:w w:val="95"/>
          <w:sz w:val="19"/>
        </w:rPr>
        <w:t>ring</w:t>
      </w:r>
      <w:r>
        <w:rPr>
          <w:rFonts w:ascii="Palatino Linotype"/>
          <w:color w:val="231F20"/>
          <w:spacing w:val="-17"/>
          <w:w w:val="95"/>
          <w:sz w:val="19"/>
        </w:rPr>
        <w:t> </w:t>
      </w:r>
      <w:r>
        <w:rPr>
          <w:rFonts w:ascii="Palatino Linotype"/>
          <w:color w:val="231F20"/>
          <w:w w:val="95"/>
          <w:sz w:val="19"/>
        </w:rPr>
        <w:t>fused</w:t>
      </w:r>
      <w:r>
        <w:rPr>
          <w:rFonts w:ascii="Palatino Linotype"/>
          <w:color w:val="231F20"/>
          <w:spacing w:val="-17"/>
          <w:w w:val="95"/>
          <w:sz w:val="19"/>
        </w:rPr>
        <w:t> </w:t>
      </w:r>
      <w:r>
        <w:rPr>
          <w:rFonts w:ascii="Palatino Linotype"/>
          <w:color w:val="231F20"/>
          <w:w w:val="95"/>
          <w:sz w:val="19"/>
        </w:rPr>
        <w:t>to</w:t>
      </w:r>
      <w:r>
        <w:rPr>
          <w:rFonts w:ascii="Palatino Linotype"/>
          <w:color w:val="231F20"/>
          <w:spacing w:val="-17"/>
          <w:w w:val="95"/>
          <w:sz w:val="19"/>
        </w:rPr>
        <w:t> </w:t>
      </w:r>
      <w:r>
        <w:rPr>
          <w:rFonts w:ascii="Palatino Linotype"/>
          <w:color w:val="231F20"/>
          <w:w w:val="95"/>
          <w:sz w:val="19"/>
        </w:rPr>
        <w:t>a</w:t>
      </w:r>
      <w:r>
        <w:rPr>
          <w:rFonts w:ascii="Palatino Linotype"/>
          <w:color w:val="231F20"/>
          <w:spacing w:val="-17"/>
          <w:w w:val="95"/>
          <w:sz w:val="19"/>
        </w:rPr>
        <w:t> </w:t>
      </w:r>
      <w:r>
        <w:rPr>
          <w:rFonts w:ascii="Palatino Linotype"/>
          <w:color w:val="231F20"/>
          <w:w w:val="95"/>
          <w:sz w:val="19"/>
        </w:rPr>
        <w:t>five-membered</w:t>
      </w:r>
      <w:r>
        <w:rPr>
          <w:rFonts w:ascii="Palatino Linotype"/>
          <w:color w:val="231F20"/>
          <w:spacing w:val="-17"/>
          <w:w w:val="95"/>
          <w:sz w:val="19"/>
        </w:rPr>
        <w:t> </w:t>
      </w:r>
      <w:r>
        <w:rPr>
          <w:rFonts w:ascii="Palatino Linotype"/>
          <w:color w:val="231F20"/>
          <w:w w:val="95"/>
          <w:sz w:val="19"/>
        </w:rPr>
        <w:t>ring. As</w:t>
      </w:r>
      <w:r>
        <w:rPr>
          <w:rFonts w:ascii="Palatino Linotype"/>
          <w:color w:val="231F20"/>
          <w:spacing w:val="-18"/>
          <w:w w:val="95"/>
          <w:sz w:val="19"/>
        </w:rPr>
        <w:t> </w:t>
      </w:r>
      <w:r>
        <w:rPr>
          <w:rFonts w:ascii="Palatino Linotype"/>
          <w:color w:val="231F20"/>
          <w:w w:val="95"/>
          <w:sz w:val="19"/>
        </w:rPr>
        <w:t>a</w:t>
      </w:r>
      <w:r>
        <w:rPr>
          <w:rFonts w:ascii="Palatino Linotype"/>
          <w:color w:val="231F20"/>
          <w:spacing w:val="-18"/>
          <w:w w:val="95"/>
          <w:sz w:val="19"/>
        </w:rPr>
        <w:t> </w:t>
      </w:r>
      <w:r>
        <w:rPr>
          <w:rFonts w:ascii="Palatino Linotype"/>
          <w:color w:val="231F20"/>
          <w:w w:val="95"/>
          <w:sz w:val="19"/>
        </w:rPr>
        <w:t>result,</w:t>
      </w:r>
      <w:r>
        <w:rPr>
          <w:rFonts w:ascii="Palatino Linotype"/>
          <w:color w:val="231F20"/>
          <w:spacing w:val="-18"/>
          <w:w w:val="95"/>
          <w:sz w:val="19"/>
        </w:rPr>
        <w:t> </w:t>
      </w:r>
      <w:r>
        <w:rPr>
          <w:rFonts w:ascii="Palatino Linotype"/>
          <w:color w:val="231F20"/>
          <w:w w:val="95"/>
          <w:sz w:val="19"/>
        </w:rPr>
        <w:t>penicillin</w:t>
      </w:r>
      <w:r>
        <w:rPr>
          <w:rFonts w:ascii="Palatino Linotype"/>
          <w:color w:val="231F20"/>
          <w:spacing w:val="-18"/>
          <w:w w:val="95"/>
          <w:sz w:val="19"/>
        </w:rPr>
        <w:t> </w:t>
      </w:r>
      <w:r>
        <w:rPr>
          <w:rFonts w:ascii="Palatino Linotype"/>
          <w:color w:val="231F20"/>
          <w:w w:val="95"/>
          <w:sz w:val="19"/>
        </w:rPr>
        <w:t>suffers</w:t>
      </w:r>
      <w:r>
        <w:rPr>
          <w:rFonts w:ascii="Palatino Linotype"/>
          <w:color w:val="231F20"/>
          <w:spacing w:val="-18"/>
          <w:w w:val="95"/>
          <w:sz w:val="19"/>
        </w:rPr>
        <w:t> </w:t>
      </w:r>
      <w:r>
        <w:rPr>
          <w:rFonts w:ascii="Palatino Linotype"/>
          <w:color w:val="231F20"/>
          <w:w w:val="95"/>
          <w:sz w:val="19"/>
        </w:rPr>
        <w:t>large</w:t>
      </w:r>
      <w:r>
        <w:rPr>
          <w:rFonts w:ascii="Palatino Linotype"/>
          <w:color w:val="231F20"/>
          <w:spacing w:val="-18"/>
          <w:w w:val="95"/>
          <w:sz w:val="19"/>
        </w:rPr>
        <w:t> </w:t>
      </w:r>
      <w:r>
        <w:rPr>
          <w:rFonts w:ascii="Palatino Linotype"/>
          <w:color w:val="231F20"/>
          <w:w w:val="95"/>
          <w:sz w:val="19"/>
        </w:rPr>
        <w:t>angle</w:t>
      </w:r>
      <w:r>
        <w:rPr>
          <w:rFonts w:ascii="Palatino Linotype"/>
          <w:color w:val="231F20"/>
          <w:spacing w:val="-18"/>
          <w:w w:val="95"/>
          <w:sz w:val="19"/>
        </w:rPr>
        <w:t> </w:t>
      </w:r>
      <w:r>
        <w:rPr>
          <w:rFonts w:ascii="Palatino Linotype"/>
          <w:color w:val="231F20"/>
          <w:w w:val="95"/>
          <w:sz w:val="19"/>
        </w:rPr>
        <w:t>and</w:t>
      </w:r>
      <w:r>
        <w:rPr>
          <w:rFonts w:ascii="Palatino Linotype"/>
          <w:color w:val="231F20"/>
          <w:spacing w:val="-18"/>
          <w:w w:val="95"/>
          <w:sz w:val="19"/>
        </w:rPr>
        <w:t> </w:t>
      </w:r>
      <w:r>
        <w:rPr>
          <w:rFonts w:ascii="Palatino Linotype"/>
          <w:color w:val="231F20"/>
          <w:w w:val="95"/>
          <w:sz w:val="19"/>
        </w:rPr>
        <w:t>torsional</w:t>
      </w:r>
    </w:p>
    <w:p>
      <w:pPr>
        <w:spacing w:after="0" w:line="240" w:lineRule="exact"/>
        <w:jc w:val="both"/>
        <w:rPr>
          <w:rFonts w:ascii="Palatino Linotype"/>
          <w:sz w:val="19"/>
        </w:rPr>
        <w:sectPr>
          <w:type w:val="continuous"/>
          <w:pgSz w:w="10880" w:h="14940"/>
          <w:pgMar w:top="0" w:bottom="280" w:left="960" w:right="640"/>
          <w:cols w:num="2" w:equalWidth="0">
            <w:col w:w="4523" w:space="131"/>
            <w:col w:w="4626"/>
          </w:cols>
        </w:sectPr>
      </w:pPr>
    </w:p>
    <w:p>
      <w:pPr>
        <w:pStyle w:val="BodyText"/>
        <w:spacing w:line="140" w:lineRule="exact"/>
        <w:ind w:left="347"/>
      </w:pPr>
      <w:r>
        <w:rPr>
          <w:color w:val="231F20"/>
        </w:rPr>
        <w:t>site;</w:t>
      </w:r>
    </w:p>
    <w:p>
      <w:pPr>
        <w:pStyle w:val="ListParagraph"/>
        <w:numPr>
          <w:ilvl w:val="0"/>
          <w:numId w:val="6"/>
        </w:numPr>
        <w:tabs>
          <w:tab w:pos="348" w:val="left" w:leader="none"/>
        </w:tabs>
        <w:spacing w:line="225" w:lineRule="auto" w:before="7" w:after="0"/>
        <w:ind w:left="347" w:right="0" w:hanging="240"/>
        <w:jc w:val="left"/>
        <w:rPr>
          <w:rFonts w:ascii="Palatino Linotype" w:hAnsi="Palatino Linotype"/>
          <w:sz w:val="19"/>
        </w:rPr>
      </w:pPr>
      <w:r>
        <w:rPr>
          <w:rFonts w:ascii="Palatino Linotype" w:hAnsi="Palatino Linotype"/>
          <w:color w:val="231F20"/>
          <w:w w:val="95"/>
          <w:sz w:val="19"/>
        </w:rPr>
        <w:t>the</w:t>
      </w:r>
      <w:r>
        <w:rPr>
          <w:rFonts w:ascii="Palatino Linotype" w:hAnsi="Palatino Linotype"/>
          <w:color w:val="231F20"/>
          <w:spacing w:val="-5"/>
          <w:w w:val="95"/>
          <w:sz w:val="19"/>
        </w:rPr>
        <w:t> </w:t>
      </w:r>
      <w:r>
        <w:rPr>
          <w:rFonts w:ascii="Palatino Linotype" w:hAnsi="Palatino Linotype"/>
          <w:color w:val="231F20"/>
          <w:w w:val="95"/>
          <w:sz w:val="19"/>
        </w:rPr>
        <w:t>bicyclic</w:t>
      </w:r>
      <w:r>
        <w:rPr>
          <w:rFonts w:ascii="Palatino Linotype" w:hAnsi="Palatino Linotype"/>
          <w:color w:val="231F20"/>
          <w:spacing w:val="-5"/>
          <w:w w:val="95"/>
          <w:sz w:val="19"/>
        </w:rPr>
        <w:t> </w:t>
      </w:r>
      <w:r>
        <w:rPr>
          <w:rFonts w:ascii="Palatino Linotype" w:hAnsi="Palatino Linotype"/>
          <w:color w:val="231F20"/>
          <w:w w:val="95"/>
          <w:sz w:val="19"/>
        </w:rPr>
        <w:t>system</w:t>
      </w:r>
      <w:r>
        <w:rPr>
          <w:rFonts w:ascii="Palatino Linotype" w:hAnsi="Palatino Linotype"/>
          <w:color w:val="231F20"/>
          <w:spacing w:val="-5"/>
          <w:w w:val="95"/>
          <w:sz w:val="19"/>
        </w:rPr>
        <w:t> </w:t>
      </w:r>
      <w:r>
        <w:rPr>
          <w:rFonts w:ascii="Palatino Linotype" w:hAnsi="Palatino Linotype"/>
          <w:color w:val="231F20"/>
          <w:w w:val="95"/>
          <w:sz w:val="19"/>
        </w:rPr>
        <w:t>is</w:t>
      </w:r>
      <w:r>
        <w:rPr>
          <w:rFonts w:ascii="Palatino Linotype" w:hAnsi="Palatino Linotype"/>
          <w:color w:val="231F20"/>
          <w:spacing w:val="-5"/>
          <w:w w:val="95"/>
          <w:sz w:val="19"/>
        </w:rPr>
        <w:t> </w:t>
      </w:r>
      <w:r>
        <w:rPr>
          <w:rFonts w:ascii="Palatino Linotype" w:hAnsi="Palatino Linotype"/>
          <w:color w:val="231F20"/>
          <w:w w:val="95"/>
          <w:sz w:val="19"/>
        </w:rPr>
        <w:t>important.</w:t>
      </w:r>
      <w:r>
        <w:rPr>
          <w:rFonts w:ascii="Palatino Linotype" w:hAnsi="Palatino Linotype"/>
          <w:color w:val="231F20"/>
          <w:spacing w:val="-5"/>
          <w:w w:val="95"/>
          <w:sz w:val="19"/>
        </w:rPr>
        <w:t> </w:t>
      </w:r>
      <w:r>
        <w:rPr>
          <w:rFonts w:ascii="Palatino Linotype" w:hAnsi="Palatino Linotype"/>
          <w:color w:val="231F20"/>
          <w:w w:val="95"/>
          <w:sz w:val="19"/>
        </w:rPr>
        <w:t>This</w:t>
      </w:r>
      <w:r>
        <w:rPr>
          <w:rFonts w:ascii="Palatino Linotype" w:hAnsi="Palatino Linotype"/>
          <w:color w:val="231F20"/>
          <w:spacing w:val="-5"/>
          <w:w w:val="95"/>
          <w:sz w:val="19"/>
        </w:rPr>
        <w:t> </w:t>
      </w:r>
      <w:r>
        <w:rPr>
          <w:rFonts w:ascii="Palatino Linotype" w:hAnsi="Palatino Linotype"/>
          <w:color w:val="231F20"/>
          <w:w w:val="95"/>
          <w:sz w:val="19"/>
        </w:rPr>
        <w:t>confers</w:t>
      </w:r>
      <w:r>
        <w:rPr>
          <w:rFonts w:ascii="Palatino Linotype" w:hAnsi="Palatino Linotype"/>
          <w:color w:val="231F20"/>
          <w:spacing w:val="-5"/>
          <w:w w:val="95"/>
          <w:sz w:val="19"/>
        </w:rPr>
        <w:t> </w:t>
      </w:r>
      <w:r>
        <w:rPr>
          <w:rFonts w:ascii="Palatino Linotype" w:hAnsi="Palatino Linotype"/>
          <w:color w:val="231F20"/>
          <w:w w:val="95"/>
          <w:sz w:val="19"/>
        </w:rPr>
        <w:t>further </w:t>
      </w:r>
      <w:r>
        <w:rPr>
          <w:rFonts w:ascii="Palatino Linotype" w:hAnsi="Palatino Linotype"/>
          <w:color w:val="231F20"/>
          <w:sz w:val="19"/>
        </w:rPr>
        <w:t>strain on the </w:t>
      </w:r>
      <w:r>
        <w:rPr>
          <w:rFonts w:ascii="Consolas" w:hAnsi="Consolas"/>
          <w:color w:val="231F20"/>
          <w:sz w:val="19"/>
        </w:rPr>
        <w:t>β</w:t>
      </w:r>
      <w:r>
        <w:rPr>
          <w:rFonts w:ascii="Palatino Linotype" w:hAnsi="Palatino Linotype"/>
          <w:color w:val="231F20"/>
          <w:sz w:val="19"/>
        </w:rPr>
        <w:t>-lactam ring—the greater the</w:t>
      </w:r>
      <w:r>
        <w:rPr>
          <w:rFonts w:ascii="Palatino Linotype" w:hAnsi="Palatino Linotype"/>
          <w:color w:val="231F20"/>
          <w:spacing w:val="-32"/>
          <w:sz w:val="19"/>
        </w:rPr>
        <w:t> </w:t>
      </w:r>
      <w:r>
        <w:rPr>
          <w:rFonts w:ascii="Palatino Linotype" w:hAnsi="Palatino Linotype"/>
          <w:color w:val="231F20"/>
          <w:sz w:val="19"/>
        </w:rPr>
        <w:t>strain,</w:t>
      </w:r>
    </w:p>
    <w:p>
      <w:pPr>
        <w:pStyle w:val="BodyText"/>
        <w:rPr>
          <w:sz w:val="26"/>
        </w:rPr>
      </w:pPr>
    </w:p>
    <w:p>
      <w:pPr>
        <w:spacing w:before="190"/>
        <w:ind w:left="982" w:right="0" w:firstLine="0"/>
        <w:jc w:val="left"/>
        <w:rPr>
          <w:rFonts w:ascii="Trebuchet MS"/>
          <w:sz w:val="16"/>
        </w:rPr>
      </w:pPr>
      <w:r>
        <w:rPr>
          <w:rFonts w:ascii="Trebuchet MS"/>
          <w:i/>
          <w:color w:val="0078AE"/>
          <w:sz w:val="16"/>
        </w:rPr>
        <w:t>cis </w:t>
      </w:r>
      <w:r>
        <w:rPr>
          <w:rFonts w:ascii="Trebuchet MS"/>
          <w:color w:val="0078AE"/>
          <w:sz w:val="16"/>
        </w:rPr>
        <w:t>Stereochemistry</w:t>
      </w:r>
    </w:p>
    <w:p>
      <w:pPr>
        <w:pStyle w:val="BodyText"/>
        <w:spacing w:line="225" w:lineRule="auto" w:before="7"/>
        <w:ind w:left="347" w:right="102"/>
        <w:jc w:val="both"/>
      </w:pPr>
      <w:r>
        <w:rPr/>
        <w:br w:type="column"/>
      </w:r>
      <w:r>
        <w:rPr>
          <w:color w:val="231F20"/>
          <w:w w:val="95"/>
        </w:rPr>
        <w:t>strains. Acid-catalysed ring-opening relieves these </w:t>
      </w:r>
      <w:r>
        <w:rPr>
          <w:color w:val="231F20"/>
        </w:rPr>
        <w:t>strains by breaking open the more highly</w:t>
      </w:r>
      <w:r>
        <w:rPr>
          <w:color w:val="231F20"/>
          <w:spacing w:val="-25"/>
        </w:rPr>
        <w:t> </w:t>
      </w:r>
      <w:r>
        <w:rPr>
          <w:color w:val="231F20"/>
        </w:rPr>
        <w:t>strained </w:t>
      </w:r>
      <w:r>
        <w:rPr>
          <w:rFonts w:ascii="Consolas" w:hAnsi="Consolas"/>
          <w:color w:val="231F20"/>
        </w:rPr>
        <w:t>β</w:t>
      </w:r>
      <w:r>
        <w:rPr>
          <w:color w:val="231F20"/>
        </w:rPr>
        <w:t>-lactam</w:t>
      </w:r>
      <w:r>
        <w:rPr>
          <w:color w:val="231F20"/>
          <w:spacing w:val="-27"/>
        </w:rPr>
        <w:t> </w:t>
      </w:r>
      <w:r>
        <w:rPr>
          <w:color w:val="231F20"/>
        </w:rPr>
        <w:t>ring</w:t>
      </w:r>
      <w:r>
        <w:rPr>
          <w:color w:val="231F20"/>
          <w:spacing w:val="-28"/>
        </w:rPr>
        <w:t> </w:t>
      </w:r>
      <w:r>
        <w:rPr>
          <w:color w:val="231F20"/>
        </w:rPr>
        <w:t>(Fig.</w:t>
      </w:r>
      <w:r>
        <w:rPr>
          <w:color w:val="231F20"/>
          <w:spacing w:val="-27"/>
        </w:rPr>
        <w:t> </w:t>
      </w:r>
      <w:r>
        <w:rPr>
          <w:color w:val="231F20"/>
        </w:rPr>
        <w:t>19.23).</w:t>
      </w:r>
    </w:p>
    <w:p>
      <w:pPr>
        <w:pStyle w:val="ListParagraph"/>
        <w:numPr>
          <w:ilvl w:val="0"/>
          <w:numId w:val="6"/>
        </w:numPr>
        <w:tabs>
          <w:tab w:pos="348" w:val="left" w:leader="none"/>
        </w:tabs>
        <w:spacing w:line="225" w:lineRule="auto" w:before="0" w:after="0"/>
        <w:ind w:left="347" w:right="101" w:hanging="240"/>
        <w:jc w:val="left"/>
        <w:rPr>
          <w:rFonts w:ascii="Palatino Linotype" w:hAnsi="Palatino Linotype"/>
          <w:sz w:val="19"/>
        </w:rPr>
      </w:pPr>
      <w:r>
        <w:rPr>
          <w:rFonts w:ascii="Palatino Linotype" w:hAnsi="Palatino Linotype"/>
          <w:i/>
          <w:color w:val="231F20"/>
          <w:sz w:val="19"/>
        </w:rPr>
        <w:t>A </w:t>
      </w:r>
      <w:r>
        <w:rPr>
          <w:rFonts w:ascii="Palatino Linotype" w:hAnsi="Palatino Linotype"/>
          <w:i/>
          <w:color w:val="231F20"/>
          <w:spacing w:val="-2"/>
          <w:sz w:val="19"/>
        </w:rPr>
        <w:t>highly </w:t>
      </w:r>
      <w:r>
        <w:rPr>
          <w:rFonts w:ascii="Palatino Linotype" w:hAnsi="Palatino Linotype"/>
          <w:i/>
          <w:color w:val="231F20"/>
          <w:sz w:val="19"/>
        </w:rPr>
        <w:t>reactive </w:t>
      </w:r>
      <w:r>
        <w:rPr>
          <w:rFonts w:ascii="Consolas" w:hAnsi="Consolas"/>
          <w:color w:val="231F20"/>
          <w:sz w:val="19"/>
        </w:rPr>
        <w:t>β</w:t>
      </w:r>
      <w:r>
        <w:rPr>
          <w:rFonts w:ascii="Palatino Linotype" w:hAnsi="Palatino Linotype"/>
          <w:i/>
          <w:color w:val="231F20"/>
          <w:sz w:val="19"/>
        </w:rPr>
        <w:t>-lactam </w:t>
      </w:r>
      <w:r>
        <w:rPr>
          <w:rFonts w:ascii="Palatino Linotype" w:hAnsi="Palatino Linotype"/>
          <w:i/>
          <w:color w:val="231F20"/>
          <w:spacing w:val="-3"/>
          <w:sz w:val="19"/>
        </w:rPr>
        <w:t>carbonyl </w:t>
      </w:r>
      <w:r>
        <w:rPr>
          <w:rFonts w:ascii="Palatino Linotype" w:hAnsi="Palatino Linotype"/>
          <w:i/>
          <w:color w:val="231F20"/>
          <w:sz w:val="19"/>
        </w:rPr>
        <w:t>group</w:t>
      </w:r>
      <w:r>
        <w:rPr>
          <w:rFonts w:ascii="Palatino Linotype" w:hAnsi="Palatino Linotype"/>
          <w:color w:val="231F20"/>
          <w:sz w:val="19"/>
        </w:rPr>
        <w:t>: The car- bonyl</w:t>
      </w:r>
      <w:r>
        <w:rPr>
          <w:rFonts w:ascii="Palatino Linotype" w:hAnsi="Palatino Linotype"/>
          <w:color w:val="231F20"/>
          <w:spacing w:val="-18"/>
          <w:sz w:val="19"/>
        </w:rPr>
        <w:t> </w:t>
      </w:r>
      <w:r>
        <w:rPr>
          <w:rFonts w:ascii="Palatino Linotype" w:hAnsi="Palatino Linotype"/>
          <w:color w:val="231F20"/>
          <w:sz w:val="19"/>
        </w:rPr>
        <w:t>group</w:t>
      </w:r>
      <w:r>
        <w:rPr>
          <w:rFonts w:ascii="Palatino Linotype" w:hAnsi="Palatino Linotype"/>
          <w:color w:val="231F20"/>
          <w:spacing w:val="-18"/>
          <w:sz w:val="19"/>
        </w:rPr>
        <w:t> </w:t>
      </w:r>
      <w:r>
        <w:rPr>
          <w:rFonts w:ascii="Palatino Linotype" w:hAnsi="Palatino Linotype"/>
          <w:color w:val="231F20"/>
          <w:sz w:val="19"/>
        </w:rPr>
        <w:t>in</w:t>
      </w:r>
      <w:r>
        <w:rPr>
          <w:rFonts w:ascii="Palatino Linotype" w:hAnsi="Palatino Linotype"/>
          <w:color w:val="231F20"/>
          <w:spacing w:val="-18"/>
          <w:sz w:val="19"/>
        </w:rPr>
        <w:t> </w:t>
      </w:r>
      <w:r>
        <w:rPr>
          <w:rFonts w:ascii="Palatino Linotype" w:hAnsi="Palatino Linotype"/>
          <w:color w:val="231F20"/>
          <w:sz w:val="19"/>
        </w:rPr>
        <w:t>the</w:t>
      </w:r>
      <w:r>
        <w:rPr>
          <w:rFonts w:ascii="Palatino Linotype" w:hAnsi="Palatino Linotype"/>
          <w:color w:val="231F20"/>
          <w:spacing w:val="-18"/>
          <w:sz w:val="19"/>
        </w:rPr>
        <w:t> </w:t>
      </w:r>
      <w:r>
        <w:rPr>
          <w:rFonts w:ascii="Consolas" w:hAnsi="Consolas"/>
          <w:color w:val="231F20"/>
          <w:sz w:val="19"/>
        </w:rPr>
        <w:t>β</w:t>
      </w:r>
      <w:r>
        <w:rPr>
          <w:rFonts w:ascii="Palatino Linotype" w:hAnsi="Palatino Linotype"/>
          <w:color w:val="231F20"/>
          <w:sz w:val="19"/>
        </w:rPr>
        <w:t>-lactam</w:t>
      </w:r>
      <w:r>
        <w:rPr>
          <w:rFonts w:ascii="Palatino Linotype" w:hAnsi="Palatino Linotype"/>
          <w:color w:val="231F20"/>
          <w:spacing w:val="-18"/>
          <w:sz w:val="19"/>
        </w:rPr>
        <w:t> </w:t>
      </w:r>
      <w:r>
        <w:rPr>
          <w:rFonts w:ascii="Palatino Linotype" w:hAnsi="Palatino Linotype"/>
          <w:color w:val="231F20"/>
          <w:sz w:val="19"/>
        </w:rPr>
        <w:t>ring</w:t>
      </w:r>
      <w:r>
        <w:rPr>
          <w:rFonts w:ascii="Palatino Linotype" w:hAnsi="Palatino Linotype"/>
          <w:color w:val="231F20"/>
          <w:spacing w:val="-18"/>
          <w:sz w:val="19"/>
        </w:rPr>
        <w:t> </w:t>
      </w:r>
      <w:r>
        <w:rPr>
          <w:rFonts w:ascii="Palatino Linotype" w:hAnsi="Palatino Linotype"/>
          <w:color w:val="231F20"/>
          <w:sz w:val="19"/>
        </w:rPr>
        <w:t>is</w:t>
      </w:r>
      <w:r>
        <w:rPr>
          <w:rFonts w:ascii="Palatino Linotype" w:hAnsi="Palatino Linotype"/>
          <w:color w:val="231F20"/>
          <w:spacing w:val="-18"/>
          <w:sz w:val="19"/>
        </w:rPr>
        <w:t> </w:t>
      </w:r>
      <w:r>
        <w:rPr>
          <w:rFonts w:ascii="Palatino Linotype" w:hAnsi="Palatino Linotype"/>
          <w:color w:val="231F20"/>
          <w:sz w:val="19"/>
        </w:rPr>
        <w:t>highly</w:t>
      </w:r>
      <w:r>
        <w:rPr>
          <w:rFonts w:ascii="Palatino Linotype" w:hAnsi="Palatino Linotype"/>
          <w:color w:val="231F20"/>
          <w:spacing w:val="-18"/>
          <w:sz w:val="19"/>
        </w:rPr>
        <w:t> </w:t>
      </w:r>
      <w:r>
        <w:rPr>
          <w:rFonts w:ascii="Palatino Linotype" w:hAnsi="Palatino Linotype"/>
          <w:color w:val="231F20"/>
          <w:sz w:val="19"/>
        </w:rPr>
        <w:t>suscepti-</w:t>
      </w:r>
    </w:p>
    <w:p>
      <w:pPr>
        <w:pStyle w:val="BodyText"/>
        <w:spacing w:line="154" w:lineRule="exact" w:before="1"/>
        <w:ind w:left="347"/>
        <w:jc w:val="both"/>
      </w:pPr>
      <w:r>
        <w:rPr>
          <w:color w:val="231F20"/>
          <w:w w:val="95"/>
        </w:rPr>
        <w:t>ble</w:t>
      </w:r>
      <w:r>
        <w:rPr>
          <w:color w:val="231F20"/>
          <w:spacing w:val="-16"/>
          <w:w w:val="95"/>
        </w:rPr>
        <w:t> </w:t>
      </w:r>
      <w:r>
        <w:rPr>
          <w:color w:val="231F20"/>
          <w:w w:val="95"/>
        </w:rPr>
        <w:t>to</w:t>
      </w:r>
      <w:r>
        <w:rPr>
          <w:color w:val="231F20"/>
          <w:spacing w:val="-16"/>
          <w:w w:val="95"/>
        </w:rPr>
        <w:t> </w:t>
      </w:r>
      <w:r>
        <w:rPr>
          <w:color w:val="231F20"/>
          <w:w w:val="95"/>
        </w:rPr>
        <w:t>nucleophiles</w:t>
      </w:r>
      <w:r>
        <w:rPr>
          <w:color w:val="231F20"/>
          <w:spacing w:val="-16"/>
          <w:w w:val="95"/>
        </w:rPr>
        <w:t> </w:t>
      </w:r>
      <w:r>
        <w:rPr>
          <w:color w:val="231F20"/>
          <w:w w:val="95"/>
        </w:rPr>
        <w:t>and</w:t>
      </w:r>
      <w:r>
        <w:rPr>
          <w:color w:val="231F20"/>
          <w:spacing w:val="-16"/>
          <w:w w:val="95"/>
        </w:rPr>
        <w:t> </w:t>
      </w:r>
      <w:r>
        <w:rPr>
          <w:color w:val="231F20"/>
          <w:w w:val="95"/>
        </w:rPr>
        <w:t>does</w:t>
      </w:r>
      <w:r>
        <w:rPr>
          <w:color w:val="231F20"/>
          <w:spacing w:val="-16"/>
          <w:w w:val="95"/>
        </w:rPr>
        <w:t> </w:t>
      </w:r>
      <w:r>
        <w:rPr>
          <w:color w:val="231F20"/>
          <w:w w:val="95"/>
        </w:rPr>
        <w:t>not</w:t>
      </w:r>
      <w:r>
        <w:rPr>
          <w:color w:val="231F20"/>
          <w:spacing w:val="-16"/>
          <w:w w:val="95"/>
        </w:rPr>
        <w:t> </w:t>
      </w:r>
      <w:r>
        <w:rPr>
          <w:color w:val="231F20"/>
          <w:w w:val="95"/>
        </w:rPr>
        <w:t>behave</w:t>
      </w:r>
      <w:r>
        <w:rPr>
          <w:color w:val="231F20"/>
          <w:spacing w:val="-16"/>
          <w:w w:val="95"/>
        </w:rPr>
        <w:t> </w:t>
      </w:r>
      <w:r>
        <w:rPr>
          <w:color w:val="231F20"/>
          <w:w w:val="95"/>
        </w:rPr>
        <w:t>like</w:t>
      </w:r>
      <w:r>
        <w:rPr>
          <w:color w:val="231F20"/>
          <w:spacing w:val="-16"/>
          <w:w w:val="95"/>
        </w:rPr>
        <w:t> </w:t>
      </w:r>
      <w:r>
        <w:rPr>
          <w:color w:val="231F20"/>
          <w:w w:val="95"/>
        </w:rPr>
        <w:t>a</w:t>
      </w:r>
      <w:r>
        <w:rPr>
          <w:color w:val="231F20"/>
          <w:spacing w:val="-16"/>
          <w:w w:val="95"/>
        </w:rPr>
        <w:t> </w:t>
      </w:r>
      <w:r>
        <w:rPr>
          <w:color w:val="231F20"/>
          <w:w w:val="95"/>
        </w:rPr>
        <w:t>normal</w:t>
      </w:r>
    </w:p>
    <w:p>
      <w:pPr>
        <w:spacing w:after="0" w:line="154" w:lineRule="exact"/>
        <w:jc w:val="both"/>
        <w:sectPr>
          <w:type w:val="continuous"/>
          <w:pgSz w:w="10880" w:h="14940"/>
          <w:pgMar w:top="0" w:bottom="280" w:left="960" w:right="640"/>
          <w:cols w:num="2" w:equalWidth="0">
            <w:col w:w="4522" w:space="132"/>
            <w:col w:w="4626"/>
          </w:cols>
        </w:sectPr>
      </w:pPr>
    </w:p>
    <w:p>
      <w:pPr>
        <w:spacing w:line="247" w:lineRule="auto" w:before="111"/>
        <w:ind w:left="423" w:right="-11" w:firstLine="56"/>
        <w:jc w:val="left"/>
        <w:rPr>
          <w:rFonts w:ascii="Trebuchet MS"/>
          <w:sz w:val="16"/>
        </w:rPr>
      </w:pPr>
      <w:r>
        <w:rPr/>
        <w:pict>
          <v:shape style="position:absolute;margin-left:69.276001pt;margin-top:23.276785pt;width:28.5pt;height:3.6pt;mso-position-horizontal-relative:page;mso-position-vertical-relative:paragraph;z-index:-295720" coordorigin="1386,466" coordsize="570,72" path="m1955,537l1953,523,1945,512,1934,504,1920,501,1706,501,1692,498,1681,491,1673,479,1670,466,1668,479,1660,491,1649,498,1635,501,1421,501,1407,504,1396,512,1388,523,1386,537e" filled="false" stroked="true" strokeweight=".8pt" strokecolor="#0078ae">
            <v:path arrowok="t"/>
            <v:stroke dashstyle="solid"/>
            <w10:wrap type="none"/>
          </v:shape>
        </w:pict>
      </w:r>
      <w:r>
        <w:rPr>
          <w:rFonts w:ascii="Trebuchet MS"/>
          <w:color w:val="0078AE"/>
          <w:w w:val="105"/>
          <w:sz w:val="16"/>
        </w:rPr>
        <w:t>Amide </w:t>
      </w:r>
      <w:r>
        <w:rPr>
          <w:rFonts w:ascii="Trebuchet MS"/>
          <w:color w:val="0078AE"/>
          <w:sz w:val="16"/>
        </w:rPr>
        <w:t>essential</w:t>
      </w:r>
    </w:p>
    <w:p>
      <w:pPr>
        <w:spacing w:line="185" w:lineRule="exact" w:before="0"/>
        <w:ind w:left="231" w:right="0" w:firstLine="0"/>
        <w:jc w:val="left"/>
        <w:rPr>
          <w:rFonts w:ascii="Trebuchet MS"/>
          <w:sz w:val="16"/>
        </w:rPr>
      </w:pPr>
      <w:r>
        <w:rPr/>
        <w:br w:type="column"/>
      </w:r>
      <w:r>
        <w:rPr>
          <w:rFonts w:ascii="Trebuchet MS"/>
          <w:color w:val="0078AE"/>
          <w:sz w:val="16"/>
        </w:rPr>
        <w:t>essential</w:t>
      </w:r>
    </w:p>
    <w:p>
      <w:pPr>
        <w:pStyle w:val="BodyText"/>
        <w:ind w:left="142"/>
        <w:rPr>
          <w:rFonts w:ascii="Trebuchet MS"/>
          <w:sz w:val="20"/>
        </w:rPr>
      </w:pPr>
      <w:r>
        <w:rPr>
          <w:rFonts w:ascii="Trebuchet MS"/>
          <w:sz w:val="20"/>
        </w:rPr>
        <w:drawing>
          <wp:inline distT="0" distB="0" distL="0" distR="0">
            <wp:extent cx="236139" cy="208883"/>
            <wp:effectExtent l="0" t="0" r="0" b="0"/>
            <wp:docPr id="15" name="image73.png" descr=""/>
            <wp:cNvGraphicFramePr>
              <a:graphicFrameLocks noChangeAspect="1"/>
            </wp:cNvGraphicFramePr>
            <a:graphic>
              <a:graphicData uri="http://schemas.openxmlformats.org/drawingml/2006/picture">
                <pic:pic>
                  <pic:nvPicPr>
                    <pic:cNvPr id="16" name="image73.png"/>
                    <pic:cNvPicPr/>
                  </pic:nvPicPr>
                  <pic:blipFill>
                    <a:blip r:embed="rId77" cstate="print"/>
                    <a:stretch>
                      <a:fillRect/>
                    </a:stretch>
                  </pic:blipFill>
                  <pic:spPr>
                    <a:xfrm>
                      <a:off x="0" y="0"/>
                      <a:ext cx="236139" cy="208883"/>
                    </a:xfrm>
                    <a:prstGeom prst="rect">
                      <a:avLst/>
                    </a:prstGeom>
                  </pic:spPr>
                </pic:pic>
              </a:graphicData>
            </a:graphic>
          </wp:inline>
        </w:drawing>
      </w:r>
      <w:r>
        <w:rPr>
          <w:rFonts w:ascii="Trebuchet MS"/>
          <w:sz w:val="20"/>
        </w:rPr>
      </w:r>
    </w:p>
    <w:p>
      <w:pPr>
        <w:pStyle w:val="BodyText"/>
        <w:spacing w:line="225" w:lineRule="auto" w:before="85"/>
        <w:ind w:left="423" w:right="93"/>
      </w:pPr>
      <w:r>
        <w:rPr/>
        <w:br w:type="column"/>
      </w:r>
      <w:r>
        <w:rPr>
          <w:color w:val="231F20"/>
        </w:rPr>
        <w:t>tertiary</w:t>
      </w:r>
      <w:r>
        <w:rPr>
          <w:color w:val="231F20"/>
          <w:spacing w:val="-24"/>
        </w:rPr>
        <w:t> </w:t>
      </w:r>
      <w:r>
        <w:rPr>
          <w:color w:val="231F20"/>
        </w:rPr>
        <w:t>amide.</w:t>
      </w:r>
      <w:r>
        <w:rPr>
          <w:color w:val="231F20"/>
          <w:spacing w:val="-24"/>
        </w:rPr>
        <w:t> </w:t>
      </w:r>
      <w:r>
        <w:rPr>
          <w:color w:val="231F20"/>
        </w:rPr>
        <w:t>The</w:t>
      </w:r>
      <w:r>
        <w:rPr>
          <w:color w:val="231F20"/>
          <w:spacing w:val="-24"/>
        </w:rPr>
        <w:t> </w:t>
      </w:r>
      <w:r>
        <w:rPr>
          <w:color w:val="231F20"/>
        </w:rPr>
        <w:t>latter</w:t>
      </w:r>
      <w:r>
        <w:rPr>
          <w:color w:val="231F20"/>
          <w:spacing w:val="-24"/>
        </w:rPr>
        <w:t> </w:t>
      </w:r>
      <w:r>
        <w:rPr>
          <w:color w:val="231F20"/>
        </w:rPr>
        <w:t>is</w:t>
      </w:r>
      <w:r>
        <w:rPr>
          <w:color w:val="231F20"/>
          <w:spacing w:val="-24"/>
        </w:rPr>
        <w:t> </w:t>
      </w:r>
      <w:r>
        <w:rPr>
          <w:color w:val="231F20"/>
        </w:rPr>
        <w:t>resistant</w:t>
      </w:r>
      <w:r>
        <w:rPr>
          <w:color w:val="231F20"/>
          <w:spacing w:val="-24"/>
        </w:rPr>
        <w:t> </w:t>
      </w:r>
      <w:r>
        <w:rPr>
          <w:color w:val="231F20"/>
        </w:rPr>
        <w:t>to</w:t>
      </w:r>
      <w:r>
        <w:rPr>
          <w:color w:val="231F20"/>
          <w:spacing w:val="-24"/>
        </w:rPr>
        <w:t> </w:t>
      </w:r>
      <w:r>
        <w:rPr>
          <w:color w:val="231F20"/>
        </w:rPr>
        <w:t>nucleophilic </w:t>
      </w:r>
      <w:r>
        <w:rPr>
          <w:color w:val="231F20"/>
          <w:w w:val="95"/>
        </w:rPr>
        <w:t>attack</w:t>
      </w:r>
      <w:r>
        <w:rPr>
          <w:color w:val="231F20"/>
          <w:spacing w:val="-13"/>
          <w:w w:val="95"/>
        </w:rPr>
        <w:t> </w:t>
      </w:r>
      <w:r>
        <w:rPr>
          <w:color w:val="231F20"/>
          <w:w w:val="95"/>
        </w:rPr>
        <w:t>because</w:t>
      </w:r>
      <w:r>
        <w:rPr>
          <w:color w:val="231F20"/>
          <w:spacing w:val="-12"/>
          <w:w w:val="95"/>
        </w:rPr>
        <w:t> </w:t>
      </w:r>
      <w:r>
        <w:rPr>
          <w:color w:val="231F20"/>
          <w:w w:val="95"/>
        </w:rPr>
        <w:t>the</w:t>
      </w:r>
      <w:r>
        <w:rPr>
          <w:color w:val="231F20"/>
          <w:spacing w:val="-12"/>
          <w:w w:val="95"/>
        </w:rPr>
        <w:t> </w:t>
      </w:r>
      <w:r>
        <w:rPr>
          <w:color w:val="231F20"/>
          <w:w w:val="95"/>
        </w:rPr>
        <w:t>carbonyl</w:t>
      </w:r>
      <w:r>
        <w:rPr>
          <w:color w:val="231F20"/>
          <w:spacing w:val="-13"/>
          <w:w w:val="95"/>
        </w:rPr>
        <w:t> </w:t>
      </w:r>
      <w:r>
        <w:rPr>
          <w:color w:val="231F20"/>
          <w:w w:val="95"/>
        </w:rPr>
        <w:t>group</w:t>
      </w:r>
      <w:r>
        <w:rPr>
          <w:color w:val="231F20"/>
          <w:spacing w:val="-12"/>
          <w:w w:val="95"/>
        </w:rPr>
        <w:t> </w:t>
      </w:r>
      <w:r>
        <w:rPr>
          <w:color w:val="231F20"/>
          <w:w w:val="95"/>
        </w:rPr>
        <w:t>is</w:t>
      </w:r>
      <w:r>
        <w:rPr>
          <w:color w:val="231F20"/>
          <w:spacing w:val="-12"/>
          <w:w w:val="95"/>
        </w:rPr>
        <w:t> </w:t>
      </w:r>
      <w:r>
        <w:rPr>
          <w:color w:val="231F20"/>
          <w:w w:val="95"/>
        </w:rPr>
        <w:t>stabilized</w:t>
      </w:r>
      <w:r>
        <w:rPr>
          <w:color w:val="231F20"/>
          <w:spacing w:val="-12"/>
          <w:w w:val="95"/>
        </w:rPr>
        <w:t> </w:t>
      </w:r>
      <w:r>
        <w:rPr>
          <w:color w:val="231F20"/>
          <w:w w:val="95"/>
        </w:rPr>
        <w:t>by</w:t>
      </w:r>
      <w:r>
        <w:rPr>
          <w:color w:val="231F20"/>
          <w:spacing w:val="-13"/>
          <w:w w:val="95"/>
        </w:rPr>
        <w:t> </w:t>
      </w:r>
      <w:r>
        <w:rPr>
          <w:color w:val="231F20"/>
          <w:w w:val="95"/>
        </w:rPr>
        <w:t>the</w:t>
      </w:r>
    </w:p>
    <w:p>
      <w:pPr>
        <w:spacing w:after="0" w:line="225" w:lineRule="auto"/>
        <w:sectPr>
          <w:type w:val="continuous"/>
          <w:pgSz w:w="10880" w:h="14940"/>
          <w:pgMar w:top="0" w:bottom="280" w:left="960" w:right="640"/>
          <w:cols w:num="3" w:equalWidth="0">
            <w:col w:w="1064" w:space="40"/>
            <w:col w:w="872" w:space="2603"/>
            <w:col w:w="4701"/>
          </w:cols>
        </w:sectPr>
      </w:pPr>
    </w:p>
    <w:p>
      <w:pPr>
        <w:tabs>
          <w:tab w:pos="1555" w:val="left" w:leader="none"/>
        </w:tabs>
        <w:spacing w:line="141" w:lineRule="exact" w:before="0"/>
        <w:ind w:left="937" w:right="0" w:firstLine="0"/>
        <w:jc w:val="left"/>
        <w:rPr>
          <w:rFonts w:ascii="Trebuchet MS"/>
          <w:sz w:val="16"/>
        </w:rPr>
      </w:pPr>
      <w:r>
        <w:rPr>
          <w:rFonts w:ascii="Trebuchet MS"/>
          <w:color w:val="231F20"/>
          <w:w w:val="110"/>
          <w:sz w:val="16"/>
        </w:rPr>
        <w:t>H </w:t>
      </w:r>
      <w:r>
        <w:rPr>
          <w:rFonts w:ascii="Trebuchet MS"/>
          <w:color w:val="231F20"/>
          <w:spacing w:val="25"/>
          <w:w w:val="110"/>
          <w:sz w:val="16"/>
        </w:rPr>
        <w:t> </w:t>
      </w:r>
      <w:r>
        <w:rPr>
          <w:rFonts w:ascii="Trebuchet MS"/>
          <w:color w:val="231F20"/>
          <w:w w:val="110"/>
          <w:position w:val="2"/>
          <w:sz w:val="16"/>
        </w:rPr>
        <w:t>H</w:t>
        <w:tab/>
        <w:t>H</w:t>
      </w:r>
    </w:p>
    <w:p>
      <w:pPr>
        <w:tabs>
          <w:tab w:pos="493" w:val="left" w:leader="none"/>
        </w:tabs>
        <w:spacing w:line="155" w:lineRule="exact" w:before="0"/>
        <w:ind w:left="0" w:right="172" w:firstLine="0"/>
        <w:jc w:val="center"/>
        <w:rPr>
          <w:rFonts w:ascii="Trebuchet MS"/>
          <w:sz w:val="16"/>
        </w:rPr>
      </w:pPr>
      <w:r>
        <w:rPr/>
        <w:pict>
          <v:group style="position:absolute;margin-left:102.765999pt;margin-top:.347124pt;width:75.55pt;height:56.8pt;mso-position-horizontal-relative:page;mso-position-vertical-relative:paragraph;z-index:-295840" coordorigin="2055,7" coordsize="1511,1136">
            <v:shape style="position:absolute;left:2573;top:112;width:284;height:94" coordorigin="2573,113" coordsize="284,94" path="m2853,113l2573,193,2574,201,2582,207,2857,128,2853,113xe" filled="true" fillcolor="#231f20" stroked="false">
              <v:path arrowok="t"/>
              <v:fill type="solid"/>
            </v:shape>
            <v:line style="position:absolute" from="2544,15" to="2604,15" stroked="true" strokeweight=".8pt" strokecolor="#231f20">
              <v:stroke dashstyle="solid"/>
            </v:line>
            <v:shape style="position:absolute;left:2550;top:52;width:737;height:853" coordorigin="2550,53" coordsize="737,853" path="m2591,99l2557,99,2559,115,2588,115,2591,99m2597,53l2550,53,2553,69,2595,69,2597,53m2954,746l2948,731,2933,736,2935,752,2954,746m2975,794l2969,779,2941,787,2943,803,2975,794m2996,842l2990,827,2949,839,2951,855,2996,842m3017,889l3011,875,2957,890,2959,906,3017,889m3287,525l3167,405,3277,294,3266,283,3156,392,3156,392,2990,168,2977,178,3145,405,2926,686,2661,592,2655,607,2932,704,2932,704,2932,704,3156,417,3276,536,3287,525e" filled="true" fillcolor="#231f20" stroked="false">
              <v:path arrowok="t"/>
              <v:fill type="solid"/>
            </v:shape>
            <v:shape style="position:absolute;left:2063;top:832;width:554;height:70" coordorigin="2063,832" coordsize="554,70" path="m2063,832l2066,846,2073,857,2084,864,2098,867,2306,867,2319,869,2330,877,2338,888,2340,901,2343,888,2350,877,2361,869,2375,867,2583,867,2596,864,2607,857,2614,846,2617,832e" filled="false" stroked="true" strokeweight=".8pt" strokecolor="#0078ae">
              <v:path arrowok="t"/>
              <v:stroke dashstyle="solid"/>
            </v:shape>
            <v:shape style="position:absolute;left:3407;top:933;width:158;height:77" coordorigin="3408,933" coordsize="158,77" path="m3566,933l3408,972,3566,1010,3558,1002,3553,993,3549,983,3548,972,3549,961,3553,951,3558,941,3566,933xe" filled="true" fillcolor="#231f20" stroked="false">
              <v:path arrowok="t"/>
              <v:fill type="solid"/>
            </v:shape>
            <v:shape style="position:absolute;left:3202;top:773;width:155;height:155" type="#_x0000_t75" stroked="false">
              <v:imagedata r:id="rId78" o:title=""/>
            </v:shape>
            <v:shape style="position:absolute;left:2887;top:12;width:662;height:451" type="#_x0000_t202" filled="false" stroked="false">
              <v:textbox inset="0,0,0,0">
                <w:txbxContent>
                  <w:p>
                    <w:pPr>
                      <w:spacing w:line="143" w:lineRule="exact" w:before="0"/>
                      <w:ind w:left="0" w:right="0" w:firstLine="0"/>
                      <w:jc w:val="left"/>
                      <w:rPr>
                        <w:rFonts w:ascii="Trebuchet MS"/>
                        <w:sz w:val="16"/>
                      </w:rPr>
                    </w:pPr>
                    <w:r>
                      <w:rPr>
                        <w:rFonts w:ascii="Trebuchet MS"/>
                        <w:color w:val="231F20"/>
                        <w:w w:val="103"/>
                        <w:sz w:val="16"/>
                      </w:rPr>
                      <w:t>S</w:t>
                    </w:r>
                  </w:p>
                  <w:p>
                    <w:pPr>
                      <w:tabs>
                        <w:tab w:pos="401" w:val="left" w:leader="none"/>
                      </w:tabs>
                      <w:spacing w:line="145" w:lineRule="exact" w:before="0"/>
                      <w:ind w:left="17" w:right="0" w:firstLine="0"/>
                      <w:jc w:val="left"/>
                      <w:rPr>
                        <w:rFonts w:ascii="Trebuchet MS"/>
                        <w:sz w:val="16"/>
                      </w:rPr>
                    </w:pPr>
                    <w:r>
                      <w:rPr>
                        <w:rFonts w:ascii="Trebuchet MS"/>
                        <w:color w:val="231F20"/>
                        <w:w w:val="115"/>
                        <w:sz w:val="12"/>
                      </w:rPr>
                      <w:t>1</w:t>
                      <w:tab/>
                    </w:r>
                    <w:r>
                      <w:rPr>
                        <w:rFonts w:ascii="Trebuchet MS"/>
                        <w:color w:val="231F20"/>
                        <w:w w:val="115"/>
                        <w:position w:val="1"/>
                        <w:sz w:val="16"/>
                      </w:rPr>
                      <w:t>Me</w:t>
                    </w:r>
                  </w:p>
                  <w:p>
                    <w:pPr>
                      <w:spacing w:before="21"/>
                      <w:ind w:left="137" w:right="0" w:firstLine="0"/>
                      <w:jc w:val="left"/>
                      <w:rPr>
                        <w:rFonts w:ascii="Trebuchet MS"/>
                        <w:sz w:val="12"/>
                      </w:rPr>
                    </w:pPr>
                    <w:r>
                      <w:rPr>
                        <w:rFonts w:ascii="Trebuchet MS"/>
                        <w:color w:val="231F20"/>
                        <w:w w:val="113"/>
                        <w:sz w:val="12"/>
                      </w:rPr>
                      <w:t>2</w:t>
                    </w:r>
                  </w:p>
                </w:txbxContent>
              </v:textbox>
              <w10:wrap type="none"/>
            </v:shape>
            <v:shape style="position:absolute;left:2518;top:482;width:449;height:186" type="#_x0000_t202" filled="false" stroked="false">
              <v:textbox inset="0,0,0,0">
                <w:txbxContent>
                  <w:p>
                    <w:pPr>
                      <w:tabs>
                        <w:tab w:pos="357" w:val="left" w:leader="none"/>
                      </w:tabs>
                      <w:spacing w:line="183" w:lineRule="exact" w:before="1"/>
                      <w:ind w:left="0" w:right="0" w:firstLine="0"/>
                      <w:jc w:val="left"/>
                      <w:rPr>
                        <w:rFonts w:ascii="Trebuchet MS"/>
                        <w:sz w:val="12"/>
                      </w:rPr>
                    </w:pPr>
                    <w:r>
                      <w:rPr>
                        <w:rFonts w:ascii="Trebuchet MS"/>
                        <w:color w:val="231F20"/>
                        <w:w w:val="115"/>
                        <w:sz w:val="16"/>
                      </w:rPr>
                      <w:t>N</w:t>
                      <w:tab/>
                    </w:r>
                    <w:r>
                      <w:rPr>
                        <w:rFonts w:ascii="Trebuchet MS"/>
                        <w:color w:val="231F20"/>
                        <w:w w:val="115"/>
                        <w:sz w:val="12"/>
                      </w:rPr>
                      <w:t>3</w:t>
                    </w:r>
                  </w:p>
                </w:txbxContent>
              </v:textbox>
              <w10:wrap type="none"/>
            </v:shape>
            <v:shape style="position:absolute;left:3288;top:521;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v:shape style="position:absolute;left:2089;top:957;width:554;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sz w:val="16"/>
                      </w:rPr>
                      <w:t>Lactam</w:t>
                    </w:r>
                  </w:p>
                </w:txbxContent>
              </v:textbox>
              <w10:wrap type="none"/>
            </v:shape>
            <v:shape style="position:absolute;left:2956;top:884;width:309;height:207" type="#_x0000_t202" filled="false" stroked="false">
              <v:textbox inset="0,0,0,0">
                <w:txbxContent>
                  <w:p>
                    <w:pPr>
                      <w:spacing w:line="206" w:lineRule="exact" w:before="0"/>
                      <w:ind w:left="0" w:right="0" w:firstLine="0"/>
                      <w:jc w:val="left"/>
                      <w:rPr>
                        <w:rFonts w:ascii="Trebuchet MS"/>
                        <w:sz w:val="12"/>
                      </w:rPr>
                    </w:pPr>
                    <w:r>
                      <w:rPr>
                        <w:rFonts w:ascii="Trebuchet MS"/>
                        <w:color w:val="231F20"/>
                        <w:w w:val="110"/>
                        <w:sz w:val="16"/>
                      </w:rPr>
                      <w:t>CO</w:t>
                    </w:r>
                    <w:r>
                      <w:rPr>
                        <w:rFonts w:ascii="Trebuchet MS"/>
                        <w:color w:val="231F20"/>
                        <w:w w:val="110"/>
                        <w:position w:val="-2"/>
                        <w:sz w:val="12"/>
                      </w:rPr>
                      <w:t>2</w:t>
                    </w:r>
                  </w:p>
                </w:txbxContent>
              </v:textbox>
              <w10:wrap type="none"/>
            </v:shape>
            <w10:wrap type="none"/>
          </v:group>
        </w:pict>
      </w:r>
      <w:r>
        <w:rPr/>
        <w:pict>
          <v:group style="position:absolute;margin-left:101.266998pt;margin-top:.347124pt;width:27.85pt;height:28.5pt;mso-position-horizontal-relative:page;mso-position-vertical-relative:paragraph;z-index:9784" coordorigin="2025,7" coordsize="557,570">
            <v:line style="position:absolute" from="2175,15" to="2235,15" stroked="true" strokeweight=".8pt" strokecolor="#231f20">
              <v:stroke dashstyle="solid"/>
            </v:line>
            <v:shape style="position:absolute;left:2025;top:52;width:203;height:153" coordorigin="2025,53" coordsize="203,153" path="m2208,193l2055,80,2025,132,2197,206,2205,201,2208,193m2215,145l2195,145,2197,161,2213,161,2215,145m2222,99l2188,99,2190,115,2220,115,2222,99m2228,53l2182,53,2184,69,2226,69,2228,53e" filled="true" fillcolor="#231f20" stroked="false">
              <v:path arrowok="t"/>
              <v:fill type="solid"/>
            </v:shape>
            <v:shape style="position:absolute;left:2205;top:200;width:369;height:368" type="#_x0000_t202" filled="false" stroked="true" strokeweight=".8pt" strokecolor="#231f20">
              <v:textbox inset="0,0,0,0">
                <w:txbxContent>
                  <w:p>
                    <w:pPr>
                      <w:spacing w:before="7"/>
                      <w:ind w:left="0" w:right="20" w:firstLine="0"/>
                      <w:jc w:val="right"/>
                      <w:rPr>
                        <w:rFonts w:ascii="Trebuchet MS"/>
                        <w:sz w:val="12"/>
                      </w:rPr>
                    </w:pPr>
                    <w:r>
                      <w:rPr>
                        <w:rFonts w:ascii="Trebuchet MS"/>
                        <w:color w:val="231F20"/>
                        <w:w w:val="115"/>
                        <w:sz w:val="12"/>
                      </w:rPr>
                      <w:t>6   5</w:t>
                    </w:r>
                  </w:p>
                  <w:p>
                    <w:pPr>
                      <w:spacing w:before="47"/>
                      <w:ind w:left="0" w:right="35" w:firstLine="0"/>
                      <w:jc w:val="right"/>
                      <w:rPr>
                        <w:rFonts w:ascii="Trebuchet MS"/>
                        <w:sz w:val="12"/>
                      </w:rPr>
                    </w:pPr>
                    <w:r>
                      <w:rPr>
                        <w:rFonts w:ascii="Trebuchet MS"/>
                        <w:color w:val="231F20"/>
                        <w:w w:val="113"/>
                        <w:sz w:val="12"/>
                      </w:rPr>
                      <w:t>4</w:t>
                    </w:r>
                  </w:p>
                </w:txbxContent>
              </v:textbox>
              <v:stroke dashstyle="solid"/>
              <w10:wrap type="none"/>
            </v:shape>
            <w10:wrap type="none"/>
          </v:group>
        </w:pict>
      </w:r>
      <w:r>
        <w:rPr/>
        <w:pict>
          <v:group style="position:absolute;margin-left:77.274002pt;margin-top:5.146124pt;width:15.85pt;height:15.8pt;mso-position-horizontal-relative:page;mso-position-vertical-relative:paragraph;z-index:-295744" coordorigin="1545,103" coordsize="317,316">
            <v:shape style="position:absolute;left:1545;top:102;width:317;height:107" coordorigin="1545,103" coordsize="317,107" path="m1862,120l1853,106,1707,191,1553,103,1545,117,1707,210,1862,120e" filled="true" fillcolor="#231f20" stroked="false">
              <v:path arrowok="t"/>
              <v:fill type="solid"/>
            </v:shape>
            <v:line style="position:absolute" from="1735,184" to="1735,411" stroked="true" strokeweight=".79976pt" strokecolor="#231f20">
              <v:stroke dashstyle="solid"/>
            </v:line>
            <v:line style="position:absolute" from="1678,184" to="1678,411" stroked="true" strokeweight=".79977pt" strokecolor="#231f20">
              <v:stroke dashstyle="solid"/>
            </v:line>
            <w10:wrap type="none"/>
          </v:group>
        </w:pict>
      </w:r>
      <w:r>
        <w:rPr>
          <w:rFonts w:ascii="Trebuchet MS"/>
          <w:color w:val="231F20"/>
          <w:w w:val="110"/>
          <w:sz w:val="16"/>
        </w:rPr>
        <w:t>R</w:t>
        <w:tab/>
        <w:t>N</w:t>
      </w:r>
    </w:p>
    <w:p>
      <w:pPr>
        <w:pStyle w:val="BodyText"/>
        <w:spacing w:before="1"/>
        <w:rPr>
          <w:rFonts w:ascii="Trebuchet MS"/>
          <w:sz w:val="21"/>
        </w:rPr>
      </w:pPr>
    </w:p>
    <w:p>
      <w:pPr>
        <w:spacing w:before="0"/>
        <w:ind w:left="0" w:right="165" w:firstLine="0"/>
        <w:jc w:val="center"/>
        <w:rPr>
          <w:rFonts w:ascii="Trebuchet MS"/>
          <w:sz w:val="16"/>
        </w:rPr>
      </w:pPr>
      <w:r>
        <w:rPr/>
        <w:pict>
          <v:shape style="position:absolute;margin-left:101.567001pt;margin-top:6.112316pt;width:11pt;height:11pt;mso-position-horizontal-relative:page;mso-position-vertical-relative:paragraph;z-index:-295816" coordorigin="2031,122" coordsize="220,220" path="m2211,133l2199,122,2031,290,2042,302,2211,133m2251,174l2240,163,2072,331,2083,342,2251,174e" filled="true" fillcolor="#231f20" stroked="false">
            <v:path arrowok="t"/>
            <v:fill type="solid"/>
            <w10:wrap type="none"/>
          </v:shape>
        </w:pict>
      </w:r>
      <w:r>
        <w:rPr>
          <w:rFonts w:ascii="Trebuchet MS"/>
          <w:color w:val="231F20"/>
          <w:w w:val="115"/>
          <w:sz w:val="16"/>
        </w:rPr>
        <w:t>O</w:t>
      </w:r>
    </w:p>
    <w:p>
      <w:pPr>
        <w:pStyle w:val="BodyText"/>
        <w:spacing w:line="225" w:lineRule="auto"/>
        <w:ind w:left="443" w:right="101"/>
        <w:jc w:val="both"/>
      </w:pPr>
      <w:r>
        <w:rPr/>
        <w:br w:type="column"/>
      </w:r>
      <w:r>
        <w:rPr>
          <w:color w:val="231F20"/>
        </w:rPr>
        <w:t>neighbouring</w:t>
      </w:r>
      <w:r>
        <w:rPr>
          <w:color w:val="231F20"/>
          <w:spacing w:val="-27"/>
        </w:rPr>
        <w:t> </w:t>
      </w:r>
      <w:r>
        <w:rPr>
          <w:color w:val="231F20"/>
        </w:rPr>
        <w:t>nitrogen</w:t>
      </w:r>
      <w:r>
        <w:rPr>
          <w:color w:val="231F20"/>
          <w:spacing w:val="-27"/>
        </w:rPr>
        <w:t> </w:t>
      </w:r>
      <w:r>
        <w:rPr>
          <w:color w:val="231F20"/>
          <w:spacing w:val="-2"/>
        </w:rPr>
        <w:t>atom,</w:t>
      </w:r>
      <w:r>
        <w:rPr>
          <w:color w:val="231F20"/>
          <w:spacing w:val="-27"/>
        </w:rPr>
        <w:t> </w:t>
      </w:r>
      <w:r>
        <w:rPr>
          <w:color w:val="231F20"/>
        </w:rPr>
        <w:t>as</w:t>
      </w:r>
      <w:r>
        <w:rPr>
          <w:color w:val="231F20"/>
          <w:spacing w:val="-27"/>
        </w:rPr>
        <w:t> </w:t>
      </w:r>
      <w:r>
        <w:rPr>
          <w:color w:val="231F20"/>
        </w:rPr>
        <w:t>shown</w:t>
      </w:r>
      <w:r>
        <w:rPr>
          <w:color w:val="231F20"/>
          <w:spacing w:val="-27"/>
        </w:rPr>
        <w:t> </w:t>
      </w:r>
      <w:r>
        <w:rPr>
          <w:color w:val="231F20"/>
        </w:rPr>
        <w:t>in</w:t>
      </w:r>
      <w:r>
        <w:rPr>
          <w:color w:val="231F20"/>
          <w:spacing w:val="-27"/>
        </w:rPr>
        <w:t> </w:t>
      </w:r>
      <w:r>
        <w:rPr>
          <w:color w:val="231F20"/>
        </w:rPr>
        <w:t>Fig.</w:t>
      </w:r>
      <w:r>
        <w:rPr>
          <w:color w:val="231F20"/>
          <w:spacing w:val="-27"/>
        </w:rPr>
        <w:t> </w:t>
      </w:r>
      <w:r>
        <w:rPr>
          <w:color w:val="231F20"/>
        </w:rPr>
        <w:t>19.24. The</w:t>
      </w:r>
      <w:r>
        <w:rPr>
          <w:color w:val="231F20"/>
          <w:spacing w:val="-11"/>
        </w:rPr>
        <w:t> </w:t>
      </w:r>
      <w:r>
        <w:rPr>
          <w:color w:val="231F20"/>
        </w:rPr>
        <w:t>nitrogen</w:t>
      </w:r>
      <w:r>
        <w:rPr>
          <w:color w:val="231F20"/>
          <w:spacing w:val="-11"/>
        </w:rPr>
        <w:t> </w:t>
      </w:r>
      <w:r>
        <w:rPr>
          <w:color w:val="231F20"/>
        </w:rPr>
        <w:t>can</w:t>
      </w:r>
      <w:r>
        <w:rPr>
          <w:color w:val="231F20"/>
          <w:spacing w:val="-11"/>
        </w:rPr>
        <w:t> </w:t>
      </w:r>
      <w:r>
        <w:rPr>
          <w:color w:val="231F20"/>
        </w:rPr>
        <w:t>feed</w:t>
      </w:r>
      <w:r>
        <w:rPr>
          <w:color w:val="231F20"/>
          <w:spacing w:val="-11"/>
        </w:rPr>
        <w:t> </w:t>
      </w:r>
      <w:r>
        <w:rPr>
          <w:color w:val="231F20"/>
        </w:rPr>
        <w:t>its</w:t>
      </w:r>
      <w:r>
        <w:rPr>
          <w:color w:val="231F20"/>
          <w:spacing w:val="-11"/>
        </w:rPr>
        <w:t> </w:t>
      </w:r>
      <w:r>
        <w:rPr>
          <w:color w:val="231F20"/>
        </w:rPr>
        <w:t>lone</w:t>
      </w:r>
      <w:r>
        <w:rPr>
          <w:color w:val="231F20"/>
          <w:spacing w:val="-11"/>
        </w:rPr>
        <w:t> </w:t>
      </w:r>
      <w:r>
        <w:rPr>
          <w:color w:val="231F20"/>
        </w:rPr>
        <w:t>pair</w:t>
      </w:r>
      <w:r>
        <w:rPr>
          <w:color w:val="231F20"/>
          <w:spacing w:val="-11"/>
        </w:rPr>
        <w:t> </w:t>
      </w:r>
      <w:r>
        <w:rPr>
          <w:color w:val="231F20"/>
        </w:rPr>
        <w:t>of</w:t>
      </w:r>
      <w:r>
        <w:rPr>
          <w:color w:val="231F20"/>
          <w:spacing w:val="-11"/>
        </w:rPr>
        <w:t> </w:t>
      </w:r>
      <w:r>
        <w:rPr>
          <w:color w:val="231F20"/>
        </w:rPr>
        <w:t>electrons</w:t>
      </w:r>
      <w:r>
        <w:rPr>
          <w:color w:val="231F20"/>
          <w:spacing w:val="-11"/>
        </w:rPr>
        <w:t> </w:t>
      </w:r>
      <w:r>
        <w:rPr>
          <w:color w:val="231F20"/>
        </w:rPr>
        <w:t>into </w:t>
      </w:r>
      <w:r>
        <w:rPr>
          <w:color w:val="231F20"/>
          <w:w w:val="95"/>
        </w:rPr>
        <w:t>the</w:t>
      </w:r>
      <w:r>
        <w:rPr>
          <w:color w:val="231F20"/>
          <w:spacing w:val="-15"/>
          <w:w w:val="95"/>
        </w:rPr>
        <w:t> </w:t>
      </w:r>
      <w:r>
        <w:rPr>
          <w:color w:val="231F20"/>
          <w:w w:val="95"/>
        </w:rPr>
        <w:t>carbonyl</w:t>
      </w:r>
      <w:r>
        <w:rPr>
          <w:color w:val="231F20"/>
          <w:spacing w:val="-15"/>
          <w:w w:val="95"/>
        </w:rPr>
        <w:t> </w:t>
      </w:r>
      <w:r>
        <w:rPr>
          <w:color w:val="231F20"/>
          <w:w w:val="95"/>
        </w:rPr>
        <w:t>group</w:t>
      </w:r>
      <w:r>
        <w:rPr>
          <w:color w:val="231F20"/>
          <w:spacing w:val="-15"/>
          <w:w w:val="95"/>
        </w:rPr>
        <w:t> </w:t>
      </w:r>
      <w:r>
        <w:rPr>
          <w:color w:val="231F20"/>
          <w:w w:val="95"/>
        </w:rPr>
        <w:t>to</w:t>
      </w:r>
      <w:r>
        <w:rPr>
          <w:color w:val="231F20"/>
          <w:spacing w:val="-15"/>
          <w:w w:val="95"/>
        </w:rPr>
        <w:t> </w:t>
      </w:r>
      <w:r>
        <w:rPr>
          <w:color w:val="231F20"/>
          <w:w w:val="95"/>
        </w:rPr>
        <w:t>form</w:t>
      </w:r>
      <w:r>
        <w:rPr>
          <w:color w:val="231F20"/>
          <w:spacing w:val="-15"/>
          <w:w w:val="95"/>
        </w:rPr>
        <w:t> </w:t>
      </w:r>
      <w:r>
        <w:rPr>
          <w:color w:val="231F20"/>
          <w:w w:val="95"/>
        </w:rPr>
        <w:t>a</w:t>
      </w:r>
      <w:r>
        <w:rPr>
          <w:color w:val="231F20"/>
          <w:spacing w:val="-15"/>
          <w:w w:val="95"/>
        </w:rPr>
        <w:t> </w:t>
      </w:r>
      <w:r>
        <w:rPr>
          <w:color w:val="231F20"/>
          <w:w w:val="95"/>
        </w:rPr>
        <w:t>dipolar</w:t>
      </w:r>
      <w:r>
        <w:rPr>
          <w:color w:val="231F20"/>
          <w:spacing w:val="-15"/>
          <w:w w:val="95"/>
        </w:rPr>
        <w:t> </w:t>
      </w:r>
      <w:r>
        <w:rPr>
          <w:color w:val="231F20"/>
          <w:w w:val="95"/>
        </w:rPr>
        <w:t>resonance</w:t>
      </w:r>
      <w:r>
        <w:rPr>
          <w:color w:val="231F20"/>
          <w:spacing w:val="-15"/>
          <w:w w:val="95"/>
        </w:rPr>
        <w:t> </w:t>
      </w:r>
      <w:r>
        <w:rPr>
          <w:color w:val="231F20"/>
          <w:w w:val="95"/>
        </w:rPr>
        <w:t>struc-</w:t>
      </w:r>
    </w:p>
    <w:p>
      <w:pPr>
        <w:pStyle w:val="BodyText"/>
        <w:spacing w:line="107" w:lineRule="exact" w:before="1"/>
        <w:ind w:left="443"/>
        <w:jc w:val="both"/>
      </w:pPr>
      <w:r>
        <w:rPr>
          <w:color w:val="231F20"/>
          <w:w w:val="95"/>
        </w:rPr>
        <w:t>ture with bond angles of 120°. This resonance stabili-</w:t>
      </w:r>
    </w:p>
    <w:p>
      <w:pPr>
        <w:spacing w:after="0" w:line="107" w:lineRule="exact"/>
        <w:jc w:val="both"/>
        <w:sectPr>
          <w:type w:val="continuous"/>
          <w:pgSz w:w="10880" w:h="14940"/>
          <w:pgMar w:top="0" w:bottom="280" w:left="960" w:right="640"/>
          <w:cols w:num="2" w:equalWidth="0">
            <w:col w:w="1671" w:space="2887"/>
            <w:col w:w="4722"/>
          </w:cols>
        </w:sectPr>
      </w:pPr>
    </w:p>
    <w:p>
      <w:pPr>
        <w:tabs>
          <w:tab w:pos="2587" w:val="left" w:leader="none"/>
          <w:tab w:pos="2946" w:val="left" w:leader="none"/>
        </w:tabs>
        <w:spacing w:line="247" w:lineRule="auto" w:before="0"/>
        <w:ind w:left="2984" w:right="0" w:hanging="2001"/>
        <w:jc w:val="left"/>
        <w:rPr>
          <w:rFonts w:ascii="Trebuchet MS"/>
          <w:sz w:val="16"/>
        </w:rPr>
      </w:pPr>
      <w:r>
        <w:rPr>
          <w:rFonts w:ascii="Trebuchet MS"/>
          <w:color w:val="231F20"/>
          <w:w w:val="105"/>
          <w:position w:val="11"/>
          <w:sz w:val="16"/>
        </w:rPr>
        <w:t>O</w:t>
        <w:tab/>
      </w:r>
      <w:r>
        <w:rPr>
          <w:rFonts w:ascii="Trebuchet MS"/>
          <w:color w:val="231F20"/>
          <w:w w:val="105"/>
          <w:position w:val="11"/>
          <w:sz w:val="16"/>
          <w:u w:val="dotted" w:color="231F20"/>
        </w:rPr>
        <w:tab/>
      </w:r>
      <w:r>
        <w:rPr>
          <w:rFonts w:ascii="Trebuchet MS"/>
          <w:color w:val="0078AE"/>
          <w:w w:val="105"/>
          <w:sz w:val="16"/>
        </w:rPr>
        <w:t>Free</w:t>
      </w:r>
      <w:r>
        <w:rPr>
          <w:rFonts w:ascii="Trebuchet MS"/>
          <w:color w:val="0078AE"/>
          <w:spacing w:val="-8"/>
          <w:w w:val="105"/>
          <w:sz w:val="16"/>
        </w:rPr>
        <w:t> </w:t>
      </w:r>
      <w:r>
        <w:rPr>
          <w:rFonts w:ascii="Trebuchet MS"/>
          <w:color w:val="0078AE"/>
          <w:w w:val="105"/>
          <w:sz w:val="16"/>
        </w:rPr>
        <w:t>carboxylate</w:t>
      </w:r>
      <w:r>
        <w:rPr>
          <w:rFonts w:ascii="Trebuchet MS"/>
          <w:color w:val="0078AE"/>
          <w:w w:val="102"/>
          <w:sz w:val="16"/>
        </w:rPr>
        <w:t> </w:t>
      </w:r>
      <w:r>
        <w:rPr>
          <w:rFonts w:ascii="Trebuchet MS"/>
          <w:color w:val="0078AE"/>
          <w:w w:val="105"/>
          <w:sz w:val="16"/>
        </w:rPr>
        <w:t>essential</w:t>
      </w:r>
    </w:p>
    <w:p>
      <w:pPr>
        <w:pStyle w:val="BodyText"/>
        <w:spacing w:line="240" w:lineRule="exact" w:before="124"/>
        <w:ind w:left="749" w:right="96"/>
      </w:pPr>
      <w:r>
        <w:rPr/>
        <w:br w:type="column"/>
      </w:r>
      <w:r>
        <w:rPr>
          <w:color w:val="231F20"/>
        </w:rPr>
        <w:t>zation</w:t>
      </w:r>
      <w:r>
        <w:rPr>
          <w:color w:val="231F20"/>
          <w:spacing w:val="-24"/>
        </w:rPr>
        <w:t> </w:t>
      </w:r>
      <w:r>
        <w:rPr>
          <w:color w:val="231F20"/>
        </w:rPr>
        <w:t>is</w:t>
      </w:r>
      <w:r>
        <w:rPr>
          <w:color w:val="231F20"/>
          <w:spacing w:val="-24"/>
        </w:rPr>
        <w:t> </w:t>
      </w:r>
      <w:r>
        <w:rPr>
          <w:color w:val="231F20"/>
        </w:rPr>
        <w:t>impossible</w:t>
      </w:r>
      <w:r>
        <w:rPr>
          <w:color w:val="231F20"/>
          <w:spacing w:val="-24"/>
        </w:rPr>
        <w:t> </w:t>
      </w:r>
      <w:r>
        <w:rPr>
          <w:color w:val="231F20"/>
        </w:rPr>
        <w:t>for</w:t>
      </w:r>
      <w:r>
        <w:rPr>
          <w:color w:val="231F20"/>
          <w:spacing w:val="-24"/>
        </w:rPr>
        <w:t> </w:t>
      </w:r>
      <w:r>
        <w:rPr>
          <w:color w:val="231F20"/>
        </w:rPr>
        <w:t>the</w:t>
      </w:r>
      <w:r>
        <w:rPr>
          <w:color w:val="231F20"/>
          <w:spacing w:val="-24"/>
        </w:rPr>
        <w:t> </w:t>
      </w:r>
      <w:r>
        <w:rPr>
          <w:rFonts w:ascii="Consolas" w:hAnsi="Consolas"/>
          <w:color w:val="231F20"/>
        </w:rPr>
        <w:t>β</w:t>
      </w:r>
      <w:r>
        <w:rPr>
          <w:color w:val="231F20"/>
        </w:rPr>
        <w:t>-lactam</w:t>
      </w:r>
      <w:r>
        <w:rPr>
          <w:color w:val="231F20"/>
          <w:spacing w:val="-24"/>
        </w:rPr>
        <w:t> </w:t>
      </w:r>
      <w:r>
        <w:rPr>
          <w:color w:val="231F20"/>
        </w:rPr>
        <w:t>ring</w:t>
      </w:r>
      <w:r>
        <w:rPr>
          <w:color w:val="231F20"/>
          <w:spacing w:val="-24"/>
        </w:rPr>
        <w:t> </w:t>
      </w:r>
      <w:r>
        <w:rPr>
          <w:color w:val="231F20"/>
        </w:rPr>
        <w:t>because</w:t>
      </w:r>
      <w:r>
        <w:rPr>
          <w:color w:val="231F20"/>
          <w:spacing w:val="-24"/>
        </w:rPr>
        <w:t> </w:t>
      </w:r>
      <w:r>
        <w:rPr>
          <w:color w:val="231F20"/>
        </w:rPr>
        <w:t>of the</w:t>
      </w:r>
      <w:r>
        <w:rPr>
          <w:color w:val="231F20"/>
          <w:spacing w:val="-26"/>
        </w:rPr>
        <w:t> </w:t>
      </w:r>
      <w:r>
        <w:rPr>
          <w:color w:val="231F20"/>
        </w:rPr>
        <w:t>increase</w:t>
      </w:r>
      <w:r>
        <w:rPr>
          <w:color w:val="231F20"/>
          <w:spacing w:val="-26"/>
        </w:rPr>
        <w:t> </w:t>
      </w:r>
      <w:r>
        <w:rPr>
          <w:color w:val="231F20"/>
        </w:rPr>
        <w:t>in</w:t>
      </w:r>
      <w:r>
        <w:rPr>
          <w:color w:val="231F20"/>
          <w:spacing w:val="-26"/>
        </w:rPr>
        <w:t> </w:t>
      </w:r>
      <w:r>
        <w:rPr>
          <w:color w:val="231F20"/>
        </w:rPr>
        <w:t>angle</w:t>
      </w:r>
      <w:r>
        <w:rPr>
          <w:color w:val="231F20"/>
          <w:spacing w:val="-26"/>
        </w:rPr>
        <w:t> </w:t>
      </w:r>
      <w:r>
        <w:rPr>
          <w:color w:val="231F20"/>
        </w:rPr>
        <w:t>strain</w:t>
      </w:r>
      <w:r>
        <w:rPr>
          <w:color w:val="231F20"/>
          <w:spacing w:val="-26"/>
        </w:rPr>
        <w:t> </w:t>
      </w:r>
      <w:r>
        <w:rPr>
          <w:color w:val="231F20"/>
        </w:rPr>
        <w:t>that</w:t>
      </w:r>
      <w:r>
        <w:rPr>
          <w:color w:val="231F20"/>
          <w:spacing w:val="-26"/>
        </w:rPr>
        <w:t> </w:t>
      </w:r>
      <w:r>
        <w:rPr>
          <w:color w:val="231F20"/>
        </w:rPr>
        <w:t>would</w:t>
      </w:r>
      <w:r>
        <w:rPr>
          <w:color w:val="231F20"/>
          <w:spacing w:val="-26"/>
        </w:rPr>
        <w:t> </w:t>
      </w:r>
      <w:r>
        <w:rPr>
          <w:color w:val="231F20"/>
        </w:rPr>
        <w:t>result</w:t>
      </w:r>
      <w:r>
        <w:rPr>
          <w:color w:val="231F20"/>
          <w:spacing w:val="-26"/>
        </w:rPr>
        <w:t> </w:t>
      </w:r>
      <w:r>
        <w:rPr>
          <w:color w:val="231F20"/>
        </w:rPr>
        <w:t>in</w:t>
      </w:r>
      <w:r>
        <w:rPr>
          <w:color w:val="231F20"/>
          <w:spacing w:val="-26"/>
        </w:rPr>
        <w:t> </w:t>
      </w:r>
      <w:r>
        <w:rPr>
          <w:color w:val="231F20"/>
        </w:rPr>
        <w:t>hav-</w:t>
      </w:r>
    </w:p>
    <w:p>
      <w:pPr>
        <w:spacing w:after="0" w:line="240" w:lineRule="exact"/>
        <w:sectPr>
          <w:type w:val="continuous"/>
          <w:pgSz w:w="10880" w:h="14940"/>
          <w:pgMar w:top="0" w:bottom="280" w:left="960" w:right="640"/>
          <w:cols w:num="2" w:equalWidth="0">
            <w:col w:w="4212" w:space="40"/>
            <w:col w:w="5028"/>
          </w:cols>
        </w:sectPr>
      </w:pPr>
    </w:p>
    <w:p>
      <w:pPr>
        <w:spacing w:line="44" w:lineRule="exact" w:before="0"/>
        <w:ind w:left="1129" w:right="0" w:firstLine="0"/>
        <w:jc w:val="left"/>
        <w:rPr>
          <w:rFonts w:ascii="Trebuchet MS"/>
          <w:sz w:val="16"/>
        </w:rPr>
      </w:pPr>
      <w:r>
        <w:rPr>
          <w:rFonts w:ascii="Trebuchet MS"/>
          <w:color w:val="0078AE"/>
          <w:sz w:val="16"/>
        </w:rPr>
        <w:t>essential</w:t>
      </w:r>
    </w:p>
    <w:p>
      <w:pPr>
        <w:pStyle w:val="BodyText"/>
        <w:spacing w:line="159" w:lineRule="exact"/>
        <w:ind w:left="1095"/>
        <w:rPr>
          <w:rFonts w:ascii="Trebuchet MS"/>
          <w:sz w:val="15"/>
        </w:rPr>
      </w:pPr>
      <w:r>
        <w:rPr>
          <w:rFonts w:ascii="Trebuchet MS"/>
          <w:position w:val="-2"/>
          <w:sz w:val="15"/>
        </w:rPr>
        <w:pict>
          <v:group style="width:58.1pt;height:8pt;mso-position-horizontal-relative:char;mso-position-vertical-relative:line" coordorigin="0,0" coordsize="1162,160">
            <v:shape style="position:absolute;left:8;top:8;width:1146;height:144" coordorigin="8,8" coordsize="1146,144" path="m8,8l14,36,29,59,52,74,80,80,509,80,537,85,560,101,575,123,581,151,586,123,602,101,625,85,652,80,1082,80,1110,74,1133,59,1148,36,1154,8e" filled="false" stroked="true" strokeweight=".8pt" strokecolor="#0078ae">
              <v:path arrowok="t"/>
              <v:stroke dashstyle="solid"/>
            </v:shape>
          </v:group>
        </w:pict>
      </w:r>
      <w:r>
        <w:rPr>
          <w:rFonts w:ascii="Trebuchet MS"/>
          <w:position w:val="-2"/>
          <w:sz w:val="15"/>
        </w:rPr>
      </w:r>
    </w:p>
    <w:p>
      <w:pPr>
        <w:spacing w:line="247" w:lineRule="auto" w:before="0"/>
        <w:ind w:left="1189" w:right="1732" w:firstLine="0"/>
        <w:jc w:val="center"/>
        <w:rPr>
          <w:rFonts w:ascii="Trebuchet MS"/>
          <w:sz w:val="16"/>
        </w:rPr>
      </w:pPr>
      <w:r>
        <w:rPr>
          <w:rFonts w:ascii="Trebuchet MS"/>
          <w:color w:val="0078AE"/>
          <w:sz w:val="16"/>
        </w:rPr>
        <w:t>Bicyclic system</w:t>
      </w:r>
      <w:r>
        <w:rPr>
          <w:rFonts w:ascii="Trebuchet MS"/>
          <w:color w:val="0078AE"/>
          <w:w w:val="101"/>
          <w:sz w:val="16"/>
        </w:rPr>
        <w:t> </w:t>
      </w:r>
      <w:r>
        <w:rPr>
          <w:rFonts w:ascii="Trebuchet MS"/>
          <w:color w:val="0078AE"/>
          <w:sz w:val="16"/>
        </w:rPr>
        <w:t>essential</w:t>
      </w:r>
    </w:p>
    <w:p>
      <w:pPr>
        <w:pStyle w:val="BodyText"/>
        <w:spacing w:before="5"/>
        <w:rPr>
          <w:rFonts w:ascii="Trebuchet MS"/>
          <w:sz w:val="14"/>
        </w:rPr>
      </w:pPr>
    </w:p>
    <w:p>
      <w:pPr>
        <w:spacing w:line="237" w:lineRule="auto" w:before="0"/>
        <w:ind w:left="1812" w:right="0" w:hanging="1221"/>
        <w:jc w:val="left"/>
        <w:rPr>
          <w:sz w:val="18"/>
        </w:rPr>
      </w:pPr>
      <w:r>
        <w:rPr>
          <w:rFonts w:ascii="Calibri" w:hAnsi="Calibri"/>
          <w:b/>
          <w:color w:val="0078AE"/>
          <w:w w:val="95"/>
          <w:sz w:val="18"/>
        </w:rPr>
        <w:t>FIGURE 19.22 </w:t>
      </w:r>
      <w:r>
        <w:rPr>
          <w:color w:val="231F20"/>
          <w:w w:val="95"/>
          <w:sz w:val="18"/>
        </w:rPr>
        <w:t>Structure–activity relationships of penicillins.</w:t>
      </w:r>
    </w:p>
    <w:p>
      <w:pPr>
        <w:pStyle w:val="BodyText"/>
        <w:spacing w:line="225" w:lineRule="auto" w:before="7"/>
        <w:ind w:left="591" w:right="102" w:hanging="1"/>
        <w:jc w:val="both"/>
      </w:pPr>
      <w:r>
        <w:rPr/>
        <w:br w:type="column"/>
      </w:r>
      <w:r>
        <w:rPr>
          <w:color w:val="231F20"/>
          <w:w w:val="95"/>
        </w:rPr>
        <w:t>ing</w:t>
      </w:r>
      <w:r>
        <w:rPr>
          <w:color w:val="231F20"/>
          <w:spacing w:val="-6"/>
          <w:w w:val="95"/>
        </w:rPr>
        <w:t> </w:t>
      </w:r>
      <w:r>
        <w:rPr>
          <w:color w:val="231F20"/>
          <w:w w:val="95"/>
        </w:rPr>
        <w:t>a</w:t>
      </w:r>
      <w:r>
        <w:rPr>
          <w:color w:val="231F20"/>
          <w:spacing w:val="-6"/>
          <w:w w:val="95"/>
        </w:rPr>
        <w:t> </w:t>
      </w:r>
      <w:r>
        <w:rPr>
          <w:color w:val="231F20"/>
          <w:w w:val="95"/>
        </w:rPr>
        <w:t>double</w:t>
      </w:r>
      <w:r>
        <w:rPr>
          <w:color w:val="231F20"/>
          <w:spacing w:val="-6"/>
          <w:w w:val="95"/>
        </w:rPr>
        <w:t> </w:t>
      </w:r>
      <w:r>
        <w:rPr>
          <w:color w:val="231F20"/>
          <w:w w:val="95"/>
        </w:rPr>
        <w:t>bond</w:t>
      </w:r>
      <w:r>
        <w:rPr>
          <w:color w:val="231F20"/>
          <w:spacing w:val="-6"/>
          <w:w w:val="95"/>
        </w:rPr>
        <w:t> </w:t>
      </w:r>
      <w:r>
        <w:rPr>
          <w:color w:val="231F20"/>
          <w:w w:val="95"/>
        </w:rPr>
        <w:t>within</w:t>
      </w:r>
      <w:r>
        <w:rPr>
          <w:color w:val="231F20"/>
          <w:spacing w:val="-6"/>
          <w:w w:val="95"/>
        </w:rPr>
        <w:t> </w:t>
      </w:r>
      <w:r>
        <w:rPr>
          <w:color w:val="231F20"/>
          <w:w w:val="95"/>
        </w:rPr>
        <w:t>a</w:t>
      </w:r>
      <w:r>
        <w:rPr>
          <w:color w:val="231F20"/>
          <w:spacing w:val="-6"/>
          <w:w w:val="95"/>
        </w:rPr>
        <w:t> </w:t>
      </w:r>
      <w:r>
        <w:rPr>
          <w:color w:val="231F20"/>
          <w:w w:val="95"/>
        </w:rPr>
        <w:t>four-membered</w:t>
      </w:r>
      <w:r>
        <w:rPr>
          <w:color w:val="231F20"/>
          <w:spacing w:val="-7"/>
          <w:w w:val="95"/>
        </w:rPr>
        <w:t> </w:t>
      </w:r>
      <w:r>
        <w:rPr>
          <w:rFonts w:ascii="Consolas" w:hAnsi="Consolas"/>
          <w:color w:val="231F20"/>
          <w:w w:val="95"/>
        </w:rPr>
        <w:t>β</w:t>
      </w:r>
      <w:r>
        <w:rPr>
          <w:color w:val="231F20"/>
          <w:w w:val="95"/>
        </w:rPr>
        <w:t>-lactam </w:t>
      </w:r>
      <w:r>
        <w:rPr>
          <w:color w:val="231F20"/>
        </w:rPr>
        <w:t>ring.</w:t>
      </w:r>
      <w:r>
        <w:rPr>
          <w:color w:val="231F20"/>
          <w:spacing w:val="-7"/>
        </w:rPr>
        <w:t> </w:t>
      </w:r>
      <w:r>
        <w:rPr>
          <w:color w:val="231F20"/>
        </w:rPr>
        <w:t>The</w:t>
      </w:r>
      <w:r>
        <w:rPr>
          <w:color w:val="231F20"/>
          <w:spacing w:val="-7"/>
        </w:rPr>
        <w:t> </w:t>
      </w:r>
      <w:r>
        <w:rPr>
          <w:color w:val="231F20"/>
        </w:rPr>
        <w:t>preferred</w:t>
      </w:r>
      <w:r>
        <w:rPr>
          <w:color w:val="231F20"/>
          <w:spacing w:val="-7"/>
        </w:rPr>
        <w:t> </w:t>
      </w:r>
      <w:r>
        <w:rPr>
          <w:color w:val="231F20"/>
        </w:rPr>
        <w:t>bond</w:t>
      </w:r>
      <w:r>
        <w:rPr>
          <w:color w:val="231F20"/>
          <w:spacing w:val="-7"/>
        </w:rPr>
        <w:t> </w:t>
      </w:r>
      <w:r>
        <w:rPr>
          <w:color w:val="231F20"/>
        </w:rPr>
        <w:t>angles</w:t>
      </w:r>
      <w:r>
        <w:rPr>
          <w:color w:val="231F20"/>
          <w:spacing w:val="-7"/>
        </w:rPr>
        <w:t> </w:t>
      </w:r>
      <w:r>
        <w:rPr>
          <w:color w:val="231F20"/>
        </w:rPr>
        <w:t>for</w:t>
      </w:r>
      <w:r>
        <w:rPr>
          <w:color w:val="231F20"/>
          <w:spacing w:val="-7"/>
        </w:rPr>
        <w:t> </w:t>
      </w:r>
      <w:r>
        <w:rPr>
          <w:color w:val="231F20"/>
        </w:rPr>
        <w:t>a</w:t>
      </w:r>
      <w:r>
        <w:rPr>
          <w:color w:val="231F20"/>
          <w:spacing w:val="-7"/>
        </w:rPr>
        <w:t> </w:t>
      </w:r>
      <w:r>
        <w:rPr>
          <w:color w:val="231F20"/>
        </w:rPr>
        <w:t>double</w:t>
      </w:r>
      <w:r>
        <w:rPr>
          <w:color w:val="231F20"/>
          <w:spacing w:val="-7"/>
        </w:rPr>
        <w:t> </w:t>
      </w:r>
      <w:r>
        <w:rPr>
          <w:color w:val="231F20"/>
        </w:rPr>
        <w:t>bond are</w:t>
      </w:r>
      <w:r>
        <w:rPr>
          <w:color w:val="231F20"/>
          <w:spacing w:val="-22"/>
        </w:rPr>
        <w:t> </w:t>
      </w:r>
      <w:r>
        <w:rPr>
          <w:color w:val="231F20"/>
        </w:rPr>
        <w:t>120°</w:t>
      </w:r>
      <w:r>
        <w:rPr>
          <w:color w:val="231F20"/>
          <w:spacing w:val="-22"/>
        </w:rPr>
        <w:t> </w:t>
      </w:r>
      <w:r>
        <w:rPr>
          <w:color w:val="231F20"/>
        </w:rPr>
        <w:t>but</w:t>
      </w:r>
      <w:r>
        <w:rPr>
          <w:color w:val="231F20"/>
          <w:spacing w:val="-22"/>
        </w:rPr>
        <w:t> </w:t>
      </w:r>
      <w:r>
        <w:rPr>
          <w:color w:val="231F20"/>
        </w:rPr>
        <w:t>the</w:t>
      </w:r>
      <w:r>
        <w:rPr>
          <w:color w:val="231F20"/>
          <w:spacing w:val="-22"/>
        </w:rPr>
        <w:t> </w:t>
      </w:r>
      <w:r>
        <w:rPr>
          <w:color w:val="231F20"/>
        </w:rPr>
        <w:t>bond</w:t>
      </w:r>
      <w:r>
        <w:rPr>
          <w:color w:val="231F20"/>
          <w:spacing w:val="-22"/>
        </w:rPr>
        <w:t> </w:t>
      </w:r>
      <w:r>
        <w:rPr>
          <w:color w:val="231F20"/>
        </w:rPr>
        <w:t>angles</w:t>
      </w:r>
      <w:r>
        <w:rPr>
          <w:color w:val="231F20"/>
          <w:spacing w:val="-22"/>
        </w:rPr>
        <w:t> </w:t>
      </w:r>
      <w:r>
        <w:rPr>
          <w:color w:val="231F20"/>
        </w:rPr>
        <w:t>of</w:t>
      </w:r>
      <w:r>
        <w:rPr>
          <w:color w:val="231F20"/>
          <w:spacing w:val="-22"/>
        </w:rPr>
        <w:t> </w:t>
      </w:r>
      <w:r>
        <w:rPr>
          <w:color w:val="231F20"/>
        </w:rPr>
        <w:t>the</w:t>
      </w:r>
      <w:r>
        <w:rPr>
          <w:color w:val="231F20"/>
          <w:spacing w:val="-22"/>
        </w:rPr>
        <w:t> </w:t>
      </w:r>
      <w:r>
        <w:rPr>
          <w:rFonts w:ascii="Consolas" w:hAnsi="Consolas"/>
          <w:color w:val="231F20"/>
        </w:rPr>
        <w:t>β</w:t>
      </w:r>
      <w:r>
        <w:rPr>
          <w:color w:val="231F20"/>
        </w:rPr>
        <w:t>-lactam</w:t>
      </w:r>
      <w:r>
        <w:rPr>
          <w:color w:val="231F20"/>
          <w:spacing w:val="-22"/>
        </w:rPr>
        <w:t> </w:t>
      </w:r>
      <w:r>
        <w:rPr>
          <w:color w:val="231F20"/>
        </w:rPr>
        <w:t>ring</w:t>
      </w:r>
      <w:r>
        <w:rPr>
          <w:color w:val="231F20"/>
          <w:spacing w:val="-22"/>
        </w:rPr>
        <w:t> </w:t>
      </w:r>
      <w:r>
        <w:rPr>
          <w:color w:val="231F20"/>
        </w:rPr>
        <w:t>are constrained</w:t>
      </w:r>
      <w:r>
        <w:rPr>
          <w:color w:val="231F20"/>
          <w:spacing w:val="-18"/>
        </w:rPr>
        <w:t> </w:t>
      </w:r>
      <w:r>
        <w:rPr>
          <w:color w:val="231F20"/>
        </w:rPr>
        <w:t>to</w:t>
      </w:r>
      <w:r>
        <w:rPr>
          <w:color w:val="231F20"/>
          <w:spacing w:val="-18"/>
        </w:rPr>
        <w:t> </w:t>
      </w:r>
      <w:r>
        <w:rPr>
          <w:color w:val="231F20"/>
        </w:rPr>
        <w:t>90°.</w:t>
      </w:r>
      <w:r>
        <w:rPr>
          <w:color w:val="231F20"/>
          <w:spacing w:val="-18"/>
        </w:rPr>
        <w:t> </w:t>
      </w:r>
      <w:r>
        <w:rPr>
          <w:color w:val="231F20"/>
        </w:rPr>
        <w:t>As</w:t>
      </w:r>
      <w:r>
        <w:rPr>
          <w:color w:val="231F20"/>
          <w:spacing w:val="-18"/>
        </w:rPr>
        <w:t> </w:t>
      </w:r>
      <w:r>
        <w:rPr>
          <w:color w:val="231F20"/>
        </w:rPr>
        <w:t>a</w:t>
      </w:r>
      <w:r>
        <w:rPr>
          <w:color w:val="231F20"/>
          <w:spacing w:val="-18"/>
        </w:rPr>
        <w:t> </w:t>
      </w:r>
      <w:r>
        <w:rPr>
          <w:color w:val="231F20"/>
        </w:rPr>
        <w:t>result,</w:t>
      </w:r>
      <w:r>
        <w:rPr>
          <w:color w:val="231F20"/>
          <w:spacing w:val="-18"/>
        </w:rPr>
        <w:t> </w:t>
      </w:r>
      <w:r>
        <w:rPr>
          <w:color w:val="231F20"/>
        </w:rPr>
        <w:t>the</w:t>
      </w:r>
      <w:r>
        <w:rPr>
          <w:color w:val="231F20"/>
          <w:spacing w:val="-18"/>
        </w:rPr>
        <w:t> </w:t>
      </w:r>
      <w:r>
        <w:rPr>
          <w:color w:val="231F20"/>
        </w:rPr>
        <w:t>lone</w:t>
      </w:r>
      <w:r>
        <w:rPr>
          <w:color w:val="231F20"/>
          <w:spacing w:val="-18"/>
        </w:rPr>
        <w:t> </w:t>
      </w:r>
      <w:r>
        <w:rPr>
          <w:color w:val="231F20"/>
        </w:rPr>
        <w:t>pair</w:t>
      </w:r>
      <w:r>
        <w:rPr>
          <w:color w:val="231F20"/>
          <w:spacing w:val="-18"/>
        </w:rPr>
        <w:t> </w:t>
      </w:r>
      <w:r>
        <w:rPr>
          <w:color w:val="231F20"/>
        </w:rPr>
        <w:t>is</w:t>
      </w:r>
      <w:r>
        <w:rPr>
          <w:color w:val="231F20"/>
          <w:spacing w:val="-18"/>
        </w:rPr>
        <w:t> </w:t>
      </w:r>
      <w:r>
        <w:rPr>
          <w:color w:val="231F20"/>
        </w:rPr>
        <w:t>local- ized</w:t>
      </w:r>
      <w:r>
        <w:rPr>
          <w:color w:val="231F20"/>
          <w:spacing w:val="-23"/>
        </w:rPr>
        <w:t> </w:t>
      </w:r>
      <w:r>
        <w:rPr>
          <w:color w:val="231F20"/>
        </w:rPr>
        <w:t>on</w:t>
      </w:r>
      <w:r>
        <w:rPr>
          <w:color w:val="231F20"/>
          <w:spacing w:val="-23"/>
        </w:rPr>
        <w:t> </w:t>
      </w:r>
      <w:r>
        <w:rPr>
          <w:color w:val="231F20"/>
        </w:rPr>
        <w:t>the</w:t>
      </w:r>
      <w:r>
        <w:rPr>
          <w:color w:val="231F20"/>
          <w:spacing w:val="-23"/>
        </w:rPr>
        <w:t> </w:t>
      </w:r>
      <w:r>
        <w:rPr>
          <w:color w:val="231F20"/>
        </w:rPr>
        <w:t>nitrogen</w:t>
      </w:r>
      <w:r>
        <w:rPr>
          <w:color w:val="231F20"/>
          <w:spacing w:val="-23"/>
        </w:rPr>
        <w:t> </w:t>
      </w:r>
      <w:r>
        <w:rPr>
          <w:color w:val="231F20"/>
          <w:spacing w:val="-3"/>
        </w:rPr>
        <w:t>atom</w:t>
      </w:r>
      <w:r>
        <w:rPr>
          <w:color w:val="231F20"/>
          <w:spacing w:val="-23"/>
        </w:rPr>
        <w:t> </w:t>
      </w:r>
      <w:r>
        <w:rPr>
          <w:color w:val="231F20"/>
        </w:rPr>
        <w:t>and</w:t>
      </w:r>
      <w:r>
        <w:rPr>
          <w:color w:val="231F20"/>
          <w:spacing w:val="-23"/>
        </w:rPr>
        <w:t> </w:t>
      </w:r>
      <w:r>
        <w:rPr>
          <w:color w:val="231F20"/>
        </w:rPr>
        <w:t>the</w:t>
      </w:r>
      <w:r>
        <w:rPr>
          <w:color w:val="231F20"/>
          <w:spacing w:val="-23"/>
        </w:rPr>
        <w:t> </w:t>
      </w:r>
      <w:r>
        <w:rPr>
          <w:color w:val="231F20"/>
        </w:rPr>
        <w:t>carbonyl</w:t>
      </w:r>
      <w:r>
        <w:rPr>
          <w:color w:val="231F20"/>
          <w:spacing w:val="-23"/>
        </w:rPr>
        <w:t> </w:t>
      </w:r>
      <w:r>
        <w:rPr>
          <w:color w:val="231F20"/>
        </w:rPr>
        <w:t>group</w:t>
      </w:r>
      <w:r>
        <w:rPr>
          <w:color w:val="231F20"/>
          <w:spacing w:val="-23"/>
        </w:rPr>
        <w:t> </w:t>
      </w:r>
      <w:r>
        <w:rPr>
          <w:color w:val="231F20"/>
        </w:rPr>
        <w:t>is</w:t>
      </w:r>
    </w:p>
    <w:p>
      <w:pPr>
        <w:spacing w:after="0" w:line="225" w:lineRule="auto"/>
        <w:jc w:val="both"/>
        <w:sectPr>
          <w:type w:val="continuous"/>
          <w:pgSz w:w="10880" w:h="14940"/>
          <w:pgMar w:top="0" w:bottom="280" w:left="960" w:right="640"/>
          <w:cols w:num="2" w:equalWidth="0">
            <w:col w:w="4039" w:space="371"/>
            <w:col w:w="4870"/>
          </w:cols>
        </w:sectPr>
      </w:pPr>
    </w:p>
    <w:p>
      <w:pPr>
        <w:spacing w:before="82"/>
        <w:ind w:left="111" w:right="0" w:firstLine="0"/>
        <w:jc w:val="left"/>
        <w:rPr>
          <w:rFonts w:ascii="Tahoma"/>
          <w:sz w:val="20"/>
        </w:rPr>
      </w:pPr>
      <w:r>
        <w:rPr>
          <w:rFonts w:ascii="Calibri"/>
          <w:b/>
          <w:color w:val="0078AE"/>
          <w:sz w:val="22"/>
        </w:rPr>
        <w:t>430    </w:t>
      </w:r>
      <w:r>
        <w:rPr>
          <w:rFonts w:ascii="Calibri"/>
          <w:b/>
          <w:color w:val="231F20"/>
          <w:sz w:val="20"/>
        </w:rPr>
        <w:t>Chapter 19  </w:t>
      </w:r>
      <w:r>
        <w:rPr>
          <w:rFonts w:ascii="Tahoma"/>
          <w:color w:val="231F20"/>
          <w:sz w:val="20"/>
        </w:rPr>
        <w:t>Antibacterial agents</w:t>
      </w:r>
    </w:p>
    <w:p>
      <w:pPr>
        <w:pStyle w:val="BodyText"/>
        <w:spacing w:before="7"/>
        <w:rPr>
          <w:rFonts w:ascii="Tahoma"/>
          <w:sz w:val="12"/>
        </w:rPr>
      </w:pPr>
    </w:p>
    <w:p>
      <w:pPr>
        <w:spacing w:after="0"/>
        <w:rPr>
          <w:rFonts w:ascii="Tahoma"/>
          <w:sz w:val="12"/>
        </w:rPr>
        <w:sectPr>
          <w:pgSz w:w="10880" w:h="14940"/>
          <w:pgMar w:top="360" w:bottom="280" w:left="640" w:right="940"/>
        </w:sectPr>
      </w:pPr>
    </w:p>
    <w:p>
      <w:pPr>
        <w:tabs>
          <w:tab w:pos="668" w:val="left" w:leader="none"/>
        </w:tabs>
        <w:spacing w:line="177" w:lineRule="exact" w:before="100"/>
        <w:ind w:left="49" w:right="0" w:firstLine="0"/>
        <w:jc w:val="center"/>
        <w:rPr>
          <w:rFonts w:ascii="Trebuchet MS"/>
          <w:sz w:val="16"/>
        </w:rPr>
      </w:pPr>
      <w:r>
        <w:rPr>
          <w:rFonts w:ascii="Trebuchet MS"/>
          <w:color w:val="231F20"/>
          <w:w w:val="110"/>
          <w:sz w:val="16"/>
        </w:rPr>
        <w:t>H </w:t>
      </w:r>
      <w:r>
        <w:rPr>
          <w:rFonts w:ascii="Trebuchet MS"/>
          <w:color w:val="231F20"/>
          <w:spacing w:val="26"/>
          <w:w w:val="110"/>
          <w:sz w:val="16"/>
        </w:rPr>
        <w:t> </w:t>
      </w:r>
      <w:r>
        <w:rPr>
          <w:rFonts w:ascii="Trebuchet MS"/>
          <w:color w:val="231F20"/>
          <w:w w:val="110"/>
          <w:position w:val="2"/>
          <w:sz w:val="16"/>
        </w:rPr>
        <w:t>H</w:t>
        <w:tab/>
        <w:t>H</w:t>
      </w:r>
    </w:p>
    <w:p>
      <w:pPr>
        <w:tabs>
          <w:tab w:pos="948" w:val="left" w:leader="none"/>
          <w:tab w:pos="1937" w:val="left" w:leader="none"/>
          <w:tab w:pos="2340" w:val="left" w:leader="none"/>
        </w:tabs>
        <w:spacing w:line="297" w:lineRule="exact" w:before="0"/>
        <w:ind w:left="701" w:right="0" w:hanging="246"/>
        <w:jc w:val="left"/>
        <w:rPr>
          <w:rFonts w:ascii="Trebuchet MS"/>
          <w:sz w:val="16"/>
        </w:rPr>
      </w:pPr>
      <w:r>
        <w:rPr/>
        <w:pict>
          <v:group style="position:absolute;margin-left:61.865002pt;margin-top:.269731pt;width:87.1pt;height:55.75pt;mso-position-horizontal-relative:page;mso-position-vertical-relative:paragraph;z-index:-295600" coordorigin="1237,5" coordsize="1742,1115">
            <v:shape style="position:absolute;left:2264;top:110;width:285;height:95" coordorigin="2264,110" coordsize="285,95" path="m2544,110l2264,191,2265,199,2273,205,2549,126,2544,110xe" filled="true" fillcolor="#231f20" stroked="false">
              <v:path arrowok="t"/>
              <v:fill type="solid"/>
            </v:shape>
            <v:line style="position:absolute" from="2265,199" to="2265,492" stroked="true" strokeweight=".8pt" strokecolor="#231f20">
              <v:stroke dashstyle="solid"/>
            </v:line>
            <v:shape style="position:absolute;left:2347;top:401;width:501;height:298" coordorigin="2347,401" coordsize="501,298" path="m2848,413l2847,401,2837,401,2618,680,2352,589,2347,604,2623,699,2848,413e" filled="true" fillcolor="#231f20" stroked="false">
              <v:path arrowok="t"/>
              <v:fill type="solid"/>
            </v:shape>
            <v:line style="position:absolute" from="1897,199" to="2265,199" stroked="true" strokeweight=".8pt" strokecolor="#231f20">
              <v:stroke dashstyle="solid"/>
            </v:line>
            <v:line style="position:absolute" from="1897,199" to="1897,575" stroked="true" strokeweight=".8pt" strokecolor="#231f20">
              <v:stroke dashstyle="solid"/>
            </v:line>
            <v:line style="position:absolute" from="1889,567" to="2179,567" stroked="true" strokeweight=".8pt" strokecolor="#231f20">
              <v:stroke dashstyle="solid"/>
            </v:line>
            <v:shape style="position:absolute;left:1723;top:5;width:1256;height:736" coordorigin="1723,5" coordsize="1256,736" path="m1902,532l1891,521,1723,689,1734,700,1902,532m1943,573l1932,562,1763,730,1775,741,1943,573m2289,51l2242,51,2244,67,2287,67,2289,51m2295,5l2235,5,2238,21,2293,21,2295,5m2979,523l2858,401,2968,292,2957,280,2848,389,2682,166,2669,175,2837,401,2847,401,2848,413,2968,534,2979,523e" filled="true" fillcolor="#231f20" stroked="false">
              <v:path arrowok="t"/>
              <v:fill type="solid"/>
            </v:shape>
            <v:line style="position:absolute" from="2249,105" to="2282,105" stroked="true" strokeweight=".799pt" strokecolor="#231f20">
              <v:stroke dashstyle="solid"/>
            </v:line>
            <v:shape style="position:absolute;left:1717;top:5;width:992;height:899" coordorigin="1717,5" coordsize="992,899" path="m1899,191l1747,78,1717,129,1889,204,1897,199,1899,191m1907,142l1886,142,1889,158,1905,158,1907,142m1913,97l1880,97,1882,113,1911,113,1913,97m1920,51l1873,51,1875,67,1918,67,1920,51m1927,5l1867,5,1869,21,1924,21,1927,5m2276,142l2255,142,2257,158,2273,158,2276,142m2646,741l2639,726,2624,730,2626,746,2646,741m2667,790l2660,775,2632,783,2635,799,2667,790m2688,839l2681,824,2640,836,2643,851,2688,839m2709,887l2702,873,2649,888,2651,904,2709,887e" filled="true" fillcolor="#231f20" stroked="false">
              <v:path arrowok="t"/>
              <v:fill type="solid"/>
            </v:shape>
            <v:shape style="position:absolute;left:2124;top:962;width:165;height:158" coordorigin="2124,962" coordsize="165,158" path="m2150,968l2144,962,2130,962,2124,968,2124,982,2130,988,2144,988,2150,982,2150,968m2207,968l2201,962,2187,962,2182,968,2182,982,2187,988,2201,988,2207,982,2207,968m2284,1045l2278,1039,2264,1039,2259,1045,2259,1059,2264,1064,2278,1064,2284,1059,2284,1045m2289,1100l2283,1095,2269,1095,2264,1100,2264,1114,2269,1120,2283,1120,2289,1114,2289,1100e" filled="true" fillcolor="#0078ae" stroked="false">
              <v:path arrowok="t"/>
              <v:fill type="solid"/>
            </v:shape>
            <v:shape style="position:absolute;left:2082;top:680;width:88;height:240" coordorigin="2082,680" coordsize="88,240" path="m2163,920l2170,853,2157,789,2128,730,2082,680e" filled="false" stroked="true" strokeweight=".64pt" strokecolor="#0078ae">
              <v:path arrowok="t"/>
              <v:stroke dashstyle="solid"/>
            </v:shape>
            <v:shape style="position:absolute;left:1989;top:634;width:125;height:87" coordorigin="1989,634" coordsize="125,87" path="m1989,634l2081,721,2078,711,2077,701,2114,655,1989,634xe" filled="true" fillcolor="#0078ae" stroked="false">
              <v:path arrowok="t"/>
              <v:fill type="solid"/>
            </v:shape>
            <v:shape style="position:absolute;left:1237;top:101;width:316;height:107" coordorigin="1237,101" coordsize="316,107" path="m1398,189l1245,101,1237,115,1398,208,1398,189m1553,118l1545,104,1398,189,1398,208,1553,118e" filled="true" fillcolor="#231f20" stroked="false">
              <v:path arrowok="t"/>
              <v:fill type="solid"/>
            </v:shape>
            <v:line style="position:absolute" from="1427,182" to="1427,409" stroked="true" strokeweight=".79976pt" strokecolor="#231f20">
              <v:stroke dashstyle="solid"/>
            </v:line>
            <v:line style="position:absolute" from="1369,182" to="1369,409" stroked="true" strokeweight=".79977pt" strokecolor="#231f20">
              <v:stroke dashstyle="solid"/>
            </v:line>
            <v:shape style="position:absolute;left:1527;top:482;width:227;height:152" coordorigin="1528,483" coordsize="227,152" path="m1748,634l1744,547,1679,489,1635,483,1592,494,1557,520,1534,558,1530,575,1528,593,1529,610,1532,627e" filled="false" stroked="true" strokeweight=".64pt" strokecolor="#0078ae">
              <v:path arrowok="t"/>
              <v:stroke dashstyle="solid"/>
            </v:shape>
            <v:shape style="position:absolute;left:1493;top:589;width:110;height:114" coordorigin="1494,590" coordsize="110,114" path="m1547,590l1504,640,1494,640,1603,703,1572,640,1504,640,1572,640,1547,590xe" filled="true" fillcolor="#0078ae" stroked="false">
              <v:path arrowok="t"/>
              <v:fill type="solid"/>
            </v:shape>
            <w10:wrap type="none"/>
          </v:group>
        </w:pict>
      </w:r>
      <w:r>
        <w:rPr>
          <w:rFonts w:ascii="Trebuchet MS"/>
          <w:color w:val="231F20"/>
          <w:w w:val="115"/>
          <w:position w:val="14"/>
          <w:sz w:val="16"/>
        </w:rPr>
        <w:t>R</w:t>
        <w:tab/>
        <w:tab/>
        <w:t>N</w:t>
        <w:tab/>
      </w:r>
      <w:r>
        <w:rPr>
          <w:rFonts w:ascii="Trebuchet MS"/>
          <w:color w:val="231F20"/>
          <w:w w:val="115"/>
          <w:position w:val="10"/>
          <w:sz w:val="16"/>
        </w:rPr>
        <w:t>S</w:t>
        <w:tab/>
      </w:r>
      <w:r>
        <w:rPr>
          <w:rFonts w:ascii="Trebuchet MS"/>
          <w:color w:val="231F20"/>
          <w:w w:val="115"/>
          <w:sz w:val="16"/>
        </w:rPr>
        <w:t>Me</w:t>
      </w:r>
    </w:p>
    <w:p>
      <w:pPr>
        <w:tabs>
          <w:tab w:pos="1568" w:val="left" w:leader="none"/>
          <w:tab w:pos="2340" w:val="left" w:leader="none"/>
        </w:tabs>
        <w:spacing w:line="213" w:lineRule="auto" w:before="122"/>
        <w:ind w:left="995" w:right="0" w:hanging="294"/>
        <w:jc w:val="left"/>
        <w:rPr>
          <w:rFonts w:ascii="Trebuchet MS"/>
          <w:sz w:val="16"/>
        </w:rPr>
      </w:pPr>
      <w:r>
        <w:rPr>
          <w:rFonts w:ascii="Trebuchet MS"/>
          <w:color w:val="231F20"/>
          <w:w w:val="115"/>
          <w:position w:val="12"/>
          <w:sz w:val="16"/>
        </w:rPr>
        <w:t>O</w:t>
        <w:tab/>
        <w:tab/>
      </w:r>
      <w:r>
        <w:rPr>
          <w:rFonts w:ascii="Trebuchet MS"/>
          <w:color w:val="231F20"/>
          <w:w w:val="115"/>
          <w:position w:val="4"/>
          <w:sz w:val="16"/>
        </w:rPr>
        <w:t>N</w:t>
        <w:tab/>
      </w:r>
      <w:r>
        <w:rPr>
          <w:rFonts w:ascii="Trebuchet MS"/>
          <w:color w:val="231F20"/>
          <w:w w:val="115"/>
          <w:sz w:val="16"/>
        </w:rPr>
        <w:t>Me O</w:t>
      </w:r>
    </w:p>
    <w:p>
      <w:pPr>
        <w:tabs>
          <w:tab w:pos="666" w:val="left" w:leader="none"/>
        </w:tabs>
        <w:spacing w:line="177" w:lineRule="exact" w:before="100"/>
        <w:ind w:left="48" w:right="0" w:firstLine="0"/>
        <w:jc w:val="center"/>
        <w:rPr>
          <w:rFonts w:ascii="Trebuchet MS"/>
          <w:sz w:val="16"/>
        </w:rPr>
      </w:pPr>
      <w:r>
        <w:rPr/>
        <w:br w:type="column"/>
      </w:r>
      <w:r>
        <w:rPr>
          <w:rFonts w:ascii="Trebuchet MS"/>
          <w:color w:val="231F20"/>
          <w:w w:val="110"/>
          <w:sz w:val="16"/>
        </w:rPr>
        <w:t>H </w:t>
      </w:r>
      <w:r>
        <w:rPr>
          <w:rFonts w:ascii="Trebuchet MS"/>
          <w:color w:val="231F20"/>
          <w:spacing w:val="26"/>
          <w:w w:val="110"/>
          <w:sz w:val="16"/>
        </w:rPr>
        <w:t> </w:t>
      </w:r>
      <w:r>
        <w:rPr>
          <w:rFonts w:ascii="Trebuchet MS"/>
          <w:color w:val="231F20"/>
          <w:w w:val="110"/>
          <w:position w:val="2"/>
          <w:sz w:val="16"/>
        </w:rPr>
        <w:t>H</w:t>
        <w:tab/>
        <w:t>H</w:t>
      </w:r>
    </w:p>
    <w:p>
      <w:pPr>
        <w:tabs>
          <w:tab w:pos="948" w:val="left" w:leader="none"/>
          <w:tab w:pos="1937" w:val="left" w:leader="none"/>
          <w:tab w:pos="2340" w:val="left" w:leader="none"/>
        </w:tabs>
        <w:spacing w:line="297" w:lineRule="exact" w:before="0"/>
        <w:ind w:left="700" w:right="0" w:hanging="245"/>
        <w:jc w:val="left"/>
        <w:rPr>
          <w:rFonts w:ascii="Trebuchet MS"/>
          <w:sz w:val="16"/>
        </w:rPr>
      </w:pPr>
      <w:r>
        <w:rPr/>
        <w:pict>
          <v:group style="position:absolute;margin-left:218.169998pt;margin-top:.269731pt;width:87.1pt;height:63.15pt;mso-position-horizontal-relative:page;mso-position-vertical-relative:paragraph;z-index:-295576" coordorigin="4363,5" coordsize="1742,1263">
            <v:shape style="position:absolute;left:5653;top:1112;width:155;height:155" type="#_x0000_t75" stroked="false">
              <v:imagedata r:id="rId79" o:title=""/>
            </v:shape>
            <v:shape style="position:absolute;left:4720;top:737;width:227;height:146" coordorigin="4720,737" coordsize="227,146" path="m4745,800l4739,795,4726,795,4720,800,4720,814,4726,820,4739,820,4745,814,4745,800m4745,743l4739,737,4726,737,4720,743,4720,756,4726,762,4739,762,4745,756,4745,743m4810,863l4804,857,4790,857,4785,863,4785,877,4790,882,4804,882,4810,877,4810,863m4868,863l4862,857,4848,857,4842,863,4842,877,4848,882,4862,882,4868,877,4868,863m4946,800l4941,795,4927,795,4922,800,4922,814,4927,820,4941,820,4946,814,4946,800m4946,743l4941,737,4927,737,4922,743,4922,756,4927,762,4941,762,4946,756,4946,743e" filled="true" fillcolor="#231f20" stroked="false">
              <v:path arrowok="t"/>
              <v:fill type="solid"/>
            </v:shape>
            <v:shape style="position:absolute;left:4514;top:724;width:143;height:143" coordorigin="4514,724" coordsize="143,143" path="m4621,795l4550,795m4656,795l4651,823,4636,845,4613,861,4585,866,4558,861,4535,845,4520,823,4514,795,4520,767,4535,745,4558,730,4585,724,4613,730,4636,745,4651,767,4656,795e" filled="false" stroked="true" strokeweight=".64pt" strokecolor="#231f20">
              <v:path arrowok="t"/>
              <v:stroke dashstyle="solid"/>
            </v:shape>
            <v:shape style="position:absolute;left:5390;top:110;width:284;height:95" coordorigin="5390,110" coordsize="284,95" path="m5670,110l5390,191,5391,199,5399,205,5674,126,5670,110xe" filled="true" fillcolor="#231f20" stroked="false">
              <v:path arrowok="t"/>
              <v:fill type="solid"/>
            </v:shape>
            <v:line style="position:absolute" from="5391,199" to="5391,492" stroked="true" strokeweight=".8pt" strokecolor="#231f20">
              <v:stroke dashstyle="solid"/>
            </v:line>
            <v:shape style="position:absolute;left:5472;top:401;width:501;height:298" coordorigin="5472,401" coordsize="501,298" path="m5749,699l5744,680,5478,589,5472,604,5749,699m5973,401l5963,401,5744,680,5744,680,5749,699,5973,413,5973,401e" filled="true" fillcolor="#231f20" stroked="false">
              <v:path arrowok="t"/>
              <v:fill type="solid"/>
            </v:shape>
            <v:line style="position:absolute" from="5022,199" to="5391,199" stroked="true" strokeweight=".8pt" strokecolor="#231f20">
              <v:stroke dashstyle="solid"/>
            </v:line>
            <v:line style="position:absolute" from="5022,199" to="5022,567" stroked="true" strokeweight=".8pt" strokecolor="#231f20">
              <v:stroke dashstyle="solid"/>
            </v:line>
            <v:line style="position:absolute" from="5022,567" to="5305,567" stroked="true" strokeweight=".8pt" strokecolor="#231f20">
              <v:stroke dashstyle="solid"/>
            </v:line>
            <v:shape style="position:absolute;left:4869;top:5;width:1236;height:716" coordorigin="4869,5" coordsize="1236,716" path="m5022,567l5014,564,4869,710,4880,721,5014,587,5022,567m5046,51l4999,51,5001,67,5044,67,5046,51m5052,5l4992,5,4995,21,5050,21,5052,5m5401,142l5381,142,5383,158,5399,158,5401,142m5408,97l5374,97,5377,113,5406,113,5408,97m5415,51l5368,51,5370,67,5412,67,5415,51m5421,5l5361,5,5363,21,5419,21,5421,5m6105,523l5984,401,6094,292,6083,280,5974,389,5808,166,5795,175,5963,401,5973,401,5973,413,6094,534,6105,523e" filled="true" fillcolor="#231f20" stroked="false">
              <v:path arrowok="t"/>
              <v:fill type="solid"/>
            </v:shape>
            <v:line style="position:absolute" from="5006,105" to="5039,105" stroked="true" strokeweight=".799pt" strokecolor="#231f20">
              <v:stroke dashstyle="solid"/>
            </v:line>
            <v:shape style="position:absolute;left:4363;top:78;width:1472;height:826" coordorigin="4363,78" coordsize="1472,826" path="m4679,118l4671,104,4524,189,4371,101,4363,115,4524,208,4679,118m5025,191l4873,78,4843,129,5014,204,5022,199,5025,191m5033,142l5012,142,5014,158,5030,158,5033,142m5772,741l5765,726,5750,730,5752,746,5772,741m5793,790l5786,775,5758,783,5761,799,5793,790m5814,839l5807,824,5766,836,5769,851,5814,839m5835,887l5828,873,5774,888,5777,904,5835,887e" filled="true" fillcolor="#231f20" stroked="false">
              <v:path arrowok="t"/>
              <v:fill type="solid"/>
            </v:shape>
            <v:line style="position:absolute" from="4553,182" to="4553,409" stroked="true" strokeweight=".80075pt" strokecolor="#231f20">
              <v:stroke dashstyle="solid"/>
            </v:line>
            <v:line style="position:absolute" from="4495,182" to="4495,409" stroked="true" strokeweight=".79977pt" strokecolor="#231f20">
              <v:stroke dashstyle="solid"/>
            </v:line>
            <v:line style="position:absolute" from="5022,567" to="5022,835" stroked="true" strokeweight=".8pt" strokecolor="#231f20">
              <v:stroke dashstyle="solid"/>
            </v:line>
            <v:shape style="position:absolute;left:4680;top:552;width:177;height:157" coordorigin="4681,552" coordsize="177,157" path="m4684,709l4696,615,4771,556,4815,552,4837,556,4857,564e" filled="false" stroked="true" strokeweight=".64pt" strokecolor="#0078ae">
              <v:path arrowok="t"/>
              <v:stroke dashstyle="solid"/>
            </v:shape>
            <v:shape style="position:absolute;left:4818;top:526;width:107;height:117" coordorigin="4818,527" coordsize="107,117" path="m4818,574l4924,643,4895,575,4829,575,4818,574xm4874,527l4873,537,4870,547,4865,556,4857,564,4849,570,4839,573,4829,575,4895,575,4874,527xe" filled="true" fillcolor="#0078ae" stroked="false">
              <v:path arrowok="t"/>
              <v:fill type="solid"/>
            </v:shape>
            <v:shape style="position:absolute;left:5216;top:583;width:298;height:509" coordorigin="5217,583" coordsize="298,509" path="m5222,583l5217,655,5222,726,5237,794,5263,858,5297,918,5340,972,5391,1020,5449,1060,5514,1092e" filled="false" stroked="true" strokeweight=".64pt" strokecolor="#0078ae">
              <v:path arrowok="t"/>
              <v:stroke dashstyle="solid"/>
            </v:shape>
            <v:shape style="position:absolute;left:5487;top:1051;width:127;height:71" coordorigin="5488,1052" coordsize="127,71" path="m5507,1052l5512,1061,5515,1071,5515,1081,5514,1092,5510,1102,5504,1110,5497,1117,5488,1123,5614,1119,5507,1052xe" filled="true" fillcolor="#0078ae" stroked="false">
              <v:path arrowok="t"/>
              <v:fill type="solid"/>
            </v:shape>
            <w10:wrap type="none"/>
          </v:group>
        </w:pict>
      </w:r>
      <w:r>
        <w:rPr>
          <w:rFonts w:ascii="Trebuchet MS"/>
          <w:color w:val="231F20"/>
          <w:w w:val="115"/>
          <w:position w:val="14"/>
          <w:sz w:val="16"/>
        </w:rPr>
        <w:t>R</w:t>
        <w:tab/>
        <w:tab/>
        <w:t>N</w:t>
        <w:tab/>
      </w:r>
      <w:r>
        <w:rPr>
          <w:rFonts w:ascii="Trebuchet MS"/>
          <w:color w:val="231F20"/>
          <w:w w:val="115"/>
          <w:position w:val="10"/>
          <w:sz w:val="16"/>
        </w:rPr>
        <w:t>S</w:t>
        <w:tab/>
      </w:r>
      <w:r>
        <w:rPr>
          <w:rFonts w:ascii="Trebuchet MS"/>
          <w:color w:val="231F20"/>
          <w:w w:val="115"/>
          <w:sz w:val="16"/>
        </w:rPr>
        <w:t>Me</w:t>
      </w:r>
    </w:p>
    <w:p>
      <w:pPr>
        <w:tabs>
          <w:tab w:pos="1568" w:val="left" w:leader="none"/>
          <w:tab w:pos="2340" w:val="left" w:leader="none"/>
        </w:tabs>
        <w:spacing w:line="213" w:lineRule="auto" w:before="122"/>
        <w:ind w:left="995" w:right="0" w:hanging="295"/>
        <w:jc w:val="left"/>
        <w:rPr>
          <w:rFonts w:ascii="Trebuchet MS"/>
          <w:sz w:val="16"/>
        </w:rPr>
      </w:pPr>
      <w:r>
        <w:rPr/>
        <w:pict>
          <v:group style="position:absolute;margin-left:170.858994pt;margin-top:8.378844pt;width:30.1pt;height:16.1500pt;mso-position-horizontal-relative:page;mso-position-vertical-relative:paragraph;z-index:9904" coordorigin="3417,168" coordsize="602,323">
            <v:line style="position:absolute" from="3879,206" to="3424,206" stroked="true" strokeweight=".64pt" strokecolor="#231f20">
              <v:stroke dashstyle="solid"/>
            </v:line>
            <v:shape style="position:absolute;left:3860;top:167;width:158;height:77" coordorigin="3861,168" coordsize="158,77" path="m3861,168l3868,175,3874,185,3877,195,3879,206,3877,217,3874,227,3868,236,3861,244,4019,206,3861,168xe" filled="true" fillcolor="#231f20" stroked="false">
              <v:path arrowok="t"/>
              <v:fill type="solid"/>
            </v:shape>
            <v:shape style="position:absolute;left:3688;top:270;width:143;height:143" coordorigin="3688,271" coordsize="143,143" path="m3795,342l3724,342m3760,377l3760,306m3831,342l3825,369,3810,392,3787,407,3760,413,3732,407,3709,392,3694,369,3688,342,3694,314,3709,292,3732,276,3760,271,3787,276,3810,292,3825,314,3831,342e" filled="false" stroked="true" strokeweight=".64pt" strokecolor="#231f20">
              <v:path arrowok="t"/>
              <v:stroke dashstyle="solid"/>
            </v:shape>
            <v:shape style="position:absolute;left:3417;top:167;width:602;height:323" type="#_x0000_t202" filled="false" stroked="false">
              <v:textbox inset="0,0,0,0">
                <w:txbxContent>
                  <w:p>
                    <w:pPr>
                      <w:spacing w:before="137"/>
                      <w:ind w:left="63" w:right="0" w:firstLine="0"/>
                      <w:jc w:val="left"/>
                      <w:rPr>
                        <w:rFonts w:ascii="Trebuchet MS" w:hAnsi="Trebuchet MS"/>
                        <w:sz w:val="16"/>
                      </w:rPr>
                    </w:pPr>
                    <w:r>
                      <w:rPr>
                        <w:rFonts w:ascii="Trebuchet MS" w:hAnsi="Trebuchet MS"/>
                        <w:color w:val="231F20"/>
                        <w:w w:val="120"/>
                        <w:sz w:val="16"/>
                      </w:rPr>
                      <w:t>–H</w:t>
                    </w:r>
                  </w:p>
                </w:txbxContent>
              </v:textbox>
              <w10:wrap type="none"/>
            </v:shape>
            <w10:wrap type="none"/>
          </v:group>
        </w:pict>
      </w:r>
      <w:r>
        <w:rPr/>
        <w:pict>
          <v:group style="position:absolute;margin-left:327.164001pt;margin-top:8.378844pt;width:30.1pt;height:3.85pt;mso-position-horizontal-relative:page;mso-position-vertical-relative:paragraph;z-index:9928" coordorigin="6543,168" coordsize="602,77">
            <v:line style="position:absolute" from="7005,206" to="6550,206" stroked="true" strokeweight=".64pt" strokecolor="#231f20">
              <v:stroke dashstyle="solid"/>
            </v:line>
            <v:shape style="position:absolute;left:6986;top:167;width:158;height:77" coordorigin="6987,168" coordsize="158,77" path="m6987,168l6994,175,7000,185,7003,195,7005,206,7003,217,7000,227,6994,236,6987,244,7145,206,6987,168xe" filled="true" fillcolor="#231f20" stroked="false">
              <v:path arrowok="t"/>
              <v:fill type="solid"/>
            </v:shape>
            <w10:wrap type="none"/>
          </v:group>
        </w:pict>
      </w:r>
      <w:r>
        <w:rPr>
          <w:rFonts w:ascii="Trebuchet MS"/>
          <w:color w:val="231F20"/>
          <w:w w:val="115"/>
          <w:position w:val="12"/>
          <w:sz w:val="16"/>
        </w:rPr>
        <w:t>O</w:t>
        <w:tab/>
        <w:tab/>
      </w:r>
      <w:r>
        <w:rPr>
          <w:rFonts w:ascii="Trebuchet MS"/>
          <w:color w:val="231F20"/>
          <w:w w:val="115"/>
          <w:position w:val="4"/>
          <w:sz w:val="16"/>
        </w:rPr>
        <w:t>N</w:t>
        <w:tab/>
      </w:r>
      <w:r>
        <w:rPr>
          <w:rFonts w:ascii="Trebuchet MS"/>
          <w:color w:val="231F20"/>
          <w:w w:val="115"/>
          <w:sz w:val="16"/>
        </w:rPr>
        <w:t>Me O</w:t>
      </w:r>
    </w:p>
    <w:p>
      <w:pPr>
        <w:tabs>
          <w:tab w:pos="1567" w:val="left" w:leader="none"/>
        </w:tabs>
        <w:spacing w:line="174" w:lineRule="exact" w:before="111"/>
        <w:ind w:left="950" w:right="0" w:firstLine="0"/>
        <w:jc w:val="left"/>
        <w:rPr>
          <w:rFonts w:ascii="Trebuchet MS"/>
          <w:sz w:val="16"/>
        </w:rPr>
      </w:pPr>
      <w:r>
        <w:rPr/>
        <w:br w:type="column"/>
      </w:r>
      <w:r>
        <w:rPr>
          <w:rFonts w:ascii="Trebuchet MS"/>
          <w:color w:val="231F20"/>
          <w:w w:val="110"/>
          <w:sz w:val="16"/>
        </w:rPr>
        <w:t>H </w:t>
      </w:r>
      <w:r>
        <w:rPr>
          <w:rFonts w:ascii="Trebuchet MS"/>
          <w:color w:val="231F20"/>
          <w:spacing w:val="25"/>
          <w:w w:val="110"/>
          <w:sz w:val="16"/>
        </w:rPr>
        <w:t> </w:t>
      </w:r>
      <w:r>
        <w:rPr>
          <w:rFonts w:ascii="Trebuchet MS"/>
          <w:color w:val="231F20"/>
          <w:w w:val="110"/>
          <w:position w:val="2"/>
          <w:sz w:val="16"/>
        </w:rPr>
        <w:t>H</w:t>
        <w:tab/>
        <w:t>H</w:t>
      </w:r>
    </w:p>
    <w:p>
      <w:pPr>
        <w:spacing w:line="154" w:lineRule="exact" w:before="0"/>
        <w:ind w:left="455" w:right="0" w:firstLine="0"/>
        <w:jc w:val="left"/>
        <w:rPr>
          <w:rFonts w:ascii="Trebuchet MS"/>
          <w:sz w:val="16"/>
        </w:rPr>
      </w:pPr>
      <w:r>
        <w:rPr/>
        <w:pict>
          <v:group style="position:absolute;margin-left:379.7229pt;margin-top:-1.444919pt;width:95.05pt;height:46.9pt;mso-position-horizontal-relative:page;mso-position-vertical-relative:paragraph;z-index:-295432" coordorigin="7594,-29" coordsize="1901,938">
            <v:shape style="position:absolute;left:8518;top:114;width:284;height:94" coordorigin="8518,115" coordsize="284,94" path="m8798,115l8518,195,8519,203,8527,209,8802,131,8798,115xe" filled="true" fillcolor="#231f20" stroked="false">
              <v:path arrowok="t"/>
              <v:fill type="solid"/>
            </v:shape>
            <v:line style="position:absolute" from="8519,203" to="8519,497" stroked="true" strokeweight=".801pt" strokecolor="#231f20">
              <v:stroke dashstyle="solid"/>
            </v:line>
            <v:shape style="position:absolute;left:8599;top:405;width:502;height:301" coordorigin="8599,406" coordsize="502,301" path="m9101,406l9091,406,8871,688,8605,594,8599,609,8877,707,9101,418,9101,406e" filled="true" fillcolor="#231f20" stroked="false">
              <v:path arrowok="t"/>
              <v:fill type="solid"/>
            </v:shape>
            <v:line style="position:absolute" from="8150,203" to="8519,203" stroked="true" strokeweight=".8pt" strokecolor="#231f20">
              <v:stroke dashstyle="solid"/>
            </v:line>
            <v:shape style="position:absolute;left:7958;top:9;width:1275;height:529" coordorigin="7958,10" coordsize="1275,529" path="m8154,211l8150,203,8138,207,7958,447,7971,457,8154,211m8542,56l8496,56,8498,72,8540,72,8542,56m8549,10l8489,10,8491,26,8547,26,8549,10m9233,528l9112,406,9222,297,9211,285,9101,394,8935,171,8923,180,9091,406,9101,406,9101,418,9221,539,9233,528e" filled="true" fillcolor="#231f20" stroked="false">
              <v:path arrowok="t"/>
              <v:fill type="solid"/>
            </v:shape>
            <v:line style="position:absolute" from="8502,109" to="8536,109" stroked="true" strokeweight=".8pt" strokecolor="#231f20">
              <v:stroke dashstyle="solid"/>
            </v:line>
            <v:shape style="position:absolute;left:7970;top:9;width:992;height:899" coordorigin="7970,10" coordsize="992,899" path="m8153,195l8001,81,7970,133,8138,207,8150,203,8153,195m8160,147l8140,147,8142,163,8158,163,8160,147m8167,101l8133,101,8136,117,8165,117,8167,101m8174,56l8127,56,8129,72,8171,72,8174,56m8180,10l8120,10,8122,26,8178,26,8180,10m8529,147l8509,147,8511,163,8527,163,8529,147m8900,749l8893,734,8878,738,8880,754,8900,749m8920,797l8914,782,8886,790,8888,806,8920,797m8941,844l8935,830,8894,841,8896,857,8941,844m8962,892l8956,877,8902,893,8905,909,8962,892e" filled="true" fillcolor="#231f20" stroked="false">
              <v:path arrowok="t"/>
              <v:fill type="solid"/>
            </v:shape>
            <v:shape style="position:absolute;left:7842;top:-29;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8832;top:14;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9234;top:116;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v:shape style="position:absolute;left:7594;top:404;width:1003;height:267" type="#_x0000_t202" filled="false" stroked="false">
              <v:textbox inset="0,0,0,0">
                <w:txbxContent>
                  <w:p>
                    <w:pPr>
                      <w:spacing w:line="261" w:lineRule="exact" w:before="0"/>
                      <w:ind w:left="0" w:right="0" w:firstLine="0"/>
                      <w:jc w:val="left"/>
                      <w:rPr>
                        <w:rFonts w:ascii="Trebuchet MS"/>
                        <w:sz w:val="16"/>
                      </w:rPr>
                    </w:pPr>
                    <w:r>
                      <w:rPr>
                        <w:rFonts w:ascii="Trebuchet MS"/>
                        <w:color w:val="231F20"/>
                        <w:w w:val="110"/>
                        <w:position w:val="4"/>
                        <w:sz w:val="16"/>
                      </w:rPr>
                      <w:t>O   </w:t>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 </w:t>
                    </w:r>
                    <w:r>
                      <w:rPr>
                        <w:rFonts w:ascii="Trebuchet MS"/>
                        <w:color w:val="231F20"/>
                        <w:w w:val="110"/>
                        <w:position w:val="-3"/>
                        <w:sz w:val="16"/>
                      </w:rPr>
                      <w:t>HN</w:t>
                    </w:r>
                  </w:p>
                </w:txbxContent>
              </v:textbox>
              <w10:wrap type="none"/>
            </v:shape>
            <v:shape style="position:absolute;left:9234;top:524;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w10:wrap type="none"/>
          </v:group>
        </w:pict>
      </w:r>
      <w:r>
        <w:rPr/>
        <w:pict>
          <v:group style="position:absolute;margin-left:374.473999pt;margin-top:5.190309pt;width:15.9pt;height:15.9pt;mso-position-horizontal-relative:page;mso-position-vertical-relative:paragraph;z-index:10144" coordorigin="7489,104" coordsize="318,318">
            <v:shape style="position:absolute;left:7489;top:103;width:318;height:109" coordorigin="7489,104" coordsize="318,109" path="m7807,121l7799,107,7652,194,7497,104,7489,118,7652,213,7807,121e" filled="true" fillcolor="#231f20" stroked="false">
              <v:path arrowok="t"/>
              <v:fill type="solid"/>
            </v:shape>
            <v:line style="position:absolute" from="7681,186" to="7681,414" stroked="true" strokeweight=".79977pt" strokecolor="#231f20">
              <v:stroke dashstyle="solid"/>
            </v:line>
            <v:line style="position:absolute" from="7623,187" to="7623,414" stroked="true" strokeweight=".7988pt" strokecolor="#231f20">
              <v:stroke dashstyle="solid"/>
            </v:line>
            <w10:wrap type="none"/>
          </v:group>
        </w:pict>
      </w:r>
      <w:r>
        <w:rPr>
          <w:rFonts w:ascii="Trebuchet MS"/>
          <w:color w:val="231F20"/>
          <w:w w:val="104"/>
          <w:sz w:val="16"/>
        </w:rPr>
        <w:t>R</w:t>
      </w:r>
    </w:p>
    <w:p>
      <w:pPr>
        <w:spacing w:after="0" w:line="154" w:lineRule="exact"/>
        <w:jc w:val="left"/>
        <w:rPr>
          <w:rFonts w:ascii="Trebuchet MS"/>
          <w:sz w:val="16"/>
        </w:rPr>
        <w:sectPr>
          <w:type w:val="continuous"/>
          <w:pgSz w:w="10880" w:h="14940"/>
          <w:pgMar w:top="0" w:bottom="280" w:left="640" w:right="940"/>
          <w:cols w:num="3" w:equalWidth="0">
            <w:col w:w="2581" w:space="545"/>
            <w:col w:w="2581" w:space="545"/>
            <w:col w:w="3048"/>
          </w:cols>
        </w:sectPr>
      </w:pPr>
    </w:p>
    <w:p>
      <w:pPr>
        <w:spacing w:before="114"/>
        <w:ind w:left="0" w:right="0" w:firstLine="0"/>
        <w:jc w:val="right"/>
        <w:rPr>
          <w:rFonts w:ascii="Trebuchet MS"/>
          <w:sz w:val="16"/>
        </w:rPr>
      </w:pPr>
      <w:r>
        <w:rPr>
          <w:rFonts w:ascii="Trebuchet MS"/>
          <w:color w:val="0078AE"/>
          <w:w w:val="110"/>
          <w:sz w:val="16"/>
        </w:rPr>
        <w:t>H</w:t>
      </w:r>
      <w:r>
        <w:rPr>
          <w:rFonts w:ascii="Trebuchet MS"/>
          <w:color w:val="0078AE"/>
          <w:w w:val="110"/>
          <w:position w:val="-2"/>
          <w:sz w:val="12"/>
        </w:rPr>
        <w:t>2</w:t>
      </w:r>
      <w:r>
        <w:rPr>
          <w:rFonts w:ascii="Trebuchet MS"/>
          <w:color w:val="0078AE"/>
          <w:w w:val="110"/>
          <w:sz w:val="16"/>
        </w:rPr>
        <w:t>O</w:t>
      </w:r>
    </w:p>
    <w:p>
      <w:pPr>
        <w:spacing w:before="11"/>
        <w:ind w:left="377" w:right="0" w:firstLine="0"/>
        <w:jc w:val="left"/>
        <w:rPr>
          <w:rFonts w:ascii="Trebuchet MS"/>
          <w:sz w:val="16"/>
        </w:rPr>
      </w:pPr>
      <w:r>
        <w:rPr/>
        <w:br w:type="column"/>
      </w: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tabs>
          <w:tab w:pos="2097" w:val="left" w:leader="none"/>
        </w:tabs>
        <w:spacing w:line="218" w:lineRule="exact" w:before="0"/>
        <w:ind w:left="1290" w:right="0" w:firstLine="0"/>
        <w:jc w:val="center"/>
        <w:rPr>
          <w:rFonts w:ascii="Trebuchet MS"/>
          <w:sz w:val="16"/>
        </w:rPr>
      </w:pPr>
      <w:r>
        <w:rPr/>
        <w:br w:type="column"/>
      </w:r>
      <w:r>
        <w:rPr>
          <w:rFonts w:ascii="Trebuchet MS"/>
          <w:color w:val="231F20"/>
          <w:w w:val="110"/>
          <w:position w:val="6"/>
          <w:sz w:val="16"/>
        </w:rPr>
        <w:t>OH</w:t>
        <w:tab/>
      </w:r>
      <w:r>
        <w:rPr>
          <w:rFonts w:ascii="Trebuchet MS"/>
          <w:color w:val="231F20"/>
          <w:spacing w:val="-2"/>
          <w:w w:val="105"/>
          <w:sz w:val="16"/>
        </w:rPr>
        <w:t>CO</w:t>
      </w:r>
      <w:r>
        <w:rPr>
          <w:rFonts w:ascii="Trebuchet MS"/>
          <w:color w:val="231F20"/>
          <w:spacing w:val="-2"/>
          <w:w w:val="105"/>
          <w:position w:val="-2"/>
          <w:sz w:val="12"/>
        </w:rPr>
        <w:t>2</w:t>
      </w:r>
      <w:r>
        <w:rPr>
          <w:rFonts w:ascii="Trebuchet MS"/>
          <w:color w:val="231F20"/>
          <w:spacing w:val="-2"/>
          <w:w w:val="105"/>
          <w:sz w:val="16"/>
        </w:rPr>
        <w:t>H</w:t>
      </w:r>
    </w:p>
    <w:p>
      <w:pPr>
        <w:spacing w:before="85"/>
        <w:ind w:left="0" w:right="537" w:firstLine="0"/>
        <w:jc w:val="right"/>
        <w:rPr>
          <w:rFonts w:ascii="Trebuchet MS"/>
          <w:sz w:val="16"/>
        </w:rPr>
      </w:pPr>
      <w:r>
        <w:rPr>
          <w:rFonts w:ascii="Trebuchet MS"/>
          <w:color w:val="0078AE"/>
          <w:w w:val="110"/>
          <w:sz w:val="16"/>
        </w:rPr>
        <w:t>H</w:t>
      </w:r>
    </w:p>
    <w:p>
      <w:pPr>
        <w:spacing w:before="24"/>
        <w:ind w:left="1290"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640" w:right="940"/>
          <w:cols w:num="4" w:equalWidth="0">
            <w:col w:w="1591" w:space="40"/>
            <w:col w:w="776" w:space="629"/>
            <w:col w:w="2496" w:space="1440"/>
            <w:col w:w="2328"/>
          </w:cols>
        </w:sectPr>
      </w:pPr>
    </w:p>
    <w:p>
      <w:pPr>
        <w:spacing w:before="171"/>
        <w:ind w:left="1888" w:right="0" w:firstLine="0"/>
        <w:jc w:val="left"/>
        <w:rPr>
          <w:sz w:val="18"/>
        </w:rPr>
      </w:pPr>
      <w:r>
        <w:rPr>
          <w:rFonts w:ascii="Calibri" w:hAnsi="Calibri"/>
          <w:b/>
          <w:color w:val="0078AE"/>
          <w:sz w:val="18"/>
        </w:rPr>
        <w:t>FIGURE 19.23 </w:t>
      </w:r>
      <w:r>
        <w:rPr>
          <w:color w:val="231F20"/>
          <w:sz w:val="18"/>
        </w:rPr>
        <w:t>Ring-opening of the </w:t>
      </w:r>
      <w:r>
        <w:rPr>
          <w:rFonts w:ascii="Consolas" w:hAnsi="Consolas"/>
          <w:color w:val="231F20"/>
          <w:sz w:val="18"/>
        </w:rPr>
        <w:t>β</w:t>
      </w:r>
      <w:r>
        <w:rPr>
          <w:color w:val="231F20"/>
          <w:sz w:val="18"/>
        </w:rPr>
        <w:t>-lactam ring under acidic conditions.</w:t>
      </w:r>
    </w:p>
    <w:p>
      <w:pPr>
        <w:pStyle w:val="BodyText"/>
        <w:spacing w:before="12"/>
        <w:rPr>
          <w:sz w:val="24"/>
        </w:rPr>
      </w:pPr>
    </w:p>
    <w:p>
      <w:pPr>
        <w:spacing w:before="99"/>
        <w:ind w:left="5709" w:right="0" w:firstLine="0"/>
        <w:jc w:val="left"/>
        <w:rPr>
          <w:rFonts w:ascii="Trebuchet MS"/>
          <w:sz w:val="12"/>
        </w:rPr>
      </w:pPr>
      <w:r>
        <w:rPr>
          <w:rFonts w:ascii="Trebuchet MS"/>
          <w:color w:val="0078AE"/>
          <w:w w:val="110"/>
          <w:sz w:val="16"/>
        </w:rPr>
        <w:t>Bond angle 120</w:t>
      </w:r>
      <w:r>
        <w:rPr>
          <w:rFonts w:ascii="Trebuchet MS"/>
          <w:color w:val="0078AE"/>
          <w:w w:val="110"/>
          <w:position w:val="6"/>
          <w:sz w:val="12"/>
        </w:rPr>
        <w:t>o</w:t>
      </w:r>
    </w:p>
    <w:p>
      <w:pPr>
        <w:pStyle w:val="BodyText"/>
        <w:spacing w:before="6"/>
        <w:rPr>
          <w:rFonts w:ascii="Trebuchet MS"/>
          <w:sz w:val="12"/>
        </w:rPr>
      </w:pPr>
    </w:p>
    <w:p>
      <w:pPr>
        <w:spacing w:after="0"/>
        <w:rPr>
          <w:rFonts w:ascii="Trebuchet MS"/>
          <w:sz w:val="12"/>
        </w:rPr>
        <w:sectPr>
          <w:type w:val="continuous"/>
          <w:pgSz w:w="10880" w:h="14940"/>
          <w:pgMar w:top="0" w:bottom="280" w:left="640" w:right="940"/>
        </w:sectPr>
      </w:pPr>
    </w:p>
    <w:p>
      <w:pPr>
        <w:spacing w:before="133"/>
        <w:ind w:left="0" w:right="0" w:firstLine="0"/>
        <w:jc w:val="right"/>
        <w:rPr>
          <w:rFonts w:ascii="Trebuchet MS"/>
          <w:sz w:val="16"/>
        </w:rPr>
      </w:pPr>
      <w:r>
        <w:rPr/>
        <w:pict>
          <v:group style="position:absolute;margin-left:216.039001pt;margin-top:12.187707pt;width:28.6pt;height:16.25pt;mso-position-horizontal-relative:page;mso-position-vertical-relative:paragraph;z-index:-295216" coordorigin="4321,244" coordsize="572,325">
            <v:shape style="position:absolute;left:4616;top:363;width:82;height:26" coordorigin="4617,363" coordsize="82,26" path="m4642,369l4636,363,4622,363,4617,369,4617,383,4622,389,4636,389,4642,383,4642,369m4698,369l4692,363,4678,363,4672,369,4672,383,4678,389,4692,389,4698,383,4698,369e" filled="true" fillcolor="#231f20" stroked="false">
              <v:path arrowok="t"/>
              <v:fill type="solid"/>
            </v:shape>
            <v:shape style="position:absolute;left:4527;top:253;width:136;height:124" coordorigin="4527,254" coordsize="136,124" path="m4527,377l4554,296,4588,256,4622,254,4649,284,4662,342e" filled="false" stroked="true" strokeweight="1pt" strokecolor="#0078ae">
              <v:path arrowok="t"/>
              <v:stroke dashstyle="solid"/>
            </v:shape>
            <v:line style="position:absolute" from="4454,479" to="4573,479" stroked="true" strokeweight=".7998pt" strokecolor="#231f20">
              <v:stroke dashstyle="solid"/>
            </v:line>
            <v:shape style="position:absolute;left:4499;top:335;width:65;height:132" coordorigin="4500,335" coordsize="65,132" path="m4500,335l4515,466,4559,357,4544,357,4530,356,4516,353,4500,335xm4564,345l4544,357,4559,357,4564,345xe" filled="true" fillcolor="#0078ae" stroked="false">
              <v:path arrowok="t"/>
              <v:fill type="solid"/>
            </v:shape>
            <v:shape style="position:absolute;left:4320;top:243;width:572;height:325" type="#_x0000_t202" filled="false" stroked="false">
              <v:textbox inset="0,0,0,0">
                <w:txbxContent>
                  <w:p>
                    <w:pPr>
                      <w:spacing w:line="186" w:lineRule="exact" w:before="139"/>
                      <w:ind w:left="0" w:right="0" w:firstLine="0"/>
                      <w:jc w:val="left"/>
                      <w:rPr>
                        <w:rFonts w:ascii="Trebuchet MS"/>
                        <w:sz w:val="12"/>
                      </w:rPr>
                    </w:pPr>
                    <w:r>
                      <w:rPr>
                        <w:rFonts w:ascii="Trebuchet MS"/>
                        <w:color w:val="231F20"/>
                        <w:w w:val="105"/>
                        <w:sz w:val="16"/>
                      </w:rPr>
                      <w:t>C   NR</w:t>
                    </w:r>
                    <w:r>
                      <w:rPr>
                        <w:rFonts w:ascii="Trebuchet MS"/>
                        <w:color w:val="231F20"/>
                        <w:w w:val="105"/>
                        <w:position w:val="-2"/>
                        <w:sz w:val="12"/>
                      </w:rPr>
                      <w:t>2</w:t>
                    </w:r>
                  </w:p>
                </w:txbxContent>
              </v:textbox>
              <w10:wrap type="none"/>
            </v:shape>
            <w10:wrap type="none"/>
          </v:group>
        </w:pict>
      </w:r>
      <w:r>
        <w:rPr/>
        <w:pict>
          <v:group style="position:absolute;margin-left:195.909073pt;margin-top:15.765538pt;width:22.4pt;height:25.15pt;mso-position-horizontal-relative:page;mso-position-vertical-relative:paragraph;z-index:-295144" coordorigin="3918,315" coordsize="448,503">
            <v:shape style="position:absolute;left:4239;top:315;width:123;height:358" coordorigin="4240,315" coordsize="123,358" path="m4313,543l4299,535,4240,636,4254,644,4313,543m4338,402l4287,315,4274,323,4325,410,4338,402m4362,573l4349,565,4290,665,4304,673,4362,573e" filled="true" fillcolor="#231f20" stroked="false">
              <v:path arrowok="t"/>
              <v:fill type="solid"/>
            </v:shape>
            <v:shape style="position:absolute;left:3928;top:448;width:280;height:261" coordorigin="3928,449" coordsize="280,261" path="m3990,710l3938,648,3928,565,3948,514,3985,474,4037,450,4093,449,4145,469,4185,506,4208,558e" filled="false" stroked="true" strokeweight="1.0pt" strokecolor="#0078ae">
              <v:path arrowok="t"/>
              <v:stroke dashstyle="solid"/>
            </v:shape>
            <v:shape style="position:absolute;left:3968;top:674;width:133;height:65" coordorigin="3968,674" coordsize="133,65" path="m3982,674l3994,695,3990,710,3988,724,3968,739,4101,730,3982,674xe" filled="true" fillcolor="#0078ae" stroked="false">
              <v:path arrowok="t"/>
              <v:fill type="solid"/>
            </v:shape>
            <v:shape style="position:absolute;left:4115;top:700;width:251;height:84" coordorigin="4116,701" coordsize="251,84" path="m4141,764l4135,759,4121,759,4116,764,4116,778,4121,784,4135,784,4141,778,4141,764m4141,707l4135,701,4121,701,4116,707,4116,721,4121,727,4135,727,4141,721,4141,707m4366,764l4360,759,4346,759,4340,764,4340,778,4346,784,4360,784,4366,778,4366,764m4366,707l4360,701,4346,701,4340,707,4340,721,4346,727,4360,727,4366,721,4366,707e" filled="true" fillcolor="#231f20" stroked="false">
              <v:path arrowok="t"/>
              <v:fill type="solid"/>
            </v:shape>
            <v:shape style="position:absolute;left:3918;top:315;width:448;height:503" type="#_x0000_t202" filled="false" stroked="false">
              <v:textbox inset="0,0,0,0">
                <w:txbxContent>
                  <w:p>
                    <w:pPr>
                      <w:spacing w:line="240" w:lineRule="auto" w:before="6"/>
                      <w:rPr>
                        <w:sz w:val="23"/>
                      </w:rPr>
                    </w:pPr>
                  </w:p>
                  <w:p>
                    <w:pPr>
                      <w:spacing w:before="0"/>
                      <w:ind w:left="252"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04"/>
          <w:sz w:val="16"/>
        </w:rPr>
        <w:t>R</w:t>
      </w:r>
    </w:p>
    <w:p>
      <w:pPr>
        <w:spacing w:before="100"/>
        <w:ind w:left="1283" w:right="1192" w:firstLine="0"/>
        <w:jc w:val="center"/>
        <w:rPr>
          <w:rFonts w:ascii="Trebuchet MS"/>
          <w:sz w:val="16"/>
        </w:rPr>
      </w:pPr>
      <w:r>
        <w:rPr>
          <w:rFonts w:ascii="Trebuchet MS"/>
          <w:color w:val="231F20"/>
          <w:w w:val="105"/>
          <w:sz w:val="16"/>
        </w:rPr>
        <w:t>Tertiary amide</w:t>
      </w:r>
    </w:p>
    <w:p>
      <w:pPr>
        <w:tabs>
          <w:tab w:pos="575" w:val="left" w:leader="none"/>
        </w:tabs>
        <w:spacing w:before="100"/>
        <w:ind w:left="0" w:right="1171" w:firstLine="0"/>
        <w:jc w:val="center"/>
        <w:rPr>
          <w:rFonts w:ascii="Trebuchet MS"/>
          <w:sz w:val="16"/>
        </w:rPr>
      </w:pPr>
      <w:r>
        <w:rPr/>
        <w:br w:type="column"/>
      </w:r>
      <w:r>
        <w:rPr>
          <w:rFonts w:ascii="Trebuchet MS"/>
          <w:color w:val="231F20"/>
          <w:w w:val="105"/>
          <w:sz w:val="16"/>
        </w:rPr>
        <w:t>R</w:t>
        <w:tab/>
        <w:t>R</w:t>
      </w:r>
    </w:p>
    <w:p>
      <w:pPr>
        <w:pStyle w:val="BodyText"/>
        <w:spacing w:line="95" w:lineRule="exact"/>
        <w:ind w:left="1422"/>
        <w:rPr>
          <w:rFonts w:ascii="Trebuchet MS"/>
          <w:sz w:val="9"/>
        </w:rPr>
      </w:pPr>
      <w:r>
        <w:rPr>
          <w:rFonts w:ascii="Trebuchet MS"/>
          <w:position w:val="-1"/>
          <w:sz w:val="9"/>
        </w:rPr>
        <w:pict>
          <v:group style="width:3.2pt;height:4.8pt;mso-position-horizontal-relative:char;mso-position-vertical-relative:line" coordorigin="0,0" coordsize="64,96">
            <v:shape style="position:absolute;left:0;top:0;width:64;height:96" coordorigin="0,0" coordsize="64,96" path="m14,0l0,8,50,95,64,87,14,0xe" filled="true" fillcolor="#231f20" stroked="false">
              <v:path arrowok="t"/>
              <v:fill type="solid"/>
            </v:shape>
          </v:group>
        </w:pict>
      </w:r>
      <w:r>
        <w:rPr>
          <w:rFonts w:ascii="Trebuchet MS"/>
          <w:position w:val="-1"/>
          <w:sz w:val="9"/>
        </w:rPr>
      </w:r>
    </w:p>
    <w:p>
      <w:pPr>
        <w:spacing w:before="0"/>
        <w:ind w:left="0" w:right="1165" w:firstLine="0"/>
        <w:jc w:val="center"/>
        <w:rPr>
          <w:rFonts w:ascii="Trebuchet MS"/>
          <w:sz w:val="16"/>
        </w:rPr>
      </w:pPr>
      <w:r>
        <w:rPr/>
        <w:pict>
          <v:group style="position:absolute;margin-left:264.303009pt;margin-top:4.351598pt;width:54.85pt;height:4.150pt;mso-position-horizontal-relative:page;mso-position-vertical-relative:paragraph;z-index:10168" coordorigin="5286,87" coordsize="1097,83">
            <v:line style="position:absolute" from="6243,129" to="5510,129" stroked="true" strokeweight=".8pt" strokecolor="#231f20">
              <v:stroke dashstyle="solid"/>
            </v:line>
            <v:shape style="position:absolute;left:6222;top:87;width:160;height:83" coordorigin="6223,87" coordsize="160,83" path="m6223,87l6234,101,6240,110,6242,118,6243,129,6239,143,6233,156,6226,166,6223,169,6383,129,6223,87xe" filled="true" fillcolor="#231f20" stroked="false">
              <v:path arrowok="t"/>
              <v:fill type="solid"/>
            </v:shape>
            <v:line style="position:absolute" from="5425,129" to="6134,129" stroked="true" strokeweight=".8pt" strokecolor="#231f20">
              <v:stroke dashstyle="solid"/>
            </v:line>
            <v:shape style="position:absolute;left:5286;top:87;width:160;height:83" coordorigin="5286,87" coordsize="160,83" path="m5446,87l5286,129,5446,169,5434,156,5429,148,5426,140,5426,129,5429,115,5436,101,5443,91,5446,87xe" filled="true" fillcolor="#231f20" stroked="false">
              <v:path arrowok="t"/>
              <v:fill type="solid"/>
            </v:shape>
            <w10:wrap type="none"/>
          </v:group>
        </w:pict>
      </w:r>
      <w:r>
        <w:rPr/>
        <w:pict>
          <v:group style="position:absolute;margin-left:345.720001pt;margin-top:-24.000402pt;width:29.45pt;height:37.1pt;mso-position-horizontal-relative:page;mso-position-vertical-relative:paragraph;z-index:-295264" coordorigin="6914,-480" coordsize="589,742">
            <v:shape style="position:absolute;left:7352;top:32;width:143;height:143" coordorigin="7353,32" coordsize="143,143" path="m7423,67l7423,138m7388,102l7458,102m7495,104l7490,131,7474,154,7452,169,7424,175,7396,169,7374,154,7358,131,7353,104,7358,76,7374,53,7396,38,7424,32,7452,38,7474,53,7490,76,7495,104xe" filled="false" stroked="true" strokeweight=".8pt" strokecolor="#231f20">
              <v:path arrowok="t"/>
              <v:stroke dashstyle="solid"/>
            </v:shape>
            <v:shape style="position:absolute;left:7299;top:-67;width:57;height:328" coordorigin="7299,-67" coordsize="57,328" path="m7356,253l7313,179,7299,187,7342,261,7356,253m7356,-59l7341,-67,7302,2,7316,10,7356,-59e" filled="true" fillcolor="#231f20" stroked="false">
              <v:path arrowok="t"/>
              <v:fill type="solid"/>
            </v:shape>
            <v:line style="position:absolute" from="7048,68" to="7168,68" stroked="true" strokeweight=".7998pt" strokecolor="#231f20">
              <v:stroke dashstyle="solid"/>
            </v:line>
            <v:shape style="position:absolute;left:7142;top:-74;width:172;height:114" coordorigin="7142,-74" coordsize="172,114" path="m7142,40l7187,-52,7271,-74,7313,-59e" filled="false" stroked="true" strokeweight="1pt" strokecolor="#0078ae">
              <v:path arrowok="t"/>
              <v:stroke dashstyle="solid"/>
            </v:shape>
            <v:shape style="position:absolute;left:6914;top:-481;width:282;height:390" coordorigin="6914,-480" coordsize="282,390" path="m6950,-447l6927,-480,6914,-471,6938,-438,6950,-447m6999,-378l6977,-410,6963,-402,6986,-369,6999,-378m7049,-308l7026,-341,7013,-332,7036,-299,7049,-308m7098,-238l7074,-271,7062,-262,7085,-230,7098,-238m7147,-169l7124,-202,7111,-193,7134,-160,7147,-169m7196,-99l7173,-132,7160,-123,7183,-91,7196,-99e" filled="true" fillcolor="#0078ae" stroked="false">
              <v:path arrowok="t"/>
              <v:fill type="solid"/>
            </v:shape>
            <w10:wrap type="none"/>
          </v:group>
        </w:pict>
      </w:r>
      <w:r>
        <w:rPr/>
        <w:pict>
          <v:group style="position:absolute;margin-left:332.114990pt;margin-top:6.982598pt;width:15.45pt;height:16.9pt;mso-position-horizontal-relative:page;mso-position-vertical-relative:paragraph;z-index:-295192" coordorigin="6642,140" coordsize="309,338">
            <v:shape style="position:absolute;left:6787;top:451;width:84;height:26" coordorigin="6787,452" coordsize="84,26" path="m6813,457l6807,452,6793,452,6787,457,6787,472,6793,477,6807,477,6813,472,6813,457m6871,457l6865,452,6851,452,6845,457,6845,472,6851,477,6865,477,6871,472,6871,457e" filled="true" fillcolor="#231f20" stroked="false">
              <v:path arrowok="t"/>
              <v:fill type="solid"/>
            </v:shape>
            <v:shape style="position:absolute;left:6860;top:167;width:72;height:108" coordorigin="6861,168" coordsize="72,108" path="m6918,168l6861,268,6875,276,6933,176,6918,168xe" filled="true" fillcolor="#231f20" stroked="false">
              <v:path arrowok="t"/>
              <v:fill type="solid"/>
            </v:shape>
            <v:shape style="position:absolute;left:6642;top:139;width:159;height:206" type="#_x0000_t75" stroked="false">
              <v:imagedata r:id="rId80" o:title=""/>
            </v:shape>
            <v:shape style="position:absolute;left:6724;top:319;width:228;height:82" coordorigin="6724,319" coordsize="228,82" path="m6750,381l6744,375,6730,375,6724,381,6724,395,6730,401,6744,401,6750,395,6750,381m6951,381l6945,375,6931,375,6926,381,6926,395,6931,401,6945,401,6951,395,6951,381m6951,325l6945,319,6931,319,6926,325,6926,339,6931,345,6945,345,6951,339,6951,325e" filled="true" fillcolor="#231f20" stroked="false">
              <v:path arrowok="t"/>
              <v:fill type="solid"/>
            </v:shape>
            <w10:wrap type="none"/>
          </v:group>
        </w:pict>
      </w:r>
      <w:r>
        <w:rPr>
          <w:rFonts w:ascii="Trebuchet MS"/>
          <w:color w:val="231F20"/>
          <w:w w:val="110"/>
          <w:sz w:val="16"/>
        </w:rPr>
        <w:t>C</w:t>
      </w:r>
      <w:r>
        <w:rPr>
          <w:rFonts w:ascii="Trebuchet MS"/>
          <w:color w:val="231F20"/>
          <w:w w:val="110"/>
          <w:sz w:val="16"/>
          <w:u w:val="single" w:color="231F20"/>
        </w:rPr>
        <w:t>  </w:t>
      </w:r>
      <w:r>
        <w:rPr>
          <w:rFonts w:ascii="Trebuchet MS"/>
          <w:color w:val="231F20"/>
          <w:w w:val="110"/>
          <w:sz w:val="16"/>
        </w:rPr>
        <w:t> N</w:t>
      </w:r>
    </w:p>
    <w:p>
      <w:pPr>
        <w:tabs>
          <w:tab w:pos="579" w:val="left" w:leader="none"/>
        </w:tabs>
        <w:spacing w:before="63"/>
        <w:ind w:left="0" w:right="1175" w:firstLine="0"/>
        <w:jc w:val="center"/>
        <w:rPr>
          <w:rFonts w:ascii="Trebuchet MS"/>
          <w:sz w:val="16"/>
        </w:rPr>
      </w:pPr>
      <w:r>
        <w:rPr>
          <w:rFonts w:ascii="Trebuchet MS"/>
          <w:color w:val="231F20"/>
          <w:w w:val="110"/>
          <w:sz w:val="16"/>
        </w:rPr>
        <w:t>O</w:t>
        <w:tab/>
        <w:t>R</w:t>
      </w:r>
    </w:p>
    <w:p>
      <w:pPr>
        <w:spacing w:after="0"/>
        <w:jc w:val="center"/>
        <w:rPr>
          <w:rFonts w:ascii="Trebuchet MS"/>
          <w:sz w:val="16"/>
        </w:rPr>
        <w:sectPr>
          <w:type w:val="continuous"/>
          <w:pgSz w:w="10880" w:h="14940"/>
          <w:pgMar w:top="0" w:bottom="280" w:left="640" w:right="940"/>
          <w:cols w:num="2" w:equalWidth="0">
            <w:col w:w="3632" w:space="1176"/>
            <w:col w:w="4492"/>
          </w:cols>
        </w:sectPr>
      </w:pPr>
    </w:p>
    <w:p>
      <w:pPr>
        <w:pStyle w:val="BodyText"/>
        <w:rPr>
          <w:rFonts w:ascii="Trebuchet MS"/>
          <w:sz w:val="20"/>
        </w:rPr>
      </w:pPr>
    </w:p>
    <w:p>
      <w:pPr>
        <w:pStyle w:val="BodyText"/>
        <w:spacing w:before="6"/>
        <w:rPr>
          <w:rFonts w:ascii="Trebuchet MS"/>
          <w:sz w:val="27"/>
        </w:rPr>
      </w:pPr>
    </w:p>
    <w:p>
      <w:pPr>
        <w:spacing w:after="0"/>
        <w:rPr>
          <w:rFonts w:ascii="Trebuchet MS"/>
          <w:sz w:val="27"/>
        </w:rPr>
        <w:sectPr>
          <w:type w:val="continuous"/>
          <w:pgSz w:w="10880" w:h="14940"/>
          <w:pgMar w:top="0" w:bottom="280" w:left="640" w:right="940"/>
        </w:sectPr>
      </w:pPr>
    </w:p>
    <w:p>
      <w:pPr>
        <w:pStyle w:val="BodyText"/>
        <w:spacing w:before="6"/>
        <w:rPr>
          <w:rFonts w:ascii="Trebuchet MS"/>
          <w:sz w:val="24"/>
        </w:rPr>
      </w:pPr>
    </w:p>
    <w:p>
      <w:pPr>
        <w:spacing w:before="0"/>
        <w:ind w:left="1315" w:right="0" w:firstLine="0"/>
        <w:jc w:val="left"/>
        <w:rPr>
          <w:rFonts w:ascii="Trebuchet MS" w:hAnsi="Trebuchet MS"/>
          <w:sz w:val="16"/>
        </w:rPr>
      </w:pPr>
      <w:r>
        <w:rPr>
          <w:rFonts w:ascii="Symbol" w:hAnsi="Symbol"/>
          <w:color w:val="231F20"/>
          <w:sz w:val="16"/>
        </w:rPr>
        <w:t></w:t>
      </w:r>
      <w:r>
        <w:rPr>
          <w:rFonts w:ascii="Trebuchet MS" w:hAnsi="Trebuchet MS"/>
          <w:color w:val="231F20"/>
          <w:sz w:val="16"/>
        </w:rPr>
        <w:t>-Lactam</w:t>
      </w:r>
    </w:p>
    <w:p>
      <w:pPr>
        <w:pStyle w:val="BodyText"/>
        <w:spacing w:before="11"/>
        <w:rPr>
          <w:rFonts w:ascii="Trebuchet MS"/>
          <w:sz w:val="14"/>
        </w:rPr>
      </w:pPr>
      <w:r>
        <w:rPr/>
        <w:br w:type="column"/>
      </w:r>
      <w:r>
        <w:rPr>
          <w:rFonts w:ascii="Trebuchet MS"/>
          <w:sz w:val="14"/>
        </w:rPr>
      </w:r>
    </w:p>
    <w:p>
      <w:pPr>
        <w:spacing w:before="0"/>
        <w:ind w:left="0" w:right="97" w:firstLine="0"/>
        <w:jc w:val="right"/>
        <w:rPr>
          <w:rFonts w:ascii="Trebuchet MS"/>
          <w:sz w:val="16"/>
        </w:rPr>
      </w:pPr>
      <w:r>
        <w:rPr>
          <w:rFonts w:ascii="Trebuchet MS"/>
          <w:color w:val="231F20"/>
          <w:w w:val="115"/>
          <w:sz w:val="16"/>
        </w:rPr>
        <w:t>Me</w:t>
      </w:r>
    </w:p>
    <w:p>
      <w:pPr>
        <w:spacing w:before="76"/>
        <w:ind w:left="0" w:right="617" w:firstLine="0"/>
        <w:jc w:val="right"/>
        <w:rPr>
          <w:rFonts w:ascii="Trebuchet MS"/>
          <w:sz w:val="16"/>
        </w:rPr>
      </w:pPr>
      <w:r>
        <w:rPr/>
        <w:pict>
          <v:group style="position:absolute;margin-left:127.182999pt;margin-top:.198464pt;width:121.8pt;height:54pt;mso-position-horizontal-relative:page;mso-position-vertical-relative:paragraph;z-index:-295360" coordorigin="2544,4" coordsize="2436,1080">
            <v:shape style="position:absolute;left:2891;top:208;width:293;height:292" type="#_x0000_t75" stroked="false">
              <v:imagedata r:id="rId81" o:title=""/>
            </v:shape>
            <v:shape style="position:absolute;left:2849;top:428;width:561;height:204" coordorigin="2849,429" coordsize="561,204" path="m3407,429l2849,632,2940,616,3410,445,3407,429xe" filled="true" fillcolor="#231f20" stroked="false">
              <v:path arrowok="t"/>
              <v:fill type="solid"/>
            </v:shape>
            <v:shape style="position:absolute;left:3501;top:688;width:240;height:396" type="#_x0000_t75" stroked="false">
              <v:imagedata r:id="rId82" o:title=""/>
            </v:shape>
            <v:line style="position:absolute" from="2849,624" to="3559,624" stroked="true" strokeweight=".799pt" strokecolor="#231f20">
              <v:stroke dashstyle="solid"/>
            </v:line>
            <v:shape style="position:absolute;left:3738;top:206;width:762;height:384" coordorigin="3739,206" coordsize="762,384" path="m4083,437l4044,445,3739,576,3744,590,4079,447,4083,437m4500,221l4492,206,4081,429,4083,437,4094,440,4500,221e" filled="true" fillcolor="#231f20" stroked="false">
              <v:path arrowok="t"/>
              <v:fill type="solid"/>
            </v:shape>
            <v:shape style="position:absolute;left:2543;top:573;width:360;height:161" type="#_x0000_t75" stroked="false">
              <v:imagedata r:id="rId83" o:title=""/>
            </v:shape>
            <v:shape style="position:absolute;left:3053;top:3;width:1926;height:689" coordorigin="3054,4" coordsize="1926,689" path="m3078,360l3062,356,3054,416,3070,417,3078,360m3120,369l3104,365,3096,418,3112,420,3120,369m3161,377l3146,374,3139,421,3155,423,3161,377m3203,386l3187,383,3181,425,3197,426,3203,386m3244,396l3229,392,3223,428,3239,429,3244,396m3287,405l3271,401,3267,431,3283,433,3287,405m3328,413l3312,410,3309,434,3325,435,3328,413m3370,422l3354,419,3351,437,3367,438,3370,422m4101,458l4094,440,4083,437,4079,447,4086,462,4101,458m4196,687l4139,549,4123,553,4182,693,4196,687m4979,275l4881,183,4937,9,4921,4,4866,178,4638,165,4637,181,4850,193,4670,333,3740,592,3743,607,4690,390,4788,577,4802,570,4705,383,4873,198,4968,286,4979,275e" filled="true" fillcolor="#231f20" stroked="false">
              <v:path arrowok="t"/>
              <v:fill type="solid"/>
            </v:shape>
            <w10:wrap type="none"/>
          </v:group>
        </w:pict>
      </w:r>
      <w:r>
        <w:rPr>
          <w:rFonts w:ascii="Trebuchet MS"/>
          <w:color w:val="231F20"/>
          <w:w w:val="103"/>
          <w:sz w:val="16"/>
        </w:rPr>
        <w:t>S</w:t>
      </w:r>
    </w:p>
    <w:p>
      <w:pPr>
        <w:tabs>
          <w:tab w:pos="676" w:val="left" w:leader="none"/>
          <w:tab w:pos="1581" w:val="left" w:leader="none"/>
        </w:tabs>
        <w:spacing w:before="2"/>
        <w:ind w:left="0" w:right="0" w:firstLine="0"/>
        <w:jc w:val="right"/>
        <w:rPr>
          <w:rFonts w:ascii="Trebuchet MS"/>
          <w:sz w:val="16"/>
        </w:rPr>
      </w:pPr>
      <w:r>
        <w:rPr>
          <w:rFonts w:ascii="Trebuchet MS"/>
          <w:color w:val="231F20"/>
          <w:w w:val="92"/>
          <w:sz w:val="16"/>
          <w:u w:val="single" w:color="231F20"/>
        </w:rPr>
        <w:t> </w:t>
      </w:r>
      <w:r>
        <w:rPr>
          <w:rFonts w:ascii="Trebuchet MS"/>
          <w:color w:val="231F20"/>
          <w:sz w:val="16"/>
          <w:u w:val="single" w:color="231F20"/>
        </w:rPr>
        <w:tab/>
      </w:r>
      <w:r>
        <w:rPr>
          <w:rFonts w:ascii="Trebuchet MS"/>
          <w:color w:val="231F20"/>
          <w:sz w:val="16"/>
        </w:rPr>
        <w:tab/>
      </w:r>
      <w:r>
        <w:rPr>
          <w:rFonts w:ascii="Trebuchet MS"/>
          <w:color w:val="231F20"/>
          <w:w w:val="115"/>
          <w:sz w:val="16"/>
        </w:rPr>
        <w:t>Me</w:t>
      </w:r>
    </w:p>
    <w:p>
      <w:pPr>
        <w:spacing w:before="100"/>
        <w:ind w:left="1002" w:right="0" w:firstLine="0"/>
        <w:jc w:val="left"/>
        <w:rPr>
          <w:rFonts w:ascii="Trebuchet MS"/>
          <w:sz w:val="12"/>
        </w:rPr>
      </w:pPr>
      <w:r>
        <w:rPr/>
        <w:br w:type="column"/>
      </w:r>
      <w:r>
        <w:rPr>
          <w:rFonts w:ascii="Trebuchet MS"/>
          <w:color w:val="0078AE"/>
          <w:w w:val="110"/>
          <w:sz w:val="16"/>
        </w:rPr>
        <w:t>Bond angle 90</w:t>
      </w:r>
      <w:r>
        <w:rPr>
          <w:rFonts w:ascii="Trebuchet MS"/>
          <w:color w:val="0078AE"/>
          <w:w w:val="110"/>
          <w:position w:val="6"/>
          <w:sz w:val="12"/>
        </w:rPr>
        <w:t>o</w:t>
      </w:r>
    </w:p>
    <w:p>
      <w:pPr>
        <w:spacing w:line="162" w:lineRule="exact" w:before="90"/>
        <w:ind w:left="658" w:right="0" w:firstLine="0"/>
        <w:jc w:val="center"/>
        <w:rPr>
          <w:rFonts w:ascii="Trebuchet MS"/>
          <w:sz w:val="16"/>
        </w:rPr>
      </w:pPr>
      <w:r>
        <w:rPr/>
        <w:pict>
          <v:group style="position:absolute;margin-left:315.057007pt;margin-top:2.501026pt;width:103.55pt;height:53.85pt;mso-position-horizontal-relative:page;mso-position-vertical-relative:paragraph;z-index:-295288" coordorigin="6301,50" coordsize="2071,1077">
            <v:shape style="position:absolute;left:6546;top:123;width:292;height:292" type="#_x0000_t75" stroked="false">
              <v:imagedata r:id="rId84" o:title=""/>
            </v:shape>
            <v:shape style="position:absolute;left:6679;top:341;width:284;height:359" coordorigin="6679,342" coordsize="284,359" path="m6954,342l6679,695,6685,700,6701,692,6962,358,6954,342xe" filled="true" fillcolor="#231f20" stroked="false">
              <v:path arrowok="t"/>
              <v:fill type="solid"/>
            </v:shape>
            <v:shape style="position:absolute;left:6684;top:349;width:766;height:351" coordorigin="6685,350" coordsize="766,351" path="m6954,350l7450,350m6685,700l7175,700e" filled="false" stroked="true" strokeweight=".8pt" strokecolor="#231f20">
              <v:path arrowok="t"/>
              <v:stroke dashstyle="solid"/>
            </v:shape>
            <v:shape style="position:absolute;left:7304;top:204;width:985;height:755" coordorigin="7305,204" coordsize="985,755" path="m7864,220l7859,204,7449,342,7450,350,7437,358,7305,605,7319,613,7456,357,7864,220m8289,550l8277,550,7833,941,7349,729,7342,744,7837,959,8288,562,8289,550e" filled="true" fillcolor="#231f20" stroked="false">
              <v:path arrowok="t"/>
              <v:fill type="solid"/>
            </v:shape>
            <v:shape style="position:absolute;left:7989;top:241;width:383;height:411" type="#_x0000_t75" stroked="false">
              <v:imagedata r:id="rId85" o:title=""/>
            </v:shape>
            <v:shape style="position:absolute;left:6478;top:258;width:1387;height:868" coordorigin="6479,259" coordsize="1387,868" path="m6686,708l6685,700,6679,695,6479,803,6486,817,6686,708m6758,265l6743,259,6727,317,6743,320,6758,265m6799,282l6784,276,6770,324,6786,327,6799,282m6840,299l6825,292,6814,331,6830,333,6840,299m6881,316l6866,309,6858,338,6874,340,6881,316m6922,332l6907,326,6902,344,6918,348,6922,332m7845,1007l7843,991,7827,991,7825,1007,7845,1007m7852,1047l7849,1031,7821,1031,7818,1047,7852,1047m7858,1087l7856,1071,7814,1071,7812,1087,7858,1087m7865,1127l7862,1111,7808,1111,7805,1127,7865,1127e" filled="true" fillcolor="#231f20" stroked="false">
              <v:path arrowok="t"/>
              <v:fill type="solid"/>
            </v:shape>
            <v:shape style="position:absolute;left:6447;top:988;width:127;height:127" type="#_x0000_t75" stroked="false">
              <v:imagedata r:id="rId86" o:title=""/>
            </v:shape>
            <v:shape style="position:absolute;left:7383;top:562;width:127;height:127" type="#_x0000_t75" stroked="false">
              <v:imagedata r:id="rId87" o:title=""/>
            </v:shape>
            <v:shape style="position:absolute;left:6924;top:50;width:216;height:442" coordorigin="6925,50" coordsize="216,442" path="m6956,87l6939,50,6925,57,6942,93,6956,87m6993,166l6976,130,6962,136,6978,173,6993,166m7030,246l7013,209,6998,216,7015,252,7030,246m7067,325l7050,289,7036,296,7053,332,7067,325m7104,405l7087,368,7073,376,7090,412,7104,405m7141,484l7124,448,7110,455,7126,491,7141,484e" filled="true" fillcolor="#0078ae" stroked="false">
              <v:path arrowok="t"/>
              <v:fill type="solid"/>
            </v:shape>
            <v:line style="position:absolute" from="6791,648" to="7212,648" stroked="true" strokeweight=".80078pt" strokecolor="#231f20">
              <v:stroke dashstyle="solid"/>
            </v:line>
            <v:shape style="position:absolute;left:7089;top:495;width:234;height:129" type="#_x0000_t75" stroked="false">
              <v:imagedata r:id="rId88" o:title=""/>
            </v:shape>
            <v:shape style="position:absolute;left:6301;top:809;width:20;height:66" coordorigin="6301,810" coordsize="20,66" path="m6320,860l6316,856,6305,856,6301,860,6301,871,6305,875,6316,875,6320,871,6320,860m6320,814l6316,810,6305,810,6301,814,6301,825,6305,829,6316,829,6320,825,6320,814e" filled="true" fillcolor="#231f20" stroked="false">
              <v:path arrowok="t"/>
              <v:fill type="solid"/>
            </v:shape>
            <v:shape style="position:absolute;left:6374;top:733;width:82;height:239" coordorigin="6375,734" coordsize="82,239" path="m6400,952l6395,947,6380,947,6375,952,6375,967,6380,972,6395,972,6400,967,6400,952m6400,739l6395,734,6380,734,6375,739,6375,754,6380,759,6395,759,6400,754,6400,739m6456,952l6450,947,6436,947,6430,952,6430,967,6436,972,6450,972,6456,967,6456,952m6456,739l6450,734,6436,734,6430,739,6430,754,6436,759,6450,759,6456,754,6456,739e" filled="true" fillcolor="#231f20" stroked="false">
              <v:path arrowok="t"/>
              <v:fill type="solid"/>
            </v:shape>
            <w10:wrap type="none"/>
          </v:group>
        </w:pict>
      </w:r>
      <w:r>
        <w:rPr>
          <w:rFonts w:ascii="Trebuchet MS"/>
          <w:color w:val="231F20"/>
          <w:w w:val="103"/>
          <w:sz w:val="16"/>
        </w:rPr>
        <w:t>S</w:t>
      </w:r>
    </w:p>
    <w:p>
      <w:pPr>
        <w:spacing w:line="131" w:lineRule="exact" w:before="0"/>
        <w:ind w:left="3059" w:right="0" w:firstLine="0"/>
        <w:jc w:val="left"/>
        <w:rPr>
          <w:rFonts w:ascii="Trebuchet MS"/>
          <w:sz w:val="16"/>
        </w:rPr>
      </w:pPr>
      <w:r>
        <w:rPr>
          <w:rFonts w:ascii="Trebuchet MS"/>
          <w:color w:val="231F20"/>
          <w:w w:val="120"/>
          <w:sz w:val="16"/>
        </w:rPr>
        <w:t>Me</w:t>
      </w:r>
    </w:p>
    <w:p>
      <w:pPr>
        <w:tabs>
          <w:tab w:pos="1009" w:val="left" w:leader="none"/>
        </w:tabs>
        <w:spacing w:line="196" w:lineRule="exact" w:before="0"/>
        <w:ind w:left="278" w:right="0" w:firstLine="0"/>
        <w:jc w:val="left"/>
        <w:rPr>
          <w:rFonts w:ascii="Trebuchet MS"/>
          <w:sz w:val="38"/>
        </w:rPr>
      </w:pPr>
      <w:r>
        <w:rPr/>
        <w:pict>
          <v:shape style="position:absolute;margin-left:270.381012pt;margin-top:6.839367pt;width:8pt;height:4.150pt;mso-position-horizontal-relative:page;mso-position-vertical-relative:paragraph;z-index:-295336" coordorigin="5408,137" coordsize="160,83" path="m5568,137l5408,178,5568,219,5556,206,5550,197,5548,189,5548,178,5551,164,5558,151,5564,141,5568,137xe" filled="true" fillcolor="#231f20" stroked="false">
            <v:path arrowok="t"/>
            <v:fill type="solid"/>
            <w10:wrap type="none"/>
          </v:shape>
        </w:pict>
      </w:r>
      <w:r>
        <w:rPr/>
        <w:pict>
          <v:shape style="position:absolute;margin-left:312.848999pt;margin-top:6.839367pt;width:8pt;height:4.150pt;mso-position-horizontal-relative:page;mso-position-vertical-relative:paragraph;z-index:-295312" coordorigin="6257,137" coordsize="160,83" path="m6257,137l6269,151,6274,160,6277,168,6277,178,6274,193,6267,206,6260,215,6257,219,6417,178,6257,137xe" filled="true" fillcolor="#231f20" stroked="false">
            <v:path arrowok="t"/>
            <v:fill type="solid"/>
            <w10:wrap type="none"/>
          </v:shape>
        </w:pict>
      </w:r>
      <w:r>
        <w:rPr>
          <w:rFonts w:ascii="Trebuchet MS"/>
          <w:strike/>
          <w:color w:val="0078AE"/>
          <w:w w:val="93"/>
          <w:sz w:val="38"/>
        </w:rPr>
        <w:t> </w:t>
      </w:r>
      <w:r>
        <w:rPr>
          <w:rFonts w:ascii="Trebuchet MS"/>
          <w:strike/>
          <w:color w:val="0078AE"/>
          <w:spacing w:val="-3"/>
          <w:sz w:val="38"/>
        </w:rPr>
        <w:t> </w:t>
      </w:r>
      <w:r>
        <w:rPr>
          <w:rFonts w:ascii="Trebuchet MS"/>
          <w:strike/>
          <w:color w:val="0078AE"/>
          <w:w w:val="120"/>
          <w:sz w:val="38"/>
        </w:rPr>
        <w:t>X</w:t>
      </w:r>
      <w:r>
        <w:rPr>
          <w:rFonts w:ascii="Trebuchet MS"/>
          <w:strike/>
          <w:color w:val="0078AE"/>
          <w:sz w:val="38"/>
        </w:rPr>
        <w:tab/>
      </w:r>
    </w:p>
    <w:p>
      <w:pPr>
        <w:spacing w:after="0" w:line="196" w:lineRule="exact"/>
        <w:jc w:val="left"/>
        <w:rPr>
          <w:rFonts w:ascii="Trebuchet MS"/>
          <w:sz w:val="38"/>
        </w:rPr>
        <w:sectPr>
          <w:type w:val="continuous"/>
          <w:pgSz w:w="10880" w:h="14940"/>
          <w:pgMar w:top="0" w:bottom="280" w:left="640" w:right="940"/>
          <w:cols w:num="3" w:equalWidth="0">
            <w:col w:w="1991" w:space="40"/>
            <w:col w:w="2559" w:space="40"/>
            <w:col w:w="4670"/>
          </w:cols>
        </w:sectPr>
      </w:pPr>
    </w:p>
    <w:p>
      <w:pPr>
        <w:tabs>
          <w:tab w:pos="2949" w:val="left" w:leader="none"/>
          <w:tab w:pos="3530" w:val="left" w:leader="none"/>
        </w:tabs>
        <w:spacing w:line="345" w:lineRule="exact" w:before="0"/>
        <w:ind w:left="1771" w:right="0" w:firstLine="0"/>
        <w:jc w:val="left"/>
        <w:rPr>
          <w:rFonts w:ascii="Trebuchet MS"/>
          <w:sz w:val="16"/>
        </w:rPr>
      </w:pPr>
      <w:r>
        <w:rPr>
          <w:rFonts w:ascii="Trebuchet MS"/>
          <w:color w:val="231F20"/>
          <w:w w:val="115"/>
          <w:position w:val="-7"/>
          <w:sz w:val="16"/>
        </w:rPr>
        <w:t>O</w:t>
        <w:tab/>
      </w:r>
      <w:r>
        <w:rPr>
          <w:rFonts w:ascii="Trebuchet MS"/>
          <w:color w:val="231F20"/>
          <w:w w:val="115"/>
          <w:sz w:val="16"/>
        </w:rPr>
        <w:t>N</w:t>
        <w:tab/>
      </w:r>
      <w:r>
        <w:rPr>
          <w:rFonts w:ascii="Trebuchet MS"/>
          <w:color w:val="231F20"/>
          <w:w w:val="110"/>
          <w:position w:val="-15"/>
          <w:sz w:val="16"/>
        </w:rPr>
        <w:t>H</w:t>
      </w:r>
    </w:p>
    <w:p>
      <w:pPr>
        <w:spacing w:before="25"/>
        <w:ind w:left="454" w:right="0" w:firstLine="0"/>
        <w:jc w:val="left"/>
        <w:rPr>
          <w:rFonts w:ascii="Trebuchet MS"/>
          <w:sz w:val="16"/>
        </w:rPr>
      </w:pPr>
      <w:r>
        <w:rPr/>
        <w:br w:type="column"/>
      </w: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tabs>
          <w:tab w:pos="1813" w:val="left" w:leader="none"/>
        </w:tabs>
        <w:spacing w:line="189" w:lineRule="exact" w:before="22"/>
        <w:ind w:left="653" w:right="0" w:firstLine="0"/>
        <w:jc w:val="center"/>
        <w:rPr>
          <w:rFonts w:ascii="Trebuchet MS"/>
          <w:sz w:val="16"/>
        </w:rPr>
      </w:pPr>
      <w:r>
        <w:rPr/>
        <w:br w:type="column"/>
      </w:r>
      <w:r>
        <w:rPr>
          <w:rFonts w:ascii="Trebuchet MS"/>
          <w:color w:val="231F20"/>
          <w:w w:val="115"/>
          <w:position w:val="4"/>
          <w:sz w:val="16"/>
        </w:rPr>
        <w:t>N</w:t>
        <w:tab/>
      </w:r>
      <w:r>
        <w:rPr>
          <w:rFonts w:ascii="Trebuchet MS"/>
          <w:color w:val="231F20"/>
          <w:w w:val="115"/>
          <w:sz w:val="16"/>
        </w:rPr>
        <w:t>Me</w:t>
      </w:r>
    </w:p>
    <w:p>
      <w:pPr>
        <w:spacing w:line="149" w:lineRule="exact" w:before="0"/>
        <w:ind w:left="1131" w:right="0" w:firstLine="0"/>
        <w:jc w:val="left"/>
        <w:rPr>
          <w:rFonts w:ascii="Trebuchet MS"/>
          <w:sz w:val="16"/>
        </w:rPr>
      </w:pPr>
      <w:r>
        <w:rPr>
          <w:rFonts w:ascii="Trebuchet MS"/>
          <w:color w:val="231F20"/>
          <w:w w:val="115"/>
          <w:sz w:val="16"/>
        </w:rPr>
        <w:t>O</w:t>
      </w:r>
    </w:p>
    <w:p>
      <w:pPr>
        <w:pStyle w:val="BodyText"/>
        <w:spacing w:before="3"/>
        <w:rPr>
          <w:rFonts w:ascii="Trebuchet MS"/>
          <w:sz w:val="15"/>
        </w:rPr>
      </w:pPr>
    </w:p>
    <w:p>
      <w:pPr>
        <w:spacing w:before="1"/>
        <w:ind w:left="801" w:right="0" w:firstLine="0"/>
        <w:jc w:val="center"/>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center"/>
        <w:rPr>
          <w:rFonts w:ascii="Trebuchet MS"/>
          <w:sz w:val="16"/>
        </w:rPr>
        <w:sectPr>
          <w:type w:val="continuous"/>
          <w:pgSz w:w="10880" w:h="14940"/>
          <w:pgMar w:top="0" w:bottom="280" w:left="640" w:right="940"/>
          <w:cols w:num="3" w:equalWidth="0">
            <w:col w:w="3646" w:space="40"/>
            <w:col w:w="853" w:space="40"/>
            <w:col w:w="4721"/>
          </w:cols>
        </w:sectPr>
      </w:pPr>
    </w:p>
    <w:p>
      <w:pPr>
        <w:tabs>
          <w:tab w:pos="6125" w:val="left" w:leader="none"/>
        </w:tabs>
        <w:spacing w:before="72"/>
        <w:ind w:left="2529" w:right="0" w:firstLine="0"/>
        <w:jc w:val="left"/>
        <w:rPr>
          <w:rFonts w:ascii="Trebuchet MS"/>
          <w:sz w:val="16"/>
        </w:rPr>
      </w:pPr>
      <w:r>
        <w:rPr>
          <w:rFonts w:ascii="Trebuchet MS"/>
          <w:color w:val="231F20"/>
          <w:w w:val="105"/>
          <w:sz w:val="16"/>
        </w:rPr>
        <w:t>Folded</w:t>
      </w:r>
      <w:r>
        <w:rPr>
          <w:rFonts w:ascii="Trebuchet MS"/>
          <w:color w:val="231F20"/>
          <w:spacing w:val="-9"/>
          <w:w w:val="105"/>
          <w:sz w:val="16"/>
        </w:rPr>
        <w:t> </w:t>
      </w:r>
      <w:r>
        <w:rPr>
          <w:rFonts w:ascii="Trebuchet MS"/>
          <w:color w:val="231F20"/>
          <w:w w:val="105"/>
          <w:sz w:val="16"/>
        </w:rPr>
        <w:t>ring</w:t>
      </w:r>
      <w:r>
        <w:rPr>
          <w:rFonts w:ascii="Trebuchet MS"/>
          <w:color w:val="231F20"/>
          <w:spacing w:val="-9"/>
          <w:w w:val="105"/>
          <w:sz w:val="16"/>
        </w:rPr>
        <w:t> </w:t>
      </w:r>
      <w:r>
        <w:rPr>
          <w:rFonts w:ascii="Trebuchet MS"/>
          <w:color w:val="231F20"/>
          <w:w w:val="105"/>
          <w:sz w:val="16"/>
        </w:rPr>
        <w:t>structure</w:t>
        <w:tab/>
        <w:t>Flat</w:t>
      </w:r>
      <w:r>
        <w:rPr>
          <w:rFonts w:ascii="Trebuchet MS"/>
          <w:color w:val="231F20"/>
          <w:spacing w:val="-32"/>
          <w:w w:val="105"/>
          <w:sz w:val="16"/>
        </w:rPr>
        <w:t> </w:t>
      </w:r>
      <w:r>
        <w:rPr>
          <w:rFonts w:ascii="Trebuchet MS"/>
          <w:color w:val="231F20"/>
          <w:w w:val="105"/>
          <w:sz w:val="16"/>
        </w:rPr>
        <w:t>(impossibly</w:t>
      </w:r>
      <w:r>
        <w:rPr>
          <w:rFonts w:ascii="Trebuchet MS"/>
          <w:color w:val="231F20"/>
          <w:spacing w:val="-32"/>
          <w:w w:val="105"/>
          <w:sz w:val="16"/>
        </w:rPr>
        <w:t> </w:t>
      </w:r>
      <w:r>
        <w:rPr>
          <w:rFonts w:ascii="Trebuchet MS"/>
          <w:color w:val="231F20"/>
          <w:w w:val="105"/>
          <w:sz w:val="16"/>
        </w:rPr>
        <w:t>strained)</w:t>
      </w:r>
    </w:p>
    <w:p>
      <w:pPr>
        <w:pStyle w:val="BodyText"/>
        <w:spacing w:before="8"/>
        <w:rPr>
          <w:rFonts w:ascii="Trebuchet MS"/>
          <w:sz w:val="14"/>
        </w:rPr>
      </w:pPr>
    </w:p>
    <w:p>
      <w:pPr>
        <w:spacing w:before="0"/>
        <w:ind w:left="1821" w:right="0" w:firstLine="0"/>
        <w:jc w:val="left"/>
        <w:rPr>
          <w:sz w:val="18"/>
        </w:rPr>
      </w:pPr>
      <w:r>
        <w:rPr>
          <w:rFonts w:ascii="Calibri" w:hAnsi="Calibri"/>
          <w:b/>
          <w:color w:val="0078AE"/>
          <w:sz w:val="18"/>
        </w:rPr>
        <w:t>FIGURE 19.24 </w:t>
      </w:r>
      <w:r>
        <w:rPr>
          <w:color w:val="231F20"/>
          <w:sz w:val="18"/>
        </w:rPr>
        <w:t>Comparison of </w:t>
      </w:r>
      <w:r>
        <w:rPr>
          <w:i/>
          <w:color w:val="231F20"/>
          <w:sz w:val="18"/>
        </w:rPr>
        <w:t>tertiary </w:t>
      </w:r>
      <w:r>
        <w:rPr>
          <w:color w:val="231F20"/>
          <w:sz w:val="18"/>
        </w:rPr>
        <w:t>amide and </w:t>
      </w:r>
      <w:r>
        <w:rPr>
          <w:rFonts w:ascii="Consolas" w:hAnsi="Consolas"/>
          <w:color w:val="231F20"/>
          <w:sz w:val="18"/>
        </w:rPr>
        <w:t>β</w:t>
      </w:r>
      <w:r>
        <w:rPr>
          <w:color w:val="231F20"/>
          <w:sz w:val="18"/>
        </w:rPr>
        <w:t>-lactam carbonyl groups.</w:t>
      </w:r>
    </w:p>
    <w:p>
      <w:pPr>
        <w:pStyle w:val="BodyText"/>
        <w:rPr>
          <w:sz w:val="20"/>
        </w:rPr>
      </w:pPr>
    </w:p>
    <w:p>
      <w:pPr>
        <w:spacing w:after="0"/>
        <w:rPr>
          <w:sz w:val="20"/>
        </w:rPr>
        <w:sectPr>
          <w:type w:val="continuous"/>
          <w:pgSz w:w="10880" w:h="14940"/>
          <w:pgMar w:top="0" w:bottom="280" w:left="640" w:right="940"/>
        </w:sectPr>
      </w:pPr>
    </w:p>
    <w:p>
      <w:pPr>
        <w:pStyle w:val="BodyText"/>
        <w:spacing w:before="4"/>
        <w:rPr>
          <w:sz w:val="20"/>
        </w:rPr>
      </w:pPr>
    </w:p>
    <w:p>
      <w:pPr>
        <w:pStyle w:val="BodyText"/>
        <w:spacing w:line="225" w:lineRule="auto"/>
        <w:ind w:left="350" w:right="-11"/>
      </w:pPr>
      <w:r>
        <w:rPr>
          <w:color w:val="231F20"/>
        </w:rPr>
        <w:t>more</w:t>
      </w:r>
      <w:r>
        <w:rPr>
          <w:color w:val="231F20"/>
          <w:spacing w:val="-11"/>
        </w:rPr>
        <w:t> </w:t>
      </w:r>
      <w:r>
        <w:rPr>
          <w:color w:val="231F20"/>
        </w:rPr>
        <w:t>electrophilic</w:t>
      </w:r>
      <w:r>
        <w:rPr>
          <w:color w:val="231F20"/>
          <w:spacing w:val="-11"/>
        </w:rPr>
        <w:t> </w:t>
      </w:r>
      <w:r>
        <w:rPr>
          <w:color w:val="231F20"/>
        </w:rPr>
        <w:t>than</w:t>
      </w:r>
      <w:r>
        <w:rPr>
          <w:color w:val="231F20"/>
          <w:spacing w:val="-11"/>
        </w:rPr>
        <w:t> </w:t>
      </w:r>
      <w:r>
        <w:rPr>
          <w:color w:val="231F20"/>
        </w:rPr>
        <w:t>one</w:t>
      </w:r>
      <w:r>
        <w:rPr>
          <w:color w:val="231F20"/>
          <w:spacing w:val="-11"/>
        </w:rPr>
        <w:t> </w:t>
      </w:r>
      <w:r>
        <w:rPr>
          <w:color w:val="231F20"/>
        </w:rPr>
        <w:t>would</w:t>
      </w:r>
      <w:r>
        <w:rPr>
          <w:color w:val="231F20"/>
          <w:spacing w:val="-11"/>
        </w:rPr>
        <w:t> </w:t>
      </w:r>
      <w:r>
        <w:rPr>
          <w:color w:val="231F20"/>
        </w:rPr>
        <w:t>expect</w:t>
      </w:r>
      <w:r>
        <w:rPr>
          <w:color w:val="231F20"/>
          <w:spacing w:val="-11"/>
        </w:rPr>
        <w:t> </w:t>
      </w:r>
      <w:r>
        <w:rPr>
          <w:color w:val="231F20"/>
        </w:rPr>
        <w:t>for</w:t>
      </w:r>
      <w:r>
        <w:rPr>
          <w:color w:val="231F20"/>
          <w:spacing w:val="-11"/>
        </w:rPr>
        <w:t> </w:t>
      </w:r>
      <w:r>
        <w:rPr>
          <w:color w:val="231F20"/>
        </w:rPr>
        <w:t>a</w:t>
      </w:r>
      <w:r>
        <w:rPr>
          <w:color w:val="231F20"/>
          <w:spacing w:val="-11"/>
        </w:rPr>
        <w:t> </w:t>
      </w:r>
      <w:r>
        <w:rPr>
          <w:color w:val="231F20"/>
        </w:rPr>
        <w:t>ter- </w:t>
      </w:r>
      <w:r>
        <w:rPr>
          <w:color w:val="231F20"/>
          <w:w w:val="95"/>
        </w:rPr>
        <w:t>tiary</w:t>
      </w:r>
      <w:r>
        <w:rPr>
          <w:color w:val="231F20"/>
          <w:spacing w:val="-28"/>
          <w:w w:val="95"/>
        </w:rPr>
        <w:t> </w:t>
      </w:r>
      <w:r>
        <w:rPr>
          <w:color w:val="231F20"/>
          <w:w w:val="95"/>
        </w:rPr>
        <w:t>amide.</w:t>
      </w:r>
    </w:p>
    <w:p>
      <w:pPr>
        <w:pStyle w:val="ListParagraph"/>
        <w:numPr>
          <w:ilvl w:val="0"/>
          <w:numId w:val="6"/>
        </w:numPr>
        <w:tabs>
          <w:tab w:pos="351" w:val="left" w:leader="none"/>
        </w:tabs>
        <w:spacing w:line="225" w:lineRule="auto" w:before="0" w:after="0"/>
        <w:ind w:left="350" w:right="0" w:hanging="240"/>
        <w:jc w:val="both"/>
        <w:rPr>
          <w:rFonts w:ascii="Palatino Linotype"/>
          <w:sz w:val="19"/>
        </w:rPr>
      </w:pPr>
      <w:r>
        <w:rPr>
          <w:rFonts w:ascii="Palatino Linotype"/>
          <w:i/>
          <w:color w:val="231F20"/>
          <w:spacing w:val="-3"/>
          <w:sz w:val="19"/>
        </w:rPr>
        <w:t>Influence </w:t>
      </w:r>
      <w:r>
        <w:rPr>
          <w:rFonts w:ascii="Palatino Linotype"/>
          <w:i/>
          <w:color w:val="231F20"/>
          <w:sz w:val="19"/>
        </w:rPr>
        <w:t>of the acyl side </w:t>
      </w:r>
      <w:r>
        <w:rPr>
          <w:rFonts w:ascii="Palatino Linotype"/>
          <w:i/>
          <w:color w:val="231F20"/>
          <w:spacing w:val="-3"/>
          <w:sz w:val="19"/>
        </w:rPr>
        <w:t>chain </w:t>
      </w:r>
      <w:r>
        <w:rPr>
          <w:rFonts w:ascii="Palatino Linotype"/>
          <w:color w:val="231F20"/>
          <w:sz w:val="19"/>
        </w:rPr>
        <w:t>(</w:t>
      </w:r>
      <w:r>
        <w:rPr>
          <w:rFonts w:ascii="Palatino Linotype"/>
          <w:b/>
          <w:color w:val="231F20"/>
          <w:sz w:val="19"/>
        </w:rPr>
        <w:t>neighbouring group participation</w:t>
      </w:r>
      <w:r>
        <w:rPr>
          <w:rFonts w:ascii="Palatino Linotype"/>
          <w:color w:val="231F20"/>
          <w:sz w:val="19"/>
        </w:rPr>
        <w:t>): Fig. 19.25 demonstrates how the </w:t>
      </w:r>
      <w:r>
        <w:rPr>
          <w:rFonts w:ascii="Palatino Linotype"/>
          <w:color w:val="231F20"/>
          <w:w w:val="95"/>
          <w:sz w:val="19"/>
        </w:rPr>
        <w:t>neighbouring</w:t>
      </w:r>
      <w:r>
        <w:rPr>
          <w:rFonts w:ascii="Palatino Linotype"/>
          <w:color w:val="231F20"/>
          <w:spacing w:val="-8"/>
          <w:w w:val="95"/>
          <w:sz w:val="19"/>
        </w:rPr>
        <w:t> </w:t>
      </w:r>
      <w:r>
        <w:rPr>
          <w:rFonts w:ascii="Palatino Linotype"/>
          <w:color w:val="231F20"/>
          <w:w w:val="95"/>
          <w:sz w:val="19"/>
        </w:rPr>
        <w:t>acyl</w:t>
      </w:r>
      <w:r>
        <w:rPr>
          <w:rFonts w:ascii="Palatino Linotype"/>
          <w:color w:val="231F20"/>
          <w:spacing w:val="-8"/>
          <w:w w:val="95"/>
          <w:sz w:val="19"/>
        </w:rPr>
        <w:t> </w:t>
      </w:r>
      <w:r>
        <w:rPr>
          <w:rFonts w:ascii="Palatino Linotype"/>
          <w:color w:val="231F20"/>
          <w:w w:val="95"/>
          <w:sz w:val="19"/>
        </w:rPr>
        <w:t>group</w:t>
      </w:r>
      <w:r>
        <w:rPr>
          <w:rFonts w:ascii="Palatino Linotype"/>
          <w:color w:val="231F20"/>
          <w:spacing w:val="-8"/>
          <w:w w:val="95"/>
          <w:sz w:val="19"/>
        </w:rPr>
        <w:t> </w:t>
      </w:r>
      <w:r>
        <w:rPr>
          <w:rFonts w:ascii="Palatino Linotype"/>
          <w:color w:val="231F20"/>
          <w:w w:val="95"/>
          <w:sz w:val="19"/>
        </w:rPr>
        <w:t>can</w:t>
      </w:r>
      <w:r>
        <w:rPr>
          <w:rFonts w:ascii="Palatino Linotype"/>
          <w:color w:val="231F20"/>
          <w:spacing w:val="-8"/>
          <w:w w:val="95"/>
          <w:sz w:val="19"/>
        </w:rPr>
        <w:t> </w:t>
      </w:r>
      <w:r>
        <w:rPr>
          <w:rFonts w:ascii="Palatino Linotype"/>
          <w:color w:val="231F20"/>
          <w:w w:val="95"/>
          <w:sz w:val="19"/>
        </w:rPr>
        <w:t>actively</w:t>
      </w:r>
      <w:r>
        <w:rPr>
          <w:rFonts w:ascii="Palatino Linotype"/>
          <w:color w:val="231F20"/>
          <w:spacing w:val="-8"/>
          <w:w w:val="95"/>
          <w:sz w:val="19"/>
        </w:rPr>
        <w:t> </w:t>
      </w:r>
      <w:r>
        <w:rPr>
          <w:rFonts w:ascii="Palatino Linotype"/>
          <w:color w:val="231F20"/>
          <w:w w:val="95"/>
          <w:sz w:val="19"/>
        </w:rPr>
        <w:t>participate</w:t>
      </w:r>
      <w:r>
        <w:rPr>
          <w:rFonts w:ascii="Palatino Linotype"/>
          <w:color w:val="231F20"/>
          <w:spacing w:val="-8"/>
          <w:w w:val="95"/>
          <w:sz w:val="19"/>
        </w:rPr>
        <w:t> </w:t>
      </w:r>
      <w:r>
        <w:rPr>
          <w:rFonts w:ascii="Palatino Linotype"/>
          <w:color w:val="231F20"/>
          <w:w w:val="95"/>
          <w:sz w:val="19"/>
        </w:rPr>
        <w:t>in</w:t>
      </w:r>
      <w:r>
        <w:rPr>
          <w:rFonts w:ascii="Palatino Linotype"/>
          <w:color w:val="231F20"/>
          <w:spacing w:val="-8"/>
          <w:w w:val="95"/>
          <w:sz w:val="19"/>
        </w:rPr>
        <w:t> </w:t>
      </w:r>
      <w:r>
        <w:rPr>
          <w:rFonts w:ascii="Palatino Linotype"/>
          <w:color w:val="231F20"/>
          <w:w w:val="95"/>
          <w:sz w:val="19"/>
        </w:rPr>
        <w:t>a </w:t>
      </w:r>
      <w:r>
        <w:rPr>
          <w:rFonts w:ascii="Palatino Linotype"/>
          <w:color w:val="231F20"/>
          <w:sz w:val="19"/>
        </w:rPr>
        <w:t>mechanism</w:t>
      </w:r>
      <w:r>
        <w:rPr>
          <w:rFonts w:ascii="Palatino Linotype"/>
          <w:color w:val="231F20"/>
          <w:spacing w:val="-15"/>
          <w:sz w:val="19"/>
        </w:rPr>
        <w:t> </w:t>
      </w:r>
      <w:r>
        <w:rPr>
          <w:rFonts w:ascii="Palatino Linotype"/>
          <w:color w:val="231F20"/>
          <w:sz w:val="19"/>
        </w:rPr>
        <w:t>to</w:t>
      </w:r>
      <w:r>
        <w:rPr>
          <w:rFonts w:ascii="Palatino Linotype"/>
          <w:color w:val="231F20"/>
          <w:spacing w:val="-15"/>
          <w:sz w:val="19"/>
        </w:rPr>
        <w:t> </w:t>
      </w:r>
      <w:r>
        <w:rPr>
          <w:rFonts w:ascii="Palatino Linotype"/>
          <w:color w:val="231F20"/>
          <w:sz w:val="19"/>
        </w:rPr>
        <w:t>open</w:t>
      </w:r>
      <w:r>
        <w:rPr>
          <w:rFonts w:ascii="Palatino Linotype"/>
          <w:color w:val="231F20"/>
          <w:spacing w:val="-15"/>
          <w:sz w:val="19"/>
        </w:rPr>
        <w:t> </w:t>
      </w:r>
      <w:r>
        <w:rPr>
          <w:rFonts w:ascii="Palatino Linotype"/>
          <w:color w:val="231F20"/>
          <w:sz w:val="19"/>
        </w:rPr>
        <w:t>up</w:t>
      </w:r>
      <w:r>
        <w:rPr>
          <w:rFonts w:ascii="Palatino Linotype"/>
          <w:color w:val="231F20"/>
          <w:spacing w:val="-15"/>
          <w:sz w:val="19"/>
        </w:rPr>
        <w:t> </w:t>
      </w:r>
      <w:r>
        <w:rPr>
          <w:rFonts w:ascii="Palatino Linotype"/>
          <w:color w:val="231F20"/>
          <w:sz w:val="19"/>
        </w:rPr>
        <w:t>the</w:t>
      </w:r>
      <w:r>
        <w:rPr>
          <w:rFonts w:ascii="Palatino Linotype"/>
          <w:color w:val="231F20"/>
          <w:spacing w:val="-15"/>
          <w:sz w:val="19"/>
        </w:rPr>
        <w:t> </w:t>
      </w:r>
      <w:r>
        <w:rPr>
          <w:rFonts w:ascii="Palatino Linotype"/>
          <w:color w:val="231F20"/>
          <w:sz w:val="19"/>
        </w:rPr>
        <w:t>lactam</w:t>
      </w:r>
      <w:r>
        <w:rPr>
          <w:rFonts w:ascii="Palatino Linotype"/>
          <w:color w:val="231F20"/>
          <w:spacing w:val="-15"/>
          <w:sz w:val="19"/>
        </w:rPr>
        <w:t> </w:t>
      </w:r>
      <w:r>
        <w:rPr>
          <w:rFonts w:ascii="Palatino Linotype"/>
          <w:color w:val="231F20"/>
          <w:sz w:val="19"/>
        </w:rPr>
        <w:t>ring.</w:t>
      </w:r>
      <w:r>
        <w:rPr>
          <w:rFonts w:ascii="Palatino Linotype"/>
          <w:color w:val="231F20"/>
          <w:spacing w:val="-15"/>
          <w:sz w:val="19"/>
        </w:rPr>
        <w:t> </w:t>
      </w:r>
      <w:r>
        <w:rPr>
          <w:rFonts w:ascii="Palatino Linotype"/>
          <w:color w:val="231F20"/>
          <w:sz w:val="19"/>
        </w:rPr>
        <w:t>Thus,</w:t>
      </w:r>
      <w:r>
        <w:rPr>
          <w:rFonts w:ascii="Palatino Linotype"/>
          <w:color w:val="231F20"/>
          <w:spacing w:val="-15"/>
          <w:sz w:val="19"/>
        </w:rPr>
        <w:t> </w:t>
      </w:r>
      <w:r>
        <w:rPr>
          <w:rFonts w:ascii="Palatino Linotype"/>
          <w:color w:val="231F20"/>
          <w:sz w:val="19"/>
        </w:rPr>
        <w:t>peni- cillin</w:t>
      </w:r>
      <w:r>
        <w:rPr>
          <w:rFonts w:ascii="Palatino Linotype"/>
          <w:color w:val="231F20"/>
          <w:spacing w:val="-10"/>
          <w:sz w:val="19"/>
        </w:rPr>
        <w:t> </w:t>
      </w:r>
      <w:r>
        <w:rPr>
          <w:rFonts w:ascii="Palatino Linotype"/>
          <w:color w:val="231F20"/>
          <w:sz w:val="19"/>
        </w:rPr>
        <w:t>G</w:t>
      </w:r>
      <w:r>
        <w:rPr>
          <w:rFonts w:ascii="Palatino Linotype"/>
          <w:color w:val="231F20"/>
          <w:spacing w:val="-10"/>
          <w:sz w:val="19"/>
        </w:rPr>
        <w:t> </w:t>
      </w:r>
      <w:r>
        <w:rPr>
          <w:rFonts w:ascii="Palatino Linotype"/>
          <w:color w:val="231F20"/>
          <w:sz w:val="19"/>
        </w:rPr>
        <w:t>has</w:t>
      </w:r>
      <w:r>
        <w:rPr>
          <w:rFonts w:ascii="Palatino Linotype"/>
          <w:color w:val="231F20"/>
          <w:spacing w:val="-10"/>
          <w:sz w:val="19"/>
        </w:rPr>
        <w:t> </w:t>
      </w:r>
      <w:r>
        <w:rPr>
          <w:rFonts w:ascii="Palatino Linotype"/>
          <w:color w:val="231F20"/>
          <w:sz w:val="19"/>
        </w:rPr>
        <w:t>a</w:t>
      </w:r>
      <w:r>
        <w:rPr>
          <w:rFonts w:ascii="Palatino Linotype"/>
          <w:color w:val="231F20"/>
          <w:spacing w:val="-10"/>
          <w:sz w:val="19"/>
        </w:rPr>
        <w:t> </w:t>
      </w:r>
      <w:r>
        <w:rPr>
          <w:rFonts w:ascii="Palatino Linotype"/>
          <w:color w:val="231F20"/>
          <w:sz w:val="19"/>
        </w:rPr>
        <w:t>self-destruct</w:t>
      </w:r>
      <w:r>
        <w:rPr>
          <w:rFonts w:ascii="Palatino Linotype"/>
          <w:color w:val="231F20"/>
          <w:spacing w:val="-10"/>
          <w:sz w:val="19"/>
        </w:rPr>
        <w:t> </w:t>
      </w:r>
      <w:r>
        <w:rPr>
          <w:rFonts w:ascii="Palatino Linotype"/>
          <w:color w:val="231F20"/>
          <w:sz w:val="19"/>
        </w:rPr>
        <w:t>mechanism</w:t>
      </w:r>
      <w:r>
        <w:rPr>
          <w:rFonts w:ascii="Palatino Linotype"/>
          <w:color w:val="231F20"/>
          <w:spacing w:val="-10"/>
          <w:sz w:val="19"/>
        </w:rPr>
        <w:t> </w:t>
      </w:r>
      <w:r>
        <w:rPr>
          <w:rFonts w:ascii="Palatino Linotype"/>
          <w:color w:val="231F20"/>
          <w:sz w:val="19"/>
        </w:rPr>
        <w:t>built</w:t>
      </w:r>
      <w:r>
        <w:rPr>
          <w:rFonts w:ascii="Palatino Linotype"/>
          <w:color w:val="231F20"/>
          <w:spacing w:val="-10"/>
          <w:sz w:val="19"/>
        </w:rPr>
        <w:t> </w:t>
      </w:r>
      <w:r>
        <w:rPr>
          <w:rFonts w:ascii="Palatino Linotype"/>
          <w:color w:val="231F20"/>
          <w:sz w:val="19"/>
        </w:rPr>
        <w:t>into</w:t>
      </w:r>
      <w:r>
        <w:rPr>
          <w:rFonts w:ascii="Palatino Linotype"/>
          <w:color w:val="231F20"/>
          <w:spacing w:val="-10"/>
          <w:sz w:val="19"/>
        </w:rPr>
        <w:t> </w:t>
      </w:r>
      <w:r>
        <w:rPr>
          <w:rFonts w:ascii="Palatino Linotype"/>
          <w:color w:val="231F20"/>
          <w:sz w:val="19"/>
        </w:rPr>
        <w:t>its structure.</w:t>
      </w:r>
    </w:p>
    <w:p>
      <w:pPr>
        <w:pStyle w:val="Heading4"/>
        <w:spacing w:before="175"/>
      </w:pPr>
      <w:r>
        <w:rPr>
          <w:color w:val="0078AE"/>
          <w:w w:val="85"/>
        </w:rPr>
        <w:t>Acid-resistant   penicillins</w:t>
      </w:r>
    </w:p>
    <w:p>
      <w:pPr>
        <w:pStyle w:val="BodyText"/>
        <w:spacing w:line="225" w:lineRule="auto" w:before="61"/>
        <w:ind w:left="110"/>
        <w:jc w:val="both"/>
      </w:pPr>
      <w:r>
        <w:rPr>
          <w:color w:val="231F20"/>
          <w:spacing w:val="-4"/>
        </w:rPr>
        <w:t>It</w:t>
      </w:r>
      <w:r>
        <w:rPr>
          <w:color w:val="231F20"/>
          <w:spacing w:val="-16"/>
        </w:rPr>
        <w:t> </w:t>
      </w:r>
      <w:r>
        <w:rPr>
          <w:color w:val="231F20"/>
        </w:rPr>
        <w:t>can</w:t>
      </w:r>
      <w:r>
        <w:rPr>
          <w:color w:val="231F20"/>
          <w:spacing w:val="-16"/>
        </w:rPr>
        <w:t> </w:t>
      </w:r>
      <w:r>
        <w:rPr>
          <w:color w:val="231F20"/>
        </w:rPr>
        <w:t>be</w:t>
      </w:r>
      <w:r>
        <w:rPr>
          <w:color w:val="231F20"/>
          <w:spacing w:val="-16"/>
        </w:rPr>
        <w:t> </w:t>
      </w:r>
      <w:r>
        <w:rPr>
          <w:color w:val="231F20"/>
        </w:rPr>
        <w:t>seen</w:t>
      </w:r>
      <w:r>
        <w:rPr>
          <w:color w:val="231F20"/>
          <w:spacing w:val="-16"/>
        </w:rPr>
        <w:t> </w:t>
      </w:r>
      <w:r>
        <w:rPr>
          <w:color w:val="231F20"/>
        </w:rPr>
        <w:t>that</w:t>
      </w:r>
      <w:r>
        <w:rPr>
          <w:color w:val="231F20"/>
          <w:spacing w:val="-16"/>
        </w:rPr>
        <w:t> </w:t>
      </w:r>
      <w:r>
        <w:rPr>
          <w:color w:val="231F20"/>
        </w:rPr>
        <w:t>countering</w:t>
      </w:r>
      <w:r>
        <w:rPr>
          <w:color w:val="231F20"/>
          <w:spacing w:val="-16"/>
        </w:rPr>
        <w:t> </w:t>
      </w:r>
      <w:r>
        <w:rPr>
          <w:color w:val="231F20"/>
        </w:rPr>
        <w:t>acid</w:t>
      </w:r>
      <w:r>
        <w:rPr>
          <w:color w:val="231F20"/>
          <w:spacing w:val="-16"/>
        </w:rPr>
        <w:t> </w:t>
      </w:r>
      <w:r>
        <w:rPr>
          <w:color w:val="231F20"/>
        </w:rPr>
        <w:t>sensitivity</w:t>
      </w:r>
      <w:r>
        <w:rPr>
          <w:color w:val="231F20"/>
          <w:spacing w:val="-16"/>
        </w:rPr>
        <w:t> </w:t>
      </w:r>
      <w:r>
        <w:rPr>
          <w:color w:val="231F20"/>
        </w:rPr>
        <w:t>is</w:t>
      </w:r>
      <w:r>
        <w:rPr>
          <w:color w:val="231F20"/>
          <w:spacing w:val="-16"/>
        </w:rPr>
        <w:t> </w:t>
      </w:r>
      <w:r>
        <w:rPr>
          <w:color w:val="231F20"/>
        </w:rPr>
        <w:t>a</w:t>
      </w:r>
      <w:r>
        <w:rPr>
          <w:color w:val="231F20"/>
          <w:spacing w:val="-16"/>
        </w:rPr>
        <w:t> </w:t>
      </w:r>
      <w:r>
        <w:rPr>
          <w:color w:val="231F20"/>
        </w:rPr>
        <w:t>diffi- cult</w:t>
      </w:r>
      <w:r>
        <w:rPr>
          <w:color w:val="231F20"/>
          <w:spacing w:val="-11"/>
        </w:rPr>
        <w:t> </w:t>
      </w:r>
      <w:r>
        <w:rPr>
          <w:color w:val="231F20"/>
        </w:rPr>
        <w:t>task.</w:t>
      </w:r>
      <w:r>
        <w:rPr>
          <w:color w:val="231F20"/>
          <w:spacing w:val="-11"/>
        </w:rPr>
        <w:t> </w:t>
      </w:r>
      <w:r>
        <w:rPr>
          <w:color w:val="231F20"/>
        </w:rPr>
        <w:t>Nothing</w:t>
      </w:r>
      <w:r>
        <w:rPr>
          <w:color w:val="231F20"/>
          <w:spacing w:val="-11"/>
        </w:rPr>
        <w:t> </w:t>
      </w:r>
      <w:r>
        <w:rPr>
          <w:color w:val="231F20"/>
        </w:rPr>
        <w:t>can</w:t>
      </w:r>
      <w:r>
        <w:rPr>
          <w:color w:val="231F20"/>
          <w:spacing w:val="-11"/>
        </w:rPr>
        <w:t> </w:t>
      </w:r>
      <w:r>
        <w:rPr>
          <w:color w:val="231F20"/>
        </w:rPr>
        <w:t>be</w:t>
      </w:r>
      <w:r>
        <w:rPr>
          <w:color w:val="231F20"/>
          <w:spacing w:val="-11"/>
        </w:rPr>
        <w:t> </w:t>
      </w:r>
      <w:r>
        <w:rPr>
          <w:color w:val="231F20"/>
        </w:rPr>
        <w:t>done</w:t>
      </w:r>
      <w:r>
        <w:rPr>
          <w:color w:val="231F20"/>
          <w:spacing w:val="-11"/>
        </w:rPr>
        <w:t> </w:t>
      </w:r>
      <w:r>
        <w:rPr>
          <w:color w:val="231F20"/>
        </w:rPr>
        <w:t>about</w:t>
      </w:r>
      <w:r>
        <w:rPr>
          <w:color w:val="231F20"/>
          <w:spacing w:val="-11"/>
        </w:rPr>
        <w:t> </w:t>
      </w:r>
      <w:r>
        <w:rPr>
          <w:color w:val="231F20"/>
        </w:rPr>
        <w:t>the</w:t>
      </w:r>
      <w:r>
        <w:rPr>
          <w:color w:val="231F20"/>
          <w:spacing w:val="-11"/>
        </w:rPr>
        <w:t> </w:t>
      </w:r>
      <w:r>
        <w:rPr>
          <w:color w:val="231F20"/>
        </w:rPr>
        <w:t>first</w:t>
      </w:r>
      <w:r>
        <w:rPr>
          <w:color w:val="231F20"/>
          <w:spacing w:val="-10"/>
        </w:rPr>
        <w:t> </w:t>
      </w:r>
      <w:r>
        <w:rPr>
          <w:color w:val="231F20"/>
        </w:rPr>
        <w:t>two</w:t>
      </w:r>
      <w:r>
        <w:rPr>
          <w:color w:val="231F20"/>
          <w:spacing w:val="-10"/>
        </w:rPr>
        <w:t> </w:t>
      </w:r>
      <w:r>
        <w:rPr>
          <w:color w:val="231F20"/>
        </w:rPr>
        <w:t>fac- </w:t>
      </w:r>
      <w:r>
        <w:rPr>
          <w:color w:val="231F20"/>
          <w:w w:val="95"/>
        </w:rPr>
        <w:t>tors,</w:t>
      </w:r>
      <w:r>
        <w:rPr>
          <w:color w:val="231F20"/>
          <w:spacing w:val="-13"/>
          <w:w w:val="95"/>
        </w:rPr>
        <w:t> </w:t>
      </w:r>
      <w:r>
        <w:rPr>
          <w:color w:val="231F20"/>
          <w:w w:val="95"/>
        </w:rPr>
        <w:t>as</w:t>
      </w:r>
      <w:r>
        <w:rPr>
          <w:color w:val="231F20"/>
          <w:spacing w:val="-13"/>
          <w:w w:val="95"/>
        </w:rPr>
        <w:t> </w:t>
      </w:r>
      <w:r>
        <w:rPr>
          <w:color w:val="231F20"/>
          <w:w w:val="95"/>
        </w:rPr>
        <w:t>the</w:t>
      </w:r>
      <w:r>
        <w:rPr>
          <w:color w:val="231F20"/>
          <w:spacing w:val="-13"/>
          <w:w w:val="95"/>
        </w:rPr>
        <w:t> </w:t>
      </w:r>
      <w:r>
        <w:rPr>
          <w:rFonts w:ascii="Consolas" w:hAnsi="Consolas"/>
          <w:color w:val="231F20"/>
          <w:w w:val="95"/>
        </w:rPr>
        <w:t>β</w:t>
      </w:r>
      <w:r>
        <w:rPr>
          <w:color w:val="231F20"/>
          <w:w w:val="95"/>
        </w:rPr>
        <w:t>-lactam</w:t>
      </w:r>
      <w:r>
        <w:rPr>
          <w:color w:val="231F20"/>
          <w:spacing w:val="-13"/>
          <w:w w:val="95"/>
        </w:rPr>
        <w:t> </w:t>
      </w:r>
      <w:r>
        <w:rPr>
          <w:color w:val="231F20"/>
          <w:w w:val="95"/>
        </w:rPr>
        <w:t>ring</w:t>
      </w:r>
      <w:r>
        <w:rPr>
          <w:color w:val="231F20"/>
          <w:spacing w:val="-13"/>
          <w:w w:val="95"/>
        </w:rPr>
        <w:t> </w:t>
      </w:r>
      <w:r>
        <w:rPr>
          <w:color w:val="231F20"/>
          <w:w w:val="95"/>
        </w:rPr>
        <w:t>is</w:t>
      </w:r>
      <w:r>
        <w:rPr>
          <w:color w:val="231F20"/>
          <w:spacing w:val="-13"/>
          <w:w w:val="95"/>
        </w:rPr>
        <w:t> </w:t>
      </w:r>
      <w:r>
        <w:rPr>
          <w:color w:val="231F20"/>
          <w:w w:val="95"/>
        </w:rPr>
        <w:t>vital</w:t>
      </w:r>
      <w:r>
        <w:rPr>
          <w:color w:val="231F20"/>
          <w:spacing w:val="-13"/>
          <w:w w:val="95"/>
        </w:rPr>
        <w:t> </w:t>
      </w:r>
      <w:r>
        <w:rPr>
          <w:color w:val="231F20"/>
          <w:w w:val="95"/>
        </w:rPr>
        <w:t>for</w:t>
      </w:r>
      <w:r>
        <w:rPr>
          <w:color w:val="231F20"/>
          <w:spacing w:val="-13"/>
          <w:w w:val="95"/>
        </w:rPr>
        <w:t> </w:t>
      </w:r>
      <w:r>
        <w:rPr>
          <w:color w:val="231F20"/>
          <w:w w:val="95"/>
        </w:rPr>
        <w:t>antibacterial</w:t>
      </w:r>
      <w:r>
        <w:rPr>
          <w:color w:val="231F20"/>
          <w:spacing w:val="-13"/>
          <w:w w:val="95"/>
        </w:rPr>
        <w:t> </w:t>
      </w:r>
      <w:r>
        <w:rPr>
          <w:color w:val="231F20"/>
          <w:spacing w:val="-3"/>
          <w:w w:val="95"/>
        </w:rPr>
        <w:t>activity. </w:t>
      </w:r>
      <w:r>
        <w:rPr>
          <w:color w:val="231F20"/>
        </w:rPr>
        <w:t>Therefore,</w:t>
      </w:r>
      <w:r>
        <w:rPr>
          <w:color w:val="231F20"/>
          <w:spacing w:val="-26"/>
        </w:rPr>
        <w:t> </w:t>
      </w:r>
      <w:r>
        <w:rPr>
          <w:color w:val="231F20"/>
        </w:rPr>
        <w:t>only</w:t>
      </w:r>
      <w:r>
        <w:rPr>
          <w:color w:val="231F20"/>
          <w:spacing w:val="-26"/>
        </w:rPr>
        <w:t> </w:t>
      </w:r>
      <w:r>
        <w:rPr>
          <w:color w:val="231F20"/>
        </w:rPr>
        <w:t>the</w:t>
      </w:r>
      <w:r>
        <w:rPr>
          <w:color w:val="231F20"/>
          <w:spacing w:val="-26"/>
        </w:rPr>
        <w:t> </w:t>
      </w:r>
      <w:r>
        <w:rPr>
          <w:color w:val="231F20"/>
        </w:rPr>
        <w:t>third</w:t>
      </w:r>
      <w:r>
        <w:rPr>
          <w:color w:val="231F20"/>
          <w:spacing w:val="-26"/>
        </w:rPr>
        <w:t> </w:t>
      </w:r>
      <w:r>
        <w:rPr>
          <w:color w:val="231F20"/>
        </w:rPr>
        <w:t>factor</w:t>
      </w:r>
      <w:r>
        <w:rPr>
          <w:color w:val="231F20"/>
          <w:spacing w:val="-26"/>
        </w:rPr>
        <w:t> </w:t>
      </w:r>
      <w:r>
        <w:rPr>
          <w:color w:val="231F20"/>
        </w:rPr>
        <w:t>can</w:t>
      </w:r>
      <w:r>
        <w:rPr>
          <w:color w:val="231F20"/>
          <w:spacing w:val="-26"/>
        </w:rPr>
        <w:t> </w:t>
      </w:r>
      <w:r>
        <w:rPr>
          <w:color w:val="231F20"/>
        </w:rPr>
        <w:t>be</w:t>
      </w:r>
      <w:r>
        <w:rPr>
          <w:color w:val="231F20"/>
          <w:spacing w:val="-26"/>
        </w:rPr>
        <w:t> </w:t>
      </w:r>
      <w:r>
        <w:rPr>
          <w:color w:val="231F20"/>
        </w:rPr>
        <w:t>tackled.</w:t>
      </w:r>
      <w:r>
        <w:rPr>
          <w:color w:val="231F20"/>
          <w:spacing w:val="-26"/>
        </w:rPr>
        <w:t> </w:t>
      </w:r>
      <w:r>
        <w:rPr>
          <w:color w:val="231F20"/>
        </w:rPr>
        <w:t>The</w:t>
      </w:r>
      <w:r>
        <w:rPr>
          <w:color w:val="231F20"/>
          <w:spacing w:val="-26"/>
        </w:rPr>
        <w:t> </w:t>
      </w:r>
      <w:r>
        <w:rPr>
          <w:color w:val="231F20"/>
        </w:rPr>
        <w:t>task </w:t>
      </w:r>
      <w:r>
        <w:rPr>
          <w:color w:val="231F20"/>
          <w:w w:val="95"/>
        </w:rPr>
        <w:t>then</w:t>
      </w:r>
      <w:r>
        <w:rPr>
          <w:color w:val="231F20"/>
          <w:spacing w:val="-12"/>
          <w:w w:val="95"/>
        </w:rPr>
        <w:t> </w:t>
      </w:r>
      <w:r>
        <w:rPr>
          <w:color w:val="231F20"/>
          <w:w w:val="95"/>
        </w:rPr>
        <w:t>becomes</w:t>
      </w:r>
      <w:r>
        <w:rPr>
          <w:color w:val="231F20"/>
          <w:spacing w:val="-12"/>
          <w:w w:val="95"/>
        </w:rPr>
        <w:t> </w:t>
      </w:r>
      <w:r>
        <w:rPr>
          <w:color w:val="231F20"/>
          <w:w w:val="95"/>
        </w:rPr>
        <w:t>one</w:t>
      </w:r>
      <w:r>
        <w:rPr>
          <w:color w:val="231F20"/>
          <w:spacing w:val="-12"/>
          <w:w w:val="95"/>
        </w:rPr>
        <w:t> </w:t>
      </w:r>
      <w:r>
        <w:rPr>
          <w:color w:val="231F20"/>
          <w:w w:val="95"/>
        </w:rPr>
        <w:t>of</w:t>
      </w:r>
      <w:r>
        <w:rPr>
          <w:color w:val="231F20"/>
          <w:spacing w:val="-12"/>
          <w:w w:val="95"/>
        </w:rPr>
        <w:t> </w:t>
      </w:r>
      <w:r>
        <w:rPr>
          <w:color w:val="231F20"/>
          <w:w w:val="95"/>
        </w:rPr>
        <w:t>reducing</w:t>
      </w:r>
      <w:r>
        <w:rPr>
          <w:color w:val="231F20"/>
          <w:spacing w:val="-12"/>
          <w:w w:val="95"/>
        </w:rPr>
        <w:t> </w:t>
      </w:r>
      <w:r>
        <w:rPr>
          <w:color w:val="231F20"/>
          <w:w w:val="95"/>
        </w:rPr>
        <w:t>the</w:t>
      </w:r>
      <w:r>
        <w:rPr>
          <w:color w:val="231F20"/>
          <w:spacing w:val="-12"/>
          <w:w w:val="95"/>
        </w:rPr>
        <w:t> </w:t>
      </w:r>
      <w:r>
        <w:rPr>
          <w:color w:val="231F20"/>
          <w:w w:val="95"/>
        </w:rPr>
        <w:t>amount</w:t>
      </w:r>
      <w:r>
        <w:rPr>
          <w:color w:val="231F20"/>
          <w:spacing w:val="-12"/>
          <w:w w:val="95"/>
        </w:rPr>
        <w:t> </w:t>
      </w:r>
      <w:r>
        <w:rPr>
          <w:color w:val="231F20"/>
          <w:w w:val="95"/>
        </w:rPr>
        <w:t>of</w:t>
      </w:r>
      <w:r>
        <w:rPr>
          <w:color w:val="231F20"/>
          <w:spacing w:val="-12"/>
          <w:w w:val="95"/>
        </w:rPr>
        <w:t> </w:t>
      </w:r>
      <w:r>
        <w:rPr>
          <w:color w:val="231F20"/>
          <w:w w:val="95"/>
        </w:rPr>
        <w:t>neighbour- ing</w:t>
      </w:r>
      <w:r>
        <w:rPr>
          <w:color w:val="231F20"/>
          <w:spacing w:val="-6"/>
          <w:w w:val="95"/>
        </w:rPr>
        <w:t> </w:t>
      </w:r>
      <w:r>
        <w:rPr>
          <w:color w:val="231F20"/>
          <w:w w:val="95"/>
        </w:rPr>
        <w:t>group</w:t>
      </w:r>
      <w:r>
        <w:rPr>
          <w:color w:val="231F20"/>
          <w:spacing w:val="-6"/>
          <w:w w:val="95"/>
        </w:rPr>
        <w:t> </w:t>
      </w:r>
      <w:r>
        <w:rPr>
          <w:color w:val="231F20"/>
          <w:w w:val="95"/>
        </w:rPr>
        <w:t>participation</w:t>
      </w:r>
      <w:r>
        <w:rPr>
          <w:color w:val="231F20"/>
          <w:spacing w:val="-6"/>
          <w:w w:val="95"/>
        </w:rPr>
        <w:t> </w:t>
      </w:r>
      <w:r>
        <w:rPr>
          <w:color w:val="231F20"/>
          <w:w w:val="95"/>
        </w:rPr>
        <w:t>taking</w:t>
      </w:r>
      <w:r>
        <w:rPr>
          <w:color w:val="231F20"/>
          <w:spacing w:val="-6"/>
          <w:w w:val="95"/>
        </w:rPr>
        <w:t> </w:t>
      </w:r>
      <w:r>
        <w:rPr>
          <w:color w:val="231F20"/>
          <w:w w:val="95"/>
        </w:rPr>
        <w:t>place.</w:t>
      </w:r>
      <w:r>
        <w:rPr>
          <w:color w:val="231F20"/>
          <w:spacing w:val="-6"/>
          <w:w w:val="95"/>
        </w:rPr>
        <w:t> </w:t>
      </w:r>
      <w:r>
        <w:rPr>
          <w:color w:val="231F20"/>
          <w:w w:val="95"/>
        </w:rPr>
        <w:t>This</w:t>
      </w:r>
      <w:r>
        <w:rPr>
          <w:color w:val="231F20"/>
          <w:spacing w:val="-6"/>
          <w:w w:val="95"/>
        </w:rPr>
        <w:t> </w:t>
      </w:r>
      <w:r>
        <w:rPr>
          <w:color w:val="231F20"/>
          <w:w w:val="95"/>
        </w:rPr>
        <w:t>was</w:t>
      </w:r>
      <w:r>
        <w:rPr>
          <w:color w:val="231F20"/>
          <w:spacing w:val="-6"/>
          <w:w w:val="95"/>
        </w:rPr>
        <w:t> </w:t>
      </w:r>
      <w:r>
        <w:rPr>
          <w:color w:val="231F20"/>
          <w:w w:val="95"/>
        </w:rPr>
        <w:t>achieved </w:t>
      </w:r>
      <w:r>
        <w:rPr>
          <w:color w:val="231F20"/>
        </w:rPr>
        <w:t>by</w:t>
      </w:r>
      <w:r>
        <w:rPr>
          <w:color w:val="231F20"/>
          <w:spacing w:val="-12"/>
        </w:rPr>
        <w:t> </w:t>
      </w:r>
      <w:r>
        <w:rPr>
          <w:color w:val="231F20"/>
        </w:rPr>
        <w:t>placing</w:t>
      </w:r>
      <w:r>
        <w:rPr>
          <w:color w:val="231F20"/>
          <w:spacing w:val="-12"/>
        </w:rPr>
        <w:t> </w:t>
      </w:r>
      <w:r>
        <w:rPr>
          <w:color w:val="231F20"/>
        </w:rPr>
        <w:t>an</w:t>
      </w:r>
      <w:r>
        <w:rPr>
          <w:color w:val="231F20"/>
          <w:spacing w:val="-12"/>
        </w:rPr>
        <w:t> </w:t>
      </w:r>
      <w:r>
        <w:rPr>
          <w:color w:val="231F20"/>
        </w:rPr>
        <w:t>electron-withdrawing</w:t>
      </w:r>
      <w:r>
        <w:rPr>
          <w:color w:val="231F20"/>
          <w:spacing w:val="-12"/>
        </w:rPr>
        <w:t> </w:t>
      </w:r>
      <w:r>
        <w:rPr>
          <w:color w:val="231F20"/>
        </w:rPr>
        <w:t>group</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side chain</w:t>
      </w:r>
      <w:r>
        <w:rPr>
          <w:color w:val="231F20"/>
          <w:spacing w:val="-9"/>
        </w:rPr>
        <w:t> </w:t>
      </w:r>
      <w:r>
        <w:rPr>
          <w:color w:val="231F20"/>
        </w:rPr>
        <w:t>which</w:t>
      </w:r>
      <w:r>
        <w:rPr>
          <w:color w:val="231F20"/>
          <w:spacing w:val="-9"/>
        </w:rPr>
        <w:t> </w:t>
      </w:r>
      <w:r>
        <w:rPr>
          <w:color w:val="231F20"/>
        </w:rPr>
        <w:t>could</w:t>
      </w:r>
      <w:r>
        <w:rPr>
          <w:color w:val="231F20"/>
          <w:spacing w:val="-9"/>
        </w:rPr>
        <w:t> </w:t>
      </w:r>
      <w:r>
        <w:rPr>
          <w:color w:val="231F20"/>
        </w:rPr>
        <w:t>draw</w:t>
      </w:r>
      <w:r>
        <w:rPr>
          <w:color w:val="231F20"/>
          <w:spacing w:val="-9"/>
        </w:rPr>
        <w:t> </w:t>
      </w:r>
      <w:r>
        <w:rPr>
          <w:color w:val="231F20"/>
        </w:rPr>
        <w:t>electrons</w:t>
      </w:r>
      <w:r>
        <w:rPr>
          <w:color w:val="231F20"/>
          <w:spacing w:val="-9"/>
        </w:rPr>
        <w:t> </w:t>
      </w:r>
      <w:r>
        <w:rPr>
          <w:color w:val="231F20"/>
        </w:rPr>
        <w:t>away</w:t>
      </w:r>
      <w:r>
        <w:rPr>
          <w:color w:val="231F20"/>
          <w:spacing w:val="-9"/>
        </w:rPr>
        <w:t> </w:t>
      </w:r>
      <w:r>
        <w:rPr>
          <w:color w:val="231F20"/>
        </w:rPr>
        <w:t>from</w:t>
      </w:r>
      <w:r>
        <w:rPr>
          <w:color w:val="231F20"/>
          <w:spacing w:val="-9"/>
        </w:rPr>
        <w:t> </w:t>
      </w:r>
      <w:r>
        <w:rPr>
          <w:color w:val="231F20"/>
        </w:rPr>
        <w:t>the</w:t>
      </w:r>
      <w:r>
        <w:rPr>
          <w:color w:val="231F20"/>
          <w:spacing w:val="-9"/>
        </w:rPr>
        <w:t> </w:t>
      </w:r>
      <w:r>
        <w:rPr>
          <w:color w:val="231F20"/>
        </w:rPr>
        <w:t>car- </w:t>
      </w:r>
      <w:r>
        <w:rPr>
          <w:color w:val="231F20"/>
          <w:w w:val="95"/>
        </w:rPr>
        <w:t>bonyl</w:t>
      </w:r>
      <w:r>
        <w:rPr>
          <w:color w:val="231F20"/>
          <w:spacing w:val="-11"/>
          <w:w w:val="95"/>
        </w:rPr>
        <w:t> </w:t>
      </w:r>
      <w:r>
        <w:rPr>
          <w:color w:val="231F20"/>
          <w:w w:val="95"/>
        </w:rPr>
        <w:t>oxygen</w:t>
      </w:r>
      <w:r>
        <w:rPr>
          <w:color w:val="231F20"/>
          <w:spacing w:val="-11"/>
          <w:w w:val="95"/>
        </w:rPr>
        <w:t> </w:t>
      </w:r>
      <w:r>
        <w:rPr>
          <w:color w:val="231F20"/>
          <w:w w:val="95"/>
        </w:rPr>
        <w:t>and</w:t>
      </w:r>
      <w:r>
        <w:rPr>
          <w:color w:val="231F20"/>
          <w:spacing w:val="-11"/>
          <w:w w:val="95"/>
        </w:rPr>
        <w:t> </w:t>
      </w:r>
      <w:r>
        <w:rPr>
          <w:color w:val="231F20"/>
          <w:w w:val="95"/>
        </w:rPr>
        <w:t>reduce</w:t>
      </w:r>
      <w:r>
        <w:rPr>
          <w:color w:val="231F20"/>
          <w:spacing w:val="-11"/>
          <w:w w:val="95"/>
        </w:rPr>
        <w:t> </w:t>
      </w:r>
      <w:r>
        <w:rPr>
          <w:color w:val="231F20"/>
          <w:w w:val="95"/>
        </w:rPr>
        <w:t>its</w:t>
      </w:r>
      <w:r>
        <w:rPr>
          <w:color w:val="231F20"/>
          <w:spacing w:val="-11"/>
          <w:w w:val="95"/>
        </w:rPr>
        <w:t> </w:t>
      </w:r>
      <w:r>
        <w:rPr>
          <w:color w:val="231F20"/>
          <w:w w:val="95"/>
        </w:rPr>
        <w:t>tendency</w:t>
      </w:r>
      <w:r>
        <w:rPr>
          <w:color w:val="231F20"/>
          <w:spacing w:val="-11"/>
          <w:w w:val="95"/>
        </w:rPr>
        <w:t> </w:t>
      </w:r>
      <w:r>
        <w:rPr>
          <w:color w:val="231F20"/>
          <w:w w:val="95"/>
        </w:rPr>
        <w:t>to</w:t>
      </w:r>
      <w:r>
        <w:rPr>
          <w:color w:val="231F20"/>
          <w:spacing w:val="-11"/>
          <w:w w:val="95"/>
        </w:rPr>
        <w:t> </w:t>
      </w:r>
      <w:r>
        <w:rPr>
          <w:color w:val="231F20"/>
          <w:w w:val="95"/>
        </w:rPr>
        <w:t>act</w:t>
      </w:r>
      <w:r>
        <w:rPr>
          <w:color w:val="231F20"/>
          <w:spacing w:val="-11"/>
          <w:w w:val="95"/>
        </w:rPr>
        <w:t> </w:t>
      </w:r>
      <w:r>
        <w:rPr>
          <w:color w:val="231F20"/>
          <w:w w:val="95"/>
        </w:rPr>
        <w:t>as</w:t>
      </w:r>
      <w:r>
        <w:rPr>
          <w:color w:val="231F20"/>
          <w:spacing w:val="-11"/>
          <w:w w:val="95"/>
        </w:rPr>
        <w:t> </w:t>
      </w:r>
      <w:r>
        <w:rPr>
          <w:color w:val="231F20"/>
          <w:w w:val="95"/>
        </w:rPr>
        <w:t>a</w:t>
      </w:r>
      <w:r>
        <w:rPr>
          <w:color w:val="231F20"/>
          <w:spacing w:val="-11"/>
          <w:w w:val="95"/>
        </w:rPr>
        <w:t> </w:t>
      </w:r>
      <w:r>
        <w:rPr>
          <w:color w:val="231F20"/>
          <w:w w:val="95"/>
        </w:rPr>
        <w:t>nucleo- </w:t>
      </w:r>
      <w:r>
        <w:rPr>
          <w:color w:val="231F20"/>
        </w:rPr>
        <w:t>phile</w:t>
      </w:r>
      <w:r>
        <w:rPr>
          <w:color w:val="231F20"/>
          <w:spacing w:val="-32"/>
        </w:rPr>
        <w:t> </w:t>
      </w:r>
      <w:r>
        <w:rPr>
          <w:color w:val="231F20"/>
        </w:rPr>
        <w:t>(Fig.</w:t>
      </w:r>
      <w:r>
        <w:rPr>
          <w:color w:val="231F20"/>
          <w:spacing w:val="-32"/>
        </w:rPr>
        <w:t> </w:t>
      </w:r>
      <w:r>
        <w:rPr>
          <w:color w:val="231F20"/>
        </w:rPr>
        <w:t>19.26).</w:t>
      </w:r>
    </w:p>
    <w:p>
      <w:pPr>
        <w:pStyle w:val="BodyText"/>
        <w:spacing w:line="225" w:lineRule="auto"/>
        <w:ind w:left="110" w:firstLine="199"/>
        <w:jc w:val="both"/>
      </w:pPr>
      <w:r>
        <w:rPr>
          <w:color w:val="231F20"/>
          <w:spacing w:val="-3"/>
          <w:w w:val="95"/>
        </w:rPr>
        <w:t>Phenoxymethylpenicillin </w:t>
      </w:r>
      <w:r>
        <w:rPr>
          <w:color w:val="231F20"/>
          <w:w w:val="95"/>
        </w:rPr>
        <w:t>(penicillin V) has an </w:t>
      </w:r>
      <w:r>
        <w:rPr>
          <w:color w:val="231F20"/>
          <w:spacing w:val="-3"/>
          <w:w w:val="95"/>
        </w:rPr>
        <w:t>electro- </w:t>
      </w:r>
      <w:r>
        <w:rPr>
          <w:color w:val="231F20"/>
          <w:spacing w:val="-3"/>
        </w:rPr>
        <w:t>negative</w:t>
      </w:r>
      <w:r>
        <w:rPr>
          <w:color w:val="231F20"/>
          <w:spacing w:val="-30"/>
        </w:rPr>
        <w:t> </w:t>
      </w:r>
      <w:r>
        <w:rPr>
          <w:color w:val="231F20"/>
          <w:spacing w:val="-3"/>
        </w:rPr>
        <w:t>oxygen</w:t>
      </w:r>
      <w:r>
        <w:rPr>
          <w:color w:val="231F20"/>
          <w:spacing w:val="-30"/>
        </w:rPr>
        <w:t> </w:t>
      </w:r>
      <w:r>
        <w:rPr>
          <w:color w:val="231F20"/>
          <w:spacing w:val="-3"/>
        </w:rPr>
        <w:t>on</w:t>
      </w:r>
      <w:r>
        <w:rPr>
          <w:color w:val="231F20"/>
          <w:spacing w:val="-30"/>
        </w:rPr>
        <w:t> </w:t>
      </w:r>
      <w:r>
        <w:rPr>
          <w:color w:val="231F20"/>
        </w:rPr>
        <w:t>the</w:t>
      </w:r>
      <w:r>
        <w:rPr>
          <w:color w:val="231F20"/>
          <w:spacing w:val="-30"/>
        </w:rPr>
        <w:t> </w:t>
      </w:r>
      <w:r>
        <w:rPr>
          <w:color w:val="231F20"/>
        </w:rPr>
        <w:t>acyl</w:t>
      </w:r>
      <w:r>
        <w:rPr>
          <w:color w:val="231F20"/>
          <w:spacing w:val="-30"/>
        </w:rPr>
        <w:t> </w:t>
      </w:r>
      <w:r>
        <w:rPr>
          <w:color w:val="231F20"/>
        </w:rPr>
        <w:t>side</w:t>
      </w:r>
      <w:r>
        <w:rPr>
          <w:color w:val="231F20"/>
          <w:spacing w:val="-30"/>
        </w:rPr>
        <w:t> </w:t>
      </w:r>
      <w:r>
        <w:rPr>
          <w:color w:val="231F20"/>
          <w:spacing w:val="-3"/>
        </w:rPr>
        <w:t>chain</w:t>
      </w:r>
      <w:r>
        <w:rPr>
          <w:color w:val="231F20"/>
          <w:spacing w:val="-30"/>
        </w:rPr>
        <w:t> </w:t>
      </w:r>
      <w:r>
        <w:rPr>
          <w:color w:val="231F20"/>
        </w:rPr>
        <w:t>with</w:t>
      </w:r>
      <w:r>
        <w:rPr>
          <w:color w:val="231F20"/>
          <w:spacing w:val="-30"/>
        </w:rPr>
        <w:t> </w:t>
      </w:r>
      <w:r>
        <w:rPr>
          <w:color w:val="231F20"/>
        </w:rPr>
        <w:t>the</w:t>
      </w:r>
      <w:r>
        <w:rPr>
          <w:color w:val="231F20"/>
          <w:spacing w:val="-30"/>
        </w:rPr>
        <w:t> </w:t>
      </w:r>
      <w:r>
        <w:rPr>
          <w:color w:val="231F20"/>
          <w:spacing w:val="-3"/>
        </w:rPr>
        <w:t>electron- </w:t>
      </w:r>
      <w:r>
        <w:rPr>
          <w:color w:val="231F20"/>
          <w:spacing w:val="-3"/>
          <w:w w:val="95"/>
        </w:rPr>
        <w:t>withdrawing</w:t>
      </w:r>
      <w:r>
        <w:rPr>
          <w:color w:val="231F20"/>
          <w:spacing w:val="-16"/>
          <w:w w:val="95"/>
        </w:rPr>
        <w:t> </w:t>
      </w:r>
      <w:r>
        <w:rPr>
          <w:color w:val="231F20"/>
          <w:w w:val="95"/>
        </w:rPr>
        <w:t>effect</w:t>
      </w:r>
      <w:r>
        <w:rPr>
          <w:color w:val="231F20"/>
          <w:spacing w:val="-16"/>
          <w:w w:val="95"/>
        </w:rPr>
        <w:t> </w:t>
      </w:r>
      <w:r>
        <w:rPr>
          <w:color w:val="231F20"/>
          <w:spacing w:val="-3"/>
          <w:w w:val="95"/>
        </w:rPr>
        <w:t>required.</w:t>
      </w:r>
      <w:r>
        <w:rPr>
          <w:color w:val="231F20"/>
          <w:spacing w:val="-16"/>
          <w:w w:val="95"/>
        </w:rPr>
        <w:t> </w:t>
      </w:r>
      <w:r>
        <w:rPr>
          <w:color w:val="231F20"/>
          <w:w w:val="95"/>
        </w:rPr>
        <w:t>The</w:t>
      </w:r>
      <w:r>
        <w:rPr>
          <w:color w:val="231F20"/>
          <w:spacing w:val="-16"/>
          <w:w w:val="95"/>
        </w:rPr>
        <w:t> </w:t>
      </w:r>
      <w:r>
        <w:rPr>
          <w:color w:val="231F20"/>
          <w:spacing w:val="-3"/>
          <w:w w:val="95"/>
        </w:rPr>
        <w:t>molecule</w:t>
      </w:r>
      <w:r>
        <w:rPr>
          <w:color w:val="231F20"/>
          <w:spacing w:val="-16"/>
          <w:w w:val="95"/>
        </w:rPr>
        <w:t> </w:t>
      </w:r>
      <w:r>
        <w:rPr>
          <w:color w:val="231F20"/>
          <w:w w:val="95"/>
        </w:rPr>
        <w:t>has</w:t>
      </w:r>
      <w:r>
        <w:rPr>
          <w:color w:val="231F20"/>
          <w:spacing w:val="-16"/>
          <w:w w:val="95"/>
        </w:rPr>
        <w:t> </w:t>
      </w:r>
      <w:r>
        <w:rPr>
          <w:color w:val="231F20"/>
          <w:spacing w:val="-3"/>
          <w:w w:val="95"/>
        </w:rPr>
        <w:t>better</w:t>
      </w:r>
      <w:r>
        <w:rPr>
          <w:color w:val="231F20"/>
          <w:spacing w:val="-16"/>
          <w:w w:val="95"/>
        </w:rPr>
        <w:t> </w:t>
      </w:r>
      <w:r>
        <w:rPr>
          <w:color w:val="231F20"/>
          <w:spacing w:val="-3"/>
          <w:w w:val="95"/>
        </w:rPr>
        <w:t>acid stability</w:t>
      </w:r>
      <w:r>
        <w:rPr>
          <w:color w:val="231F20"/>
          <w:spacing w:val="-10"/>
          <w:w w:val="95"/>
        </w:rPr>
        <w:t> </w:t>
      </w:r>
      <w:r>
        <w:rPr>
          <w:color w:val="231F20"/>
          <w:w w:val="95"/>
        </w:rPr>
        <w:t>than</w:t>
      </w:r>
      <w:r>
        <w:rPr>
          <w:color w:val="231F20"/>
          <w:spacing w:val="-10"/>
          <w:w w:val="95"/>
        </w:rPr>
        <w:t> </w:t>
      </w:r>
      <w:r>
        <w:rPr>
          <w:color w:val="231F20"/>
          <w:w w:val="95"/>
        </w:rPr>
        <w:t>penicillin</w:t>
      </w:r>
      <w:r>
        <w:rPr>
          <w:color w:val="231F20"/>
          <w:spacing w:val="-10"/>
          <w:w w:val="95"/>
        </w:rPr>
        <w:t> </w:t>
      </w:r>
      <w:r>
        <w:rPr>
          <w:color w:val="231F20"/>
          <w:w w:val="95"/>
        </w:rPr>
        <w:t>G</w:t>
      </w:r>
      <w:r>
        <w:rPr>
          <w:color w:val="231F20"/>
          <w:spacing w:val="-10"/>
          <w:w w:val="95"/>
        </w:rPr>
        <w:t> </w:t>
      </w:r>
      <w:r>
        <w:rPr>
          <w:color w:val="231F20"/>
          <w:spacing w:val="-3"/>
          <w:w w:val="95"/>
        </w:rPr>
        <w:t>and</w:t>
      </w:r>
      <w:r>
        <w:rPr>
          <w:color w:val="231F20"/>
          <w:spacing w:val="-10"/>
          <w:w w:val="95"/>
        </w:rPr>
        <w:t> </w:t>
      </w:r>
      <w:r>
        <w:rPr>
          <w:color w:val="231F20"/>
          <w:w w:val="95"/>
        </w:rPr>
        <w:t>is</w:t>
      </w:r>
      <w:r>
        <w:rPr>
          <w:color w:val="231F20"/>
          <w:spacing w:val="-10"/>
          <w:w w:val="95"/>
        </w:rPr>
        <w:t> </w:t>
      </w:r>
      <w:r>
        <w:rPr>
          <w:color w:val="231F20"/>
          <w:spacing w:val="-3"/>
          <w:w w:val="95"/>
        </w:rPr>
        <w:t>stable</w:t>
      </w:r>
      <w:r>
        <w:rPr>
          <w:color w:val="231F20"/>
          <w:spacing w:val="-10"/>
          <w:w w:val="95"/>
        </w:rPr>
        <w:t> </w:t>
      </w:r>
      <w:r>
        <w:rPr>
          <w:color w:val="231F20"/>
          <w:spacing w:val="-2"/>
          <w:w w:val="95"/>
        </w:rPr>
        <w:t>enough</w:t>
      </w:r>
      <w:r>
        <w:rPr>
          <w:color w:val="231F20"/>
          <w:spacing w:val="-10"/>
          <w:w w:val="95"/>
        </w:rPr>
        <w:t> </w:t>
      </w:r>
      <w:r>
        <w:rPr>
          <w:color w:val="231F20"/>
          <w:w w:val="95"/>
        </w:rPr>
        <w:t>to</w:t>
      </w:r>
      <w:r>
        <w:rPr>
          <w:color w:val="231F20"/>
          <w:spacing w:val="-10"/>
          <w:w w:val="95"/>
        </w:rPr>
        <w:t> </w:t>
      </w:r>
      <w:r>
        <w:rPr>
          <w:color w:val="231F20"/>
          <w:w w:val="95"/>
        </w:rPr>
        <w:t>survive </w:t>
      </w:r>
      <w:r>
        <w:rPr>
          <w:color w:val="231F20"/>
        </w:rPr>
        <w:t>the</w:t>
      </w:r>
      <w:r>
        <w:rPr>
          <w:color w:val="231F20"/>
          <w:spacing w:val="-32"/>
        </w:rPr>
        <w:t> </w:t>
      </w:r>
      <w:r>
        <w:rPr>
          <w:color w:val="231F20"/>
        </w:rPr>
        <w:t>acid</w:t>
      </w:r>
      <w:r>
        <w:rPr>
          <w:color w:val="231F20"/>
          <w:spacing w:val="-32"/>
        </w:rPr>
        <w:t> </w:t>
      </w:r>
      <w:r>
        <w:rPr>
          <w:color w:val="231F20"/>
        </w:rPr>
        <w:t>in</w:t>
      </w:r>
      <w:r>
        <w:rPr>
          <w:color w:val="231F20"/>
          <w:spacing w:val="-32"/>
        </w:rPr>
        <w:t> </w:t>
      </w:r>
      <w:r>
        <w:rPr>
          <w:color w:val="231F20"/>
        </w:rPr>
        <w:t>the</w:t>
      </w:r>
      <w:r>
        <w:rPr>
          <w:color w:val="231F20"/>
          <w:spacing w:val="-32"/>
        </w:rPr>
        <w:t> </w:t>
      </w:r>
      <w:r>
        <w:rPr>
          <w:color w:val="231F20"/>
          <w:spacing w:val="-3"/>
        </w:rPr>
        <w:t>stomach,</w:t>
      </w:r>
      <w:r>
        <w:rPr>
          <w:color w:val="231F20"/>
          <w:spacing w:val="-32"/>
        </w:rPr>
        <w:t> </w:t>
      </w:r>
      <w:r>
        <w:rPr>
          <w:color w:val="231F20"/>
        </w:rPr>
        <w:t>so</w:t>
      </w:r>
      <w:r>
        <w:rPr>
          <w:color w:val="231F20"/>
          <w:spacing w:val="-32"/>
        </w:rPr>
        <w:t> </w:t>
      </w:r>
      <w:r>
        <w:rPr>
          <w:color w:val="231F20"/>
          <w:spacing w:val="-3"/>
        </w:rPr>
        <w:t>it</w:t>
      </w:r>
      <w:r>
        <w:rPr>
          <w:color w:val="231F20"/>
          <w:spacing w:val="-32"/>
        </w:rPr>
        <w:t> </w:t>
      </w:r>
      <w:r>
        <w:rPr>
          <w:color w:val="231F20"/>
          <w:spacing w:val="-2"/>
        </w:rPr>
        <w:t>can</w:t>
      </w:r>
      <w:r>
        <w:rPr>
          <w:color w:val="231F20"/>
          <w:spacing w:val="-32"/>
        </w:rPr>
        <w:t> </w:t>
      </w:r>
      <w:r>
        <w:rPr>
          <w:color w:val="231F20"/>
        </w:rPr>
        <w:t>be</w:t>
      </w:r>
      <w:r>
        <w:rPr>
          <w:color w:val="231F20"/>
          <w:spacing w:val="-32"/>
        </w:rPr>
        <w:t> </w:t>
      </w:r>
      <w:r>
        <w:rPr>
          <w:color w:val="231F20"/>
          <w:spacing w:val="-3"/>
        </w:rPr>
        <w:t>given</w:t>
      </w:r>
      <w:r>
        <w:rPr>
          <w:color w:val="231F20"/>
          <w:spacing w:val="-32"/>
        </w:rPr>
        <w:t> </w:t>
      </w:r>
      <w:r>
        <w:rPr>
          <w:color w:val="231F20"/>
          <w:spacing w:val="-5"/>
        </w:rPr>
        <w:t>orally.</w:t>
      </w:r>
    </w:p>
    <w:p>
      <w:pPr>
        <w:pStyle w:val="BodyText"/>
        <w:spacing w:before="6"/>
        <w:rPr>
          <w:sz w:val="21"/>
        </w:rPr>
      </w:pPr>
      <w:r>
        <w:rPr/>
        <w:br w:type="column"/>
      </w:r>
      <w:r>
        <w:rPr>
          <w:sz w:val="21"/>
        </w:rPr>
      </w:r>
    </w:p>
    <w:p>
      <w:pPr>
        <w:pStyle w:val="BodyText"/>
        <w:spacing w:line="225" w:lineRule="auto"/>
        <w:ind w:left="110" w:right="117" w:firstLine="199"/>
        <w:jc w:val="both"/>
      </w:pPr>
      <w:r>
        <w:rPr>
          <w:color w:val="231F20"/>
        </w:rPr>
        <w:t>Other penicillin analogues with an electron-with- </w:t>
      </w:r>
      <w:r>
        <w:rPr>
          <w:color w:val="231F20"/>
          <w:w w:val="95"/>
        </w:rPr>
        <w:t>drawing</w:t>
      </w:r>
      <w:r>
        <w:rPr>
          <w:color w:val="231F20"/>
          <w:spacing w:val="-16"/>
          <w:w w:val="95"/>
        </w:rPr>
        <w:t> </w:t>
      </w:r>
      <w:r>
        <w:rPr>
          <w:color w:val="231F20"/>
          <w:w w:val="95"/>
        </w:rPr>
        <w:t>substituent</w:t>
      </w:r>
      <w:r>
        <w:rPr>
          <w:color w:val="231F20"/>
          <w:spacing w:val="-16"/>
          <w:w w:val="95"/>
        </w:rPr>
        <w:t> </w:t>
      </w:r>
      <w:r>
        <w:rPr>
          <w:color w:val="231F20"/>
          <w:w w:val="95"/>
        </w:rPr>
        <w:t>(X)</w:t>
      </w:r>
      <w:r>
        <w:rPr>
          <w:color w:val="231F20"/>
          <w:spacing w:val="-16"/>
          <w:w w:val="95"/>
        </w:rPr>
        <w:t> </w:t>
      </w:r>
      <w:r>
        <w:rPr>
          <w:color w:val="231F20"/>
          <w:w w:val="95"/>
        </w:rPr>
        <w:t>on</w:t>
      </w:r>
      <w:r>
        <w:rPr>
          <w:color w:val="231F20"/>
          <w:spacing w:val="-16"/>
          <w:w w:val="95"/>
        </w:rPr>
        <w:t> </w:t>
      </w:r>
      <w:r>
        <w:rPr>
          <w:color w:val="231F20"/>
          <w:w w:val="95"/>
        </w:rPr>
        <w:t>the</w:t>
      </w:r>
      <w:r>
        <w:rPr>
          <w:color w:val="231F20"/>
          <w:spacing w:val="-17"/>
          <w:w w:val="95"/>
        </w:rPr>
        <w:t> </w:t>
      </w:r>
      <w:r>
        <w:rPr>
          <w:rFonts w:ascii="Consolas" w:hAnsi="Consolas"/>
          <w:color w:val="231F20"/>
          <w:w w:val="95"/>
        </w:rPr>
        <w:t>α</w:t>
      </w:r>
      <w:r>
        <w:rPr>
          <w:color w:val="231F20"/>
          <w:w w:val="95"/>
        </w:rPr>
        <w:t>-carbon</w:t>
      </w:r>
      <w:r>
        <w:rPr>
          <w:color w:val="231F20"/>
          <w:spacing w:val="-16"/>
          <w:w w:val="95"/>
        </w:rPr>
        <w:t> </w:t>
      </w:r>
      <w:r>
        <w:rPr>
          <w:color w:val="231F20"/>
          <w:w w:val="95"/>
        </w:rPr>
        <w:t>of</w:t>
      </w:r>
      <w:r>
        <w:rPr>
          <w:color w:val="231F20"/>
          <w:spacing w:val="-16"/>
          <w:w w:val="95"/>
        </w:rPr>
        <w:t> </w:t>
      </w:r>
      <w:r>
        <w:rPr>
          <w:color w:val="231F20"/>
          <w:w w:val="95"/>
        </w:rPr>
        <w:t>the</w:t>
      </w:r>
      <w:r>
        <w:rPr>
          <w:color w:val="231F20"/>
          <w:spacing w:val="-16"/>
          <w:w w:val="95"/>
        </w:rPr>
        <w:t> </w:t>
      </w:r>
      <w:r>
        <w:rPr>
          <w:color w:val="231F20"/>
          <w:w w:val="95"/>
        </w:rPr>
        <w:t>side</w:t>
      </w:r>
      <w:r>
        <w:rPr>
          <w:color w:val="231F20"/>
          <w:spacing w:val="-16"/>
          <w:w w:val="95"/>
        </w:rPr>
        <w:t> </w:t>
      </w:r>
      <w:r>
        <w:rPr>
          <w:color w:val="231F20"/>
          <w:w w:val="95"/>
        </w:rPr>
        <w:t>chain (Fig.</w:t>
      </w:r>
      <w:r>
        <w:rPr>
          <w:color w:val="231F20"/>
          <w:spacing w:val="-9"/>
          <w:w w:val="95"/>
        </w:rPr>
        <w:t> </w:t>
      </w:r>
      <w:r>
        <w:rPr>
          <w:color w:val="231F20"/>
          <w:w w:val="95"/>
        </w:rPr>
        <w:t>19.26)</w:t>
      </w:r>
      <w:r>
        <w:rPr>
          <w:color w:val="231F20"/>
          <w:spacing w:val="-9"/>
          <w:w w:val="95"/>
        </w:rPr>
        <w:t> </w:t>
      </w:r>
      <w:r>
        <w:rPr>
          <w:color w:val="231F20"/>
          <w:w w:val="95"/>
        </w:rPr>
        <w:t>have</w:t>
      </w:r>
      <w:r>
        <w:rPr>
          <w:color w:val="231F20"/>
          <w:spacing w:val="-9"/>
          <w:w w:val="95"/>
        </w:rPr>
        <w:t> </w:t>
      </w:r>
      <w:r>
        <w:rPr>
          <w:color w:val="231F20"/>
          <w:w w:val="95"/>
        </w:rPr>
        <w:t>also</w:t>
      </w:r>
      <w:r>
        <w:rPr>
          <w:color w:val="231F20"/>
          <w:spacing w:val="-9"/>
          <w:w w:val="95"/>
        </w:rPr>
        <w:t> </w:t>
      </w:r>
      <w:r>
        <w:rPr>
          <w:color w:val="231F20"/>
          <w:spacing w:val="-3"/>
          <w:w w:val="95"/>
        </w:rPr>
        <w:t>proved</w:t>
      </w:r>
      <w:r>
        <w:rPr>
          <w:color w:val="231F20"/>
          <w:spacing w:val="-9"/>
          <w:w w:val="95"/>
        </w:rPr>
        <w:t> </w:t>
      </w:r>
      <w:r>
        <w:rPr>
          <w:color w:val="231F20"/>
          <w:w w:val="95"/>
        </w:rPr>
        <w:t>resistant</w:t>
      </w:r>
      <w:r>
        <w:rPr>
          <w:color w:val="231F20"/>
          <w:spacing w:val="-9"/>
          <w:w w:val="95"/>
        </w:rPr>
        <w:t> </w:t>
      </w:r>
      <w:r>
        <w:rPr>
          <w:color w:val="231F20"/>
          <w:w w:val="95"/>
        </w:rPr>
        <w:t>to</w:t>
      </w:r>
      <w:r>
        <w:rPr>
          <w:color w:val="231F20"/>
          <w:spacing w:val="-9"/>
          <w:w w:val="95"/>
        </w:rPr>
        <w:t> </w:t>
      </w:r>
      <w:r>
        <w:rPr>
          <w:color w:val="231F20"/>
          <w:w w:val="95"/>
        </w:rPr>
        <w:t>acid</w:t>
      </w:r>
      <w:r>
        <w:rPr>
          <w:color w:val="231F20"/>
          <w:spacing w:val="-9"/>
          <w:w w:val="95"/>
        </w:rPr>
        <w:t> </w:t>
      </w:r>
      <w:r>
        <w:rPr>
          <w:color w:val="231F20"/>
          <w:w w:val="95"/>
        </w:rPr>
        <w:t>hydrolysis and</w:t>
      </w:r>
      <w:r>
        <w:rPr>
          <w:color w:val="231F20"/>
          <w:spacing w:val="-10"/>
          <w:w w:val="95"/>
        </w:rPr>
        <w:t> </w:t>
      </w:r>
      <w:r>
        <w:rPr>
          <w:color w:val="231F20"/>
          <w:w w:val="95"/>
        </w:rPr>
        <w:t>can</w:t>
      </w:r>
      <w:r>
        <w:rPr>
          <w:color w:val="231F20"/>
          <w:spacing w:val="-10"/>
          <w:w w:val="95"/>
        </w:rPr>
        <w:t> </w:t>
      </w:r>
      <w:r>
        <w:rPr>
          <w:color w:val="231F20"/>
          <w:w w:val="95"/>
        </w:rPr>
        <w:t>be</w:t>
      </w:r>
      <w:r>
        <w:rPr>
          <w:color w:val="231F20"/>
          <w:spacing w:val="-11"/>
          <w:w w:val="95"/>
        </w:rPr>
        <w:t> </w:t>
      </w:r>
      <w:r>
        <w:rPr>
          <w:color w:val="231F20"/>
          <w:w w:val="95"/>
        </w:rPr>
        <w:t>given</w:t>
      </w:r>
      <w:r>
        <w:rPr>
          <w:color w:val="231F20"/>
          <w:spacing w:val="-10"/>
          <w:w w:val="95"/>
        </w:rPr>
        <w:t> </w:t>
      </w:r>
      <w:r>
        <w:rPr>
          <w:color w:val="231F20"/>
          <w:w w:val="95"/>
        </w:rPr>
        <w:t>orally</w:t>
      </w:r>
      <w:r>
        <w:rPr>
          <w:color w:val="231F20"/>
          <w:spacing w:val="-10"/>
          <w:w w:val="95"/>
        </w:rPr>
        <w:t> </w:t>
      </w:r>
      <w:r>
        <w:rPr>
          <w:color w:val="231F20"/>
          <w:w w:val="95"/>
        </w:rPr>
        <w:t>(e.g.</w:t>
      </w:r>
      <w:r>
        <w:rPr>
          <w:color w:val="231F20"/>
          <w:spacing w:val="-10"/>
          <w:w w:val="95"/>
        </w:rPr>
        <w:t> </w:t>
      </w:r>
      <w:r>
        <w:rPr>
          <w:b/>
          <w:color w:val="231F20"/>
          <w:w w:val="95"/>
        </w:rPr>
        <w:t>ampicillin</w:t>
      </w:r>
      <w:r>
        <w:rPr>
          <w:color w:val="231F20"/>
          <w:w w:val="95"/>
        </w:rPr>
        <w:t>;</w:t>
      </w:r>
      <w:r>
        <w:rPr>
          <w:color w:val="231F20"/>
          <w:spacing w:val="-10"/>
          <w:w w:val="95"/>
        </w:rPr>
        <w:t> </w:t>
      </w:r>
      <w:r>
        <w:rPr>
          <w:color w:val="231F20"/>
          <w:w w:val="95"/>
        </w:rPr>
        <w:t>see</w:t>
      </w:r>
      <w:r>
        <w:rPr>
          <w:color w:val="231F20"/>
          <w:spacing w:val="-10"/>
          <w:w w:val="95"/>
        </w:rPr>
        <w:t> </w:t>
      </w:r>
      <w:r>
        <w:rPr>
          <w:color w:val="231F20"/>
          <w:w w:val="95"/>
        </w:rPr>
        <w:t>Fig.</w:t>
      </w:r>
      <w:r>
        <w:rPr>
          <w:color w:val="231F20"/>
          <w:spacing w:val="-10"/>
          <w:w w:val="95"/>
        </w:rPr>
        <w:t> </w:t>
      </w:r>
      <w:r>
        <w:rPr>
          <w:color w:val="231F20"/>
          <w:w w:val="95"/>
        </w:rPr>
        <w:t>19.29).</w:t>
      </w:r>
    </w:p>
    <w:p>
      <w:pPr>
        <w:pStyle w:val="BodyText"/>
        <w:spacing w:line="225" w:lineRule="auto"/>
        <w:ind w:left="110" w:right="119" w:firstLine="199"/>
        <w:jc w:val="both"/>
      </w:pPr>
      <w:r>
        <w:rPr>
          <w:color w:val="231F20"/>
          <w:spacing w:val="-10"/>
        </w:rPr>
        <w:t>To</w:t>
      </w:r>
      <w:r>
        <w:rPr>
          <w:color w:val="231F20"/>
          <w:spacing w:val="-16"/>
        </w:rPr>
        <w:t> </w:t>
      </w:r>
      <w:r>
        <w:rPr>
          <w:color w:val="231F20"/>
        </w:rPr>
        <w:t>conclude,</w:t>
      </w:r>
      <w:r>
        <w:rPr>
          <w:color w:val="231F20"/>
          <w:spacing w:val="-17"/>
        </w:rPr>
        <w:t> </w:t>
      </w:r>
      <w:r>
        <w:rPr>
          <w:color w:val="231F20"/>
        </w:rPr>
        <w:t>the</w:t>
      </w:r>
      <w:r>
        <w:rPr>
          <w:color w:val="231F20"/>
          <w:spacing w:val="-17"/>
        </w:rPr>
        <w:t> </w:t>
      </w:r>
      <w:r>
        <w:rPr>
          <w:color w:val="231F20"/>
        </w:rPr>
        <w:t>problem</w:t>
      </w:r>
      <w:r>
        <w:rPr>
          <w:color w:val="231F20"/>
          <w:spacing w:val="-17"/>
        </w:rPr>
        <w:t> </w:t>
      </w:r>
      <w:r>
        <w:rPr>
          <w:color w:val="231F20"/>
        </w:rPr>
        <w:t>of</w:t>
      </w:r>
      <w:r>
        <w:rPr>
          <w:color w:val="231F20"/>
          <w:spacing w:val="-16"/>
        </w:rPr>
        <w:t> </w:t>
      </w:r>
      <w:r>
        <w:rPr>
          <w:color w:val="231F20"/>
        </w:rPr>
        <w:t>acid</w:t>
      </w:r>
      <w:r>
        <w:rPr>
          <w:color w:val="231F20"/>
          <w:spacing w:val="-17"/>
        </w:rPr>
        <w:t> </w:t>
      </w:r>
      <w:r>
        <w:rPr>
          <w:color w:val="231F20"/>
        </w:rPr>
        <w:t>sensitivity</w:t>
      </w:r>
      <w:r>
        <w:rPr>
          <w:color w:val="231F20"/>
          <w:spacing w:val="-17"/>
        </w:rPr>
        <w:t> </w:t>
      </w:r>
      <w:r>
        <w:rPr>
          <w:color w:val="231F20"/>
        </w:rPr>
        <w:t>is</w:t>
      </w:r>
      <w:r>
        <w:rPr>
          <w:color w:val="231F20"/>
          <w:spacing w:val="-17"/>
        </w:rPr>
        <w:t> </w:t>
      </w:r>
      <w:r>
        <w:rPr>
          <w:color w:val="231F20"/>
        </w:rPr>
        <w:t>fairly </w:t>
      </w:r>
      <w:r>
        <w:rPr>
          <w:color w:val="231F20"/>
          <w:w w:val="95"/>
        </w:rPr>
        <w:t>easily</w:t>
      </w:r>
      <w:r>
        <w:rPr>
          <w:color w:val="231F20"/>
          <w:spacing w:val="-7"/>
          <w:w w:val="95"/>
        </w:rPr>
        <w:t> </w:t>
      </w:r>
      <w:r>
        <w:rPr>
          <w:color w:val="231F20"/>
          <w:w w:val="95"/>
        </w:rPr>
        <w:t>solved</w:t>
      </w:r>
      <w:r>
        <w:rPr>
          <w:color w:val="231F20"/>
          <w:spacing w:val="-7"/>
          <w:w w:val="95"/>
        </w:rPr>
        <w:t> </w:t>
      </w:r>
      <w:r>
        <w:rPr>
          <w:color w:val="231F20"/>
          <w:w w:val="95"/>
        </w:rPr>
        <w:t>by</w:t>
      </w:r>
      <w:r>
        <w:rPr>
          <w:color w:val="231F20"/>
          <w:spacing w:val="-7"/>
          <w:w w:val="95"/>
        </w:rPr>
        <w:t> </w:t>
      </w:r>
      <w:r>
        <w:rPr>
          <w:color w:val="231F20"/>
          <w:w w:val="95"/>
        </w:rPr>
        <w:t>having</w:t>
      </w:r>
      <w:r>
        <w:rPr>
          <w:color w:val="231F20"/>
          <w:spacing w:val="-7"/>
          <w:w w:val="95"/>
        </w:rPr>
        <w:t> </w:t>
      </w:r>
      <w:r>
        <w:rPr>
          <w:color w:val="231F20"/>
          <w:w w:val="95"/>
        </w:rPr>
        <w:t>an</w:t>
      </w:r>
      <w:r>
        <w:rPr>
          <w:color w:val="231F20"/>
          <w:spacing w:val="-7"/>
          <w:w w:val="95"/>
        </w:rPr>
        <w:t> </w:t>
      </w:r>
      <w:r>
        <w:rPr>
          <w:color w:val="231F20"/>
          <w:w w:val="95"/>
        </w:rPr>
        <w:t>electron-withdrawing</w:t>
      </w:r>
      <w:r>
        <w:rPr>
          <w:color w:val="231F20"/>
          <w:spacing w:val="-7"/>
          <w:w w:val="95"/>
        </w:rPr>
        <w:t> </w:t>
      </w:r>
      <w:r>
        <w:rPr>
          <w:color w:val="231F20"/>
          <w:w w:val="95"/>
        </w:rPr>
        <w:t>group on</w:t>
      </w:r>
      <w:r>
        <w:rPr>
          <w:color w:val="231F20"/>
          <w:spacing w:val="-10"/>
          <w:w w:val="95"/>
        </w:rPr>
        <w:t> </w:t>
      </w:r>
      <w:r>
        <w:rPr>
          <w:color w:val="231F20"/>
          <w:w w:val="95"/>
        </w:rPr>
        <w:t>the</w:t>
      </w:r>
      <w:r>
        <w:rPr>
          <w:color w:val="231F20"/>
          <w:spacing w:val="-10"/>
          <w:w w:val="95"/>
        </w:rPr>
        <w:t> </w:t>
      </w:r>
      <w:r>
        <w:rPr>
          <w:color w:val="231F20"/>
          <w:w w:val="95"/>
        </w:rPr>
        <w:t>acyl</w:t>
      </w:r>
      <w:r>
        <w:rPr>
          <w:color w:val="231F20"/>
          <w:spacing w:val="-10"/>
          <w:w w:val="95"/>
        </w:rPr>
        <w:t> </w:t>
      </w:r>
      <w:r>
        <w:rPr>
          <w:color w:val="231F20"/>
          <w:w w:val="95"/>
        </w:rPr>
        <w:t>side</w:t>
      </w:r>
      <w:r>
        <w:rPr>
          <w:color w:val="231F20"/>
          <w:spacing w:val="-10"/>
          <w:w w:val="95"/>
        </w:rPr>
        <w:t> </w:t>
      </w:r>
      <w:r>
        <w:rPr>
          <w:color w:val="231F20"/>
          <w:w w:val="95"/>
        </w:rPr>
        <w:t>chain.</w:t>
      </w:r>
    </w:p>
    <w:p>
      <w:pPr>
        <w:pStyle w:val="Heading4"/>
        <w:spacing w:before="175"/>
      </w:pPr>
      <w:r>
        <w:rPr>
          <w:rFonts w:ascii="Consolas" w:hAnsi="Consolas"/>
          <w:b w:val="0"/>
          <w:color w:val="0078AE"/>
          <w:w w:val="85"/>
        </w:rPr>
        <w:t>β</w:t>
      </w:r>
      <w:r>
        <w:rPr>
          <w:color w:val="0078AE"/>
          <w:w w:val="85"/>
        </w:rPr>
        <w:t>-Lactamase-resistant   penicillins</w:t>
      </w:r>
    </w:p>
    <w:p>
      <w:pPr>
        <w:pStyle w:val="BodyText"/>
        <w:spacing w:line="225" w:lineRule="auto" w:before="40"/>
        <w:ind w:left="110" w:right="118" w:hanging="1"/>
        <w:jc w:val="both"/>
      </w:pPr>
      <w:r>
        <w:rPr>
          <w:color w:val="231F20"/>
          <w:w w:val="95"/>
        </w:rPr>
        <w:t>The</w:t>
      </w:r>
      <w:r>
        <w:rPr>
          <w:color w:val="231F20"/>
          <w:spacing w:val="-15"/>
          <w:w w:val="95"/>
        </w:rPr>
        <w:t> </w:t>
      </w:r>
      <w:r>
        <w:rPr>
          <w:color w:val="231F20"/>
          <w:w w:val="95"/>
        </w:rPr>
        <w:t>problem</w:t>
      </w:r>
      <w:r>
        <w:rPr>
          <w:color w:val="231F20"/>
          <w:spacing w:val="-15"/>
          <w:w w:val="95"/>
        </w:rPr>
        <w:t> </w:t>
      </w:r>
      <w:r>
        <w:rPr>
          <w:color w:val="231F20"/>
          <w:w w:val="95"/>
        </w:rPr>
        <w:t>of</w:t>
      </w:r>
      <w:r>
        <w:rPr>
          <w:color w:val="231F20"/>
          <w:spacing w:val="-15"/>
          <w:w w:val="95"/>
        </w:rPr>
        <w:t> </w:t>
      </w:r>
      <w:r>
        <w:rPr>
          <w:rFonts w:ascii="Symbol" w:hAnsi="Symbol"/>
          <w:b/>
          <w:color w:val="231F20"/>
          <w:w w:val="95"/>
        </w:rPr>
        <w:t></w:t>
      </w:r>
      <w:r>
        <w:rPr>
          <w:b/>
          <w:color w:val="231F20"/>
          <w:w w:val="95"/>
        </w:rPr>
        <w:t>-lactamases</w:t>
      </w:r>
      <w:r>
        <w:rPr>
          <w:b/>
          <w:color w:val="231F20"/>
          <w:spacing w:val="-15"/>
          <w:w w:val="95"/>
        </w:rPr>
        <w:t> </w:t>
      </w:r>
      <w:r>
        <w:rPr>
          <w:color w:val="231F20"/>
          <w:w w:val="95"/>
        </w:rPr>
        <w:t>(or</w:t>
      </w:r>
      <w:r>
        <w:rPr>
          <w:color w:val="231F20"/>
          <w:spacing w:val="-15"/>
          <w:w w:val="95"/>
        </w:rPr>
        <w:t> </w:t>
      </w:r>
      <w:r>
        <w:rPr>
          <w:b/>
          <w:color w:val="231F20"/>
          <w:w w:val="95"/>
        </w:rPr>
        <w:t>penicillinases</w:t>
      </w:r>
      <w:r>
        <w:rPr>
          <w:color w:val="231F20"/>
          <w:w w:val="95"/>
        </w:rPr>
        <w:t>)</w:t>
      </w:r>
      <w:r>
        <w:rPr>
          <w:color w:val="231F20"/>
          <w:spacing w:val="-15"/>
          <w:w w:val="95"/>
        </w:rPr>
        <w:t> </w:t>
      </w:r>
      <w:r>
        <w:rPr>
          <w:color w:val="231F20"/>
          <w:w w:val="95"/>
        </w:rPr>
        <w:t>became </w:t>
      </w:r>
      <w:r>
        <w:rPr>
          <w:color w:val="231F20"/>
        </w:rPr>
        <w:t>critical in 1960, when the widespread use of penicil- lin</w:t>
      </w:r>
      <w:r>
        <w:rPr>
          <w:color w:val="231F20"/>
          <w:spacing w:val="-19"/>
        </w:rPr>
        <w:t> </w:t>
      </w:r>
      <w:r>
        <w:rPr>
          <w:color w:val="231F20"/>
        </w:rPr>
        <w:t>G</w:t>
      </w:r>
      <w:r>
        <w:rPr>
          <w:color w:val="231F20"/>
          <w:spacing w:val="-19"/>
        </w:rPr>
        <w:t> </w:t>
      </w:r>
      <w:r>
        <w:rPr>
          <w:color w:val="231F20"/>
        </w:rPr>
        <w:t>led</w:t>
      </w:r>
      <w:r>
        <w:rPr>
          <w:color w:val="231F20"/>
          <w:spacing w:val="-19"/>
        </w:rPr>
        <w:t> </w:t>
      </w:r>
      <w:r>
        <w:rPr>
          <w:color w:val="231F20"/>
        </w:rPr>
        <w:t>to</w:t>
      </w:r>
      <w:r>
        <w:rPr>
          <w:color w:val="231F20"/>
          <w:spacing w:val="-19"/>
        </w:rPr>
        <w:t> </w:t>
      </w:r>
      <w:r>
        <w:rPr>
          <w:color w:val="231F20"/>
        </w:rPr>
        <w:t>an</w:t>
      </w:r>
      <w:r>
        <w:rPr>
          <w:color w:val="231F20"/>
          <w:spacing w:val="-19"/>
        </w:rPr>
        <w:t> </w:t>
      </w:r>
      <w:r>
        <w:rPr>
          <w:color w:val="231F20"/>
        </w:rPr>
        <w:t>alarming</w:t>
      </w:r>
      <w:r>
        <w:rPr>
          <w:color w:val="231F20"/>
          <w:spacing w:val="-19"/>
        </w:rPr>
        <w:t> </w:t>
      </w:r>
      <w:r>
        <w:rPr>
          <w:color w:val="231F20"/>
        </w:rPr>
        <w:t>increase</w:t>
      </w:r>
      <w:r>
        <w:rPr>
          <w:color w:val="231F20"/>
          <w:spacing w:val="-19"/>
        </w:rPr>
        <w:t> </w:t>
      </w:r>
      <w:r>
        <w:rPr>
          <w:color w:val="231F20"/>
        </w:rPr>
        <w:t>of</w:t>
      </w:r>
      <w:r>
        <w:rPr>
          <w:color w:val="231F20"/>
          <w:spacing w:val="-19"/>
        </w:rPr>
        <w:t> </w:t>
      </w:r>
      <w:r>
        <w:rPr>
          <w:color w:val="231F20"/>
        </w:rPr>
        <w:t>penicillin-resistant</w:t>
      </w:r>
    </w:p>
    <w:p>
      <w:pPr>
        <w:pStyle w:val="BodyText"/>
        <w:spacing w:line="225" w:lineRule="auto"/>
        <w:ind w:left="110" w:right="118" w:hanging="1"/>
        <w:jc w:val="both"/>
      </w:pPr>
      <w:r>
        <w:rPr>
          <w:i/>
          <w:color w:val="231F20"/>
        </w:rPr>
        <w:t>S. aureus </w:t>
      </w:r>
      <w:r>
        <w:rPr>
          <w:color w:val="231F20"/>
        </w:rPr>
        <w:t>infections. </w:t>
      </w:r>
      <w:r>
        <w:rPr>
          <w:color w:val="231F20"/>
          <w:spacing w:val="-5"/>
        </w:rPr>
        <w:t>At </w:t>
      </w:r>
      <w:r>
        <w:rPr>
          <w:color w:val="231F20"/>
        </w:rPr>
        <w:t>one point, 80% of all </w:t>
      </w:r>
      <w:r>
        <w:rPr>
          <w:i/>
          <w:color w:val="231F20"/>
        </w:rPr>
        <w:t>S. aureus </w:t>
      </w:r>
      <w:r>
        <w:rPr>
          <w:color w:val="231F20"/>
        </w:rPr>
        <w:t>infections</w:t>
      </w:r>
      <w:r>
        <w:rPr>
          <w:color w:val="231F20"/>
          <w:spacing w:val="-19"/>
        </w:rPr>
        <w:t> </w:t>
      </w:r>
      <w:r>
        <w:rPr>
          <w:color w:val="231F20"/>
        </w:rPr>
        <w:t>in</w:t>
      </w:r>
      <w:r>
        <w:rPr>
          <w:color w:val="231F20"/>
          <w:spacing w:val="-19"/>
        </w:rPr>
        <w:t> </w:t>
      </w:r>
      <w:r>
        <w:rPr>
          <w:color w:val="231F20"/>
        </w:rPr>
        <w:t>hospitals</w:t>
      </w:r>
      <w:r>
        <w:rPr>
          <w:color w:val="231F20"/>
          <w:spacing w:val="-19"/>
        </w:rPr>
        <w:t> </w:t>
      </w:r>
      <w:r>
        <w:rPr>
          <w:color w:val="231F20"/>
        </w:rPr>
        <w:t>were</w:t>
      </w:r>
      <w:r>
        <w:rPr>
          <w:color w:val="231F20"/>
          <w:spacing w:val="-19"/>
        </w:rPr>
        <w:t> </w:t>
      </w:r>
      <w:r>
        <w:rPr>
          <w:color w:val="231F20"/>
        </w:rPr>
        <w:t>due</w:t>
      </w:r>
      <w:r>
        <w:rPr>
          <w:color w:val="231F20"/>
          <w:spacing w:val="-19"/>
        </w:rPr>
        <w:t> </w:t>
      </w:r>
      <w:r>
        <w:rPr>
          <w:color w:val="231F20"/>
        </w:rPr>
        <w:t>to</w:t>
      </w:r>
      <w:r>
        <w:rPr>
          <w:color w:val="231F20"/>
          <w:spacing w:val="-19"/>
        </w:rPr>
        <w:t> </w:t>
      </w:r>
      <w:r>
        <w:rPr>
          <w:color w:val="231F20"/>
        </w:rPr>
        <w:t>virulent,</w:t>
      </w:r>
      <w:r>
        <w:rPr>
          <w:color w:val="231F20"/>
          <w:spacing w:val="-19"/>
        </w:rPr>
        <w:t> </w:t>
      </w:r>
      <w:r>
        <w:rPr>
          <w:color w:val="231F20"/>
        </w:rPr>
        <w:t>penicillin- resistant strains. </w:t>
      </w:r>
      <w:r>
        <w:rPr>
          <w:color w:val="231F20"/>
          <w:spacing w:val="-3"/>
        </w:rPr>
        <w:t>Alarmingly, </w:t>
      </w:r>
      <w:r>
        <w:rPr>
          <w:color w:val="231F20"/>
        </w:rPr>
        <w:t>these strains were also </w:t>
      </w:r>
      <w:r>
        <w:rPr>
          <w:color w:val="231F20"/>
          <w:w w:val="95"/>
        </w:rPr>
        <w:t>resistant to all other available antibiotics. </w:t>
      </w:r>
      <w:r>
        <w:rPr>
          <w:color w:val="231F20"/>
          <w:spacing w:val="-3"/>
          <w:w w:val="95"/>
        </w:rPr>
        <w:t>Fortunately, </w:t>
      </w:r>
      <w:r>
        <w:rPr>
          <w:color w:val="231F20"/>
          <w:w w:val="95"/>
        </w:rPr>
        <w:t>a solution</w:t>
      </w:r>
      <w:r>
        <w:rPr>
          <w:color w:val="231F20"/>
          <w:spacing w:val="-11"/>
          <w:w w:val="95"/>
        </w:rPr>
        <w:t> </w:t>
      </w:r>
      <w:r>
        <w:rPr>
          <w:color w:val="231F20"/>
          <w:w w:val="95"/>
        </w:rPr>
        <w:t>to</w:t>
      </w:r>
      <w:r>
        <w:rPr>
          <w:color w:val="231F20"/>
          <w:spacing w:val="-11"/>
          <w:w w:val="95"/>
        </w:rPr>
        <w:t> </w:t>
      </w:r>
      <w:r>
        <w:rPr>
          <w:color w:val="231F20"/>
          <w:w w:val="95"/>
        </w:rPr>
        <w:t>the</w:t>
      </w:r>
      <w:r>
        <w:rPr>
          <w:color w:val="231F20"/>
          <w:spacing w:val="-11"/>
          <w:w w:val="95"/>
        </w:rPr>
        <w:t> </w:t>
      </w:r>
      <w:r>
        <w:rPr>
          <w:color w:val="231F20"/>
          <w:w w:val="95"/>
        </w:rPr>
        <w:t>problem</w:t>
      </w:r>
      <w:r>
        <w:rPr>
          <w:color w:val="231F20"/>
          <w:spacing w:val="-11"/>
          <w:w w:val="95"/>
        </w:rPr>
        <w:t> </w:t>
      </w:r>
      <w:r>
        <w:rPr>
          <w:color w:val="231F20"/>
          <w:w w:val="95"/>
        </w:rPr>
        <w:t>was</w:t>
      </w:r>
      <w:r>
        <w:rPr>
          <w:color w:val="231F20"/>
          <w:spacing w:val="-11"/>
          <w:w w:val="95"/>
        </w:rPr>
        <w:t> </w:t>
      </w:r>
      <w:r>
        <w:rPr>
          <w:color w:val="231F20"/>
          <w:w w:val="95"/>
        </w:rPr>
        <w:t>just</w:t>
      </w:r>
      <w:r>
        <w:rPr>
          <w:color w:val="231F20"/>
          <w:spacing w:val="-11"/>
          <w:w w:val="95"/>
        </w:rPr>
        <w:t> </w:t>
      </w:r>
      <w:r>
        <w:rPr>
          <w:color w:val="231F20"/>
          <w:w w:val="95"/>
        </w:rPr>
        <w:t>around</w:t>
      </w:r>
      <w:r>
        <w:rPr>
          <w:color w:val="231F20"/>
          <w:spacing w:val="-11"/>
          <w:w w:val="95"/>
        </w:rPr>
        <w:t> </w:t>
      </w:r>
      <w:r>
        <w:rPr>
          <w:color w:val="231F20"/>
          <w:w w:val="95"/>
        </w:rPr>
        <w:t>the</w:t>
      </w:r>
      <w:r>
        <w:rPr>
          <w:color w:val="231F20"/>
          <w:spacing w:val="-11"/>
          <w:w w:val="95"/>
        </w:rPr>
        <w:t> </w:t>
      </w:r>
      <w:r>
        <w:rPr>
          <w:color w:val="231F20"/>
          <w:w w:val="95"/>
        </w:rPr>
        <w:t>corner—the design</w:t>
      </w:r>
      <w:r>
        <w:rPr>
          <w:color w:val="231F20"/>
          <w:spacing w:val="-24"/>
          <w:w w:val="95"/>
        </w:rPr>
        <w:t> </w:t>
      </w:r>
      <w:r>
        <w:rPr>
          <w:color w:val="231F20"/>
          <w:w w:val="95"/>
        </w:rPr>
        <w:t>of</w:t>
      </w:r>
      <w:r>
        <w:rPr>
          <w:color w:val="231F20"/>
          <w:spacing w:val="-24"/>
          <w:w w:val="95"/>
        </w:rPr>
        <w:t> </w:t>
      </w:r>
      <w:r>
        <w:rPr>
          <w:rFonts w:ascii="Consolas" w:hAnsi="Consolas"/>
          <w:color w:val="231F20"/>
          <w:w w:val="95"/>
        </w:rPr>
        <w:t>β</w:t>
      </w:r>
      <w:r>
        <w:rPr>
          <w:color w:val="231F20"/>
          <w:w w:val="95"/>
        </w:rPr>
        <w:t>-lactamase-resistant</w:t>
      </w:r>
      <w:r>
        <w:rPr>
          <w:color w:val="231F20"/>
          <w:spacing w:val="-25"/>
          <w:w w:val="95"/>
        </w:rPr>
        <w:t> </w:t>
      </w:r>
      <w:r>
        <w:rPr>
          <w:color w:val="231F20"/>
          <w:w w:val="95"/>
        </w:rPr>
        <w:t>penicillins.</w:t>
      </w:r>
    </w:p>
    <w:p>
      <w:pPr>
        <w:pStyle w:val="BodyText"/>
        <w:spacing w:line="225" w:lineRule="auto"/>
        <w:ind w:left="110" w:right="118" w:firstLine="199"/>
        <w:jc w:val="both"/>
      </w:pPr>
      <w:r>
        <w:rPr>
          <w:color w:val="231F20"/>
        </w:rPr>
        <w:t>The strategy of steric shields (section 14.2.1) was </w:t>
      </w:r>
      <w:r>
        <w:rPr>
          <w:color w:val="231F20"/>
          <w:w w:val="95"/>
        </w:rPr>
        <w:t>used successfully to block penicillin from accessing the penicillinase</w:t>
      </w:r>
      <w:r>
        <w:rPr>
          <w:color w:val="231F20"/>
          <w:spacing w:val="-20"/>
          <w:w w:val="95"/>
        </w:rPr>
        <w:t> </w:t>
      </w:r>
      <w:r>
        <w:rPr>
          <w:color w:val="231F20"/>
          <w:w w:val="95"/>
        </w:rPr>
        <w:t>or</w:t>
      </w:r>
      <w:r>
        <w:rPr>
          <w:color w:val="231F20"/>
          <w:spacing w:val="-20"/>
          <w:w w:val="95"/>
        </w:rPr>
        <w:t> </w:t>
      </w:r>
      <w:r>
        <w:rPr>
          <w:rFonts w:ascii="Consolas" w:hAnsi="Consolas"/>
          <w:color w:val="231F20"/>
          <w:w w:val="95"/>
        </w:rPr>
        <w:t>β</w:t>
      </w:r>
      <w:r>
        <w:rPr>
          <w:color w:val="231F20"/>
          <w:w w:val="95"/>
        </w:rPr>
        <w:t>-lactamase</w:t>
      </w:r>
      <w:r>
        <w:rPr>
          <w:color w:val="231F20"/>
          <w:spacing w:val="-20"/>
          <w:w w:val="95"/>
        </w:rPr>
        <w:t> </w:t>
      </w:r>
      <w:r>
        <w:rPr>
          <w:color w:val="231F20"/>
          <w:w w:val="95"/>
        </w:rPr>
        <w:t>active</w:t>
      </w:r>
      <w:r>
        <w:rPr>
          <w:color w:val="231F20"/>
          <w:spacing w:val="-20"/>
          <w:w w:val="95"/>
        </w:rPr>
        <w:t> </w:t>
      </w:r>
      <w:r>
        <w:rPr>
          <w:color w:val="231F20"/>
          <w:w w:val="95"/>
        </w:rPr>
        <w:t>site</w:t>
      </w:r>
      <w:r>
        <w:rPr>
          <w:color w:val="231F20"/>
          <w:spacing w:val="-20"/>
          <w:w w:val="95"/>
        </w:rPr>
        <w:t> </w:t>
      </w:r>
      <w:r>
        <w:rPr>
          <w:color w:val="231F20"/>
          <w:w w:val="95"/>
        </w:rPr>
        <w:t>by</w:t>
      </w:r>
      <w:r>
        <w:rPr>
          <w:color w:val="231F20"/>
          <w:spacing w:val="-20"/>
          <w:w w:val="95"/>
        </w:rPr>
        <w:t> </w:t>
      </w:r>
      <w:r>
        <w:rPr>
          <w:color w:val="231F20"/>
          <w:w w:val="95"/>
        </w:rPr>
        <w:t>placing</w:t>
      </w:r>
      <w:r>
        <w:rPr>
          <w:color w:val="231F20"/>
          <w:spacing w:val="-20"/>
          <w:w w:val="95"/>
        </w:rPr>
        <w:t> </w:t>
      </w:r>
      <w:r>
        <w:rPr>
          <w:color w:val="231F20"/>
          <w:w w:val="95"/>
        </w:rPr>
        <w:t>a</w:t>
      </w:r>
      <w:r>
        <w:rPr>
          <w:color w:val="231F20"/>
          <w:spacing w:val="-20"/>
          <w:w w:val="95"/>
        </w:rPr>
        <w:t> </w:t>
      </w:r>
      <w:r>
        <w:rPr>
          <w:color w:val="231F20"/>
          <w:w w:val="95"/>
        </w:rPr>
        <w:t>bulky </w:t>
      </w:r>
      <w:r>
        <w:rPr>
          <w:color w:val="231F20"/>
        </w:rPr>
        <w:t>group</w:t>
      </w:r>
      <w:r>
        <w:rPr>
          <w:color w:val="231F20"/>
          <w:spacing w:val="-32"/>
        </w:rPr>
        <w:t> </w:t>
      </w:r>
      <w:r>
        <w:rPr>
          <w:color w:val="231F20"/>
        </w:rPr>
        <w:t>on</w:t>
      </w:r>
      <w:r>
        <w:rPr>
          <w:color w:val="231F20"/>
          <w:spacing w:val="-32"/>
        </w:rPr>
        <w:t> </w:t>
      </w:r>
      <w:r>
        <w:rPr>
          <w:color w:val="231F20"/>
        </w:rPr>
        <w:t>the</w:t>
      </w:r>
      <w:r>
        <w:rPr>
          <w:color w:val="231F20"/>
          <w:spacing w:val="-32"/>
        </w:rPr>
        <w:t> </w:t>
      </w:r>
      <w:r>
        <w:rPr>
          <w:color w:val="231F20"/>
        </w:rPr>
        <w:t>side</w:t>
      </w:r>
      <w:r>
        <w:rPr>
          <w:color w:val="231F20"/>
          <w:spacing w:val="-32"/>
        </w:rPr>
        <w:t> </w:t>
      </w:r>
      <w:r>
        <w:rPr>
          <w:color w:val="231F20"/>
        </w:rPr>
        <w:t>chain</w:t>
      </w:r>
      <w:r>
        <w:rPr>
          <w:color w:val="231F20"/>
          <w:spacing w:val="-32"/>
        </w:rPr>
        <w:t> </w:t>
      </w:r>
      <w:r>
        <w:rPr>
          <w:color w:val="231F20"/>
        </w:rPr>
        <w:t>(Fig.</w:t>
      </w:r>
      <w:r>
        <w:rPr>
          <w:color w:val="231F20"/>
          <w:spacing w:val="-32"/>
        </w:rPr>
        <w:t> </w:t>
      </w:r>
      <w:r>
        <w:rPr>
          <w:color w:val="231F20"/>
        </w:rPr>
        <w:t>19.27).</w:t>
      </w:r>
      <w:r>
        <w:rPr>
          <w:color w:val="231F20"/>
          <w:spacing w:val="-32"/>
        </w:rPr>
        <w:t> </w:t>
      </w:r>
      <w:r>
        <w:rPr>
          <w:color w:val="231F20"/>
          <w:spacing w:val="-4"/>
        </w:rPr>
        <w:t>However,</w:t>
      </w:r>
      <w:r>
        <w:rPr>
          <w:color w:val="231F20"/>
          <w:spacing w:val="-32"/>
        </w:rPr>
        <w:t> </w:t>
      </w:r>
      <w:r>
        <w:rPr>
          <w:color w:val="231F20"/>
        </w:rPr>
        <w:t>there</w:t>
      </w:r>
      <w:r>
        <w:rPr>
          <w:color w:val="231F20"/>
          <w:spacing w:val="-32"/>
        </w:rPr>
        <w:t> </w:t>
      </w:r>
      <w:r>
        <w:rPr>
          <w:color w:val="231F20"/>
        </w:rPr>
        <w:t>was a</w:t>
      </w:r>
      <w:r>
        <w:rPr>
          <w:color w:val="231F20"/>
          <w:spacing w:val="-19"/>
        </w:rPr>
        <w:t> </w:t>
      </w:r>
      <w:r>
        <w:rPr>
          <w:color w:val="231F20"/>
        </w:rPr>
        <w:t>problem.</w:t>
      </w:r>
      <w:r>
        <w:rPr>
          <w:color w:val="231F20"/>
          <w:spacing w:val="-19"/>
        </w:rPr>
        <w:t> </w:t>
      </w:r>
      <w:r>
        <w:rPr>
          <w:color w:val="231F20"/>
        </w:rPr>
        <w:t>If</w:t>
      </w:r>
      <w:r>
        <w:rPr>
          <w:color w:val="231F20"/>
          <w:spacing w:val="-19"/>
        </w:rPr>
        <w:t> </w:t>
      </w:r>
      <w:r>
        <w:rPr>
          <w:color w:val="231F20"/>
        </w:rPr>
        <w:t>the</w:t>
      </w:r>
      <w:r>
        <w:rPr>
          <w:color w:val="231F20"/>
          <w:spacing w:val="-19"/>
        </w:rPr>
        <w:t> </w:t>
      </w:r>
      <w:r>
        <w:rPr>
          <w:color w:val="231F20"/>
        </w:rPr>
        <w:t>steric</w:t>
      </w:r>
      <w:r>
        <w:rPr>
          <w:color w:val="231F20"/>
          <w:spacing w:val="-19"/>
        </w:rPr>
        <w:t> </w:t>
      </w:r>
      <w:r>
        <w:rPr>
          <w:color w:val="231F20"/>
        </w:rPr>
        <w:t>shield</w:t>
      </w:r>
      <w:r>
        <w:rPr>
          <w:color w:val="231F20"/>
          <w:spacing w:val="-19"/>
        </w:rPr>
        <w:t> </w:t>
      </w:r>
      <w:r>
        <w:rPr>
          <w:color w:val="231F20"/>
        </w:rPr>
        <w:t>was</w:t>
      </w:r>
      <w:r>
        <w:rPr>
          <w:color w:val="231F20"/>
          <w:spacing w:val="-19"/>
        </w:rPr>
        <w:t> </w:t>
      </w:r>
      <w:r>
        <w:rPr>
          <w:i/>
          <w:color w:val="231F20"/>
        </w:rPr>
        <w:t>too</w:t>
      </w:r>
      <w:r>
        <w:rPr>
          <w:i/>
          <w:color w:val="231F20"/>
          <w:spacing w:val="-19"/>
        </w:rPr>
        <w:t> </w:t>
      </w:r>
      <w:r>
        <w:rPr>
          <w:color w:val="231F20"/>
        </w:rPr>
        <w:t>bulky</w:t>
      </w:r>
      <w:r>
        <w:rPr>
          <w:color w:val="231F20"/>
          <w:spacing w:val="-19"/>
        </w:rPr>
        <w:t> </w:t>
      </w:r>
      <w:r>
        <w:rPr>
          <w:color w:val="231F20"/>
        </w:rPr>
        <w:t>then</w:t>
      </w:r>
      <w:r>
        <w:rPr>
          <w:color w:val="231F20"/>
          <w:spacing w:val="-19"/>
        </w:rPr>
        <w:t> </w:t>
      </w:r>
      <w:r>
        <w:rPr>
          <w:color w:val="231F20"/>
        </w:rPr>
        <w:t>it</w:t>
      </w:r>
      <w:r>
        <w:rPr>
          <w:color w:val="231F20"/>
          <w:spacing w:val="-19"/>
        </w:rPr>
        <w:t> </w:t>
      </w:r>
      <w:r>
        <w:rPr>
          <w:color w:val="231F20"/>
        </w:rPr>
        <w:t>also </w:t>
      </w:r>
      <w:r>
        <w:rPr>
          <w:color w:val="231F20"/>
          <w:w w:val="95"/>
        </w:rPr>
        <w:t>prevented the penicillin from attacking the transpepti- dase</w:t>
      </w:r>
      <w:r>
        <w:rPr>
          <w:color w:val="231F20"/>
          <w:spacing w:val="-7"/>
          <w:w w:val="95"/>
        </w:rPr>
        <w:t> </w:t>
      </w:r>
      <w:r>
        <w:rPr>
          <w:color w:val="231F20"/>
          <w:w w:val="95"/>
        </w:rPr>
        <w:t>target</w:t>
      </w:r>
      <w:r>
        <w:rPr>
          <w:color w:val="231F20"/>
          <w:spacing w:val="-7"/>
          <w:w w:val="95"/>
        </w:rPr>
        <w:t> </w:t>
      </w:r>
      <w:r>
        <w:rPr>
          <w:color w:val="231F20"/>
          <w:w w:val="95"/>
        </w:rPr>
        <w:t>enzyme.</w:t>
      </w:r>
      <w:r>
        <w:rPr>
          <w:color w:val="231F20"/>
          <w:spacing w:val="-7"/>
          <w:w w:val="95"/>
        </w:rPr>
        <w:t> </w:t>
      </w:r>
      <w:r>
        <w:rPr>
          <w:color w:val="231F20"/>
          <w:w w:val="95"/>
        </w:rPr>
        <w:t>Therefore,</w:t>
      </w:r>
      <w:r>
        <w:rPr>
          <w:color w:val="231F20"/>
          <w:spacing w:val="-7"/>
          <w:w w:val="95"/>
        </w:rPr>
        <w:t> </w:t>
      </w:r>
      <w:r>
        <w:rPr>
          <w:color w:val="231F20"/>
          <w:w w:val="95"/>
        </w:rPr>
        <w:t>a</w:t>
      </w:r>
      <w:r>
        <w:rPr>
          <w:color w:val="231F20"/>
          <w:spacing w:val="-7"/>
          <w:w w:val="95"/>
        </w:rPr>
        <w:t> </w:t>
      </w:r>
      <w:r>
        <w:rPr>
          <w:color w:val="231F20"/>
          <w:w w:val="95"/>
        </w:rPr>
        <w:t>great</w:t>
      </w:r>
      <w:r>
        <w:rPr>
          <w:color w:val="231F20"/>
          <w:spacing w:val="-7"/>
          <w:w w:val="95"/>
        </w:rPr>
        <w:t> </w:t>
      </w:r>
      <w:r>
        <w:rPr>
          <w:color w:val="231F20"/>
          <w:w w:val="95"/>
        </w:rPr>
        <w:t>deal</w:t>
      </w:r>
      <w:r>
        <w:rPr>
          <w:color w:val="231F20"/>
          <w:spacing w:val="-7"/>
          <w:w w:val="95"/>
        </w:rPr>
        <w:t> </w:t>
      </w:r>
      <w:r>
        <w:rPr>
          <w:color w:val="231F20"/>
          <w:w w:val="95"/>
        </w:rPr>
        <w:t>of</w:t>
      </w:r>
      <w:r>
        <w:rPr>
          <w:color w:val="231F20"/>
          <w:spacing w:val="-7"/>
          <w:w w:val="95"/>
        </w:rPr>
        <w:t> </w:t>
      </w:r>
      <w:r>
        <w:rPr>
          <w:color w:val="231F20"/>
          <w:w w:val="95"/>
        </w:rPr>
        <w:t>work</w:t>
      </w:r>
      <w:r>
        <w:rPr>
          <w:color w:val="231F20"/>
          <w:spacing w:val="-7"/>
          <w:w w:val="95"/>
        </w:rPr>
        <w:t> </w:t>
      </w:r>
      <w:r>
        <w:rPr>
          <w:color w:val="231F20"/>
          <w:w w:val="95"/>
        </w:rPr>
        <w:t>had</w:t>
      </w:r>
    </w:p>
    <w:p>
      <w:pPr>
        <w:spacing w:after="0" w:line="225" w:lineRule="auto"/>
        <w:jc w:val="both"/>
        <w:sectPr>
          <w:type w:val="continuous"/>
          <w:pgSz w:w="10880" w:h="14940"/>
          <w:pgMar w:top="0" w:bottom="280" w:left="640" w:right="940"/>
          <w:cols w:num="2" w:equalWidth="0">
            <w:col w:w="4527" w:space="127"/>
            <w:col w:w="4646"/>
          </w:cols>
        </w:sectPr>
      </w:pPr>
    </w:p>
    <w:p>
      <w:pPr>
        <w:pStyle w:val="Heading6"/>
        <w:rPr>
          <w:rFonts w:ascii="Calibri"/>
          <w:b/>
          <w:sz w:val="22"/>
        </w:rPr>
      </w:pPr>
      <w:bookmarkStart w:name="List of boxes" w:id="2"/>
      <w:bookmarkEnd w:id="2"/>
      <w:r>
        <w:rPr/>
      </w:r>
      <w:r>
        <w:rPr>
          <w:color w:val="231F20"/>
        </w:rPr>
        <w:t>Antibacterial agents which inhibit cell wall synthesis  </w:t>
      </w:r>
      <w:r>
        <w:rPr>
          <w:rFonts w:ascii="Calibri"/>
          <w:b/>
          <w:color w:val="0078AE"/>
          <w:sz w:val="22"/>
        </w:rPr>
        <w:t>431</w:t>
      </w:r>
    </w:p>
    <w:p>
      <w:pPr>
        <w:pStyle w:val="BodyText"/>
        <w:spacing w:before="5"/>
        <w:rPr>
          <w:rFonts w:ascii="Calibri"/>
          <w:b/>
          <w:sz w:val="12"/>
        </w:rPr>
      </w:pPr>
    </w:p>
    <w:p>
      <w:pPr>
        <w:spacing w:line="163" w:lineRule="exact" w:before="100"/>
        <w:ind w:left="0" w:right="2565" w:firstLine="0"/>
        <w:jc w:val="right"/>
        <w:rPr>
          <w:rFonts w:ascii="Trebuchet MS"/>
          <w:sz w:val="16"/>
        </w:rPr>
      </w:pPr>
      <w:r>
        <w:rPr/>
        <w:pict>
          <v:group style="position:absolute;margin-left:109.455002pt;margin-top:12.032204pt;width:65.8pt;height:58.35pt;mso-position-horizontal-relative:page;mso-position-vertical-relative:paragraph;z-index:-294568" coordorigin="2189,241" coordsize="1316,1167">
            <v:shape style="position:absolute;left:3220;top:536;width:285;height:95" coordorigin="3220,536" coordsize="285,95" path="m3500,536l3220,616,3221,624,3229,631,3505,552,3500,536xe" filled="true" fillcolor="#231f20" stroked="false">
              <v:path arrowok="t"/>
              <v:fill type="solid"/>
            </v:shape>
            <v:line style="position:absolute" from="3221,624" to="3221,909" stroked="true" strokeweight=".8pt" strokecolor="#231f20">
              <v:stroke dashstyle="solid"/>
            </v:line>
            <v:line style="position:absolute" from="2852,624" to="3221,624" stroked="true" strokeweight=".8pt" strokecolor="#231f20">
              <v:stroke dashstyle="solid"/>
            </v:line>
            <v:line style="position:absolute" from="2852,624" to="2852,1001" stroked="true" strokeweight=".799pt" strokecolor="#231f20">
              <v:stroke dashstyle="solid"/>
            </v:line>
            <v:line style="position:absolute" from="2844,993" to="3132,993" stroked="true" strokeweight=".799pt" strokecolor="#231f20">
              <v:stroke dashstyle="solid"/>
            </v:line>
            <v:shape style="position:absolute;left:2682;top:421;width:568;height:742" coordorigin="2683,421" coordsize="568,742" path="m2858,958l2847,947,2683,1111,2694,1122,2858,958m2899,999l2887,988,2723,1152,2735,1163,2899,999m3250,421l3190,421,3193,437,3249,437,3250,421e" filled="true" fillcolor="#231f20" stroked="false">
              <v:path arrowok="t"/>
              <v:fill type="solid"/>
            </v:shape>
            <v:line style="position:absolute" from="3198,478" to="3244,478" stroked="true" strokeweight=".8pt" strokecolor="#231f20">
              <v:stroke dashstyle="solid"/>
            </v:line>
            <v:shape style="position:absolute;left:2668;top:501;width:569;height:129" coordorigin="2669,501" coordsize="569,129" path="m2855,616l2699,501,2669,553,2844,630,2852,624,2855,616m3231,569l3210,569,3213,585,3229,585,3231,569m3238,520l3204,520,3206,536,3235,536,3238,520e" filled="true" fillcolor="#231f20" stroked="false">
              <v:path arrowok="t"/>
              <v:fill type="solid"/>
            </v:shape>
            <v:shape style="position:absolute;left:2561;top:359;width:204;height:76" coordorigin="2562,360" coordsize="204,76" path="m2587,365l2582,360,2568,360,2562,365,2562,380,2568,385,2582,385,2587,380,2587,365m2645,365l2639,360,2625,360,2619,365,2619,380,2625,385,2639,385,2645,380,2645,365m2765,397l2757,382,2690,421,2698,435,2765,397e" filled="true" fillcolor="#231f20" stroked="false">
              <v:path arrowok="t"/>
              <v:fill type="solid"/>
            </v:shape>
            <v:shape style="position:absolute;left:2189;top:524;width:325;height:310" type="#_x0000_t75" stroked="false">
              <v:imagedata r:id="rId89" o:title=""/>
            </v:shape>
            <v:shape style="position:absolute;left:2405;top:307;width:198;height:149" coordorigin="2406,307" coordsize="198,149" path="m2407,456l2415,389,2459,331,2555,307,2603,325e" filled="false" stroked="true" strokeweight="1pt" strokecolor="#0078ae">
              <v:path arrowok="t"/>
              <v:stroke dashstyle="solid"/>
            </v:shape>
            <v:shape style="position:absolute;left:2370;top:423;width:99;height:125" coordorigin="2371,424" coordsize="99,125" path="m2371,461l2469,548,2440,464,2395,464,2371,461xm2426,424l2419,447,2407,456,2395,464,2440,464,2426,424xe" filled="true" fillcolor="#0078ae" stroked="false">
              <v:path arrowok="t"/>
              <v:fill type="solid"/>
            </v:shape>
            <v:shape style="position:absolute;left:2414;top:722;width:385;height:191" type="#_x0000_t75" stroked="false">
              <v:imagedata r:id="rId90" o:title=""/>
            </v:shape>
            <v:shape style="position:absolute;left:2764;top:1118;width:220;height:279" coordorigin="2764,1119" coordsize="220,279" path="m2828,1120l2905,1132,2965,1186,2984,1236,2982,1290,2959,1341,2919,1379,2868,1397,2815,1395,2764,1372e" filled="false" stroked="true" strokeweight="1pt" strokecolor="#0078ae">
              <v:path arrowok="t"/>
              <v:stroke dashstyle="solid"/>
            </v:shape>
            <v:shape style="position:absolute;left:2706;top:1276;width:94;height:128" coordorigin="2707,1276" coordsize="94,128" path="m2707,1276l2743,1403,2751,1380,2764,1372,2776,1365,2796,1365,2707,1276xm2796,1365l2776,1365,2800,1369,2796,1365xe" filled="true" fillcolor="#0078ae" stroked="false">
              <v:path arrowok="t"/>
              <v:fill type="solid"/>
            </v:shape>
            <v:shape style="position:absolute;left:2538;top:1162;width:157;height:147" coordorigin="2539,1162" coordsize="157,147" path="m2564,1225l2559,1220,2545,1220,2539,1225,2539,1240,2545,1245,2559,1245,2564,1240,2564,1225m2564,1168l2559,1162,2545,1162,2539,1168,2539,1182,2545,1188,2559,1188,2564,1182,2564,1168m2639,1289l2633,1283,2619,1283,2614,1289,2614,1303,2619,1309,2633,1309,2639,1303,2639,1289m2695,1289l2689,1283,2675,1283,2669,1289,2669,1303,2675,1309,2689,1309,2695,1303,2695,1289e" filled="true" fillcolor="#231f20" stroked="false">
              <v:path arrowok="t"/>
              <v:fill type="solid"/>
            </v:shape>
            <v:shape style="position:absolute;left:2545;top:38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2794;top:240;width:505;height:186" type="#_x0000_t202" filled="false" stroked="false">
              <v:textbox inset="0,0,0,0">
                <w:txbxContent>
                  <w:p>
                    <w:pPr>
                      <w:tabs>
                        <w:tab w:pos="368" w:val="left" w:leader="none"/>
                      </w:tabs>
                      <w:spacing w:line="185" w:lineRule="exact" w:before="0"/>
                      <w:ind w:left="0" w:right="0" w:firstLine="0"/>
                      <w:jc w:val="left"/>
                      <w:rPr>
                        <w:rFonts w:ascii="Trebuchet MS"/>
                        <w:sz w:val="16"/>
                      </w:rPr>
                    </w:pPr>
                    <w:r>
                      <w:rPr>
                        <w:rFonts w:ascii="Trebuchet MS"/>
                        <w:color w:val="231F20"/>
                        <w:w w:val="110"/>
                        <w:sz w:val="16"/>
                      </w:rPr>
                      <w:t>H</w:t>
                      <w:tab/>
                      <w:t>H</w:t>
                    </w:r>
                  </w:p>
                </w:txbxContent>
              </v:textbox>
              <w10:wrap type="none"/>
            </v:shape>
            <v:shape style="position:absolute;left:2296;top:816;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3162;top:897;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2589;top:110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04"/>
          <w:sz w:val="16"/>
        </w:rPr>
        <w:t>R</w:t>
      </w:r>
    </w:p>
    <w:p>
      <w:pPr>
        <w:tabs>
          <w:tab w:pos="593" w:val="left" w:leader="none"/>
        </w:tabs>
        <w:spacing w:line="143" w:lineRule="exact" w:before="0"/>
        <w:ind w:left="225" w:right="0" w:firstLine="0"/>
        <w:jc w:val="center"/>
        <w:rPr>
          <w:rFonts w:ascii="Trebuchet MS"/>
          <w:sz w:val="16"/>
        </w:rPr>
      </w:pPr>
      <w:r>
        <w:rPr/>
        <w:pict>
          <v:group style="position:absolute;margin-left:384.734985pt;margin-top:.250375pt;width:60.95pt;height:52.85pt;mso-position-horizontal-relative:page;mso-position-vertical-relative:paragraph;z-index:-294304" coordorigin="7695,5" coordsize="1219,1057">
            <v:shape style="position:absolute;left:8628;top:441;width:284;height:95" coordorigin="8629,442" coordsize="284,95" path="m8908,442l8630,522,8629,530,8637,536,8913,457,8908,442xe" filled="true" fillcolor="#231f20" stroked="false">
              <v:path arrowok="t"/>
              <v:fill type="solid"/>
            </v:shape>
            <v:line style="position:absolute" from="8629,530" to="8629,814" stroked="true" strokeweight=".799pt" strokecolor="#231f20">
              <v:stroke dashstyle="solid"/>
            </v:line>
            <v:shape style="position:absolute;left:8076;top:326;width:584;height:370" coordorigin="8076,326" coordsize="584,370" path="m8630,522l8339,397,8346,433,8337,431,8076,677,8079,696,8330,459,8346,433,8347,433,8330,459,8330,459,8621,536,8629,530,8630,522m8659,326l8599,326,8601,342,8657,342,8659,326e" filled="true" fillcolor="#231f20" stroked="false">
              <v:path arrowok="t"/>
              <v:fill type="solid"/>
            </v:shape>
            <v:line style="position:absolute" from="8606,383" to="8652,383" stroked="true" strokeweight=".8pt" strokecolor="#231f20">
              <v:stroke dashstyle="solid"/>
            </v:line>
            <v:shape style="position:absolute;left:7694;top:5;width:951;height:886" coordorigin="7695,6" coordsize="951,886" path="m8093,889l8056,683,8079,696,8076,677,7833,542,7825,557,8038,673,8077,891,8093,889m8105,109l8103,93,7827,135,7827,135,7707,6,7695,17,7815,146,7763,422,7778,424,7830,151,8105,109m8116,182l8114,166,7883,202,7886,218,8116,182m8151,881l8111,662,8095,664,8135,884,8151,881m8347,433l8339,397,8240,186,8226,194,8337,431,8347,433m8639,474l8618,474,8621,490,8637,490,8639,474m8646,425l8612,425,8614,441,8643,441,8646,425e" filled="true" fillcolor="#231f20" stroked="false">
              <v:path arrowok="t"/>
              <v:fill type="solid"/>
            </v:shape>
            <v:shape style="position:absolute;left:8133;top: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8571;top:14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7696;top:412;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8056;top:876;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8456;top:802;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HN</w:t>
                    </w:r>
                  </w:p>
                </w:txbxContent>
              </v:textbox>
              <w10:wrap type="none"/>
            </v:shape>
            <w10:wrap type="none"/>
          </v:group>
        </w:pict>
      </w:r>
      <w:r>
        <w:rPr>
          <w:rFonts w:ascii="Trebuchet MS"/>
          <w:color w:val="231F20"/>
          <w:w w:val="110"/>
          <w:sz w:val="16"/>
        </w:rPr>
        <w:t>H</w:t>
        <w:tab/>
        <w:t>H</w:t>
      </w:r>
    </w:p>
    <w:p>
      <w:pPr>
        <w:tabs>
          <w:tab w:pos="2573" w:val="left" w:leader="none"/>
          <w:tab w:pos="4159" w:val="left" w:leader="none"/>
          <w:tab w:pos="5249" w:val="left" w:leader="none"/>
        </w:tabs>
        <w:spacing w:line="200" w:lineRule="exact" w:before="0"/>
        <w:ind w:left="1089" w:right="0" w:firstLine="0"/>
        <w:jc w:val="left"/>
        <w:rPr>
          <w:rFonts w:ascii="Trebuchet MS"/>
          <w:sz w:val="16"/>
        </w:rPr>
      </w:pPr>
      <w:r>
        <w:rPr/>
        <w:drawing>
          <wp:anchor distT="0" distB="0" distL="0" distR="0" allowOverlap="1" layoutInCell="1" locked="0" behindDoc="1" simplePos="0" relativeHeight="268140695">
            <wp:simplePos x="0" y="0"/>
            <wp:positionH relativeFrom="page">
              <wp:posOffset>2647429</wp:posOffset>
            </wp:positionH>
            <wp:positionV relativeFrom="paragraph">
              <wp:posOffset>24489</wp:posOffset>
            </wp:positionV>
            <wp:extent cx="100558" cy="100558"/>
            <wp:effectExtent l="0" t="0" r="0" b="0"/>
            <wp:wrapNone/>
            <wp:docPr id="17" name="image87.png" descr=""/>
            <wp:cNvGraphicFramePr>
              <a:graphicFrameLocks noChangeAspect="1"/>
            </wp:cNvGraphicFramePr>
            <a:graphic>
              <a:graphicData uri="http://schemas.openxmlformats.org/drawingml/2006/picture">
                <pic:pic>
                  <pic:nvPicPr>
                    <pic:cNvPr id="18" name="image87.png"/>
                    <pic:cNvPicPr/>
                  </pic:nvPicPr>
                  <pic:blipFill>
                    <a:blip r:embed="rId91" cstate="print"/>
                    <a:stretch>
                      <a:fillRect/>
                    </a:stretch>
                  </pic:blipFill>
                  <pic:spPr>
                    <a:xfrm>
                      <a:off x="0" y="0"/>
                      <a:ext cx="100558" cy="100558"/>
                    </a:xfrm>
                    <a:prstGeom prst="rect">
                      <a:avLst/>
                    </a:prstGeom>
                  </pic:spPr>
                </pic:pic>
              </a:graphicData>
            </a:graphic>
          </wp:anchor>
        </w:drawing>
      </w:r>
      <w:r>
        <w:rPr/>
        <w:pict>
          <v:shape style="position:absolute;margin-left:182.593994pt;margin-top:2.64831pt;width:4.4pt;height:35.3pt;mso-position-horizontal-relative:page;mso-position-vertical-relative:paragraph;z-index:-294520" coordorigin="3652,53" coordsize="88,706" path="m3652,53l3669,56,3683,66,3692,80,3696,97,3696,362,3699,379,3709,393,3723,402,3740,406,3723,409,3709,419,3699,433,3696,450,3696,714,3692,731,3683,745,3669,755,3652,758e" filled="false" stroked="true" strokeweight="1pt" strokecolor="#231f20">
            <v:path arrowok="t"/>
            <v:stroke dashstyle="solid"/>
            <w10:wrap type="none"/>
          </v:shape>
        </w:pict>
      </w:r>
      <w:r>
        <w:rPr/>
        <w:pict>
          <v:group style="position:absolute;margin-left:262.730988pt;margin-top:.77031pt;width:50pt;height:53.35pt;mso-position-horizontal-relative:page;mso-position-vertical-relative:paragraph;z-index:-294496" coordorigin="5255,15" coordsize="1000,1067">
            <v:shape style="position:absolute;left:5896;top:130;width:285;height:95" coordorigin="5896,131" coordsize="285,95" path="m6176,131l5896,211,5897,219,5905,225,6181,146,6176,131xe" filled="true" fillcolor="#231f20" stroked="false">
              <v:path arrowok="t"/>
              <v:fill type="solid"/>
            </v:shape>
            <v:line style="position:absolute" from="5897,219" to="5897,503" stroked="true" strokeweight=".801pt" strokecolor="#231f20">
              <v:stroke dashstyle="solid"/>
            </v:line>
            <v:line style="position:absolute" from="5528,219" to="5897,219" stroked="true" strokeweight=".8pt" strokecolor="#231f20">
              <v:stroke dashstyle="solid"/>
            </v:line>
            <v:shape style="position:absolute;left:5528;top:218;width:281;height:369" coordorigin="5528,219" coordsize="281,369" path="m5528,219l5528,587m5528,587l5809,587e" filled="false" stroked="true" strokeweight=".799pt" strokecolor="#231f20">
              <v:path arrowok="t"/>
              <v:stroke dashstyle="solid"/>
            </v:shape>
            <v:shape style="position:absolute;left:5867;top:15;width:60;height:16" coordorigin="5867,15" coordsize="60,16" path="m5927,15l5867,15,5869,31,5925,31,5927,15xe" filled="true" fillcolor="#231f20" stroked="false">
              <v:path arrowok="t"/>
              <v:fill type="solid"/>
            </v:shape>
            <v:line style="position:absolute" from="5874,72" to="5920,72" stroked="true" strokeweight=".8pt" strokecolor="#231f20">
              <v:stroke dashstyle="solid"/>
            </v:line>
            <v:shape style="position:absolute;left:5254;top:113;width:660;height:671" coordorigin="5255,114" coordsize="660,671" path="m5528,587l5520,582,5255,669,5259,684,5523,598,5528,587m5530,211l5262,123,5257,139,5520,224,5528,219,5530,211m5588,779l5539,595,5528,587,5523,598,5572,784,5588,779m5907,163l5886,163,5889,179,5905,179,5907,163m5914,114l5880,114,5882,130,5911,130,5914,114e" filled="true" fillcolor="#231f20" stroked="false">
              <v:path arrowok="t"/>
              <v:fill type="solid"/>
            </v:shape>
            <v:shape style="position:absolute;left:5694;top:834;width:26;height:82" coordorigin="5694,835" coordsize="26,82" path="m5720,896l5714,890,5700,890,5694,896,5694,910,5700,916,5714,916,5720,910,5720,896m5720,841l5714,835,5700,835,5694,841,5694,855,5700,860,5714,860,5720,855,5720,841e" filled="true" fillcolor="#231f20" stroked="false">
              <v:path arrowok="t"/>
              <v:fill type="solid"/>
            </v:shape>
            <v:shape style="position:absolute;left:5363;top:931;width:143;height:143" coordorigin="5363,932" coordsize="143,143" path="m5401,1005l5471,1005m5506,1003l5500,1031,5485,1053,5462,1069,5435,1074,5407,1069,5384,1053,5369,1031,5363,1003,5369,975,5384,953,5407,938,5435,932,5462,938,5485,953,5500,975,5506,1003xe" filled="false" stroked="true" strokeweight=".8pt" strokecolor="#231f20">
              <v:path arrowok="t"/>
              <v:stroke dashstyle="solid"/>
            </v:shape>
            <v:shape style="position:absolute;left:5504;top:834;width:147;height:147" coordorigin="5504,835" coordsize="147,147" path="m5530,896l5524,890,5510,890,5504,896,5504,910,5510,916,5524,916,5530,910,5530,896m5530,841l5524,835,5510,835,5504,841,5504,855,5510,860,5524,860,5530,855,5530,841m5593,961l5588,956,5573,956,5568,961,5568,976,5573,981,5588,981,5593,976,5593,961m5651,961l5645,956,5631,956,5625,961,5625,976,5631,981,5645,981,5651,976,5651,961e" filled="true" fillcolor="#231f20" stroked="false">
              <v:path arrowok="t"/>
              <v:fill type="solid"/>
            </v:shape>
            <v:shape style="position:absolute;left:5398;top:717;width:62;height:164" coordorigin="5398,718" coordsize="62,164" path="m5459,882l5402,819,5398,782,5409,747,5433,718e" filled="false" stroked="true" strokeweight="1pt" strokecolor="#0078ae">
              <v:path arrowok="t"/>
              <v:stroke dashstyle="solid"/>
            </v:shape>
            <v:shape style="position:absolute;left:5414;top:692;width:114;height:56" coordorigin="5415,692" coordsize="114,56" path="m5415,692l5431,707,5433,718,5435,728,5425,747,5528,702,5415,692xe" filled="true" fillcolor="#0078ae" stroked="false">
              <v:path arrowok="t"/>
              <v:fill type="solid"/>
            </v:shape>
            <v:shape style="position:absolute;left:5976;top:608;width:278;height:112" coordorigin="5977,609" coordsize="278,112" path="m5982,609l5977,624,6250,721,6254,706,5982,609xe" filled="true" fillcolor="#231f20" stroked="false">
              <v:path arrowok="t"/>
              <v:fill type="solid"/>
            </v:shape>
            <v:shape style="position:absolute;left:5716;top:614;width:205;height:359" coordorigin="5717,614" coordsize="205,359" path="m5922,973l5859,935,5805,886,5763,826,5733,759,5717,688,5717,614e" filled="false" stroked="true" strokeweight="1pt" strokecolor="#0078ae">
              <v:path arrowok="t"/>
              <v:stroke dashstyle="solid"/>
            </v:shape>
            <v:shape style="position:absolute;left:5896;top:936;width:133;height:66" coordorigin="5897,937" coordsize="133,66" path="m5915,937l5926,959,5922,973,5918,987,5897,1001,6030,1002,5915,937xe" filled="true" fillcolor="#0078ae" stroked="false">
              <v:path arrowok="t"/>
              <v:fill type="solid"/>
            </v:shape>
            <v:shape style="position:absolute;left:5497;top:15;width:60;height:16" coordorigin="5498,15" coordsize="60,16" path="m5558,15l5498,15,5500,31,5556,31,5558,15xe" filled="true" fillcolor="#231f20" stroked="false">
              <v:path arrowok="t"/>
              <v:fill type="solid"/>
            </v:shape>
            <v:line style="position:absolute" from="5505,72" to="5551,72" stroked="true" strokeweight=".8pt" strokecolor="#231f20">
              <v:stroke dashstyle="solid"/>
            </v:line>
            <v:shape style="position:absolute;left:5511;top:113;width:34;height:65" coordorigin="5511,114" coordsize="34,65" path="m5539,163l5518,163,5520,179,5536,179,5539,163m5545,114l5511,114,5514,130,5543,130,5545,114e" filled="true" fillcolor="#231f20" stroked="false">
              <v:path arrowok="t"/>
              <v:fill type="solid"/>
            </v:shape>
            <w10:wrap type="none"/>
          </v:group>
        </w:pict>
      </w:r>
      <w:r>
        <w:rPr/>
        <w:pict>
          <v:shape style="position:absolute;margin-left:316.394989pt;margin-top:2.64831pt;width:4.4pt;height:35.3pt;mso-position-horizontal-relative:page;mso-position-vertical-relative:paragraph;z-index:-294472" coordorigin="6328,53" coordsize="88,706" path="m6328,53l6345,56,6359,66,6368,80,6372,97,6372,362,6375,379,6385,393,6399,402,6416,406,6399,409,6385,419,6375,433,6372,450,6372,714,6368,731,6359,745,6345,755,6328,758e" filled="false" stroked="true" strokeweight="1pt" strokecolor="#231f20">
            <v:path arrowok="t"/>
            <v:stroke dashstyle="solid"/>
            <w10:wrap type="none"/>
          </v:shape>
        </w:pict>
      </w:r>
      <w:r>
        <w:rPr/>
        <w:pict>
          <v:group style="position:absolute;margin-left:237.259003pt;margin-top:9.327311pt;width:21.75pt;height:22.55pt;mso-position-horizontal-relative:page;mso-position-vertical-relative:paragraph;z-index:-294448" coordorigin="4745,187" coordsize="435,451">
            <v:shape style="position:absolute;left:4954;top:186;width:225;height:451" coordorigin="4955,187" coordsize="225,451" path="m5132,627l4968,402,5119,196,5107,187,4955,394,4959,402,4955,410,5119,637,5132,627m5179,240l5167,231,5043,398,5057,407,5179,240e" filled="true" fillcolor="#231f20" stroked="false">
              <v:path arrowok="t"/>
              <v:fill type="solid"/>
            </v:shape>
            <v:line style="position:absolute" from="4753,402" to="4959,402" stroked="true" strokeweight=".8pt" strokecolor="#231f20">
              <v:stroke dashstyle="solid"/>
            </v:line>
            <w10:wrap type="none"/>
          </v:group>
        </w:pict>
      </w:r>
      <w:r>
        <w:rPr>
          <w:rFonts w:ascii="Trebuchet MS"/>
          <w:color w:val="231F20"/>
          <w:w w:val="105"/>
          <w:position w:val="4"/>
          <w:sz w:val="16"/>
        </w:rPr>
        <w:t>R</w:t>
        <w:tab/>
      </w:r>
      <w:r>
        <w:rPr>
          <w:rFonts w:ascii="Trebuchet MS"/>
          <w:color w:val="231F20"/>
          <w:w w:val="105"/>
          <w:sz w:val="16"/>
        </w:rPr>
        <w:t>S</w:t>
        <w:tab/>
      </w:r>
      <w:r>
        <w:rPr>
          <w:rFonts w:ascii="Trebuchet MS"/>
          <w:color w:val="231F20"/>
          <w:w w:val="105"/>
          <w:position w:val="1"/>
          <w:sz w:val="16"/>
        </w:rPr>
        <w:t>N</w:t>
        <w:tab/>
      </w:r>
      <w:r>
        <w:rPr>
          <w:rFonts w:ascii="Trebuchet MS"/>
          <w:color w:val="231F20"/>
          <w:w w:val="105"/>
          <w:sz w:val="16"/>
        </w:rPr>
        <w:t>S</w:t>
      </w:r>
    </w:p>
    <w:p>
      <w:pPr>
        <w:tabs>
          <w:tab w:pos="3102" w:val="left" w:leader="none"/>
          <w:tab w:pos="3656" w:val="left" w:leader="none"/>
          <w:tab w:pos="5747" w:val="left" w:leader="none"/>
          <w:tab w:pos="6296" w:val="left" w:leader="none"/>
          <w:tab w:pos="7981" w:val="left" w:leader="none"/>
        </w:tabs>
        <w:spacing w:line="289" w:lineRule="exact" w:before="0"/>
        <w:ind w:left="2860" w:right="0" w:firstLine="0"/>
        <w:jc w:val="left"/>
        <w:rPr>
          <w:rFonts w:ascii="Trebuchet MS"/>
          <w:sz w:val="16"/>
        </w:rPr>
      </w:pPr>
      <w:r>
        <w:rPr/>
        <w:pict>
          <v:shape style="position:absolute;margin-left:217.423996pt;margin-top:8.028419pt;width:8pt;height:4.150pt;mso-position-horizontal-relative:page;mso-position-vertical-relative:paragraph;z-index:-294808" coordorigin="4348,161" coordsize="160,83" path="m4348,161l4360,174,4366,183,4368,191,4368,202,4365,216,4358,229,4352,239,4348,243,4508,202,4348,161xe" filled="true" fillcolor="#231f20" stroked="false">
            <v:path arrowok="t"/>
            <v:fill type="solid"/>
            <w10:wrap type="none"/>
          </v:shape>
        </w:pict>
      </w:r>
      <w:r>
        <w:rPr/>
        <w:pict>
          <v:shape style="position:absolute;margin-left:361.782013pt;margin-top:8.028419pt;width:8pt;height:4.150pt;mso-position-horizontal-relative:page;mso-position-vertical-relative:paragraph;z-index:-294712" coordorigin="7236,161" coordsize="160,83" path="m7236,161l7247,174,7253,183,7255,191,7256,202,7253,216,7246,229,7239,239,7236,243,7396,202,7236,161xe" filled="true" fillcolor="#231f20" stroked="false">
            <v:path arrowok="t"/>
            <v:fill type="solid"/>
            <w10:wrap type="none"/>
          </v:shape>
        </w:pict>
      </w:r>
      <w:r>
        <w:rPr/>
        <w:pict>
          <v:shape style="position:absolute;margin-left:453.234009pt;margin-top:2.191419pt;width:4.4pt;height:35.3pt;mso-position-horizontal-relative:page;mso-position-vertical-relative:paragraph;z-index:11296" coordorigin="9065,44" coordsize="88,706" path="m9065,44l9082,47,9096,57,9105,71,9109,88,9109,353,9112,370,9122,384,9136,393,9153,397,9136,400,9122,410,9112,424,9109,441,9109,705,9105,722,9096,736,9082,746,9065,749e" filled="false" stroked="true" strokeweight="1pt" strokecolor="#231f20">
            <v:path arrowok="t"/>
            <v:stroke dashstyle="solid"/>
            <w10:wrap type="none"/>
          </v:shape>
        </w:pict>
      </w:r>
      <w:r>
        <w:rPr>
          <w:rFonts w:ascii="Arial"/>
          <w:color w:val="231F20"/>
          <w:w w:val="89"/>
          <w:sz w:val="16"/>
          <w:u w:val="single" w:color="231F20"/>
        </w:rPr>
        <w:t> </w:t>
      </w:r>
      <w:r>
        <w:rPr>
          <w:rFonts w:ascii="Arial"/>
          <w:color w:val="231F20"/>
          <w:sz w:val="16"/>
          <w:u w:val="single" w:color="231F20"/>
        </w:rPr>
        <w:tab/>
      </w:r>
      <w:r>
        <w:rPr>
          <w:rFonts w:ascii="Arial"/>
          <w:color w:val="231F20"/>
          <w:w w:val="250"/>
          <w:sz w:val="16"/>
          <w:u w:val="single" w:color="231F20"/>
        </w:rPr>
        <w:t>-</w:t>
      </w:r>
      <w:r>
        <w:rPr>
          <w:rFonts w:ascii="Trebuchet MS"/>
          <w:color w:val="231F20"/>
          <w:w w:val="110"/>
          <w:sz w:val="16"/>
          <w:u w:val="single" w:color="231F20"/>
        </w:rPr>
        <w:t>H</w:t>
      </w:r>
      <w:r>
        <w:rPr>
          <w:rFonts w:ascii="Trebuchet MS"/>
          <w:color w:val="231F20"/>
          <w:spacing w:val="8"/>
          <w:sz w:val="16"/>
          <w:u w:val="single" w:color="231F20"/>
        </w:rPr>
        <w:t> </w:t>
      </w:r>
      <w:r>
        <w:rPr>
          <w:rFonts w:ascii="Trebuchet MS"/>
          <w:color w:val="231F20"/>
          <w:sz w:val="16"/>
        </w:rPr>
        <w:tab/>
      </w:r>
      <w:r>
        <w:rPr>
          <w:rFonts w:ascii="Trebuchet MS"/>
          <w:color w:val="231F20"/>
          <w:w w:val="104"/>
          <w:position w:val="-10"/>
          <w:sz w:val="16"/>
        </w:rPr>
        <w:t>R</w:t>
      </w:r>
      <w:r>
        <w:rPr>
          <w:rFonts w:ascii="Trebuchet MS"/>
          <w:color w:val="231F20"/>
          <w:position w:val="-10"/>
          <w:sz w:val="16"/>
        </w:rPr>
        <w:tab/>
      </w:r>
      <w:r>
        <w:rPr>
          <w:rFonts w:ascii="Trebuchet MS"/>
          <w:color w:val="231F20"/>
          <w:w w:val="92"/>
          <w:position w:val="-7"/>
          <w:sz w:val="16"/>
          <w:u w:val="single" w:color="231F20"/>
        </w:rPr>
        <w:t> </w:t>
      </w:r>
      <w:r>
        <w:rPr>
          <w:rFonts w:ascii="Trebuchet MS"/>
          <w:color w:val="231F20"/>
          <w:position w:val="-7"/>
          <w:sz w:val="16"/>
          <w:u w:val="single" w:color="231F20"/>
        </w:rPr>
        <w:tab/>
      </w:r>
      <w:r>
        <w:rPr>
          <w:rFonts w:ascii="Trebuchet MS"/>
          <w:color w:val="231F20"/>
          <w:position w:val="-7"/>
          <w:sz w:val="16"/>
        </w:rPr>
        <w:tab/>
      </w:r>
      <w:r>
        <w:rPr>
          <w:rFonts w:ascii="Trebuchet MS"/>
          <w:color w:val="231F20"/>
          <w:w w:val="103"/>
          <w:sz w:val="16"/>
        </w:rPr>
        <w:t>S</w:t>
      </w:r>
    </w:p>
    <w:p>
      <w:pPr>
        <w:spacing w:line="116" w:lineRule="exact" w:before="2"/>
        <w:ind w:left="594" w:right="0" w:firstLine="0"/>
        <w:jc w:val="center"/>
        <w:rPr>
          <w:rFonts w:ascii="Trebuchet MS"/>
          <w:sz w:val="16"/>
        </w:rPr>
      </w:pPr>
      <w:r>
        <w:rPr>
          <w:rFonts w:ascii="Trebuchet MS"/>
          <w:color w:val="231F20"/>
          <w:w w:val="113"/>
          <w:sz w:val="16"/>
        </w:rPr>
        <w:t>N</w:t>
      </w:r>
    </w:p>
    <w:p>
      <w:pPr>
        <w:spacing w:line="174" w:lineRule="exact" w:before="0"/>
        <w:ind w:left="0" w:right="834" w:firstLine="0"/>
        <w:jc w:val="center"/>
        <w:rPr>
          <w:rFonts w:ascii="Trebuchet MS"/>
          <w:sz w:val="16"/>
        </w:rPr>
      </w:pPr>
      <w:r>
        <w:rPr/>
        <w:pict>
          <v:shape style="position:absolute;margin-left:165.039001pt;margin-top:.136857pt;width:13.9pt;height:5.6pt;mso-position-horizontal-relative:page;mso-position-vertical-relative:paragraph;z-index:11008" coordorigin="3301,3" coordsize="278,112" path="m3306,3l3301,18,3574,115,3578,100,3306,3xe" filled="true" fillcolor="#231f20" stroked="false">
            <v:path arrowok="t"/>
            <v:fill type="solid"/>
            <w10:wrap type="none"/>
          </v:shape>
        </w:pict>
      </w:r>
      <w:r>
        <w:rPr/>
        <w:pict>
          <v:shape style="position:absolute;margin-left:435.440002pt;margin-top:8.534857pt;width:13.9pt;height:5.6pt;mso-position-horizontal-relative:page;mso-position-vertical-relative:paragraph;z-index:11272" coordorigin="8709,171" coordsize="278,112" path="m8714,171l8709,186,8982,283,8986,267,8714,171xe" filled="true" fillcolor="#231f20" stroked="false">
            <v:path arrowok="t"/>
            <v:fill type="solid"/>
            <w10:wrap type="none"/>
          </v:shape>
        </w:pict>
      </w:r>
      <w:r>
        <w:rPr>
          <w:rFonts w:ascii="Trebuchet MS"/>
          <w:color w:val="231F20"/>
          <w:w w:val="115"/>
          <w:sz w:val="16"/>
        </w:rPr>
        <w:t>O</w:t>
      </w:r>
    </w:p>
    <w:p>
      <w:pPr>
        <w:spacing w:line="174" w:lineRule="exact" w:before="0"/>
        <w:ind w:left="14" w:right="0" w:firstLine="0"/>
        <w:jc w:val="center"/>
        <w:rPr>
          <w:rFonts w:ascii="Trebuchet MS"/>
          <w:sz w:val="16"/>
        </w:rPr>
      </w:pPr>
      <w:r>
        <w:rPr/>
        <w:drawing>
          <wp:anchor distT="0" distB="0" distL="0" distR="0" allowOverlap="1" layoutInCell="1" locked="0" behindDoc="1" simplePos="0" relativeHeight="268140719">
            <wp:simplePos x="0" y="0"/>
            <wp:positionH relativeFrom="page">
              <wp:posOffset>3941826</wp:posOffset>
            </wp:positionH>
            <wp:positionV relativeFrom="paragraph">
              <wp:posOffset>88864</wp:posOffset>
            </wp:positionV>
            <wp:extent cx="100571" cy="100571"/>
            <wp:effectExtent l="0" t="0" r="0" b="0"/>
            <wp:wrapNone/>
            <wp:docPr id="19" name="image88.png" descr=""/>
            <wp:cNvGraphicFramePr>
              <a:graphicFrameLocks noChangeAspect="1"/>
            </wp:cNvGraphicFramePr>
            <a:graphic>
              <a:graphicData uri="http://schemas.openxmlformats.org/drawingml/2006/picture">
                <pic:pic>
                  <pic:nvPicPr>
                    <pic:cNvPr id="20" name="image88.png"/>
                    <pic:cNvPicPr/>
                  </pic:nvPicPr>
                  <pic:blipFill>
                    <a:blip r:embed="rId92" cstate="print"/>
                    <a:stretch>
                      <a:fillRect/>
                    </a:stretch>
                  </pic:blipFill>
                  <pic:spPr>
                    <a:xfrm>
                      <a:off x="0" y="0"/>
                      <a:ext cx="100571" cy="100571"/>
                    </a:xfrm>
                    <a:prstGeom prst="rect">
                      <a:avLst/>
                    </a:prstGeom>
                  </pic:spPr>
                </pic:pic>
              </a:graphicData>
            </a:graphic>
          </wp:anchor>
        </w:drawing>
      </w:r>
      <w:r>
        <w:rPr>
          <w:rFonts w:ascii="Trebuchet MS"/>
          <w:color w:val="231F20"/>
          <w:w w:val="115"/>
          <w:sz w:val="16"/>
        </w:rPr>
        <w:t>O</w:t>
      </w:r>
    </w:p>
    <w:p>
      <w:pPr>
        <w:spacing w:before="55"/>
        <w:ind w:left="1060" w:right="0" w:firstLine="0"/>
        <w:jc w:val="center"/>
        <w:rPr>
          <w:rFonts w:ascii="Trebuchet MS"/>
          <w:sz w:val="16"/>
        </w:rPr>
      </w:pPr>
      <w:r>
        <w:rPr>
          <w:rFonts w:ascii="Trebuchet MS"/>
          <w:color w:val="231F20"/>
          <w:w w:val="110"/>
          <w:sz w:val="16"/>
        </w:rPr>
        <w:t>H</w:t>
      </w:r>
    </w:p>
    <w:p>
      <w:pPr>
        <w:pStyle w:val="BodyText"/>
        <w:spacing w:before="10"/>
        <w:rPr>
          <w:rFonts w:ascii="Trebuchet MS"/>
          <w:sz w:val="26"/>
        </w:rPr>
      </w:pPr>
    </w:p>
    <w:p>
      <w:pPr>
        <w:spacing w:after="0"/>
        <w:rPr>
          <w:rFonts w:ascii="Trebuchet MS"/>
          <w:sz w:val="26"/>
        </w:rPr>
        <w:sectPr>
          <w:pgSz w:w="10880" w:h="14940"/>
          <w:pgMar w:top="360" w:bottom="280" w:left="960" w:right="640"/>
        </w:sectPr>
      </w:pPr>
    </w:p>
    <w:p>
      <w:pPr>
        <w:pStyle w:val="BodyText"/>
        <w:rPr>
          <w:rFonts w:ascii="Trebuchet MS"/>
          <w:sz w:val="20"/>
        </w:rPr>
      </w:pPr>
    </w:p>
    <w:p>
      <w:pPr>
        <w:pStyle w:val="BodyText"/>
        <w:spacing w:before="6"/>
        <w:rPr>
          <w:rFonts w:ascii="Trebuchet MS"/>
          <w:sz w:val="15"/>
        </w:rPr>
      </w:pPr>
    </w:p>
    <w:p>
      <w:pPr>
        <w:spacing w:before="0"/>
        <w:ind w:left="2261" w:right="1103" w:firstLine="0"/>
        <w:jc w:val="center"/>
        <w:rPr>
          <w:rFonts w:ascii="Trebuchet MS"/>
          <w:sz w:val="16"/>
        </w:rPr>
      </w:pPr>
      <w:r>
        <w:rPr/>
        <w:pict>
          <v:group style="position:absolute;margin-left:178.195007pt;margin-top:8.950897pt;width:48.15pt;height:43.15pt;mso-position-horizontal-relative:page;mso-position-vertical-relative:paragraph;z-index:-294232" coordorigin="3564,179" coordsize="963,863">
            <v:line style="position:absolute" from="3958,461" to="3958,664" stroked="true" strokeweight=".8pt" strokecolor="#231f20">
              <v:stroke dashstyle="solid"/>
            </v:line>
            <v:shape style="position:absolute;left:3563;top:179;width:963;height:863" coordorigin="3564,179" coordsize="963,863" path="m3712,764l3623,645,3610,655,3699,774,3712,764m3864,788l3859,772,3687,828,3577,680,3564,689,3675,839,3613,1032,3628,1036,3690,844,3864,788m4160,405l4155,389,3958,453,3690,367,3630,179,3615,184,3675,372,3569,515,3582,525,3687,383,3950,466,3958,461,3966,466,4160,405m4259,888l4252,873,4237,878,4240,894,4259,888m4281,932l4273,918,4245,927,4249,943,4281,932m4302,978l4295,963,4254,976,4257,992,4302,978m4324,1023l4316,1008,4264,1025,4266,1041,4324,1023m4527,720l4411,605,4526,490,4514,479,4400,593,4288,438,4276,448,4390,605,4229,828,4043,768,4038,783,4235,847,4400,617,4515,732,4527,720e" filled="true" fillcolor="#231f20" stroked="false">
              <v:path arrowok="t"/>
              <v:fill type="solid"/>
            </v:shape>
            <w10:wrap type="none"/>
          </v:group>
        </w:pict>
      </w:r>
      <w:r>
        <w:rPr>
          <w:rFonts w:ascii="Trebuchet MS"/>
          <w:color w:val="231F20"/>
          <w:w w:val="110"/>
          <w:sz w:val="16"/>
        </w:rPr>
        <w:t>HO</w:t>
      </w:r>
      <w:r>
        <w:rPr>
          <w:rFonts w:ascii="Trebuchet MS"/>
          <w:color w:val="231F20"/>
          <w:w w:val="110"/>
          <w:position w:val="-2"/>
          <w:sz w:val="12"/>
        </w:rPr>
        <w:t>2</w:t>
      </w:r>
      <w:r>
        <w:rPr>
          <w:rFonts w:ascii="Trebuchet MS"/>
          <w:color w:val="231F20"/>
          <w:w w:val="110"/>
          <w:sz w:val="16"/>
        </w:rPr>
        <w:t>C</w:t>
      </w:r>
    </w:p>
    <w:p>
      <w:pPr>
        <w:tabs>
          <w:tab w:pos="343" w:val="left" w:leader="none"/>
        </w:tabs>
        <w:spacing w:before="67"/>
        <w:ind w:left="0" w:right="0" w:firstLine="0"/>
        <w:jc w:val="right"/>
        <w:rPr>
          <w:rFonts w:ascii="Trebuchet MS"/>
          <w:sz w:val="16"/>
        </w:rPr>
      </w:pPr>
      <w:r>
        <w:rPr>
          <w:rFonts w:ascii="Trebuchet MS"/>
          <w:color w:val="231F20"/>
          <w:w w:val="115"/>
          <w:position w:val="3"/>
          <w:sz w:val="16"/>
        </w:rPr>
        <w:t>S</w:t>
        <w:tab/>
      </w:r>
      <w:r>
        <w:rPr>
          <w:rFonts w:ascii="Trebuchet MS"/>
          <w:color w:val="231F20"/>
          <w:w w:val="115"/>
          <w:sz w:val="16"/>
        </w:rPr>
        <w:t>Me</w:t>
      </w:r>
    </w:p>
    <w:p>
      <w:pPr>
        <w:spacing w:line="165" w:lineRule="exact" w:before="18"/>
        <w:ind w:left="1289" w:right="0" w:firstLine="0"/>
        <w:jc w:val="center"/>
        <w:rPr>
          <w:rFonts w:ascii="Trebuchet MS"/>
          <w:sz w:val="16"/>
        </w:rPr>
      </w:pPr>
      <w:r>
        <w:rPr/>
        <w:pict>
          <v:group style="position:absolute;margin-left:110.096001pt;margin-top:3.49377pt;width:48.4pt;height:4.150pt;mso-position-horizontal-relative:page;mso-position-vertical-relative:paragraph;z-index:10768" coordorigin="2202,70" coordsize="968,83">
            <v:line style="position:absolute" from="2759,111" to="2210,111" stroked="true" strokeweight=".8pt" strokecolor="#231f20">
              <v:stroke dashstyle="solid"/>
            </v:line>
            <v:shape style="position:absolute;left:2737;top:69;width:160;height:83" coordorigin="2738,70" coordsize="160,83" path="m2738,70l2749,84,2755,92,2757,100,2758,111,2755,125,2748,138,2741,148,2738,152,2898,111,2738,70xe" filled="true" fillcolor="#231f20" stroked="false">
              <v:path arrowok="t"/>
              <v:fill type="solid"/>
            </v:shape>
            <v:line style="position:absolute" from="3030,111" to="2482,111" stroked="true" strokeweight=".8pt" strokecolor="#231f20">
              <v:stroke dashstyle="solid"/>
            </v:line>
            <v:shape style="position:absolute;left:3009;top:69;width:160;height:83" coordorigin="3010,70" coordsize="160,83" path="m3010,70l3021,84,3027,92,3029,100,3030,111,3027,125,3020,138,3013,148,3010,152,3170,111,3010,70xe" filled="true" fillcolor="#231f20" stroked="false">
              <v:path arrowok="t"/>
              <v:fill type="solid"/>
            </v:shape>
            <w10:wrap type="none"/>
          </v:group>
        </w:pict>
      </w:r>
      <w:r>
        <w:rPr>
          <w:rFonts w:ascii="Trebuchet MS"/>
          <w:color w:val="231F20"/>
          <w:w w:val="113"/>
          <w:sz w:val="16"/>
        </w:rPr>
        <w:t>N</w:t>
      </w:r>
    </w:p>
    <w:p>
      <w:pPr>
        <w:tabs>
          <w:tab w:pos="632" w:val="left" w:leader="none"/>
        </w:tabs>
        <w:spacing w:line="225" w:lineRule="exact" w:before="0"/>
        <w:ind w:left="0" w:right="0" w:firstLine="0"/>
        <w:jc w:val="right"/>
        <w:rPr>
          <w:rFonts w:ascii="Trebuchet MS"/>
          <w:sz w:val="16"/>
        </w:rPr>
      </w:pPr>
      <w:r>
        <w:rPr>
          <w:rFonts w:ascii="Trebuchet MS"/>
          <w:color w:val="231F20"/>
          <w:w w:val="115"/>
          <w:position w:val="6"/>
          <w:sz w:val="16"/>
        </w:rPr>
        <w:t>N</w:t>
        <w:tab/>
      </w:r>
      <w:r>
        <w:rPr>
          <w:rFonts w:ascii="Trebuchet MS"/>
          <w:color w:val="231F20"/>
          <w:spacing w:val="-1"/>
          <w:w w:val="115"/>
          <w:sz w:val="16"/>
        </w:rPr>
        <w:t>Me</w:t>
      </w:r>
    </w:p>
    <w:p>
      <w:pPr>
        <w:pStyle w:val="BodyText"/>
        <w:rPr>
          <w:rFonts w:ascii="Trebuchet MS"/>
          <w:sz w:val="28"/>
        </w:rPr>
      </w:pPr>
      <w:r>
        <w:rPr/>
        <w:br w:type="column"/>
      </w:r>
      <w:r>
        <w:rPr>
          <w:rFonts w:ascii="Trebuchet MS"/>
          <w:sz w:val="28"/>
        </w:rPr>
      </w:r>
    </w:p>
    <w:p>
      <w:pPr>
        <w:pStyle w:val="BodyText"/>
        <w:rPr>
          <w:rFonts w:ascii="Trebuchet MS"/>
          <w:sz w:val="28"/>
        </w:rPr>
      </w:pPr>
    </w:p>
    <w:p>
      <w:pPr>
        <w:pStyle w:val="BodyText"/>
        <w:spacing w:before="9"/>
        <w:rPr>
          <w:rFonts w:ascii="Trebuchet MS"/>
          <w:sz w:val="24"/>
        </w:rPr>
      </w:pPr>
    </w:p>
    <w:p>
      <w:pPr>
        <w:tabs>
          <w:tab w:pos="1031" w:val="left" w:leader="none"/>
        </w:tabs>
        <w:spacing w:before="1"/>
        <w:ind w:left="527" w:right="0" w:firstLine="0"/>
        <w:jc w:val="left"/>
        <w:rPr>
          <w:rFonts w:ascii="Trebuchet MS"/>
          <w:sz w:val="16"/>
        </w:rPr>
      </w:pPr>
      <w:r>
        <w:rPr/>
        <w:pict>
          <v:shape style="position:absolute;margin-left:279.286011pt;margin-top:14.319432pt;width:18.650pt;height:16.05pt;mso-position-horizontal-relative:page;mso-position-vertical-relative:paragraph;z-index:-294184" coordorigin="5586,286" coordsize="373,321" path="m5930,314l5915,308,5861,451,5876,457,5930,314m5958,595l5807,470,5874,293,5859,286,5791,466,5586,522,5590,537,5796,482,5949,607,5958,595e" filled="true" fillcolor="#231f20" stroked="false">
            <v:path arrowok="t"/>
            <v:fill type="solid"/>
            <w10:wrap type="none"/>
          </v:shape>
        </w:pict>
      </w:r>
      <w:r>
        <w:rPr>
          <w:rFonts w:ascii="Trebuchet MS"/>
          <w:color w:val="231F20"/>
          <w:w w:val="115"/>
          <w:sz w:val="16"/>
        </w:rPr>
        <w:t>+</w:t>
        <w:tab/>
      </w:r>
      <w:r>
        <w:rPr>
          <w:rFonts w:ascii="Trebuchet MS"/>
          <w:color w:val="231F20"/>
          <w:w w:val="115"/>
          <w:position w:val="-9"/>
          <w:sz w:val="16"/>
        </w:rPr>
        <w:t>N</w:t>
      </w:r>
      <w:r>
        <w:rPr>
          <w:rFonts w:ascii="Trebuchet MS"/>
          <w:color w:val="231F20"/>
          <w:spacing w:val="-20"/>
          <w:position w:val="-9"/>
          <w:sz w:val="16"/>
        </w:rPr>
        <w:t> </w:t>
      </w:r>
      <w:r>
        <w:rPr>
          <w:rFonts w:ascii="Trebuchet MS"/>
          <w:color w:val="231F20"/>
          <w:w w:val="92"/>
          <w:sz w:val="16"/>
          <w:u w:val="single" w:color="231F20"/>
        </w:rPr>
        <w:t> </w:t>
      </w:r>
      <w:r>
        <w:rPr>
          <w:rFonts w:ascii="Trebuchet MS"/>
          <w:color w:val="231F20"/>
          <w:spacing w:val="10"/>
          <w:sz w:val="16"/>
          <w:u w:val="single" w:color="231F20"/>
        </w:rPr>
        <w:t> </w:t>
      </w:r>
    </w:p>
    <w:p>
      <w:pPr>
        <w:spacing w:before="100"/>
        <w:ind w:left="272" w:right="0" w:firstLine="0"/>
        <w:jc w:val="left"/>
        <w:rPr>
          <w:rFonts w:ascii="Trebuchet MS"/>
          <w:sz w:val="16"/>
        </w:rPr>
      </w:pPr>
      <w:r>
        <w:rPr/>
        <w:br w:type="column"/>
      </w:r>
      <w:r>
        <w:rPr>
          <w:rFonts w:ascii="Trebuchet MS"/>
          <w:color w:val="231F20"/>
          <w:w w:val="120"/>
          <w:sz w:val="16"/>
        </w:rPr>
        <w:t>Me </w:t>
      </w:r>
      <w:r>
        <w:rPr>
          <w:rFonts w:ascii="Trebuchet MS"/>
          <w:color w:val="231F20"/>
          <w:w w:val="120"/>
          <w:position w:val="-1"/>
          <w:sz w:val="16"/>
        </w:rPr>
        <w:t>Me</w:t>
      </w:r>
    </w:p>
    <w:p>
      <w:pPr>
        <w:spacing w:line="232" w:lineRule="auto" w:before="10"/>
        <w:ind w:left="479" w:right="2500" w:hanging="436"/>
        <w:jc w:val="left"/>
        <w:rPr>
          <w:rFonts w:ascii="Trebuchet MS"/>
          <w:sz w:val="16"/>
        </w:rPr>
      </w:pPr>
      <w:r>
        <w:rPr/>
        <w:pict>
          <v:shape style="position:absolute;margin-left:338.549988pt;margin-top:-.089083pt;width:2.8pt;height:3.3pt;mso-position-horizontal-relative:page;mso-position-vertical-relative:paragraph;z-index:-294160" coordorigin="6771,-2" coordsize="56,66" path="m6814,-2l6771,54,6784,64,6827,8,6814,-2xe" filled="true" fillcolor="#231f20" stroked="false">
            <v:path arrowok="t"/>
            <v:fill type="solid"/>
            <w10:wrap type="none"/>
          </v:shape>
        </w:pict>
      </w:r>
      <w:r>
        <w:rPr/>
        <w:drawing>
          <wp:anchor distT="0" distB="0" distL="0" distR="0" allowOverlap="1" layoutInCell="1" locked="0" behindDoc="1" simplePos="0" relativeHeight="268141319">
            <wp:simplePos x="0" y="0"/>
            <wp:positionH relativeFrom="page">
              <wp:posOffset>4124362</wp:posOffset>
            </wp:positionH>
            <wp:positionV relativeFrom="paragraph">
              <wp:posOffset>-10770</wp:posOffset>
            </wp:positionV>
            <wp:extent cx="117805" cy="104597"/>
            <wp:effectExtent l="0" t="0" r="0" b="0"/>
            <wp:wrapNone/>
            <wp:docPr id="21" name="image89.png" descr=""/>
            <wp:cNvGraphicFramePr>
              <a:graphicFrameLocks noChangeAspect="1"/>
            </wp:cNvGraphicFramePr>
            <a:graphic>
              <a:graphicData uri="http://schemas.openxmlformats.org/drawingml/2006/picture">
                <pic:pic>
                  <pic:nvPicPr>
                    <pic:cNvPr id="22" name="image89.png"/>
                    <pic:cNvPicPr/>
                  </pic:nvPicPr>
                  <pic:blipFill>
                    <a:blip r:embed="rId93" cstate="print"/>
                    <a:stretch>
                      <a:fillRect/>
                    </a:stretch>
                  </pic:blipFill>
                  <pic:spPr>
                    <a:xfrm>
                      <a:off x="0" y="0"/>
                      <a:ext cx="117805" cy="104597"/>
                    </a:xfrm>
                    <a:prstGeom prst="rect">
                      <a:avLst/>
                    </a:prstGeom>
                  </pic:spPr>
                </pic:pic>
              </a:graphicData>
            </a:graphic>
          </wp:anchor>
        </w:drawing>
      </w:r>
      <w:r>
        <w:rPr>
          <w:rFonts w:ascii="Trebuchet MS"/>
          <w:color w:val="231F20"/>
          <w:w w:val="105"/>
          <w:sz w:val="16"/>
        </w:rPr>
        <w:t>HS</w:t>
      </w:r>
      <w:r>
        <w:rPr>
          <w:rFonts w:ascii="Trebuchet MS"/>
          <w:color w:val="231F20"/>
          <w:spacing w:val="43"/>
          <w:w w:val="105"/>
          <w:sz w:val="16"/>
        </w:rPr>
        <w:t> </w:t>
      </w:r>
      <w:r>
        <w:rPr>
          <w:rFonts w:ascii="Trebuchet MS"/>
          <w:color w:val="231F20"/>
          <w:w w:val="105"/>
          <w:position w:val="-3"/>
          <w:sz w:val="16"/>
        </w:rPr>
        <w:t>C</w:t>
      </w:r>
      <w:r>
        <w:rPr>
          <w:rFonts w:ascii="Trebuchet MS"/>
          <w:color w:val="231F20"/>
          <w:w w:val="102"/>
          <w:position w:val="-3"/>
          <w:sz w:val="16"/>
        </w:rPr>
        <w:t>        </w:t>
      </w:r>
      <w:r>
        <w:rPr>
          <w:rFonts w:ascii="Trebuchet MS"/>
          <w:color w:val="231F20"/>
          <w:w w:val="102"/>
          <w:position w:val="-5"/>
          <w:sz w:val="16"/>
        </w:rPr>
        <w:drawing>
          <wp:inline distT="0" distB="0" distL="0" distR="0">
            <wp:extent cx="206692" cy="213283"/>
            <wp:effectExtent l="0" t="0" r="0" b="0"/>
            <wp:docPr id="23" name="image90.png" descr=""/>
            <wp:cNvGraphicFramePr>
              <a:graphicFrameLocks noChangeAspect="1"/>
            </wp:cNvGraphicFramePr>
            <a:graphic>
              <a:graphicData uri="http://schemas.openxmlformats.org/drawingml/2006/picture">
                <pic:pic>
                  <pic:nvPicPr>
                    <pic:cNvPr id="24" name="image90.png"/>
                    <pic:cNvPicPr/>
                  </pic:nvPicPr>
                  <pic:blipFill>
                    <a:blip r:embed="rId94" cstate="print"/>
                    <a:stretch>
                      <a:fillRect/>
                    </a:stretch>
                  </pic:blipFill>
                  <pic:spPr>
                    <a:xfrm>
                      <a:off x="0" y="0"/>
                      <a:ext cx="206692" cy="213283"/>
                    </a:xfrm>
                    <a:prstGeom prst="rect">
                      <a:avLst/>
                    </a:prstGeom>
                  </pic:spPr>
                </pic:pic>
              </a:graphicData>
            </a:graphic>
          </wp:inline>
        </w:drawing>
      </w:r>
      <w:r>
        <w:rPr>
          <w:rFonts w:ascii="Trebuchet MS"/>
          <w:color w:val="231F20"/>
          <w:w w:val="102"/>
          <w:position w:val="-5"/>
          <w:sz w:val="16"/>
        </w:rPr>
      </w:r>
      <w:r>
        <w:rPr>
          <w:rFonts w:ascii="Times New Roman"/>
          <w:color w:val="231F20"/>
          <w:spacing w:val="-16"/>
          <w:w w:val="102"/>
          <w:sz w:val="16"/>
        </w:rPr>
        <w:t> </w:t>
      </w:r>
      <w:r>
        <w:rPr>
          <w:rFonts w:ascii="Trebuchet MS"/>
          <w:color w:val="231F20"/>
          <w:spacing w:val="-2"/>
          <w:w w:val="105"/>
          <w:sz w:val="16"/>
        </w:rPr>
        <w:t>CO</w:t>
      </w:r>
      <w:r>
        <w:rPr>
          <w:rFonts w:ascii="Trebuchet MS"/>
          <w:color w:val="231F20"/>
          <w:spacing w:val="-2"/>
          <w:w w:val="105"/>
          <w:position w:val="-2"/>
          <w:sz w:val="12"/>
        </w:rPr>
        <w:t>2</w:t>
      </w:r>
      <w:r>
        <w:rPr>
          <w:rFonts w:ascii="Trebuchet MS"/>
          <w:color w:val="231F20"/>
          <w:spacing w:val="-2"/>
          <w:w w:val="105"/>
          <w:sz w:val="16"/>
        </w:rPr>
        <w:t>H</w:t>
      </w:r>
    </w:p>
    <w:p>
      <w:pPr>
        <w:spacing w:line="163" w:lineRule="auto" w:before="41"/>
        <w:ind w:left="362" w:right="3512" w:firstLine="0"/>
        <w:jc w:val="left"/>
        <w:rPr>
          <w:rFonts w:ascii="Trebuchet MS"/>
          <w:sz w:val="16"/>
        </w:rPr>
      </w:pPr>
      <w:r>
        <w:rPr/>
        <w:pict>
          <v:shape style="position:absolute;margin-left:304.239014pt;margin-top:1.58924pt;width:23.95pt;height:32.75pt;mso-position-horizontal-relative:page;mso-position-vertical-relative:paragraph;z-index:-294208" coordorigin="6085,32" coordsize="479,655" path="m6397,107l6385,97,6246,277,6258,287,6397,107m6563,70l6362,32,6185,261,6189,269,6182,277,6256,544,6085,673,6094,686,6238,578,6444,648,6449,634,6253,566,6274,551,6267,526,6462,594,6468,580,6262,508,6198,271,6369,49,6560,86,6563,70e" filled="true" fillcolor="#231f20" stroked="false">
            <v:path arrowok="t"/>
            <v:fill type="solid"/>
            <w10:wrap type="none"/>
          </v:shape>
        </w:pict>
      </w:r>
      <w:r>
        <w:rPr>
          <w:rFonts w:ascii="Trebuchet MS"/>
          <w:color w:val="231F20"/>
          <w:w w:val="110"/>
          <w:sz w:val="16"/>
        </w:rPr>
        <w:t>N H</w:t>
      </w:r>
    </w:p>
    <w:p>
      <w:pPr>
        <w:spacing w:after="0" w:line="163" w:lineRule="auto"/>
        <w:jc w:val="left"/>
        <w:rPr>
          <w:rFonts w:ascii="Trebuchet MS"/>
          <w:sz w:val="16"/>
        </w:rPr>
        <w:sectPr>
          <w:type w:val="continuous"/>
          <w:pgSz w:w="10880" w:h="14940"/>
          <w:pgMar w:top="0" w:bottom="280" w:left="960" w:right="640"/>
          <w:cols w:num="3" w:equalWidth="0">
            <w:col w:w="3814" w:space="40"/>
            <w:col w:w="1376" w:space="40"/>
            <w:col w:w="4010"/>
          </w:cols>
        </w:sectPr>
      </w:pPr>
    </w:p>
    <w:p>
      <w:pPr>
        <w:tabs>
          <w:tab w:pos="726" w:val="left" w:leader="none"/>
        </w:tabs>
        <w:spacing w:before="119"/>
        <w:ind w:left="0" w:right="0" w:firstLine="0"/>
        <w:jc w:val="right"/>
        <w:rPr>
          <w:rFonts w:ascii="Trebuchet MS"/>
          <w:sz w:val="16"/>
        </w:rPr>
      </w:pPr>
      <w:r>
        <w:rPr>
          <w:rFonts w:ascii="Trebuchet MS"/>
          <w:color w:val="231F20"/>
          <w:w w:val="105"/>
          <w:sz w:val="16"/>
        </w:rPr>
        <w:t>R</w:t>
        <w:tab/>
      </w:r>
      <w:r>
        <w:rPr>
          <w:rFonts w:ascii="Trebuchet MS"/>
          <w:color w:val="231F20"/>
          <w:spacing w:val="-2"/>
          <w:w w:val="105"/>
          <w:sz w:val="16"/>
        </w:rPr>
        <w:t>CO</w:t>
      </w:r>
      <w:r>
        <w:rPr>
          <w:rFonts w:ascii="Trebuchet MS"/>
          <w:color w:val="231F20"/>
          <w:spacing w:val="-2"/>
          <w:w w:val="105"/>
          <w:position w:val="-2"/>
          <w:sz w:val="12"/>
        </w:rPr>
        <w:t>2</w:t>
      </w:r>
      <w:r>
        <w:rPr>
          <w:rFonts w:ascii="Trebuchet MS"/>
          <w:color w:val="231F20"/>
          <w:spacing w:val="-2"/>
          <w:w w:val="105"/>
          <w:sz w:val="16"/>
        </w:rPr>
        <w:t>H</w:t>
      </w:r>
    </w:p>
    <w:p>
      <w:pPr>
        <w:tabs>
          <w:tab w:pos="1257" w:val="left" w:leader="none"/>
          <w:tab w:pos="1773" w:val="left" w:leader="none"/>
        </w:tabs>
        <w:spacing w:before="78"/>
        <w:ind w:left="759" w:right="0" w:firstLine="0"/>
        <w:jc w:val="left"/>
        <w:rPr>
          <w:rFonts w:ascii="Trebuchet MS"/>
          <w:sz w:val="16"/>
        </w:rPr>
      </w:pPr>
      <w:r>
        <w:rPr/>
        <w:br w:type="column"/>
      </w:r>
      <w:r>
        <w:rPr>
          <w:rFonts w:ascii="Trebuchet MS"/>
          <w:color w:val="231F20"/>
          <w:w w:val="115"/>
          <w:position w:val="2"/>
          <w:sz w:val="16"/>
        </w:rPr>
        <w:t>R</w:t>
        <w:tab/>
      </w:r>
      <w:r>
        <w:rPr>
          <w:rFonts w:ascii="Trebuchet MS"/>
          <w:color w:val="231F20"/>
          <w:w w:val="115"/>
          <w:position w:val="-8"/>
          <w:sz w:val="16"/>
        </w:rPr>
        <w:t>O</w:t>
        <w:tab/>
      </w:r>
      <w:r>
        <w:rPr>
          <w:rFonts w:ascii="Trebuchet MS"/>
          <w:color w:val="231F20"/>
          <w:w w:val="115"/>
          <w:sz w:val="16"/>
        </w:rPr>
        <w:t>O</w:t>
      </w:r>
    </w:p>
    <w:p>
      <w:pPr>
        <w:spacing w:after="0"/>
        <w:jc w:val="left"/>
        <w:rPr>
          <w:rFonts w:ascii="Trebuchet MS"/>
          <w:sz w:val="16"/>
        </w:rPr>
        <w:sectPr>
          <w:type w:val="continuous"/>
          <w:pgSz w:w="10880" w:h="14940"/>
          <w:pgMar w:top="0" w:bottom="280" w:left="960" w:right="640"/>
          <w:cols w:num="2" w:equalWidth="0">
            <w:col w:w="3706" w:space="40"/>
            <w:col w:w="5534"/>
          </w:cols>
        </w:sectPr>
      </w:pPr>
    </w:p>
    <w:p>
      <w:pPr>
        <w:tabs>
          <w:tab w:pos="4765" w:val="left" w:leader="none"/>
        </w:tabs>
        <w:spacing w:before="84"/>
        <w:ind w:left="2684" w:right="0" w:firstLine="0"/>
        <w:jc w:val="left"/>
        <w:rPr>
          <w:rFonts w:ascii="Trebuchet MS"/>
          <w:sz w:val="16"/>
        </w:rPr>
      </w:pPr>
      <w:r>
        <w:rPr>
          <w:rFonts w:ascii="Trebuchet MS"/>
          <w:color w:val="231F20"/>
          <w:sz w:val="16"/>
        </w:rPr>
        <w:t>Penillic</w:t>
      </w:r>
      <w:r>
        <w:rPr>
          <w:rFonts w:ascii="Trebuchet MS"/>
          <w:color w:val="231F20"/>
          <w:spacing w:val="-5"/>
          <w:sz w:val="16"/>
        </w:rPr>
        <w:t> </w:t>
      </w:r>
      <w:r>
        <w:rPr>
          <w:rFonts w:ascii="Trebuchet MS"/>
          <w:color w:val="231F20"/>
          <w:sz w:val="16"/>
        </w:rPr>
        <w:t>acids</w:t>
        <w:tab/>
        <w:t>Penicillenic</w:t>
      </w:r>
      <w:r>
        <w:rPr>
          <w:rFonts w:ascii="Trebuchet MS"/>
          <w:color w:val="231F20"/>
          <w:spacing w:val="-4"/>
          <w:sz w:val="16"/>
        </w:rPr>
        <w:t> </w:t>
      </w:r>
      <w:r>
        <w:rPr>
          <w:rFonts w:ascii="Trebuchet MS"/>
          <w:color w:val="231F20"/>
          <w:sz w:val="16"/>
        </w:rPr>
        <w:t>acids</w:t>
      </w:r>
    </w:p>
    <w:p>
      <w:pPr>
        <w:spacing w:before="170"/>
        <w:ind w:left="1585" w:right="0" w:firstLine="0"/>
        <w:jc w:val="left"/>
        <w:rPr>
          <w:sz w:val="18"/>
        </w:rPr>
      </w:pPr>
      <w:r>
        <w:rPr>
          <w:rFonts w:ascii="Calibri"/>
          <w:b/>
          <w:color w:val="0078AE"/>
          <w:sz w:val="18"/>
        </w:rPr>
        <w:t>FIGURE 19.25 </w:t>
      </w:r>
      <w:r>
        <w:rPr>
          <w:color w:val="231F20"/>
          <w:sz w:val="18"/>
        </w:rPr>
        <w:t>Influence of the acyl side chain on the acid sensitivity of penicillins.</w:t>
      </w:r>
    </w:p>
    <w:p>
      <w:pPr>
        <w:pStyle w:val="BodyText"/>
        <w:rPr>
          <w:sz w:val="20"/>
        </w:rPr>
      </w:pPr>
    </w:p>
    <w:p>
      <w:pPr>
        <w:spacing w:after="0"/>
        <w:rPr>
          <w:sz w:val="20"/>
        </w:rPr>
        <w:sectPr>
          <w:type w:val="continuous"/>
          <w:pgSz w:w="10880" w:h="14940"/>
          <w:pgMar w:top="0" w:bottom="280" w:left="960" w:right="640"/>
        </w:sectPr>
      </w:pPr>
    </w:p>
    <w:p>
      <w:pPr>
        <w:pStyle w:val="BodyText"/>
        <w:spacing w:before="12"/>
        <w:rPr>
          <w:sz w:val="17"/>
        </w:rPr>
      </w:pPr>
    </w:p>
    <w:p>
      <w:pPr>
        <w:tabs>
          <w:tab w:pos="1772" w:val="left" w:leader="none"/>
          <w:tab w:pos="2388" w:val="left" w:leader="none"/>
        </w:tabs>
        <w:spacing w:line="460" w:lineRule="atLeast" w:before="0"/>
        <w:ind w:left="1523" w:right="0" w:hanging="633"/>
        <w:jc w:val="left"/>
        <w:rPr>
          <w:rFonts w:ascii="Trebuchet MS"/>
          <w:sz w:val="16"/>
        </w:rPr>
      </w:pPr>
      <w:r>
        <w:rPr/>
        <w:pict>
          <v:group style="position:absolute;margin-left:143.011993pt;margin-top:17.344244pt;width:41.55pt;height:37pt;mso-position-horizontal-relative:page;mso-position-vertical-relative:paragraph;z-index:-294088" coordorigin="2860,347" coordsize="831,740">
            <v:shape style="position:absolute;left:3406;top:451;width:285;height:93" coordorigin="3406,452" coordsize="285,93" path="m3686,452l3406,531,3408,539,3416,545,3691,468,3686,452xe" filled="true" fillcolor="#231f20" stroked="false">
              <v:path arrowok="t"/>
              <v:fill type="solid"/>
            </v:shape>
            <v:line style="position:absolute" from="3408,539" to="3408,837" stroked="true" strokeweight=".799pt" strokecolor="#231f20">
              <v:stroke dashstyle="solid"/>
            </v:line>
            <v:shape style="position:absolute;left:3031;top:538;width:377;height:381" coordorigin="3031,539" coordsize="377,381" path="m3039,539l3408,539m3039,539l3039,920m3031,912l3321,912e" filled="false" stroked="true" strokeweight=".8pt" strokecolor="#231f20">
              <v:path arrowok="t"/>
              <v:stroke dashstyle="solid"/>
            </v:shape>
            <v:shape style="position:absolute;left:2864;top:346;width:574;height:740" coordorigin="2864,347" coordsize="574,740" path="m3044,877l3033,865,2864,1035,2876,1047,3044,877m3085,918l3074,906,2905,1076,2917,1087,3085,918m3438,347l3378,347,3380,363,3435,363,3438,347e" filled="true" fillcolor="#231f20" stroked="false">
              <v:path arrowok="t"/>
              <v:fill type="solid"/>
            </v:shape>
            <v:shape style="position:absolute;left:3384;top:400;width:47;height:45" coordorigin="3384,401" coordsize="47,45" path="m3384,401l3431,401m3391,446l3424,446e" filled="false" stroked="true" strokeweight=".8pt" strokecolor="#231f20">
              <v:path arrowok="t"/>
              <v:stroke dashstyle="solid"/>
            </v:shape>
            <v:shape style="position:absolute;left:2860;top:346;width:558;height:198" coordorigin="2860,347" coordsize="558,198" path="m3041,531l2890,419,2860,471,3031,545,3039,539,3041,531m3049,483l3028,483,3031,499,3047,499,3049,483m3056,438l3022,438,3024,454,3053,454,3056,438m3062,393l3015,393,3018,409,3060,409,3062,393m3069,347l3009,347,3011,363,3066,363,3069,347m3418,483l3397,483,3400,499,3416,499,3418,483e" filled="true" fillcolor="#231f20" stroked="false">
              <v:path arrowok="t"/>
              <v:fill type="solid"/>
            </v:shape>
            <v:shape style="position:absolute;left:3351;top:82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pict>
          <v:group style="position:absolute;margin-left:114.170998pt;margin-top:20.192244pt;width:20.7pt;height:17.75pt;mso-position-horizontal-relative:page;mso-position-vertical-relative:paragraph;z-index:-294016" coordorigin="2283,404" coordsize="414,355">
            <v:shape style="position:absolute;left:2299;top:405;width:398;height:142" coordorigin="2299,406" coordsize="398,142" path="m2540,530l2306,406,2299,420,2540,548,2540,530m2697,459l2689,446,2540,530,2540,548,2697,459e" filled="true" fillcolor="#231f20" stroked="false">
              <v:path arrowok="t"/>
              <v:fill type="solid"/>
            </v:shape>
            <v:line style="position:absolute" from="2569,523" to="2569,751" stroked="true" strokeweight=".79976pt" strokecolor="#231f20">
              <v:stroke dashstyle="solid"/>
            </v:line>
            <v:line style="position:absolute" from="2511,524" to="2511,751" stroked="true" strokeweight=".79974pt" strokecolor="#231f20">
              <v:stroke dashstyle="solid"/>
            </v:line>
            <v:shape style="position:absolute;left:2283;top:403;width:211;height:123" type="#_x0000_t75" stroked="false">
              <v:imagedata r:id="rId95" o:title=""/>
            </v:shape>
            <w10:wrap type="none"/>
          </v:group>
        </w:pict>
      </w:r>
      <w:r>
        <w:rPr/>
        <w:pict>
          <v:shape style="position:absolute;margin-left:136.614395pt;margin-top:15.55496pt;width:5.8pt;height:9.3pt;mso-position-horizontal-relative:page;mso-position-vertical-relative:paragraph;z-index:-29339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pict>
      </w:r>
      <w:r>
        <w:rPr>
          <w:rFonts w:ascii="Trebuchet MS"/>
          <w:color w:val="0078AE"/>
          <w:w w:val="110"/>
          <w:sz w:val="16"/>
        </w:rPr>
        <w:t>e.w.g</w:t>
        <w:tab/>
        <w:tab/>
      </w:r>
      <w:r>
        <w:rPr>
          <w:rFonts w:ascii="Trebuchet MS"/>
          <w:color w:val="231F20"/>
          <w:w w:val="110"/>
          <w:position w:val="11"/>
          <w:sz w:val="16"/>
        </w:rPr>
        <w:t>H </w:t>
      </w:r>
      <w:r>
        <w:rPr>
          <w:rFonts w:ascii="Trebuchet MS"/>
          <w:color w:val="231F20"/>
          <w:spacing w:val="25"/>
          <w:w w:val="110"/>
          <w:position w:val="11"/>
          <w:sz w:val="16"/>
        </w:rPr>
        <w:t> </w:t>
      </w:r>
      <w:r>
        <w:rPr>
          <w:rFonts w:ascii="Trebuchet MS"/>
          <w:color w:val="231F20"/>
          <w:w w:val="110"/>
          <w:position w:val="11"/>
          <w:sz w:val="16"/>
        </w:rPr>
        <w:t>H</w:t>
        <w:tab/>
        <w:t>H</w:t>
      </w:r>
      <w:r>
        <w:rPr>
          <w:rFonts w:ascii="Trebuchet MS"/>
          <w:color w:val="231F20"/>
          <w:w w:val="110"/>
          <w:position w:val="11"/>
          <w:sz w:val="16"/>
        </w:rPr>
        <w:t> </w:t>
      </w:r>
      <w:r>
        <w:rPr>
          <w:rFonts w:ascii="Trebuchet MS"/>
          <w:color w:val="231F20"/>
          <w:w w:val="110"/>
          <w:sz w:val="16"/>
        </w:rPr>
        <w:t>O</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25"/>
        </w:rPr>
      </w:pPr>
    </w:p>
    <w:p>
      <w:pPr>
        <w:spacing w:before="0"/>
        <w:ind w:left="0" w:right="0" w:firstLine="0"/>
        <w:jc w:val="right"/>
        <w:rPr>
          <w:rFonts w:ascii="Trebuchet MS"/>
          <w:sz w:val="16"/>
        </w:rPr>
      </w:pPr>
      <w:r>
        <w:rPr/>
        <w:pict>
          <v:group style="position:absolute;margin-left:174.453003pt;margin-top:-10.611873pt;width:22.05pt;height:44.8pt;mso-position-horizontal-relative:page;mso-position-vertical-relative:paragraph;z-index:11512" coordorigin="3489,-212" coordsize="441,896">
            <v:shape style="position:absolute;left:3489;top:465;width:276;height:107" coordorigin="3489,466" coordsize="276,107" path="m3494,466l3489,481,3760,573,3763,565,3765,558,3494,466xe" filled="true" fillcolor="#231f20" stroked="false">
              <v:path arrowok="t"/>
              <v:fill type="solid"/>
            </v:shape>
            <v:shape style="position:absolute;left:3811;top:-205;width:110;height:880" coordorigin="3812,-204" coordsize="110,880" path="m3812,676l3833,671,3851,659,3863,642,3867,621,3867,291,3871,269,3883,252,3901,240,3922,236,3901,231,3883,220,3871,202,3867,181,3867,-149,3863,-171,3851,-188,3833,-200,3812,-204e" filled="false" stroked="true" strokeweight=".8pt" strokecolor="#231f20">
              <v:path arrowok="t"/>
              <v:stroke dashstyle="solid"/>
            </v:shape>
            <v:shape style="position:absolute;left:3719;top:-115;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w10:wrap type="none"/>
          </v:group>
        </w:pict>
      </w:r>
      <w:r>
        <w:rPr>
          <w:rFonts w:ascii="Trebuchet MS"/>
          <w:color w:val="0078AE"/>
          <w:w w:val="110"/>
          <w:sz w:val="16"/>
        </w:rPr>
        <w:t>PhO</w:t>
      </w:r>
    </w:p>
    <w:p>
      <w:pPr>
        <w:pStyle w:val="BodyText"/>
        <w:rPr>
          <w:rFonts w:ascii="Trebuchet MS"/>
          <w:sz w:val="18"/>
        </w:rPr>
      </w:pPr>
      <w:r>
        <w:rPr/>
        <w:br w:type="column"/>
      </w:r>
      <w:r>
        <w:rPr>
          <w:rFonts w:ascii="Trebuchet MS"/>
          <w:sz w:val="18"/>
        </w:rPr>
      </w:r>
    </w:p>
    <w:p>
      <w:pPr>
        <w:pStyle w:val="BodyText"/>
        <w:spacing w:before="2"/>
        <w:rPr>
          <w:rFonts w:ascii="Trebuchet MS"/>
          <w:sz w:val="21"/>
        </w:rPr>
      </w:pPr>
    </w:p>
    <w:p>
      <w:pPr>
        <w:tabs>
          <w:tab w:pos="1218" w:val="left" w:leader="none"/>
        </w:tabs>
        <w:spacing w:line="182" w:lineRule="auto" w:before="0"/>
        <w:ind w:left="602" w:right="0" w:firstLine="0"/>
        <w:jc w:val="left"/>
        <w:rPr>
          <w:rFonts w:ascii="Trebuchet MS"/>
          <w:sz w:val="16"/>
        </w:rPr>
      </w:pPr>
      <w:r>
        <w:rPr>
          <w:rFonts w:ascii="Trebuchet MS"/>
          <w:color w:val="231F20"/>
          <w:w w:val="110"/>
          <w:sz w:val="16"/>
        </w:rPr>
        <w:t>H </w:t>
      </w:r>
      <w:r>
        <w:rPr>
          <w:rFonts w:ascii="Trebuchet MS"/>
          <w:color w:val="231F20"/>
          <w:spacing w:val="25"/>
          <w:w w:val="110"/>
          <w:sz w:val="16"/>
        </w:rPr>
        <w:t> </w:t>
      </w:r>
      <w:r>
        <w:rPr>
          <w:rFonts w:ascii="Trebuchet MS"/>
          <w:color w:val="231F20"/>
          <w:w w:val="110"/>
          <w:sz w:val="16"/>
        </w:rPr>
        <w:t>H</w:t>
        <w:tab/>
        <w:t>H</w:t>
      </w:r>
      <w:r>
        <w:rPr>
          <w:rFonts w:ascii="Trebuchet MS"/>
          <w:color w:val="231F20"/>
          <w:w w:val="110"/>
          <w:sz w:val="16"/>
        </w:rPr>
        <w:t> </w:t>
      </w:r>
      <w:r>
        <w:rPr>
          <w:rFonts w:ascii="Trebuchet MS"/>
          <w:color w:val="231F20"/>
          <w:w w:val="110"/>
          <w:sz w:val="16"/>
        </w:rPr>
        <w:t>N</w:t>
      </w:r>
    </w:p>
    <w:p>
      <w:pPr>
        <w:pStyle w:val="BodyText"/>
        <w:rPr>
          <w:rFonts w:ascii="Trebuchet MS"/>
          <w:sz w:val="21"/>
        </w:rPr>
      </w:pPr>
    </w:p>
    <w:p>
      <w:pPr>
        <w:spacing w:line="141" w:lineRule="exact" w:before="0"/>
        <w:ind w:left="353" w:right="0" w:firstLine="0"/>
        <w:jc w:val="left"/>
        <w:rPr>
          <w:rFonts w:ascii="Trebuchet MS"/>
          <w:sz w:val="16"/>
        </w:rPr>
      </w:pPr>
      <w:r>
        <w:rPr/>
        <w:pict>
          <v:group style="position:absolute;margin-left:240.591003pt;margin-top:-17.654888pt;width:30.3pt;height:18.6pt;mso-position-horizontal-relative:page;mso-position-vertical-relative:paragraph;z-index:-293896" coordorigin="4812,-353" coordsize="606,372">
            <v:shape style="position:absolute;left:5260;top:-295;width:157;height:103" coordorigin="5261,-295" coordsize="157,103" path="m5410,-295l5261,-211,5261,-192,5418,-282,5410,-295xe" filled="true" fillcolor="#231f20" stroked="false">
              <v:path arrowok="t"/>
              <v:fill type="solid"/>
            </v:shape>
            <v:line style="position:absolute" from="5290,-218" to="5290,10" stroked="true" strokeweight=".7998pt" strokecolor="#231f20">
              <v:stroke dashstyle="solid"/>
            </v:line>
            <v:line style="position:absolute" from="5232,-218" to="5232,10" stroked="true" strokeweight=".79974pt" strokecolor="#231f20">
              <v:stroke dashstyle="solid"/>
            </v:line>
            <v:shape style="position:absolute;left:4827;top:-353;width:433;height:161" coordorigin="4828,-353" coordsize="433,161" path="m5261,-211l5013,-353,4828,-248,4836,-234,5012,-335,5261,-192,5261,-211e" filled="true" fillcolor="#231f20" stroked="false">
              <v:path arrowok="t"/>
              <v:fill type="solid"/>
            </v:shape>
            <v:line style="position:absolute" from="4930,-305" to="4996,-347" stroked="true" strokeweight=".64pt" strokecolor="#0078ae">
              <v:stroke dashstyle="solid"/>
            </v:line>
            <v:shape style="position:absolute;left:4811;top:-347;width:154;height:117" coordorigin="4812,-347" coordsize="154,117" path="m4924,-347l4812,-230,4966,-282,4955,-285,4945,-289,4922,-336,4924,-347xe" filled="true" fillcolor="#0078ae" stroked="false">
              <v:path arrowok="t"/>
              <v:fill type="solid"/>
            </v:shape>
            <v:line style="position:absolute" from="5155,-261" to="5180,-246" stroked="true" strokeweight=".64pt" strokecolor="#0078ae">
              <v:stroke dashstyle="solid"/>
            </v:line>
            <v:shape style="position:absolute;left:5035;top:-334;width:155;height:115" coordorigin="5036,-334" coordsize="155,115" path="m5036,-334l5150,-219,5148,-229,5148,-240,5190,-284,5036,-334xe" filled="true" fillcolor="#0078ae" stroked="false">
              <v:path arrowok="t"/>
              <v:fill type="solid"/>
            </v:shape>
            <w10:wrap type="none"/>
          </v:group>
        </w:pict>
      </w:r>
      <w:r>
        <w:rPr>
          <w:rFonts w:ascii="Trebuchet MS"/>
          <w:color w:val="231F20"/>
          <w:w w:val="115"/>
          <w:sz w:val="16"/>
        </w:rPr>
        <w:t>O</w:t>
      </w:r>
    </w:p>
    <w:p>
      <w:pPr>
        <w:pStyle w:val="BodyText"/>
        <w:spacing w:before="5"/>
        <w:rPr>
          <w:rFonts w:ascii="Trebuchet MS"/>
          <w:sz w:val="22"/>
        </w:rPr>
      </w:pPr>
      <w:r>
        <w:rPr/>
        <w:br w:type="column"/>
      </w:r>
      <w:r>
        <w:rPr>
          <w:rFonts w:ascii="Trebuchet MS"/>
          <w:sz w:val="22"/>
        </w:rPr>
      </w:r>
    </w:p>
    <w:p>
      <w:pPr>
        <w:spacing w:line="168" w:lineRule="exact" w:before="0"/>
        <w:ind w:left="1151" w:right="0" w:firstLine="0"/>
        <w:jc w:val="left"/>
        <w:rPr>
          <w:rFonts w:ascii="Trebuchet MS"/>
          <w:sz w:val="16"/>
        </w:rPr>
      </w:pPr>
      <w:r>
        <w:rPr>
          <w:rFonts w:ascii="Trebuchet MS"/>
          <w:color w:val="0078AE"/>
          <w:w w:val="119"/>
          <w:sz w:val="16"/>
        </w:rPr>
        <w:t>X</w:t>
      </w:r>
    </w:p>
    <w:p>
      <w:pPr>
        <w:tabs>
          <w:tab w:pos="2251" w:val="left" w:leader="none"/>
        </w:tabs>
        <w:spacing w:line="182" w:lineRule="auto" w:before="26"/>
        <w:ind w:left="1634" w:right="1494" w:firstLine="0"/>
        <w:jc w:val="left"/>
        <w:rPr>
          <w:rFonts w:ascii="Trebuchet MS"/>
          <w:sz w:val="16"/>
        </w:rPr>
      </w:pPr>
      <w:r>
        <w:rPr/>
        <w:pict>
          <v:group style="position:absolute;margin-left:279.028015pt;margin-top:7.981336pt;width:41.55pt;height:37pt;mso-position-horizontal-relative:page;mso-position-vertical-relative:paragraph;z-index:-293968" coordorigin="5581,160" coordsize="831,740">
            <v:shape style="position:absolute;left:6126;top:264;width:285;height:93" coordorigin="6126,265" coordsize="285,93" path="m6406,265l6126,344,6128,352,6136,358,6411,281,6406,265xe" filled="true" fillcolor="#231f20" stroked="false">
              <v:path arrowok="t"/>
              <v:fill type="solid"/>
            </v:shape>
            <v:shape style="position:absolute;left:5759;top:351;width:369;height:298" coordorigin="5760,352" coordsize="369,298" path="m6128,352l6128,649m5760,352l6128,352e" filled="false" stroked="true" strokeweight=".8pt" strokecolor="#231f20">
              <v:path arrowok="t"/>
              <v:stroke dashstyle="solid"/>
            </v:shape>
            <v:line style="position:absolute" from="5760,352" to="5760,732" stroked="true" strokeweight=".801pt" strokecolor="#231f20">
              <v:stroke dashstyle="solid"/>
            </v:line>
            <v:line style="position:absolute" from="5752,724" to="6041,724" stroked="true" strokeweight=".8pt" strokecolor="#231f20">
              <v:stroke dashstyle="solid"/>
            </v:line>
            <v:shape style="position:absolute;left:5580;top:159;width:578;height:740" coordorigin="5581,160" coordsize="578,740" path="m5762,344l5611,232,5581,284,5752,358,5760,352,5762,344m5765,689l5754,677,5585,847,5597,859,5765,689m5770,296l5749,296,5752,312,5768,312,5770,296m5777,251l5743,251,5745,267,5774,267,5777,251m5783,206l5736,206,5739,222,5781,222,5783,206m5790,160l5730,160,5732,176,5787,176,5790,160m5806,730l5795,718,5626,888,5638,899,5806,730m6138,296l6117,296,6120,312,6136,312,6138,296m6144,251l6111,251,6113,267,6142,267,6144,251m6151,206l6104,206,6106,222,6149,222,6151,206m6158,160l6098,160,6100,176,6155,176,6158,160e" filled="true" fillcolor="#231f20" stroked="false">
              <v:path arrowok="t"/>
              <v:fill type="solid"/>
            </v:shape>
            <v:shape style="position:absolute;left:6071;top:637;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pict>
          <v:group style="position:absolute;margin-left:310.470001pt;margin-top:3.382336pt;width:22.05pt;height:44.8pt;mso-position-horizontal-relative:page;mso-position-vertical-relative:paragraph;z-index:11632" coordorigin="6209,68" coordsize="441,896">
            <v:shape style="position:absolute;left:6209;top:745;width:276;height:107" coordorigin="6209,745" coordsize="276,107" path="m6214,745l6209,760,6480,852,6483,844,6485,837,6214,745xe" filled="true" fillcolor="#231f20" stroked="false">
              <v:path arrowok="t"/>
              <v:fill type="solid"/>
            </v:shape>
            <v:shape style="position:absolute;left:6532;top:75;width:110;height:880" coordorigin="6532,76" coordsize="110,880" path="m6532,955l6554,951,6571,939,6583,922,6587,900,6587,571,6592,549,6603,532,6621,520,6642,516,6621,511,6603,499,6592,482,6587,461,6587,131,6583,109,6571,92,6554,80,6532,76e" filled="false" stroked="true" strokeweight=".8pt" strokecolor="#231f20">
              <v:path arrowok="t"/>
              <v:stroke dashstyle="solid"/>
            </v:shape>
            <v:shape style="position:absolute;left:6440;top:165;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w10:wrap type="none"/>
          </v:group>
        </w:pict>
      </w:r>
      <w:r>
        <w:rPr/>
        <w:pict>
          <v:group style="position:absolute;margin-left:406.934998pt;margin-top:7.981336pt;width:41.55pt;height:37pt;mso-position-horizontal-relative:page;mso-position-vertical-relative:paragraph;z-index:-293848" coordorigin="8139,160" coordsize="831,740">
            <v:shape style="position:absolute;left:8684;top:264;width:285;height:93" coordorigin="8685,265" coordsize="285,93" path="m8964,265l8685,344,8687,352,8695,358,8969,281,8964,265xe" filled="true" fillcolor="#231f20" stroked="false">
              <v:path arrowok="t"/>
              <v:fill type="solid"/>
            </v:shape>
            <v:line style="position:absolute" from="8687,352" to="8687,649" stroked="true" strokeweight=".8pt" strokecolor="#231f20">
              <v:stroke dashstyle="solid"/>
            </v:line>
            <v:line style="position:absolute" from="8318,352" to="8687,352" stroked="true" strokeweight=".8pt" strokecolor="#231f20">
              <v:stroke dashstyle="solid"/>
            </v:line>
            <v:line style="position:absolute" from="8318,352" to="8318,732" stroked="true" strokeweight=".8pt" strokecolor="#231f20">
              <v:stroke dashstyle="solid"/>
            </v:line>
            <v:line style="position:absolute" from="8310,724" to="8600,724" stroked="true" strokeweight=".8pt" strokecolor="#231f20">
              <v:stroke dashstyle="solid"/>
            </v:line>
            <v:shape style="position:absolute;left:8142;top:159;width:574;height:740" coordorigin="8143,160" coordsize="574,740" path="m8323,689l8312,677,8143,847,8155,859,8323,689m8364,730l8353,718,8184,888,8196,899,8364,730m8717,160l8657,160,8659,176,8714,176,8717,160e" filled="true" fillcolor="#231f20" stroked="false">
              <v:path arrowok="t"/>
              <v:fill type="solid"/>
            </v:shape>
            <v:line style="position:absolute" from="8663,214" to="8710,214" stroked="true" strokeweight=".8pt" strokecolor="#231f20">
              <v:stroke dashstyle="solid"/>
            </v:line>
            <v:shape style="position:absolute;left:8138;top:159;width:564;height:198" coordorigin="8139,160" coordsize="564,198" path="m8320,344l8169,232,8139,284,8310,358,8318,352,8320,344m8328,296l8307,296,8310,312,8326,312,8328,296m8335,251l8301,251,8303,267,8332,267,8335,251m8341,206l8294,206,8297,222,8339,222,8341,206m8348,160l8288,160,8290,176,8345,176,8348,160m8697,296l8676,296,8679,312,8695,312,8697,296m8703,251l8670,251,8672,267,8701,267,8703,251e" filled="true" fillcolor="#231f20" stroked="false">
              <v:path arrowok="t"/>
              <v:fill type="solid"/>
            </v:shape>
            <v:shape style="position:absolute;left:8629;top:637;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pict>
          <v:group style="position:absolute;margin-left:438.376007pt;margin-top:3.382336pt;width:22.05pt;height:44.8pt;mso-position-horizontal-relative:page;mso-position-vertical-relative:paragraph;z-index:11752" coordorigin="8768,68" coordsize="441,896">
            <v:shape style="position:absolute;left:8767;top:745;width:276;height:107" coordorigin="8768,745" coordsize="276,107" path="m8773,745l8768,760,9038,852,9041,844,9043,837,8773,745xe" filled="true" fillcolor="#231f20" stroked="false">
              <v:path arrowok="t"/>
              <v:fill type="solid"/>
            </v:shape>
            <v:shape style="position:absolute;left:9090;top:75;width:110;height:880" coordorigin="9090,76" coordsize="110,880" path="m9090,955l9112,951,9129,939,9141,922,9145,900,9145,571,9150,549,9162,532,9179,520,9200,516,9179,511,9162,499,9150,482,9145,461,9145,131,9141,109,9129,92,9112,80,9090,76e" filled="false" stroked="true" strokeweight=".8pt" strokecolor="#231f20">
              <v:path arrowok="t"/>
              <v:stroke dashstyle="solid"/>
            </v:shape>
            <v:shape style="position:absolute;left:8998;top:165;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w10:wrap type="none"/>
          </v:group>
        </w:pict>
      </w:r>
      <w:r>
        <w:rPr/>
        <w:pict>
          <v:group style="position:absolute;margin-left:368.946014pt;margin-top:-1.417664pt;width:29.85pt;height:30pt;mso-position-horizontal-relative:page;mso-position-vertical-relative:paragraph;z-index:-293752" coordorigin="7379,-28" coordsize="597,600">
            <v:shape style="position:absolute;left:7818;top:258;width:157;height:103" coordorigin="7819,259" coordsize="157,103" path="m7968,259l7819,343,7819,362,7976,272,7968,259xe" filled="true" fillcolor="#231f20" stroked="false">
              <v:path arrowok="t"/>
              <v:fill type="solid"/>
            </v:shape>
            <v:line style="position:absolute" from="7848,336" to="7848,563" stroked="true" strokeweight=".79974pt" strokecolor="#231f20">
              <v:stroke dashstyle="solid"/>
            </v:line>
            <v:line style="position:absolute" from="7790,336" to="7790,563" stroked="true" strokeweight=".79977pt" strokecolor="#231f20">
              <v:stroke dashstyle="solid"/>
            </v:line>
            <v:shape style="position:absolute;left:7378;top:204;width:440;height:157" coordorigin="7379,205" coordsize="440,157" path="m7819,343l7579,205,7571,210,7563,205,7379,310,7387,324,7570,219,7819,362,7819,343e" filled="true" fillcolor="#231f20" stroked="false">
              <v:path arrowok="t"/>
              <v:fill type="solid"/>
            </v:shape>
            <v:line style="position:absolute" from="7571,14" to="7571,210" stroked="true" strokeweight=".8pt" strokecolor="#231f20">
              <v:stroke dashstyle="solid"/>
            </v:line>
            <v:line style="position:absolute" from="7705,293" to="7730,308" stroked="true" strokeweight=".64pt" strokecolor="#0078ae">
              <v:stroke dashstyle="solid"/>
            </v:line>
            <v:shape style="position:absolute;left:7585;top:219;width:155;height:115" coordorigin="7586,220" coordsize="155,115" path="m7586,220l7701,335,7698,324,7698,313,7741,269,7586,220xe" filled="true" fillcolor="#0078ae" stroked="false">
              <v:path arrowok="t"/>
              <v:fill type="solid"/>
            </v:shape>
            <v:line style="position:absolute" from="7571,112" to="7571,207" stroked="true" strokeweight=".64pt" strokecolor="#0078ae">
              <v:stroke dashstyle="solid"/>
            </v:line>
            <v:shape style="position:absolute;left:7532;top:-29;width:77;height:158" coordorigin="7533,-28" coordsize="77,158" path="m7571,-28l7533,129,7541,122,7550,116,7560,113,7571,112,7605,112,7571,-28xm7605,112l7571,112,7582,113,7592,116,7601,122,7609,129,7605,112xe" filled="true" fillcolor="#0078ae" stroked="false">
              <v:path arrowok="t"/>
              <v:fill type="solid"/>
            </v:shape>
            <v:shape style="position:absolute;left:7378;top:-29;width:597;height:600" type="#_x0000_t202" filled="false" stroked="false">
              <v:textbox inset="0,0,0,0">
                <w:txbxContent>
                  <w:p>
                    <w:pPr>
                      <w:spacing w:before="62"/>
                      <w:ind w:left="9" w:right="0" w:firstLine="0"/>
                      <w:jc w:val="center"/>
                      <w:rPr>
                        <w:rFonts w:ascii="Symbol" w:hAnsi="Symbol"/>
                        <w:sz w:val="16"/>
                      </w:rPr>
                    </w:pPr>
                    <w:r>
                      <w:rPr>
                        <w:rFonts w:ascii="Symbol" w:hAnsi="Symbol"/>
                        <w:color w:val="231F20"/>
                        <w:w w:val="100"/>
                        <w:sz w:val="16"/>
                      </w:rPr>
                      <w:t></w:t>
                    </w:r>
                  </w:p>
                </w:txbxContent>
              </v:textbox>
              <w10:wrap type="none"/>
            </v:shape>
            <w10:wrap type="none"/>
          </v:group>
        </w:pict>
      </w:r>
      <w:r>
        <w:rPr>
          <w:rFonts w:ascii="Trebuchet MS"/>
          <w:color w:val="231F20"/>
          <w:w w:val="110"/>
          <w:sz w:val="16"/>
        </w:rPr>
        <w:t>H </w:t>
      </w:r>
      <w:r>
        <w:rPr>
          <w:rFonts w:ascii="Trebuchet MS"/>
          <w:color w:val="231F20"/>
          <w:spacing w:val="25"/>
          <w:w w:val="110"/>
          <w:sz w:val="16"/>
        </w:rPr>
        <w:t> </w:t>
      </w:r>
      <w:r>
        <w:rPr>
          <w:rFonts w:ascii="Trebuchet MS"/>
          <w:color w:val="231F20"/>
          <w:w w:val="110"/>
          <w:sz w:val="16"/>
        </w:rPr>
        <w:t>H</w:t>
        <w:tab/>
        <w:t>H N</w:t>
      </w:r>
    </w:p>
    <w:p>
      <w:pPr>
        <w:spacing w:line="141" w:lineRule="exact" w:before="0"/>
        <w:ind w:left="891" w:right="0" w:firstLine="0"/>
        <w:jc w:val="left"/>
        <w:rPr>
          <w:rFonts w:ascii="Trebuchet MS"/>
          <w:sz w:val="16"/>
        </w:rPr>
      </w:pPr>
      <w:r>
        <w:rPr>
          <w:rFonts w:ascii="Trebuchet MS"/>
          <w:color w:val="231F20"/>
          <w:w w:val="104"/>
          <w:sz w:val="16"/>
        </w:rPr>
        <w:t>R</w:t>
      </w:r>
    </w:p>
    <w:p>
      <w:pPr>
        <w:spacing w:line="141" w:lineRule="exact" w:before="103"/>
        <w:ind w:left="0" w:right="965" w:firstLine="0"/>
        <w:jc w:val="center"/>
        <w:rPr>
          <w:rFonts w:ascii="Trebuchet MS"/>
          <w:sz w:val="16"/>
        </w:rPr>
      </w:pPr>
      <w:r>
        <w:rPr>
          <w:rFonts w:ascii="Trebuchet MS"/>
          <w:color w:val="231F20"/>
          <w:w w:val="115"/>
          <w:sz w:val="16"/>
        </w:rPr>
        <w:t>O</w:t>
      </w:r>
    </w:p>
    <w:p>
      <w:pPr>
        <w:spacing w:after="0" w:line="141" w:lineRule="exact"/>
        <w:jc w:val="center"/>
        <w:rPr>
          <w:rFonts w:ascii="Trebuchet MS"/>
          <w:sz w:val="16"/>
        </w:rPr>
        <w:sectPr>
          <w:type w:val="continuous"/>
          <w:pgSz w:w="10880" w:h="14940"/>
          <w:pgMar w:top="0" w:bottom="280" w:left="960" w:right="640"/>
          <w:cols w:num="4" w:equalWidth="0">
            <w:col w:w="2505" w:space="143"/>
            <w:col w:w="1203" w:space="40"/>
            <w:col w:w="1335" w:space="190"/>
            <w:col w:w="3864"/>
          </w:cols>
        </w:sectPr>
      </w:pPr>
    </w:p>
    <w:p>
      <w:pPr>
        <w:spacing w:line="123" w:lineRule="exact" w:before="0"/>
        <w:ind w:left="1075" w:right="0" w:firstLine="0"/>
        <w:jc w:val="left"/>
        <w:rPr>
          <w:rFonts w:ascii="Trebuchet MS"/>
          <w:sz w:val="16"/>
        </w:rPr>
      </w:pPr>
      <w:r>
        <w:rPr>
          <w:rFonts w:ascii="Trebuchet MS"/>
          <w:color w:val="0078AE"/>
          <w:w w:val="105"/>
          <w:sz w:val="16"/>
        </w:rPr>
        <w:t>Reduces</w:t>
      </w:r>
    </w:p>
    <w:p>
      <w:pPr>
        <w:spacing w:line="192" w:lineRule="exact" w:before="19"/>
        <w:ind w:left="1075" w:right="0" w:firstLine="0"/>
        <w:jc w:val="left"/>
        <w:rPr>
          <w:rFonts w:ascii="Trebuchet MS"/>
          <w:sz w:val="16"/>
        </w:rPr>
      </w:pPr>
      <w:r>
        <w:rPr>
          <w:rFonts w:ascii="Trebuchet MS"/>
          <w:color w:val="0078AE"/>
          <w:w w:val="105"/>
          <w:sz w:val="16"/>
        </w:rPr>
        <w:t>electron </w:t>
      </w:r>
      <w:r>
        <w:rPr>
          <w:rFonts w:ascii="Trebuchet MS"/>
          <w:color w:val="231F20"/>
          <w:w w:val="105"/>
          <w:position w:val="4"/>
          <w:sz w:val="16"/>
        </w:rPr>
        <w:t>O</w:t>
      </w:r>
      <w:r>
        <w:rPr>
          <w:rFonts w:ascii="Trebuchet MS"/>
          <w:color w:val="231F20"/>
          <w:w w:val="115"/>
          <w:position w:val="4"/>
          <w:sz w:val="16"/>
        </w:rPr>
        <w:t> </w:t>
      </w:r>
      <w:r>
        <w:rPr>
          <w:rFonts w:ascii="Trebuchet MS"/>
          <w:color w:val="0078AE"/>
          <w:w w:val="105"/>
          <w:sz w:val="16"/>
        </w:rPr>
        <w:t>density</w:t>
      </w:r>
    </w:p>
    <w:p>
      <w:pPr>
        <w:spacing w:before="102"/>
        <w:ind w:left="0" w:right="177" w:firstLine="0"/>
        <w:jc w:val="right"/>
        <w:rPr>
          <w:rFonts w:ascii="Trebuchet MS"/>
          <w:sz w:val="16"/>
        </w:rPr>
      </w:pPr>
      <w:r>
        <w:rPr/>
        <w:br w:type="column"/>
      </w:r>
      <w:r>
        <w:rPr>
          <w:rFonts w:ascii="Trebuchet MS"/>
          <w:color w:val="231F20"/>
          <w:w w:val="115"/>
          <w:sz w:val="16"/>
        </w:rPr>
        <w:t>O</w:t>
      </w:r>
    </w:p>
    <w:p>
      <w:pPr>
        <w:spacing w:before="149"/>
        <w:ind w:left="1075" w:right="0" w:firstLine="0"/>
        <w:jc w:val="left"/>
        <w:rPr>
          <w:rFonts w:ascii="Trebuchet MS"/>
          <w:sz w:val="16"/>
        </w:rPr>
      </w:pPr>
      <w:r>
        <w:rPr>
          <w:rFonts w:ascii="Trebuchet MS"/>
          <w:color w:val="231F20"/>
          <w:w w:val="105"/>
          <w:sz w:val="16"/>
        </w:rPr>
        <w:t>Penicillin</w:t>
      </w:r>
      <w:r>
        <w:rPr>
          <w:rFonts w:ascii="Trebuchet MS"/>
          <w:color w:val="231F20"/>
          <w:spacing w:val="-41"/>
          <w:w w:val="105"/>
          <w:sz w:val="16"/>
        </w:rPr>
        <w:t> </w:t>
      </w:r>
      <w:r>
        <w:rPr>
          <w:rFonts w:ascii="Trebuchet MS"/>
          <w:color w:val="231F20"/>
          <w:w w:val="105"/>
          <w:sz w:val="16"/>
        </w:rPr>
        <w:t>V</w:t>
      </w:r>
    </w:p>
    <w:p>
      <w:pPr>
        <w:spacing w:before="102"/>
        <w:ind w:left="301" w:right="861" w:firstLine="0"/>
        <w:jc w:val="center"/>
        <w:rPr>
          <w:rFonts w:ascii="Trebuchet MS"/>
          <w:sz w:val="16"/>
        </w:rPr>
      </w:pPr>
      <w:r>
        <w:rPr/>
        <w:br w:type="column"/>
      </w:r>
      <w:r>
        <w:rPr>
          <w:rFonts w:ascii="Trebuchet MS"/>
          <w:color w:val="231F20"/>
          <w:w w:val="115"/>
          <w:sz w:val="16"/>
        </w:rPr>
        <w:t>O</w:t>
      </w:r>
    </w:p>
    <w:p>
      <w:pPr>
        <w:spacing w:line="204" w:lineRule="exact" w:before="144"/>
        <w:ind w:left="1048" w:right="861" w:firstLine="0"/>
        <w:jc w:val="center"/>
        <w:rPr>
          <w:rFonts w:ascii="Trebuchet MS"/>
          <w:sz w:val="16"/>
        </w:rPr>
      </w:pPr>
      <w:r>
        <w:rPr>
          <w:rFonts w:ascii="Trebuchet MS"/>
          <w:color w:val="231F20"/>
          <w:w w:val="105"/>
          <w:sz w:val="16"/>
        </w:rPr>
        <w:t>X = NH</w:t>
      </w:r>
      <w:r>
        <w:rPr>
          <w:rFonts w:ascii="Trebuchet MS"/>
          <w:color w:val="231F20"/>
          <w:w w:val="105"/>
          <w:position w:val="-3"/>
          <w:sz w:val="12"/>
        </w:rPr>
        <w:t>2</w:t>
      </w:r>
      <w:r>
        <w:rPr>
          <w:rFonts w:ascii="Trebuchet MS"/>
          <w:color w:val="231F20"/>
          <w:w w:val="105"/>
          <w:sz w:val="16"/>
        </w:rPr>
        <w:t>, Cl, PhOCONH,</w:t>
      </w:r>
    </w:p>
    <w:p>
      <w:pPr>
        <w:spacing w:line="173" w:lineRule="exact" w:before="0"/>
        <w:ind w:left="953" w:right="861" w:firstLine="0"/>
        <w:jc w:val="center"/>
        <w:rPr>
          <w:rFonts w:ascii="Trebuchet MS"/>
          <w:sz w:val="16"/>
        </w:rPr>
      </w:pPr>
      <w:r>
        <w:rPr>
          <w:rFonts w:ascii="Trebuchet MS"/>
          <w:color w:val="231F20"/>
          <w:sz w:val="16"/>
        </w:rPr>
        <w:t>Heterocycles</w:t>
      </w:r>
    </w:p>
    <w:p>
      <w:pPr>
        <w:spacing w:after="0" w:line="173" w:lineRule="exact"/>
        <w:jc w:val="center"/>
        <w:rPr>
          <w:rFonts w:ascii="Trebuchet MS"/>
          <w:sz w:val="16"/>
        </w:rPr>
        <w:sectPr>
          <w:type w:val="continuous"/>
          <w:pgSz w:w="10880" w:h="14940"/>
          <w:pgMar w:top="0" w:bottom="280" w:left="960" w:right="640"/>
          <w:cols w:num="3" w:equalWidth="0">
            <w:col w:w="1942" w:space="1019"/>
            <w:col w:w="1881" w:space="757"/>
            <w:col w:w="3681"/>
          </w:cols>
        </w:sectPr>
      </w:pPr>
    </w:p>
    <w:p>
      <w:pPr>
        <w:spacing w:before="171"/>
        <w:ind w:left="652" w:right="0" w:firstLine="0"/>
        <w:jc w:val="left"/>
        <w:rPr>
          <w:sz w:val="18"/>
        </w:rPr>
      </w:pPr>
      <w:r>
        <w:rPr>
          <w:rFonts w:ascii="Calibri"/>
          <w:b/>
          <w:color w:val="0078AE"/>
          <w:w w:val="95"/>
          <w:sz w:val="18"/>
        </w:rPr>
        <w:t>FIGURE 19.26 </w:t>
      </w:r>
      <w:r>
        <w:rPr>
          <w:color w:val="231F20"/>
          <w:w w:val="95"/>
          <w:sz w:val="18"/>
        </w:rPr>
        <w:t>Reduction of neighbouring group participation with an electron-withdrawing group (e.w.g.).</w:t>
      </w:r>
    </w:p>
    <w:p>
      <w:pPr>
        <w:pStyle w:val="BodyText"/>
        <w:spacing w:before="3"/>
        <w:rPr>
          <w:sz w:val="16"/>
        </w:rPr>
      </w:pPr>
    </w:p>
    <w:p>
      <w:pPr>
        <w:spacing w:after="0"/>
        <w:rPr>
          <w:sz w:val="16"/>
        </w:rPr>
        <w:sectPr>
          <w:type w:val="continuous"/>
          <w:pgSz w:w="10880" w:h="14940"/>
          <w:pgMar w:top="0" w:bottom="280" w:left="960" w:right="640"/>
        </w:sectPr>
      </w:pPr>
    </w:p>
    <w:p>
      <w:pPr>
        <w:pStyle w:val="BodyText"/>
        <w:spacing w:line="225" w:lineRule="auto" w:before="113"/>
        <w:ind w:left="107"/>
        <w:jc w:val="both"/>
      </w:pPr>
      <w:r>
        <w:rPr>
          <w:color w:val="231F20"/>
        </w:rPr>
        <w:t>to</w:t>
      </w:r>
      <w:r>
        <w:rPr>
          <w:color w:val="231F20"/>
          <w:spacing w:val="-28"/>
        </w:rPr>
        <w:t> </w:t>
      </w:r>
      <w:r>
        <w:rPr>
          <w:color w:val="231F20"/>
        </w:rPr>
        <w:t>be</w:t>
      </w:r>
      <w:r>
        <w:rPr>
          <w:color w:val="231F20"/>
          <w:spacing w:val="-28"/>
        </w:rPr>
        <w:t> </w:t>
      </w:r>
      <w:r>
        <w:rPr>
          <w:color w:val="231F20"/>
        </w:rPr>
        <w:t>done</w:t>
      </w:r>
      <w:r>
        <w:rPr>
          <w:color w:val="231F20"/>
          <w:spacing w:val="-28"/>
        </w:rPr>
        <w:t> </w:t>
      </w:r>
      <w:r>
        <w:rPr>
          <w:color w:val="231F20"/>
        </w:rPr>
        <w:t>to</w:t>
      </w:r>
      <w:r>
        <w:rPr>
          <w:color w:val="231F20"/>
          <w:spacing w:val="-28"/>
        </w:rPr>
        <w:t> </w:t>
      </w:r>
      <w:r>
        <w:rPr>
          <w:color w:val="231F20"/>
        </w:rPr>
        <w:t>find</w:t>
      </w:r>
      <w:r>
        <w:rPr>
          <w:color w:val="231F20"/>
          <w:spacing w:val="-28"/>
        </w:rPr>
        <w:t> </w:t>
      </w:r>
      <w:r>
        <w:rPr>
          <w:color w:val="231F20"/>
        </w:rPr>
        <w:t>the</w:t>
      </w:r>
      <w:r>
        <w:rPr>
          <w:color w:val="231F20"/>
          <w:spacing w:val="-28"/>
        </w:rPr>
        <w:t> </w:t>
      </w:r>
      <w:r>
        <w:rPr>
          <w:color w:val="231F20"/>
        </w:rPr>
        <w:t>ideal</w:t>
      </w:r>
      <w:r>
        <w:rPr>
          <w:color w:val="231F20"/>
          <w:spacing w:val="-28"/>
        </w:rPr>
        <w:t> </w:t>
      </w:r>
      <w:r>
        <w:rPr>
          <w:color w:val="231F20"/>
        </w:rPr>
        <w:t>shield—one</w:t>
      </w:r>
      <w:r>
        <w:rPr>
          <w:color w:val="231F20"/>
          <w:spacing w:val="-28"/>
        </w:rPr>
        <w:t> </w:t>
      </w:r>
      <w:r>
        <w:rPr>
          <w:color w:val="231F20"/>
        </w:rPr>
        <w:t>large</w:t>
      </w:r>
      <w:r>
        <w:rPr>
          <w:color w:val="231F20"/>
          <w:spacing w:val="-28"/>
        </w:rPr>
        <w:t> </w:t>
      </w:r>
      <w:r>
        <w:rPr>
          <w:color w:val="231F20"/>
        </w:rPr>
        <w:t>enough</w:t>
      </w:r>
      <w:r>
        <w:rPr>
          <w:color w:val="231F20"/>
          <w:spacing w:val="-28"/>
        </w:rPr>
        <w:t> </w:t>
      </w:r>
      <w:r>
        <w:rPr>
          <w:color w:val="231F20"/>
        </w:rPr>
        <w:t>to </w:t>
      </w:r>
      <w:r>
        <w:rPr>
          <w:color w:val="231F20"/>
          <w:w w:val="95"/>
        </w:rPr>
        <w:t>ward</w:t>
      </w:r>
      <w:r>
        <w:rPr>
          <w:color w:val="231F20"/>
          <w:spacing w:val="-8"/>
          <w:w w:val="95"/>
        </w:rPr>
        <w:t> </w:t>
      </w:r>
      <w:r>
        <w:rPr>
          <w:color w:val="231F20"/>
          <w:w w:val="95"/>
        </w:rPr>
        <w:t>off</w:t>
      </w:r>
      <w:r>
        <w:rPr>
          <w:color w:val="231F20"/>
          <w:spacing w:val="-8"/>
          <w:w w:val="95"/>
        </w:rPr>
        <w:t> </w:t>
      </w:r>
      <w:r>
        <w:rPr>
          <w:color w:val="231F20"/>
          <w:w w:val="95"/>
        </w:rPr>
        <w:t>the</w:t>
      </w:r>
      <w:r>
        <w:rPr>
          <w:color w:val="231F20"/>
          <w:spacing w:val="-9"/>
          <w:w w:val="95"/>
        </w:rPr>
        <w:t> </w:t>
      </w:r>
      <w:r>
        <w:rPr>
          <w:color w:val="231F20"/>
          <w:w w:val="95"/>
        </w:rPr>
        <w:t>lactamase</w:t>
      </w:r>
      <w:r>
        <w:rPr>
          <w:color w:val="231F20"/>
          <w:spacing w:val="-9"/>
          <w:w w:val="95"/>
        </w:rPr>
        <w:t> </w:t>
      </w:r>
      <w:r>
        <w:rPr>
          <w:color w:val="231F20"/>
          <w:w w:val="95"/>
        </w:rPr>
        <w:t>enzyme,</w:t>
      </w:r>
      <w:r>
        <w:rPr>
          <w:color w:val="231F20"/>
          <w:spacing w:val="-9"/>
          <w:w w:val="95"/>
        </w:rPr>
        <w:t> </w:t>
      </w:r>
      <w:r>
        <w:rPr>
          <w:color w:val="231F20"/>
          <w:w w:val="95"/>
        </w:rPr>
        <w:t>but</w:t>
      </w:r>
      <w:r>
        <w:rPr>
          <w:color w:val="231F20"/>
          <w:spacing w:val="-9"/>
          <w:w w:val="95"/>
        </w:rPr>
        <w:t> </w:t>
      </w:r>
      <w:r>
        <w:rPr>
          <w:color w:val="231F20"/>
          <w:w w:val="95"/>
        </w:rPr>
        <w:t>sufficiently</w:t>
      </w:r>
      <w:r>
        <w:rPr>
          <w:color w:val="231F20"/>
          <w:spacing w:val="-8"/>
          <w:w w:val="95"/>
        </w:rPr>
        <w:t> </w:t>
      </w:r>
      <w:r>
        <w:rPr>
          <w:color w:val="231F20"/>
          <w:w w:val="95"/>
        </w:rPr>
        <w:t>small</w:t>
      </w:r>
      <w:r>
        <w:rPr>
          <w:color w:val="231F20"/>
          <w:spacing w:val="-8"/>
          <w:w w:val="95"/>
        </w:rPr>
        <w:t> </w:t>
      </w:r>
      <w:r>
        <w:rPr>
          <w:color w:val="231F20"/>
          <w:w w:val="95"/>
        </w:rPr>
        <w:t>to allow</w:t>
      </w:r>
      <w:r>
        <w:rPr>
          <w:color w:val="231F20"/>
          <w:spacing w:val="-16"/>
          <w:w w:val="95"/>
        </w:rPr>
        <w:t> </w:t>
      </w:r>
      <w:r>
        <w:rPr>
          <w:color w:val="231F20"/>
          <w:w w:val="95"/>
        </w:rPr>
        <w:t>the</w:t>
      </w:r>
      <w:r>
        <w:rPr>
          <w:color w:val="231F20"/>
          <w:spacing w:val="-16"/>
          <w:w w:val="95"/>
        </w:rPr>
        <w:t> </w:t>
      </w:r>
      <w:r>
        <w:rPr>
          <w:color w:val="231F20"/>
          <w:w w:val="95"/>
        </w:rPr>
        <w:t>penicillin</w:t>
      </w:r>
      <w:r>
        <w:rPr>
          <w:color w:val="231F20"/>
          <w:spacing w:val="-16"/>
          <w:w w:val="95"/>
        </w:rPr>
        <w:t> </w:t>
      </w:r>
      <w:r>
        <w:rPr>
          <w:color w:val="231F20"/>
          <w:w w:val="95"/>
        </w:rPr>
        <w:t>to</w:t>
      </w:r>
      <w:r>
        <w:rPr>
          <w:color w:val="231F20"/>
          <w:spacing w:val="-16"/>
          <w:w w:val="95"/>
        </w:rPr>
        <w:t> </w:t>
      </w:r>
      <w:r>
        <w:rPr>
          <w:color w:val="231F20"/>
          <w:w w:val="95"/>
        </w:rPr>
        <w:t>bind</w:t>
      </w:r>
      <w:r>
        <w:rPr>
          <w:color w:val="231F20"/>
          <w:spacing w:val="-16"/>
          <w:w w:val="95"/>
        </w:rPr>
        <w:t> </w:t>
      </w:r>
      <w:r>
        <w:rPr>
          <w:color w:val="231F20"/>
          <w:w w:val="95"/>
        </w:rPr>
        <w:t>to</w:t>
      </w:r>
      <w:r>
        <w:rPr>
          <w:color w:val="231F20"/>
          <w:spacing w:val="-16"/>
          <w:w w:val="95"/>
        </w:rPr>
        <w:t> </w:t>
      </w:r>
      <w:r>
        <w:rPr>
          <w:color w:val="231F20"/>
          <w:w w:val="95"/>
        </w:rPr>
        <w:t>the</w:t>
      </w:r>
      <w:r>
        <w:rPr>
          <w:color w:val="231F20"/>
          <w:spacing w:val="-16"/>
          <w:w w:val="95"/>
        </w:rPr>
        <w:t> </w:t>
      </w:r>
      <w:r>
        <w:rPr>
          <w:color w:val="231F20"/>
          <w:w w:val="95"/>
        </w:rPr>
        <w:t>target</w:t>
      </w:r>
      <w:r>
        <w:rPr>
          <w:color w:val="231F20"/>
          <w:spacing w:val="-16"/>
          <w:w w:val="95"/>
        </w:rPr>
        <w:t> </w:t>
      </w:r>
      <w:r>
        <w:rPr>
          <w:color w:val="231F20"/>
          <w:w w:val="95"/>
        </w:rPr>
        <w:t>enzyme.</w:t>
      </w:r>
      <w:r>
        <w:rPr>
          <w:color w:val="231F20"/>
          <w:spacing w:val="-16"/>
          <w:w w:val="95"/>
        </w:rPr>
        <w:t> </w:t>
      </w:r>
      <w:r>
        <w:rPr>
          <w:color w:val="231F20"/>
          <w:w w:val="95"/>
        </w:rPr>
        <w:t>The</w:t>
      </w:r>
      <w:r>
        <w:rPr>
          <w:color w:val="231F20"/>
          <w:spacing w:val="-16"/>
          <w:w w:val="95"/>
        </w:rPr>
        <w:t> </w:t>
      </w:r>
      <w:r>
        <w:rPr>
          <w:color w:val="231F20"/>
          <w:w w:val="95"/>
        </w:rPr>
        <w:t>fact that</w:t>
      </w:r>
      <w:r>
        <w:rPr>
          <w:color w:val="231F20"/>
          <w:spacing w:val="-12"/>
          <w:w w:val="95"/>
        </w:rPr>
        <w:t> </w:t>
      </w:r>
      <w:r>
        <w:rPr>
          <w:color w:val="231F20"/>
          <w:w w:val="95"/>
        </w:rPr>
        <w:t>the</w:t>
      </w:r>
      <w:r>
        <w:rPr>
          <w:color w:val="231F20"/>
          <w:spacing w:val="-12"/>
          <w:w w:val="95"/>
        </w:rPr>
        <w:t> </w:t>
      </w:r>
      <w:r>
        <w:rPr>
          <w:rFonts w:ascii="Consolas" w:hAnsi="Consolas"/>
          <w:color w:val="231F20"/>
          <w:w w:val="95"/>
        </w:rPr>
        <w:t>β</w:t>
      </w:r>
      <w:r>
        <w:rPr>
          <w:color w:val="231F20"/>
          <w:w w:val="95"/>
        </w:rPr>
        <w:t>-lactam</w:t>
      </w:r>
      <w:r>
        <w:rPr>
          <w:color w:val="231F20"/>
          <w:spacing w:val="-12"/>
          <w:w w:val="95"/>
        </w:rPr>
        <w:t> </w:t>
      </w:r>
      <w:r>
        <w:rPr>
          <w:color w:val="231F20"/>
          <w:w w:val="95"/>
        </w:rPr>
        <w:t>ring</w:t>
      </w:r>
      <w:r>
        <w:rPr>
          <w:color w:val="231F20"/>
          <w:spacing w:val="-12"/>
          <w:w w:val="95"/>
        </w:rPr>
        <w:t> </w:t>
      </w:r>
      <w:r>
        <w:rPr>
          <w:color w:val="231F20"/>
          <w:w w:val="95"/>
        </w:rPr>
        <w:t>interacts</w:t>
      </w:r>
      <w:r>
        <w:rPr>
          <w:color w:val="231F20"/>
          <w:spacing w:val="-12"/>
          <w:w w:val="95"/>
        </w:rPr>
        <w:t> </w:t>
      </w:r>
      <w:r>
        <w:rPr>
          <w:color w:val="231F20"/>
          <w:w w:val="95"/>
        </w:rPr>
        <w:t>with</w:t>
      </w:r>
      <w:r>
        <w:rPr>
          <w:color w:val="231F20"/>
          <w:spacing w:val="-12"/>
          <w:w w:val="95"/>
        </w:rPr>
        <w:t> </w:t>
      </w:r>
      <w:r>
        <w:rPr>
          <w:color w:val="231F20"/>
          <w:w w:val="95"/>
        </w:rPr>
        <w:t>both</w:t>
      </w:r>
      <w:r>
        <w:rPr>
          <w:color w:val="231F20"/>
          <w:spacing w:val="-12"/>
          <w:w w:val="95"/>
        </w:rPr>
        <w:t> </w:t>
      </w:r>
      <w:r>
        <w:rPr>
          <w:color w:val="231F20"/>
          <w:w w:val="95"/>
        </w:rPr>
        <w:t>enzymes</w:t>
      </w:r>
      <w:r>
        <w:rPr>
          <w:color w:val="231F20"/>
          <w:spacing w:val="-12"/>
          <w:w w:val="95"/>
        </w:rPr>
        <w:t> </w:t>
      </w:r>
      <w:r>
        <w:rPr>
          <w:color w:val="231F20"/>
          <w:w w:val="95"/>
        </w:rPr>
        <w:t>in</w:t>
      </w:r>
      <w:r>
        <w:rPr>
          <w:color w:val="231F20"/>
          <w:spacing w:val="-12"/>
          <w:w w:val="95"/>
        </w:rPr>
        <w:t> </w:t>
      </w:r>
      <w:r>
        <w:rPr>
          <w:color w:val="231F20"/>
          <w:w w:val="95"/>
        </w:rPr>
        <w:t>the same</w:t>
      </w:r>
      <w:r>
        <w:rPr>
          <w:color w:val="231F20"/>
          <w:spacing w:val="-23"/>
          <w:w w:val="95"/>
        </w:rPr>
        <w:t> </w:t>
      </w:r>
      <w:r>
        <w:rPr>
          <w:color w:val="231F20"/>
          <w:w w:val="95"/>
        </w:rPr>
        <w:t>way</w:t>
      </w:r>
      <w:r>
        <w:rPr>
          <w:color w:val="231F20"/>
          <w:spacing w:val="-23"/>
          <w:w w:val="95"/>
        </w:rPr>
        <w:t> </w:t>
      </w:r>
      <w:r>
        <w:rPr>
          <w:color w:val="231F20"/>
          <w:w w:val="95"/>
        </w:rPr>
        <w:t>highlights</w:t>
      </w:r>
      <w:r>
        <w:rPr>
          <w:color w:val="231F20"/>
          <w:spacing w:val="-23"/>
          <w:w w:val="95"/>
        </w:rPr>
        <w:t> </w:t>
      </w:r>
      <w:r>
        <w:rPr>
          <w:color w:val="231F20"/>
          <w:w w:val="95"/>
        </w:rPr>
        <w:t>the</w:t>
      </w:r>
      <w:r>
        <w:rPr>
          <w:color w:val="231F20"/>
          <w:spacing w:val="-23"/>
          <w:w w:val="95"/>
        </w:rPr>
        <w:t> </w:t>
      </w:r>
      <w:r>
        <w:rPr>
          <w:color w:val="231F20"/>
          <w:w w:val="95"/>
        </w:rPr>
        <w:t>difficulty</w:t>
      </w:r>
      <w:r>
        <w:rPr>
          <w:color w:val="231F20"/>
          <w:spacing w:val="-22"/>
          <w:w w:val="95"/>
        </w:rPr>
        <w:t> </w:t>
      </w:r>
      <w:r>
        <w:rPr>
          <w:color w:val="231F20"/>
          <w:w w:val="95"/>
        </w:rPr>
        <w:t>in</w:t>
      </w:r>
      <w:r>
        <w:rPr>
          <w:color w:val="231F20"/>
          <w:spacing w:val="-22"/>
          <w:w w:val="95"/>
        </w:rPr>
        <w:t> </w:t>
      </w:r>
      <w:r>
        <w:rPr>
          <w:color w:val="231F20"/>
          <w:w w:val="95"/>
        </w:rPr>
        <w:t>achieving</w:t>
      </w:r>
      <w:r>
        <w:rPr>
          <w:color w:val="231F20"/>
          <w:spacing w:val="-22"/>
          <w:w w:val="95"/>
        </w:rPr>
        <w:t> </w:t>
      </w:r>
      <w:r>
        <w:rPr>
          <w:color w:val="231F20"/>
          <w:w w:val="95"/>
        </w:rPr>
        <w:t>that</w:t>
      </w:r>
      <w:r>
        <w:rPr>
          <w:color w:val="231F20"/>
          <w:spacing w:val="-23"/>
          <w:w w:val="95"/>
        </w:rPr>
        <w:t> </w:t>
      </w:r>
      <w:r>
        <w:rPr>
          <w:color w:val="231F20"/>
          <w:w w:val="95"/>
        </w:rPr>
        <w:t>goal.</w:t>
      </w:r>
    </w:p>
    <w:p>
      <w:pPr>
        <w:pStyle w:val="BodyText"/>
        <w:spacing w:line="225" w:lineRule="auto" w:before="113"/>
        <w:ind w:left="107" w:right="101" w:firstLine="199"/>
        <w:jc w:val="both"/>
      </w:pPr>
      <w:r>
        <w:rPr/>
        <w:br w:type="column"/>
      </w:r>
      <w:r>
        <w:rPr>
          <w:color w:val="231F20"/>
          <w:spacing w:val="-3"/>
        </w:rPr>
        <w:t>Fortunately, </w:t>
      </w:r>
      <w:r>
        <w:rPr>
          <w:color w:val="231F20"/>
        </w:rPr>
        <w:t>shields </w:t>
      </w:r>
      <w:r>
        <w:rPr>
          <w:i/>
          <w:color w:val="231F20"/>
        </w:rPr>
        <w:t>were </w:t>
      </w:r>
      <w:r>
        <w:rPr>
          <w:color w:val="231F20"/>
        </w:rPr>
        <w:t>found which could make that discrimination. </w:t>
      </w:r>
      <w:r>
        <w:rPr>
          <w:b/>
          <w:color w:val="231F20"/>
        </w:rPr>
        <w:t>Methicillin </w:t>
      </w:r>
      <w:r>
        <w:rPr>
          <w:color w:val="231F20"/>
        </w:rPr>
        <w:t>(Fig. 19.27) was the </w:t>
      </w:r>
      <w:r>
        <w:rPr>
          <w:color w:val="231F20"/>
          <w:w w:val="95"/>
        </w:rPr>
        <w:t>first</w:t>
      </w:r>
      <w:r>
        <w:rPr>
          <w:color w:val="231F20"/>
          <w:spacing w:val="-13"/>
          <w:w w:val="95"/>
        </w:rPr>
        <w:t> </w:t>
      </w:r>
      <w:r>
        <w:rPr>
          <w:color w:val="231F20"/>
          <w:w w:val="95"/>
        </w:rPr>
        <w:t>effective</w:t>
      </w:r>
      <w:r>
        <w:rPr>
          <w:color w:val="231F20"/>
          <w:spacing w:val="-13"/>
          <w:w w:val="95"/>
        </w:rPr>
        <w:t> </w:t>
      </w:r>
      <w:r>
        <w:rPr>
          <w:color w:val="231F20"/>
          <w:w w:val="95"/>
        </w:rPr>
        <w:t>semi-synthetic</w:t>
      </w:r>
      <w:r>
        <w:rPr>
          <w:color w:val="231F20"/>
          <w:spacing w:val="-13"/>
          <w:w w:val="95"/>
        </w:rPr>
        <w:t> </w:t>
      </w:r>
      <w:r>
        <w:rPr>
          <w:color w:val="231F20"/>
          <w:w w:val="95"/>
        </w:rPr>
        <w:t>penicillin</w:t>
      </w:r>
      <w:r>
        <w:rPr>
          <w:color w:val="231F20"/>
          <w:spacing w:val="-13"/>
          <w:w w:val="95"/>
        </w:rPr>
        <w:t> </w:t>
      </w:r>
      <w:r>
        <w:rPr>
          <w:color w:val="231F20"/>
          <w:w w:val="95"/>
        </w:rPr>
        <w:t>with</w:t>
      </w:r>
      <w:r>
        <w:rPr>
          <w:color w:val="231F20"/>
          <w:spacing w:val="-13"/>
          <w:w w:val="95"/>
        </w:rPr>
        <w:t> </w:t>
      </w:r>
      <w:r>
        <w:rPr>
          <w:color w:val="231F20"/>
          <w:w w:val="95"/>
        </w:rPr>
        <w:t>resistance</w:t>
      </w:r>
      <w:r>
        <w:rPr>
          <w:color w:val="231F20"/>
          <w:spacing w:val="-13"/>
          <w:w w:val="95"/>
        </w:rPr>
        <w:t> </w:t>
      </w:r>
      <w:r>
        <w:rPr>
          <w:color w:val="231F20"/>
          <w:w w:val="95"/>
        </w:rPr>
        <w:t>to the</w:t>
      </w:r>
      <w:r>
        <w:rPr>
          <w:color w:val="231F20"/>
          <w:spacing w:val="-5"/>
          <w:w w:val="95"/>
        </w:rPr>
        <w:t> </w:t>
      </w:r>
      <w:r>
        <w:rPr>
          <w:i/>
          <w:color w:val="231F20"/>
          <w:w w:val="95"/>
        </w:rPr>
        <w:t>S.</w:t>
      </w:r>
      <w:r>
        <w:rPr>
          <w:i/>
          <w:color w:val="231F20"/>
          <w:spacing w:val="-5"/>
          <w:w w:val="95"/>
        </w:rPr>
        <w:t> </w:t>
      </w:r>
      <w:r>
        <w:rPr>
          <w:i/>
          <w:color w:val="231F20"/>
          <w:w w:val="95"/>
        </w:rPr>
        <w:t>aureus</w:t>
      </w:r>
      <w:r>
        <w:rPr>
          <w:i/>
          <w:color w:val="231F20"/>
          <w:spacing w:val="-5"/>
          <w:w w:val="95"/>
        </w:rPr>
        <w:t> </w:t>
      </w:r>
      <w:r>
        <w:rPr>
          <w:rFonts w:ascii="Consolas" w:hAnsi="Consolas"/>
          <w:color w:val="231F20"/>
          <w:w w:val="95"/>
        </w:rPr>
        <w:t>β</w:t>
      </w:r>
      <w:r>
        <w:rPr>
          <w:color w:val="231F20"/>
          <w:w w:val="95"/>
        </w:rPr>
        <w:t>-lactamase</w:t>
      </w:r>
      <w:r>
        <w:rPr>
          <w:color w:val="231F20"/>
          <w:spacing w:val="-5"/>
          <w:w w:val="95"/>
        </w:rPr>
        <w:t> </w:t>
      </w:r>
      <w:r>
        <w:rPr>
          <w:color w:val="231F20"/>
          <w:w w:val="95"/>
        </w:rPr>
        <w:t>enzyme</w:t>
      </w:r>
      <w:r>
        <w:rPr>
          <w:color w:val="231F20"/>
          <w:spacing w:val="-5"/>
          <w:w w:val="95"/>
        </w:rPr>
        <w:t> </w:t>
      </w:r>
      <w:r>
        <w:rPr>
          <w:color w:val="231F20"/>
          <w:w w:val="95"/>
        </w:rPr>
        <w:t>and</w:t>
      </w:r>
      <w:r>
        <w:rPr>
          <w:color w:val="231F20"/>
          <w:spacing w:val="-5"/>
          <w:w w:val="95"/>
        </w:rPr>
        <w:t> </w:t>
      </w:r>
      <w:r>
        <w:rPr>
          <w:color w:val="231F20"/>
          <w:w w:val="95"/>
        </w:rPr>
        <w:t>reached</w:t>
      </w:r>
      <w:r>
        <w:rPr>
          <w:color w:val="231F20"/>
          <w:spacing w:val="-5"/>
          <w:w w:val="95"/>
        </w:rPr>
        <w:t> </w:t>
      </w:r>
      <w:r>
        <w:rPr>
          <w:color w:val="231F20"/>
          <w:w w:val="95"/>
        </w:rPr>
        <w:t>the</w:t>
      </w:r>
      <w:r>
        <w:rPr>
          <w:color w:val="231F20"/>
          <w:spacing w:val="-5"/>
          <w:w w:val="95"/>
        </w:rPr>
        <w:t> </w:t>
      </w:r>
      <w:r>
        <w:rPr>
          <w:color w:val="231F20"/>
          <w:w w:val="95"/>
        </w:rPr>
        <w:t>clinic </w:t>
      </w:r>
      <w:r>
        <w:rPr>
          <w:color w:val="231F20"/>
        </w:rPr>
        <w:t>just</w:t>
      </w:r>
      <w:r>
        <w:rPr>
          <w:color w:val="231F20"/>
          <w:spacing w:val="-20"/>
        </w:rPr>
        <w:t> </w:t>
      </w:r>
      <w:r>
        <w:rPr>
          <w:color w:val="231F20"/>
        </w:rPr>
        <w:t>in</w:t>
      </w:r>
      <w:r>
        <w:rPr>
          <w:color w:val="231F20"/>
          <w:spacing w:val="-20"/>
        </w:rPr>
        <w:t> </w:t>
      </w:r>
      <w:r>
        <w:rPr>
          <w:color w:val="231F20"/>
        </w:rPr>
        <w:t>time</w:t>
      </w:r>
      <w:r>
        <w:rPr>
          <w:color w:val="231F20"/>
          <w:spacing w:val="-20"/>
        </w:rPr>
        <w:t> </w:t>
      </w:r>
      <w:r>
        <w:rPr>
          <w:color w:val="231F20"/>
        </w:rPr>
        <w:t>to</w:t>
      </w:r>
      <w:r>
        <w:rPr>
          <w:color w:val="231F20"/>
          <w:spacing w:val="-20"/>
        </w:rPr>
        <w:t> </w:t>
      </w:r>
      <w:r>
        <w:rPr>
          <w:color w:val="231F20"/>
        </w:rPr>
        <w:t>treat</w:t>
      </w:r>
      <w:r>
        <w:rPr>
          <w:color w:val="231F20"/>
          <w:spacing w:val="-20"/>
        </w:rPr>
        <w:t> </w:t>
      </w:r>
      <w:r>
        <w:rPr>
          <w:color w:val="231F20"/>
        </w:rPr>
        <w:t>the</w:t>
      </w:r>
      <w:r>
        <w:rPr>
          <w:color w:val="231F20"/>
          <w:spacing w:val="-20"/>
        </w:rPr>
        <w:t> </w:t>
      </w:r>
      <w:r>
        <w:rPr>
          <w:color w:val="231F20"/>
        </w:rPr>
        <w:t>growing</w:t>
      </w:r>
      <w:r>
        <w:rPr>
          <w:color w:val="231F20"/>
          <w:spacing w:val="-21"/>
        </w:rPr>
        <w:t> </w:t>
      </w:r>
      <w:r>
        <w:rPr>
          <w:i/>
          <w:color w:val="231F20"/>
        </w:rPr>
        <w:t>S.</w:t>
      </w:r>
      <w:r>
        <w:rPr>
          <w:i/>
          <w:color w:val="231F20"/>
          <w:spacing w:val="-20"/>
        </w:rPr>
        <w:t> </w:t>
      </w:r>
      <w:r>
        <w:rPr>
          <w:i/>
          <w:color w:val="231F20"/>
        </w:rPr>
        <w:t>aureus</w:t>
      </w:r>
      <w:r>
        <w:rPr>
          <w:i/>
          <w:color w:val="231F20"/>
          <w:spacing w:val="-20"/>
        </w:rPr>
        <w:t> </w:t>
      </w:r>
      <w:r>
        <w:rPr>
          <w:color w:val="231F20"/>
        </w:rPr>
        <w:t>problem.</w:t>
      </w:r>
      <w:r>
        <w:rPr>
          <w:color w:val="231F20"/>
          <w:spacing w:val="-20"/>
        </w:rPr>
        <w:t> </w:t>
      </w:r>
      <w:r>
        <w:rPr>
          <w:color w:val="231F20"/>
        </w:rPr>
        <w:t>The</w:t>
      </w:r>
    </w:p>
    <w:p>
      <w:pPr>
        <w:spacing w:after="0" w:line="225" w:lineRule="auto"/>
        <w:jc w:val="both"/>
        <w:sectPr>
          <w:type w:val="continuous"/>
          <w:pgSz w:w="10880" w:h="14940"/>
          <w:pgMar w:top="0" w:bottom="280" w:left="960" w:right="640"/>
          <w:cols w:num="2" w:equalWidth="0">
            <w:col w:w="4523" w:space="131"/>
            <w:col w:w="4626"/>
          </w:cols>
        </w:sectPr>
      </w:pPr>
    </w:p>
    <w:p>
      <w:pPr>
        <w:pStyle w:val="BodyText"/>
        <w:rPr>
          <w:sz w:val="20"/>
        </w:rPr>
      </w:pPr>
    </w:p>
    <w:p>
      <w:pPr>
        <w:pStyle w:val="BodyText"/>
        <w:spacing w:before="12" w:after="1"/>
        <w:rPr>
          <w:sz w:val="10"/>
        </w:rPr>
      </w:pPr>
    </w:p>
    <w:p>
      <w:pPr>
        <w:pStyle w:val="BodyText"/>
        <w:ind w:left="3095"/>
        <w:rPr>
          <w:sz w:val="20"/>
        </w:rPr>
      </w:pPr>
      <w:r>
        <w:rPr>
          <w:sz w:val="20"/>
        </w:rPr>
        <w:pict>
          <v:group style="width:139.75pt;height:82.55pt;mso-position-horizontal-relative:char;mso-position-vertical-relative:line" coordorigin="0,0" coordsize="2795,1651">
            <v:rect style="position:absolute;left:10;top:10;width:2775;height:1631" filled="false" stroked="true" strokeweight=".98pt" strokecolor="#231f20">
              <v:stroke dashstyle="solid"/>
            </v:rect>
            <v:shape style="position:absolute;left:621;top:636;width:446;height:446" coordorigin="621,636" coordsize="446,446" path="m844,636l774,648,712,679,664,727,633,788,621,859,633,929,664,990,712,1038,774,1070,844,1081,914,1070,975,1038,1024,990,1055,929,1067,859,1055,788,1024,727,975,679,914,648,844,636xe" filled="true" fillcolor="#aecfe5" stroked="false">
              <v:path arrowok="t"/>
              <v:fill type="solid"/>
            </v:shape>
            <v:shape style="position:absolute;left:1699;top:462;width:280;height:93" coordorigin="1699,462" coordsize="280,93" path="m1973,462l1699,541,1700,548,1708,555,1978,477,1973,462xe" filled="true" fillcolor="#231f20" stroked="false">
              <v:path arrowok="t"/>
              <v:fill type="solid"/>
            </v:shape>
            <v:line style="position:absolute" from="1700,548" to="1700,827" stroked="true" strokeweight=".784pt" strokecolor="#231f20">
              <v:stroke dashstyle="solid"/>
            </v:line>
            <v:shape style="position:absolute;left:1778;top:930;width:272;height:112" coordorigin="1778,931" coordsize="272,112" path="m1784,931l1778,946,2050,1042,2045,1023,1784,931xe" filled="true" fillcolor="#231f20" stroked="false">
              <v:path arrowok="t"/>
              <v:fill type="solid"/>
            </v:shape>
            <v:shape style="position:absolute;left:2045;top:748;width:225;height:294" coordorigin="2045,748" coordsize="225,294" path="m2270,748l2259,748,2045,1023,2050,1042,2270,760,2270,748xe" filled="true" fillcolor="#231f20" stroked="false">
              <v:path arrowok="t"/>
              <v:fill type="solid"/>
            </v:shape>
            <v:line style="position:absolute" from="1338,548" to="1700,548" stroked="true" strokeweight=".784pt" strokecolor="#231f20">
              <v:stroke dashstyle="solid"/>
            </v:line>
            <v:line style="position:absolute" from="1338,548" to="1338,918" stroked="true" strokeweight=".784pt" strokecolor="#231f20">
              <v:stroke dashstyle="solid"/>
            </v:line>
            <v:line style="position:absolute" from="1331,910" to="1614,910" stroked="true" strokeweight=".784pt" strokecolor="#231f20">
              <v:stroke dashstyle="solid"/>
            </v:line>
            <v:shape style="position:absolute;left:2091;top:511;width:179;height:237" coordorigin="2092,512" coordsize="179,237" path="m2104,512l2092,521,2259,748,2270,748,2270,737,2104,512xe" filled="true" fillcolor="#231f20" stroked="false">
              <v:path arrowok="t"/>
              <v:fill type="solid"/>
            </v:shape>
            <v:shape style="position:absolute;left:2269;top:624;width:124;height:124" coordorigin="2270,624" coordsize="124,124" path="m2382,624l2270,737,2270,748,2281,748,2393,636,2382,624xe" filled="true" fillcolor="#231f20" stroked="false">
              <v:path arrowok="t"/>
              <v:fill type="solid"/>
            </v:shape>
            <v:shape style="position:absolute;left:2269;top:748;width:125;height:125" coordorigin="2270,748" coordsize="125,125" path="m2281,748l2270,748,2270,760,2382,873,2394,861,2281,748xe" filled="true" fillcolor="#231f20" stroked="false">
              <v:path arrowok="t"/>
              <v:fill type="solid"/>
            </v:shape>
            <v:shape style="position:absolute;left:1212;top:904;width:172;height:172" coordorigin="1212,904" coordsize="172,172" path="m1373,904l1212,1065,1223,1076,1384,915,1373,904xe" filled="true" fillcolor="#231f20" stroked="false">
              <v:path arrowok="t"/>
              <v:fill type="solid"/>
            </v:shape>
            <v:shape style="position:absolute;left:1172;top:864;width:172;height:172" coordorigin="1172,864" coordsize="172,172" path="m1333,864l1172,1025,1183,1036,1344,875,1333,864xe" filled="true" fillcolor="#231f20" stroked="false">
              <v:path arrowok="t"/>
              <v:fill type="solid"/>
            </v:shape>
            <v:shape style="position:absolute;left:1670;top:349;width:59;height:16" coordorigin="1671,349" coordsize="59,16" path="m1730,349l1671,349,1672,365,1727,365,1730,349xe" filled="true" fillcolor="#231f20" stroked="false">
              <v:path arrowok="t"/>
              <v:fill type="solid"/>
            </v:shape>
            <v:line style="position:absolute" from="1677,405" to="1723,405" stroked="true" strokeweight=".783pt" strokecolor="#231f20">
              <v:stroke dashstyle="solid"/>
            </v:line>
            <v:shape style="position:absolute;left:1683;top:444;width:33;height:16" coordorigin="1683,445" coordsize="33,16" path="m1716,445l1683,445,1686,461,1714,461,1716,445xe" filled="true" fillcolor="#231f20" stroked="false">
              <v:path arrowok="t"/>
              <v:fill type="solid"/>
            </v:shape>
            <v:shape style="position:absolute;left:1689;top:493;width:21;height:16" coordorigin="1690,494" coordsize="21,16" path="m1710,494l1690,494,1692,509,1708,509,1710,494xe" filled="true" fillcolor="#231f20" stroked="false">
              <v:path arrowok="t"/>
              <v:fill type="solid"/>
            </v:shape>
            <v:shape style="position:absolute;left:1309;top:349;width:59;height:16" coordorigin="1309,349" coordsize="59,16" path="m1368,349l1309,349,1311,365,1366,365,1368,349xe" filled="true" fillcolor="#231f20" stroked="false">
              <v:path arrowok="t"/>
              <v:fill type="solid"/>
            </v:shape>
            <v:line style="position:absolute" from="1316,405" to="1361,405" stroked="true" strokeweight=".783pt" strokecolor="#231f20">
              <v:stroke dashstyle="solid"/>
            </v:line>
            <v:shape style="position:absolute;left:1322;top:444;width:33;height:16" coordorigin="1322,445" coordsize="33,16" path="m1355,445l1322,445,1324,461,1353,461,1355,445xe" filled="true" fillcolor="#231f20" stroked="false">
              <v:path arrowok="t"/>
              <v:fill type="solid"/>
            </v:shape>
            <v:shape style="position:absolute;left:1328;top:493;width:21;height:16" coordorigin="1328,494" coordsize="21,16" path="m1349,494l1328,494,1331,509,1346,509,1349,494xe" filled="true" fillcolor="#231f20" stroked="false">
              <v:path arrowok="t"/>
              <v:fill type="solid"/>
            </v:shape>
            <v:shape style="position:absolute;left:2072;top:1200;width:59;height:32" coordorigin="2073,1201" coordsize="59,32" path="m2125,1201l2073,1216,2075,1232,2132,1215,2125,1201xe" filled="true" fillcolor="#231f20" stroked="false">
              <v:path arrowok="t"/>
              <v:fill type="solid"/>
            </v:shape>
            <v:shape style="position:absolute;left:2065;top:1156;width:47;height:28" coordorigin="2066,1157" coordsize="47,28" path="m2106,1157l2066,1168,2068,1184,2112,1171,2106,1157xe" filled="true" fillcolor="#231f20" stroked="false">
              <v:path arrowok="t"/>
              <v:fill type="solid"/>
            </v:shape>
            <v:shape style="position:absolute;left:2058;top:1112;width:34;height:24" coordorigin="2059,1113" coordsize="34,24" path="m2086,1113l2059,1121,2061,1136,2092,1127,2086,1113xe" filled="true" fillcolor="#231f20" stroked="false">
              <v:path arrowok="t"/>
              <v:fill type="solid"/>
            </v:shape>
            <v:shape style="position:absolute;left:2050;top:1068;width:22;height:21" coordorigin="2051,1068" coordsize="22,21" path="m2067,1068l2051,1073,2053,1088,2073,1083,2067,1068xe" filled="true" fillcolor="#231f20" stroked="false">
              <v:path arrowok="t"/>
              <v:fill type="solid"/>
            </v:shape>
            <v:shape style="position:absolute;left:1159;top:427;width:182;height:127" coordorigin="1159,428" coordsize="182,127" path="m1189,428l1159,479,1331,554,1338,548,1341,541,1189,428xe" filled="true" fillcolor="#231f20" stroked="false">
              <v:path arrowok="t"/>
              <v:fill type="solid"/>
            </v:shape>
            <v:shape style="position:absolute;left:660;top:418;width:347;height:338" type="#_x0000_t75" stroked="false">
              <v:imagedata r:id="rId96" o:title=""/>
            </v:shape>
            <v:shape style="position:absolute;left:597;top:1158;width:509;height:217" coordorigin="598,1158" coordsize="509,217" path="m598,1350l628,1282,675,1225,737,1184,807,1161,877,1158,943,1174,1001,1206,1050,1251,1086,1309,1107,1375e" filled="false" stroked="true" strokeweight=".98pt" strokecolor="#66abd1">
              <v:path arrowok="t"/>
              <v:stroke dashstyle="solid"/>
            </v:shape>
            <v:shape style="position:absolute;left:1075;top:1357;width:65;height:128" coordorigin="1075,1357" coordsize="65,128" path="m1075,1357l1101,1485,1135,1377,1121,1377,1106,1375,1092,1375,1075,1357xm1139,1362l1121,1377,1135,1377,1139,1362xe" filled="true" fillcolor="#66abd1" stroked="false">
              <v:path arrowok="t"/>
              <v:fill type="solid"/>
            </v:shape>
            <v:shape style="position:absolute;left:549;top:313;width:622;height:182" type="#_x0000_t202" filled="false" stroked="false">
              <v:textbox inset="0,0,0,0">
                <w:txbxContent>
                  <w:p>
                    <w:pPr>
                      <w:tabs>
                        <w:tab w:pos="488" w:val="left" w:leader="none"/>
                      </w:tabs>
                      <w:spacing w:before="5"/>
                      <w:ind w:left="0" w:right="0" w:firstLine="0"/>
                      <w:jc w:val="left"/>
                      <w:rPr>
                        <w:rFonts w:ascii="Trebuchet MS"/>
                        <w:sz w:val="15"/>
                      </w:rPr>
                    </w:pPr>
                    <w:r>
                      <w:rPr>
                        <w:rFonts w:ascii="Trebuchet MS"/>
                        <w:color w:val="231F20"/>
                        <w:w w:val="120"/>
                        <w:sz w:val="15"/>
                      </w:rPr>
                      <w:t>O</w:t>
                      <w:tab/>
                      <w:t>N</w:t>
                    </w:r>
                  </w:p>
                </w:txbxContent>
              </v:textbox>
              <w10:wrap type="none"/>
            </v:shape>
            <v:shape style="position:absolute;left:1037;top:172;width:378;height:202" type="#_x0000_t202" filled="false" stroked="false">
              <v:textbox inset="0,0,0,0">
                <w:txbxContent>
                  <w:p>
                    <w:pPr>
                      <w:spacing w:before="5"/>
                      <w:ind w:left="0" w:right="0" w:firstLine="0"/>
                      <w:jc w:val="left"/>
                      <w:rPr>
                        <w:rFonts w:ascii="Trebuchet MS"/>
                        <w:sz w:val="15"/>
                      </w:rPr>
                    </w:pPr>
                    <w:r>
                      <w:rPr>
                        <w:rFonts w:ascii="Trebuchet MS"/>
                        <w:color w:val="231F20"/>
                        <w:w w:val="115"/>
                        <w:position w:val="-1"/>
                        <w:sz w:val="15"/>
                      </w:rPr>
                      <w:t>H</w:t>
                    </w:r>
                    <w:r>
                      <w:rPr>
                        <w:rFonts w:ascii="Trebuchet MS"/>
                        <w:color w:val="231F20"/>
                        <w:spacing w:val="50"/>
                        <w:w w:val="115"/>
                        <w:position w:val="-1"/>
                        <w:sz w:val="15"/>
                      </w:rPr>
                      <w:t> </w:t>
                    </w:r>
                    <w:r>
                      <w:rPr>
                        <w:rFonts w:ascii="Trebuchet MS"/>
                        <w:color w:val="231F20"/>
                        <w:w w:val="115"/>
                        <w:sz w:val="15"/>
                      </w:rPr>
                      <w:t>H</w:t>
                    </w:r>
                  </w:p>
                </w:txbxContent>
              </v:textbox>
              <w10:wrap type="none"/>
            </v:shape>
            <v:shape style="position:absolute;left:1643;top:172;width:134;height:182" type="#_x0000_t202" filled="false" stroked="false">
              <v:textbox inset="0,0,0,0">
                <w:txbxContent>
                  <w:p>
                    <w:pPr>
                      <w:spacing w:before="5"/>
                      <w:ind w:left="0" w:right="0" w:firstLine="0"/>
                      <w:jc w:val="left"/>
                      <w:rPr>
                        <w:rFonts w:ascii="Trebuchet MS"/>
                        <w:sz w:val="15"/>
                      </w:rPr>
                    </w:pPr>
                    <w:r>
                      <w:rPr>
                        <w:rFonts w:ascii="Trebuchet MS"/>
                        <w:color w:val="231F20"/>
                        <w:w w:val="115"/>
                        <w:sz w:val="15"/>
                      </w:rPr>
                      <w:t>H</w:t>
                    </w:r>
                  </w:p>
                </w:txbxContent>
              </v:textbox>
              <w10:wrap type="none"/>
            </v:shape>
            <v:shape style="position:absolute;left:2006;top:354;width:99;height:182" type="#_x0000_t202" filled="false" stroked="false">
              <v:textbox inset="0,0,0,0">
                <w:txbxContent>
                  <w:p>
                    <w:pPr>
                      <w:spacing w:before="5"/>
                      <w:ind w:left="0" w:right="0" w:firstLine="0"/>
                      <w:jc w:val="left"/>
                      <w:rPr>
                        <w:rFonts w:ascii="Trebuchet MS"/>
                        <w:sz w:val="15"/>
                      </w:rPr>
                    </w:pPr>
                    <w:r>
                      <w:rPr>
                        <w:rFonts w:ascii="Trebuchet MS"/>
                        <w:color w:val="231F20"/>
                        <w:w w:val="108"/>
                        <w:sz w:val="15"/>
                      </w:rPr>
                      <w:t>S</w:t>
                    </w:r>
                  </w:p>
                </w:txbxContent>
              </v:textbox>
              <w10:wrap type="none"/>
            </v:shape>
            <v:shape style="position:absolute;left:122;top:576;width:465;height:370" type="#_x0000_t202" filled="false" stroked="false">
              <v:textbox inset="0,0,0,0">
                <w:txbxContent>
                  <w:p>
                    <w:pPr>
                      <w:spacing w:line="259" w:lineRule="auto" w:before="5"/>
                      <w:ind w:left="0" w:right="8" w:firstLine="0"/>
                      <w:jc w:val="left"/>
                      <w:rPr>
                        <w:rFonts w:ascii="Trebuchet MS"/>
                        <w:sz w:val="15"/>
                      </w:rPr>
                    </w:pPr>
                    <w:r>
                      <w:rPr>
                        <w:rFonts w:ascii="Trebuchet MS"/>
                        <w:color w:val="0078AE"/>
                        <w:w w:val="115"/>
                        <w:sz w:val="15"/>
                      </w:rPr>
                      <w:t>Bulky group</w:t>
                    </w:r>
                  </w:p>
                </w:txbxContent>
              </v:textbox>
              <w10:wrap type="none"/>
            </v:shape>
            <v:shape style="position:absolute;left:2400;top:454;width:256;height:182" type="#_x0000_t202" filled="false" stroked="false">
              <v:textbox inset="0,0,0,0">
                <w:txbxContent>
                  <w:p>
                    <w:pPr>
                      <w:spacing w:before="5"/>
                      <w:ind w:left="0" w:right="0" w:firstLine="0"/>
                      <w:jc w:val="left"/>
                      <w:rPr>
                        <w:rFonts w:ascii="Trebuchet MS"/>
                        <w:sz w:val="15"/>
                      </w:rPr>
                    </w:pPr>
                    <w:r>
                      <w:rPr>
                        <w:rFonts w:ascii="Trebuchet MS"/>
                        <w:color w:val="231F20"/>
                        <w:w w:val="125"/>
                        <w:sz w:val="15"/>
                      </w:rPr>
                      <w:t>Me</w:t>
                    </w:r>
                  </w:p>
                </w:txbxContent>
              </v:textbox>
              <w10:wrap type="none"/>
            </v:shape>
            <v:shape style="position:absolute;left:796;top:736;width:116;height:182" type="#_x0000_t202" filled="false" stroked="false">
              <v:textbox inset="0,0,0,0">
                <w:txbxContent>
                  <w:p>
                    <w:pPr>
                      <w:spacing w:before="5"/>
                      <w:ind w:left="0" w:right="0" w:firstLine="0"/>
                      <w:jc w:val="left"/>
                      <w:rPr>
                        <w:rFonts w:ascii="Trebuchet MS"/>
                        <w:sz w:val="15"/>
                      </w:rPr>
                    </w:pPr>
                    <w:r>
                      <w:rPr>
                        <w:rFonts w:ascii="Trebuchet MS"/>
                        <w:color w:val="231F20"/>
                        <w:w w:val="109"/>
                        <w:sz w:val="15"/>
                      </w:rPr>
                      <w:t>R</w:t>
                    </w:r>
                  </w:p>
                </w:txbxContent>
              </v:textbox>
              <w10:wrap type="none"/>
            </v:shape>
            <v:shape style="position:absolute;left:1643;top:814;width:134;height:182" type="#_x0000_t202" filled="false" stroked="false">
              <v:textbox inset="0,0,0,0">
                <w:txbxContent>
                  <w:p>
                    <w:pPr>
                      <w:spacing w:before="5"/>
                      <w:ind w:left="0" w:right="0" w:firstLine="0"/>
                      <w:jc w:val="left"/>
                      <w:rPr>
                        <w:rFonts w:ascii="Trebuchet MS"/>
                        <w:sz w:val="15"/>
                      </w:rPr>
                    </w:pPr>
                    <w:r>
                      <w:rPr>
                        <w:rFonts w:ascii="Trebuchet MS"/>
                        <w:color w:val="231F20"/>
                        <w:w w:val="118"/>
                        <w:sz w:val="15"/>
                      </w:rPr>
                      <w:t>N</w:t>
                    </w:r>
                  </w:p>
                </w:txbxContent>
              </v:textbox>
              <w10:wrap type="none"/>
            </v:shape>
            <v:shape style="position:absolute;left:2400;top:853;width:256;height:182" type="#_x0000_t202" filled="false" stroked="false">
              <v:textbox inset="0,0,0,0">
                <w:txbxContent>
                  <w:p>
                    <w:pPr>
                      <w:spacing w:before="5"/>
                      <w:ind w:left="0" w:right="0" w:firstLine="0"/>
                      <w:jc w:val="left"/>
                      <w:rPr>
                        <w:rFonts w:ascii="Trebuchet MS"/>
                        <w:sz w:val="15"/>
                      </w:rPr>
                    </w:pPr>
                    <w:r>
                      <w:rPr>
                        <w:rFonts w:ascii="Trebuchet MS"/>
                        <w:color w:val="231F20"/>
                        <w:w w:val="125"/>
                        <w:sz w:val="15"/>
                      </w:rPr>
                      <w:t>Me</w:t>
                    </w:r>
                  </w:p>
                </w:txbxContent>
              </v:textbox>
              <w10:wrap type="none"/>
            </v:shape>
            <v:shape style="position:absolute;left:1082;top:1014;width:142;height:182" type="#_x0000_t202" filled="false" stroked="false">
              <v:textbox inset="0,0,0,0">
                <w:txbxContent>
                  <w:p>
                    <w:pPr>
                      <w:spacing w:before="5"/>
                      <w:ind w:left="0" w:right="0" w:firstLine="0"/>
                      <w:jc w:val="left"/>
                      <w:rPr>
                        <w:rFonts w:ascii="Trebuchet MS"/>
                        <w:sz w:val="15"/>
                      </w:rPr>
                    </w:pPr>
                    <w:r>
                      <w:rPr>
                        <w:rFonts w:ascii="Trebuchet MS"/>
                        <w:color w:val="231F20"/>
                        <w:w w:val="120"/>
                        <w:sz w:val="15"/>
                      </w:rPr>
                      <w:t>O</w:t>
                    </w:r>
                  </w:p>
                </w:txbxContent>
              </v:textbox>
              <w10:wrap type="none"/>
            </v:shape>
            <v:shape style="position:absolute;left:2074;top:1209;width:410;height:203" type="#_x0000_t202" filled="false" stroked="false">
              <v:textbox inset="0,0,0,0">
                <w:txbxContent>
                  <w:p>
                    <w:pPr>
                      <w:spacing w:before="5"/>
                      <w:ind w:left="0" w:right="0" w:firstLine="0"/>
                      <w:jc w:val="left"/>
                      <w:rPr>
                        <w:rFonts w:ascii="Trebuchet MS"/>
                        <w:sz w:val="15"/>
                      </w:rPr>
                    </w:pPr>
                    <w:r>
                      <w:rPr>
                        <w:rFonts w:ascii="Trebuchet MS"/>
                        <w:color w:val="231F20"/>
                        <w:w w:val="115"/>
                        <w:sz w:val="15"/>
                      </w:rPr>
                      <w:t>CO</w:t>
                    </w:r>
                    <w:r>
                      <w:rPr>
                        <w:rFonts w:ascii="Trebuchet MS"/>
                        <w:color w:val="231F20"/>
                        <w:w w:val="115"/>
                        <w:position w:val="-2"/>
                        <w:sz w:val="11"/>
                      </w:rPr>
                      <w:t>2</w:t>
                    </w:r>
                    <w:r>
                      <w:rPr>
                        <w:rFonts w:ascii="Trebuchet MS"/>
                        <w:color w:val="231F20"/>
                        <w:w w:val="115"/>
                        <w:sz w:val="15"/>
                      </w:rPr>
                      <w:t>H</w:t>
                    </w:r>
                  </w:p>
                </w:txbxContent>
              </v:textbox>
              <w10:wrap type="none"/>
            </v:shape>
            <v:shape style="position:absolute;left:252;top:1376;width:778;height:182" type="#_x0000_t202" filled="false" stroked="false">
              <v:textbox inset="0,0,0,0">
                <w:txbxContent>
                  <w:p>
                    <w:pPr>
                      <w:spacing w:before="5"/>
                      <w:ind w:left="0" w:right="0" w:firstLine="0"/>
                      <w:jc w:val="left"/>
                      <w:rPr>
                        <w:rFonts w:ascii="Trebuchet MS"/>
                        <w:sz w:val="15"/>
                      </w:rPr>
                    </w:pPr>
                    <w:r>
                      <w:rPr>
                        <w:rFonts w:ascii="Trebuchet MS"/>
                        <w:color w:val="66ABD1"/>
                        <w:w w:val="105"/>
                        <w:sz w:val="15"/>
                      </w:rPr>
                      <w:t>Lactamase</w:t>
                    </w:r>
                  </w:p>
                </w:txbxContent>
              </v:textbox>
              <w10:wrap type="none"/>
            </v:shape>
          </v:group>
        </w:pict>
      </w:r>
      <w:r>
        <w:rPr>
          <w:sz w:val="20"/>
        </w:rPr>
      </w:r>
    </w:p>
    <w:p>
      <w:pPr>
        <w:pStyle w:val="BodyText"/>
        <w:spacing w:before="10"/>
        <w:rPr>
          <w:sz w:val="14"/>
        </w:rPr>
      </w:pPr>
    </w:p>
    <w:p>
      <w:pPr>
        <w:spacing w:after="0"/>
        <w:rPr>
          <w:sz w:val="14"/>
        </w:rPr>
        <w:sectPr>
          <w:type w:val="continuous"/>
          <w:pgSz w:w="10880" w:h="14940"/>
          <w:pgMar w:top="0" w:bottom="280" w:left="960" w:right="640"/>
        </w:sectPr>
      </w:pPr>
    </w:p>
    <w:p>
      <w:pPr>
        <w:pStyle w:val="BodyText"/>
        <w:spacing w:before="10"/>
        <w:rPr>
          <w:sz w:val="23"/>
        </w:rPr>
      </w:pPr>
    </w:p>
    <w:p>
      <w:pPr>
        <w:tabs>
          <w:tab w:pos="1683" w:val="left" w:leader="none"/>
        </w:tabs>
        <w:spacing w:before="0"/>
        <w:ind w:left="1322" w:right="0" w:firstLine="0"/>
        <w:jc w:val="left"/>
        <w:rPr>
          <w:rFonts w:ascii="Trebuchet MS"/>
          <w:sz w:val="15"/>
        </w:rPr>
      </w:pPr>
      <w:r>
        <w:rPr/>
        <w:pict>
          <v:group style="position:absolute;margin-left:107.836998pt;margin-top:8.565125pt;width:61.9pt;height:44.15pt;mso-position-horizontal-relative:page;mso-position-vertical-relative:paragraph;z-index:-293728" coordorigin="2157,171" coordsize="1238,883">
            <v:shape style="position:absolute;left:2699;top:284;width:280;height:93" coordorigin="2699,284" coordsize="280,93" path="m2973,284l2699,363,2700,370,2708,377,2978,299,2973,284xe" filled="true" fillcolor="#231f20" stroked="false">
              <v:path arrowok="t"/>
              <v:fill type="solid"/>
            </v:shape>
            <v:line style="position:absolute" from="2700,370" to="2700,649" stroked="true" strokeweight=".784pt" strokecolor="#231f20">
              <v:stroke dashstyle="solid"/>
            </v:line>
            <v:shape style="position:absolute;left:2778;top:570;width:493;height:294" coordorigin="2778,570" coordsize="493,294" path="m3270,582l3270,570,3260,570,3046,845,2784,753,2778,768,3050,864,3270,582e" filled="true" fillcolor="#231f20" stroked="false">
              <v:path arrowok="t"/>
              <v:fill type="solid"/>
            </v:shape>
            <v:line style="position:absolute" from="2339,370" to="2700,370" stroked="true" strokeweight=".783pt" strokecolor="#231f20">
              <v:stroke dashstyle="solid"/>
            </v:line>
            <v:line style="position:absolute" from="2339,370" to="2339,740" stroked="true" strokeweight=".784pt" strokecolor="#231f20">
              <v:stroke dashstyle="solid"/>
            </v:line>
            <v:line style="position:absolute" from="2331,732" to="2614,732" stroked="true" strokeweight=".784pt" strokecolor="#231f20">
              <v:stroke dashstyle="solid"/>
            </v:line>
            <v:shape style="position:absolute;left:2172;top:171;width:1222;height:727" coordorigin="2172,171" coordsize="1222,727" path="m2344,697l2333,686,2172,847,2183,858,2344,697m2384,737l2373,726,2212,887,2223,898,2384,737m2730,171l2671,171,2672,187,2727,187,2730,171m3270,559l3104,334,3092,343,3260,570,3270,570,3270,559m3394,683l3281,570,3394,458,3382,446,3270,559,3270,570,3270,570,3270,582,3383,695,3394,683e" filled="true" fillcolor="#231f20" stroked="false">
              <v:path arrowok="t"/>
              <v:fill type="solid"/>
            </v:shape>
            <v:line style="position:absolute" from="2677,227" to="2723,227" stroked="true" strokeweight=".784pt" strokecolor="#231f20">
              <v:stroke dashstyle="solid"/>
            </v:line>
            <v:shape style="position:absolute;left:2309;top:171;width:407;height:160" coordorigin="2310,171" coordsize="407,160" path="m2368,171l2310,171,2311,187,2366,187,2368,171m2710,316l2690,316,2692,331,2708,331,2710,316m2716,267l2683,267,2686,283,2714,283,2716,267e" filled="true" fillcolor="#231f20" stroked="false">
              <v:path arrowok="t"/>
              <v:fill type="solid"/>
            </v:shape>
            <v:line style="position:absolute" from="2316,227" to="2361,227" stroked="true" strokeweight=".784pt" strokecolor="#231f20">
              <v:stroke dashstyle="solid"/>
            </v:line>
            <v:shape style="position:absolute;left:2156;top:249;width:975;height:805" coordorigin="2157,250" coordsize="975,805" path="m2341,363l2187,250,2157,301,2331,376,2339,370,2341,363m2349,316l2328,316,2331,331,2346,331,2349,316m2355,267l2322,267,2324,283,2353,283,2355,267m3073,905l3067,890,3051,895,3053,910,3073,905m3093,949l3086,935,3059,943,3061,958,3093,949m3112,993l3106,979,3066,990,3068,1006,3112,993m3132,1037l3125,1023,3073,1038,3075,1054,3132,1037e" filled="true" fillcolor="#231f20" stroked="false">
              <v:path arrowok="t"/>
              <v:fill type="solid"/>
            </v:shape>
            <w10:wrap type="none"/>
          </v:group>
        </w:pict>
      </w:r>
      <w:r>
        <w:rPr/>
        <w:pict>
          <v:group style="position:absolute;margin-left:55.433998pt;margin-top:-14.405913pt;width:53.15pt;height:43.25pt;mso-position-horizontal-relative:page;mso-position-vertical-relative:paragraph;z-index:-293632" coordorigin="1109,-288" coordsize="1063,865">
            <v:shape style="position:absolute;left:1605;top:224;width:399;height:156" coordorigin="1606,225" coordsize="399,156" path="m2005,289l1997,276,1850,361,1614,225,1606,229,1606,239,1850,380,2005,289e" filled="true" fillcolor="#231f20" stroked="false">
              <v:path arrowok="t"/>
              <v:fill type="solid"/>
            </v:shape>
            <v:line style="position:absolute" from="1878,354" to="1878,568" stroked="true" strokeweight=".78377pt" strokecolor="#231f20">
              <v:stroke dashstyle="solid"/>
            </v:line>
            <v:line style="position:absolute" from="1822,354" to="1822,568" stroked="true" strokeweight=".78378pt" strokecolor="#231f20">
              <v:stroke dashstyle="solid"/>
            </v:line>
            <v:line style="position:absolute" from="1606,-53" to="1606,229" stroked="true" strokeweight=".784pt" strokecolor="#231f20">
              <v:stroke dashstyle="solid"/>
            </v:line>
            <v:line style="position:absolute" from="1549,-20" to="1549,196" stroked="true" strokeweight=".78378pt" strokecolor="#231f20">
              <v:stroke dashstyle="solid"/>
            </v:line>
            <v:shape style="position:absolute;left:1108;top:-204;width:497;height:190" coordorigin="1109,-203" coordsize="497,190" path="m1365,-122l1357,-135,1169,-27,1177,-14,1365,-122m1606,-62l1361,-203,1361,-203,1361,-203,1109,-58,1125,-48,1361,-184,1598,-48,1606,-53,1606,-62e" filled="true" fillcolor="#231f20" stroked="false">
              <v:path arrowok="t"/>
              <v:fill type="solid"/>
            </v:shape>
            <v:line style="position:absolute" from="1117,-58" to="1117,234" stroked="true" strokeweight=".784pt" strokecolor="#231f20">
              <v:stroke dashstyle="solid"/>
            </v:line>
            <v:shape style="position:absolute;left:1108;top:190;width:497;height:185" coordorigin="1109,190" coordsize="497,185" path="m1365,298l1177,190,1169,203,1357,312,1365,298m1606,229l1598,225,1361,361,1361,361,1125,225,1109,234,1353,375,1361,370,1369,375,1606,239,1606,229e" filled="true" fillcolor="#231f20" stroked="false">
              <v:path arrowok="t"/>
              <v:fill type="solid"/>
            </v:shape>
            <v:line style="position:absolute" from="1361,370" to="1361,568" stroked="true" strokeweight=".783pt" strokecolor="#0078ae">
              <v:stroke dashstyle="solid"/>
            </v:line>
            <v:shape style="position:absolute;left:1605;top:-158;width:175;height:110" coordorigin="1606,-158" coordsize="175,110" path="m1773,-158l1606,-62,1606,-53,1614,-48,1781,-145,1773,-158xe" filled="true" fillcolor="#0078ae" stroked="false">
              <v:path arrowok="t"/>
              <v:fill type="solid"/>
            </v:shape>
            <v:shape style="position:absolute;left:1793;top:-289;width:378;height:182" type="#_x0000_t202" filled="false" stroked="false">
              <v:textbox inset="0,0,0,0">
                <w:txbxContent>
                  <w:p>
                    <w:pPr>
                      <w:spacing w:before="5"/>
                      <w:ind w:left="0" w:right="0" w:firstLine="0"/>
                      <w:jc w:val="left"/>
                      <w:rPr>
                        <w:rFonts w:ascii="Trebuchet MS"/>
                        <w:sz w:val="15"/>
                      </w:rPr>
                    </w:pPr>
                    <w:r>
                      <w:rPr>
                        <w:rFonts w:ascii="Trebuchet MS"/>
                        <w:color w:val="0078AE"/>
                        <w:w w:val="125"/>
                        <w:sz w:val="15"/>
                      </w:rPr>
                      <w:t>OMe</w:t>
                    </w:r>
                  </w:p>
                </w:txbxContent>
              </v:textbox>
              <w10:wrap type="none"/>
            </v:shape>
            <v:shape style="position:absolute;left:2035;top:14;width:134;height:182" type="#_x0000_t202" filled="false" stroked="false">
              <v:textbox inset="0,0,0,0">
                <w:txbxContent>
                  <w:p>
                    <w:pPr>
                      <w:spacing w:before="5"/>
                      <w:ind w:left="0" w:right="0" w:firstLine="0"/>
                      <w:jc w:val="left"/>
                      <w:rPr>
                        <w:rFonts w:ascii="Trebuchet MS"/>
                        <w:sz w:val="15"/>
                      </w:rPr>
                    </w:pPr>
                    <w:r>
                      <w:rPr>
                        <w:rFonts w:ascii="Trebuchet MS"/>
                        <w:color w:val="231F20"/>
                        <w:w w:val="115"/>
                        <w:sz w:val="15"/>
                      </w:rPr>
                      <w:t>H</w:t>
                    </w:r>
                  </w:p>
                </w:txbxContent>
              </v:textbox>
              <w10:wrap type="none"/>
            </v:shape>
            <v:shape style="position:absolute;left:2035;top:135;width:134;height:182" type="#_x0000_t202" filled="false" stroked="false">
              <v:textbox inset="0,0,0,0">
                <w:txbxContent>
                  <w:p>
                    <w:pPr>
                      <w:spacing w:before="5"/>
                      <w:ind w:left="0" w:right="0" w:firstLine="0"/>
                      <w:jc w:val="left"/>
                      <w:rPr>
                        <w:rFonts w:ascii="Trebuchet MS"/>
                        <w:sz w:val="15"/>
                      </w:rPr>
                    </w:pPr>
                    <w:r>
                      <w:rPr>
                        <w:rFonts w:ascii="Trebuchet MS"/>
                        <w:color w:val="231F20"/>
                        <w:w w:val="118"/>
                        <w:sz w:val="15"/>
                      </w:rPr>
                      <w:t>N</w:t>
                    </w:r>
                  </w:p>
                </w:txbxContent>
              </v:textbox>
              <w10:wrap type="none"/>
            </v:shape>
            <w10:wrap type="none"/>
          </v:group>
        </w:pict>
      </w:r>
      <w:r>
        <w:rPr>
          <w:rFonts w:ascii="Trebuchet MS"/>
          <w:color w:val="231F20"/>
          <w:w w:val="115"/>
          <w:sz w:val="15"/>
        </w:rPr>
        <w:t>H</w:t>
        <w:tab/>
        <w:t>H</w:t>
      </w:r>
    </w:p>
    <w:p>
      <w:pPr>
        <w:tabs>
          <w:tab w:pos="394" w:val="left" w:leader="none"/>
        </w:tabs>
        <w:spacing w:before="7"/>
        <w:ind w:left="0" w:right="0" w:firstLine="0"/>
        <w:jc w:val="right"/>
        <w:rPr>
          <w:rFonts w:ascii="Trebuchet MS"/>
          <w:sz w:val="15"/>
        </w:rPr>
      </w:pPr>
      <w:r>
        <w:rPr>
          <w:rFonts w:ascii="Trebuchet MS"/>
          <w:color w:val="231F20"/>
          <w:w w:val="120"/>
          <w:position w:val="10"/>
          <w:sz w:val="15"/>
        </w:rPr>
        <w:t>S</w:t>
        <w:tab/>
      </w:r>
      <w:r>
        <w:rPr>
          <w:rFonts w:ascii="Trebuchet MS"/>
          <w:color w:val="231F20"/>
          <w:w w:val="120"/>
          <w:sz w:val="15"/>
        </w:rPr>
        <w:t>Me</w:t>
      </w:r>
    </w:p>
    <w:p>
      <w:pPr>
        <w:tabs>
          <w:tab w:pos="1683" w:val="left" w:leader="none"/>
          <w:tab w:pos="2440" w:val="left" w:leader="none"/>
        </w:tabs>
        <w:spacing w:line="228" w:lineRule="auto" w:before="110"/>
        <w:ind w:left="1122" w:right="0" w:hanging="779"/>
        <w:jc w:val="left"/>
        <w:rPr>
          <w:rFonts w:ascii="Trebuchet MS"/>
          <w:sz w:val="15"/>
        </w:rPr>
      </w:pPr>
      <w:r>
        <w:rPr>
          <w:rFonts w:ascii="Trebuchet MS"/>
          <w:color w:val="0078AE"/>
          <w:w w:val="120"/>
          <w:sz w:val="15"/>
        </w:rPr>
        <w:t>OMe </w:t>
      </w:r>
      <w:r>
        <w:rPr>
          <w:rFonts w:ascii="Trebuchet MS"/>
          <w:color w:val="0078AE"/>
          <w:spacing w:val="28"/>
          <w:w w:val="120"/>
          <w:sz w:val="15"/>
        </w:rPr>
        <w:t> </w:t>
      </w:r>
      <w:r>
        <w:rPr>
          <w:rFonts w:ascii="Trebuchet MS"/>
          <w:color w:val="231F20"/>
          <w:w w:val="120"/>
          <w:sz w:val="15"/>
        </w:rPr>
        <w:t>O</w:t>
        <w:tab/>
        <w:tab/>
      </w:r>
      <w:r>
        <w:rPr>
          <w:rFonts w:ascii="Trebuchet MS"/>
          <w:color w:val="231F20"/>
          <w:w w:val="120"/>
          <w:position w:val="-7"/>
          <w:sz w:val="15"/>
        </w:rPr>
        <w:t>N</w:t>
        <w:tab/>
      </w:r>
      <w:r>
        <w:rPr>
          <w:rFonts w:ascii="Trebuchet MS"/>
          <w:color w:val="231F20"/>
          <w:w w:val="120"/>
          <w:position w:val="-11"/>
          <w:sz w:val="15"/>
        </w:rPr>
        <w:t>Me </w:t>
      </w:r>
      <w:r>
        <w:rPr>
          <w:rFonts w:ascii="Trebuchet MS"/>
          <w:color w:val="231F20"/>
          <w:w w:val="120"/>
          <w:sz w:val="15"/>
        </w:rPr>
        <w:t>O</w:t>
      </w:r>
    </w:p>
    <w:p>
      <w:pPr>
        <w:pStyle w:val="BodyText"/>
        <w:spacing w:before="7"/>
        <w:rPr>
          <w:rFonts w:ascii="Trebuchet MS"/>
          <w:sz w:val="27"/>
        </w:rPr>
      </w:pPr>
      <w:r>
        <w:rPr/>
        <w:br w:type="column"/>
      </w:r>
      <w:r>
        <w:rPr>
          <w:rFonts w:ascii="Trebuchet MS"/>
          <w:sz w:val="27"/>
        </w:rPr>
      </w:r>
    </w:p>
    <w:p>
      <w:pPr>
        <w:tabs>
          <w:tab w:pos="945" w:val="left" w:leader="none"/>
        </w:tabs>
        <w:spacing w:line="168" w:lineRule="exact" w:before="0"/>
        <w:ind w:left="344" w:right="0" w:firstLine="0"/>
        <w:jc w:val="left"/>
        <w:rPr>
          <w:rFonts w:ascii="Trebuchet MS"/>
          <w:sz w:val="15"/>
        </w:rPr>
      </w:pPr>
      <w:r>
        <w:rPr>
          <w:rFonts w:ascii="Trebuchet MS"/>
          <w:color w:val="231F20"/>
          <w:w w:val="115"/>
          <w:position w:val="-1"/>
          <w:sz w:val="15"/>
        </w:rPr>
        <w:t>H </w:t>
      </w:r>
      <w:r>
        <w:rPr>
          <w:rFonts w:ascii="Trebuchet MS"/>
          <w:color w:val="231F20"/>
          <w:spacing w:val="22"/>
          <w:w w:val="115"/>
          <w:position w:val="-1"/>
          <w:sz w:val="15"/>
        </w:rPr>
        <w:t> </w:t>
      </w:r>
      <w:r>
        <w:rPr>
          <w:rFonts w:ascii="Trebuchet MS"/>
          <w:color w:val="231F20"/>
          <w:w w:val="115"/>
          <w:sz w:val="15"/>
        </w:rPr>
        <w:t>H</w:t>
        <w:tab/>
        <w:t>H</w:t>
      </w:r>
    </w:p>
    <w:p>
      <w:pPr>
        <w:tabs>
          <w:tab w:pos="1308" w:val="left" w:leader="none"/>
          <w:tab w:pos="1703" w:val="left" w:leader="none"/>
        </w:tabs>
        <w:spacing w:line="288" w:lineRule="exact" w:before="0"/>
        <w:ind w:left="344" w:right="0" w:firstLine="0"/>
        <w:jc w:val="left"/>
        <w:rPr>
          <w:rFonts w:ascii="Trebuchet MS"/>
          <w:sz w:val="15"/>
        </w:rPr>
      </w:pPr>
      <w:r>
        <w:rPr/>
        <w:pict>
          <v:group style="position:absolute;margin-left:204.899002pt;margin-top:-22.811741pt;width:61pt;height:54.6pt;mso-position-horizontal-relative:page;mso-position-vertical-relative:paragraph;z-index:-293560" coordorigin="4098,-456" coordsize="1220,1092">
            <v:line style="position:absolute" from="4106,198" to="4106,489" stroked="true" strokeweight=".784pt" strokecolor="#0078ae">
              <v:stroke dashstyle="solid"/>
            </v:line>
            <v:line style="position:absolute" from="4162,235" to="4162,452" stroked="true" strokeweight=".78375pt" strokecolor="#0078ae">
              <v:stroke dashstyle="solid"/>
            </v:line>
            <v:shape style="position:absolute;left:4839;top:56;width:406;height:156" coordorigin="4840,57" coordsize="406,156" path="m5245,120l5237,107,5084,194,4847,57,4840,61,4840,71,5084,212,5245,120e" filled="true" fillcolor="#231f20" stroked="false">
              <v:path arrowok="t"/>
              <v:fill type="solid"/>
            </v:shape>
            <v:line style="position:absolute" from="5112,187" to="5112,400" stroked="true" strokeweight=".78476pt" strokecolor="#231f20">
              <v:stroke dashstyle="solid"/>
            </v:line>
            <v:line style="position:absolute" from="5056,186" to="5056,400" stroked="true" strokeweight=".78378pt" strokecolor="#231f20">
              <v:stroke dashstyle="solid"/>
            </v:line>
            <v:line style="position:absolute" from="4840,-221" to="4840,61" stroked="true" strokeweight=".784pt" strokecolor="#0078ae">
              <v:stroke dashstyle="solid"/>
            </v:line>
            <v:line style="position:absolute" from="4783,-188" to="4783,28" stroked="true" strokeweight=".78276pt" strokecolor="#0078ae">
              <v:stroke dashstyle="solid"/>
            </v:line>
            <v:shape style="position:absolute;left:4342;top:-372;width:497;height:190" coordorigin="4343,-371" coordsize="497,190" path="m4599,-290l4591,-303,4403,-195,4411,-182,4599,-290m4840,-230l4595,-371,4595,-371,4343,-226,4358,-216,4595,-353,4595,-353,4832,-216,4840,-221,4840,-230e" filled="true" fillcolor="#0078ae" stroked="false">
              <v:path arrowok="t"/>
              <v:fill type="solid"/>
            </v:shape>
            <v:line style="position:absolute" from="4351,-226" to="4351,61" stroked="true" strokeweight=".783pt" strokecolor="#0078ae">
              <v:stroke dashstyle="solid"/>
            </v:line>
            <v:shape style="position:absolute;left:4350;top:-326;width:664;height:533" coordorigin="4351,-326" coordsize="664,533" path="m4599,130l4411,22,4403,35,4591,144,4599,130m4840,61l4832,57,4595,193,4595,193,4358,57,4351,61,4351,71,4587,207,4595,202,4603,207,4840,71,4840,61m5014,-313l5007,-326,4840,-230,4840,-221,4847,-216,5014,-313e" filled="true" fillcolor="#0078ae" stroked="false">
              <v:path arrowok="t"/>
              <v:fill type="solid"/>
            </v:shape>
            <v:line style="position:absolute" from="4595,202" to="4595,489" stroked="true" strokeweight=".783pt" strokecolor="#0078ae">
              <v:stroke dashstyle="solid"/>
            </v:line>
            <v:shape style="position:absolute;left:4098;top:56;width:505;height:579" coordorigin="4098,57" coordsize="505,579" path="m4351,61l4343,57,4098,198,4114,207,4351,71,4351,61m4543,459l4535,445,4347,553,4354,568,4543,459m4603,489l4587,480,4351,616,4114,480,4098,489,4351,635,4603,489e" filled="true" fillcolor="#0078ae" stroked="false">
              <v:path arrowok="t"/>
              <v:fill type="solid"/>
            </v:shape>
            <v:shape style="position:absolute;left:5027;top:-457;width:291;height:182" type="#_x0000_t202" filled="false" stroked="false">
              <v:textbox inset="0,0,0,0">
                <w:txbxContent>
                  <w:p>
                    <w:pPr>
                      <w:spacing w:before="5"/>
                      <w:ind w:left="0" w:right="0" w:firstLine="0"/>
                      <w:jc w:val="left"/>
                      <w:rPr>
                        <w:rFonts w:ascii="Trebuchet MS"/>
                        <w:sz w:val="15"/>
                      </w:rPr>
                    </w:pPr>
                    <w:r>
                      <w:rPr>
                        <w:rFonts w:ascii="Trebuchet MS"/>
                        <w:color w:val="0078AE"/>
                        <w:w w:val="110"/>
                        <w:sz w:val="15"/>
                      </w:rPr>
                      <w:t>OEt</w:t>
                    </w:r>
                  </w:p>
                </w:txbxContent>
              </v:textbox>
              <w10:wrap type="none"/>
            </v:shape>
            <v:shape style="position:absolute;left:5027;top:390;width:142;height:182" type="#_x0000_t202" filled="false" stroked="false">
              <v:textbox inset="0,0,0,0">
                <w:txbxContent>
                  <w:p>
                    <w:pPr>
                      <w:spacing w:before="5"/>
                      <w:ind w:left="0" w:right="0" w:firstLine="0"/>
                      <w:jc w:val="left"/>
                      <w:rPr>
                        <w:rFonts w:ascii="Trebuchet MS"/>
                        <w:sz w:val="15"/>
                      </w:rPr>
                    </w:pPr>
                    <w:r>
                      <w:rPr>
                        <w:rFonts w:ascii="Trebuchet MS"/>
                        <w:color w:val="231F20"/>
                        <w:w w:val="120"/>
                        <w:sz w:val="15"/>
                      </w:rPr>
                      <w:t>O</w:t>
                    </w:r>
                  </w:p>
                </w:txbxContent>
              </v:textbox>
              <w10:wrap type="none"/>
            </v:shape>
            <w10:wrap type="none"/>
          </v:group>
        </w:pict>
      </w:r>
      <w:r>
        <w:rPr/>
        <w:pict>
          <v:group style="position:absolute;margin-left:269.84201pt;margin-top:.16008pt;width:61.6pt;height:44.15pt;mso-position-horizontal-relative:page;mso-position-vertical-relative:paragraph;z-index:-293536" coordorigin="5397,3" coordsize="1232,883">
            <v:shape style="position:absolute;left:5932;top:116;width:279;height:93" coordorigin="5933,116" coordsize="279,93" path="m6207,116l5933,195,5934,202,5942,209,6212,131,6207,116xe" filled="true" fillcolor="#231f20" stroked="false">
              <v:path arrowok="t"/>
              <v:fill type="solid"/>
            </v:shape>
            <v:line style="position:absolute" from="5934,202" to="5934,481" stroked="true" strokeweight=".785pt" strokecolor="#231f20">
              <v:stroke dashstyle="solid"/>
            </v:line>
            <v:shape style="position:absolute;left:6012;top:402;width:493;height:294" coordorigin="6012,402" coordsize="493,294" path="m6504,414l6504,402,6493,402,6279,677,6018,585,6012,600,6284,696,6504,414e" filled="true" fillcolor="#231f20" stroked="false">
              <v:path arrowok="t"/>
              <v:fill type="solid"/>
            </v:shape>
            <v:line style="position:absolute" from="5572,202" to="5934,202" stroked="true" strokeweight=".783pt" strokecolor="#231f20">
              <v:stroke dashstyle="solid"/>
            </v:line>
            <v:line style="position:absolute" from="5572,202" to="5572,571" stroked="true" strokeweight=".784pt" strokecolor="#231f20">
              <v:stroke dashstyle="solid"/>
            </v:line>
            <v:line style="position:absolute" from="5565,564" to="5848,564" stroked="true" strokeweight=".784pt" strokecolor="#231f20">
              <v:stroke dashstyle="solid"/>
            </v:line>
            <v:shape style="position:absolute;left:5406;top:3;width:1222;height:727" coordorigin="5406,3" coordsize="1222,727" path="m5578,529l5567,518,5406,679,5417,690,5578,529m5618,569l5607,558,5446,719,5457,730,5618,569m5964,3l5905,3,5906,19,5961,19,5964,3m6628,515l6515,402,6627,290,6616,278,6504,390,6504,390,6504,391,6504,390,6338,165,6326,175,6493,402,6504,402,6504,402,6504,414,6616,527,6628,515e" filled="true" fillcolor="#231f20" stroked="false">
              <v:path arrowok="t"/>
              <v:fill type="solid"/>
            </v:shape>
            <v:line style="position:absolute" from="5911,59" to="5956,59" stroked="true" strokeweight=".784pt" strokecolor="#231f20">
              <v:stroke dashstyle="solid"/>
            </v:line>
            <v:shape style="position:absolute;left:5543;top:3;width:407;height:160" coordorigin="5543,3" coordsize="407,160" path="m5602,3l5543,3,5545,19,5600,19,5602,3m5944,147l5924,147,5926,163,5942,163,5944,147m5950,99l5917,99,5920,115,5948,115,5950,99e" filled="true" fillcolor="#231f20" stroked="false">
              <v:path arrowok="t"/>
              <v:fill type="solid"/>
            </v:shape>
            <v:line style="position:absolute" from="5550,59" to="5595,59" stroked="true" strokeweight=".784pt" strokecolor="#231f20">
              <v:stroke dashstyle="solid"/>
            </v:line>
            <v:shape style="position:absolute;left:5396;top:82;width:969;height:804" coordorigin="5397,82" coordsize="969,804" path="m5575,195l5427,82,5397,133,5565,207,5572,202,5575,195m5583,147l5562,147,5565,163,5580,163,5583,147m5589,99l5556,99,5558,115,5587,115,5589,99m6307,737l6301,722,6285,727,6287,742,6307,737m6326,781l6320,767,6293,774,6295,790,6326,781m6346,825l6340,811,6300,822,6302,838,6346,825m6366,869l6359,854,6307,870,6309,886,6366,869e" filled="true" fillcolor="#231f20" stroked="false">
              <v:path arrowok="t"/>
              <v:fill type="solid"/>
            </v:shape>
            <w10:wrap type="none"/>
          </v:group>
        </w:pict>
      </w:r>
      <w:r>
        <w:rPr/>
        <w:pict>
          <v:shape style="position:absolute;margin-left:366.597321pt;margin-top:9.524213pt;width:3.95pt;height:9.1pt;mso-position-horizontal-relative:page;mso-position-vertical-relative:paragraph;z-index:12184" type="#_x0000_t202" filled="false" stroked="false">
            <v:textbox inset="0,0,0,0">
              <w:txbxContent>
                <w:p>
                  <w:pPr>
                    <w:spacing w:before="5"/>
                    <w:ind w:left="0" w:right="0" w:firstLine="0"/>
                    <w:jc w:val="left"/>
                    <w:rPr>
                      <w:rFonts w:ascii="Trebuchet MS"/>
                      <w:sz w:val="15"/>
                    </w:rPr>
                  </w:pPr>
                  <w:r>
                    <w:rPr>
                      <w:rFonts w:ascii="Trebuchet MS"/>
                      <w:color w:val="0078AE"/>
                      <w:w w:val="108"/>
                      <w:sz w:val="15"/>
                    </w:rPr>
                    <w:t>S</w:t>
                  </w:r>
                </w:p>
              </w:txbxContent>
            </v:textbox>
            <w10:wrap type="none"/>
          </v:shape>
        </w:pict>
      </w:r>
      <w:r>
        <w:rPr>
          <w:rFonts w:ascii="Trebuchet MS"/>
          <w:color w:val="231F20"/>
          <w:w w:val="120"/>
          <w:position w:val="14"/>
          <w:sz w:val="15"/>
        </w:rPr>
        <w:t>N</w:t>
        <w:tab/>
      </w:r>
      <w:r>
        <w:rPr>
          <w:rFonts w:ascii="Trebuchet MS"/>
          <w:color w:val="231F20"/>
          <w:w w:val="120"/>
          <w:position w:val="10"/>
          <w:sz w:val="15"/>
        </w:rPr>
        <w:t>S</w:t>
        <w:tab/>
      </w:r>
      <w:r>
        <w:rPr>
          <w:rFonts w:ascii="Trebuchet MS"/>
          <w:color w:val="231F20"/>
          <w:w w:val="120"/>
          <w:sz w:val="15"/>
        </w:rPr>
        <w:t>Me</w:t>
      </w:r>
    </w:p>
    <w:p>
      <w:pPr>
        <w:tabs>
          <w:tab w:pos="1703" w:val="left" w:leader="none"/>
        </w:tabs>
        <w:spacing w:line="207" w:lineRule="exact" w:before="186"/>
        <w:ind w:left="946" w:right="0" w:firstLine="0"/>
        <w:jc w:val="left"/>
        <w:rPr>
          <w:rFonts w:ascii="Trebuchet MS"/>
          <w:sz w:val="15"/>
        </w:rPr>
      </w:pPr>
      <w:r>
        <w:rPr>
          <w:rFonts w:ascii="Trebuchet MS"/>
          <w:color w:val="231F20"/>
          <w:w w:val="120"/>
          <w:position w:val="4"/>
          <w:sz w:val="15"/>
        </w:rPr>
        <w:t>N</w:t>
        <w:tab/>
      </w:r>
      <w:r>
        <w:rPr>
          <w:rFonts w:ascii="Trebuchet MS"/>
          <w:color w:val="231F20"/>
          <w:w w:val="120"/>
          <w:sz w:val="15"/>
        </w:rPr>
        <w:t>Me</w:t>
      </w:r>
    </w:p>
    <w:p>
      <w:pPr>
        <w:spacing w:line="167" w:lineRule="exact" w:before="0"/>
        <w:ind w:left="384" w:right="0" w:firstLine="0"/>
        <w:jc w:val="left"/>
        <w:rPr>
          <w:rFonts w:ascii="Trebuchet MS"/>
          <w:sz w:val="15"/>
        </w:rPr>
      </w:pPr>
      <w:r>
        <w:rPr>
          <w:rFonts w:ascii="Trebuchet MS"/>
          <w:color w:val="231F20"/>
          <w:w w:val="120"/>
          <w:sz w:val="15"/>
        </w:rPr>
        <w:t>O</w:t>
      </w:r>
    </w:p>
    <w:p>
      <w:pPr>
        <w:spacing w:before="106"/>
        <w:ind w:left="863" w:right="945" w:firstLine="0"/>
        <w:jc w:val="center"/>
        <w:rPr>
          <w:rFonts w:ascii="Trebuchet MS"/>
          <w:sz w:val="15"/>
        </w:rPr>
      </w:pPr>
      <w:r>
        <w:rPr/>
        <w:br w:type="column"/>
      </w:r>
      <w:r>
        <w:rPr>
          <w:rFonts w:ascii="Trebuchet MS"/>
          <w:color w:val="0078AE"/>
          <w:w w:val="125"/>
          <w:sz w:val="15"/>
        </w:rPr>
        <w:t>Me</w:t>
      </w:r>
    </w:p>
    <w:p>
      <w:pPr>
        <w:tabs>
          <w:tab w:pos="945" w:val="left" w:leader="none"/>
        </w:tabs>
        <w:spacing w:line="164" w:lineRule="exact" w:before="22"/>
        <w:ind w:left="344" w:right="0" w:firstLine="0"/>
        <w:jc w:val="left"/>
        <w:rPr>
          <w:rFonts w:ascii="Trebuchet MS"/>
          <w:sz w:val="15"/>
        </w:rPr>
      </w:pPr>
      <w:r>
        <w:rPr/>
        <w:pict>
          <v:group style="position:absolute;margin-left:370.479004pt;margin-top:-6.111953pt;width:53pt;height:44.35pt;mso-position-horizontal-relative:page;mso-position-vertical-relative:paragraph;z-index:12112" coordorigin="7410,-122" coordsize="1060,887">
            <v:shape style="position:absolute;left:8064;top:249;width:406;height:156" coordorigin="8064,249" coordsize="406,156" path="m8469,313l8461,299,8309,386,8072,249,8064,254,8064,263,8309,404,8469,313e" filled="true" fillcolor="#231f20" stroked="false">
              <v:path arrowok="t"/>
              <v:fill type="solid"/>
            </v:shape>
            <v:line style="position:absolute" from="8337,379" to="8337,593" stroked="true" strokeweight=".78479pt" strokecolor="#231f20">
              <v:stroke dashstyle="solid"/>
            </v:line>
            <v:line style="position:absolute" from="8280,379" to="8280,593" stroked="true" strokeweight=".78275pt" strokecolor="#231f20">
              <v:stroke dashstyle="solid"/>
            </v:line>
            <v:shape style="position:absolute;left:7818;top:249;width:246;height:151" coordorigin="7819,249" coordsize="246,151" path="m8056,249l7819,386,7819,395,7827,400,8064,263,8064,254,8056,249xe" filled="true" fillcolor="#0078ae" stroked="false">
              <v:path arrowok="t"/>
              <v:fill type="solid"/>
            </v:shape>
            <v:line style="position:absolute" from="8064,58" to="8064,254" stroked="true" strokeweight=".784pt" strokecolor="#0078ae">
              <v:stroke dashstyle="solid"/>
            </v:line>
            <v:shape style="position:absolute;left:7409;top:272;width:417;height:473" coordorigin="7410,273" coordsize="417,473" path="m7519,728l7423,563,7410,571,7511,745,7519,728m7740,639l7736,623,7542,665,7545,681,7740,639m7762,423l7579,343,7573,357,7756,437,7762,423m7819,395l7819,386,7558,273,7428,421,7439,431,7563,292,7563,292,7811,400,7811,400,7819,395m7827,400l7819,395,7811,400,7783,671,7519,728,7511,745,7511,745,7797,683,7827,400e" filled="true" fillcolor="#0078ae" stroked="false">
              <v:path arrowok="t"/>
              <v:fill type="solid"/>
            </v:shape>
            <v:shape style="position:absolute;left:8011;top:-123;width:410;height:202" type="#_x0000_t202" filled="false" stroked="false">
              <v:textbox inset="0,0,0,0">
                <w:txbxContent>
                  <w:p>
                    <w:pPr>
                      <w:spacing w:before="5"/>
                      <w:ind w:left="0" w:right="0" w:firstLine="0"/>
                      <w:jc w:val="left"/>
                      <w:rPr>
                        <w:rFonts w:ascii="Trebuchet MS"/>
                        <w:sz w:val="15"/>
                      </w:rPr>
                    </w:pPr>
                    <w:r>
                      <w:rPr>
                        <w:rFonts w:ascii="Trebuchet MS"/>
                        <w:color w:val="0078AE"/>
                        <w:w w:val="115"/>
                        <w:sz w:val="15"/>
                      </w:rPr>
                      <w:t>CO</w:t>
                    </w:r>
                    <w:r>
                      <w:rPr>
                        <w:rFonts w:ascii="Trebuchet MS"/>
                        <w:color w:val="0078AE"/>
                        <w:w w:val="115"/>
                        <w:position w:val="-2"/>
                        <w:sz w:val="11"/>
                      </w:rPr>
                      <w:t>2</w:t>
                    </w:r>
                    <w:r>
                      <w:rPr>
                        <w:rFonts w:ascii="Trebuchet MS"/>
                        <w:color w:val="0078AE"/>
                        <w:w w:val="115"/>
                        <w:sz w:val="15"/>
                      </w:rPr>
                      <w:t>H</w:t>
                    </w:r>
                  </w:p>
                </w:txbxContent>
              </v:textbox>
              <w10:wrap type="none"/>
            </v:shape>
            <v:shape style="position:absolute;left:8252;top:583;width:142;height:182" type="#_x0000_t202" filled="false" stroked="false">
              <v:textbox inset="0,0,0,0">
                <w:txbxContent>
                  <w:p>
                    <w:pPr>
                      <w:spacing w:before="5"/>
                      <w:ind w:left="0" w:right="0" w:firstLine="0"/>
                      <w:jc w:val="left"/>
                      <w:rPr>
                        <w:rFonts w:ascii="Trebuchet MS"/>
                        <w:sz w:val="15"/>
                      </w:rPr>
                    </w:pPr>
                    <w:r>
                      <w:rPr>
                        <w:rFonts w:ascii="Trebuchet MS"/>
                        <w:color w:val="231F20"/>
                        <w:w w:val="120"/>
                        <w:sz w:val="15"/>
                      </w:rPr>
                      <w:t>O</w:t>
                    </w:r>
                  </w:p>
                </w:txbxContent>
              </v:textbox>
              <w10:wrap type="none"/>
            </v:shape>
            <w10:wrap type="none"/>
          </v:group>
        </w:pict>
      </w:r>
      <w:r>
        <w:rPr/>
        <w:pict>
          <v:shape style="position:absolute;margin-left:442.502014pt;margin-top:-2.492003pt;width:8.75pt;height:5.5pt;mso-position-horizontal-relative:page;mso-position-vertical-relative:paragraph;z-index:-293416" coordorigin="8850,-50" coordsize="175,110" path="m9017,-50l8850,46,8850,55,8858,60,9025,-37,9017,-50xe" filled="true" fillcolor="#0078ae" stroked="false">
            <v:path arrowok="t"/>
            <v:fill type="solid"/>
            <w10:wrap type="none"/>
          </v:shape>
        </w:pict>
      </w:r>
      <w:r>
        <w:rPr>
          <w:rFonts w:ascii="Trebuchet MS"/>
          <w:color w:val="231F20"/>
          <w:w w:val="115"/>
          <w:sz w:val="15"/>
        </w:rPr>
        <w:t>H </w:t>
      </w:r>
      <w:r>
        <w:rPr>
          <w:rFonts w:ascii="Trebuchet MS"/>
          <w:color w:val="231F20"/>
          <w:spacing w:val="25"/>
          <w:w w:val="115"/>
          <w:sz w:val="15"/>
        </w:rPr>
        <w:t> </w:t>
      </w:r>
      <w:r>
        <w:rPr>
          <w:rFonts w:ascii="Trebuchet MS"/>
          <w:color w:val="0078AE"/>
          <w:w w:val="115"/>
          <w:position w:val="1"/>
          <w:sz w:val="15"/>
        </w:rPr>
        <w:t>O</w:t>
        <w:tab/>
      </w:r>
      <w:r>
        <w:rPr>
          <w:rFonts w:ascii="Trebuchet MS"/>
          <w:color w:val="231F20"/>
          <w:w w:val="115"/>
          <w:position w:val="1"/>
          <w:sz w:val="15"/>
        </w:rPr>
        <w:t>H</w:t>
      </w:r>
    </w:p>
    <w:p>
      <w:pPr>
        <w:tabs>
          <w:tab w:pos="1308" w:val="left" w:leader="none"/>
          <w:tab w:pos="1703" w:val="left" w:leader="none"/>
        </w:tabs>
        <w:spacing w:line="294" w:lineRule="exact" w:before="0"/>
        <w:ind w:left="344" w:right="0" w:firstLine="0"/>
        <w:jc w:val="left"/>
        <w:rPr>
          <w:rFonts w:ascii="Trebuchet MS"/>
          <w:sz w:val="15"/>
        </w:rPr>
      </w:pPr>
      <w:r>
        <w:rPr/>
        <w:pict>
          <v:group style="position:absolute;margin-left:431.062988pt;margin-top:.47511pt;width:61.6pt;height:44.15pt;mso-position-horizontal-relative:page;mso-position-vertical-relative:paragraph;z-index:-293512" coordorigin="8621,10" coordsize="1232,883">
            <v:shape style="position:absolute;left:9157;top:122;width:279;height:93" coordorigin="9157,122" coordsize="279,93" path="m9432,122l9157,201,9158,209,9166,215,9436,137,9432,122xe" filled="true" fillcolor="#231f20" stroked="false">
              <v:path arrowok="t"/>
              <v:fill type="solid"/>
            </v:shape>
            <v:line style="position:absolute" from="9158,209" to="9158,487" stroked="true" strokeweight=".785pt" strokecolor="#231f20">
              <v:stroke dashstyle="solid"/>
            </v:line>
            <v:shape style="position:absolute;left:9236;top:408;width:493;height:294" coordorigin="9237,408" coordsize="493,294" path="m9729,420l9728,408,9718,408,9504,684,9242,591,9237,606,9509,702,9729,420e" filled="true" fillcolor="#231f20" stroked="false">
              <v:path arrowok="t"/>
              <v:fill type="solid"/>
            </v:shape>
            <v:line style="position:absolute" from="8797,209" to="9158,209" stroked="true" strokeweight=".785pt" strokecolor="#231f20">
              <v:stroke dashstyle="solid"/>
            </v:line>
            <v:line style="position:absolute" from="8797,209" to="8797,578" stroked="true" strokeweight=".784pt" strokecolor="#231f20">
              <v:stroke dashstyle="solid"/>
            </v:line>
            <v:line style="position:absolute" from="8789,570" to="9072,570" stroked="true" strokeweight=".783pt" strokecolor="#231f20">
              <v:stroke dashstyle="solid"/>
            </v:line>
            <v:shape style="position:absolute;left:8630;top:9;width:1222;height:727" coordorigin="8631,10" coordsize="1222,727" path="m8802,535l8791,524,8631,685,8642,696,8802,535m8842,575l8831,564,8671,725,8682,736,8842,575m9188,10l9129,10,9131,25,9186,25,9188,10m9729,397l9563,172,9550,181,9718,408,9728,408,9729,397m9853,521l9739,409,9852,296,9840,285,9729,397,9729,397,9728,408,9728,409,9729,420,9841,533,9853,521e" filled="true" fillcolor="#231f20" stroked="false">
              <v:path arrowok="t"/>
              <v:fill type="solid"/>
            </v:shape>
            <v:line style="position:absolute" from="9135,65" to="9181,65" stroked="true" strokeweight=".784pt" strokecolor="#231f20">
              <v:stroke dashstyle="solid"/>
            </v:line>
            <v:shape style="position:absolute;left:8767;top:12;width:407;height:157" coordorigin="8768,13" coordsize="407,157" path="m8827,13l8768,13,8769,28,8824,28,8827,13m9168,154l9148,154,9150,169,9166,169,9168,154m9175,105l9142,105,9144,121,9172,121,9175,105e" filled="true" fillcolor="#231f20" stroked="false">
              <v:path arrowok="t"/>
              <v:fill type="solid"/>
            </v:shape>
            <v:line style="position:absolute" from="8774,68" to="8820,68" stroked="true" strokeweight=".784pt" strokecolor="#231f20">
              <v:stroke dashstyle="solid"/>
            </v:line>
            <v:shape style="position:absolute;left:8621;top:88;width:969;height:804" coordorigin="8621,89" coordsize="969,804" path="m8799,201l8651,89,8621,140,8789,213,8797,209,8799,201m8807,154l8787,154,8789,169,8805,169,8807,154m8813,107l8780,107,8783,122,8811,122,8813,107m9531,743l9525,728,9509,733,9512,749,9531,743m9551,787l9545,773,9517,781,9519,796,9551,787m9570,831l9564,817,9524,829,9527,844,9570,831m9590,876l9584,861,9531,876,9534,892,9590,876e" filled="true" fillcolor="#231f20" stroked="false">
              <v:path arrowok="t"/>
              <v:fill type="solid"/>
            </v:shape>
            <w10:wrap type="none"/>
          </v:group>
        </w:pict>
      </w:r>
      <w:r>
        <w:rPr>
          <w:rFonts w:ascii="Trebuchet MS"/>
          <w:color w:val="231F20"/>
          <w:w w:val="120"/>
          <w:position w:val="14"/>
          <w:sz w:val="15"/>
        </w:rPr>
        <w:t>N</w:t>
        <w:tab/>
      </w:r>
      <w:r>
        <w:rPr>
          <w:rFonts w:ascii="Trebuchet MS"/>
          <w:color w:val="231F20"/>
          <w:w w:val="120"/>
          <w:position w:val="10"/>
          <w:sz w:val="15"/>
        </w:rPr>
        <w:t>S</w:t>
        <w:tab/>
      </w:r>
      <w:r>
        <w:rPr>
          <w:rFonts w:ascii="Trebuchet MS"/>
          <w:color w:val="231F20"/>
          <w:w w:val="120"/>
          <w:sz w:val="15"/>
        </w:rPr>
        <w:t>Me</w:t>
      </w:r>
    </w:p>
    <w:p>
      <w:pPr>
        <w:tabs>
          <w:tab w:pos="1703" w:val="left" w:leader="none"/>
        </w:tabs>
        <w:spacing w:line="207" w:lineRule="exact" w:before="185"/>
        <w:ind w:left="945" w:right="0" w:firstLine="0"/>
        <w:jc w:val="left"/>
        <w:rPr>
          <w:rFonts w:ascii="Trebuchet MS"/>
          <w:sz w:val="15"/>
        </w:rPr>
      </w:pPr>
      <w:r>
        <w:rPr>
          <w:rFonts w:ascii="Trebuchet MS"/>
          <w:color w:val="231F20"/>
          <w:w w:val="120"/>
          <w:position w:val="4"/>
          <w:sz w:val="15"/>
        </w:rPr>
        <w:t>N</w:t>
        <w:tab/>
      </w:r>
      <w:r>
        <w:rPr>
          <w:rFonts w:ascii="Trebuchet MS"/>
          <w:color w:val="231F20"/>
          <w:w w:val="120"/>
          <w:sz w:val="15"/>
        </w:rPr>
        <w:t>Me</w:t>
      </w:r>
    </w:p>
    <w:p>
      <w:pPr>
        <w:spacing w:line="167" w:lineRule="exact" w:before="0"/>
        <w:ind w:left="384" w:right="0" w:firstLine="0"/>
        <w:jc w:val="left"/>
        <w:rPr>
          <w:rFonts w:ascii="Trebuchet MS"/>
          <w:sz w:val="15"/>
        </w:rPr>
      </w:pPr>
      <w:r>
        <w:rPr>
          <w:rFonts w:ascii="Trebuchet MS"/>
          <w:color w:val="231F20"/>
          <w:w w:val="120"/>
          <w:sz w:val="15"/>
        </w:rPr>
        <w:t>O</w:t>
      </w:r>
    </w:p>
    <w:p>
      <w:pPr>
        <w:spacing w:after="0" w:line="167" w:lineRule="exact"/>
        <w:jc w:val="left"/>
        <w:rPr>
          <w:rFonts w:ascii="Trebuchet MS"/>
          <w:sz w:val="15"/>
        </w:rPr>
        <w:sectPr>
          <w:type w:val="continuous"/>
          <w:pgSz w:w="10880" w:h="14940"/>
          <w:pgMar w:top="0" w:bottom="280" w:left="960" w:right="640"/>
          <w:cols w:num="3" w:equalWidth="0">
            <w:col w:w="2676" w:space="1295"/>
            <w:col w:w="2480" w:space="745"/>
            <w:col w:w="2084"/>
          </w:cols>
        </w:sectPr>
      </w:pPr>
    </w:p>
    <w:p>
      <w:pPr>
        <w:pStyle w:val="BodyText"/>
        <w:rPr>
          <w:rFonts w:ascii="Trebuchet MS"/>
          <w:sz w:val="18"/>
        </w:rPr>
      </w:pPr>
    </w:p>
    <w:p>
      <w:pPr>
        <w:spacing w:before="118"/>
        <w:ind w:left="528" w:right="0" w:firstLine="0"/>
        <w:jc w:val="left"/>
        <w:rPr>
          <w:rFonts w:ascii="Trebuchet MS"/>
          <w:sz w:val="15"/>
        </w:rPr>
      </w:pPr>
      <w:r>
        <w:rPr>
          <w:rFonts w:ascii="Trebuchet MS"/>
          <w:color w:val="231F20"/>
          <w:w w:val="110"/>
          <w:sz w:val="15"/>
        </w:rPr>
        <w:t>Methicillin</w:t>
      </w:r>
    </w:p>
    <w:p>
      <w:pPr>
        <w:spacing w:before="20"/>
        <w:ind w:left="528" w:right="0" w:firstLine="0"/>
        <w:jc w:val="left"/>
        <w:rPr>
          <w:rFonts w:ascii="Trebuchet MS"/>
          <w:sz w:val="15"/>
        </w:rPr>
      </w:pPr>
      <w:r>
        <w:rPr/>
        <w:br w:type="column"/>
      </w:r>
      <w:r>
        <w:rPr>
          <w:rFonts w:ascii="Trebuchet MS"/>
          <w:color w:val="231F20"/>
          <w:w w:val="114"/>
          <w:sz w:val="15"/>
        </w:rPr>
        <w:t>CO</w:t>
      </w:r>
      <w:r>
        <w:rPr>
          <w:rFonts w:ascii="Trebuchet MS"/>
          <w:color w:val="231F20"/>
          <w:spacing w:val="-5"/>
          <w:w w:val="113"/>
          <w:position w:val="-2"/>
          <w:sz w:val="11"/>
        </w:rPr>
        <w:t>2</w:t>
      </w:r>
      <w:r>
        <w:rPr>
          <w:rFonts w:ascii="Trebuchet MS"/>
          <w:color w:val="231F20"/>
          <w:w w:val="115"/>
          <w:sz w:val="15"/>
        </w:rPr>
        <w:t>H</w:t>
      </w:r>
    </w:p>
    <w:p>
      <w:pPr>
        <w:pStyle w:val="BodyText"/>
        <w:rPr>
          <w:rFonts w:ascii="Trebuchet MS"/>
          <w:sz w:val="18"/>
        </w:rPr>
      </w:pPr>
      <w:r>
        <w:rPr/>
        <w:br w:type="column"/>
      </w:r>
      <w:r>
        <w:rPr>
          <w:rFonts w:ascii="Trebuchet MS"/>
          <w:sz w:val="18"/>
        </w:rPr>
      </w:r>
    </w:p>
    <w:p>
      <w:pPr>
        <w:spacing w:before="118"/>
        <w:ind w:left="528" w:right="0" w:firstLine="0"/>
        <w:jc w:val="left"/>
        <w:rPr>
          <w:rFonts w:ascii="Trebuchet MS"/>
          <w:sz w:val="15"/>
        </w:rPr>
      </w:pPr>
      <w:r>
        <w:rPr>
          <w:rFonts w:ascii="Trebuchet MS"/>
          <w:color w:val="231F20"/>
          <w:w w:val="105"/>
          <w:sz w:val="15"/>
        </w:rPr>
        <w:t>Nafcillin</w:t>
      </w:r>
    </w:p>
    <w:p>
      <w:pPr>
        <w:spacing w:before="20"/>
        <w:ind w:left="412" w:right="0" w:firstLine="0"/>
        <w:jc w:val="left"/>
        <w:rPr>
          <w:rFonts w:ascii="Trebuchet MS"/>
          <w:sz w:val="15"/>
        </w:rPr>
      </w:pPr>
      <w:r>
        <w:rPr/>
        <w:br w:type="column"/>
      </w:r>
      <w:r>
        <w:rPr>
          <w:rFonts w:ascii="Trebuchet MS"/>
          <w:color w:val="231F20"/>
          <w:spacing w:val="-2"/>
          <w:w w:val="115"/>
          <w:sz w:val="15"/>
        </w:rPr>
        <w:t>CO</w:t>
      </w:r>
      <w:r>
        <w:rPr>
          <w:rFonts w:ascii="Trebuchet MS"/>
          <w:color w:val="231F20"/>
          <w:spacing w:val="-2"/>
          <w:w w:val="115"/>
          <w:position w:val="-2"/>
          <w:sz w:val="11"/>
        </w:rPr>
        <w:t>2</w:t>
      </w:r>
      <w:r>
        <w:rPr>
          <w:rFonts w:ascii="Trebuchet MS"/>
          <w:color w:val="231F20"/>
          <w:spacing w:val="-2"/>
          <w:w w:val="115"/>
          <w:sz w:val="15"/>
        </w:rPr>
        <w:t>H</w:t>
      </w:r>
    </w:p>
    <w:p>
      <w:pPr>
        <w:pStyle w:val="BodyText"/>
        <w:rPr>
          <w:rFonts w:ascii="Trebuchet MS"/>
          <w:sz w:val="18"/>
        </w:rPr>
      </w:pPr>
      <w:r>
        <w:rPr/>
        <w:br w:type="column"/>
      </w:r>
      <w:r>
        <w:rPr>
          <w:rFonts w:ascii="Trebuchet MS"/>
          <w:sz w:val="18"/>
        </w:rPr>
      </w:r>
    </w:p>
    <w:p>
      <w:pPr>
        <w:spacing w:before="126"/>
        <w:ind w:left="528" w:right="0" w:firstLine="0"/>
        <w:jc w:val="left"/>
        <w:rPr>
          <w:rFonts w:ascii="Trebuchet MS"/>
          <w:sz w:val="15"/>
        </w:rPr>
      </w:pPr>
      <w:r>
        <w:rPr>
          <w:rFonts w:ascii="Trebuchet MS"/>
          <w:color w:val="231F20"/>
          <w:w w:val="105"/>
          <w:sz w:val="15"/>
        </w:rPr>
        <w:t>Temocillin</w:t>
      </w:r>
    </w:p>
    <w:p>
      <w:pPr>
        <w:spacing w:before="4"/>
        <w:ind w:left="334" w:right="0" w:firstLine="0"/>
        <w:jc w:val="left"/>
        <w:rPr>
          <w:rFonts w:ascii="Trebuchet MS"/>
          <w:sz w:val="15"/>
        </w:rPr>
      </w:pPr>
      <w:r>
        <w:rPr/>
        <w:br w:type="column"/>
      </w:r>
      <w:r>
        <w:rPr>
          <w:rFonts w:ascii="Trebuchet MS"/>
          <w:color w:val="231F20"/>
          <w:w w:val="115"/>
          <w:sz w:val="15"/>
        </w:rPr>
        <w:t>CO</w:t>
      </w:r>
      <w:r>
        <w:rPr>
          <w:rFonts w:ascii="Trebuchet MS"/>
          <w:color w:val="231F20"/>
          <w:w w:val="115"/>
          <w:position w:val="-2"/>
          <w:sz w:val="11"/>
        </w:rPr>
        <w:t>2</w:t>
      </w:r>
      <w:r>
        <w:rPr>
          <w:rFonts w:ascii="Trebuchet MS"/>
          <w:color w:val="231F20"/>
          <w:w w:val="115"/>
          <w:sz w:val="15"/>
        </w:rPr>
        <w:t>H</w:t>
      </w:r>
    </w:p>
    <w:p>
      <w:pPr>
        <w:spacing w:after="0"/>
        <w:jc w:val="left"/>
        <w:rPr>
          <w:rFonts w:ascii="Trebuchet MS"/>
          <w:sz w:val="15"/>
        </w:rPr>
        <w:sectPr>
          <w:type w:val="continuous"/>
          <w:pgSz w:w="10880" w:h="14940"/>
          <w:pgMar w:top="0" w:bottom="280" w:left="960" w:right="640"/>
          <w:cols w:num="6" w:equalWidth="0">
            <w:col w:w="1304" w:space="282"/>
            <w:col w:w="918" w:space="1262"/>
            <w:col w:w="1130" w:space="40"/>
            <w:col w:w="803" w:space="1182"/>
            <w:col w:w="1278" w:space="40"/>
            <w:col w:w="1041"/>
          </w:cols>
        </w:sectPr>
      </w:pPr>
    </w:p>
    <w:p>
      <w:pPr>
        <w:spacing w:before="176"/>
        <w:ind w:left="833" w:right="0" w:firstLine="0"/>
        <w:jc w:val="left"/>
        <w:rPr>
          <w:sz w:val="18"/>
        </w:rPr>
      </w:pPr>
      <w:r>
        <w:rPr>
          <w:rFonts w:ascii="Calibri" w:hAnsi="Calibri"/>
          <w:b/>
          <w:color w:val="0078AE"/>
          <w:sz w:val="18"/>
        </w:rPr>
        <w:t>FIGURE 19.27 </w:t>
      </w:r>
      <w:r>
        <w:rPr>
          <w:color w:val="231F20"/>
          <w:sz w:val="18"/>
        </w:rPr>
        <w:t>The use of steric shields to blocking penicillin from reaching the </w:t>
      </w:r>
      <w:r>
        <w:rPr>
          <w:rFonts w:ascii="Consolas" w:hAnsi="Consolas"/>
          <w:color w:val="231F20"/>
          <w:sz w:val="18"/>
        </w:rPr>
        <w:t>β</w:t>
      </w:r>
      <w:r>
        <w:rPr>
          <w:color w:val="231F20"/>
          <w:sz w:val="18"/>
        </w:rPr>
        <w:t>-lactamase active site.</w:t>
      </w:r>
    </w:p>
    <w:p>
      <w:pPr>
        <w:spacing w:after="0"/>
        <w:jc w:val="left"/>
        <w:rPr>
          <w:sz w:val="18"/>
        </w:rPr>
        <w:sectPr>
          <w:type w:val="continuous"/>
          <w:pgSz w:w="10880" w:h="14940"/>
          <w:pgMar w:top="0" w:bottom="280" w:left="960" w:right="640"/>
        </w:sectPr>
      </w:pPr>
    </w:p>
    <w:p>
      <w:pPr>
        <w:spacing w:before="82"/>
        <w:ind w:left="111" w:right="0" w:firstLine="0"/>
        <w:jc w:val="left"/>
        <w:rPr>
          <w:rFonts w:ascii="Tahoma"/>
          <w:sz w:val="20"/>
        </w:rPr>
      </w:pPr>
      <w:r>
        <w:rPr>
          <w:rFonts w:ascii="Calibri"/>
          <w:b/>
          <w:color w:val="0078AE"/>
          <w:sz w:val="22"/>
        </w:rPr>
        <w:t>432    </w:t>
      </w:r>
      <w:r>
        <w:rPr>
          <w:rFonts w:ascii="Calibri"/>
          <w:b/>
          <w:color w:val="231F20"/>
          <w:sz w:val="20"/>
        </w:rPr>
        <w:t>Chapter 19  </w:t>
      </w:r>
      <w:r>
        <w:rPr>
          <w:rFonts w:ascii="Tahoma"/>
          <w:color w:val="231F20"/>
          <w:sz w:val="20"/>
        </w:rPr>
        <w:t>Antibacterial agents</w:t>
      </w:r>
    </w:p>
    <w:p>
      <w:pPr>
        <w:pStyle w:val="BodyText"/>
        <w:spacing w:line="225" w:lineRule="auto" w:before="233"/>
        <w:ind w:left="111"/>
      </w:pPr>
      <w:r>
        <w:rPr>
          <w:color w:val="231F20"/>
        </w:rPr>
        <w:t>steric</w:t>
      </w:r>
      <w:r>
        <w:rPr>
          <w:color w:val="231F20"/>
          <w:spacing w:val="-18"/>
        </w:rPr>
        <w:t> </w:t>
      </w:r>
      <w:r>
        <w:rPr>
          <w:color w:val="231F20"/>
        </w:rPr>
        <w:t>shields</w:t>
      </w:r>
      <w:r>
        <w:rPr>
          <w:color w:val="231F20"/>
          <w:spacing w:val="-18"/>
        </w:rPr>
        <w:t> </w:t>
      </w:r>
      <w:r>
        <w:rPr>
          <w:color w:val="231F20"/>
        </w:rPr>
        <w:t>are</w:t>
      </w:r>
      <w:r>
        <w:rPr>
          <w:color w:val="231F20"/>
          <w:spacing w:val="-18"/>
        </w:rPr>
        <w:t> </w:t>
      </w:r>
      <w:r>
        <w:rPr>
          <w:color w:val="231F20"/>
        </w:rPr>
        <w:t>the</w:t>
      </w:r>
      <w:r>
        <w:rPr>
          <w:color w:val="231F20"/>
          <w:spacing w:val="-18"/>
        </w:rPr>
        <w:t> </w:t>
      </w:r>
      <w:r>
        <w:rPr>
          <w:color w:val="231F20"/>
        </w:rPr>
        <w:t>two</w:t>
      </w:r>
      <w:r>
        <w:rPr>
          <w:color w:val="231F20"/>
          <w:spacing w:val="-18"/>
        </w:rPr>
        <w:t> </w:t>
      </w:r>
      <w:r>
        <w:rPr>
          <w:i/>
          <w:color w:val="231F20"/>
        </w:rPr>
        <w:t>ortho</w:t>
      </w:r>
      <w:r>
        <w:rPr>
          <w:color w:val="231F20"/>
        </w:rPr>
        <w:t>-methoxy</w:t>
      </w:r>
      <w:r>
        <w:rPr>
          <w:color w:val="231F20"/>
          <w:spacing w:val="-18"/>
        </w:rPr>
        <w:t> </w:t>
      </w:r>
      <w:r>
        <w:rPr>
          <w:color w:val="231F20"/>
        </w:rPr>
        <w:t>groups</w:t>
      </w:r>
      <w:r>
        <w:rPr>
          <w:color w:val="231F20"/>
          <w:spacing w:val="-18"/>
        </w:rPr>
        <w:t> </w:t>
      </w:r>
      <w:r>
        <w:rPr>
          <w:color w:val="231F20"/>
        </w:rPr>
        <w:t>on</w:t>
      </w:r>
      <w:r>
        <w:rPr>
          <w:color w:val="231F20"/>
          <w:spacing w:val="-18"/>
        </w:rPr>
        <w:t> </w:t>
      </w:r>
      <w:r>
        <w:rPr>
          <w:color w:val="231F20"/>
        </w:rPr>
        <w:t>the </w:t>
      </w:r>
      <w:r>
        <w:rPr>
          <w:color w:val="231F20"/>
          <w:w w:val="95"/>
        </w:rPr>
        <w:t>aromatic</w:t>
      </w:r>
      <w:r>
        <w:rPr>
          <w:color w:val="231F20"/>
          <w:spacing w:val="-23"/>
          <w:w w:val="95"/>
        </w:rPr>
        <w:t> </w:t>
      </w:r>
      <w:r>
        <w:rPr>
          <w:color w:val="231F20"/>
          <w:w w:val="95"/>
        </w:rPr>
        <w:t>ring.</w:t>
      </w:r>
    </w:p>
    <w:p>
      <w:pPr>
        <w:pStyle w:val="BodyText"/>
        <w:spacing w:line="225" w:lineRule="auto"/>
        <w:ind w:left="111" w:firstLine="199"/>
        <w:jc w:val="both"/>
      </w:pPr>
      <w:r>
        <w:rPr>
          <w:color w:val="231F20"/>
        </w:rPr>
        <w:t>Methicillin</w:t>
      </w:r>
      <w:r>
        <w:rPr>
          <w:color w:val="231F20"/>
          <w:spacing w:val="-5"/>
        </w:rPr>
        <w:t> </w:t>
      </w:r>
      <w:r>
        <w:rPr>
          <w:color w:val="231F20"/>
        </w:rPr>
        <w:t>is</w:t>
      </w:r>
      <w:r>
        <w:rPr>
          <w:color w:val="231F20"/>
          <w:spacing w:val="-5"/>
        </w:rPr>
        <w:t> </w:t>
      </w:r>
      <w:r>
        <w:rPr>
          <w:color w:val="231F20"/>
        </w:rPr>
        <w:t>by</w:t>
      </w:r>
      <w:r>
        <w:rPr>
          <w:color w:val="231F20"/>
          <w:spacing w:val="-5"/>
        </w:rPr>
        <w:t> </w:t>
      </w:r>
      <w:r>
        <w:rPr>
          <w:color w:val="231F20"/>
        </w:rPr>
        <w:t>no</w:t>
      </w:r>
      <w:r>
        <w:rPr>
          <w:color w:val="231F20"/>
          <w:spacing w:val="-5"/>
        </w:rPr>
        <w:t> </w:t>
      </w:r>
      <w:r>
        <w:rPr>
          <w:color w:val="231F20"/>
        </w:rPr>
        <w:t>means</w:t>
      </w:r>
      <w:r>
        <w:rPr>
          <w:color w:val="231F20"/>
          <w:spacing w:val="-5"/>
        </w:rPr>
        <w:t> </w:t>
      </w:r>
      <w:r>
        <w:rPr>
          <w:color w:val="231F20"/>
        </w:rPr>
        <w:t>an</w:t>
      </w:r>
      <w:r>
        <w:rPr>
          <w:color w:val="231F20"/>
          <w:spacing w:val="-5"/>
        </w:rPr>
        <w:t> </w:t>
      </w:r>
      <w:r>
        <w:rPr>
          <w:color w:val="231F20"/>
        </w:rPr>
        <w:t>ideal</w:t>
      </w:r>
      <w:r>
        <w:rPr>
          <w:color w:val="231F20"/>
          <w:spacing w:val="-5"/>
        </w:rPr>
        <w:t> </w:t>
      </w:r>
      <w:r>
        <w:rPr>
          <w:color w:val="231F20"/>
        </w:rPr>
        <w:t>drug,</w:t>
      </w:r>
      <w:r>
        <w:rPr>
          <w:color w:val="231F20"/>
          <w:spacing w:val="-5"/>
        </w:rPr>
        <w:t> </w:t>
      </w:r>
      <w:r>
        <w:rPr>
          <w:color w:val="231F20"/>
          <w:spacing w:val="-3"/>
        </w:rPr>
        <w:t>however. </w:t>
      </w:r>
      <w:r>
        <w:rPr>
          <w:color w:val="231F20"/>
          <w:spacing w:val="-3"/>
          <w:w w:val="95"/>
        </w:rPr>
        <w:t>With </w:t>
      </w:r>
      <w:r>
        <w:rPr>
          <w:color w:val="231F20"/>
          <w:w w:val="95"/>
        </w:rPr>
        <w:t>no electron-withdrawing group on the side chain, </w:t>
      </w:r>
      <w:r>
        <w:rPr>
          <w:color w:val="231F20"/>
        </w:rPr>
        <w:t>it</w:t>
      </w:r>
      <w:r>
        <w:rPr>
          <w:color w:val="231F20"/>
          <w:spacing w:val="-11"/>
        </w:rPr>
        <w:t> </w:t>
      </w:r>
      <w:r>
        <w:rPr>
          <w:color w:val="231F20"/>
        </w:rPr>
        <w:t>is</w:t>
      </w:r>
      <w:r>
        <w:rPr>
          <w:color w:val="231F20"/>
          <w:spacing w:val="-11"/>
        </w:rPr>
        <w:t> </w:t>
      </w:r>
      <w:r>
        <w:rPr>
          <w:color w:val="231F20"/>
        </w:rPr>
        <w:t>acid</w:t>
      </w:r>
      <w:r>
        <w:rPr>
          <w:color w:val="231F20"/>
          <w:spacing w:val="-11"/>
        </w:rPr>
        <w:t> </w:t>
      </w:r>
      <w:r>
        <w:rPr>
          <w:color w:val="231F20"/>
        </w:rPr>
        <w:t>sensitive</w:t>
      </w:r>
      <w:r>
        <w:rPr>
          <w:color w:val="231F20"/>
          <w:spacing w:val="-11"/>
        </w:rPr>
        <w:t> </w:t>
      </w:r>
      <w:r>
        <w:rPr>
          <w:color w:val="231F20"/>
        </w:rPr>
        <w:t>and</w:t>
      </w:r>
      <w:r>
        <w:rPr>
          <w:color w:val="231F20"/>
          <w:spacing w:val="-11"/>
        </w:rPr>
        <w:t> </w:t>
      </w:r>
      <w:r>
        <w:rPr>
          <w:color w:val="231F20"/>
        </w:rPr>
        <w:t>has</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injected.</w:t>
      </w:r>
      <w:r>
        <w:rPr>
          <w:color w:val="231F20"/>
          <w:spacing w:val="-11"/>
        </w:rPr>
        <w:t> </w:t>
      </w:r>
      <w:r>
        <w:rPr>
          <w:color w:val="231F20"/>
          <w:spacing w:val="-4"/>
        </w:rPr>
        <w:t>It</w:t>
      </w:r>
      <w:r>
        <w:rPr>
          <w:color w:val="231F20"/>
          <w:spacing w:val="-11"/>
        </w:rPr>
        <w:t> </w:t>
      </w:r>
      <w:r>
        <w:rPr>
          <w:color w:val="231F20"/>
        </w:rPr>
        <w:t>also</w:t>
      </w:r>
      <w:r>
        <w:rPr>
          <w:color w:val="231F20"/>
          <w:spacing w:val="-11"/>
        </w:rPr>
        <w:t> </w:t>
      </w:r>
      <w:r>
        <w:rPr>
          <w:color w:val="231F20"/>
        </w:rPr>
        <w:t>shows </w:t>
      </w:r>
      <w:r>
        <w:rPr>
          <w:color w:val="231F20"/>
          <w:w w:val="95"/>
        </w:rPr>
        <w:t>poor</w:t>
      </w:r>
      <w:r>
        <w:rPr>
          <w:color w:val="231F20"/>
          <w:spacing w:val="-10"/>
          <w:w w:val="95"/>
        </w:rPr>
        <w:t> </w:t>
      </w:r>
      <w:r>
        <w:rPr>
          <w:color w:val="231F20"/>
          <w:w w:val="95"/>
        </w:rPr>
        <w:t>activity</w:t>
      </w:r>
      <w:r>
        <w:rPr>
          <w:color w:val="231F20"/>
          <w:spacing w:val="-10"/>
          <w:w w:val="95"/>
        </w:rPr>
        <w:t> </w:t>
      </w:r>
      <w:r>
        <w:rPr>
          <w:color w:val="231F20"/>
          <w:w w:val="95"/>
        </w:rPr>
        <w:t>against</w:t>
      </w:r>
      <w:r>
        <w:rPr>
          <w:color w:val="231F20"/>
          <w:spacing w:val="-10"/>
          <w:w w:val="95"/>
        </w:rPr>
        <w:t> </w:t>
      </w:r>
      <w:r>
        <w:rPr>
          <w:color w:val="231F20"/>
          <w:w w:val="95"/>
        </w:rPr>
        <w:t>many</w:t>
      </w:r>
      <w:r>
        <w:rPr>
          <w:color w:val="231F20"/>
          <w:spacing w:val="-10"/>
          <w:w w:val="95"/>
        </w:rPr>
        <w:t> </w:t>
      </w:r>
      <w:r>
        <w:rPr>
          <w:color w:val="231F20"/>
          <w:w w:val="95"/>
        </w:rPr>
        <w:t>other</w:t>
      </w:r>
      <w:r>
        <w:rPr>
          <w:color w:val="231F20"/>
          <w:spacing w:val="-10"/>
          <w:w w:val="95"/>
        </w:rPr>
        <w:t> </w:t>
      </w:r>
      <w:r>
        <w:rPr>
          <w:color w:val="231F20"/>
          <w:w w:val="95"/>
        </w:rPr>
        <w:t>bacterial</w:t>
      </w:r>
      <w:r>
        <w:rPr>
          <w:color w:val="231F20"/>
          <w:spacing w:val="-10"/>
          <w:w w:val="95"/>
        </w:rPr>
        <w:t> </w:t>
      </w:r>
      <w:r>
        <w:rPr>
          <w:color w:val="231F20"/>
          <w:w w:val="95"/>
        </w:rPr>
        <w:t>strains.</w:t>
      </w:r>
      <w:r>
        <w:rPr>
          <w:color w:val="231F20"/>
          <w:spacing w:val="-10"/>
          <w:w w:val="95"/>
        </w:rPr>
        <w:t> </w:t>
      </w:r>
      <w:r>
        <w:rPr>
          <w:color w:val="231F20"/>
          <w:w w:val="95"/>
        </w:rPr>
        <w:t>Better </w:t>
      </w:r>
      <w:r>
        <w:rPr>
          <w:rFonts w:ascii="Consolas" w:hAnsi="Consolas"/>
          <w:color w:val="231F20"/>
          <w:w w:val="95"/>
        </w:rPr>
        <w:t>β</w:t>
      </w:r>
      <w:r>
        <w:rPr>
          <w:color w:val="231F20"/>
          <w:w w:val="95"/>
        </w:rPr>
        <w:t>-lactamase-resistant agents have since been</w:t>
      </w:r>
      <w:r>
        <w:rPr>
          <w:color w:val="231F20"/>
          <w:spacing w:val="-32"/>
          <w:w w:val="95"/>
        </w:rPr>
        <w:t> </w:t>
      </w:r>
      <w:r>
        <w:rPr>
          <w:color w:val="231F20"/>
          <w:w w:val="95"/>
        </w:rPr>
        <w:t>developed </w:t>
      </w:r>
      <w:r>
        <w:rPr>
          <w:color w:val="231F20"/>
        </w:rPr>
        <w:t>(see</w:t>
      </w:r>
      <w:r>
        <w:rPr>
          <w:color w:val="231F20"/>
          <w:spacing w:val="-6"/>
        </w:rPr>
        <w:t> </w:t>
      </w:r>
      <w:r>
        <w:rPr>
          <w:color w:val="231F20"/>
        </w:rPr>
        <w:t>Box</w:t>
      </w:r>
      <w:r>
        <w:rPr>
          <w:color w:val="231F20"/>
          <w:spacing w:val="-6"/>
        </w:rPr>
        <w:t> </w:t>
      </w:r>
      <w:r>
        <w:rPr>
          <w:color w:val="231F20"/>
        </w:rPr>
        <w:t>19.5),</w:t>
      </w:r>
      <w:r>
        <w:rPr>
          <w:color w:val="231F20"/>
          <w:spacing w:val="-6"/>
        </w:rPr>
        <w:t> </w:t>
      </w:r>
      <w:r>
        <w:rPr>
          <w:color w:val="231F20"/>
        </w:rPr>
        <w:t>and</w:t>
      </w:r>
      <w:r>
        <w:rPr>
          <w:color w:val="231F20"/>
          <w:spacing w:val="-6"/>
        </w:rPr>
        <w:t> </w:t>
      </w:r>
      <w:r>
        <w:rPr>
          <w:color w:val="231F20"/>
        </w:rPr>
        <w:t>methicillin</w:t>
      </w:r>
      <w:r>
        <w:rPr>
          <w:color w:val="231F20"/>
          <w:spacing w:val="-6"/>
        </w:rPr>
        <w:t> </w:t>
      </w:r>
      <w:r>
        <w:rPr>
          <w:color w:val="231F20"/>
        </w:rPr>
        <w:t>is</w:t>
      </w:r>
      <w:r>
        <w:rPr>
          <w:color w:val="231F20"/>
          <w:spacing w:val="-6"/>
        </w:rPr>
        <w:t> </w:t>
      </w:r>
      <w:r>
        <w:rPr>
          <w:color w:val="231F20"/>
        </w:rPr>
        <w:t>no</w:t>
      </w:r>
      <w:r>
        <w:rPr>
          <w:color w:val="231F20"/>
          <w:spacing w:val="-6"/>
        </w:rPr>
        <w:t> </w:t>
      </w:r>
      <w:r>
        <w:rPr>
          <w:color w:val="231F20"/>
        </w:rPr>
        <w:t>longer</w:t>
      </w:r>
      <w:r>
        <w:rPr>
          <w:color w:val="231F20"/>
          <w:spacing w:val="-6"/>
        </w:rPr>
        <w:t> </w:t>
      </w:r>
      <w:r>
        <w:rPr>
          <w:color w:val="231F20"/>
        </w:rPr>
        <w:t>used</w:t>
      </w:r>
      <w:r>
        <w:rPr>
          <w:color w:val="231F20"/>
          <w:spacing w:val="-6"/>
        </w:rPr>
        <w:t> </w:t>
      </w:r>
      <w:r>
        <w:rPr>
          <w:color w:val="231F20"/>
        </w:rPr>
        <w:t>clini- </w:t>
      </w:r>
      <w:r>
        <w:rPr>
          <w:color w:val="231F20"/>
          <w:spacing w:val="-3"/>
          <w:w w:val="95"/>
        </w:rPr>
        <w:t>cally.</w:t>
      </w:r>
      <w:r>
        <w:rPr>
          <w:color w:val="231F20"/>
          <w:spacing w:val="-9"/>
          <w:w w:val="95"/>
        </w:rPr>
        <w:t> </w:t>
      </w:r>
      <w:r>
        <w:rPr>
          <w:b/>
          <w:color w:val="231F20"/>
          <w:w w:val="95"/>
        </w:rPr>
        <w:t>Nafcillin</w:t>
      </w:r>
      <w:r>
        <w:rPr>
          <w:b/>
          <w:color w:val="231F20"/>
          <w:spacing w:val="-9"/>
          <w:w w:val="95"/>
        </w:rPr>
        <w:t> </w:t>
      </w:r>
      <w:r>
        <w:rPr>
          <w:color w:val="231F20"/>
          <w:w w:val="95"/>
        </w:rPr>
        <w:t>(Fig.</w:t>
      </w:r>
      <w:r>
        <w:rPr>
          <w:color w:val="231F20"/>
          <w:spacing w:val="-9"/>
          <w:w w:val="95"/>
        </w:rPr>
        <w:t> </w:t>
      </w:r>
      <w:r>
        <w:rPr>
          <w:color w:val="231F20"/>
          <w:w w:val="95"/>
        </w:rPr>
        <w:t>19.27)</w:t>
      </w:r>
      <w:r>
        <w:rPr>
          <w:color w:val="231F20"/>
          <w:spacing w:val="-9"/>
          <w:w w:val="95"/>
        </w:rPr>
        <w:t> </w:t>
      </w:r>
      <w:r>
        <w:rPr>
          <w:color w:val="231F20"/>
          <w:w w:val="95"/>
        </w:rPr>
        <w:t>is</w:t>
      </w:r>
      <w:r>
        <w:rPr>
          <w:color w:val="231F20"/>
          <w:spacing w:val="-9"/>
          <w:w w:val="95"/>
        </w:rPr>
        <w:t> </w:t>
      </w:r>
      <w:r>
        <w:rPr>
          <w:color w:val="231F20"/>
          <w:w w:val="95"/>
        </w:rPr>
        <w:t>a</w:t>
      </w:r>
      <w:r>
        <w:rPr>
          <w:color w:val="231F20"/>
          <w:spacing w:val="-9"/>
          <w:w w:val="95"/>
        </w:rPr>
        <w:t> </w:t>
      </w:r>
      <w:r>
        <w:rPr>
          <w:color w:val="231F20"/>
          <w:w w:val="95"/>
        </w:rPr>
        <w:t>penicillin</w:t>
      </w:r>
      <w:r>
        <w:rPr>
          <w:color w:val="231F20"/>
          <w:spacing w:val="-9"/>
          <w:w w:val="95"/>
        </w:rPr>
        <w:t> </w:t>
      </w:r>
      <w:r>
        <w:rPr>
          <w:color w:val="231F20"/>
          <w:w w:val="95"/>
        </w:rPr>
        <w:t>that</w:t>
      </w:r>
      <w:r>
        <w:rPr>
          <w:color w:val="231F20"/>
          <w:spacing w:val="-9"/>
          <w:w w:val="95"/>
        </w:rPr>
        <w:t> </w:t>
      </w:r>
      <w:r>
        <w:rPr>
          <w:color w:val="231F20"/>
          <w:w w:val="95"/>
        </w:rPr>
        <w:t>is</w:t>
      </w:r>
      <w:r>
        <w:rPr>
          <w:color w:val="231F20"/>
          <w:spacing w:val="-9"/>
          <w:w w:val="95"/>
        </w:rPr>
        <w:t> </w:t>
      </w:r>
      <w:r>
        <w:rPr>
          <w:color w:val="231F20"/>
          <w:w w:val="95"/>
        </w:rPr>
        <w:t>resistant </w:t>
      </w:r>
      <w:r>
        <w:rPr>
          <w:color w:val="231F20"/>
        </w:rPr>
        <w:t>to </w:t>
      </w:r>
      <w:r>
        <w:rPr>
          <w:rFonts w:ascii="Consolas" w:hAnsi="Consolas"/>
          <w:color w:val="231F20"/>
        </w:rPr>
        <w:t>β</w:t>
      </w:r>
      <w:r>
        <w:rPr>
          <w:color w:val="231F20"/>
        </w:rPr>
        <w:t>-lactamase enzymes and contains a naphthalene </w:t>
      </w:r>
      <w:r>
        <w:rPr>
          <w:color w:val="231F20"/>
          <w:w w:val="95"/>
        </w:rPr>
        <w:t>ring</w:t>
      </w:r>
      <w:r>
        <w:rPr>
          <w:color w:val="231F20"/>
          <w:spacing w:val="-11"/>
          <w:w w:val="95"/>
        </w:rPr>
        <w:t> </w:t>
      </w:r>
      <w:r>
        <w:rPr>
          <w:color w:val="231F20"/>
          <w:w w:val="95"/>
        </w:rPr>
        <w:t>which</w:t>
      </w:r>
      <w:r>
        <w:rPr>
          <w:color w:val="231F20"/>
          <w:spacing w:val="-11"/>
          <w:w w:val="95"/>
        </w:rPr>
        <w:t> </w:t>
      </w:r>
      <w:r>
        <w:rPr>
          <w:color w:val="231F20"/>
          <w:w w:val="95"/>
        </w:rPr>
        <w:t>acts</w:t>
      </w:r>
      <w:r>
        <w:rPr>
          <w:color w:val="231F20"/>
          <w:spacing w:val="-11"/>
          <w:w w:val="95"/>
        </w:rPr>
        <w:t> </w:t>
      </w:r>
      <w:r>
        <w:rPr>
          <w:color w:val="231F20"/>
          <w:w w:val="95"/>
        </w:rPr>
        <w:t>as</w:t>
      </w:r>
      <w:r>
        <w:rPr>
          <w:color w:val="231F20"/>
          <w:spacing w:val="-11"/>
          <w:w w:val="95"/>
        </w:rPr>
        <w:t> </w:t>
      </w:r>
      <w:r>
        <w:rPr>
          <w:color w:val="231F20"/>
          <w:w w:val="95"/>
        </w:rPr>
        <w:t>its</w:t>
      </w:r>
      <w:r>
        <w:rPr>
          <w:color w:val="231F20"/>
          <w:spacing w:val="-11"/>
          <w:w w:val="95"/>
        </w:rPr>
        <w:t> </w:t>
      </w:r>
      <w:r>
        <w:rPr>
          <w:color w:val="231F20"/>
          <w:w w:val="95"/>
        </w:rPr>
        <w:t>steric</w:t>
      </w:r>
      <w:r>
        <w:rPr>
          <w:color w:val="231F20"/>
          <w:spacing w:val="-11"/>
          <w:w w:val="95"/>
        </w:rPr>
        <w:t> </w:t>
      </w:r>
      <w:r>
        <w:rPr>
          <w:color w:val="231F20"/>
          <w:w w:val="95"/>
        </w:rPr>
        <w:t>shield.</w:t>
      </w:r>
      <w:r>
        <w:rPr>
          <w:color w:val="231F20"/>
          <w:spacing w:val="-11"/>
          <w:w w:val="95"/>
        </w:rPr>
        <w:t> </w:t>
      </w:r>
      <w:r>
        <w:rPr>
          <w:b/>
          <w:color w:val="231F20"/>
          <w:w w:val="95"/>
        </w:rPr>
        <w:t>Temocillin</w:t>
      </w:r>
      <w:r>
        <w:rPr>
          <w:b/>
          <w:color w:val="231F20"/>
          <w:spacing w:val="-11"/>
          <w:w w:val="95"/>
        </w:rPr>
        <w:t> </w:t>
      </w:r>
      <w:r>
        <w:rPr>
          <w:color w:val="231F20"/>
          <w:w w:val="95"/>
        </w:rPr>
        <w:t>is</w:t>
      </w:r>
      <w:r>
        <w:rPr>
          <w:color w:val="231F20"/>
          <w:spacing w:val="-11"/>
          <w:w w:val="95"/>
        </w:rPr>
        <w:t> </w:t>
      </w:r>
      <w:r>
        <w:rPr>
          <w:color w:val="231F20"/>
          <w:w w:val="95"/>
        </w:rPr>
        <w:t>another </w:t>
      </w:r>
      <w:r>
        <w:rPr>
          <w:rFonts w:ascii="Consolas" w:hAnsi="Consolas"/>
          <w:color w:val="231F20"/>
          <w:w w:val="95"/>
        </w:rPr>
        <w:t>β</w:t>
      </w:r>
      <w:r>
        <w:rPr>
          <w:color w:val="231F20"/>
          <w:w w:val="95"/>
        </w:rPr>
        <w:t>-lactamase-resistant</w:t>
      </w:r>
      <w:r>
        <w:rPr>
          <w:color w:val="231F20"/>
          <w:spacing w:val="-12"/>
          <w:w w:val="95"/>
        </w:rPr>
        <w:t> </w:t>
      </w:r>
      <w:r>
        <w:rPr>
          <w:color w:val="231F20"/>
          <w:w w:val="95"/>
        </w:rPr>
        <w:t>penicillin</w:t>
      </w:r>
      <w:r>
        <w:rPr>
          <w:color w:val="231F20"/>
          <w:spacing w:val="-12"/>
          <w:w w:val="95"/>
        </w:rPr>
        <w:t> </w:t>
      </w:r>
      <w:r>
        <w:rPr>
          <w:color w:val="231F20"/>
          <w:w w:val="95"/>
        </w:rPr>
        <w:t>and</w:t>
      </w:r>
      <w:r>
        <w:rPr>
          <w:color w:val="231F20"/>
          <w:spacing w:val="-12"/>
          <w:w w:val="95"/>
        </w:rPr>
        <w:t> </w:t>
      </w:r>
      <w:r>
        <w:rPr>
          <w:color w:val="231F20"/>
          <w:w w:val="95"/>
        </w:rPr>
        <w:t>is</w:t>
      </w:r>
      <w:r>
        <w:rPr>
          <w:color w:val="231F20"/>
          <w:spacing w:val="-12"/>
          <w:w w:val="95"/>
        </w:rPr>
        <w:t> </w:t>
      </w:r>
      <w:r>
        <w:rPr>
          <w:color w:val="231F20"/>
          <w:w w:val="95"/>
        </w:rPr>
        <w:t>interesting</w:t>
      </w:r>
      <w:r>
        <w:rPr>
          <w:color w:val="231F20"/>
          <w:spacing w:val="-12"/>
          <w:w w:val="95"/>
        </w:rPr>
        <w:t> </w:t>
      </w:r>
      <w:r>
        <w:rPr>
          <w:color w:val="231F20"/>
          <w:w w:val="95"/>
        </w:rPr>
        <w:t>in</w:t>
      </w:r>
      <w:r>
        <w:rPr>
          <w:color w:val="231F20"/>
          <w:spacing w:val="-12"/>
          <w:w w:val="95"/>
        </w:rPr>
        <w:t> </w:t>
      </w:r>
      <w:r>
        <w:rPr>
          <w:color w:val="231F20"/>
          <w:w w:val="95"/>
        </w:rPr>
        <w:t>that it</w:t>
      </w:r>
      <w:r>
        <w:rPr>
          <w:color w:val="231F20"/>
          <w:spacing w:val="-7"/>
          <w:w w:val="95"/>
        </w:rPr>
        <w:t> </w:t>
      </w:r>
      <w:r>
        <w:rPr>
          <w:color w:val="231F20"/>
          <w:w w:val="95"/>
        </w:rPr>
        <w:t>has</w:t>
      </w:r>
      <w:r>
        <w:rPr>
          <w:color w:val="231F20"/>
          <w:spacing w:val="-6"/>
          <w:w w:val="95"/>
        </w:rPr>
        <w:t> </w:t>
      </w:r>
      <w:r>
        <w:rPr>
          <w:color w:val="231F20"/>
          <w:w w:val="95"/>
        </w:rPr>
        <w:t>a</w:t>
      </w:r>
      <w:r>
        <w:rPr>
          <w:color w:val="231F20"/>
          <w:spacing w:val="-6"/>
          <w:w w:val="95"/>
        </w:rPr>
        <w:t> </w:t>
      </w:r>
      <w:r>
        <w:rPr>
          <w:color w:val="231F20"/>
          <w:w w:val="95"/>
        </w:rPr>
        <w:t>6-methoxy</w:t>
      </w:r>
      <w:r>
        <w:rPr>
          <w:color w:val="231F20"/>
          <w:spacing w:val="-6"/>
          <w:w w:val="95"/>
        </w:rPr>
        <w:t> </w:t>
      </w:r>
      <w:r>
        <w:rPr>
          <w:color w:val="231F20"/>
          <w:w w:val="95"/>
        </w:rPr>
        <w:t>group</w:t>
      </w:r>
      <w:r>
        <w:rPr>
          <w:color w:val="231F20"/>
          <w:spacing w:val="-6"/>
          <w:w w:val="95"/>
        </w:rPr>
        <w:t> </w:t>
      </w:r>
      <w:r>
        <w:rPr>
          <w:color w:val="231F20"/>
          <w:w w:val="95"/>
        </w:rPr>
        <w:t>present</w:t>
      </w:r>
      <w:r>
        <w:rPr>
          <w:color w:val="231F20"/>
          <w:spacing w:val="-6"/>
          <w:w w:val="95"/>
        </w:rPr>
        <w:t> </w:t>
      </w:r>
      <w:r>
        <w:rPr>
          <w:color w:val="231F20"/>
          <w:w w:val="95"/>
        </w:rPr>
        <w:t>(section</w:t>
      </w:r>
      <w:r>
        <w:rPr>
          <w:color w:val="231F20"/>
          <w:spacing w:val="-6"/>
          <w:w w:val="95"/>
        </w:rPr>
        <w:t> </w:t>
      </w:r>
      <w:r>
        <w:rPr>
          <w:color w:val="231F20"/>
          <w:w w:val="95"/>
        </w:rPr>
        <w:t>19.5.1.4).</w:t>
      </w:r>
    </w:p>
    <w:p>
      <w:pPr>
        <w:pStyle w:val="BodyText"/>
        <w:spacing w:line="225" w:lineRule="auto"/>
        <w:ind w:left="111" w:right="1" w:firstLine="199"/>
        <w:jc w:val="both"/>
      </w:pPr>
      <w:r>
        <w:rPr>
          <w:color w:val="231F20"/>
          <w:w w:val="95"/>
        </w:rPr>
        <w:t>In general, </w:t>
      </w:r>
      <w:r>
        <w:rPr>
          <w:rFonts w:ascii="Consolas" w:hAnsi="Consolas"/>
          <w:color w:val="231F20"/>
          <w:w w:val="95"/>
        </w:rPr>
        <w:t>β</w:t>
      </w:r>
      <w:r>
        <w:rPr>
          <w:color w:val="231F20"/>
          <w:w w:val="95"/>
        </w:rPr>
        <w:t>-lactamase-resistant penicillins are kept as</w:t>
      </w:r>
      <w:r>
        <w:rPr>
          <w:color w:val="231F20"/>
          <w:spacing w:val="-16"/>
          <w:w w:val="95"/>
        </w:rPr>
        <w:t> </w:t>
      </w:r>
      <w:r>
        <w:rPr>
          <w:color w:val="231F20"/>
          <w:w w:val="95"/>
        </w:rPr>
        <w:t>‘reserve</w:t>
      </w:r>
      <w:r>
        <w:rPr>
          <w:color w:val="231F20"/>
          <w:spacing w:val="-16"/>
          <w:w w:val="95"/>
        </w:rPr>
        <w:t> </w:t>
      </w:r>
      <w:r>
        <w:rPr>
          <w:color w:val="231F20"/>
          <w:spacing w:val="-6"/>
          <w:w w:val="95"/>
        </w:rPr>
        <w:t>troops’.</w:t>
      </w:r>
      <w:r>
        <w:rPr>
          <w:color w:val="231F20"/>
          <w:spacing w:val="-16"/>
          <w:w w:val="95"/>
        </w:rPr>
        <w:t> </w:t>
      </w:r>
      <w:r>
        <w:rPr>
          <w:color w:val="231F20"/>
          <w:w w:val="95"/>
        </w:rPr>
        <w:t>They</w:t>
      </w:r>
      <w:r>
        <w:rPr>
          <w:color w:val="231F20"/>
          <w:spacing w:val="-16"/>
          <w:w w:val="95"/>
        </w:rPr>
        <w:t> </w:t>
      </w:r>
      <w:r>
        <w:rPr>
          <w:color w:val="231F20"/>
          <w:w w:val="95"/>
        </w:rPr>
        <w:t>are</w:t>
      </w:r>
      <w:r>
        <w:rPr>
          <w:color w:val="231F20"/>
          <w:spacing w:val="-16"/>
          <w:w w:val="95"/>
        </w:rPr>
        <w:t> </w:t>
      </w:r>
      <w:r>
        <w:rPr>
          <w:color w:val="231F20"/>
          <w:w w:val="95"/>
        </w:rPr>
        <w:t>only</w:t>
      </w:r>
      <w:r>
        <w:rPr>
          <w:color w:val="231F20"/>
          <w:spacing w:val="-16"/>
          <w:w w:val="95"/>
        </w:rPr>
        <w:t> </w:t>
      </w:r>
      <w:r>
        <w:rPr>
          <w:color w:val="231F20"/>
          <w:w w:val="95"/>
        </w:rPr>
        <w:t>introduced</w:t>
      </w:r>
      <w:r>
        <w:rPr>
          <w:color w:val="231F20"/>
          <w:spacing w:val="-16"/>
          <w:w w:val="95"/>
        </w:rPr>
        <w:t> </w:t>
      </w:r>
      <w:r>
        <w:rPr>
          <w:color w:val="231F20"/>
          <w:w w:val="95"/>
        </w:rPr>
        <w:t>into</w:t>
      </w:r>
      <w:r>
        <w:rPr>
          <w:color w:val="231F20"/>
          <w:spacing w:val="-16"/>
          <w:w w:val="95"/>
        </w:rPr>
        <w:t> </w:t>
      </w:r>
      <w:r>
        <w:rPr>
          <w:color w:val="231F20"/>
          <w:w w:val="95"/>
        </w:rPr>
        <w:t>the</w:t>
      </w:r>
      <w:r>
        <w:rPr>
          <w:color w:val="231F20"/>
          <w:spacing w:val="-16"/>
          <w:w w:val="95"/>
        </w:rPr>
        <w:t> </w:t>
      </w:r>
      <w:r>
        <w:rPr>
          <w:color w:val="231F20"/>
          <w:w w:val="95"/>
        </w:rPr>
        <w:t>fray if</w:t>
      </w:r>
      <w:r>
        <w:rPr>
          <w:color w:val="231F20"/>
          <w:spacing w:val="-16"/>
          <w:w w:val="95"/>
        </w:rPr>
        <w:t> </w:t>
      </w:r>
      <w:r>
        <w:rPr>
          <w:color w:val="231F20"/>
          <w:w w:val="95"/>
        </w:rPr>
        <w:t>an</w:t>
      </w:r>
      <w:r>
        <w:rPr>
          <w:color w:val="231F20"/>
          <w:spacing w:val="-16"/>
          <w:w w:val="95"/>
        </w:rPr>
        <w:t> </w:t>
      </w:r>
      <w:r>
        <w:rPr>
          <w:color w:val="231F20"/>
          <w:w w:val="95"/>
        </w:rPr>
        <w:t>infection</w:t>
      </w:r>
      <w:r>
        <w:rPr>
          <w:color w:val="231F20"/>
          <w:spacing w:val="-16"/>
          <w:w w:val="95"/>
        </w:rPr>
        <w:t> </w:t>
      </w:r>
      <w:r>
        <w:rPr>
          <w:color w:val="231F20"/>
          <w:w w:val="95"/>
        </w:rPr>
        <w:t>proves</w:t>
      </w:r>
      <w:r>
        <w:rPr>
          <w:color w:val="231F20"/>
          <w:spacing w:val="-16"/>
          <w:w w:val="95"/>
        </w:rPr>
        <w:t> </w:t>
      </w:r>
      <w:r>
        <w:rPr>
          <w:color w:val="231F20"/>
          <w:w w:val="95"/>
        </w:rPr>
        <w:t>resistant</w:t>
      </w:r>
      <w:r>
        <w:rPr>
          <w:color w:val="231F20"/>
          <w:spacing w:val="-16"/>
          <w:w w:val="95"/>
        </w:rPr>
        <w:t> </w:t>
      </w:r>
      <w:r>
        <w:rPr>
          <w:color w:val="231F20"/>
          <w:w w:val="95"/>
        </w:rPr>
        <w:t>to</w:t>
      </w:r>
      <w:r>
        <w:rPr>
          <w:color w:val="231F20"/>
          <w:spacing w:val="-16"/>
          <w:w w:val="95"/>
        </w:rPr>
        <w:t> </w:t>
      </w:r>
      <w:r>
        <w:rPr>
          <w:color w:val="231F20"/>
          <w:w w:val="95"/>
        </w:rPr>
        <w:t>a</w:t>
      </w:r>
      <w:r>
        <w:rPr>
          <w:color w:val="231F20"/>
          <w:spacing w:val="-16"/>
          <w:w w:val="95"/>
        </w:rPr>
        <w:t> </w:t>
      </w:r>
      <w:r>
        <w:rPr>
          <w:color w:val="231F20"/>
          <w:w w:val="95"/>
        </w:rPr>
        <w:t>broad-spectrum</w:t>
      </w:r>
      <w:r>
        <w:rPr>
          <w:color w:val="231F20"/>
          <w:spacing w:val="-16"/>
          <w:w w:val="95"/>
        </w:rPr>
        <w:t> </w:t>
      </w:r>
      <w:r>
        <w:rPr>
          <w:color w:val="231F20"/>
          <w:w w:val="95"/>
        </w:rPr>
        <w:t>peni- cillin</w:t>
      </w:r>
      <w:r>
        <w:rPr>
          <w:color w:val="231F20"/>
          <w:spacing w:val="-10"/>
          <w:w w:val="95"/>
        </w:rPr>
        <w:t> </w:t>
      </w:r>
      <w:r>
        <w:rPr>
          <w:color w:val="231F20"/>
          <w:w w:val="95"/>
        </w:rPr>
        <w:t>as</w:t>
      </w:r>
      <w:r>
        <w:rPr>
          <w:color w:val="231F20"/>
          <w:spacing w:val="-10"/>
          <w:w w:val="95"/>
        </w:rPr>
        <w:t> </w:t>
      </w:r>
      <w:r>
        <w:rPr>
          <w:color w:val="231F20"/>
          <w:w w:val="95"/>
        </w:rPr>
        <w:t>a</w:t>
      </w:r>
      <w:r>
        <w:rPr>
          <w:color w:val="231F20"/>
          <w:spacing w:val="-10"/>
          <w:w w:val="95"/>
        </w:rPr>
        <w:t> </w:t>
      </w:r>
      <w:r>
        <w:rPr>
          <w:color w:val="231F20"/>
          <w:w w:val="95"/>
        </w:rPr>
        <w:t>result</w:t>
      </w:r>
      <w:r>
        <w:rPr>
          <w:color w:val="231F20"/>
          <w:spacing w:val="-10"/>
          <w:w w:val="95"/>
        </w:rPr>
        <w:t> </w:t>
      </w:r>
      <w:r>
        <w:rPr>
          <w:color w:val="231F20"/>
          <w:w w:val="95"/>
        </w:rPr>
        <w:t>of</w:t>
      </w:r>
      <w:r>
        <w:rPr>
          <w:color w:val="231F20"/>
          <w:spacing w:val="-10"/>
          <w:w w:val="95"/>
        </w:rPr>
        <w:t> </w:t>
      </w:r>
      <w:r>
        <w:rPr>
          <w:color w:val="231F20"/>
          <w:w w:val="95"/>
        </w:rPr>
        <w:t>the</w:t>
      </w:r>
      <w:r>
        <w:rPr>
          <w:color w:val="231F20"/>
          <w:spacing w:val="-10"/>
          <w:w w:val="95"/>
        </w:rPr>
        <w:t> </w:t>
      </w:r>
      <w:r>
        <w:rPr>
          <w:color w:val="231F20"/>
          <w:w w:val="95"/>
        </w:rPr>
        <w:t>presence</w:t>
      </w:r>
      <w:r>
        <w:rPr>
          <w:color w:val="231F20"/>
          <w:spacing w:val="-10"/>
          <w:w w:val="95"/>
        </w:rPr>
        <w:t> </w:t>
      </w:r>
      <w:r>
        <w:rPr>
          <w:color w:val="231F20"/>
          <w:w w:val="95"/>
        </w:rPr>
        <w:t>of</w:t>
      </w:r>
      <w:r>
        <w:rPr>
          <w:color w:val="231F20"/>
          <w:spacing w:val="-10"/>
          <w:w w:val="95"/>
        </w:rPr>
        <w:t> </w:t>
      </w:r>
      <w:r>
        <w:rPr>
          <w:color w:val="231F20"/>
          <w:w w:val="95"/>
        </w:rPr>
        <w:t>a</w:t>
      </w:r>
      <w:r>
        <w:rPr>
          <w:color w:val="231F20"/>
          <w:spacing w:val="-10"/>
          <w:w w:val="95"/>
        </w:rPr>
        <w:t> </w:t>
      </w:r>
      <w:r>
        <w:rPr>
          <w:rFonts w:ascii="Consolas" w:hAnsi="Consolas"/>
          <w:color w:val="231F20"/>
          <w:w w:val="95"/>
        </w:rPr>
        <w:t>β</w:t>
      </w:r>
      <w:r>
        <w:rPr>
          <w:color w:val="231F20"/>
          <w:w w:val="95"/>
        </w:rPr>
        <w:t>-lactamase</w:t>
      </w:r>
      <w:r>
        <w:rPr>
          <w:color w:val="231F20"/>
          <w:spacing w:val="-10"/>
          <w:w w:val="95"/>
        </w:rPr>
        <w:t> </w:t>
      </w:r>
      <w:r>
        <w:rPr>
          <w:color w:val="231F20"/>
          <w:w w:val="95"/>
        </w:rPr>
        <w:t>enzyme</w:t>
      </w:r>
    </w:p>
    <w:p>
      <w:pPr>
        <w:pStyle w:val="BodyText"/>
        <w:rPr>
          <w:sz w:val="26"/>
        </w:rPr>
      </w:pPr>
      <w:r>
        <w:rPr/>
        <w:br w:type="column"/>
      </w:r>
      <w:r>
        <w:rPr>
          <w:sz w:val="26"/>
        </w:rPr>
      </w:r>
    </w:p>
    <w:p>
      <w:pPr>
        <w:spacing w:line="225" w:lineRule="auto" w:before="233"/>
        <w:ind w:left="111" w:right="117" w:hanging="1"/>
        <w:jc w:val="both"/>
        <w:rPr>
          <w:sz w:val="19"/>
        </w:rPr>
      </w:pPr>
      <w:r>
        <w:rPr>
          <w:color w:val="231F20"/>
          <w:sz w:val="19"/>
        </w:rPr>
        <w:t>(e.g. penicillin-resistant </w:t>
      </w:r>
      <w:r>
        <w:rPr>
          <w:i/>
          <w:color w:val="231F20"/>
          <w:sz w:val="19"/>
        </w:rPr>
        <w:t>S. aureus </w:t>
      </w:r>
      <w:r>
        <w:rPr>
          <w:color w:val="231F20"/>
          <w:sz w:val="19"/>
        </w:rPr>
        <w:t>and </w:t>
      </w:r>
      <w:r>
        <w:rPr>
          <w:i/>
          <w:color w:val="231F20"/>
          <w:sz w:val="19"/>
        </w:rPr>
        <w:t>Staphylococcus </w:t>
      </w:r>
      <w:r>
        <w:rPr>
          <w:i/>
          <w:color w:val="231F20"/>
          <w:sz w:val="19"/>
        </w:rPr>
        <w:t>epidermidis</w:t>
      </w:r>
      <w:r>
        <w:rPr>
          <w:color w:val="231F20"/>
          <w:sz w:val="19"/>
        </w:rPr>
        <w:t>).</w:t>
      </w:r>
    </w:p>
    <w:p>
      <w:pPr>
        <w:pStyle w:val="BodyText"/>
        <w:spacing w:line="225" w:lineRule="auto"/>
        <w:ind w:left="111" w:right="118" w:firstLine="199"/>
        <w:jc w:val="both"/>
      </w:pPr>
      <w:r>
        <w:rPr>
          <w:color w:val="231F20"/>
          <w:spacing w:val="-3"/>
        </w:rPr>
        <w:t>Unfortunately, </w:t>
      </w:r>
      <w:r>
        <w:rPr>
          <w:color w:val="231F20"/>
        </w:rPr>
        <w:t>95% of </w:t>
      </w:r>
      <w:r>
        <w:rPr>
          <w:i/>
          <w:color w:val="231F20"/>
        </w:rPr>
        <w:t>S. aureus </w:t>
      </w:r>
      <w:r>
        <w:rPr>
          <w:color w:val="231F20"/>
        </w:rPr>
        <w:t>strains detected in hospitals</w:t>
      </w:r>
      <w:r>
        <w:rPr>
          <w:color w:val="231F20"/>
          <w:spacing w:val="-15"/>
        </w:rPr>
        <w:t> </w:t>
      </w:r>
      <w:r>
        <w:rPr>
          <w:color w:val="231F20"/>
        </w:rPr>
        <w:t>have</w:t>
      </w:r>
      <w:r>
        <w:rPr>
          <w:color w:val="231F20"/>
          <w:spacing w:val="-15"/>
        </w:rPr>
        <w:t> </w:t>
      </w:r>
      <w:r>
        <w:rPr>
          <w:color w:val="231F20"/>
        </w:rPr>
        <w:t>become</w:t>
      </w:r>
      <w:r>
        <w:rPr>
          <w:color w:val="231F20"/>
          <w:spacing w:val="-15"/>
        </w:rPr>
        <w:t> </w:t>
      </w:r>
      <w:r>
        <w:rPr>
          <w:color w:val="231F20"/>
        </w:rPr>
        <w:t>resistant</w:t>
      </w:r>
      <w:r>
        <w:rPr>
          <w:color w:val="231F20"/>
          <w:spacing w:val="-15"/>
        </w:rPr>
        <w:t> </w:t>
      </w:r>
      <w:r>
        <w:rPr>
          <w:color w:val="231F20"/>
        </w:rPr>
        <w:t>to</w:t>
      </w:r>
      <w:r>
        <w:rPr>
          <w:color w:val="231F20"/>
          <w:spacing w:val="-15"/>
        </w:rPr>
        <w:t> </w:t>
      </w:r>
      <w:r>
        <w:rPr>
          <w:color w:val="231F20"/>
        </w:rPr>
        <w:t>methicillin</w:t>
      </w:r>
      <w:r>
        <w:rPr>
          <w:color w:val="231F20"/>
          <w:spacing w:val="-15"/>
        </w:rPr>
        <w:t> </w:t>
      </w:r>
      <w:r>
        <w:rPr>
          <w:color w:val="231F20"/>
        </w:rPr>
        <w:t>and</w:t>
      </w:r>
      <w:r>
        <w:rPr>
          <w:color w:val="231F20"/>
          <w:spacing w:val="-15"/>
        </w:rPr>
        <w:t> </w:t>
      </w:r>
      <w:r>
        <w:rPr>
          <w:color w:val="231F20"/>
        </w:rPr>
        <w:t>the other </w:t>
      </w:r>
      <w:r>
        <w:rPr>
          <w:rFonts w:ascii="Consolas" w:hAnsi="Consolas"/>
          <w:color w:val="231F20"/>
        </w:rPr>
        <w:t>β</w:t>
      </w:r>
      <w:r>
        <w:rPr>
          <w:color w:val="231F20"/>
        </w:rPr>
        <w:t>-lactamase-resistant penicillins as a result of mutations</w:t>
      </w:r>
      <w:r>
        <w:rPr>
          <w:color w:val="231F20"/>
          <w:spacing w:val="-17"/>
        </w:rPr>
        <w:t> </w:t>
      </w:r>
      <w:r>
        <w:rPr>
          <w:color w:val="231F20"/>
        </w:rPr>
        <w:t>to</w:t>
      </w:r>
      <w:r>
        <w:rPr>
          <w:color w:val="231F20"/>
          <w:spacing w:val="-17"/>
        </w:rPr>
        <w:t> </w:t>
      </w:r>
      <w:r>
        <w:rPr>
          <w:color w:val="231F20"/>
        </w:rPr>
        <w:t>the</w:t>
      </w:r>
      <w:r>
        <w:rPr>
          <w:color w:val="231F20"/>
          <w:spacing w:val="-17"/>
        </w:rPr>
        <w:t> </w:t>
      </w:r>
      <w:r>
        <w:rPr>
          <w:color w:val="231F20"/>
        </w:rPr>
        <w:t>transpeptidase</w:t>
      </w:r>
      <w:r>
        <w:rPr>
          <w:color w:val="231F20"/>
          <w:spacing w:val="-17"/>
        </w:rPr>
        <w:t> </w:t>
      </w:r>
      <w:r>
        <w:rPr>
          <w:color w:val="231F20"/>
        </w:rPr>
        <w:t>enzyme.</w:t>
      </w:r>
      <w:r>
        <w:rPr>
          <w:color w:val="231F20"/>
          <w:spacing w:val="-17"/>
        </w:rPr>
        <w:t> </w:t>
      </w:r>
      <w:r>
        <w:rPr>
          <w:color w:val="231F20"/>
        </w:rPr>
        <w:t>These</w:t>
      </w:r>
      <w:r>
        <w:rPr>
          <w:color w:val="231F20"/>
          <w:spacing w:val="-17"/>
        </w:rPr>
        <w:t> </w:t>
      </w:r>
      <w:r>
        <w:rPr>
          <w:color w:val="231F20"/>
        </w:rPr>
        <w:t>bacte- ria are referred to as MRSA. The abbreviation stands for</w:t>
      </w:r>
      <w:r>
        <w:rPr>
          <w:color w:val="231F20"/>
          <w:spacing w:val="-17"/>
        </w:rPr>
        <w:t> </w:t>
      </w:r>
      <w:r>
        <w:rPr>
          <w:color w:val="231F20"/>
        </w:rPr>
        <w:t>methicillin-resistant</w:t>
      </w:r>
      <w:r>
        <w:rPr>
          <w:color w:val="231F20"/>
          <w:spacing w:val="-17"/>
        </w:rPr>
        <w:t> </w:t>
      </w:r>
      <w:r>
        <w:rPr>
          <w:i/>
          <w:color w:val="231F20"/>
        </w:rPr>
        <w:t>S.</w:t>
      </w:r>
      <w:r>
        <w:rPr>
          <w:i/>
          <w:color w:val="231F20"/>
          <w:spacing w:val="-17"/>
        </w:rPr>
        <w:t> </w:t>
      </w:r>
      <w:r>
        <w:rPr>
          <w:i/>
          <w:color w:val="231F20"/>
        </w:rPr>
        <w:t>aureus</w:t>
      </w:r>
      <w:r>
        <w:rPr>
          <w:color w:val="231F20"/>
        </w:rPr>
        <w:t>,</w:t>
      </w:r>
      <w:r>
        <w:rPr>
          <w:color w:val="231F20"/>
          <w:spacing w:val="-17"/>
        </w:rPr>
        <w:t> </w:t>
      </w:r>
      <w:r>
        <w:rPr>
          <w:color w:val="231F20"/>
        </w:rPr>
        <w:t>but</w:t>
      </w:r>
      <w:r>
        <w:rPr>
          <w:color w:val="231F20"/>
          <w:spacing w:val="-17"/>
        </w:rPr>
        <w:t> </w:t>
      </w:r>
      <w:r>
        <w:rPr>
          <w:color w:val="231F20"/>
        </w:rPr>
        <w:t>the</w:t>
      </w:r>
      <w:r>
        <w:rPr>
          <w:color w:val="231F20"/>
          <w:spacing w:val="-17"/>
        </w:rPr>
        <w:t> </w:t>
      </w:r>
      <w:r>
        <w:rPr>
          <w:color w:val="231F20"/>
        </w:rPr>
        <w:t>term</w:t>
      </w:r>
      <w:r>
        <w:rPr>
          <w:color w:val="231F20"/>
          <w:spacing w:val="-17"/>
        </w:rPr>
        <w:t> </w:t>
      </w:r>
      <w:r>
        <w:rPr>
          <w:color w:val="231F20"/>
        </w:rPr>
        <w:t>applies to all the </w:t>
      </w:r>
      <w:r>
        <w:rPr>
          <w:rFonts w:ascii="Consolas" w:hAnsi="Consolas"/>
          <w:color w:val="231F20"/>
        </w:rPr>
        <w:t>β</w:t>
      </w:r>
      <w:r>
        <w:rPr>
          <w:color w:val="231F20"/>
        </w:rPr>
        <w:t>-lactamase-resistant penicillins, not just methicillin.</w:t>
      </w:r>
    </w:p>
    <w:p>
      <w:pPr>
        <w:pStyle w:val="Heading4"/>
        <w:spacing w:before="175"/>
        <w:ind w:left="111"/>
      </w:pPr>
      <w:r>
        <w:rPr>
          <w:color w:val="0078AE"/>
          <w:w w:val="90"/>
        </w:rPr>
        <w:t>Broad-spectrum penicillins</w:t>
      </w:r>
    </w:p>
    <w:p>
      <w:pPr>
        <w:pStyle w:val="BodyText"/>
        <w:spacing w:line="225" w:lineRule="auto" w:before="46"/>
        <w:ind w:left="111" w:right="117"/>
        <w:jc w:val="both"/>
      </w:pPr>
      <w:r>
        <w:rPr/>
        <w:pict>
          <v:group style="position:absolute;margin-left:37.550999pt;margin-top:76.869156pt;width:220.2pt;height:426.9pt;mso-position-horizontal-relative:page;mso-position-vertical-relative:paragraph;z-index:12640" coordorigin="751,1537" coordsize="4404,8538">
            <v:shape style="position:absolute;left:751;top:1537;width:4404;height:8538" coordorigin="751,1537" coordsize="4404,8538" path="m4955,1537l951,1537,835,1541,776,1562,754,1622,751,1737,751,9875,754,9991,776,10050,835,10072,951,10075,4955,10075,5070,10072,5129,10050,5151,9991,5154,9875,5154,1737,5151,1622,5129,1562,5070,1541,4955,1537xe" filled="true" fillcolor="#dcddde" stroked="false">
              <v:path arrowok="t"/>
              <v:fill type="solid"/>
            </v:shape>
            <v:shape style="position:absolute;left:910;top:4806;width:240;height:240" type="#_x0000_t75" stroked="false">
              <v:imagedata r:id="rId97" o:title=""/>
            </v:shape>
            <v:rect style="position:absolute;left:898;top:5652;width:4095;height:4249" filled="true" fillcolor="#ffffff" stroked="false">
              <v:fill type="solid"/>
            </v:rect>
            <v:shape style="position:absolute;left:3515;top:6977;width:280;height:95" coordorigin="3515,6977" coordsize="280,95" path="m3791,6977l3515,7057,3516,7065,3524,7071,3795,6992,3791,6977xe" filled="true" fillcolor="#231f20" stroked="false">
              <v:path arrowok="t"/>
              <v:fill type="solid"/>
            </v:shape>
            <v:line style="position:absolute" from="3516,7065" to="3516,7349" stroked="true" strokeweight=".801pt" strokecolor="#231f20">
              <v:stroke dashstyle="solid"/>
            </v:line>
            <v:shape style="position:absolute;left:3596;top:7269;width:503;height:300" coordorigin="3596,7269" coordsize="503,300" path="m4098,7281l4098,7269,4087,7269,3865,7550,3602,7455,3596,7471,3870,7569,4098,7281e" filled="true" fillcolor="#231f20" stroked="false">
              <v:path arrowok="t"/>
              <v:fill type="solid"/>
            </v:shape>
            <v:line style="position:absolute" from="3147,7065" to="3516,7065" stroked="true" strokeweight=".799pt" strokecolor="#231f20">
              <v:stroke dashstyle="solid"/>
            </v:line>
            <v:line style="position:absolute" from="3147,7065" to="3147,7442" stroked="true" strokeweight=".8pt" strokecolor="#231f20">
              <v:stroke dashstyle="solid"/>
            </v:line>
            <v:line style="position:absolute" from="3139,7434" to="3428,7434" stroked="true" strokeweight=".8pt" strokecolor="#231f20">
              <v:stroke dashstyle="solid"/>
            </v:line>
            <v:shape style="position:absolute;left:2977;top:6861;width:1247;height:742" coordorigin="2978,6862" coordsize="1247,742" path="m3153,7399l3142,7387,2978,7551,2989,7563,3153,7399m3194,7439l3183,7428,3019,7592,3030,7603,3194,7439m3547,6862l3487,6862,3488,6878,3544,6878,3547,6862m4225,7384l4109,7269,4224,7155,4212,7143,4098,7257,3925,7027,3913,7037,4087,7269,4098,7269,4098,7281,4213,7396,4225,7384e" filled="true" fillcolor="#231f20" stroked="false">
              <v:path arrowok="t"/>
              <v:fill type="solid"/>
            </v:shape>
            <v:line style="position:absolute" from="3493,6919" to="3539,6919" stroked="true" strokeweight=".799pt" strokecolor="#231f20">
              <v:stroke dashstyle="solid"/>
            </v:line>
            <v:shape style="position:absolute;left:3117;top:6861;width:416;height:164" coordorigin="3118,6862" coordsize="416,164" path="m3178,6862l3118,6862,3119,6878,3175,6878,3178,6862m3527,7009l3506,7009,3508,7025,3524,7025,3527,7009m3533,6960l3499,6960,3502,6976,3531,6976,3533,6960e" filled="true" fillcolor="#231f20" stroked="false">
              <v:path arrowok="t"/>
              <v:fill type="solid"/>
            </v:shape>
            <v:line style="position:absolute" from="3124,6919" to="3171,6919" stroked="true" strokeweight=".799pt" strokecolor="#231f20">
              <v:stroke dashstyle="solid"/>
            </v:line>
            <v:shape style="position:absolute;left:2398;top:6916;width:1558;height:847" coordorigin="2399,6916" coordsize="1558,847" path="m2650,7055l2407,6916,2400,6921,2399,6930,2650,7075,2650,7055m2809,6982l2801,6968,2650,7055,2650,7075,2809,6982m3150,7057l2995,6942,2964,6994,3139,7071,3147,7065,3150,7057m3158,7009l3137,7009,3139,7025,3155,7025,3158,7009m3164,6960l3131,6960,3133,6976,3162,6976,3164,6960m3894,7610l3886,7595,3871,7600,3874,7616,3894,7610m3914,7655l3907,7640,3879,7649,3882,7665,3914,7655m3935,7700l3928,7686,3887,7698,3890,7714,3935,7700m3956,7746l3949,7730,3896,7747,3898,7763,3956,7746e" filled="true" fillcolor="#231f20" stroked="false">
              <v:path arrowok="t"/>
              <v:fill type="solid"/>
            </v:shape>
            <v:line style="position:absolute" from="2679,7048" to="2679,7267" stroked="true" strokeweight=".79976pt" strokecolor="#231f20">
              <v:stroke dashstyle="solid"/>
            </v:line>
            <v:line style="position:absolute" from="2621,7048" to="2621,7267" stroked="true" strokeweight=".79977pt" strokecolor="#231f20">
              <v:stroke dashstyle="solid"/>
            </v:line>
            <v:shape style="position:absolute;left:1986;top:6585;width:421;height:464" coordorigin="1986,6585" coordsize="421,464" path="m2049,6656l2035,6648,1986,6733,2001,6741,2049,6656m2160,6985l2060,6874,2051,6883,2152,6995,2159,6993,2160,6985m2346,6885l2324,6682,2308,6684,2330,6887,2346,6885m2368,6635l2366,6626,2169,6585,2166,6601,2361,6641,2361,6641,2368,6635m2400,6921l2391,6916,2137,7033,2013,6896,2002,6907,2126,7045,2135,7043,2135,7043,2142,7048,2399,6930,2400,6921m2407,6916l2377,6638,2369,6635,2361,6641,2391,6916,2391,6916,2400,6921,2400,6921,2407,6916e" filled="true" fillcolor="#0078ae" stroked="false">
              <v:path arrowok="t"/>
              <v:fill type="solid"/>
            </v:shape>
            <v:shape style="position:absolute;left:1604;top:7042;width:647;height:1000" coordorigin="1605,7043" coordsize="647,1000" path="m1935,7962l1768,7817,1757,7830,1925,7974,1935,7962m2021,7546l2016,7531,1804,7596,1809,7612,2021,7546m2189,7683l2173,7680,2127,7896,2143,7899,2189,7683m2251,7667l2244,7661,2245,7652,2041,7471,2041,7471,2142,7048,2135,7043,2126,7045,2025,7467,2032,7473,2025,7467,1758,7551,1758,7551,1757,7549,1757,7559,1757,7559,1757,7559,1757,7559,1757,7549,1615,7428,1605,7440,1748,7563,1691,7848,1709,7842,1764,7566,1764,7566,2030,7482,2235,7664,2235,7664,2177,7935,2177,7935,1919,8025,1709,7842,1691,7848,1916,8042,2192,7948,2192,7948,2251,7667e" filled="true" fillcolor="#231f20" stroked="false">
              <v:path arrowok="t"/>
              <v:fill type="solid"/>
            </v:shape>
            <v:shape style="position:absolute;left:2366;top:6514;width:133;height:124" coordorigin="2366,6515" coordsize="133,124" path="m2488,6515l2366,6626,2368,6635,2377,6638,2499,6527,2488,6515xe" filled="true" fillcolor="#0078ae" stroked="false">
              <v:path arrowok="t"/>
              <v:fill type="solid"/>
            </v:shape>
            <v:shape style="position:absolute;left:2243;top:7592;width:183;height:75" coordorigin="2244,7593" coordsize="183,75" path="m2421,7593l2245,7652,2244,7661,2251,7667,2426,7608,2421,7593xe" filled="true" fillcolor="#231f20" stroked="false">
              <v:path arrowok="t"/>
              <v:fill type="solid"/>
            </v:shape>
            <v:shape style="position:absolute;left:1535;top:6243;width:1408;height:176" coordorigin="1536,6244" coordsize="1408,176" path="m1536,6420l1543,6385,1562,6357,1590,6339,1624,6332,2152,6332,2186,6325,2214,6306,2233,6278,2240,6244,2247,6278,2265,6306,2293,6325,2328,6332,2856,6332,2890,6339,2918,6357,2937,6385,2943,6420e" filled="false" stroked="true" strokeweight="1.0pt" strokecolor="#0078ae">
              <v:path arrowok="t"/>
              <v:stroke dashstyle="solid"/>
            </v:shape>
            <v:shape style="position:absolute;left:751;top:1537;width:4404;height:8538" type="#_x0000_t202" filled="false" stroked="false">
              <v:textbox inset="0,0,0,0">
                <w:txbxContent>
                  <w:p>
                    <w:pPr>
                      <w:spacing w:before="109"/>
                      <w:ind w:left="162" w:right="0" w:firstLine="0"/>
                      <w:jc w:val="both"/>
                      <w:rPr>
                        <w:rFonts w:ascii="Arial"/>
                        <w:sz w:val="22"/>
                      </w:rPr>
                    </w:pPr>
                    <w:r>
                      <w:rPr>
                        <w:rFonts w:ascii="Calibri"/>
                        <w:b/>
                        <w:color w:val="0078AE"/>
                        <w:sz w:val="22"/>
                      </w:rPr>
                      <w:t>BOX 19.5  </w:t>
                    </w:r>
                    <w:r>
                      <w:rPr>
                        <w:rFonts w:ascii="Arial"/>
                        <w:color w:val="0078AE"/>
                        <w:sz w:val="22"/>
                      </w:rPr>
                      <w:t>The isoxazolyl penicillins</w:t>
                    </w:r>
                  </w:p>
                  <w:p>
                    <w:pPr>
                      <w:spacing w:line="309" w:lineRule="auto" w:before="150"/>
                      <w:ind w:left="159" w:right="162" w:firstLine="0"/>
                      <w:jc w:val="both"/>
                      <w:rPr>
                        <w:rFonts w:ascii="Arial" w:hAnsi="Arial"/>
                        <w:sz w:val="16"/>
                      </w:rPr>
                    </w:pPr>
                    <w:r>
                      <w:rPr>
                        <w:rFonts w:ascii="Arial" w:hAnsi="Arial"/>
                        <w:color w:val="231F20"/>
                        <w:sz w:val="16"/>
                      </w:rPr>
                      <w:t>The incorporation of an isoxazolyl ring into the penicil-   lin side chain led to orally active compounds which were stable to the </w:t>
                    </w:r>
                    <w:r>
                      <w:rPr>
                        <w:rFonts w:ascii="Consolas" w:hAnsi="Consolas"/>
                        <w:color w:val="231F20"/>
                        <w:sz w:val="16"/>
                      </w:rPr>
                      <w:t>β</w:t>
                    </w:r>
                    <w:r>
                      <w:rPr>
                        <w:rFonts w:ascii="Arial" w:hAnsi="Arial"/>
                        <w:color w:val="231F20"/>
                        <w:sz w:val="16"/>
                      </w:rPr>
                      <w:t>-lactamase enzyme of </w:t>
                    </w:r>
                    <w:r>
                      <w:rPr>
                        <w:rFonts w:ascii="Trebuchet MS" w:hAnsi="Trebuchet MS"/>
                        <w:i/>
                        <w:color w:val="231F20"/>
                        <w:sz w:val="16"/>
                      </w:rPr>
                      <w:t>S.</w:t>
                    </w:r>
                    <w:r>
                      <w:rPr>
                        <w:rFonts w:ascii="Trebuchet MS" w:hAnsi="Trebuchet MS"/>
                        <w:i/>
                        <w:color w:val="231F20"/>
                        <w:spacing w:val="-36"/>
                        <w:sz w:val="16"/>
                      </w:rPr>
                      <w:t> </w:t>
                    </w:r>
                    <w:r>
                      <w:rPr>
                        <w:rFonts w:ascii="Trebuchet MS" w:hAnsi="Trebuchet MS"/>
                        <w:i/>
                        <w:color w:val="231F20"/>
                        <w:sz w:val="16"/>
                      </w:rPr>
                      <w:t>aureus</w:t>
                    </w:r>
                    <w:r>
                      <w:rPr>
                        <w:rFonts w:ascii="Arial" w:hAnsi="Arial"/>
                        <w:color w:val="231F20"/>
                        <w:sz w:val="16"/>
                      </w:rPr>
                      <w:t>. The isoxa- zolyl ring acts as the steric shield but it is also electron- withdrawing,</w:t>
                    </w:r>
                    <w:r>
                      <w:rPr>
                        <w:rFonts w:ascii="Arial" w:hAnsi="Arial"/>
                        <w:color w:val="231F20"/>
                        <w:spacing w:val="17"/>
                        <w:sz w:val="16"/>
                      </w:rPr>
                      <w:t> </w:t>
                    </w:r>
                    <w:r>
                      <w:rPr>
                        <w:rFonts w:ascii="Arial" w:hAnsi="Arial"/>
                        <w:color w:val="231F20"/>
                        <w:sz w:val="16"/>
                      </w:rPr>
                      <w:t>giving</w:t>
                    </w:r>
                    <w:r>
                      <w:rPr>
                        <w:rFonts w:ascii="Arial" w:hAnsi="Arial"/>
                        <w:color w:val="231F20"/>
                        <w:spacing w:val="17"/>
                        <w:sz w:val="16"/>
                      </w:rPr>
                      <w:t> </w:t>
                    </w:r>
                    <w:r>
                      <w:rPr>
                        <w:rFonts w:ascii="Arial" w:hAnsi="Arial"/>
                        <w:color w:val="231F20"/>
                        <w:sz w:val="16"/>
                      </w:rPr>
                      <w:t>the</w:t>
                    </w:r>
                    <w:r>
                      <w:rPr>
                        <w:rFonts w:ascii="Arial" w:hAnsi="Arial"/>
                        <w:color w:val="231F20"/>
                        <w:spacing w:val="17"/>
                        <w:sz w:val="16"/>
                      </w:rPr>
                      <w:t> </w:t>
                    </w:r>
                    <w:r>
                      <w:rPr>
                        <w:rFonts w:ascii="Arial" w:hAnsi="Arial"/>
                        <w:color w:val="231F20"/>
                        <w:sz w:val="16"/>
                      </w:rPr>
                      <w:t>structure</w:t>
                    </w:r>
                    <w:r>
                      <w:rPr>
                        <w:rFonts w:ascii="Arial" w:hAnsi="Arial"/>
                        <w:color w:val="231F20"/>
                        <w:spacing w:val="17"/>
                        <w:sz w:val="16"/>
                      </w:rPr>
                      <w:t> </w:t>
                    </w:r>
                    <w:r>
                      <w:rPr>
                        <w:rFonts w:ascii="Arial" w:hAnsi="Arial"/>
                        <w:color w:val="231F20"/>
                        <w:sz w:val="16"/>
                      </w:rPr>
                      <w:t>acid</w:t>
                    </w:r>
                    <w:r>
                      <w:rPr>
                        <w:rFonts w:ascii="Arial" w:hAnsi="Arial"/>
                        <w:color w:val="231F20"/>
                        <w:spacing w:val="17"/>
                        <w:sz w:val="16"/>
                      </w:rPr>
                      <w:t> </w:t>
                    </w:r>
                    <w:r>
                      <w:rPr>
                        <w:rFonts w:ascii="Arial" w:hAnsi="Arial"/>
                        <w:color w:val="231F20"/>
                        <w:sz w:val="16"/>
                      </w:rPr>
                      <w:t>stability.</w:t>
                    </w:r>
                  </w:p>
                  <w:p>
                    <w:pPr>
                      <w:spacing w:line="309" w:lineRule="auto" w:before="1"/>
                      <w:ind w:left="159" w:right="162" w:firstLine="163"/>
                      <w:jc w:val="both"/>
                      <w:rPr>
                        <w:rFonts w:ascii="Arial" w:hAnsi="Arial"/>
                        <w:sz w:val="16"/>
                      </w:rPr>
                    </w:pPr>
                    <w:r>
                      <w:rPr>
                        <w:rFonts w:ascii="Calibri" w:hAnsi="Calibri"/>
                        <w:b/>
                        <w:color w:val="231F20"/>
                        <w:w w:val="105"/>
                        <w:sz w:val="16"/>
                      </w:rPr>
                      <w:t>Oxacillin</w:t>
                    </w:r>
                    <w:r>
                      <w:rPr>
                        <w:rFonts w:ascii="Arial" w:hAnsi="Arial"/>
                        <w:color w:val="231F20"/>
                        <w:w w:val="105"/>
                        <w:sz w:val="16"/>
                      </w:rPr>
                      <w:t>, </w:t>
                    </w:r>
                    <w:r>
                      <w:rPr>
                        <w:rFonts w:ascii="Calibri" w:hAnsi="Calibri"/>
                        <w:b/>
                        <w:color w:val="231F20"/>
                        <w:w w:val="105"/>
                        <w:sz w:val="16"/>
                      </w:rPr>
                      <w:t>cloxacillin</w:t>
                    </w:r>
                    <w:r>
                      <w:rPr>
                        <w:rFonts w:ascii="Arial" w:hAnsi="Arial"/>
                        <w:color w:val="231F20"/>
                        <w:w w:val="105"/>
                        <w:sz w:val="16"/>
                      </w:rPr>
                      <w:t>, </w:t>
                    </w:r>
                    <w:r>
                      <w:rPr>
                        <w:rFonts w:ascii="Calibri" w:hAnsi="Calibri"/>
                        <w:b/>
                        <w:color w:val="231F20"/>
                        <w:w w:val="105"/>
                        <w:sz w:val="16"/>
                      </w:rPr>
                      <w:t>ﬂucloxacillin</w:t>
                    </w:r>
                    <w:r>
                      <w:rPr>
                        <w:rFonts w:ascii="Arial" w:hAnsi="Arial"/>
                        <w:color w:val="231F20"/>
                        <w:w w:val="105"/>
                        <w:sz w:val="16"/>
                      </w:rPr>
                      <w:t>, and </w:t>
                    </w:r>
                    <w:r>
                      <w:rPr>
                        <w:rFonts w:ascii="Calibri" w:hAnsi="Calibri"/>
                        <w:b/>
                        <w:color w:val="231F20"/>
                        <w:w w:val="105"/>
                        <w:sz w:val="16"/>
                      </w:rPr>
                      <w:t>dicloxacillin </w:t>
                    </w:r>
                    <w:r>
                      <w:rPr>
                        <w:rFonts w:ascii="Arial" w:hAnsi="Arial"/>
                        <w:color w:val="231F20"/>
                        <w:w w:val="105"/>
                        <w:sz w:val="16"/>
                      </w:rPr>
                      <w:t>are all useful against </w:t>
                    </w:r>
                    <w:r>
                      <w:rPr>
                        <w:rFonts w:ascii="Trebuchet MS" w:hAnsi="Trebuchet MS"/>
                        <w:i/>
                        <w:color w:val="231F20"/>
                        <w:w w:val="105"/>
                        <w:sz w:val="16"/>
                      </w:rPr>
                      <w:t>S. aureus </w:t>
                    </w:r>
                    <w:r>
                      <w:rPr>
                        <w:rFonts w:ascii="Arial" w:hAnsi="Arial"/>
                        <w:color w:val="231F20"/>
                        <w:w w:val="105"/>
                        <w:sz w:val="16"/>
                      </w:rPr>
                      <w:t>infections. The only differ- ence</w:t>
                    </w:r>
                    <w:r>
                      <w:rPr>
                        <w:rFonts w:ascii="Arial" w:hAnsi="Arial"/>
                        <w:color w:val="231F20"/>
                        <w:spacing w:val="-19"/>
                        <w:w w:val="105"/>
                        <w:sz w:val="16"/>
                      </w:rPr>
                      <w:t> </w:t>
                    </w:r>
                    <w:r>
                      <w:rPr>
                        <w:rFonts w:ascii="Arial" w:hAnsi="Arial"/>
                        <w:color w:val="231F20"/>
                        <w:w w:val="105"/>
                        <w:sz w:val="16"/>
                      </w:rPr>
                      <w:t>between</w:t>
                    </w:r>
                    <w:r>
                      <w:rPr>
                        <w:rFonts w:ascii="Arial" w:hAnsi="Arial"/>
                        <w:color w:val="231F20"/>
                        <w:spacing w:val="-19"/>
                        <w:w w:val="105"/>
                        <w:sz w:val="16"/>
                      </w:rPr>
                      <w:t> </w:t>
                    </w:r>
                    <w:r>
                      <w:rPr>
                        <w:rFonts w:ascii="Arial" w:hAnsi="Arial"/>
                        <w:color w:val="231F20"/>
                        <w:w w:val="105"/>
                        <w:sz w:val="16"/>
                      </w:rPr>
                      <w:t>them</w:t>
                    </w:r>
                    <w:r>
                      <w:rPr>
                        <w:rFonts w:ascii="Arial" w:hAnsi="Arial"/>
                        <w:color w:val="231F20"/>
                        <w:spacing w:val="-19"/>
                        <w:w w:val="105"/>
                        <w:sz w:val="16"/>
                      </w:rPr>
                      <w:t> </w:t>
                    </w:r>
                    <w:r>
                      <w:rPr>
                        <w:rFonts w:ascii="Arial" w:hAnsi="Arial"/>
                        <w:color w:val="231F20"/>
                        <w:w w:val="105"/>
                        <w:sz w:val="16"/>
                      </w:rPr>
                      <w:t>is</w:t>
                    </w:r>
                    <w:r>
                      <w:rPr>
                        <w:rFonts w:ascii="Arial" w:hAnsi="Arial"/>
                        <w:color w:val="231F20"/>
                        <w:spacing w:val="-19"/>
                        <w:w w:val="105"/>
                        <w:sz w:val="16"/>
                      </w:rPr>
                      <w:t> </w:t>
                    </w:r>
                    <w:r>
                      <w:rPr>
                        <w:rFonts w:ascii="Arial" w:hAnsi="Arial"/>
                        <w:color w:val="231F20"/>
                        <w:w w:val="105"/>
                        <w:sz w:val="16"/>
                      </w:rPr>
                      <w:t>the</w:t>
                    </w:r>
                    <w:r>
                      <w:rPr>
                        <w:rFonts w:ascii="Arial" w:hAnsi="Arial"/>
                        <w:color w:val="231F20"/>
                        <w:spacing w:val="-19"/>
                        <w:w w:val="105"/>
                        <w:sz w:val="16"/>
                      </w:rPr>
                      <w:t> </w:t>
                    </w:r>
                    <w:r>
                      <w:rPr>
                        <w:rFonts w:ascii="Arial" w:hAnsi="Arial"/>
                        <w:color w:val="231F20"/>
                        <w:w w:val="105"/>
                        <w:sz w:val="16"/>
                      </w:rPr>
                      <w:t>type</w:t>
                    </w:r>
                    <w:r>
                      <w:rPr>
                        <w:rFonts w:ascii="Arial" w:hAnsi="Arial"/>
                        <w:color w:val="231F20"/>
                        <w:spacing w:val="-19"/>
                        <w:w w:val="105"/>
                        <w:sz w:val="16"/>
                      </w:rPr>
                      <w:t> </w:t>
                    </w:r>
                    <w:r>
                      <w:rPr>
                        <w:rFonts w:ascii="Arial" w:hAnsi="Arial"/>
                        <w:color w:val="231F20"/>
                        <w:w w:val="105"/>
                        <w:sz w:val="16"/>
                      </w:rPr>
                      <w:t>of</w:t>
                    </w:r>
                    <w:r>
                      <w:rPr>
                        <w:rFonts w:ascii="Arial" w:hAnsi="Arial"/>
                        <w:color w:val="231F20"/>
                        <w:spacing w:val="-19"/>
                        <w:w w:val="105"/>
                        <w:sz w:val="16"/>
                      </w:rPr>
                      <w:t> </w:t>
                    </w:r>
                    <w:r>
                      <w:rPr>
                        <w:rFonts w:ascii="Arial" w:hAnsi="Arial"/>
                        <w:color w:val="231F20"/>
                        <w:w w:val="105"/>
                        <w:sz w:val="16"/>
                      </w:rPr>
                      <w:t>halogen</w:t>
                    </w:r>
                    <w:r>
                      <w:rPr>
                        <w:rFonts w:ascii="Arial" w:hAnsi="Arial"/>
                        <w:color w:val="231F20"/>
                        <w:spacing w:val="-19"/>
                        <w:w w:val="105"/>
                        <w:sz w:val="16"/>
                      </w:rPr>
                      <w:t> </w:t>
                    </w:r>
                    <w:r>
                      <w:rPr>
                        <w:rFonts w:ascii="Arial" w:hAnsi="Arial"/>
                        <w:color w:val="231F20"/>
                        <w:w w:val="105"/>
                        <w:sz w:val="16"/>
                      </w:rPr>
                      <w:t>substitution</w:t>
                    </w:r>
                    <w:r>
                      <w:rPr>
                        <w:rFonts w:ascii="Arial" w:hAnsi="Arial"/>
                        <w:color w:val="231F20"/>
                        <w:spacing w:val="-19"/>
                        <w:w w:val="105"/>
                        <w:sz w:val="16"/>
                      </w:rPr>
                      <w:t> </w:t>
                    </w:r>
                    <w:r>
                      <w:rPr>
                        <w:rFonts w:ascii="Arial" w:hAnsi="Arial"/>
                        <w:color w:val="231F20"/>
                        <w:w w:val="105"/>
                        <w:sz w:val="16"/>
                      </w:rPr>
                      <w:t>on the aromatic ring. These substituents affect pharmaco- kinetic</w:t>
                    </w:r>
                    <w:r>
                      <w:rPr>
                        <w:rFonts w:ascii="Arial" w:hAnsi="Arial"/>
                        <w:color w:val="231F20"/>
                        <w:spacing w:val="-18"/>
                        <w:w w:val="105"/>
                        <w:sz w:val="16"/>
                      </w:rPr>
                      <w:t> </w:t>
                    </w:r>
                    <w:r>
                      <w:rPr>
                        <w:rFonts w:ascii="Arial" w:hAnsi="Arial"/>
                        <w:color w:val="231F20"/>
                        <w:w w:val="105"/>
                        <w:sz w:val="16"/>
                      </w:rPr>
                      <w:t>properties</w:t>
                    </w:r>
                    <w:r>
                      <w:rPr>
                        <w:rFonts w:ascii="Arial" w:hAnsi="Arial"/>
                        <w:color w:val="231F20"/>
                        <w:spacing w:val="-18"/>
                        <w:w w:val="105"/>
                        <w:sz w:val="16"/>
                      </w:rPr>
                      <w:t> </w:t>
                    </w:r>
                    <w:r>
                      <w:rPr>
                        <w:rFonts w:ascii="Arial" w:hAnsi="Arial"/>
                        <w:color w:val="231F20"/>
                        <w:w w:val="105"/>
                        <w:sz w:val="16"/>
                      </w:rPr>
                      <w:t>such</w:t>
                    </w:r>
                    <w:r>
                      <w:rPr>
                        <w:rFonts w:ascii="Arial" w:hAnsi="Arial"/>
                        <w:color w:val="231F20"/>
                        <w:spacing w:val="-18"/>
                        <w:w w:val="105"/>
                        <w:sz w:val="16"/>
                      </w:rPr>
                      <w:t> </w:t>
                    </w:r>
                    <w:r>
                      <w:rPr>
                        <w:rFonts w:ascii="Arial" w:hAnsi="Arial"/>
                        <w:color w:val="231F20"/>
                        <w:w w:val="105"/>
                        <w:sz w:val="16"/>
                      </w:rPr>
                      <w:t>as</w:t>
                    </w:r>
                    <w:r>
                      <w:rPr>
                        <w:rFonts w:ascii="Arial" w:hAnsi="Arial"/>
                        <w:color w:val="231F20"/>
                        <w:spacing w:val="-18"/>
                        <w:w w:val="105"/>
                        <w:sz w:val="16"/>
                      </w:rPr>
                      <w:t> </w:t>
                    </w:r>
                    <w:r>
                      <w:rPr>
                        <w:rFonts w:ascii="Arial" w:hAnsi="Arial"/>
                        <w:color w:val="231F20"/>
                        <w:w w:val="105"/>
                        <w:sz w:val="16"/>
                      </w:rPr>
                      <w:t>absorption</w:t>
                    </w:r>
                    <w:r>
                      <w:rPr>
                        <w:rFonts w:ascii="Arial" w:hAnsi="Arial"/>
                        <w:color w:val="231F20"/>
                        <w:spacing w:val="-18"/>
                        <w:w w:val="105"/>
                        <w:sz w:val="16"/>
                      </w:rPr>
                      <w:t> </w:t>
                    </w:r>
                    <w:r>
                      <w:rPr>
                        <w:rFonts w:ascii="Arial" w:hAnsi="Arial"/>
                        <w:color w:val="231F20"/>
                        <w:w w:val="105"/>
                        <w:sz w:val="16"/>
                      </w:rPr>
                      <w:t>and</w:t>
                    </w:r>
                    <w:r>
                      <w:rPr>
                        <w:rFonts w:ascii="Arial" w:hAnsi="Arial"/>
                        <w:color w:val="231F20"/>
                        <w:spacing w:val="-18"/>
                        <w:w w:val="105"/>
                        <w:sz w:val="16"/>
                      </w:rPr>
                      <w:t> </w:t>
                    </w:r>
                    <w:r>
                      <w:rPr>
                        <w:rFonts w:ascii="Arial" w:hAnsi="Arial"/>
                        <w:color w:val="231F20"/>
                        <w:w w:val="105"/>
                        <w:sz w:val="16"/>
                      </w:rPr>
                      <w:t>plasma</w:t>
                    </w:r>
                    <w:r>
                      <w:rPr>
                        <w:rFonts w:ascii="Arial" w:hAnsi="Arial"/>
                        <w:color w:val="231F20"/>
                        <w:spacing w:val="-18"/>
                        <w:w w:val="105"/>
                        <w:sz w:val="16"/>
                      </w:rPr>
                      <w:t> </w:t>
                    </w:r>
                    <w:r>
                      <w:rPr>
                        <w:rFonts w:ascii="Arial" w:hAnsi="Arial"/>
                        <w:color w:val="231F20"/>
                        <w:w w:val="105"/>
                        <w:sz w:val="16"/>
                      </w:rPr>
                      <w:t>protein binding.</w:t>
                    </w:r>
                  </w:p>
                  <w:p>
                    <w:pPr>
                      <w:spacing w:line="312" w:lineRule="auto" w:before="123"/>
                      <w:ind w:left="159" w:right="0" w:firstLine="321"/>
                      <w:jc w:val="left"/>
                      <w:rPr>
                        <w:rFonts w:ascii="Arial"/>
                        <w:sz w:val="16"/>
                      </w:rPr>
                    </w:pPr>
                    <w:r>
                      <w:rPr>
                        <w:rFonts w:ascii="Arial"/>
                        <w:color w:val="0078AE"/>
                        <w:sz w:val="16"/>
                      </w:rPr>
                      <w:t>Test your understanding and practise your molecular modelling  with  Exercise 19.3.</w:t>
                    </w:r>
                  </w:p>
                </w:txbxContent>
              </v:textbox>
              <w10:wrap type="none"/>
            </v:shape>
            <v:shape style="position:absolute;left:1895;top:8155;width:2400;height:896" type="#_x0000_t202" filled="true" fillcolor="#ffffff" stroked="true" strokeweight="1pt" strokecolor="#231f20">
              <v:textbox inset="0,0,0,0">
                <w:txbxContent>
                  <w:p>
                    <w:pPr>
                      <w:tabs>
                        <w:tab w:pos="1108" w:val="left" w:leader="none"/>
                      </w:tabs>
                      <w:spacing w:line="220" w:lineRule="auto" w:before="24"/>
                      <w:ind w:left="78" w:right="122" w:firstLine="0"/>
                      <w:jc w:val="left"/>
                      <w:rPr>
                        <w:rFonts w:ascii="Trebuchet MS"/>
                        <w:sz w:val="16"/>
                      </w:rPr>
                    </w:pPr>
                    <w:r>
                      <w:rPr>
                        <w:rFonts w:ascii="Trebuchet MS"/>
                        <w:color w:val="231F20"/>
                        <w:sz w:val="16"/>
                      </w:rPr>
                      <w:t>Oxacillin</w:t>
                      <w:tab/>
                    </w:r>
                    <w:r>
                      <w:rPr>
                        <w:rFonts w:ascii="Trebuchet MS"/>
                        <w:color w:val="231F20"/>
                        <w:spacing w:val="2"/>
                        <w:sz w:val="16"/>
                      </w:rPr>
                      <w:t>R</w:t>
                    </w:r>
                    <w:r>
                      <w:rPr>
                        <w:rFonts w:ascii="Trebuchet MS"/>
                        <w:color w:val="231F20"/>
                        <w:spacing w:val="2"/>
                        <w:position w:val="6"/>
                        <w:sz w:val="12"/>
                      </w:rPr>
                      <w:t>1 </w:t>
                    </w:r>
                    <w:r>
                      <w:rPr>
                        <w:rFonts w:ascii="Trebuchet MS"/>
                        <w:color w:val="231F20"/>
                        <w:sz w:val="16"/>
                      </w:rPr>
                      <w:t>= </w:t>
                    </w:r>
                    <w:r>
                      <w:rPr>
                        <w:rFonts w:ascii="Trebuchet MS"/>
                        <w:color w:val="231F20"/>
                        <w:spacing w:val="2"/>
                        <w:sz w:val="16"/>
                      </w:rPr>
                      <w:t>R</w:t>
                    </w:r>
                    <w:r>
                      <w:rPr>
                        <w:rFonts w:ascii="Trebuchet MS"/>
                        <w:color w:val="231F20"/>
                        <w:spacing w:val="2"/>
                        <w:position w:val="6"/>
                        <w:sz w:val="12"/>
                      </w:rPr>
                      <w:t>2 </w:t>
                    </w:r>
                    <w:r>
                      <w:rPr>
                        <w:rFonts w:ascii="Trebuchet MS"/>
                        <w:color w:val="231F20"/>
                        <w:sz w:val="16"/>
                      </w:rPr>
                      <w:t>=</w:t>
                    </w:r>
                    <w:r>
                      <w:rPr>
                        <w:rFonts w:ascii="Trebuchet MS"/>
                        <w:color w:val="231F20"/>
                        <w:spacing w:val="-5"/>
                        <w:sz w:val="16"/>
                      </w:rPr>
                      <w:t> </w:t>
                    </w:r>
                    <w:r>
                      <w:rPr>
                        <w:rFonts w:ascii="Trebuchet MS"/>
                        <w:color w:val="231F20"/>
                        <w:sz w:val="16"/>
                      </w:rPr>
                      <w:t>H</w:t>
                    </w:r>
                    <w:r>
                      <w:rPr>
                        <w:rFonts w:ascii="Trebuchet MS"/>
                        <w:color w:val="231F20"/>
                        <w:w w:val="110"/>
                        <w:sz w:val="16"/>
                      </w:rPr>
                      <w:t> </w:t>
                    </w:r>
                    <w:r>
                      <w:rPr>
                        <w:rFonts w:ascii="Trebuchet MS"/>
                        <w:color w:val="231F20"/>
                        <w:sz w:val="16"/>
                      </w:rPr>
                      <w:t>Cloxacillin</w:t>
                      <w:tab/>
                    </w:r>
                    <w:r>
                      <w:rPr>
                        <w:rFonts w:ascii="Trebuchet MS"/>
                        <w:color w:val="231F20"/>
                        <w:spacing w:val="2"/>
                        <w:sz w:val="16"/>
                      </w:rPr>
                      <w:t>R</w:t>
                    </w:r>
                    <w:r>
                      <w:rPr>
                        <w:rFonts w:ascii="Trebuchet MS"/>
                        <w:color w:val="231F20"/>
                        <w:spacing w:val="2"/>
                        <w:position w:val="6"/>
                        <w:sz w:val="12"/>
                      </w:rPr>
                      <w:t>1 </w:t>
                    </w:r>
                    <w:r>
                      <w:rPr>
                        <w:rFonts w:ascii="Trebuchet MS"/>
                        <w:color w:val="231F20"/>
                        <w:sz w:val="16"/>
                      </w:rPr>
                      <w:t>= Cl,   </w:t>
                    </w:r>
                    <w:r>
                      <w:rPr>
                        <w:rFonts w:ascii="Trebuchet MS"/>
                        <w:color w:val="231F20"/>
                        <w:spacing w:val="2"/>
                        <w:sz w:val="16"/>
                      </w:rPr>
                      <w:t>R</w:t>
                    </w:r>
                    <w:r>
                      <w:rPr>
                        <w:rFonts w:ascii="Trebuchet MS"/>
                        <w:color w:val="231F20"/>
                        <w:spacing w:val="2"/>
                        <w:position w:val="6"/>
                        <w:sz w:val="12"/>
                      </w:rPr>
                      <w:t>2</w:t>
                    </w:r>
                    <w:r>
                      <w:rPr>
                        <w:rFonts w:ascii="Trebuchet MS"/>
                        <w:color w:val="231F20"/>
                        <w:spacing w:val="-23"/>
                        <w:position w:val="6"/>
                        <w:sz w:val="12"/>
                      </w:rPr>
                      <w:t> </w:t>
                    </w:r>
                    <w:r>
                      <w:rPr>
                        <w:rFonts w:ascii="Trebuchet MS"/>
                        <w:color w:val="231F20"/>
                        <w:sz w:val="16"/>
                      </w:rPr>
                      <w:t>=</w:t>
                    </w:r>
                    <w:r>
                      <w:rPr>
                        <w:rFonts w:ascii="Trebuchet MS"/>
                        <w:color w:val="231F20"/>
                        <w:spacing w:val="-14"/>
                        <w:sz w:val="16"/>
                      </w:rPr>
                      <w:t> </w:t>
                    </w:r>
                    <w:r>
                      <w:rPr>
                        <w:rFonts w:ascii="Trebuchet MS"/>
                        <w:color w:val="231F20"/>
                        <w:sz w:val="16"/>
                      </w:rPr>
                      <w:t>H</w:t>
                    </w:r>
                    <w:r>
                      <w:rPr>
                        <w:rFonts w:ascii="Trebuchet MS"/>
                        <w:color w:val="231F20"/>
                        <w:w w:val="110"/>
                        <w:sz w:val="16"/>
                      </w:rPr>
                      <w:t> </w:t>
                    </w:r>
                    <w:r>
                      <w:rPr>
                        <w:rFonts w:ascii="Trebuchet MS"/>
                        <w:color w:val="231F20"/>
                        <w:sz w:val="16"/>
                      </w:rPr>
                      <w:t>Flucloxacillin </w:t>
                    </w:r>
                    <w:r>
                      <w:rPr>
                        <w:rFonts w:ascii="Trebuchet MS"/>
                        <w:color w:val="231F20"/>
                        <w:spacing w:val="2"/>
                        <w:sz w:val="16"/>
                      </w:rPr>
                      <w:t>R</w:t>
                    </w:r>
                    <w:r>
                      <w:rPr>
                        <w:rFonts w:ascii="Trebuchet MS"/>
                        <w:color w:val="231F20"/>
                        <w:spacing w:val="2"/>
                        <w:position w:val="6"/>
                        <w:sz w:val="12"/>
                      </w:rPr>
                      <w:t>1 </w:t>
                    </w:r>
                    <w:r>
                      <w:rPr>
                        <w:rFonts w:ascii="Trebuchet MS"/>
                        <w:color w:val="231F20"/>
                        <w:sz w:val="16"/>
                      </w:rPr>
                      <w:t>= Cl, </w:t>
                    </w:r>
                    <w:r>
                      <w:rPr>
                        <w:rFonts w:ascii="Trebuchet MS"/>
                        <w:color w:val="231F20"/>
                        <w:spacing w:val="2"/>
                        <w:sz w:val="16"/>
                      </w:rPr>
                      <w:t>R</w:t>
                    </w:r>
                    <w:r>
                      <w:rPr>
                        <w:rFonts w:ascii="Trebuchet MS"/>
                        <w:color w:val="231F20"/>
                        <w:spacing w:val="2"/>
                        <w:position w:val="6"/>
                        <w:sz w:val="12"/>
                      </w:rPr>
                      <w:t>2 </w:t>
                    </w:r>
                    <w:r>
                      <w:rPr>
                        <w:rFonts w:ascii="Trebuchet MS"/>
                        <w:color w:val="231F20"/>
                        <w:sz w:val="16"/>
                      </w:rPr>
                      <w:t>= F Dicloxacillin   </w:t>
                    </w:r>
                    <w:r>
                      <w:rPr>
                        <w:rFonts w:ascii="Trebuchet MS"/>
                        <w:color w:val="231F20"/>
                        <w:spacing w:val="2"/>
                        <w:sz w:val="16"/>
                      </w:rPr>
                      <w:t>R</w:t>
                    </w:r>
                    <w:r>
                      <w:rPr>
                        <w:rFonts w:ascii="Trebuchet MS"/>
                        <w:color w:val="231F20"/>
                        <w:spacing w:val="2"/>
                        <w:position w:val="6"/>
                        <w:sz w:val="12"/>
                      </w:rPr>
                      <w:t>1 </w:t>
                    </w:r>
                    <w:r>
                      <w:rPr>
                        <w:rFonts w:ascii="Trebuchet MS"/>
                        <w:color w:val="231F20"/>
                        <w:sz w:val="16"/>
                      </w:rPr>
                      <w:t>= Cl,   </w:t>
                    </w:r>
                    <w:r>
                      <w:rPr>
                        <w:rFonts w:ascii="Trebuchet MS"/>
                        <w:color w:val="231F20"/>
                        <w:spacing w:val="2"/>
                        <w:sz w:val="16"/>
                      </w:rPr>
                      <w:t>R</w:t>
                    </w:r>
                    <w:r>
                      <w:rPr>
                        <w:rFonts w:ascii="Trebuchet MS"/>
                        <w:color w:val="231F20"/>
                        <w:spacing w:val="2"/>
                        <w:position w:val="6"/>
                        <w:sz w:val="12"/>
                      </w:rPr>
                      <w:t>2 </w:t>
                    </w:r>
                    <w:r>
                      <w:rPr>
                        <w:rFonts w:ascii="Trebuchet MS"/>
                        <w:color w:val="231F20"/>
                        <w:sz w:val="16"/>
                      </w:rPr>
                      <w:t>=</w:t>
                    </w:r>
                    <w:r>
                      <w:rPr>
                        <w:rFonts w:ascii="Trebuchet MS"/>
                        <w:color w:val="231F20"/>
                        <w:spacing w:val="-18"/>
                        <w:sz w:val="16"/>
                      </w:rPr>
                      <w:t> </w:t>
                    </w:r>
                    <w:r>
                      <w:rPr>
                        <w:rFonts w:ascii="Trebuchet MS"/>
                        <w:color w:val="231F20"/>
                        <w:sz w:val="16"/>
                      </w:rPr>
                      <w:t>Cl</w:t>
                    </w:r>
                  </w:p>
                </w:txbxContent>
              </v:textbox>
              <v:fill type="solid"/>
              <v:stroke dashstyle="solid"/>
              <w10:wrap type="none"/>
            </v:shape>
            <v:shape style="position:absolute;left:1419;top:5878;width:1647;height:788" type="#_x0000_t202" filled="false" stroked="false">
              <v:textbox inset="0,0,0,0">
                <w:txbxContent>
                  <w:p>
                    <w:pPr>
                      <w:spacing w:line="247" w:lineRule="auto" w:before="0"/>
                      <w:ind w:left="0" w:right="18" w:firstLine="466"/>
                      <w:jc w:val="left"/>
                      <w:rPr>
                        <w:rFonts w:ascii="Trebuchet MS"/>
                        <w:sz w:val="16"/>
                      </w:rPr>
                    </w:pPr>
                    <w:r>
                      <w:rPr>
                        <w:rFonts w:ascii="Trebuchet MS"/>
                        <w:color w:val="0078AE"/>
                        <w:w w:val="105"/>
                        <w:sz w:val="16"/>
                      </w:rPr>
                      <w:t>Bulky and electron-withdrawing</w:t>
                    </w:r>
                  </w:p>
                  <w:p>
                    <w:pPr>
                      <w:spacing w:line="160" w:lineRule="exact" w:before="84"/>
                      <w:ind w:left="1090" w:right="0" w:firstLine="0"/>
                      <w:jc w:val="left"/>
                      <w:rPr>
                        <w:rFonts w:ascii="Trebuchet MS"/>
                        <w:sz w:val="16"/>
                      </w:rPr>
                    </w:pPr>
                    <w:r>
                      <w:rPr>
                        <w:rFonts w:ascii="Trebuchet MS"/>
                        <w:color w:val="0078AE"/>
                        <w:w w:val="120"/>
                        <w:sz w:val="16"/>
                      </w:rPr>
                      <w:t>Me</w:t>
                    </w:r>
                  </w:p>
                  <w:p>
                    <w:pPr>
                      <w:spacing w:line="160" w:lineRule="exact" w:before="0"/>
                      <w:ind w:left="0" w:right="303" w:firstLine="0"/>
                      <w:jc w:val="center"/>
                      <w:rPr>
                        <w:rFonts w:ascii="Trebuchet MS"/>
                        <w:sz w:val="16"/>
                      </w:rPr>
                    </w:pPr>
                    <w:r>
                      <w:rPr>
                        <w:rFonts w:ascii="Trebuchet MS"/>
                        <w:color w:val="0078AE"/>
                        <w:w w:val="115"/>
                        <w:sz w:val="16"/>
                      </w:rPr>
                      <w:t>O</w:t>
                    </w:r>
                  </w:p>
                </w:txbxContent>
              </v:textbox>
              <w10:wrap type="none"/>
            </v:shape>
            <v:shape style="position:absolute;left:1883;top:6731;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2840;top:6681;width:386;height:206" type="#_x0000_t202" filled="false" stroked="false">
              <v:textbox inset="0,0,0,0">
                <w:txbxContent>
                  <w:p>
                    <w:pPr>
                      <w:spacing w:line="205" w:lineRule="exact" w:before="0"/>
                      <w:ind w:left="0" w:right="0" w:firstLine="0"/>
                      <w:jc w:val="left"/>
                      <w:rPr>
                        <w:rFonts w:ascii="Trebuchet MS"/>
                        <w:sz w:val="16"/>
                      </w:rPr>
                    </w:pPr>
                    <w:r>
                      <w:rPr>
                        <w:rFonts w:ascii="Trebuchet MS"/>
                        <w:color w:val="231F20"/>
                        <w:w w:val="110"/>
                        <w:position w:val="-1"/>
                        <w:sz w:val="16"/>
                      </w:rPr>
                      <w:t>H  </w:t>
                    </w:r>
                    <w:r>
                      <w:rPr>
                        <w:rFonts w:ascii="Trebuchet MS"/>
                        <w:color w:val="231F20"/>
                        <w:w w:val="110"/>
                        <w:sz w:val="16"/>
                      </w:rPr>
                      <w:t>H</w:t>
                    </w:r>
                  </w:p>
                </w:txbxContent>
              </v:textbox>
              <w10:wrap type="none"/>
            </v:shape>
            <v:shape style="position:absolute;left:2840;top:682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3458;top:6681;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3824;top:6867;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4231;top:6969;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v:shape style="position:absolute;left:1470;top:7254;width:194;height:208" type="#_x0000_t202" filled="false" stroked="false">
              <v:textbox inset="0,0,0,0">
                <w:txbxContent>
                  <w:p>
                    <w:pPr>
                      <w:spacing w:line="208" w:lineRule="exact" w:before="0"/>
                      <w:ind w:left="0" w:right="0" w:firstLine="0"/>
                      <w:jc w:val="left"/>
                      <w:rPr>
                        <w:rFonts w:ascii="Trebuchet MS"/>
                        <w:sz w:val="12"/>
                      </w:rPr>
                    </w:pPr>
                    <w:r>
                      <w:rPr>
                        <w:rFonts w:ascii="Trebuchet MS"/>
                        <w:color w:val="231F20"/>
                        <w:w w:val="105"/>
                        <w:position w:val="-5"/>
                        <w:sz w:val="16"/>
                      </w:rPr>
                      <w:t>R</w:t>
                    </w:r>
                    <w:r>
                      <w:rPr>
                        <w:rFonts w:ascii="Trebuchet MS"/>
                        <w:color w:val="231F20"/>
                        <w:w w:val="105"/>
                        <w:sz w:val="12"/>
                      </w:rPr>
                      <w:t>1</w:t>
                    </w:r>
                  </w:p>
                </w:txbxContent>
              </v:textbox>
              <w10:wrap type="none"/>
            </v:shape>
            <v:shape style="position:absolute;left:2462;top:7256;width:275;height:401" type="#_x0000_t202" filled="false" stroked="false">
              <v:textbox inset="0,0,0,0">
                <w:txbxContent>
                  <w:p>
                    <w:pPr>
                      <w:spacing w:line="249" w:lineRule="auto" w:before="0"/>
                      <w:ind w:left="0" w:right="7" w:firstLine="129"/>
                      <w:jc w:val="left"/>
                      <w:rPr>
                        <w:rFonts w:ascii="Trebuchet MS"/>
                        <w:sz w:val="12"/>
                      </w:rPr>
                    </w:pPr>
                    <w:r>
                      <w:rPr>
                        <w:rFonts w:ascii="Trebuchet MS"/>
                        <w:color w:val="231F20"/>
                        <w:w w:val="110"/>
                        <w:sz w:val="16"/>
                      </w:rPr>
                      <w:t>O </w:t>
                    </w:r>
                    <w:r>
                      <w:rPr>
                        <w:rFonts w:ascii="Trebuchet MS"/>
                        <w:color w:val="231F20"/>
                        <w:w w:val="110"/>
                        <w:position w:val="-5"/>
                        <w:sz w:val="16"/>
                      </w:rPr>
                      <w:t>R</w:t>
                    </w:r>
                    <w:r>
                      <w:rPr>
                        <w:rFonts w:ascii="Trebuchet MS"/>
                        <w:color w:val="231F20"/>
                        <w:w w:val="110"/>
                        <w:sz w:val="12"/>
                      </w:rPr>
                      <w:t>2</w:t>
                    </w:r>
                  </w:p>
                </w:txbxContent>
              </v:textbox>
              <w10:wrap type="none"/>
            </v:shape>
            <v:shape style="position:absolute;left:3458;top:7337;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4231;top:7377;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v:shape style="position:absolute;left:2885;top:754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3898;top:7740;width:418;height:207"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txbxContent>
              </v:textbox>
              <w10:wrap type="none"/>
            </v:shape>
            <v:shape style="position:absolute;left:1005;top:9236;width:3901;height:491" type="#_x0000_t202" filled="false" stroked="false">
              <v:textbox inset="0,0,0,0">
                <w:txbxContent>
                  <w:p>
                    <w:pPr>
                      <w:spacing w:line="237" w:lineRule="auto" w:before="0"/>
                      <w:ind w:left="1172" w:right="0" w:hanging="1173"/>
                      <w:jc w:val="left"/>
                      <w:rPr>
                        <w:sz w:val="18"/>
                      </w:rPr>
                    </w:pPr>
                    <w:r>
                      <w:rPr>
                        <w:color w:val="231F20"/>
                        <w:w w:val="95"/>
                        <w:sz w:val="18"/>
                      </w:rPr>
                      <w:t>Incorporation</w:t>
                    </w:r>
                    <w:r>
                      <w:rPr>
                        <w:color w:val="231F20"/>
                        <w:spacing w:val="-12"/>
                        <w:w w:val="95"/>
                        <w:sz w:val="18"/>
                      </w:rPr>
                      <w:t> </w:t>
                    </w:r>
                    <w:r>
                      <w:rPr>
                        <w:color w:val="231F20"/>
                        <w:w w:val="95"/>
                        <w:sz w:val="18"/>
                      </w:rPr>
                      <w:t>of</w:t>
                    </w:r>
                    <w:r>
                      <w:rPr>
                        <w:color w:val="231F20"/>
                        <w:spacing w:val="-12"/>
                        <w:w w:val="95"/>
                        <w:sz w:val="18"/>
                      </w:rPr>
                      <w:t> </w:t>
                    </w:r>
                    <w:r>
                      <w:rPr>
                        <w:color w:val="231F20"/>
                        <w:w w:val="95"/>
                        <w:sz w:val="18"/>
                      </w:rPr>
                      <w:t>a</w:t>
                    </w:r>
                    <w:r>
                      <w:rPr>
                        <w:color w:val="231F20"/>
                        <w:spacing w:val="-12"/>
                        <w:w w:val="95"/>
                        <w:sz w:val="18"/>
                      </w:rPr>
                      <w:t> </w:t>
                    </w:r>
                    <w:r>
                      <w:rPr>
                        <w:color w:val="231F20"/>
                        <w:w w:val="95"/>
                        <w:sz w:val="18"/>
                      </w:rPr>
                      <w:t>five-membered</w:t>
                    </w:r>
                    <w:r>
                      <w:rPr>
                        <w:color w:val="231F20"/>
                        <w:spacing w:val="-12"/>
                        <w:w w:val="95"/>
                        <w:sz w:val="18"/>
                      </w:rPr>
                      <w:t> </w:t>
                    </w:r>
                    <w:r>
                      <w:rPr>
                        <w:color w:val="231F20"/>
                        <w:w w:val="95"/>
                        <w:sz w:val="18"/>
                      </w:rPr>
                      <w:t>heterocycle</w:t>
                    </w:r>
                    <w:r>
                      <w:rPr>
                        <w:color w:val="231F20"/>
                        <w:spacing w:val="-12"/>
                        <w:w w:val="95"/>
                        <w:sz w:val="18"/>
                      </w:rPr>
                      <w:t> </w:t>
                    </w:r>
                    <w:r>
                      <w:rPr>
                        <w:color w:val="231F20"/>
                        <w:w w:val="95"/>
                        <w:sz w:val="18"/>
                      </w:rPr>
                      <w:t>into</w:t>
                    </w:r>
                    <w:r>
                      <w:rPr>
                        <w:color w:val="231F20"/>
                        <w:spacing w:val="-12"/>
                        <w:w w:val="95"/>
                        <w:sz w:val="18"/>
                      </w:rPr>
                      <w:t> </w:t>
                    </w:r>
                    <w:r>
                      <w:rPr>
                        <w:color w:val="231F20"/>
                        <w:w w:val="95"/>
                        <w:sz w:val="18"/>
                      </w:rPr>
                      <w:t>a penicillin side</w:t>
                    </w:r>
                    <w:r>
                      <w:rPr>
                        <w:color w:val="231F20"/>
                        <w:spacing w:val="-25"/>
                        <w:w w:val="95"/>
                        <w:sz w:val="18"/>
                      </w:rPr>
                      <w:t> </w:t>
                    </w:r>
                    <w:r>
                      <w:rPr>
                        <w:color w:val="231F20"/>
                        <w:w w:val="95"/>
                        <w:sz w:val="18"/>
                      </w:rPr>
                      <w:t>chain.</w:t>
                    </w:r>
                  </w:p>
                </w:txbxContent>
              </v:textbox>
              <w10:wrap type="none"/>
            </v:shape>
            <w10:wrap type="none"/>
          </v:group>
        </w:pict>
      </w:r>
      <w:r>
        <w:rPr>
          <w:color w:val="231F20"/>
        </w:rPr>
        <w:t>There</w:t>
      </w:r>
      <w:r>
        <w:rPr>
          <w:color w:val="231F20"/>
          <w:spacing w:val="-6"/>
        </w:rPr>
        <w:t> </w:t>
      </w:r>
      <w:r>
        <w:rPr>
          <w:color w:val="231F20"/>
        </w:rPr>
        <w:t>are</w:t>
      </w:r>
      <w:r>
        <w:rPr>
          <w:color w:val="231F20"/>
          <w:spacing w:val="-6"/>
        </w:rPr>
        <w:t> </w:t>
      </w:r>
      <w:r>
        <w:rPr>
          <w:color w:val="231F20"/>
        </w:rPr>
        <w:t>a</w:t>
      </w:r>
      <w:r>
        <w:rPr>
          <w:color w:val="231F20"/>
          <w:spacing w:val="-6"/>
        </w:rPr>
        <w:t> </w:t>
      </w:r>
      <w:r>
        <w:rPr>
          <w:color w:val="231F20"/>
        </w:rPr>
        <w:t>variety</w:t>
      </w:r>
      <w:r>
        <w:rPr>
          <w:color w:val="231F20"/>
          <w:spacing w:val="-6"/>
        </w:rPr>
        <w:t> </w:t>
      </w:r>
      <w:r>
        <w:rPr>
          <w:color w:val="231F20"/>
        </w:rPr>
        <w:t>of</w:t>
      </w:r>
      <w:r>
        <w:rPr>
          <w:color w:val="231F20"/>
          <w:spacing w:val="-6"/>
        </w:rPr>
        <w:t> </w:t>
      </w:r>
      <w:r>
        <w:rPr>
          <w:color w:val="231F20"/>
        </w:rPr>
        <w:t>factors</w:t>
      </w:r>
      <w:r>
        <w:rPr>
          <w:color w:val="231F20"/>
          <w:spacing w:val="-6"/>
        </w:rPr>
        <w:t> </w:t>
      </w:r>
      <w:r>
        <w:rPr>
          <w:color w:val="231F20"/>
        </w:rPr>
        <w:t>affecting</w:t>
      </w:r>
      <w:r>
        <w:rPr>
          <w:color w:val="231F20"/>
          <w:spacing w:val="-6"/>
        </w:rPr>
        <w:t> </w:t>
      </w:r>
      <w:r>
        <w:rPr>
          <w:color w:val="231F20"/>
        </w:rPr>
        <w:t>whether</w:t>
      </w:r>
      <w:r>
        <w:rPr>
          <w:color w:val="231F20"/>
          <w:spacing w:val="-6"/>
        </w:rPr>
        <w:t> </w:t>
      </w:r>
      <w:r>
        <w:rPr>
          <w:color w:val="231F20"/>
        </w:rPr>
        <w:t>a</w:t>
      </w:r>
      <w:r>
        <w:rPr>
          <w:color w:val="231F20"/>
          <w:spacing w:val="-6"/>
        </w:rPr>
        <w:t> </w:t>
      </w:r>
      <w:r>
        <w:rPr>
          <w:color w:val="231F20"/>
        </w:rPr>
        <w:t>par- ticular</w:t>
      </w:r>
      <w:r>
        <w:rPr>
          <w:color w:val="231F20"/>
          <w:spacing w:val="-8"/>
        </w:rPr>
        <w:t> </w:t>
      </w:r>
      <w:r>
        <w:rPr>
          <w:color w:val="231F20"/>
        </w:rPr>
        <w:t>bacterial</w:t>
      </w:r>
      <w:r>
        <w:rPr>
          <w:color w:val="231F20"/>
          <w:spacing w:val="-8"/>
        </w:rPr>
        <w:t> </w:t>
      </w:r>
      <w:r>
        <w:rPr>
          <w:color w:val="231F20"/>
        </w:rPr>
        <w:t>strain</w:t>
      </w:r>
      <w:r>
        <w:rPr>
          <w:color w:val="231F20"/>
          <w:spacing w:val="-8"/>
        </w:rPr>
        <w:t> </w:t>
      </w:r>
      <w:r>
        <w:rPr>
          <w:color w:val="231F20"/>
        </w:rPr>
        <w:t>will</w:t>
      </w:r>
      <w:r>
        <w:rPr>
          <w:color w:val="231F20"/>
          <w:spacing w:val="-8"/>
        </w:rPr>
        <w:t> </w:t>
      </w:r>
      <w:r>
        <w:rPr>
          <w:color w:val="231F20"/>
        </w:rPr>
        <w:t>be</w:t>
      </w:r>
      <w:r>
        <w:rPr>
          <w:color w:val="231F20"/>
          <w:spacing w:val="-8"/>
        </w:rPr>
        <w:t> </w:t>
      </w:r>
      <w:r>
        <w:rPr>
          <w:color w:val="231F20"/>
        </w:rPr>
        <w:t>susceptible</w:t>
      </w:r>
      <w:r>
        <w:rPr>
          <w:color w:val="231F20"/>
          <w:spacing w:val="-8"/>
        </w:rPr>
        <w:t> </w:t>
      </w:r>
      <w:r>
        <w:rPr>
          <w:color w:val="231F20"/>
        </w:rPr>
        <w:t>to</w:t>
      </w:r>
      <w:r>
        <w:rPr>
          <w:color w:val="231F20"/>
          <w:spacing w:val="-8"/>
        </w:rPr>
        <w:t> </w:t>
      </w:r>
      <w:r>
        <w:rPr>
          <w:color w:val="231F20"/>
        </w:rPr>
        <w:t>a</w:t>
      </w:r>
      <w:r>
        <w:rPr>
          <w:color w:val="231F20"/>
          <w:spacing w:val="-8"/>
        </w:rPr>
        <w:t> </w:t>
      </w:r>
      <w:r>
        <w:rPr>
          <w:color w:val="231F20"/>
        </w:rPr>
        <w:t>penicil- lin. The spectrum of activity shown by any penicil- lin</w:t>
      </w:r>
      <w:r>
        <w:rPr>
          <w:color w:val="231F20"/>
          <w:spacing w:val="-11"/>
        </w:rPr>
        <w:t> </w:t>
      </w:r>
      <w:r>
        <w:rPr>
          <w:color w:val="231F20"/>
        </w:rPr>
        <w:t>depends</w:t>
      </w:r>
      <w:r>
        <w:rPr>
          <w:color w:val="231F20"/>
          <w:spacing w:val="-11"/>
        </w:rPr>
        <w:t> </w:t>
      </w:r>
      <w:r>
        <w:rPr>
          <w:color w:val="231F20"/>
        </w:rPr>
        <w:t>on</w:t>
      </w:r>
      <w:r>
        <w:rPr>
          <w:color w:val="231F20"/>
          <w:spacing w:val="-11"/>
        </w:rPr>
        <w:t> </w:t>
      </w:r>
      <w:r>
        <w:rPr>
          <w:color w:val="231F20"/>
        </w:rPr>
        <w:t>its</w:t>
      </w:r>
      <w:r>
        <w:rPr>
          <w:color w:val="231F20"/>
          <w:spacing w:val="-11"/>
        </w:rPr>
        <w:t> </w:t>
      </w:r>
      <w:r>
        <w:rPr>
          <w:color w:val="231F20"/>
        </w:rPr>
        <w:t>structure,</w:t>
      </w:r>
      <w:r>
        <w:rPr>
          <w:color w:val="231F20"/>
          <w:spacing w:val="-11"/>
        </w:rPr>
        <w:t> </w:t>
      </w:r>
      <w:r>
        <w:rPr>
          <w:color w:val="231F20"/>
        </w:rPr>
        <w:t>its</w:t>
      </w:r>
      <w:r>
        <w:rPr>
          <w:color w:val="231F20"/>
          <w:spacing w:val="-11"/>
        </w:rPr>
        <w:t> </w:t>
      </w:r>
      <w:r>
        <w:rPr>
          <w:color w:val="231F20"/>
        </w:rPr>
        <w:t>ability</w:t>
      </w:r>
      <w:r>
        <w:rPr>
          <w:color w:val="231F20"/>
          <w:spacing w:val="-11"/>
        </w:rPr>
        <w:t> </w:t>
      </w:r>
      <w:r>
        <w:rPr>
          <w:color w:val="231F20"/>
        </w:rPr>
        <w:t>to</w:t>
      </w:r>
      <w:r>
        <w:rPr>
          <w:color w:val="231F20"/>
          <w:spacing w:val="-11"/>
        </w:rPr>
        <w:t> </w:t>
      </w:r>
      <w:r>
        <w:rPr>
          <w:color w:val="231F20"/>
        </w:rPr>
        <w:t>cross</w:t>
      </w:r>
      <w:r>
        <w:rPr>
          <w:color w:val="231F20"/>
          <w:spacing w:val="-11"/>
        </w:rPr>
        <w:t> </w:t>
      </w:r>
      <w:r>
        <w:rPr>
          <w:color w:val="231F20"/>
        </w:rPr>
        <w:t>the</w:t>
      </w:r>
      <w:r>
        <w:rPr>
          <w:color w:val="231F20"/>
          <w:spacing w:val="-11"/>
        </w:rPr>
        <w:t> </w:t>
      </w:r>
      <w:r>
        <w:rPr>
          <w:color w:val="231F20"/>
        </w:rPr>
        <w:t>cell </w:t>
      </w:r>
      <w:r>
        <w:rPr>
          <w:color w:val="231F20"/>
          <w:w w:val="95"/>
        </w:rPr>
        <w:t>membrane of Gram-negative bacteria, its susceptibility </w:t>
      </w:r>
      <w:r>
        <w:rPr>
          <w:color w:val="231F20"/>
        </w:rPr>
        <w:t>to</w:t>
      </w:r>
      <w:r>
        <w:rPr>
          <w:color w:val="231F20"/>
          <w:spacing w:val="-10"/>
        </w:rPr>
        <w:t> </w:t>
      </w:r>
      <w:r>
        <w:rPr>
          <w:rFonts w:ascii="Consolas" w:hAnsi="Consolas"/>
          <w:color w:val="231F20"/>
        </w:rPr>
        <w:t>β</w:t>
      </w:r>
      <w:r>
        <w:rPr>
          <w:color w:val="231F20"/>
        </w:rPr>
        <w:t>-lactamases,</w:t>
      </w:r>
      <w:r>
        <w:rPr>
          <w:color w:val="231F20"/>
          <w:spacing w:val="-10"/>
        </w:rPr>
        <w:t> </w:t>
      </w:r>
      <w:r>
        <w:rPr>
          <w:color w:val="231F20"/>
        </w:rPr>
        <w:t>its</w:t>
      </w:r>
      <w:r>
        <w:rPr>
          <w:color w:val="231F20"/>
          <w:spacing w:val="-10"/>
        </w:rPr>
        <w:t> </w:t>
      </w:r>
      <w:r>
        <w:rPr>
          <w:color w:val="231F20"/>
        </w:rPr>
        <w:t>affinity</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transpeptidase</w:t>
      </w:r>
      <w:r>
        <w:rPr>
          <w:color w:val="231F20"/>
          <w:spacing w:val="-10"/>
        </w:rPr>
        <w:t> </w:t>
      </w:r>
      <w:r>
        <w:rPr>
          <w:color w:val="231F20"/>
        </w:rPr>
        <w:t>tar- get</w:t>
      </w:r>
      <w:r>
        <w:rPr>
          <w:color w:val="231F20"/>
          <w:spacing w:val="-29"/>
        </w:rPr>
        <w:t> </w:t>
      </w:r>
      <w:r>
        <w:rPr>
          <w:color w:val="231F20"/>
        </w:rPr>
        <w:t>enzyme,</w:t>
      </w:r>
      <w:r>
        <w:rPr>
          <w:color w:val="231F20"/>
          <w:spacing w:val="-29"/>
        </w:rPr>
        <w:t> </w:t>
      </w:r>
      <w:r>
        <w:rPr>
          <w:color w:val="231F20"/>
        </w:rPr>
        <w:t>and</w:t>
      </w:r>
      <w:r>
        <w:rPr>
          <w:color w:val="231F20"/>
          <w:spacing w:val="-29"/>
        </w:rPr>
        <w:t> </w:t>
      </w:r>
      <w:r>
        <w:rPr>
          <w:color w:val="231F20"/>
        </w:rPr>
        <w:t>the</w:t>
      </w:r>
      <w:r>
        <w:rPr>
          <w:color w:val="231F20"/>
          <w:spacing w:val="-29"/>
        </w:rPr>
        <w:t> </w:t>
      </w:r>
      <w:r>
        <w:rPr>
          <w:color w:val="231F20"/>
        </w:rPr>
        <w:t>rate</w:t>
      </w:r>
      <w:r>
        <w:rPr>
          <w:color w:val="231F20"/>
          <w:spacing w:val="-29"/>
        </w:rPr>
        <w:t> </w:t>
      </w:r>
      <w:r>
        <w:rPr>
          <w:color w:val="231F20"/>
        </w:rPr>
        <w:t>at</w:t>
      </w:r>
      <w:r>
        <w:rPr>
          <w:color w:val="231F20"/>
          <w:spacing w:val="-29"/>
        </w:rPr>
        <w:t> </w:t>
      </w:r>
      <w:r>
        <w:rPr>
          <w:color w:val="231F20"/>
        </w:rPr>
        <w:t>which</w:t>
      </w:r>
      <w:r>
        <w:rPr>
          <w:color w:val="231F20"/>
          <w:spacing w:val="-29"/>
        </w:rPr>
        <w:t> </w:t>
      </w:r>
      <w:r>
        <w:rPr>
          <w:color w:val="231F20"/>
        </w:rPr>
        <w:t>it</w:t>
      </w:r>
      <w:r>
        <w:rPr>
          <w:color w:val="231F20"/>
          <w:spacing w:val="-29"/>
        </w:rPr>
        <w:t> </w:t>
      </w:r>
      <w:r>
        <w:rPr>
          <w:color w:val="231F20"/>
        </w:rPr>
        <w:t>is</w:t>
      </w:r>
      <w:r>
        <w:rPr>
          <w:color w:val="231F20"/>
          <w:spacing w:val="-29"/>
        </w:rPr>
        <w:t> </w:t>
      </w:r>
      <w:r>
        <w:rPr>
          <w:color w:val="231F20"/>
        </w:rPr>
        <w:t>pumped</w:t>
      </w:r>
      <w:r>
        <w:rPr>
          <w:color w:val="231F20"/>
          <w:spacing w:val="-29"/>
        </w:rPr>
        <w:t> </w:t>
      </w:r>
      <w:r>
        <w:rPr>
          <w:color w:val="231F20"/>
        </w:rPr>
        <w:t>back</w:t>
      </w:r>
      <w:r>
        <w:rPr>
          <w:color w:val="231F20"/>
          <w:spacing w:val="-29"/>
        </w:rPr>
        <w:t> </w:t>
      </w:r>
      <w:r>
        <w:rPr>
          <w:color w:val="231F20"/>
        </w:rPr>
        <w:t>out of</w:t>
      </w:r>
      <w:r>
        <w:rPr>
          <w:color w:val="231F20"/>
          <w:spacing w:val="-16"/>
        </w:rPr>
        <w:t> </w:t>
      </w:r>
      <w:r>
        <w:rPr>
          <w:color w:val="231F20"/>
        </w:rPr>
        <w:t>cells</w:t>
      </w:r>
      <w:r>
        <w:rPr>
          <w:color w:val="231F20"/>
          <w:spacing w:val="-16"/>
        </w:rPr>
        <w:t> </w:t>
      </w:r>
      <w:r>
        <w:rPr>
          <w:color w:val="231F20"/>
        </w:rPr>
        <w:t>by</w:t>
      </w:r>
      <w:r>
        <w:rPr>
          <w:color w:val="231F20"/>
          <w:spacing w:val="-16"/>
        </w:rPr>
        <w:t> </w:t>
      </w:r>
      <w:r>
        <w:rPr>
          <w:color w:val="231F20"/>
        </w:rPr>
        <w:t>Gram-negative</w:t>
      </w:r>
      <w:r>
        <w:rPr>
          <w:color w:val="231F20"/>
          <w:spacing w:val="-16"/>
        </w:rPr>
        <w:t> </w:t>
      </w:r>
      <w:r>
        <w:rPr>
          <w:color w:val="231F20"/>
        </w:rPr>
        <w:t>organisms.</w:t>
      </w:r>
      <w:r>
        <w:rPr>
          <w:color w:val="231F20"/>
          <w:spacing w:val="-16"/>
        </w:rPr>
        <w:t> </w:t>
      </w:r>
      <w:r>
        <w:rPr>
          <w:color w:val="231F20"/>
        </w:rPr>
        <w:t>All</w:t>
      </w:r>
      <w:r>
        <w:rPr>
          <w:color w:val="231F20"/>
          <w:spacing w:val="-16"/>
        </w:rPr>
        <w:t> </w:t>
      </w:r>
      <w:r>
        <w:rPr>
          <w:color w:val="231F20"/>
        </w:rPr>
        <w:t>these</w:t>
      </w:r>
      <w:r>
        <w:rPr>
          <w:color w:val="231F20"/>
          <w:spacing w:val="-16"/>
        </w:rPr>
        <w:t> </w:t>
      </w:r>
      <w:r>
        <w:rPr>
          <w:color w:val="231F20"/>
        </w:rPr>
        <w:t>factors vary in importance across different bacterial species and</w:t>
      </w:r>
      <w:r>
        <w:rPr>
          <w:color w:val="231F20"/>
          <w:spacing w:val="-16"/>
        </w:rPr>
        <w:t> </w:t>
      </w:r>
      <w:r>
        <w:rPr>
          <w:color w:val="231F20"/>
        </w:rPr>
        <w:t>so</w:t>
      </w:r>
      <w:r>
        <w:rPr>
          <w:color w:val="231F20"/>
          <w:spacing w:val="-16"/>
        </w:rPr>
        <w:t> </w:t>
      </w:r>
      <w:r>
        <w:rPr>
          <w:color w:val="231F20"/>
        </w:rPr>
        <w:t>there</w:t>
      </w:r>
      <w:r>
        <w:rPr>
          <w:color w:val="231F20"/>
          <w:spacing w:val="-16"/>
        </w:rPr>
        <w:t> </w:t>
      </w:r>
      <w:r>
        <w:rPr>
          <w:color w:val="231F20"/>
        </w:rPr>
        <w:t>are</w:t>
      </w:r>
      <w:r>
        <w:rPr>
          <w:color w:val="231F20"/>
          <w:spacing w:val="-16"/>
        </w:rPr>
        <w:t> </w:t>
      </w:r>
      <w:r>
        <w:rPr>
          <w:color w:val="231F20"/>
        </w:rPr>
        <w:t>no</w:t>
      </w:r>
      <w:r>
        <w:rPr>
          <w:color w:val="231F20"/>
          <w:spacing w:val="-16"/>
        </w:rPr>
        <w:t> </w:t>
      </w:r>
      <w:r>
        <w:rPr>
          <w:color w:val="231F20"/>
        </w:rPr>
        <w:t>clear-cut</w:t>
      </w:r>
      <w:r>
        <w:rPr>
          <w:color w:val="231F20"/>
          <w:spacing w:val="-16"/>
        </w:rPr>
        <w:t> </w:t>
      </w:r>
      <w:r>
        <w:rPr>
          <w:color w:val="231F20"/>
        </w:rPr>
        <w:t>tactics</w:t>
      </w:r>
      <w:r>
        <w:rPr>
          <w:color w:val="231F20"/>
          <w:spacing w:val="-16"/>
        </w:rPr>
        <w:t> </w:t>
      </w:r>
      <w:r>
        <w:rPr>
          <w:color w:val="231F20"/>
        </w:rPr>
        <w:t>which</w:t>
      </w:r>
      <w:r>
        <w:rPr>
          <w:color w:val="231F20"/>
          <w:spacing w:val="-16"/>
        </w:rPr>
        <w:t> </w:t>
      </w:r>
      <w:r>
        <w:rPr>
          <w:color w:val="231F20"/>
        </w:rPr>
        <w:t>can</w:t>
      </w:r>
      <w:r>
        <w:rPr>
          <w:color w:val="231F20"/>
          <w:spacing w:val="-16"/>
        </w:rPr>
        <w:t> </w:t>
      </w:r>
      <w:r>
        <w:rPr>
          <w:color w:val="231F20"/>
        </w:rPr>
        <w:t>be</w:t>
      </w:r>
      <w:r>
        <w:rPr>
          <w:color w:val="231F20"/>
          <w:spacing w:val="-16"/>
        </w:rPr>
        <w:t> </w:t>
      </w:r>
      <w:r>
        <w:rPr>
          <w:color w:val="231F20"/>
        </w:rPr>
        <w:t>used</w:t>
      </w:r>
    </w:p>
    <w:p>
      <w:pPr>
        <w:spacing w:after="0" w:line="225" w:lineRule="auto"/>
        <w:jc w:val="both"/>
        <w:sectPr>
          <w:pgSz w:w="10880" w:h="14940"/>
          <w:pgMar w:top="360" w:bottom="280" w:left="640" w:right="940"/>
          <w:cols w:num="2" w:equalWidth="0">
            <w:col w:w="4528" w:space="126"/>
            <w:col w:w="4646"/>
          </w:cols>
        </w:sectPr>
      </w:pPr>
    </w:p>
    <w:p>
      <w:pPr>
        <w:pStyle w:val="BodyText"/>
        <w:rPr>
          <w:sz w:val="20"/>
        </w:rPr>
      </w:pPr>
    </w:p>
    <w:p>
      <w:pPr>
        <w:pStyle w:val="BodyText"/>
        <w:spacing w:before="8"/>
        <w:rPr>
          <w:sz w:val="17"/>
        </w:rPr>
      </w:pPr>
    </w:p>
    <w:p>
      <w:pPr>
        <w:pStyle w:val="BodyText"/>
        <w:ind w:left="4765"/>
        <w:rPr>
          <w:sz w:val="20"/>
        </w:rPr>
      </w:pPr>
      <w:r>
        <w:rPr>
          <w:sz w:val="20"/>
        </w:rPr>
        <w:pict>
          <v:group style="width:220.75pt;height:355.65pt;mso-position-horizontal-relative:char;mso-position-vertical-relative:line" coordorigin="0,0" coordsize="4415,7113">
            <v:shape style="position:absolute;left:0;top:0;width:4415;height:7113" coordorigin="0,0" coordsize="4415,7113" path="m4214,0l200,0,84,3,25,25,3,84,0,200,0,6913,3,7028,25,7088,84,7109,200,7113,4214,7113,4330,7109,4389,7088,4411,7028,4414,6913,4414,200,4411,84,4389,25,4330,3,4214,0xe" filled="true" fillcolor="#dcddde" stroked="false">
              <v:path arrowok="t"/>
              <v:fill type="solid"/>
            </v:shape>
            <v:shape style="position:absolute;left:0;top:0;width:4415;height:7113" type="#_x0000_t202" filled="false" stroked="false">
              <v:textbox inset="0,0,0,0">
                <w:txbxContent>
                  <w:p>
                    <w:pPr>
                      <w:spacing w:line="216" w:lineRule="auto" w:before="141"/>
                      <w:ind w:left="159" w:right="225" w:firstLine="2"/>
                      <w:jc w:val="both"/>
                      <w:rPr>
                        <w:rFonts w:ascii="Arial" w:hAnsi="Arial"/>
                        <w:sz w:val="22"/>
                      </w:rPr>
                    </w:pPr>
                    <w:r>
                      <w:rPr>
                        <w:rFonts w:ascii="Calibri" w:hAnsi="Calibri"/>
                        <w:b/>
                        <w:color w:val="0078AE"/>
                        <w:sz w:val="22"/>
                      </w:rPr>
                      <w:t>BOX 19.6 </w:t>
                    </w:r>
                    <w:r>
                      <w:rPr>
                        <w:rFonts w:ascii="Arial" w:hAnsi="Arial"/>
                        <w:color w:val="0078AE"/>
                        <w:sz w:val="22"/>
                      </w:rPr>
                      <w:t>Clinical aspects of </w:t>
                    </w:r>
                    <w:r>
                      <w:rPr>
                        <w:rFonts w:ascii="Consolas" w:hAnsi="Consolas"/>
                        <w:color w:val="0078AE"/>
                        <w:sz w:val="22"/>
                      </w:rPr>
                      <w:t>β</w:t>
                    </w:r>
                    <w:r>
                      <w:rPr>
                        <w:rFonts w:ascii="Arial" w:hAnsi="Arial"/>
                        <w:color w:val="0078AE"/>
                        <w:sz w:val="22"/>
                      </w:rPr>
                      <w:t>-lactamase- resistant penicillins</w:t>
                    </w:r>
                  </w:p>
                  <w:p>
                    <w:pPr>
                      <w:spacing w:line="307" w:lineRule="auto" w:before="160"/>
                      <w:ind w:left="159" w:right="173" w:firstLine="0"/>
                      <w:jc w:val="both"/>
                      <w:rPr>
                        <w:rFonts w:ascii="Arial" w:hAnsi="Arial"/>
                        <w:sz w:val="16"/>
                      </w:rPr>
                    </w:pPr>
                    <w:r>
                      <w:rPr>
                        <w:rFonts w:ascii="Calibri" w:hAnsi="Calibri"/>
                        <w:b/>
                        <w:color w:val="231F20"/>
                        <w:sz w:val="16"/>
                      </w:rPr>
                      <w:t>Methicillin </w:t>
                    </w:r>
                    <w:r>
                      <w:rPr>
                        <w:rFonts w:ascii="Arial" w:hAnsi="Arial"/>
                        <w:color w:val="231F20"/>
                        <w:sz w:val="16"/>
                      </w:rPr>
                      <w:t>was useful in the 1960s against penicillin- resistant </w:t>
                    </w:r>
                    <w:r>
                      <w:rPr>
                        <w:rFonts w:ascii="Trebuchet MS" w:hAnsi="Trebuchet MS"/>
                        <w:i/>
                        <w:color w:val="231F20"/>
                        <w:sz w:val="16"/>
                      </w:rPr>
                      <w:t>S. aureus </w:t>
                    </w:r>
                    <w:r>
                      <w:rPr>
                        <w:rFonts w:ascii="Arial" w:hAnsi="Arial"/>
                        <w:color w:val="231F20"/>
                        <w:sz w:val="16"/>
                      </w:rPr>
                      <w:t>infections. However, it is no longer used clinically. </w:t>
                    </w:r>
                    <w:r>
                      <w:rPr>
                        <w:rFonts w:ascii="Calibri" w:hAnsi="Calibri"/>
                        <w:b/>
                        <w:color w:val="231F20"/>
                        <w:sz w:val="16"/>
                      </w:rPr>
                      <w:t>Nafcillin </w:t>
                    </w:r>
                    <w:r>
                      <w:rPr>
                        <w:rFonts w:ascii="Arial" w:hAnsi="Arial"/>
                        <w:color w:val="231F20"/>
                        <w:sz w:val="16"/>
                      </w:rPr>
                      <w:t>has more intrinsic activity than methicillin against staphylococci and streptococci, and is administered by injection. </w:t>
                    </w:r>
                    <w:r>
                      <w:rPr>
                        <w:rFonts w:ascii="Calibri" w:hAnsi="Calibri"/>
                        <w:b/>
                        <w:color w:val="231F20"/>
                        <w:sz w:val="16"/>
                      </w:rPr>
                      <w:t>Temocillin </w:t>
                    </w:r>
                    <w:r>
                      <w:rPr>
                        <w:rFonts w:ascii="Arial" w:hAnsi="Arial"/>
                        <w:color w:val="231F20"/>
                        <w:sz w:val="16"/>
                      </w:rPr>
                      <w:t>is not active against Gram-positive bacteria, or bacteria with altered penicillin- binding proteins. It should be reserved for the treatment of infections caused by </w:t>
                    </w:r>
                    <w:r>
                      <w:rPr>
                        <w:rFonts w:ascii="Consolas" w:hAnsi="Consolas"/>
                        <w:color w:val="231F20"/>
                        <w:sz w:val="16"/>
                      </w:rPr>
                      <w:t>β</w:t>
                    </w:r>
                    <w:r>
                      <w:rPr>
                        <w:rFonts w:ascii="Arial" w:hAnsi="Arial"/>
                        <w:color w:val="231F20"/>
                        <w:sz w:val="16"/>
                      </w:rPr>
                      <w:t>-lactamase producing strains of Gram-negative bacteria, including those resistant to third generation cephalosporins. It is used for the treatment of septicaemia, urinary tract infections, and lower respira- tory tract infections caused by susceptible Gram-negative bacteria.</w:t>
                    </w:r>
                  </w:p>
                  <w:p>
                    <w:pPr>
                      <w:spacing w:line="309" w:lineRule="auto" w:before="3"/>
                      <w:ind w:left="159" w:right="173" w:firstLine="163"/>
                      <w:jc w:val="both"/>
                      <w:rPr>
                        <w:rFonts w:ascii="Arial" w:hAnsi="Arial"/>
                        <w:sz w:val="16"/>
                      </w:rPr>
                    </w:pPr>
                    <w:r>
                      <w:rPr>
                        <w:rFonts w:ascii="Calibri" w:hAnsi="Calibri"/>
                        <w:b/>
                        <w:color w:val="231F20"/>
                        <w:w w:val="105"/>
                        <w:sz w:val="16"/>
                      </w:rPr>
                      <w:t>Oxacillin</w:t>
                    </w:r>
                    <w:r>
                      <w:rPr>
                        <w:rFonts w:ascii="Arial" w:hAnsi="Arial"/>
                        <w:color w:val="231F20"/>
                        <w:w w:val="105"/>
                        <w:sz w:val="16"/>
                      </w:rPr>
                      <w:t>, </w:t>
                    </w:r>
                    <w:r>
                      <w:rPr>
                        <w:rFonts w:ascii="Calibri" w:hAnsi="Calibri"/>
                        <w:b/>
                        <w:color w:val="231F20"/>
                        <w:w w:val="105"/>
                        <w:sz w:val="16"/>
                      </w:rPr>
                      <w:t>cloxacillin</w:t>
                    </w:r>
                    <w:r>
                      <w:rPr>
                        <w:rFonts w:ascii="Arial" w:hAnsi="Arial"/>
                        <w:color w:val="231F20"/>
                        <w:w w:val="105"/>
                        <w:sz w:val="16"/>
                      </w:rPr>
                      <w:t>, </w:t>
                    </w:r>
                    <w:r>
                      <w:rPr>
                        <w:rFonts w:ascii="Calibri" w:hAnsi="Calibri"/>
                        <w:b/>
                        <w:color w:val="231F20"/>
                        <w:w w:val="105"/>
                        <w:sz w:val="16"/>
                      </w:rPr>
                      <w:t>ﬂucloxacillin</w:t>
                    </w:r>
                    <w:r>
                      <w:rPr>
                        <w:rFonts w:ascii="Arial" w:hAnsi="Arial"/>
                        <w:color w:val="231F20"/>
                        <w:w w:val="105"/>
                        <w:sz w:val="16"/>
                      </w:rPr>
                      <w:t>, and </w:t>
                    </w:r>
                    <w:r>
                      <w:rPr>
                        <w:rFonts w:ascii="Calibri" w:hAnsi="Calibri"/>
                        <w:b/>
                        <w:color w:val="231F20"/>
                        <w:w w:val="105"/>
                        <w:sz w:val="16"/>
                      </w:rPr>
                      <w:t>dicloxacillin </w:t>
                    </w:r>
                    <w:r>
                      <w:rPr>
                        <w:rFonts w:ascii="Arial" w:hAnsi="Arial"/>
                        <w:color w:val="231F20"/>
                        <w:w w:val="105"/>
                        <w:sz w:val="16"/>
                      </w:rPr>
                      <w:t>are all useful agents against </w:t>
                    </w:r>
                    <w:r>
                      <w:rPr>
                        <w:rFonts w:ascii="Trebuchet MS" w:hAnsi="Trebuchet MS"/>
                        <w:i/>
                        <w:color w:val="231F20"/>
                        <w:w w:val="105"/>
                        <w:sz w:val="16"/>
                      </w:rPr>
                      <w:t>S. aureus </w:t>
                    </w:r>
                    <w:r>
                      <w:rPr>
                        <w:rFonts w:ascii="Arial" w:hAnsi="Arial"/>
                        <w:color w:val="231F20"/>
                        <w:w w:val="105"/>
                        <w:sz w:val="16"/>
                      </w:rPr>
                      <w:t>infection. Cloxacillin is better absorbed through the gut wall than oxacillin, whereas ﬂucloxacillin is less bound to plasma protein, resulting in higher levels of the free drug in the blood supply. They all show inferior activity to the original penicillins</w:t>
                    </w:r>
                    <w:r>
                      <w:rPr>
                        <w:rFonts w:ascii="Arial" w:hAnsi="Arial"/>
                        <w:color w:val="231F20"/>
                        <w:spacing w:val="-5"/>
                        <w:w w:val="105"/>
                        <w:sz w:val="16"/>
                      </w:rPr>
                      <w:t> </w:t>
                    </w:r>
                    <w:r>
                      <w:rPr>
                        <w:rFonts w:ascii="Arial" w:hAnsi="Arial"/>
                        <w:color w:val="231F20"/>
                        <w:w w:val="105"/>
                        <w:sz w:val="16"/>
                      </w:rPr>
                      <w:t>if</w:t>
                    </w:r>
                    <w:r>
                      <w:rPr>
                        <w:rFonts w:ascii="Arial" w:hAnsi="Arial"/>
                        <w:color w:val="231F20"/>
                        <w:spacing w:val="-5"/>
                        <w:w w:val="105"/>
                        <w:sz w:val="16"/>
                      </w:rPr>
                      <w:t> </w:t>
                    </w:r>
                    <w:r>
                      <w:rPr>
                        <w:rFonts w:ascii="Arial" w:hAnsi="Arial"/>
                        <w:color w:val="231F20"/>
                        <w:w w:val="105"/>
                        <w:sz w:val="16"/>
                      </w:rPr>
                      <w:t>they</w:t>
                    </w:r>
                    <w:r>
                      <w:rPr>
                        <w:rFonts w:ascii="Arial" w:hAnsi="Arial"/>
                        <w:color w:val="231F20"/>
                        <w:spacing w:val="-5"/>
                        <w:w w:val="105"/>
                        <w:sz w:val="16"/>
                      </w:rPr>
                      <w:t> </w:t>
                    </w:r>
                    <w:r>
                      <w:rPr>
                        <w:rFonts w:ascii="Arial" w:hAnsi="Arial"/>
                        <w:color w:val="231F20"/>
                        <w:w w:val="105"/>
                        <w:sz w:val="16"/>
                      </w:rPr>
                      <w:t>are</w:t>
                    </w:r>
                    <w:r>
                      <w:rPr>
                        <w:rFonts w:ascii="Arial" w:hAnsi="Arial"/>
                        <w:color w:val="231F20"/>
                        <w:spacing w:val="-5"/>
                        <w:w w:val="105"/>
                        <w:sz w:val="16"/>
                      </w:rPr>
                      <w:t> </w:t>
                    </w:r>
                    <w:r>
                      <w:rPr>
                        <w:rFonts w:ascii="Arial" w:hAnsi="Arial"/>
                        <w:color w:val="231F20"/>
                        <w:w w:val="105"/>
                        <w:sz w:val="16"/>
                      </w:rPr>
                      <w:t>used</w:t>
                    </w:r>
                    <w:r>
                      <w:rPr>
                        <w:rFonts w:ascii="Arial" w:hAnsi="Arial"/>
                        <w:color w:val="231F20"/>
                        <w:spacing w:val="-5"/>
                        <w:w w:val="105"/>
                        <w:sz w:val="16"/>
                      </w:rPr>
                      <w:t> </w:t>
                    </w:r>
                    <w:r>
                      <w:rPr>
                        <w:rFonts w:ascii="Arial" w:hAnsi="Arial"/>
                        <w:color w:val="231F20"/>
                        <w:w w:val="105"/>
                        <w:sz w:val="16"/>
                      </w:rPr>
                      <w:t>against</w:t>
                    </w:r>
                    <w:r>
                      <w:rPr>
                        <w:rFonts w:ascii="Arial" w:hAnsi="Arial"/>
                        <w:color w:val="231F20"/>
                        <w:spacing w:val="-5"/>
                        <w:w w:val="105"/>
                        <w:sz w:val="16"/>
                      </w:rPr>
                      <w:t> </w:t>
                    </w:r>
                    <w:r>
                      <w:rPr>
                        <w:rFonts w:ascii="Arial" w:hAnsi="Arial"/>
                        <w:color w:val="231F20"/>
                        <w:w w:val="105"/>
                        <w:sz w:val="16"/>
                      </w:rPr>
                      <w:t>bacteria</w:t>
                    </w:r>
                    <w:r>
                      <w:rPr>
                        <w:rFonts w:ascii="Arial" w:hAnsi="Arial"/>
                        <w:color w:val="231F20"/>
                        <w:spacing w:val="-5"/>
                        <w:w w:val="105"/>
                        <w:sz w:val="16"/>
                      </w:rPr>
                      <w:t> </w:t>
                    </w:r>
                    <w:r>
                      <w:rPr>
                        <w:rFonts w:ascii="Arial" w:hAnsi="Arial"/>
                        <w:color w:val="231F20"/>
                        <w:w w:val="105"/>
                        <w:sz w:val="16"/>
                      </w:rPr>
                      <w:t>that</w:t>
                    </w:r>
                    <w:r>
                      <w:rPr>
                        <w:rFonts w:ascii="Arial" w:hAnsi="Arial"/>
                        <w:color w:val="231F20"/>
                        <w:spacing w:val="-5"/>
                        <w:w w:val="105"/>
                        <w:sz w:val="16"/>
                      </w:rPr>
                      <w:t> </w:t>
                    </w:r>
                    <w:r>
                      <w:rPr>
                        <w:rFonts w:ascii="Arial" w:hAnsi="Arial"/>
                        <w:color w:val="231F20"/>
                        <w:w w:val="105"/>
                        <w:sz w:val="16"/>
                      </w:rPr>
                      <w:t>lack</w:t>
                    </w:r>
                    <w:r>
                      <w:rPr>
                        <w:rFonts w:ascii="Arial" w:hAnsi="Arial"/>
                        <w:color w:val="231F20"/>
                        <w:spacing w:val="-5"/>
                        <w:w w:val="105"/>
                        <w:sz w:val="16"/>
                      </w:rPr>
                      <w:t> </w:t>
                    </w:r>
                    <w:r>
                      <w:rPr>
                        <w:rFonts w:ascii="Arial" w:hAnsi="Arial"/>
                        <w:color w:val="231F20"/>
                        <w:w w:val="105"/>
                        <w:sz w:val="16"/>
                      </w:rPr>
                      <w:t>the </w:t>
                    </w:r>
                    <w:r>
                      <w:rPr>
                        <w:rFonts w:ascii="Consolas" w:hAnsi="Consolas"/>
                        <w:color w:val="231F20"/>
                        <w:sz w:val="16"/>
                      </w:rPr>
                      <w:t>β</w:t>
                    </w:r>
                    <w:r>
                      <w:rPr>
                        <w:rFonts w:ascii="Arial" w:hAnsi="Arial"/>
                        <w:color w:val="231F20"/>
                        <w:sz w:val="16"/>
                      </w:rPr>
                      <w:t>-lactamase</w:t>
                    </w:r>
                    <w:r>
                      <w:rPr>
                        <w:rFonts w:ascii="Arial" w:hAnsi="Arial"/>
                        <w:color w:val="231F20"/>
                        <w:spacing w:val="-15"/>
                        <w:sz w:val="16"/>
                      </w:rPr>
                      <w:t> </w:t>
                    </w:r>
                    <w:r>
                      <w:rPr>
                        <w:rFonts w:ascii="Arial" w:hAnsi="Arial"/>
                        <w:color w:val="231F20"/>
                        <w:sz w:val="16"/>
                      </w:rPr>
                      <w:t>enzyme.</w:t>
                    </w:r>
                    <w:r>
                      <w:rPr>
                        <w:rFonts w:ascii="Arial" w:hAnsi="Arial"/>
                        <w:color w:val="231F20"/>
                        <w:spacing w:val="-15"/>
                        <w:sz w:val="16"/>
                      </w:rPr>
                      <w:t> </w:t>
                    </w:r>
                    <w:r>
                      <w:rPr>
                        <w:rFonts w:ascii="Arial" w:hAnsi="Arial"/>
                        <w:color w:val="231F20"/>
                        <w:sz w:val="16"/>
                      </w:rPr>
                      <w:t>They</w:t>
                    </w:r>
                    <w:r>
                      <w:rPr>
                        <w:rFonts w:ascii="Arial" w:hAnsi="Arial"/>
                        <w:color w:val="231F20"/>
                        <w:spacing w:val="-15"/>
                        <w:sz w:val="16"/>
                      </w:rPr>
                      <w:t> </w:t>
                    </w:r>
                    <w:r>
                      <w:rPr>
                        <w:rFonts w:ascii="Arial" w:hAnsi="Arial"/>
                        <w:color w:val="231F20"/>
                        <w:sz w:val="16"/>
                      </w:rPr>
                      <w:t>are</w:t>
                    </w:r>
                    <w:r>
                      <w:rPr>
                        <w:rFonts w:ascii="Arial" w:hAnsi="Arial"/>
                        <w:color w:val="231F20"/>
                        <w:spacing w:val="-15"/>
                        <w:sz w:val="16"/>
                      </w:rPr>
                      <w:t> </w:t>
                    </w:r>
                    <w:r>
                      <w:rPr>
                        <w:rFonts w:ascii="Arial" w:hAnsi="Arial"/>
                        <w:color w:val="231F20"/>
                        <w:sz w:val="16"/>
                      </w:rPr>
                      <w:t>also</w:t>
                    </w:r>
                    <w:r>
                      <w:rPr>
                        <w:rFonts w:ascii="Arial" w:hAnsi="Arial"/>
                        <w:color w:val="231F20"/>
                        <w:spacing w:val="-15"/>
                        <w:sz w:val="16"/>
                      </w:rPr>
                      <w:t> </w:t>
                    </w:r>
                    <w:r>
                      <w:rPr>
                        <w:rFonts w:ascii="Arial" w:hAnsi="Arial"/>
                        <w:color w:val="231F20"/>
                        <w:sz w:val="16"/>
                      </w:rPr>
                      <w:t>inactive</w:t>
                    </w:r>
                    <w:r>
                      <w:rPr>
                        <w:rFonts w:ascii="Arial" w:hAnsi="Arial"/>
                        <w:color w:val="231F20"/>
                        <w:spacing w:val="-15"/>
                        <w:sz w:val="16"/>
                      </w:rPr>
                      <w:t> </w:t>
                    </w:r>
                    <w:r>
                      <w:rPr>
                        <w:rFonts w:ascii="Arial" w:hAnsi="Arial"/>
                        <w:color w:val="231F20"/>
                        <w:sz w:val="16"/>
                      </w:rPr>
                      <w:t>against</w:t>
                    </w:r>
                    <w:r>
                      <w:rPr>
                        <w:rFonts w:ascii="Arial" w:hAnsi="Arial"/>
                        <w:color w:val="231F20"/>
                        <w:spacing w:val="-15"/>
                        <w:sz w:val="16"/>
                      </w:rPr>
                      <w:t> </w:t>
                    </w:r>
                    <w:r>
                      <w:rPr>
                        <w:rFonts w:ascii="Arial" w:hAnsi="Arial"/>
                        <w:color w:val="231F20"/>
                        <w:sz w:val="16"/>
                      </w:rPr>
                      <w:t>Gram- </w:t>
                    </w:r>
                    <w:r>
                      <w:rPr>
                        <w:rFonts w:ascii="Arial" w:hAnsi="Arial"/>
                        <w:color w:val="231F20"/>
                        <w:w w:val="105"/>
                        <w:sz w:val="16"/>
                      </w:rPr>
                      <w:t>negative</w:t>
                    </w:r>
                    <w:r>
                      <w:rPr>
                        <w:rFonts w:ascii="Arial" w:hAnsi="Arial"/>
                        <w:color w:val="231F20"/>
                        <w:spacing w:val="-6"/>
                        <w:w w:val="105"/>
                        <w:sz w:val="16"/>
                      </w:rPr>
                      <w:t> </w:t>
                    </w:r>
                    <w:r>
                      <w:rPr>
                        <w:rFonts w:ascii="Arial" w:hAnsi="Arial"/>
                        <w:color w:val="231F20"/>
                        <w:w w:val="105"/>
                        <w:sz w:val="16"/>
                      </w:rPr>
                      <w:t>bacteria.</w:t>
                    </w:r>
                    <w:r>
                      <w:rPr>
                        <w:rFonts w:ascii="Arial" w:hAnsi="Arial"/>
                        <w:color w:val="231F20"/>
                        <w:spacing w:val="-6"/>
                        <w:w w:val="105"/>
                        <w:sz w:val="16"/>
                      </w:rPr>
                      <w:t> </w:t>
                    </w:r>
                    <w:r>
                      <w:rPr>
                        <w:rFonts w:ascii="Arial" w:hAnsi="Arial"/>
                        <w:color w:val="231F20"/>
                        <w:w w:val="105"/>
                        <w:sz w:val="16"/>
                      </w:rPr>
                      <w:t>Flucloxacillin</w:t>
                    </w:r>
                    <w:r>
                      <w:rPr>
                        <w:rFonts w:ascii="Arial" w:hAnsi="Arial"/>
                        <w:color w:val="231F20"/>
                        <w:spacing w:val="-6"/>
                        <w:w w:val="105"/>
                        <w:sz w:val="16"/>
                      </w:rPr>
                      <w:t> </w:t>
                    </w:r>
                    <w:r>
                      <w:rPr>
                        <w:rFonts w:ascii="Arial" w:hAnsi="Arial"/>
                        <w:color w:val="231F20"/>
                        <w:w w:val="105"/>
                        <w:sz w:val="16"/>
                      </w:rPr>
                      <w:t>is</w:t>
                    </w:r>
                    <w:r>
                      <w:rPr>
                        <w:rFonts w:ascii="Arial" w:hAnsi="Arial"/>
                        <w:color w:val="231F20"/>
                        <w:spacing w:val="-6"/>
                        <w:w w:val="105"/>
                        <w:sz w:val="16"/>
                      </w:rPr>
                      <w:t> </w:t>
                    </w:r>
                    <w:r>
                      <w:rPr>
                        <w:rFonts w:ascii="Arial" w:hAnsi="Arial"/>
                        <w:color w:val="231F20"/>
                        <w:w w:val="105"/>
                        <w:sz w:val="16"/>
                      </w:rPr>
                      <w:t>the</w:t>
                    </w:r>
                    <w:r>
                      <w:rPr>
                        <w:rFonts w:ascii="Arial" w:hAnsi="Arial"/>
                        <w:color w:val="231F20"/>
                        <w:spacing w:val="-6"/>
                        <w:w w:val="105"/>
                        <w:sz w:val="16"/>
                      </w:rPr>
                      <w:t> </w:t>
                    </w:r>
                    <w:r>
                      <w:rPr>
                        <w:rFonts w:ascii="Arial" w:hAnsi="Arial"/>
                        <w:color w:val="231F20"/>
                        <w:w w:val="105"/>
                        <w:sz w:val="16"/>
                      </w:rPr>
                      <w:t>drug</w:t>
                    </w:r>
                    <w:r>
                      <w:rPr>
                        <w:rFonts w:ascii="Arial" w:hAnsi="Arial"/>
                        <w:color w:val="231F20"/>
                        <w:spacing w:val="-6"/>
                        <w:w w:val="105"/>
                        <w:sz w:val="16"/>
                      </w:rPr>
                      <w:t> </w:t>
                    </w:r>
                    <w:r>
                      <w:rPr>
                        <w:rFonts w:ascii="Arial" w:hAnsi="Arial"/>
                        <w:color w:val="231F20"/>
                        <w:w w:val="105"/>
                        <w:sz w:val="16"/>
                      </w:rPr>
                      <w:t>of</w:t>
                    </w:r>
                    <w:r>
                      <w:rPr>
                        <w:rFonts w:ascii="Arial" w:hAnsi="Arial"/>
                        <w:color w:val="231F20"/>
                        <w:spacing w:val="-6"/>
                        <w:w w:val="105"/>
                        <w:sz w:val="16"/>
                      </w:rPr>
                      <w:t> </w:t>
                    </w:r>
                    <w:r>
                      <w:rPr>
                        <w:rFonts w:ascii="Arial" w:hAnsi="Arial"/>
                        <w:color w:val="231F20"/>
                        <w:w w:val="105"/>
                        <w:sz w:val="16"/>
                      </w:rPr>
                      <w:t>choice</w:t>
                    </w:r>
                    <w:r>
                      <w:rPr>
                        <w:rFonts w:ascii="Arial" w:hAnsi="Arial"/>
                        <w:color w:val="231F20"/>
                        <w:spacing w:val="-6"/>
                        <w:w w:val="105"/>
                        <w:sz w:val="16"/>
                      </w:rPr>
                      <w:t> </w:t>
                    </w:r>
                    <w:r>
                      <w:rPr>
                        <w:rFonts w:ascii="Arial" w:hAnsi="Arial"/>
                        <w:color w:val="231F20"/>
                        <w:w w:val="105"/>
                        <w:sz w:val="16"/>
                      </w:rPr>
                      <w:t>for the</w:t>
                    </w:r>
                    <w:r>
                      <w:rPr>
                        <w:rFonts w:ascii="Arial" w:hAnsi="Arial"/>
                        <w:color w:val="231F20"/>
                        <w:spacing w:val="-18"/>
                        <w:w w:val="105"/>
                        <w:sz w:val="16"/>
                      </w:rPr>
                      <w:t> </w:t>
                    </w:r>
                    <w:r>
                      <w:rPr>
                        <w:rFonts w:ascii="Arial" w:hAnsi="Arial"/>
                        <w:color w:val="231F20"/>
                        <w:w w:val="105"/>
                        <w:sz w:val="16"/>
                      </w:rPr>
                      <w:t>treatment</w:t>
                    </w:r>
                    <w:r>
                      <w:rPr>
                        <w:rFonts w:ascii="Arial" w:hAnsi="Arial"/>
                        <w:color w:val="231F20"/>
                        <w:spacing w:val="-18"/>
                        <w:w w:val="105"/>
                        <w:sz w:val="16"/>
                      </w:rPr>
                      <w:t> </w:t>
                    </w:r>
                    <w:r>
                      <w:rPr>
                        <w:rFonts w:ascii="Arial" w:hAnsi="Arial"/>
                        <w:color w:val="231F20"/>
                        <w:w w:val="105"/>
                        <w:sz w:val="16"/>
                      </w:rPr>
                      <w:t>of</w:t>
                    </w:r>
                    <w:r>
                      <w:rPr>
                        <w:rFonts w:ascii="Arial" w:hAnsi="Arial"/>
                        <w:color w:val="231F20"/>
                        <w:spacing w:val="-18"/>
                        <w:w w:val="105"/>
                        <w:sz w:val="16"/>
                      </w:rPr>
                      <w:t> </w:t>
                    </w:r>
                    <w:r>
                      <w:rPr>
                        <w:rFonts w:ascii="Arial" w:hAnsi="Arial"/>
                        <w:color w:val="231F20"/>
                        <w:w w:val="105"/>
                        <w:sz w:val="16"/>
                      </w:rPr>
                      <w:t>penicillin-resistant</w:t>
                    </w:r>
                    <w:r>
                      <w:rPr>
                        <w:rFonts w:ascii="Arial" w:hAnsi="Arial"/>
                        <w:color w:val="231F20"/>
                        <w:spacing w:val="-18"/>
                        <w:w w:val="105"/>
                        <w:sz w:val="16"/>
                      </w:rPr>
                      <w:t> </w:t>
                    </w:r>
                    <w:r>
                      <w:rPr>
                        <w:rFonts w:ascii="Arial" w:hAnsi="Arial"/>
                        <w:color w:val="231F20"/>
                        <w:w w:val="105"/>
                        <w:sz w:val="16"/>
                      </w:rPr>
                      <w:t>staphylococcal</w:t>
                    </w:r>
                    <w:r>
                      <w:rPr>
                        <w:rFonts w:ascii="Arial" w:hAnsi="Arial"/>
                        <w:color w:val="231F20"/>
                        <w:spacing w:val="-18"/>
                        <w:w w:val="105"/>
                        <w:sz w:val="16"/>
                      </w:rPr>
                      <w:t> </w:t>
                    </w:r>
                    <w:r>
                      <w:rPr>
                        <w:rFonts w:ascii="Arial" w:hAnsi="Arial"/>
                        <w:color w:val="231F20"/>
                        <w:w w:val="105"/>
                        <w:sz w:val="16"/>
                      </w:rPr>
                      <w:t>infec- tions</w:t>
                    </w:r>
                    <w:r>
                      <w:rPr>
                        <w:rFonts w:ascii="Arial" w:hAnsi="Arial"/>
                        <w:color w:val="231F20"/>
                        <w:spacing w:val="-16"/>
                        <w:w w:val="105"/>
                        <w:sz w:val="16"/>
                      </w:rPr>
                      <w:t> </w:t>
                    </w:r>
                    <w:r>
                      <w:rPr>
                        <w:rFonts w:ascii="Arial" w:hAnsi="Arial"/>
                        <w:color w:val="231F20"/>
                        <w:w w:val="105"/>
                        <w:sz w:val="16"/>
                      </w:rPr>
                      <w:t>in</w:t>
                    </w:r>
                    <w:r>
                      <w:rPr>
                        <w:rFonts w:ascii="Arial" w:hAnsi="Arial"/>
                        <w:color w:val="231F20"/>
                        <w:spacing w:val="-16"/>
                        <w:w w:val="105"/>
                        <w:sz w:val="16"/>
                      </w:rPr>
                      <w:t> </w:t>
                    </w:r>
                    <w:r>
                      <w:rPr>
                        <w:rFonts w:ascii="Arial" w:hAnsi="Arial"/>
                        <w:color w:val="231F20"/>
                        <w:w w:val="105"/>
                        <w:sz w:val="16"/>
                      </w:rPr>
                      <w:t>the</w:t>
                    </w:r>
                    <w:r>
                      <w:rPr>
                        <w:rFonts w:ascii="Arial" w:hAnsi="Arial"/>
                        <w:color w:val="231F20"/>
                        <w:spacing w:val="-16"/>
                        <w:w w:val="105"/>
                        <w:sz w:val="16"/>
                      </w:rPr>
                      <w:t> </w:t>
                    </w:r>
                    <w:r>
                      <w:rPr>
                        <w:rFonts w:ascii="Arial" w:hAnsi="Arial"/>
                        <w:color w:val="231F20"/>
                        <w:spacing w:val="-3"/>
                        <w:w w:val="105"/>
                        <w:sz w:val="16"/>
                      </w:rPr>
                      <w:t>ear.</w:t>
                    </w:r>
                    <w:r>
                      <w:rPr>
                        <w:rFonts w:ascii="Arial" w:hAnsi="Arial"/>
                        <w:color w:val="231F20"/>
                        <w:spacing w:val="-16"/>
                        <w:w w:val="105"/>
                        <w:sz w:val="16"/>
                      </w:rPr>
                      <w:t> </w:t>
                    </w:r>
                    <w:r>
                      <w:rPr>
                        <w:rFonts w:ascii="Calibri" w:hAnsi="Calibri"/>
                        <w:b/>
                        <w:color w:val="231F20"/>
                        <w:w w:val="105"/>
                        <w:sz w:val="16"/>
                      </w:rPr>
                      <w:t>Co-ﬂuampicil</w:t>
                    </w:r>
                    <w:r>
                      <w:rPr>
                        <w:rFonts w:ascii="Calibri" w:hAnsi="Calibri"/>
                        <w:b/>
                        <w:color w:val="231F20"/>
                        <w:spacing w:val="-8"/>
                        <w:w w:val="105"/>
                        <w:sz w:val="16"/>
                      </w:rPr>
                      <w:t> </w:t>
                    </w:r>
                    <w:r>
                      <w:rPr>
                        <w:rFonts w:ascii="Arial" w:hAnsi="Arial"/>
                        <w:color w:val="231F20"/>
                        <w:w w:val="105"/>
                        <w:sz w:val="16"/>
                      </w:rPr>
                      <w:t>is</w:t>
                    </w:r>
                    <w:r>
                      <w:rPr>
                        <w:rFonts w:ascii="Arial" w:hAnsi="Arial"/>
                        <w:color w:val="231F20"/>
                        <w:spacing w:val="-16"/>
                        <w:w w:val="105"/>
                        <w:sz w:val="16"/>
                      </w:rPr>
                      <w:t> </w:t>
                    </w:r>
                    <w:r>
                      <w:rPr>
                        <w:rFonts w:ascii="Arial" w:hAnsi="Arial"/>
                        <w:color w:val="231F20"/>
                        <w:w w:val="105"/>
                        <w:sz w:val="16"/>
                      </w:rPr>
                      <w:t>a</w:t>
                    </w:r>
                    <w:r>
                      <w:rPr>
                        <w:rFonts w:ascii="Arial" w:hAnsi="Arial"/>
                        <w:color w:val="231F20"/>
                        <w:spacing w:val="-16"/>
                        <w:w w:val="105"/>
                        <w:sz w:val="16"/>
                      </w:rPr>
                      <w:t> </w:t>
                    </w:r>
                    <w:r>
                      <w:rPr>
                        <w:rFonts w:ascii="Arial" w:hAnsi="Arial"/>
                        <w:color w:val="231F20"/>
                        <w:w w:val="105"/>
                        <w:sz w:val="16"/>
                      </w:rPr>
                      <w:t>combination</w:t>
                    </w:r>
                    <w:r>
                      <w:rPr>
                        <w:rFonts w:ascii="Arial" w:hAnsi="Arial"/>
                        <w:color w:val="231F20"/>
                        <w:spacing w:val="-16"/>
                        <w:w w:val="105"/>
                        <w:sz w:val="16"/>
                      </w:rPr>
                      <w:t> </w:t>
                    </w:r>
                    <w:r>
                      <w:rPr>
                        <w:rFonts w:ascii="Arial" w:hAnsi="Arial"/>
                        <w:color w:val="231F20"/>
                        <w:w w:val="105"/>
                        <w:sz w:val="16"/>
                      </w:rPr>
                      <w:t>of</w:t>
                    </w:r>
                    <w:r>
                      <w:rPr>
                        <w:rFonts w:ascii="Arial" w:hAnsi="Arial"/>
                        <w:color w:val="231F20"/>
                        <w:spacing w:val="-16"/>
                        <w:w w:val="105"/>
                        <w:sz w:val="16"/>
                      </w:rPr>
                      <w:t> </w:t>
                    </w:r>
                    <w:r>
                      <w:rPr>
                        <w:rFonts w:ascii="Arial" w:hAnsi="Arial"/>
                        <w:color w:val="231F20"/>
                        <w:w w:val="105"/>
                        <w:sz w:val="16"/>
                      </w:rPr>
                      <w:t>ﬂucloxa- cillin</w:t>
                    </w:r>
                    <w:r>
                      <w:rPr>
                        <w:rFonts w:ascii="Arial" w:hAnsi="Arial"/>
                        <w:color w:val="231F20"/>
                        <w:spacing w:val="-9"/>
                        <w:w w:val="105"/>
                        <w:sz w:val="16"/>
                      </w:rPr>
                      <w:t> </w:t>
                    </w:r>
                    <w:r>
                      <w:rPr>
                        <w:rFonts w:ascii="Arial" w:hAnsi="Arial"/>
                        <w:color w:val="231F20"/>
                        <w:w w:val="105"/>
                        <w:sz w:val="16"/>
                      </w:rPr>
                      <w:t>with</w:t>
                    </w:r>
                    <w:r>
                      <w:rPr>
                        <w:rFonts w:ascii="Arial" w:hAnsi="Arial"/>
                        <w:color w:val="231F20"/>
                        <w:spacing w:val="-9"/>
                        <w:w w:val="105"/>
                        <w:sz w:val="16"/>
                      </w:rPr>
                      <w:t> </w:t>
                    </w:r>
                    <w:r>
                      <w:rPr>
                        <w:rFonts w:ascii="Arial" w:hAnsi="Arial"/>
                        <w:color w:val="231F20"/>
                        <w:w w:val="105"/>
                        <w:sz w:val="16"/>
                      </w:rPr>
                      <w:t>ampicillin,</w:t>
                    </w:r>
                    <w:r>
                      <w:rPr>
                        <w:rFonts w:ascii="Arial" w:hAnsi="Arial"/>
                        <w:color w:val="231F20"/>
                        <w:spacing w:val="-9"/>
                        <w:w w:val="105"/>
                        <w:sz w:val="16"/>
                      </w:rPr>
                      <w:t> </w:t>
                    </w:r>
                    <w:r>
                      <w:rPr>
                        <w:rFonts w:ascii="Arial" w:hAnsi="Arial"/>
                        <w:color w:val="231F20"/>
                        <w:w w:val="105"/>
                        <w:sz w:val="16"/>
                      </w:rPr>
                      <w:t>which</w:t>
                    </w:r>
                    <w:r>
                      <w:rPr>
                        <w:rFonts w:ascii="Arial" w:hAnsi="Arial"/>
                        <w:color w:val="231F20"/>
                        <w:spacing w:val="-9"/>
                        <w:w w:val="105"/>
                        <w:sz w:val="16"/>
                      </w:rPr>
                      <w:t> </w:t>
                    </w:r>
                    <w:r>
                      <w:rPr>
                        <w:rFonts w:ascii="Arial" w:hAnsi="Arial"/>
                        <w:color w:val="231F20"/>
                        <w:w w:val="105"/>
                        <w:sz w:val="16"/>
                      </w:rPr>
                      <w:t>is</w:t>
                    </w:r>
                    <w:r>
                      <w:rPr>
                        <w:rFonts w:ascii="Arial" w:hAnsi="Arial"/>
                        <w:color w:val="231F20"/>
                        <w:spacing w:val="-9"/>
                        <w:w w:val="105"/>
                        <w:sz w:val="16"/>
                      </w:rPr>
                      <w:t> </w:t>
                    </w:r>
                    <w:r>
                      <w:rPr>
                        <w:rFonts w:ascii="Arial" w:hAnsi="Arial"/>
                        <w:color w:val="231F20"/>
                        <w:w w:val="105"/>
                        <w:sz w:val="16"/>
                      </w:rPr>
                      <w:t>used</w:t>
                    </w:r>
                    <w:r>
                      <w:rPr>
                        <w:rFonts w:ascii="Arial" w:hAnsi="Arial"/>
                        <w:color w:val="231F20"/>
                        <w:spacing w:val="-9"/>
                        <w:w w:val="105"/>
                        <w:sz w:val="16"/>
                      </w:rPr>
                      <w:t> </w:t>
                    </w:r>
                    <w:r>
                      <w:rPr>
                        <w:rFonts w:ascii="Arial" w:hAnsi="Arial"/>
                        <w:color w:val="231F20"/>
                        <w:w w:val="105"/>
                        <w:sz w:val="16"/>
                      </w:rPr>
                      <w:t>against</w:t>
                    </w:r>
                    <w:r>
                      <w:rPr>
                        <w:rFonts w:ascii="Arial" w:hAnsi="Arial"/>
                        <w:color w:val="231F20"/>
                        <w:spacing w:val="-9"/>
                        <w:w w:val="105"/>
                        <w:sz w:val="16"/>
                      </w:rPr>
                      <w:t> </w:t>
                    </w:r>
                    <w:r>
                      <w:rPr>
                        <w:rFonts w:ascii="Arial" w:hAnsi="Arial"/>
                        <w:color w:val="231F20"/>
                        <w:w w:val="105"/>
                        <w:sz w:val="16"/>
                      </w:rPr>
                      <w:t>streptococcal </w:t>
                    </w:r>
                    <w:r>
                      <w:rPr>
                        <w:rFonts w:ascii="Arial" w:hAnsi="Arial"/>
                        <w:color w:val="231F20"/>
                        <w:sz w:val="16"/>
                      </w:rPr>
                      <w:t>or  staphylococcal</w:t>
                    </w:r>
                    <w:r>
                      <w:rPr>
                        <w:rFonts w:ascii="Arial" w:hAnsi="Arial"/>
                        <w:color w:val="231F20"/>
                        <w:spacing w:val="-12"/>
                        <w:sz w:val="16"/>
                      </w:rPr>
                      <w:t> </w:t>
                    </w:r>
                    <w:r>
                      <w:rPr>
                        <w:rFonts w:ascii="Arial" w:hAnsi="Arial"/>
                        <w:color w:val="231F20"/>
                        <w:sz w:val="16"/>
                      </w:rPr>
                      <w:t>infections.</w:t>
                    </w:r>
                  </w:p>
                </w:txbxContent>
              </v:textbox>
              <w10:wrap type="none"/>
            </v:shape>
          </v:group>
        </w:pict>
      </w:r>
      <w:r>
        <w:rPr>
          <w:sz w:val="20"/>
        </w:rPr>
      </w:r>
    </w:p>
    <w:p>
      <w:pPr>
        <w:spacing w:after="0"/>
        <w:rPr>
          <w:sz w:val="20"/>
        </w:rPr>
        <w:sectPr>
          <w:type w:val="continuous"/>
          <w:pgSz w:w="10880" w:h="14940"/>
          <w:pgMar w:top="0" w:bottom="280" w:left="640" w:right="940"/>
        </w:sectPr>
      </w:pPr>
    </w:p>
    <w:p>
      <w:pPr>
        <w:pStyle w:val="Heading6"/>
        <w:rPr>
          <w:rFonts w:ascii="Calibri"/>
          <w:b/>
          <w:sz w:val="22"/>
        </w:rPr>
      </w:pPr>
      <w:bookmarkStart w:name="Acronyms and abbreviations" w:id="3"/>
      <w:bookmarkEnd w:id="3"/>
      <w:r>
        <w:rPr/>
      </w:r>
      <w:r>
        <w:rPr>
          <w:color w:val="231F20"/>
        </w:rPr>
        <w:t>Antibacterial agents which inhibit cell wall synthesis  </w:t>
      </w:r>
      <w:r>
        <w:rPr>
          <w:rFonts w:ascii="Calibri"/>
          <w:b/>
          <w:color w:val="0078AE"/>
          <w:sz w:val="22"/>
        </w:rPr>
        <w:t>433</w:t>
      </w:r>
    </w:p>
    <w:p>
      <w:pPr>
        <w:pStyle w:val="BodyText"/>
        <w:spacing w:before="4"/>
        <w:rPr>
          <w:rFonts w:ascii="Calibri"/>
          <w:b/>
          <w:sz w:val="9"/>
        </w:rPr>
      </w:pPr>
    </w:p>
    <w:p>
      <w:pPr>
        <w:spacing w:after="0"/>
        <w:rPr>
          <w:rFonts w:ascii="Calibri"/>
          <w:sz w:val="9"/>
        </w:rPr>
        <w:sectPr>
          <w:pgSz w:w="10880" w:h="14940"/>
          <w:pgMar w:top="360" w:bottom="280" w:left="960" w:right="640"/>
        </w:sectPr>
      </w:pPr>
    </w:p>
    <w:p>
      <w:pPr>
        <w:pStyle w:val="BodyText"/>
        <w:spacing w:line="225" w:lineRule="auto" w:before="119"/>
        <w:ind w:left="107"/>
        <w:jc w:val="both"/>
      </w:pPr>
      <w:r>
        <w:rPr>
          <w:color w:val="231F20"/>
        </w:rPr>
        <w:t>to</w:t>
      </w:r>
      <w:r>
        <w:rPr>
          <w:color w:val="231F20"/>
          <w:spacing w:val="-26"/>
        </w:rPr>
        <w:t> </w:t>
      </w:r>
      <w:r>
        <w:rPr>
          <w:color w:val="231F20"/>
        </w:rPr>
        <w:t>improve</w:t>
      </w:r>
      <w:r>
        <w:rPr>
          <w:color w:val="231F20"/>
          <w:spacing w:val="-26"/>
        </w:rPr>
        <w:t> </w:t>
      </w:r>
      <w:r>
        <w:rPr>
          <w:color w:val="231F20"/>
        </w:rPr>
        <w:t>the</w:t>
      </w:r>
      <w:r>
        <w:rPr>
          <w:color w:val="231F20"/>
          <w:spacing w:val="-26"/>
        </w:rPr>
        <w:t> </w:t>
      </w:r>
      <w:r>
        <w:rPr>
          <w:color w:val="231F20"/>
        </w:rPr>
        <w:t>spectrum</w:t>
      </w:r>
      <w:r>
        <w:rPr>
          <w:color w:val="231F20"/>
          <w:spacing w:val="-26"/>
        </w:rPr>
        <w:t> </w:t>
      </w:r>
      <w:r>
        <w:rPr>
          <w:color w:val="231F20"/>
        </w:rPr>
        <w:t>of</w:t>
      </w:r>
      <w:r>
        <w:rPr>
          <w:color w:val="231F20"/>
          <w:spacing w:val="-26"/>
        </w:rPr>
        <w:t> </w:t>
      </w:r>
      <w:r>
        <w:rPr>
          <w:color w:val="231F20"/>
        </w:rPr>
        <w:t>activity.</w:t>
      </w:r>
      <w:r>
        <w:rPr>
          <w:color w:val="231F20"/>
          <w:spacing w:val="-26"/>
        </w:rPr>
        <w:t> </w:t>
      </w:r>
      <w:r>
        <w:rPr>
          <w:color w:val="231F20"/>
        </w:rPr>
        <w:t>Consequently,</w:t>
      </w:r>
      <w:r>
        <w:rPr>
          <w:color w:val="231F20"/>
          <w:spacing w:val="-26"/>
        </w:rPr>
        <w:t> </w:t>
      </w:r>
      <w:r>
        <w:rPr>
          <w:color w:val="231F20"/>
        </w:rPr>
        <w:t>the search</w:t>
      </w:r>
      <w:r>
        <w:rPr>
          <w:color w:val="231F20"/>
          <w:spacing w:val="-10"/>
        </w:rPr>
        <w:t> </w:t>
      </w:r>
      <w:r>
        <w:rPr>
          <w:color w:val="231F20"/>
        </w:rPr>
        <w:t>for</w:t>
      </w:r>
      <w:r>
        <w:rPr>
          <w:color w:val="231F20"/>
          <w:spacing w:val="-10"/>
        </w:rPr>
        <w:t> </w:t>
      </w:r>
      <w:r>
        <w:rPr>
          <w:color w:val="231F20"/>
        </w:rPr>
        <w:t>broad-spectrum</w:t>
      </w:r>
      <w:r>
        <w:rPr>
          <w:color w:val="231F20"/>
          <w:spacing w:val="-10"/>
        </w:rPr>
        <w:t> </w:t>
      </w:r>
      <w:r>
        <w:rPr>
          <w:color w:val="231F20"/>
        </w:rPr>
        <w:t>antibiotics</w:t>
      </w:r>
      <w:r>
        <w:rPr>
          <w:color w:val="231F20"/>
          <w:spacing w:val="-10"/>
        </w:rPr>
        <w:t> </w:t>
      </w:r>
      <w:r>
        <w:rPr>
          <w:color w:val="231F20"/>
        </w:rPr>
        <w:t>was</w:t>
      </w:r>
      <w:r>
        <w:rPr>
          <w:color w:val="231F20"/>
          <w:spacing w:val="-10"/>
        </w:rPr>
        <w:t> </w:t>
      </w:r>
      <w:r>
        <w:rPr>
          <w:color w:val="231F20"/>
        </w:rPr>
        <w:t>one</w:t>
      </w:r>
      <w:r>
        <w:rPr>
          <w:color w:val="231F20"/>
          <w:spacing w:val="-10"/>
        </w:rPr>
        <w:t> </w:t>
      </w:r>
      <w:r>
        <w:rPr>
          <w:color w:val="231F20"/>
        </w:rPr>
        <w:t>of</w:t>
      </w:r>
      <w:r>
        <w:rPr>
          <w:color w:val="231F20"/>
          <w:spacing w:val="-10"/>
        </w:rPr>
        <w:t> </w:t>
      </w:r>
      <w:r>
        <w:rPr>
          <w:color w:val="231F20"/>
        </w:rPr>
        <w:t>trial </w:t>
      </w:r>
      <w:r>
        <w:rPr>
          <w:color w:val="231F20"/>
          <w:w w:val="95"/>
        </w:rPr>
        <w:t>and</w:t>
      </w:r>
      <w:r>
        <w:rPr>
          <w:color w:val="231F20"/>
          <w:spacing w:val="-8"/>
          <w:w w:val="95"/>
        </w:rPr>
        <w:t> </w:t>
      </w:r>
      <w:r>
        <w:rPr>
          <w:color w:val="231F20"/>
          <w:w w:val="95"/>
        </w:rPr>
        <w:t>error</w:t>
      </w:r>
      <w:r>
        <w:rPr>
          <w:color w:val="231F20"/>
          <w:spacing w:val="-8"/>
          <w:w w:val="95"/>
        </w:rPr>
        <w:t> </w:t>
      </w:r>
      <w:r>
        <w:rPr>
          <w:color w:val="231F20"/>
          <w:w w:val="95"/>
        </w:rPr>
        <w:t>which</w:t>
      </w:r>
      <w:r>
        <w:rPr>
          <w:color w:val="231F20"/>
          <w:spacing w:val="-8"/>
          <w:w w:val="95"/>
        </w:rPr>
        <w:t> </w:t>
      </w:r>
      <w:r>
        <w:rPr>
          <w:color w:val="231F20"/>
          <w:w w:val="95"/>
        </w:rPr>
        <w:t>involved</w:t>
      </w:r>
      <w:r>
        <w:rPr>
          <w:color w:val="231F20"/>
          <w:spacing w:val="-8"/>
          <w:w w:val="95"/>
        </w:rPr>
        <w:t> </w:t>
      </w:r>
      <w:r>
        <w:rPr>
          <w:color w:val="231F20"/>
          <w:w w:val="95"/>
        </w:rPr>
        <w:t>making</w:t>
      </w:r>
      <w:r>
        <w:rPr>
          <w:color w:val="231F20"/>
          <w:spacing w:val="-8"/>
          <w:w w:val="95"/>
        </w:rPr>
        <w:t> </w:t>
      </w:r>
      <w:r>
        <w:rPr>
          <w:color w:val="231F20"/>
          <w:w w:val="95"/>
        </w:rPr>
        <w:t>a</w:t>
      </w:r>
      <w:r>
        <w:rPr>
          <w:color w:val="231F20"/>
          <w:spacing w:val="-8"/>
          <w:w w:val="95"/>
        </w:rPr>
        <w:t> </w:t>
      </w:r>
      <w:r>
        <w:rPr>
          <w:color w:val="231F20"/>
          <w:w w:val="95"/>
        </w:rPr>
        <w:t>huge</w:t>
      </w:r>
      <w:r>
        <w:rPr>
          <w:color w:val="231F20"/>
          <w:spacing w:val="-9"/>
          <w:w w:val="95"/>
        </w:rPr>
        <w:t> </w:t>
      </w:r>
      <w:r>
        <w:rPr>
          <w:color w:val="231F20"/>
          <w:w w:val="95"/>
        </w:rPr>
        <w:t>variety</w:t>
      </w:r>
      <w:r>
        <w:rPr>
          <w:color w:val="231F20"/>
          <w:spacing w:val="-8"/>
          <w:w w:val="95"/>
        </w:rPr>
        <w:t> </w:t>
      </w:r>
      <w:r>
        <w:rPr>
          <w:color w:val="231F20"/>
          <w:w w:val="95"/>
        </w:rPr>
        <w:t>of</w:t>
      </w:r>
      <w:r>
        <w:rPr>
          <w:color w:val="231F20"/>
          <w:spacing w:val="-9"/>
          <w:w w:val="95"/>
        </w:rPr>
        <w:t> </w:t>
      </w:r>
      <w:r>
        <w:rPr>
          <w:color w:val="231F20"/>
          <w:w w:val="95"/>
        </w:rPr>
        <w:t>ana- logues.</w:t>
      </w:r>
      <w:r>
        <w:rPr>
          <w:color w:val="231F20"/>
          <w:spacing w:val="-12"/>
          <w:w w:val="95"/>
        </w:rPr>
        <w:t> </w:t>
      </w:r>
      <w:r>
        <w:rPr>
          <w:color w:val="231F20"/>
          <w:w w:val="95"/>
        </w:rPr>
        <w:t>These</w:t>
      </w:r>
      <w:r>
        <w:rPr>
          <w:color w:val="231F20"/>
          <w:spacing w:val="-12"/>
          <w:w w:val="95"/>
        </w:rPr>
        <w:t> </w:t>
      </w:r>
      <w:r>
        <w:rPr>
          <w:color w:val="231F20"/>
          <w:w w:val="95"/>
        </w:rPr>
        <w:t>changes</w:t>
      </w:r>
      <w:r>
        <w:rPr>
          <w:color w:val="231F20"/>
          <w:spacing w:val="-12"/>
          <w:w w:val="95"/>
        </w:rPr>
        <w:t> </w:t>
      </w:r>
      <w:r>
        <w:rPr>
          <w:color w:val="231F20"/>
          <w:w w:val="95"/>
        </w:rPr>
        <w:t>were</w:t>
      </w:r>
      <w:r>
        <w:rPr>
          <w:color w:val="231F20"/>
          <w:spacing w:val="-12"/>
          <w:w w:val="95"/>
        </w:rPr>
        <w:t> </w:t>
      </w:r>
      <w:r>
        <w:rPr>
          <w:color w:val="231F20"/>
          <w:w w:val="95"/>
        </w:rPr>
        <w:t>again</w:t>
      </w:r>
      <w:r>
        <w:rPr>
          <w:color w:val="231F20"/>
          <w:spacing w:val="-12"/>
          <w:w w:val="95"/>
        </w:rPr>
        <w:t> </w:t>
      </w:r>
      <w:r>
        <w:rPr>
          <w:color w:val="231F20"/>
          <w:w w:val="95"/>
        </w:rPr>
        <w:t>confined</w:t>
      </w:r>
      <w:r>
        <w:rPr>
          <w:color w:val="231F20"/>
          <w:spacing w:val="-12"/>
          <w:w w:val="95"/>
        </w:rPr>
        <w:t> </w:t>
      </w:r>
      <w:r>
        <w:rPr>
          <w:color w:val="231F20"/>
          <w:w w:val="95"/>
        </w:rPr>
        <w:t>to</w:t>
      </w:r>
      <w:r>
        <w:rPr>
          <w:color w:val="231F20"/>
          <w:spacing w:val="-12"/>
          <w:w w:val="95"/>
        </w:rPr>
        <w:t> </w:t>
      </w:r>
      <w:r>
        <w:rPr>
          <w:color w:val="231F20"/>
          <w:w w:val="95"/>
        </w:rPr>
        <w:t>variations in</w:t>
      </w:r>
      <w:r>
        <w:rPr>
          <w:color w:val="231F20"/>
          <w:spacing w:val="-12"/>
          <w:w w:val="95"/>
        </w:rPr>
        <w:t> </w:t>
      </w:r>
      <w:r>
        <w:rPr>
          <w:color w:val="231F20"/>
          <w:w w:val="95"/>
        </w:rPr>
        <w:t>the</w:t>
      </w:r>
      <w:r>
        <w:rPr>
          <w:color w:val="231F20"/>
          <w:spacing w:val="-12"/>
          <w:w w:val="95"/>
        </w:rPr>
        <w:t> </w:t>
      </w:r>
      <w:r>
        <w:rPr>
          <w:color w:val="231F20"/>
          <w:w w:val="95"/>
        </w:rPr>
        <w:t>side</w:t>
      </w:r>
      <w:r>
        <w:rPr>
          <w:color w:val="231F20"/>
          <w:spacing w:val="-12"/>
          <w:w w:val="95"/>
        </w:rPr>
        <w:t> </w:t>
      </w:r>
      <w:r>
        <w:rPr>
          <w:color w:val="231F20"/>
          <w:w w:val="95"/>
        </w:rPr>
        <w:t>chain</w:t>
      </w:r>
      <w:r>
        <w:rPr>
          <w:color w:val="231F20"/>
          <w:spacing w:val="-12"/>
          <w:w w:val="95"/>
        </w:rPr>
        <w:t> </w:t>
      </w:r>
      <w:r>
        <w:rPr>
          <w:color w:val="231F20"/>
          <w:w w:val="95"/>
        </w:rPr>
        <w:t>and</w:t>
      </w:r>
      <w:r>
        <w:rPr>
          <w:color w:val="231F20"/>
          <w:spacing w:val="-12"/>
          <w:w w:val="95"/>
        </w:rPr>
        <w:t> </w:t>
      </w:r>
      <w:r>
        <w:rPr>
          <w:color w:val="231F20"/>
          <w:w w:val="95"/>
        </w:rPr>
        <w:t>gave</w:t>
      </w:r>
      <w:r>
        <w:rPr>
          <w:color w:val="231F20"/>
          <w:spacing w:val="-12"/>
          <w:w w:val="95"/>
        </w:rPr>
        <w:t> </w:t>
      </w:r>
      <w:r>
        <w:rPr>
          <w:color w:val="231F20"/>
          <w:w w:val="95"/>
        </w:rPr>
        <w:t>the</w:t>
      </w:r>
      <w:r>
        <w:rPr>
          <w:color w:val="231F20"/>
          <w:spacing w:val="-12"/>
          <w:w w:val="95"/>
        </w:rPr>
        <w:t> </w:t>
      </w:r>
      <w:r>
        <w:rPr>
          <w:color w:val="231F20"/>
          <w:w w:val="95"/>
        </w:rPr>
        <w:t>following</w:t>
      </w:r>
      <w:r>
        <w:rPr>
          <w:color w:val="231F20"/>
          <w:spacing w:val="-12"/>
          <w:w w:val="95"/>
        </w:rPr>
        <w:t> </w:t>
      </w:r>
      <w:r>
        <w:rPr>
          <w:color w:val="231F20"/>
          <w:w w:val="95"/>
        </w:rPr>
        <w:t>results:</w:t>
      </w:r>
    </w:p>
    <w:p>
      <w:pPr>
        <w:pStyle w:val="ListParagraph"/>
        <w:numPr>
          <w:ilvl w:val="0"/>
          <w:numId w:val="6"/>
        </w:numPr>
        <w:tabs>
          <w:tab w:pos="348" w:val="left" w:leader="none"/>
        </w:tabs>
        <w:spacing w:line="248" w:lineRule="exact" w:before="103" w:after="0"/>
        <w:ind w:left="347" w:right="0" w:hanging="240"/>
        <w:jc w:val="both"/>
        <w:rPr>
          <w:rFonts w:ascii="Palatino Linotype"/>
          <w:sz w:val="19"/>
        </w:rPr>
      </w:pPr>
      <w:r>
        <w:rPr>
          <w:rFonts w:ascii="Palatino Linotype"/>
          <w:color w:val="231F20"/>
          <w:w w:val="95"/>
          <w:sz w:val="19"/>
        </w:rPr>
        <w:t>hydrophobic</w:t>
      </w:r>
      <w:r>
        <w:rPr>
          <w:rFonts w:ascii="Palatino Linotype"/>
          <w:color w:val="231F20"/>
          <w:spacing w:val="-8"/>
          <w:w w:val="95"/>
          <w:sz w:val="19"/>
        </w:rPr>
        <w:t> </w:t>
      </w:r>
      <w:r>
        <w:rPr>
          <w:rFonts w:ascii="Palatino Linotype"/>
          <w:color w:val="231F20"/>
          <w:w w:val="95"/>
          <w:sz w:val="19"/>
        </w:rPr>
        <w:t>groups</w:t>
      </w:r>
      <w:r>
        <w:rPr>
          <w:rFonts w:ascii="Palatino Linotype"/>
          <w:color w:val="231F20"/>
          <w:spacing w:val="-8"/>
          <w:w w:val="95"/>
          <w:sz w:val="19"/>
        </w:rPr>
        <w:t> </w:t>
      </w:r>
      <w:r>
        <w:rPr>
          <w:rFonts w:ascii="Palatino Linotype"/>
          <w:color w:val="231F20"/>
          <w:w w:val="95"/>
          <w:sz w:val="19"/>
        </w:rPr>
        <w:t>on</w:t>
      </w:r>
      <w:r>
        <w:rPr>
          <w:rFonts w:ascii="Palatino Linotype"/>
          <w:color w:val="231F20"/>
          <w:spacing w:val="-8"/>
          <w:w w:val="95"/>
          <w:sz w:val="19"/>
        </w:rPr>
        <w:t> </w:t>
      </w:r>
      <w:r>
        <w:rPr>
          <w:rFonts w:ascii="Palatino Linotype"/>
          <w:color w:val="231F20"/>
          <w:w w:val="95"/>
          <w:sz w:val="19"/>
        </w:rPr>
        <w:t>the</w:t>
      </w:r>
      <w:r>
        <w:rPr>
          <w:rFonts w:ascii="Palatino Linotype"/>
          <w:color w:val="231F20"/>
          <w:spacing w:val="-8"/>
          <w:w w:val="95"/>
          <w:sz w:val="19"/>
        </w:rPr>
        <w:t> </w:t>
      </w:r>
      <w:r>
        <w:rPr>
          <w:rFonts w:ascii="Palatino Linotype"/>
          <w:color w:val="231F20"/>
          <w:w w:val="95"/>
          <w:sz w:val="19"/>
        </w:rPr>
        <w:t>side</w:t>
      </w:r>
      <w:r>
        <w:rPr>
          <w:rFonts w:ascii="Palatino Linotype"/>
          <w:color w:val="231F20"/>
          <w:spacing w:val="-8"/>
          <w:w w:val="95"/>
          <w:sz w:val="19"/>
        </w:rPr>
        <w:t> </w:t>
      </w:r>
      <w:r>
        <w:rPr>
          <w:rFonts w:ascii="Palatino Linotype"/>
          <w:color w:val="231F20"/>
          <w:w w:val="95"/>
          <w:sz w:val="19"/>
        </w:rPr>
        <w:t>chain</w:t>
      </w:r>
      <w:r>
        <w:rPr>
          <w:rFonts w:ascii="Palatino Linotype"/>
          <w:color w:val="231F20"/>
          <w:spacing w:val="-8"/>
          <w:w w:val="95"/>
          <w:sz w:val="19"/>
        </w:rPr>
        <w:t> </w:t>
      </w:r>
      <w:r>
        <w:rPr>
          <w:rFonts w:ascii="Palatino Linotype"/>
          <w:color w:val="231F20"/>
          <w:w w:val="95"/>
          <w:sz w:val="19"/>
        </w:rPr>
        <w:t>(e.g.</w:t>
      </w:r>
      <w:r>
        <w:rPr>
          <w:rFonts w:ascii="Palatino Linotype"/>
          <w:color w:val="231F20"/>
          <w:spacing w:val="-8"/>
          <w:w w:val="95"/>
          <w:sz w:val="19"/>
        </w:rPr>
        <w:t> </w:t>
      </w:r>
      <w:r>
        <w:rPr>
          <w:rFonts w:ascii="Palatino Linotype"/>
          <w:color w:val="231F20"/>
          <w:w w:val="95"/>
          <w:sz w:val="19"/>
        </w:rPr>
        <w:t>penicillin</w:t>
      </w:r>
    </w:p>
    <w:p>
      <w:pPr>
        <w:pStyle w:val="BodyText"/>
        <w:spacing w:line="225" w:lineRule="auto" w:before="7"/>
        <w:ind w:left="347" w:right="-8"/>
      </w:pPr>
      <w:r>
        <w:rPr>
          <w:color w:val="231F20"/>
          <w:w w:val="95"/>
        </w:rPr>
        <w:t>G)</w:t>
      </w:r>
      <w:r>
        <w:rPr>
          <w:color w:val="231F20"/>
          <w:spacing w:val="-17"/>
          <w:w w:val="95"/>
        </w:rPr>
        <w:t> </w:t>
      </w:r>
      <w:r>
        <w:rPr>
          <w:color w:val="231F20"/>
          <w:w w:val="95"/>
        </w:rPr>
        <w:t>favour</w:t>
      </w:r>
      <w:r>
        <w:rPr>
          <w:color w:val="231F20"/>
          <w:spacing w:val="-17"/>
          <w:w w:val="95"/>
        </w:rPr>
        <w:t> </w:t>
      </w:r>
      <w:r>
        <w:rPr>
          <w:color w:val="231F20"/>
          <w:w w:val="95"/>
        </w:rPr>
        <w:t>activity</w:t>
      </w:r>
      <w:r>
        <w:rPr>
          <w:color w:val="231F20"/>
          <w:spacing w:val="-17"/>
          <w:w w:val="95"/>
        </w:rPr>
        <w:t> </w:t>
      </w:r>
      <w:r>
        <w:rPr>
          <w:color w:val="231F20"/>
          <w:w w:val="95"/>
        </w:rPr>
        <w:t>against</w:t>
      </w:r>
      <w:r>
        <w:rPr>
          <w:color w:val="231F20"/>
          <w:spacing w:val="-17"/>
          <w:w w:val="95"/>
        </w:rPr>
        <w:t> </w:t>
      </w:r>
      <w:r>
        <w:rPr>
          <w:color w:val="231F20"/>
          <w:w w:val="95"/>
        </w:rPr>
        <w:t>Gram-positive</w:t>
      </w:r>
      <w:r>
        <w:rPr>
          <w:color w:val="231F20"/>
          <w:spacing w:val="-18"/>
          <w:w w:val="95"/>
        </w:rPr>
        <w:t> </w:t>
      </w:r>
      <w:r>
        <w:rPr>
          <w:color w:val="231F20"/>
          <w:w w:val="95"/>
        </w:rPr>
        <w:t>bacteria,</w:t>
      </w:r>
      <w:r>
        <w:rPr>
          <w:color w:val="231F20"/>
          <w:spacing w:val="-17"/>
          <w:w w:val="95"/>
        </w:rPr>
        <w:t> </w:t>
      </w:r>
      <w:r>
        <w:rPr>
          <w:color w:val="231F20"/>
          <w:w w:val="95"/>
        </w:rPr>
        <w:t>but result</w:t>
      </w:r>
      <w:r>
        <w:rPr>
          <w:color w:val="231F20"/>
          <w:spacing w:val="-25"/>
          <w:w w:val="95"/>
        </w:rPr>
        <w:t> </w:t>
      </w:r>
      <w:r>
        <w:rPr>
          <w:color w:val="231F20"/>
          <w:w w:val="95"/>
        </w:rPr>
        <w:t>in</w:t>
      </w:r>
      <w:r>
        <w:rPr>
          <w:color w:val="231F20"/>
          <w:spacing w:val="-25"/>
          <w:w w:val="95"/>
        </w:rPr>
        <w:t> </w:t>
      </w:r>
      <w:r>
        <w:rPr>
          <w:color w:val="231F20"/>
          <w:w w:val="95"/>
        </w:rPr>
        <w:t>poor</w:t>
      </w:r>
      <w:r>
        <w:rPr>
          <w:color w:val="231F20"/>
          <w:spacing w:val="-25"/>
          <w:w w:val="95"/>
        </w:rPr>
        <w:t> </w:t>
      </w:r>
      <w:r>
        <w:rPr>
          <w:color w:val="231F20"/>
          <w:w w:val="95"/>
        </w:rPr>
        <w:t>activity</w:t>
      </w:r>
      <w:r>
        <w:rPr>
          <w:color w:val="231F20"/>
          <w:spacing w:val="-25"/>
          <w:w w:val="95"/>
        </w:rPr>
        <w:t> </w:t>
      </w:r>
      <w:r>
        <w:rPr>
          <w:color w:val="231F20"/>
          <w:w w:val="95"/>
        </w:rPr>
        <w:t>against</w:t>
      </w:r>
      <w:r>
        <w:rPr>
          <w:color w:val="231F20"/>
          <w:spacing w:val="-25"/>
          <w:w w:val="95"/>
        </w:rPr>
        <w:t> </w:t>
      </w:r>
      <w:r>
        <w:rPr>
          <w:color w:val="231F20"/>
          <w:w w:val="95"/>
        </w:rPr>
        <w:t>Gram-negative</w:t>
      </w:r>
      <w:r>
        <w:rPr>
          <w:color w:val="231F20"/>
          <w:spacing w:val="-25"/>
          <w:w w:val="95"/>
        </w:rPr>
        <w:t> </w:t>
      </w:r>
      <w:r>
        <w:rPr>
          <w:color w:val="231F20"/>
          <w:w w:val="95"/>
        </w:rPr>
        <w:t>bacteria;</w:t>
      </w:r>
    </w:p>
    <w:p>
      <w:pPr>
        <w:pStyle w:val="ListParagraph"/>
        <w:numPr>
          <w:ilvl w:val="0"/>
          <w:numId w:val="6"/>
        </w:numPr>
        <w:tabs>
          <w:tab w:pos="348" w:val="left" w:leader="none"/>
        </w:tabs>
        <w:spacing w:line="225" w:lineRule="auto" w:before="0" w:after="0"/>
        <w:ind w:left="347" w:right="0" w:hanging="240"/>
        <w:jc w:val="both"/>
        <w:rPr>
          <w:rFonts w:ascii="Palatino Linotype"/>
          <w:sz w:val="19"/>
        </w:rPr>
      </w:pPr>
      <w:r>
        <w:rPr>
          <w:rFonts w:ascii="Palatino Linotype"/>
          <w:color w:val="231F20"/>
          <w:sz w:val="19"/>
        </w:rPr>
        <w:t>if</w:t>
      </w:r>
      <w:r>
        <w:rPr>
          <w:rFonts w:ascii="Palatino Linotype"/>
          <w:color w:val="231F20"/>
          <w:spacing w:val="-30"/>
          <w:sz w:val="19"/>
        </w:rPr>
        <w:t> </w:t>
      </w:r>
      <w:r>
        <w:rPr>
          <w:rFonts w:ascii="Palatino Linotype"/>
          <w:color w:val="231F20"/>
          <w:sz w:val="19"/>
        </w:rPr>
        <w:t>the</w:t>
      </w:r>
      <w:r>
        <w:rPr>
          <w:rFonts w:ascii="Palatino Linotype"/>
          <w:color w:val="231F20"/>
          <w:spacing w:val="-30"/>
          <w:sz w:val="19"/>
        </w:rPr>
        <w:t> </w:t>
      </w:r>
      <w:r>
        <w:rPr>
          <w:rFonts w:ascii="Palatino Linotype"/>
          <w:color w:val="231F20"/>
          <w:sz w:val="19"/>
        </w:rPr>
        <w:t>hydrophobic</w:t>
      </w:r>
      <w:r>
        <w:rPr>
          <w:rFonts w:ascii="Palatino Linotype"/>
          <w:color w:val="231F20"/>
          <w:spacing w:val="-30"/>
          <w:sz w:val="19"/>
        </w:rPr>
        <w:t> </w:t>
      </w:r>
      <w:r>
        <w:rPr>
          <w:rFonts w:ascii="Palatino Linotype"/>
          <w:color w:val="231F20"/>
          <w:sz w:val="19"/>
        </w:rPr>
        <w:t>character</w:t>
      </w:r>
      <w:r>
        <w:rPr>
          <w:rFonts w:ascii="Palatino Linotype"/>
          <w:color w:val="231F20"/>
          <w:spacing w:val="-30"/>
          <w:sz w:val="19"/>
        </w:rPr>
        <w:t> </w:t>
      </w:r>
      <w:r>
        <w:rPr>
          <w:rFonts w:ascii="Palatino Linotype"/>
          <w:color w:val="231F20"/>
          <w:sz w:val="19"/>
        </w:rPr>
        <w:t>is</w:t>
      </w:r>
      <w:r>
        <w:rPr>
          <w:rFonts w:ascii="Palatino Linotype"/>
          <w:color w:val="231F20"/>
          <w:spacing w:val="-30"/>
          <w:sz w:val="19"/>
        </w:rPr>
        <w:t> </w:t>
      </w:r>
      <w:r>
        <w:rPr>
          <w:rFonts w:ascii="Palatino Linotype"/>
          <w:color w:val="231F20"/>
          <w:sz w:val="19"/>
        </w:rPr>
        <w:t>increased,</w:t>
      </w:r>
      <w:r>
        <w:rPr>
          <w:rFonts w:ascii="Palatino Linotype"/>
          <w:color w:val="231F20"/>
          <w:spacing w:val="-30"/>
          <w:sz w:val="19"/>
        </w:rPr>
        <w:t> </w:t>
      </w:r>
      <w:r>
        <w:rPr>
          <w:rFonts w:ascii="Palatino Linotype"/>
          <w:color w:val="231F20"/>
          <w:sz w:val="19"/>
        </w:rPr>
        <w:t>there</w:t>
      </w:r>
      <w:r>
        <w:rPr>
          <w:rFonts w:ascii="Palatino Linotype"/>
          <w:color w:val="231F20"/>
          <w:spacing w:val="-30"/>
          <w:sz w:val="19"/>
        </w:rPr>
        <w:t> </w:t>
      </w:r>
      <w:r>
        <w:rPr>
          <w:rFonts w:ascii="Palatino Linotype"/>
          <w:color w:val="231F20"/>
          <w:sz w:val="19"/>
        </w:rPr>
        <w:t>is</w:t>
      </w:r>
      <w:r>
        <w:rPr>
          <w:rFonts w:ascii="Palatino Linotype"/>
          <w:color w:val="231F20"/>
          <w:spacing w:val="-30"/>
          <w:sz w:val="19"/>
        </w:rPr>
        <w:t> </w:t>
      </w:r>
      <w:r>
        <w:rPr>
          <w:rFonts w:ascii="Palatino Linotype"/>
          <w:color w:val="231F20"/>
          <w:sz w:val="19"/>
        </w:rPr>
        <w:t>lit- </w:t>
      </w:r>
      <w:r>
        <w:rPr>
          <w:rFonts w:ascii="Palatino Linotype"/>
          <w:color w:val="231F20"/>
          <w:w w:val="95"/>
          <w:sz w:val="19"/>
        </w:rPr>
        <w:t>tle</w:t>
      </w:r>
      <w:r>
        <w:rPr>
          <w:rFonts w:ascii="Palatino Linotype"/>
          <w:color w:val="231F20"/>
          <w:spacing w:val="-13"/>
          <w:w w:val="95"/>
          <w:sz w:val="19"/>
        </w:rPr>
        <w:t> </w:t>
      </w:r>
      <w:r>
        <w:rPr>
          <w:rFonts w:ascii="Palatino Linotype"/>
          <w:color w:val="231F20"/>
          <w:w w:val="95"/>
          <w:sz w:val="19"/>
        </w:rPr>
        <w:t>effect</w:t>
      </w:r>
      <w:r>
        <w:rPr>
          <w:rFonts w:ascii="Palatino Linotype"/>
          <w:color w:val="231F20"/>
          <w:spacing w:val="-13"/>
          <w:w w:val="95"/>
          <w:sz w:val="19"/>
        </w:rPr>
        <w:t> </w:t>
      </w:r>
      <w:r>
        <w:rPr>
          <w:rFonts w:ascii="Palatino Linotype"/>
          <w:color w:val="231F20"/>
          <w:w w:val="95"/>
          <w:sz w:val="19"/>
        </w:rPr>
        <w:t>on</w:t>
      </w:r>
      <w:r>
        <w:rPr>
          <w:rFonts w:ascii="Palatino Linotype"/>
          <w:color w:val="231F20"/>
          <w:spacing w:val="-13"/>
          <w:w w:val="95"/>
          <w:sz w:val="19"/>
        </w:rPr>
        <w:t> </w:t>
      </w:r>
      <w:r>
        <w:rPr>
          <w:rFonts w:ascii="Palatino Linotype"/>
          <w:color w:val="231F20"/>
          <w:w w:val="95"/>
          <w:sz w:val="19"/>
        </w:rPr>
        <w:t>Gram-positive</w:t>
      </w:r>
      <w:r>
        <w:rPr>
          <w:rFonts w:ascii="Palatino Linotype"/>
          <w:color w:val="231F20"/>
          <w:spacing w:val="-13"/>
          <w:w w:val="95"/>
          <w:sz w:val="19"/>
        </w:rPr>
        <w:t> </w:t>
      </w:r>
      <w:r>
        <w:rPr>
          <w:rFonts w:ascii="Palatino Linotype"/>
          <w:color w:val="231F20"/>
          <w:spacing w:val="-3"/>
          <w:w w:val="95"/>
          <w:sz w:val="19"/>
        </w:rPr>
        <w:t>activity,</w:t>
      </w:r>
      <w:r>
        <w:rPr>
          <w:rFonts w:ascii="Palatino Linotype"/>
          <w:color w:val="231F20"/>
          <w:spacing w:val="-13"/>
          <w:w w:val="95"/>
          <w:sz w:val="19"/>
        </w:rPr>
        <w:t> </w:t>
      </w:r>
      <w:r>
        <w:rPr>
          <w:rFonts w:ascii="Palatino Linotype"/>
          <w:color w:val="231F20"/>
          <w:w w:val="95"/>
          <w:sz w:val="19"/>
        </w:rPr>
        <w:t>but</w:t>
      </w:r>
      <w:r>
        <w:rPr>
          <w:rFonts w:ascii="Palatino Linotype"/>
          <w:color w:val="231F20"/>
          <w:spacing w:val="-13"/>
          <w:w w:val="95"/>
          <w:sz w:val="19"/>
        </w:rPr>
        <w:t> </w:t>
      </w:r>
      <w:r>
        <w:rPr>
          <w:rFonts w:ascii="Palatino Linotype"/>
          <w:color w:val="231F20"/>
          <w:w w:val="95"/>
          <w:sz w:val="19"/>
        </w:rPr>
        <w:t>activity</w:t>
      </w:r>
      <w:r>
        <w:rPr>
          <w:rFonts w:ascii="Palatino Linotype"/>
          <w:color w:val="231F20"/>
          <w:spacing w:val="-13"/>
          <w:w w:val="95"/>
          <w:sz w:val="19"/>
        </w:rPr>
        <w:t> </w:t>
      </w:r>
      <w:r>
        <w:rPr>
          <w:rFonts w:ascii="Palatino Linotype"/>
          <w:color w:val="231F20"/>
          <w:w w:val="95"/>
          <w:sz w:val="19"/>
        </w:rPr>
        <w:t>drops even</w:t>
      </w:r>
      <w:r>
        <w:rPr>
          <w:rFonts w:ascii="Palatino Linotype"/>
          <w:color w:val="231F20"/>
          <w:spacing w:val="-21"/>
          <w:w w:val="95"/>
          <w:sz w:val="19"/>
        </w:rPr>
        <w:t> </w:t>
      </w:r>
      <w:r>
        <w:rPr>
          <w:rFonts w:ascii="Palatino Linotype"/>
          <w:color w:val="231F20"/>
          <w:w w:val="95"/>
          <w:sz w:val="19"/>
        </w:rPr>
        <w:t>further</w:t>
      </w:r>
      <w:r>
        <w:rPr>
          <w:rFonts w:ascii="Palatino Linotype"/>
          <w:color w:val="231F20"/>
          <w:spacing w:val="-21"/>
          <w:w w:val="95"/>
          <w:sz w:val="19"/>
        </w:rPr>
        <w:t> </w:t>
      </w:r>
      <w:r>
        <w:rPr>
          <w:rFonts w:ascii="Palatino Linotype"/>
          <w:color w:val="231F20"/>
          <w:w w:val="95"/>
          <w:sz w:val="19"/>
        </w:rPr>
        <w:t>against</w:t>
      </w:r>
      <w:r>
        <w:rPr>
          <w:rFonts w:ascii="Palatino Linotype"/>
          <w:color w:val="231F20"/>
          <w:spacing w:val="-21"/>
          <w:w w:val="95"/>
          <w:sz w:val="19"/>
        </w:rPr>
        <w:t> </w:t>
      </w:r>
      <w:r>
        <w:rPr>
          <w:rFonts w:ascii="Palatino Linotype"/>
          <w:color w:val="231F20"/>
          <w:w w:val="95"/>
          <w:sz w:val="19"/>
        </w:rPr>
        <w:t>Gram-negative</w:t>
      </w:r>
      <w:r>
        <w:rPr>
          <w:rFonts w:ascii="Palatino Linotype"/>
          <w:color w:val="231F20"/>
          <w:spacing w:val="-22"/>
          <w:w w:val="95"/>
          <w:sz w:val="19"/>
        </w:rPr>
        <w:t> </w:t>
      </w:r>
      <w:r>
        <w:rPr>
          <w:rFonts w:ascii="Palatino Linotype"/>
          <w:color w:val="231F20"/>
          <w:w w:val="95"/>
          <w:sz w:val="19"/>
        </w:rPr>
        <w:t>bacteria;</w:t>
      </w:r>
    </w:p>
    <w:p>
      <w:pPr>
        <w:pStyle w:val="ListParagraph"/>
        <w:numPr>
          <w:ilvl w:val="0"/>
          <w:numId w:val="6"/>
        </w:numPr>
        <w:tabs>
          <w:tab w:pos="348" w:val="left" w:leader="none"/>
        </w:tabs>
        <w:spacing w:line="225" w:lineRule="auto" w:before="0" w:after="0"/>
        <w:ind w:left="347" w:right="0" w:hanging="240"/>
        <w:jc w:val="both"/>
        <w:rPr>
          <w:rFonts w:ascii="Palatino Linotype"/>
          <w:sz w:val="19"/>
        </w:rPr>
      </w:pPr>
      <w:r>
        <w:rPr>
          <w:rFonts w:ascii="Palatino Linotype"/>
          <w:color w:val="231F20"/>
          <w:w w:val="95"/>
          <w:sz w:val="19"/>
        </w:rPr>
        <w:t>hydrophilic</w:t>
      </w:r>
      <w:r>
        <w:rPr>
          <w:rFonts w:ascii="Palatino Linotype"/>
          <w:color w:val="231F20"/>
          <w:spacing w:val="-12"/>
          <w:w w:val="95"/>
          <w:sz w:val="19"/>
        </w:rPr>
        <w:t> </w:t>
      </w:r>
      <w:r>
        <w:rPr>
          <w:rFonts w:ascii="Palatino Linotype"/>
          <w:color w:val="231F20"/>
          <w:w w:val="95"/>
          <w:sz w:val="19"/>
        </w:rPr>
        <w:t>groups</w:t>
      </w:r>
      <w:r>
        <w:rPr>
          <w:rFonts w:ascii="Palatino Linotype"/>
          <w:color w:val="231F20"/>
          <w:spacing w:val="-12"/>
          <w:w w:val="95"/>
          <w:sz w:val="19"/>
        </w:rPr>
        <w:t> </w:t>
      </w:r>
      <w:r>
        <w:rPr>
          <w:rFonts w:ascii="Palatino Linotype"/>
          <w:color w:val="231F20"/>
          <w:w w:val="95"/>
          <w:sz w:val="19"/>
        </w:rPr>
        <w:t>on</w:t>
      </w:r>
      <w:r>
        <w:rPr>
          <w:rFonts w:ascii="Palatino Linotype"/>
          <w:color w:val="231F20"/>
          <w:spacing w:val="-12"/>
          <w:w w:val="95"/>
          <w:sz w:val="19"/>
        </w:rPr>
        <w:t> </w:t>
      </w:r>
      <w:r>
        <w:rPr>
          <w:rFonts w:ascii="Palatino Linotype"/>
          <w:color w:val="231F20"/>
          <w:w w:val="95"/>
          <w:sz w:val="19"/>
        </w:rPr>
        <w:t>the</w:t>
      </w:r>
      <w:r>
        <w:rPr>
          <w:rFonts w:ascii="Palatino Linotype"/>
          <w:color w:val="231F20"/>
          <w:spacing w:val="-12"/>
          <w:w w:val="95"/>
          <w:sz w:val="19"/>
        </w:rPr>
        <w:t> </w:t>
      </w:r>
      <w:r>
        <w:rPr>
          <w:rFonts w:ascii="Palatino Linotype"/>
          <w:color w:val="231F20"/>
          <w:w w:val="95"/>
          <w:sz w:val="19"/>
        </w:rPr>
        <w:t>side</w:t>
      </w:r>
      <w:r>
        <w:rPr>
          <w:rFonts w:ascii="Palatino Linotype"/>
          <w:color w:val="231F20"/>
          <w:spacing w:val="-12"/>
          <w:w w:val="95"/>
          <w:sz w:val="19"/>
        </w:rPr>
        <w:t> </w:t>
      </w:r>
      <w:r>
        <w:rPr>
          <w:rFonts w:ascii="Palatino Linotype"/>
          <w:color w:val="231F20"/>
          <w:w w:val="95"/>
          <w:sz w:val="19"/>
        </w:rPr>
        <w:t>chain</w:t>
      </w:r>
      <w:r>
        <w:rPr>
          <w:rFonts w:ascii="Palatino Linotype"/>
          <w:color w:val="231F20"/>
          <w:spacing w:val="-12"/>
          <w:w w:val="95"/>
          <w:sz w:val="19"/>
        </w:rPr>
        <w:t> </w:t>
      </w:r>
      <w:r>
        <w:rPr>
          <w:rFonts w:ascii="Palatino Linotype"/>
          <w:color w:val="231F20"/>
          <w:w w:val="95"/>
          <w:sz w:val="19"/>
        </w:rPr>
        <w:t>have</w:t>
      </w:r>
      <w:r>
        <w:rPr>
          <w:rFonts w:ascii="Palatino Linotype"/>
          <w:color w:val="231F20"/>
          <w:spacing w:val="-12"/>
          <w:w w:val="95"/>
          <w:sz w:val="19"/>
        </w:rPr>
        <w:t> </w:t>
      </w:r>
      <w:r>
        <w:rPr>
          <w:rFonts w:ascii="Palatino Linotype"/>
          <w:color w:val="231F20"/>
          <w:w w:val="95"/>
          <w:sz w:val="19"/>
        </w:rPr>
        <w:t>little</w:t>
      </w:r>
      <w:r>
        <w:rPr>
          <w:rFonts w:ascii="Palatino Linotype"/>
          <w:color w:val="231F20"/>
          <w:spacing w:val="-12"/>
          <w:w w:val="95"/>
          <w:sz w:val="19"/>
        </w:rPr>
        <w:t> </w:t>
      </w:r>
      <w:r>
        <w:rPr>
          <w:rFonts w:ascii="Palatino Linotype"/>
          <w:color w:val="231F20"/>
          <w:w w:val="95"/>
          <w:sz w:val="19"/>
        </w:rPr>
        <w:t>effect on</w:t>
      </w:r>
      <w:r>
        <w:rPr>
          <w:rFonts w:ascii="Palatino Linotype"/>
          <w:color w:val="231F20"/>
          <w:spacing w:val="-6"/>
          <w:w w:val="95"/>
          <w:sz w:val="19"/>
        </w:rPr>
        <w:t> </w:t>
      </w:r>
      <w:r>
        <w:rPr>
          <w:rFonts w:ascii="Palatino Linotype"/>
          <w:color w:val="231F20"/>
          <w:w w:val="95"/>
          <w:sz w:val="19"/>
        </w:rPr>
        <w:t>Gram-positive</w:t>
      </w:r>
      <w:r>
        <w:rPr>
          <w:rFonts w:ascii="Palatino Linotype"/>
          <w:color w:val="231F20"/>
          <w:spacing w:val="-6"/>
          <w:w w:val="95"/>
          <w:sz w:val="19"/>
        </w:rPr>
        <w:t> </w:t>
      </w:r>
      <w:r>
        <w:rPr>
          <w:rFonts w:ascii="Palatino Linotype"/>
          <w:color w:val="231F20"/>
          <w:w w:val="95"/>
          <w:sz w:val="19"/>
        </w:rPr>
        <w:t>activity</w:t>
      </w:r>
      <w:r>
        <w:rPr>
          <w:rFonts w:ascii="Palatino Linotype"/>
          <w:color w:val="231F20"/>
          <w:spacing w:val="-6"/>
          <w:w w:val="95"/>
          <w:sz w:val="19"/>
        </w:rPr>
        <w:t> </w:t>
      </w:r>
      <w:r>
        <w:rPr>
          <w:rFonts w:ascii="Palatino Linotype"/>
          <w:color w:val="231F20"/>
          <w:w w:val="95"/>
          <w:sz w:val="19"/>
        </w:rPr>
        <w:t>(e.g.</w:t>
      </w:r>
      <w:r>
        <w:rPr>
          <w:rFonts w:ascii="Palatino Linotype"/>
          <w:color w:val="231F20"/>
          <w:spacing w:val="-6"/>
          <w:w w:val="95"/>
          <w:sz w:val="19"/>
        </w:rPr>
        <w:t> </w:t>
      </w:r>
      <w:r>
        <w:rPr>
          <w:rFonts w:ascii="Palatino Linotype"/>
          <w:b/>
          <w:color w:val="231F20"/>
          <w:w w:val="95"/>
          <w:sz w:val="19"/>
        </w:rPr>
        <w:t>penicillin</w:t>
      </w:r>
      <w:r>
        <w:rPr>
          <w:rFonts w:ascii="Palatino Linotype"/>
          <w:b/>
          <w:color w:val="231F20"/>
          <w:spacing w:val="-8"/>
          <w:w w:val="95"/>
          <w:sz w:val="19"/>
        </w:rPr>
        <w:t> </w:t>
      </w:r>
      <w:r>
        <w:rPr>
          <w:rFonts w:ascii="Palatino Linotype"/>
          <w:b/>
          <w:color w:val="231F20"/>
          <w:w w:val="95"/>
          <w:sz w:val="19"/>
        </w:rPr>
        <w:t>T</w:t>
      </w:r>
      <w:r>
        <w:rPr>
          <w:rFonts w:ascii="Palatino Linotype"/>
          <w:color w:val="231F20"/>
          <w:w w:val="95"/>
          <w:sz w:val="19"/>
        </w:rPr>
        <w:t>)</w:t>
      </w:r>
      <w:r>
        <w:rPr>
          <w:rFonts w:ascii="Palatino Linotype"/>
          <w:color w:val="231F20"/>
          <w:spacing w:val="-6"/>
          <w:w w:val="95"/>
          <w:sz w:val="19"/>
        </w:rPr>
        <w:t> </w:t>
      </w:r>
      <w:r>
        <w:rPr>
          <w:rFonts w:ascii="Palatino Linotype"/>
          <w:color w:val="231F20"/>
          <w:w w:val="95"/>
          <w:sz w:val="19"/>
        </w:rPr>
        <w:t>or</w:t>
      </w:r>
      <w:r>
        <w:rPr>
          <w:rFonts w:ascii="Palatino Linotype"/>
          <w:color w:val="231F20"/>
          <w:spacing w:val="-6"/>
          <w:w w:val="95"/>
          <w:sz w:val="19"/>
        </w:rPr>
        <w:t> </w:t>
      </w:r>
      <w:r>
        <w:rPr>
          <w:rFonts w:ascii="Palatino Linotype"/>
          <w:color w:val="231F20"/>
          <w:w w:val="95"/>
          <w:sz w:val="19"/>
        </w:rPr>
        <w:t>cause </w:t>
      </w:r>
      <w:r>
        <w:rPr>
          <w:rFonts w:ascii="Palatino Linotype"/>
          <w:color w:val="231F20"/>
          <w:sz w:val="19"/>
        </w:rPr>
        <w:t>a</w:t>
      </w:r>
      <w:r>
        <w:rPr>
          <w:rFonts w:ascii="Palatino Linotype"/>
          <w:color w:val="231F20"/>
          <w:spacing w:val="-31"/>
          <w:sz w:val="19"/>
        </w:rPr>
        <w:t> </w:t>
      </w:r>
      <w:r>
        <w:rPr>
          <w:rFonts w:ascii="Palatino Linotype"/>
          <w:color w:val="231F20"/>
          <w:sz w:val="19"/>
        </w:rPr>
        <w:t>reduction</w:t>
      </w:r>
      <w:r>
        <w:rPr>
          <w:rFonts w:ascii="Palatino Linotype"/>
          <w:color w:val="231F20"/>
          <w:spacing w:val="-31"/>
          <w:sz w:val="19"/>
        </w:rPr>
        <w:t> </w:t>
      </w:r>
      <w:r>
        <w:rPr>
          <w:rFonts w:ascii="Palatino Linotype"/>
          <w:color w:val="231F20"/>
          <w:sz w:val="19"/>
        </w:rPr>
        <w:t>of</w:t>
      </w:r>
      <w:r>
        <w:rPr>
          <w:rFonts w:ascii="Palatino Linotype"/>
          <w:color w:val="231F20"/>
          <w:spacing w:val="-31"/>
          <w:sz w:val="19"/>
        </w:rPr>
        <w:t> </w:t>
      </w:r>
      <w:r>
        <w:rPr>
          <w:rFonts w:ascii="Palatino Linotype"/>
          <w:color w:val="231F20"/>
          <w:sz w:val="19"/>
        </w:rPr>
        <w:t>activity</w:t>
      </w:r>
      <w:r>
        <w:rPr>
          <w:rFonts w:ascii="Palatino Linotype"/>
          <w:color w:val="231F20"/>
          <w:spacing w:val="-31"/>
          <w:sz w:val="19"/>
        </w:rPr>
        <w:t> </w:t>
      </w:r>
      <w:r>
        <w:rPr>
          <w:rFonts w:ascii="Palatino Linotype"/>
          <w:color w:val="231F20"/>
          <w:sz w:val="19"/>
        </w:rPr>
        <w:t>(e.g.</w:t>
      </w:r>
      <w:r>
        <w:rPr>
          <w:rFonts w:ascii="Palatino Linotype"/>
          <w:color w:val="231F20"/>
          <w:spacing w:val="-31"/>
          <w:sz w:val="19"/>
        </w:rPr>
        <w:t> </w:t>
      </w:r>
      <w:r>
        <w:rPr>
          <w:rFonts w:ascii="Palatino Linotype"/>
          <w:b/>
          <w:color w:val="231F20"/>
          <w:sz w:val="19"/>
        </w:rPr>
        <w:t>penicillin</w:t>
      </w:r>
      <w:r>
        <w:rPr>
          <w:rFonts w:ascii="Palatino Linotype"/>
          <w:b/>
          <w:color w:val="231F20"/>
          <w:spacing w:val="-32"/>
          <w:sz w:val="19"/>
        </w:rPr>
        <w:t> </w:t>
      </w:r>
      <w:r>
        <w:rPr>
          <w:rFonts w:ascii="Palatino Linotype"/>
          <w:b/>
          <w:color w:val="231F20"/>
          <w:sz w:val="19"/>
        </w:rPr>
        <w:t>N</w:t>
      </w:r>
      <w:r>
        <w:rPr>
          <w:rFonts w:ascii="Palatino Linotype"/>
          <w:color w:val="231F20"/>
          <w:sz w:val="19"/>
        </w:rPr>
        <w:t>)</w:t>
      </w:r>
      <w:r>
        <w:rPr>
          <w:rFonts w:ascii="Palatino Linotype"/>
          <w:color w:val="231F20"/>
          <w:spacing w:val="-31"/>
          <w:sz w:val="19"/>
        </w:rPr>
        <w:t> </w:t>
      </w:r>
      <w:r>
        <w:rPr>
          <w:rFonts w:ascii="Palatino Linotype"/>
          <w:color w:val="231F20"/>
          <w:sz w:val="19"/>
        </w:rPr>
        <w:t>(Fig.</w:t>
      </w:r>
      <w:r>
        <w:rPr>
          <w:rFonts w:ascii="Palatino Linotype"/>
          <w:color w:val="231F20"/>
          <w:spacing w:val="-31"/>
          <w:sz w:val="19"/>
        </w:rPr>
        <w:t> </w:t>
      </w:r>
      <w:r>
        <w:rPr>
          <w:rFonts w:ascii="Palatino Linotype"/>
          <w:color w:val="231F20"/>
          <w:sz w:val="19"/>
        </w:rPr>
        <w:t>19.28); </w:t>
      </w:r>
      <w:r>
        <w:rPr>
          <w:rFonts w:ascii="Palatino Linotype"/>
          <w:color w:val="231F20"/>
          <w:spacing w:val="-3"/>
          <w:sz w:val="19"/>
        </w:rPr>
        <w:t>however,</w:t>
      </w:r>
      <w:r>
        <w:rPr>
          <w:rFonts w:ascii="Palatino Linotype"/>
          <w:color w:val="231F20"/>
          <w:spacing w:val="-19"/>
          <w:sz w:val="19"/>
        </w:rPr>
        <w:t> </w:t>
      </w:r>
      <w:r>
        <w:rPr>
          <w:rFonts w:ascii="Palatino Linotype"/>
          <w:color w:val="231F20"/>
          <w:sz w:val="19"/>
        </w:rPr>
        <w:t>they</w:t>
      </w:r>
      <w:r>
        <w:rPr>
          <w:rFonts w:ascii="Palatino Linotype"/>
          <w:color w:val="231F20"/>
          <w:spacing w:val="-19"/>
          <w:sz w:val="19"/>
        </w:rPr>
        <w:t> </w:t>
      </w:r>
      <w:r>
        <w:rPr>
          <w:rFonts w:ascii="Palatino Linotype"/>
          <w:color w:val="231F20"/>
          <w:sz w:val="19"/>
        </w:rPr>
        <w:t>lead</w:t>
      </w:r>
      <w:r>
        <w:rPr>
          <w:rFonts w:ascii="Palatino Linotype"/>
          <w:color w:val="231F20"/>
          <w:spacing w:val="-19"/>
          <w:sz w:val="19"/>
        </w:rPr>
        <w:t> </w:t>
      </w:r>
      <w:r>
        <w:rPr>
          <w:rFonts w:ascii="Palatino Linotype"/>
          <w:color w:val="231F20"/>
          <w:sz w:val="19"/>
        </w:rPr>
        <w:t>to</w:t>
      </w:r>
      <w:r>
        <w:rPr>
          <w:rFonts w:ascii="Palatino Linotype"/>
          <w:color w:val="231F20"/>
          <w:spacing w:val="-19"/>
          <w:sz w:val="19"/>
        </w:rPr>
        <w:t> </w:t>
      </w:r>
      <w:r>
        <w:rPr>
          <w:rFonts w:ascii="Palatino Linotype"/>
          <w:color w:val="231F20"/>
          <w:sz w:val="19"/>
        </w:rPr>
        <w:t>an</w:t>
      </w:r>
      <w:r>
        <w:rPr>
          <w:rFonts w:ascii="Palatino Linotype"/>
          <w:color w:val="231F20"/>
          <w:spacing w:val="-19"/>
          <w:sz w:val="19"/>
        </w:rPr>
        <w:t> </w:t>
      </w:r>
      <w:r>
        <w:rPr>
          <w:rFonts w:ascii="Palatino Linotype"/>
          <w:color w:val="231F20"/>
          <w:sz w:val="19"/>
        </w:rPr>
        <w:t>increase</w:t>
      </w:r>
      <w:r>
        <w:rPr>
          <w:rFonts w:ascii="Palatino Linotype"/>
          <w:color w:val="231F20"/>
          <w:spacing w:val="-19"/>
          <w:sz w:val="19"/>
        </w:rPr>
        <w:t> </w:t>
      </w:r>
      <w:r>
        <w:rPr>
          <w:rFonts w:ascii="Palatino Linotype"/>
          <w:color w:val="231F20"/>
          <w:sz w:val="19"/>
        </w:rPr>
        <w:t>in</w:t>
      </w:r>
      <w:r>
        <w:rPr>
          <w:rFonts w:ascii="Palatino Linotype"/>
          <w:color w:val="231F20"/>
          <w:spacing w:val="-19"/>
          <w:sz w:val="19"/>
        </w:rPr>
        <w:t> </w:t>
      </w:r>
      <w:r>
        <w:rPr>
          <w:rFonts w:ascii="Palatino Linotype"/>
          <w:color w:val="231F20"/>
          <w:sz w:val="19"/>
        </w:rPr>
        <w:t>activity</w:t>
      </w:r>
      <w:r>
        <w:rPr>
          <w:rFonts w:ascii="Palatino Linotype"/>
          <w:color w:val="231F20"/>
          <w:spacing w:val="-19"/>
          <w:sz w:val="19"/>
        </w:rPr>
        <w:t> </w:t>
      </w:r>
      <w:r>
        <w:rPr>
          <w:rFonts w:ascii="Palatino Linotype"/>
          <w:color w:val="231F20"/>
          <w:sz w:val="19"/>
        </w:rPr>
        <w:t>against </w:t>
      </w:r>
      <w:r>
        <w:rPr>
          <w:rFonts w:ascii="Palatino Linotype"/>
          <w:color w:val="231F20"/>
          <w:w w:val="90"/>
          <w:sz w:val="19"/>
        </w:rPr>
        <w:t>Gram-negative </w:t>
      </w:r>
      <w:r>
        <w:rPr>
          <w:rFonts w:ascii="Palatino Linotype"/>
          <w:color w:val="231F20"/>
          <w:spacing w:val="20"/>
          <w:w w:val="90"/>
          <w:sz w:val="19"/>
        </w:rPr>
        <w:t> </w:t>
      </w:r>
      <w:r>
        <w:rPr>
          <w:rFonts w:ascii="Palatino Linotype"/>
          <w:color w:val="231F20"/>
          <w:w w:val="90"/>
          <w:sz w:val="19"/>
        </w:rPr>
        <w:t>bacteria;</w:t>
      </w:r>
    </w:p>
    <w:p>
      <w:pPr>
        <w:pStyle w:val="ListParagraph"/>
        <w:numPr>
          <w:ilvl w:val="0"/>
          <w:numId w:val="6"/>
        </w:numPr>
        <w:tabs>
          <w:tab w:pos="348" w:val="left" w:leader="none"/>
        </w:tabs>
        <w:spacing w:line="213" w:lineRule="auto" w:before="123" w:after="0"/>
        <w:ind w:left="347" w:right="100" w:hanging="240"/>
        <w:jc w:val="both"/>
        <w:rPr>
          <w:rFonts w:ascii="Palatino Linotype" w:hAnsi="Palatino Linotype"/>
          <w:sz w:val="19"/>
        </w:rPr>
      </w:pPr>
      <w:r>
        <w:rPr>
          <w:rFonts w:ascii="Palatino Linotype" w:hAnsi="Palatino Linotype"/>
          <w:color w:val="231F20"/>
          <w:w w:val="93"/>
          <w:sz w:val="19"/>
        </w:rPr>
        <w:br w:type="column"/>
      </w:r>
      <w:r>
        <w:rPr>
          <w:rFonts w:ascii="Palatino Linotype" w:hAnsi="Palatino Linotype"/>
          <w:color w:val="231F20"/>
          <w:sz w:val="19"/>
        </w:rPr>
        <w:t>enhancement</w:t>
      </w:r>
      <w:r>
        <w:rPr>
          <w:rFonts w:ascii="Palatino Linotype" w:hAnsi="Palatino Linotype"/>
          <w:color w:val="231F20"/>
          <w:spacing w:val="-18"/>
          <w:sz w:val="19"/>
        </w:rPr>
        <w:t> </w:t>
      </w:r>
      <w:r>
        <w:rPr>
          <w:rFonts w:ascii="Palatino Linotype" w:hAnsi="Palatino Linotype"/>
          <w:color w:val="231F20"/>
          <w:sz w:val="19"/>
        </w:rPr>
        <w:t>of</w:t>
      </w:r>
      <w:r>
        <w:rPr>
          <w:rFonts w:ascii="Palatino Linotype" w:hAnsi="Palatino Linotype"/>
          <w:color w:val="231F20"/>
          <w:spacing w:val="-18"/>
          <w:sz w:val="19"/>
        </w:rPr>
        <w:t> </w:t>
      </w:r>
      <w:r>
        <w:rPr>
          <w:rFonts w:ascii="Palatino Linotype" w:hAnsi="Palatino Linotype"/>
          <w:color w:val="231F20"/>
          <w:sz w:val="19"/>
        </w:rPr>
        <w:t>Gram-negative</w:t>
      </w:r>
      <w:r>
        <w:rPr>
          <w:rFonts w:ascii="Palatino Linotype" w:hAnsi="Palatino Linotype"/>
          <w:color w:val="231F20"/>
          <w:spacing w:val="-18"/>
          <w:sz w:val="19"/>
        </w:rPr>
        <w:t> </w:t>
      </w:r>
      <w:r>
        <w:rPr>
          <w:rFonts w:ascii="Palatino Linotype" w:hAnsi="Palatino Linotype"/>
          <w:color w:val="231F20"/>
          <w:sz w:val="19"/>
        </w:rPr>
        <w:t>activity</w:t>
      </w:r>
      <w:r>
        <w:rPr>
          <w:rFonts w:ascii="Palatino Linotype" w:hAnsi="Palatino Linotype"/>
          <w:color w:val="231F20"/>
          <w:spacing w:val="-18"/>
          <w:sz w:val="19"/>
        </w:rPr>
        <w:t> </w:t>
      </w:r>
      <w:r>
        <w:rPr>
          <w:rFonts w:ascii="Palatino Linotype" w:hAnsi="Palatino Linotype"/>
          <w:color w:val="231F20"/>
          <w:sz w:val="19"/>
        </w:rPr>
        <w:t>is</w:t>
      </w:r>
      <w:r>
        <w:rPr>
          <w:rFonts w:ascii="Palatino Linotype" w:hAnsi="Palatino Linotype"/>
          <w:color w:val="231F20"/>
          <w:spacing w:val="-18"/>
          <w:sz w:val="19"/>
        </w:rPr>
        <w:t> </w:t>
      </w:r>
      <w:r>
        <w:rPr>
          <w:rFonts w:ascii="Palatino Linotype" w:hAnsi="Palatino Linotype"/>
          <w:color w:val="231F20"/>
          <w:sz w:val="19"/>
        </w:rPr>
        <w:t>found</w:t>
      </w:r>
      <w:r>
        <w:rPr>
          <w:rFonts w:ascii="Palatino Linotype" w:hAnsi="Palatino Linotype"/>
          <w:color w:val="231F20"/>
          <w:spacing w:val="-18"/>
          <w:sz w:val="19"/>
        </w:rPr>
        <w:t> </w:t>
      </w:r>
      <w:r>
        <w:rPr>
          <w:rFonts w:ascii="Palatino Linotype" w:hAnsi="Palatino Linotype"/>
          <w:color w:val="231F20"/>
          <w:sz w:val="19"/>
        </w:rPr>
        <w:t>to be</w:t>
      </w:r>
      <w:r>
        <w:rPr>
          <w:rFonts w:ascii="Palatino Linotype" w:hAnsi="Palatino Linotype"/>
          <w:color w:val="231F20"/>
          <w:spacing w:val="-11"/>
          <w:sz w:val="19"/>
        </w:rPr>
        <w:t> </w:t>
      </w:r>
      <w:r>
        <w:rPr>
          <w:rFonts w:ascii="Palatino Linotype" w:hAnsi="Palatino Linotype"/>
          <w:color w:val="231F20"/>
          <w:sz w:val="19"/>
        </w:rPr>
        <w:t>greatest</w:t>
      </w:r>
      <w:r>
        <w:rPr>
          <w:rFonts w:ascii="Palatino Linotype" w:hAnsi="Palatino Linotype"/>
          <w:color w:val="231F20"/>
          <w:spacing w:val="-11"/>
          <w:sz w:val="19"/>
        </w:rPr>
        <w:t> </w:t>
      </w:r>
      <w:r>
        <w:rPr>
          <w:rFonts w:ascii="Palatino Linotype" w:hAnsi="Palatino Linotype"/>
          <w:color w:val="231F20"/>
          <w:sz w:val="19"/>
        </w:rPr>
        <w:t>if</w:t>
      </w:r>
      <w:r>
        <w:rPr>
          <w:rFonts w:ascii="Palatino Linotype" w:hAnsi="Palatino Linotype"/>
          <w:color w:val="231F20"/>
          <w:spacing w:val="-11"/>
          <w:sz w:val="19"/>
        </w:rPr>
        <w:t> </w:t>
      </w:r>
      <w:r>
        <w:rPr>
          <w:rFonts w:ascii="Palatino Linotype" w:hAnsi="Palatino Linotype"/>
          <w:color w:val="231F20"/>
          <w:sz w:val="19"/>
        </w:rPr>
        <w:t>the</w:t>
      </w:r>
      <w:r>
        <w:rPr>
          <w:rFonts w:ascii="Palatino Linotype" w:hAnsi="Palatino Linotype"/>
          <w:color w:val="231F20"/>
          <w:spacing w:val="-11"/>
          <w:sz w:val="19"/>
        </w:rPr>
        <w:t> </w:t>
      </w:r>
      <w:r>
        <w:rPr>
          <w:rFonts w:ascii="Palatino Linotype" w:hAnsi="Palatino Linotype"/>
          <w:color w:val="231F20"/>
          <w:sz w:val="19"/>
        </w:rPr>
        <w:t>hydrophilic</w:t>
      </w:r>
      <w:r>
        <w:rPr>
          <w:rFonts w:ascii="Palatino Linotype" w:hAnsi="Palatino Linotype"/>
          <w:color w:val="231F20"/>
          <w:spacing w:val="-11"/>
          <w:sz w:val="19"/>
        </w:rPr>
        <w:t> </w:t>
      </w:r>
      <w:r>
        <w:rPr>
          <w:rFonts w:ascii="Palatino Linotype" w:hAnsi="Palatino Linotype"/>
          <w:color w:val="231F20"/>
          <w:sz w:val="19"/>
        </w:rPr>
        <w:t>group</w:t>
      </w:r>
      <w:r>
        <w:rPr>
          <w:rFonts w:ascii="Palatino Linotype" w:hAnsi="Palatino Linotype"/>
          <w:color w:val="231F20"/>
          <w:spacing w:val="-11"/>
          <w:sz w:val="19"/>
        </w:rPr>
        <w:t> </w:t>
      </w:r>
      <w:r>
        <w:rPr>
          <w:rFonts w:ascii="Palatino Linotype" w:hAnsi="Palatino Linotype"/>
          <w:color w:val="231F20"/>
          <w:sz w:val="19"/>
        </w:rPr>
        <w:t>(e.g.</w:t>
      </w:r>
      <w:r>
        <w:rPr>
          <w:rFonts w:ascii="Palatino Linotype" w:hAnsi="Palatino Linotype"/>
          <w:color w:val="231F20"/>
          <w:spacing w:val="-11"/>
          <w:sz w:val="19"/>
        </w:rPr>
        <w:t> </w:t>
      </w:r>
      <w:r>
        <w:rPr>
          <w:rFonts w:ascii="Palatino Linotype" w:hAnsi="Palatino Linotype"/>
          <w:color w:val="231F20"/>
          <w:sz w:val="19"/>
        </w:rPr>
        <w:t>NH</w:t>
      </w:r>
      <w:r>
        <w:rPr>
          <w:rFonts w:ascii="Palatino Linotype" w:hAnsi="Palatino Linotype"/>
          <w:color w:val="231F20"/>
          <w:position w:val="-3"/>
          <w:sz w:val="12"/>
        </w:rPr>
        <w:t>2</w:t>
      </w:r>
      <w:r>
        <w:rPr>
          <w:rFonts w:ascii="Palatino Linotype" w:hAnsi="Palatino Linotype"/>
          <w:color w:val="231F20"/>
          <w:sz w:val="19"/>
        </w:rPr>
        <w:t>,</w:t>
      </w:r>
      <w:r>
        <w:rPr>
          <w:rFonts w:ascii="Palatino Linotype" w:hAnsi="Palatino Linotype"/>
          <w:color w:val="231F20"/>
          <w:spacing w:val="-11"/>
          <w:sz w:val="19"/>
        </w:rPr>
        <w:t> </w:t>
      </w:r>
      <w:r>
        <w:rPr>
          <w:rFonts w:ascii="Palatino Linotype" w:hAnsi="Palatino Linotype"/>
          <w:color w:val="231F20"/>
          <w:sz w:val="19"/>
        </w:rPr>
        <w:t>OH, CO</w:t>
      </w:r>
      <w:r>
        <w:rPr>
          <w:rFonts w:ascii="Palatino Linotype" w:hAnsi="Palatino Linotype"/>
          <w:color w:val="231F20"/>
          <w:position w:val="-3"/>
          <w:sz w:val="12"/>
        </w:rPr>
        <w:t>2</w:t>
      </w:r>
      <w:r>
        <w:rPr>
          <w:rFonts w:ascii="Palatino Linotype" w:hAnsi="Palatino Linotype"/>
          <w:color w:val="231F20"/>
          <w:sz w:val="19"/>
        </w:rPr>
        <w:t>H)</w:t>
      </w:r>
      <w:r>
        <w:rPr>
          <w:rFonts w:ascii="Palatino Linotype" w:hAnsi="Palatino Linotype"/>
          <w:color w:val="231F20"/>
          <w:spacing w:val="-9"/>
          <w:sz w:val="19"/>
        </w:rPr>
        <w:t> </w:t>
      </w:r>
      <w:r>
        <w:rPr>
          <w:rFonts w:ascii="Palatino Linotype" w:hAnsi="Palatino Linotype"/>
          <w:color w:val="231F20"/>
          <w:sz w:val="19"/>
        </w:rPr>
        <w:t>is</w:t>
      </w:r>
      <w:r>
        <w:rPr>
          <w:rFonts w:ascii="Palatino Linotype" w:hAnsi="Palatino Linotype"/>
          <w:color w:val="231F20"/>
          <w:spacing w:val="-9"/>
          <w:sz w:val="19"/>
        </w:rPr>
        <w:t> </w:t>
      </w:r>
      <w:r>
        <w:rPr>
          <w:rFonts w:ascii="Palatino Linotype" w:hAnsi="Palatino Linotype"/>
          <w:color w:val="231F20"/>
          <w:sz w:val="19"/>
        </w:rPr>
        <w:t>attached</w:t>
      </w:r>
      <w:r>
        <w:rPr>
          <w:rFonts w:ascii="Palatino Linotype" w:hAnsi="Palatino Linotype"/>
          <w:color w:val="231F20"/>
          <w:spacing w:val="-9"/>
          <w:sz w:val="19"/>
        </w:rPr>
        <w:t> </w:t>
      </w:r>
      <w:r>
        <w:rPr>
          <w:rFonts w:ascii="Palatino Linotype" w:hAnsi="Palatino Linotype"/>
          <w:color w:val="231F20"/>
          <w:sz w:val="19"/>
        </w:rPr>
        <w:t>to</w:t>
      </w:r>
      <w:r>
        <w:rPr>
          <w:rFonts w:ascii="Palatino Linotype" w:hAnsi="Palatino Linotype"/>
          <w:color w:val="231F20"/>
          <w:spacing w:val="-9"/>
          <w:sz w:val="19"/>
        </w:rPr>
        <w:t> </w:t>
      </w:r>
      <w:r>
        <w:rPr>
          <w:rFonts w:ascii="Palatino Linotype" w:hAnsi="Palatino Linotype"/>
          <w:color w:val="231F20"/>
          <w:sz w:val="19"/>
        </w:rPr>
        <w:t>the</w:t>
      </w:r>
      <w:r>
        <w:rPr>
          <w:rFonts w:ascii="Palatino Linotype" w:hAnsi="Palatino Linotype"/>
          <w:color w:val="231F20"/>
          <w:spacing w:val="-9"/>
          <w:sz w:val="19"/>
        </w:rPr>
        <w:t> </w:t>
      </w:r>
      <w:r>
        <w:rPr>
          <w:rFonts w:ascii="Palatino Linotype" w:hAnsi="Palatino Linotype"/>
          <w:color w:val="231F20"/>
          <w:sz w:val="19"/>
        </w:rPr>
        <w:t>carbon</w:t>
      </w:r>
      <w:r>
        <w:rPr>
          <w:rFonts w:ascii="Palatino Linotype" w:hAnsi="Palatino Linotype"/>
          <w:color w:val="231F20"/>
          <w:spacing w:val="-9"/>
          <w:sz w:val="19"/>
        </w:rPr>
        <w:t> </w:t>
      </w:r>
      <w:r>
        <w:rPr>
          <w:rFonts w:ascii="Palatino Linotype" w:hAnsi="Palatino Linotype"/>
          <w:color w:val="231F20"/>
          <w:sz w:val="19"/>
        </w:rPr>
        <w:t>that</w:t>
      </w:r>
      <w:r>
        <w:rPr>
          <w:rFonts w:ascii="Palatino Linotype" w:hAnsi="Palatino Linotype"/>
          <w:color w:val="231F20"/>
          <w:spacing w:val="-9"/>
          <w:sz w:val="19"/>
        </w:rPr>
        <w:t> </w:t>
      </w:r>
      <w:r>
        <w:rPr>
          <w:rFonts w:ascii="Palatino Linotype" w:hAnsi="Palatino Linotype"/>
          <w:color w:val="231F20"/>
          <w:sz w:val="19"/>
        </w:rPr>
        <w:t>is</w:t>
      </w:r>
      <w:r>
        <w:rPr>
          <w:rFonts w:ascii="Palatino Linotype" w:hAnsi="Palatino Linotype"/>
          <w:color w:val="231F20"/>
          <w:spacing w:val="-9"/>
          <w:sz w:val="19"/>
        </w:rPr>
        <w:t> </w:t>
      </w:r>
      <w:r>
        <w:rPr>
          <w:rFonts w:ascii="Consolas" w:hAnsi="Consolas"/>
          <w:color w:val="231F20"/>
          <w:sz w:val="19"/>
        </w:rPr>
        <w:t>α</w:t>
      </w:r>
      <w:r>
        <w:rPr>
          <w:rFonts w:ascii="Consolas" w:hAnsi="Consolas"/>
          <w:color w:val="231F20"/>
          <w:spacing w:val="-66"/>
          <w:sz w:val="19"/>
        </w:rPr>
        <w:t> </w:t>
      </w:r>
      <w:r>
        <w:rPr>
          <w:rFonts w:ascii="Palatino Linotype" w:hAnsi="Palatino Linotype"/>
          <w:color w:val="231F20"/>
          <w:sz w:val="19"/>
        </w:rPr>
        <w:t>to</w:t>
      </w:r>
      <w:r>
        <w:rPr>
          <w:rFonts w:ascii="Palatino Linotype" w:hAnsi="Palatino Linotype"/>
          <w:color w:val="231F20"/>
          <w:spacing w:val="-9"/>
          <w:sz w:val="19"/>
        </w:rPr>
        <w:t> </w:t>
      </w:r>
      <w:r>
        <w:rPr>
          <w:rFonts w:ascii="Palatino Linotype" w:hAnsi="Palatino Linotype"/>
          <w:color w:val="231F20"/>
          <w:sz w:val="19"/>
        </w:rPr>
        <w:t>the</w:t>
      </w:r>
      <w:r>
        <w:rPr>
          <w:rFonts w:ascii="Palatino Linotype" w:hAnsi="Palatino Linotype"/>
          <w:color w:val="231F20"/>
          <w:spacing w:val="-9"/>
          <w:sz w:val="19"/>
        </w:rPr>
        <w:t> </w:t>
      </w:r>
      <w:r>
        <w:rPr>
          <w:rFonts w:ascii="Palatino Linotype" w:hAnsi="Palatino Linotype"/>
          <w:color w:val="231F20"/>
          <w:sz w:val="19"/>
        </w:rPr>
        <w:t>car- </w:t>
      </w:r>
      <w:r>
        <w:rPr>
          <w:rFonts w:ascii="Palatino Linotype" w:hAnsi="Palatino Linotype"/>
          <w:color w:val="231F20"/>
          <w:w w:val="95"/>
          <w:sz w:val="19"/>
        </w:rPr>
        <w:t>bonyl</w:t>
      </w:r>
      <w:r>
        <w:rPr>
          <w:rFonts w:ascii="Palatino Linotype" w:hAnsi="Palatino Linotype"/>
          <w:color w:val="231F20"/>
          <w:spacing w:val="-14"/>
          <w:w w:val="95"/>
          <w:sz w:val="19"/>
        </w:rPr>
        <w:t> </w:t>
      </w:r>
      <w:r>
        <w:rPr>
          <w:rFonts w:ascii="Palatino Linotype" w:hAnsi="Palatino Linotype"/>
          <w:color w:val="231F20"/>
          <w:w w:val="95"/>
          <w:sz w:val="19"/>
        </w:rPr>
        <w:t>group</w:t>
      </w:r>
      <w:r>
        <w:rPr>
          <w:rFonts w:ascii="Palatino Linotype" w:hAnsi="Palatino Linotype"/>
          <w:color w:val="231F20"/>
          <w:spacing w:val="-14"/>
          <w:w w:val="95"/>
          <w:sz w:val="19"/>
        </w:rPr>
        <w:t> </w:t>
      </w:r>
      <w:r>
        <w:rPr>
          <w:rFonts w:ascii="Palatino Linotype" w:hAnsi="Palatino Linotype"/>
          <w:color w:val="231F20"/>
          <w:w w:val="95"/>
          <w:sz w:val="19"/>
        </w:rPr>
        <w:t>on</w:t>
      </w:r>
      <w:r>
        <w:rPr>
          <w:rFonts w:ascii="Palatino Linotype" w:hAnsi="Palatino Linotype"/>
          <w:color w:val="231F20"/>
          <w:spacing w:val="-15"/>
          <w:w w:val="95"/>
          <w:sz w:val="19"/>
        </w:rPr>
        <w:t> </w:t>
      </w:r>
      <w:r>
        <w:rPr>
          <w:rFonts w:ascii="Palatino Linotype" w:hAnsi="Palatino Linotype"/>
          <w:color w:val="231F20"/>
          <w:w w:val="95"/>
          <w:sz w:val="19"/>
        </w:rPr>
        <w:t>the</w:t>
      </w:r>
      <w:r>
        <w:rPr>
          <w:rFonts w:ascii="Palatino Linotype" w:hAnsi="Palatino Linotype"/>
          <w:color w:val="231F20"/>
          <w:spacing w:val="-14"/>
          <w:w w:val="95"/>
          <w:sz w:val="19"/>
        </w:rPr>
        <w:t> </w:t>
      </w:r>
      <w:r>
        <w:rPr>
          <w:rFonts w:ascii="Palatino Linotype" w:hAnsi="Palatino Linotype"/>
          <w:color w:val="231F20"/>
          <w:w w:val="95"/>
          <w:sz w:val="19"/>
        </w:rPr>
        <w:t>side</w:t>
      </w:r>
      <w:r>
        <w:rPr>
          <w:rFonts w:ascii="Palatino Linotype" w:hAnsi="Palatino Linotype"/>
          <w:color w:val="231F20"/>
          <w:spacing w:val="-14"/>
          <w:w w:val="95"/>
          <w:sz w:val="19"/>
        </w:rPr>
        <w:t> </w:t>
      </w:r>
      <w:r>
        <w:rPr>
          <w:rFonts w:ascii="Palatino Linotype" w:hAnsi="Palatino Linotype"/>
          <w:color w:val="231F20"/>
          <w:w w:val="95"/>
          <w:sz w:val="19"/>
        </w:rPr>
        <w:t>chain.</w:t>
      </w:r>
    </w:p>
    <w:p>
      <w:pPr>
        <w:pStyle w:val="BodyText"/>
        <w:spacing w:before="4"/>
        <w:rPr>
          <w:sz w:val="18"/>
        </w:rPr>
      </w:pPr>
    </w:p>
    <w:p>
      <w:pPr>
        <w:pStyle w:val="BodyText"/>
        <w:spacing w:line="225" w:lineRule="auto"/>
        <w:ind w:left="107" w:right="101" w:firstLine="199"/>
        <w:jc w:val="both"/>
      </w:pPr>
      <w:r>
        <w:rPr>
          <w:color w:val="231F20"/>
          <w:w w:val="95"/>
        </w:rPr>
        <w:t>Those penicillins having useful activity against both Gram-positive</w:t>
      </w:r>
      <w:r>
        <w:rPr>
          <w:color w:val="231F20"/>
          <w:spacing w:val="-22"/>
          <w:w w:val="95"/>
        </w:rPr>
        <w:t> </w:t>
      </w:r>
      <w:r>
        <w:rPr>
          <w:color w:val="231F20"/>
          <w:w w:val="95"/>
        </w:rPr>
        <w:t>and</w:t>
      </w:r>
      <w:r>
        <w:rPr>
          <w:color w:val="231F20"/>
          <w:spacing w:val="-22"/>
          <w:w w:val="95"/>
        </w:rPr>
        <w:t> </w:t>
      </w:r>
      <w:r>
        <w:rPr>
          <w:color w:val="231F20"/>
          <w:w w:val="95"/>
        </w:rPr>
        <w:t>Gram-negative</w:t>
      </w:r>
      <w:r>
        <w:rPr>
          <w:color w:val="231F20"/>
          <w:spacing w:val="-22"/>
          <w:w w:val="95"/>
        </w:rPr>
        <w:t> </w:t>
      </w:r>
      <w:r>
        <w:rPr>
          <w:color w:val="231F20"/>
          <w:w w:val="95"/>
        </w:rPr>
        <w:t>bacteria</w:t>
      </w:r>
      <w:r>
        <w:rPr>
          <w:color w:val="231F20"/>
          <w:spacing w:val="-22"/>
          <w:w w:val="95"/>
        </w:rPr>
        <w:t> </w:t>
      </w:r>
      <w:r>
        <w:rPr>
          <w:color w:val="231F20"/>
          <w:w w:val="95"/>
        </w:rPr>
        <w:t>are</w:t>
      </w:r>
      <w:r>
        <w:rPr>
          <w:color w:val="231F20"/>
          <w:spacing w:val="-22"/>
          <w:w w:val="95"/>
        </w:rPr>
        <w:t> </w:t>
      </w:r>
      <w:r>
        <w:rPr>
          <w:color w:val="231F20"/>
          <w:w w:val="95"/>
        </w:rPr>
        <w:t>known</w:t>
      </w:r>
      <w:r>
        <w:rPr>
          <w:color w:val="231F20"/>
          <w:spacing w:val="-22"/>
          <w:w w:val="95"/>
        </w:rPr>
        <w:t> </w:t>
      </w:r>
      <w:r>
        <w:rPr>
          <w:color w:val="231F20"/>
          <w:w w:val="95"/>
        </w:rPr>
        <w:t>as </w:t>
      </w:r>
      <w:r>
        <w:rPr>
          <w:b/>
          <w:color w:val="231F20"/>
        </w:rPr>
        <w:t>broad-spectrum</w:t>
      </w:r>
      <w:r>
        <w:rPr>
          <w:b/>
          <w:color w:val="231F20"/>
          <w:spacing w:val="-29"/>
        </w:rPr>
        <w:t> </w:t>
      </w:r>
      <w:r>
        <w:rPr>
          <w:b/>
          <w:color w:val="231F20"/>
        </w:rPr>
        <w:t>antibiotics</w:t>
      </w:r>
      <w:r>
        <w:rPr>
          <w:b/>
          <w:color w:val="231F20"/>
          <w:spacing w:val="-28"/>
        </w:rPr>
        <w:t> </w:t>
      </w:r>
      <w:r>
        <w:rPr>
          <w:color w:val="231F20"/>
        </w:rPr>
        <w:t>(Box</w:t>
      </w:r>
      <w:r>
        <w:rPr>
          <w:color w:val="231F20"/>
          <w:spacing w:val="-28"/>
        </w:rPr>
        <w:t> </w:t>
      </w:r>
      <w:r>
        <w:rPr>
          <w:color w:val="231F20"/>
        </w:rPr>
        <w:t>19.8)</w:t>
      </w:r>
      <w:r>
        <w:rPr>
          <w:b/>
          <w:color w:val="231F20"/>
        </w:rPr>
        <w:t>.</w:t>
      </w:r>
      <w:r>
        <w:rPr>
          <w:b/>
          <w:color w:val="231F20"/>
          <w:spacing w:val="-28"/>
        </w:rPr>
        <w:t> </w:t>
      </w:r>
      <w:r>
        <w:rPr>
          <w:color w:val="231F20"/>
        </w:rPr>
        <w:t>There</w:t>
      </w:r>
      <w:r>
        <w:rPr>
          <w:color w:val="231F20"/>
          <w:spacing w:val="-28"/>
        </w:rPr>
        <w:t> </w:t>
      </w:r>
      <w:r>
        <w:rPr>
          <w:color w:val="231F20"/>
        </w:rPr>
        <w:t>are</w:t>
      </w:r>
      <w:r>
        <w:rPr>
          <w:color w:val="231F20"/>
          <w:spacing w:val="-28"/>
        </w:rPr>
        <w:t> </w:t>
      </w:r>
      <w:r>
        <w:rPr>
          <w:color w:val="231F20"/>
        </w:rPr>
        <w:t>three </w:t>
      </w:r>
      <w:r>
        <w:rPr>
          <w:color w:val="231F20"/>
          <w:w w:val="95"/>
        </w:rPr>
        <w:t>classes of broad-spectrum antibiotics, all of which have an</w:t>
      </w:r>
      <w:r>
        <w:rPr>
          <w:color w:val="231F20"/>
          <w:spacing w:val="-8"/>
          <w:w w:val="95"/>
        </w:rPr>
        <w:t> </w:t>
      </w:r>
      <w:r>
        <w:rPr>
          <w:rFonts w:ascii="Consolas" w:hAnsi="Consolas"/>
          <w:color w:val="231F20"/>
          <w:w w:val="95"/>
        </w:rPr>
        <w:t>α−</w:t>
      </w:r>
      <w:r>
        <w:rPr>
          <w:color w:val="231F20"/>
          <w:w w:val="95"/>
        </w:rPr>
        <w:t>hydrophilic</w:t>
      </w:r>
      <w:r>
        <w:rPr>
          <w:color w:val="231F20"/>
          <w:spacing w:val="-8"/>
          <w:w w:val="95"/>
        </w:rPr>
        <w:t> </w:t>
      </w:r>
      <w:r>
        <w:rPr>
          <w:color w:val="231F20"/>
          <w:w w:val="95"/>
        </w:rPr>
        <w:t>group</w:t>
      </w:r>
      <w:r>
        <w:rPr>
          <w:color w:val="231F20"/>
          <w:spacing w:val="-8"/>
          <w:w w:val="95"/>
        </w:rPr>
        <w:t> </w:t>
      </w:r>
      <w:r>
        <w:rPr>
          <w:color w:val="231F20"/>
          <w:w w:val="95"/>
        </w:rPr>
        <w:t>which</w:t>
      </w:r>
      <w:r>
        <w:rPr>
          <w:color w:val="231F20"/>
          <w:spacing w:val="-8"/>
          <w:w w:val="95"/>
        </w:rPr>
        <w:t> </w:t>
      </w:r>
      <w:r>
        <w:rPr>
          <w:color w:val="231F20"/>
          <w:w w:val="95"/>
        </w:rPr>
        <w:t>aids</w:t>
      </w:r>
      <w:r>
        <w:rPr>
          <w:color w:val="231F20"/>
          <w:spacing w:val="-8"/>
          <w:w w:val="95"/>
        </w:rPr>
        <w:t> </w:t>
      </w:r>
      <w:r>
        <w:rPr>
          <w:color w:val="231F20"/>
          <w:w w:val="95"/>
        </w:rPr>
        <w:t>the</w:t>
      </w:r>
      <w:r>
        <w:rPr>
          <w:color w:val="231F20"/>
          <w:spacing w:val="-8"/>
          <w:w w:val="95"/>
        </w:rPr>
        <w:t> </w:t>
      </w:r>
      <w:r>
        <w:rPr>
          <w:color w:val="231F20"/>
          <w:w w:val="95"/>
        </w:rPr>
        <w:t>passage</w:t>
      </w:r>
      <w:r>
        <w:rPr>
          <w:color w:val="231F20"/>
          <w:spacing w:val="-8"/>
          <w:w w:val="95"/>
        </w:rPr>
        <w:t> </w:t>
      </w:r>
      <w:r>
        <w:rPr>
          <w:color w:val="231F20"/>
          <w:w w:val="95"/>
        </w:rPr>
        <w:t>of</w:t>
      </w:r>
      <w:r>
        <w:rPr>
          <w:color w:val="231F20"/>
          <w:spacing w:val="-8"/>
          <w:w w:val="95"/>
        </w:rPr>
        <w:t> </w:t>
      </w:r>
      <w:r>
        <w:rPr>
          <w:color w:val="231F20"/>
          <w:w w:val="95"/>
        </w:rPr>
        <w:t>these penicillins</w:t>
      </w:r>
      <w:r>
        <w:rPr>
          <w:color w:val="231F20"/>
          <w:spacing w:val="-13"/>
          <w:w w:val="95"/>
        </w:rPr>
        <w:t> </w:t>
      </w:r>
      <w:r>
        <w:rPr>
          <w:color w:val="231F20"/>
          <w:w w:val="95"/>
        </w:rPr>
        <w:t>through</w:t>
      </w:r>
      <w:r>
        <w:rPr>
          <w:color w:val="231F20"/>
          <w:spacing w:val="-13"/>
          <w:w w:val="95"/>
        </w:rPr>
        <w:t> </w:t>
      </w:r>
      <w:r>
        <w:rPr>
          <w:color w:val="231F20"/>
          <w:w w:val="95"/>
        </w:rPr>
        <w:t>the</w:t>
      </w:r>
      <w:r>
        <w:rPr>
          <w:color w:val="231F20"/>
          <w:spacing w:val="-13"/>
          <w:w w:val="95"/>
        </w:rPr>
        <w:t> </w:t>
      </w:r>
      <w:r>
        <w:rPr>
          <w:color w:val="231F20"/>
          <w:w w:val="95"/>
        </w:rPr>
        <w:t>porins</w:t>
      </w:r>
      <w:r>
        <w:rPr>
          <w:color w:val="231F20"/>
          <w:spacing w:val="-13"/>
          <w:w w:val="95"/>
        </w:rPr>
        <w:t> </w:t>
      </w:r>
      <w:r>
        <w:rPr>
          <w:color w:val="231F20"/>
          <w:w w:val="95"/>
        </w:rPr>
        <w:t>of</w:t>
      </w:r>
      <w:r>
        <w:rPr>
          <w:color w:val="231F20"/>
          <w:spacing w:val="-13"/>
          <w:w w:val="95"/>
        </w:rPr>
        <w:t> </w:t>
      </w:r>
      <w:r>
        <w:rPr>
          <w:color w:val="231F20"/>
          <w:w w:val="95"/>
        </w:rPr>
        <w:t>the</w:t>
      </w:r>
      <w:r>
        <w:rPr>
          <w:color w:val="231F20"/>
          <w:spacing w:val="-13"/>
          <w:w w:val="95"/>
        </w:rPr>
        <w:t> </w:t>
      </w:r>
      <w:r>
        <w:rPr>
          <w:color w:val="231F20"/>
          <w:w w:val="95"/>
        </w:rPr>
        <w:t>Gram-negative</w:t>
      </w:r>
      <w:r>
        <w:rPr>
          <w:color w:val="231F20"/>
          <w:spacing w:val="-13"/>
          <w:w w:val="95"/>
        </w:rPr>
        <w:t> </w:t>
      </w:r>
      <w:r>
        <w:rPr>
          <w:color w:val="231F20"/>
          <w:w w:val="95"/>
        </w:rPr>
        <w:t>bac- terial</w:t>
      </w:r>
      <w:r>
        <w:rPr>
          <w:color w:val="231F20"/>
          <w:spacing w:val="-23"/>
          <w:w w:val="95"/>
        </w:rPr>
        <w:t> </w:t>
      </w:r>
      <w:r>
        <w:rPr>
          <w:color w:val="231F20"/>
          <w:w w:val="95"/>
        </w:rPr>
        <w:t>outer</w:t>
      </w:r>
      <w:r>
        <w:rPr>
          <w:color w:val="231F20"/>
          <w:spacing w:val="-23"/>
          <w:w w:val="95"/>
        </w:rPr>
        <w:t> </w:t>
      </w:r>
      <w:r>
        <w:rPr>
          <w:color w:val="231F20"/>
          <w:w w:val="95"/>
        </w:rPr>
        <w:t>membrane.</w:t>
      </w:r>
    </w:p>
    <w:p>
      <w:pPr>
        <w:pStyle w:val="Heading4"/>
        <w:spacing w:line="223" w:lineRule="auto" w:before="191"/>
        <w:ind w:left="107" w:right="1700"/>
        <w:jc w:val="left"/>
      </w:pPr>
      <w:r>
        <w:rPr>
          <w:color w:val="0078AE"/>
          <w:w w:val="90"/>
        </w:rPr>
        <w:t>Broad-spectrum penicillins: the aminopenicillins</w:t>
      </w:r>
    </w:p>
    <w:p>
      <w:pPr>
        <w:pStyle w:val="BodyText"/>
        <w:spacing w:line="225" w:lineRule="auto" w:before="46"/>
        <w:ind w:left="107" w:right="101"/>
        <w:jc w:val="both"/>
      </w:pPr>
      <w:r>
        <w:rPr>
          <w:b/>
          <w:color w:val="231F20"/>
        </w:rPr>
        <w:t>Ampicillin</w:t>
      </w:r>
      <w:r>
        <w:rPr>
          <w:b/>
          <w:color w:val="231F20"/>
          <w:spacing w:val="-22"/>
        </w:rPr>
        <w:t> </w:t>
      </w:r>
      <w:r>
        <w:rPr>
          <w:color w:val="231F20"/>
        </w:rPr>
        <w:t>(Fig.</w:t>
      </w:r>
      <w:r>
        <w:rPr>
          <w:color w:val="231F20"/>
          <w:spacing w:val="-22"/>
        </w:rPr>
        <w:t> </w:t>
      </w:r>
      <w:r>
        <w:rPr>
          <w:color w:val="231F20"/>
        </w:rPr>
        <w:t>19.29;</w:t>
      </w:r>
      <w:r>
        <w:rPr>
          <w:color w:val="231F20"/>
          <w:spacing w:val="-22"/>
        </w:rPr>
        <w:t> </w:t>
      </w:r>
      <w:r>
        <w:rPr>
          <w:color w:val="231F20"/>
        </w:rPr>
        <w:t>Beechams,</w:t>
      </w:r>
      <w:r>
        <w:rPr>
          <w:color w:val="231F20"/>
          <w:spacing w:val="-22"/>
        </w:rPr>
        <w:t> </w:t>
      </w:r>
      <w:r>
        <w:rPr>
          <w:color w:val="231F20"/>
        </w:rPr>
        <w:t>1964)</w:t>
      </w:r>
      <w:r>
        <w:rPr>
          <w:color w:val="231F20"/>
          <w:spacing w:val="-22"/>
        </w:rPr>
        <w:t> </w:t>
      </w:r>
      <w:r>
        <w:rPr>
          <w:color w:val="231F20"/>
        </w:rPr>
        <w:t>and</w:t>
      </w:r>
      <w:r>
        <w:rPr>
          <w:color w:val="231F20"/>
          <w:spacing w:val="-22"/>
        </w:rPr>
        <w:t> </w:t>
      </w:r>
      <w:r>
        <w:rPr>
          <w:b/>
          <w:color w:val="231F20"/>
        </w:rPr>
        <w:t>amoxicil- lin</w:t>
      </w:r>
      <w:r>
        <w:rPr>
          <w:b/>
          <w:color w:val="231F20"/>
          <w:spacing w:val="-15"/>
        </w:rPr>
        <w:t> </w:t>
      </w:r>
      <w:r>
        <w:rPr>
          <w:color w:val="231F20"/>
        </w:rPr>
        <w:t>are</w:t>
      </w:r>
      <w:r>
        <w:rPr>
          <w:color w:val="231F20"/>
          <w:spacing w:val="-15"/>
        </w:rPr>
        <w:t> </w:t>
      </w:r>
      <w:r>
        <w:rPr>
          <w:color w:val="231F20"/>
        </w:rPr>
        <w:t>orally</w:t>
      </w:r>
      <w:r>
        <w:rPr>
          <w:color w:val="231F20"/>
          <w:spacing w:val="-15"/>
        </w:rPr>
        <w:t> </w:t>
      </w:r>
      <w:r>
        <w:rPr>
          <w:color w:val="231F20"/>
        </w:rPr>
        <w:t>active</w:t>
      </w:r>
      <w:r>
        <w:rPr>
          <w:color w:val="231F20"/>
          <w:spacing w:val="-15"/>
        </w:rPr>
        <w:t> </w:t>
      </w:r>
      <w:r>
        <w:rPr>
          <w:color w:val="231F20"/>
        </w:rPr>
        <w:t>compounds</w:t>
      </w:r>
      <w:r>
        <w:rPr>
          <w:color w:val="231F20"/>
          <w:spacing w:val="-15"/>
        </w:rPr>
        <w:t> </w:t>
      </w:r>
      <w:r>
        <w:rPr>
          <w:color w:val="231F20"/>
        </w:rPr>
        <w:t>that</w:t>
      </w:r>
      <w:r>
        <w:rPr>
          <w:color w:val="231F20"/>
          <w:spacing w:val="-15"/>
        </w:rPr>
        <w:t> </w:t>
      </w:r>
      <w:r>
        <w:rPr>
          <w:color w:val="231F20"/>
        </w:rPr>
        <w:t>have</w:t>
      </w:r>
      <w:r>
        <w:rPr>
          <w:color w:val="231F20"/>
          <w:spacing w:val="-15"/>
        </w:rPr>
        <w:t> </w:t>
      </w:r>
      <w:r>
        <w:rPr>
          <w:color w:val="231F20"/>
        </w:rPr>
        <w:t>a</w:t>
      </w:r>
      <w:r>
        <w:rPr>
          <w:color w:val="231F20"/>
          <w:spacing w:val="-15"/>
        </w:rPr>
        <w:t> </w:t>
      </w:r>
      <w:r>
        <w:rPr>
          <w:color w:val="231F20"/>
        </w:rPr>
        <w:t>very</w:t>
      </w:r>
      <w:r>
        <w:rPr>
          <w:color w:val="231F20"/>
          <w:spacing w:val="-15"/>
        </w:rPr>
        <w:t> </w:t>
      </w:r>
      <w:r>
        <w:rPr>
          <w:color w:val="231F20"/>
        </w:rPr>
        <w:t>simi- lar</w:t>
      </w:r>
      <w:r>
        <w:rPr>
          <w:color w:val="231F20"/>
          <w:spacing w:val="-9"/>
        </w:rPr>
        <w:t> </w:t>
      </w:r>
      <w:r>
        <w:rPr>
          <w:color w:val="231F20"/>
        </w:rPr>
        <w:t>structure,</w:t>
      </w:r>
      <w:r>
        <w:rPr>
          <w:color w:val="231F20"/>
          <w:spacing w:val="-9"/>
        </w:rPr>
        <w:t> </w:t>
      </w:r>
      <w:r>
        <w:rPr>
          <w:color w:val="231F20"/>
        </w:rPr>
        <w:t>and</w:t>
      </w:r>
      <w:r>
        <w:rPr>
          <w:color w:val="231F20"/>
          <w:spacing w:val="-9"/>
        </w:rPr>
        <w:t> </w:t>
      </w:r>
      <w:r>
        <w:rPr>
          <w:color w:val="231F20"/>
        </w:rPr>
        <w:t>are</w:t>
      </w:r>
      <w:r>
        <w:rPr>
          <w:color w:val="231F20"/>
          <w:spacing w:val="-9"/>
        </w:rPr>
        <w:t> </w:t>
      </w:r>
      <w:r>
        <w:rPr>
          <w:color w:val="231F20"/>
        </w:rPr>
        <w:t>commonly</w:t>
      </w:r>
      <w:r>
        <w:rPr>
          <w:color w:val="231F20"/>
          <w:spacing w:val="-9"/>
        </w:rPr>
        <w:t> </w:t>
      </w:r>
      <w:r>
        <w:rPr>
          <w:color w:val="231F20"/>
        </w:rPr>
        <w:t>used</w:t>
      </w:r>
      <w:r>
        <w:rPr>
          <w:color w:val="231F20"/>
          <w:spacing w:val="-9"/>
        </w:rPr>
        <w:t> </w:t>
      </w:r>
      <w:r>
        <w:rPr>
          <w:color w:val="231F20"/>
        </w:rPr>
        <w:t>as</w:t>
      </w:r>
      <w:r>
        <w:rPr>
          <w:color w:val="231F20"/>
          <w:spacing w:val="-9"/>
        </w:rPr>
        <w:t> </w:t>
      </w:r>
      <w:r>
        <w:rPr>
          <w:color w:val="231F20"/>
        </w:rPr>
        <w:t>a</w:t>
      </w:r>
      <w:r>
        <w:rPr>
          <w:color w:val="231F20"/>
          <w:spacing w:val="-9"/>
        </w:rPr>
        <w:t> </w:t>
      </w:r>
      <w:r>
        <w:rPr>
          <w:color w:val="231F20"/>
        </w:rPr>
        <w:t>first</w:t>
      </w:r>
      <w:r>
        <w:rPr>
          <w:color w:val="231F20"/>
          <w:spacing w:val="-9"/>
        </w:rPr>
        <w:t> </w:t>
      </w:r>
      <w:r>
        <w:rPr>
          <w:color w:val="231F20"/>
        </w:rPr>
        <w:t>line</w:t>
      </w:r>
      <w:r>
        <w:rPr>
          <w:color w:val="231F20"/>
          <w:spacing w:val="-9"/>
        </w:rPr>
        <w:t> </w:t>
      </w:r>
      <w:r>
        <w:rPr>
          <w:color w:val="231F20"/>
        </w:rPr>
        <w:t>of</w:t>
      </w:r>
    </w:p>
    <w:p>
      <w:pPr>
        <w:spacing w:after="0" w:line="225" w:lineRule="auto"/>
        <w:jc w:val="both"/>
        <w:sectPr>
          <w:type w:val="continuous"/>
          <w:pgSz w:w="10880" w:h="14940"/>
          <w:pgMar w:top="0" w:bottom="280" w:left="960" w:right="640"/>
          <w:cols w:num="2" w:equalWidth="0">
            <w:col w:w="4523" w:space="131"/>
            <w:col w:w="4626"/>
          </w:cols>
        </w:sectPr>
      </w:pPr>
    </w:p>
    <w:p>
      <w:pPr>
        <w:spacing w:before="105"/>
        <w:ind w:left="606" w:right="0" w:firstLine="0"/>
        <w:jc w:val="left"/>
        <w:rPr>
          <w:rFonts w:ascii="Trebuchet MS"/>
          <w:sz w:val="16"/>
        </w:rPr>
      </w:pPr>
      <w:r>
        <w:rPr>
          <w:rFonts w:ascii="Trebuchet MS"/>
          <w:color w:val="0078AE"/>
          <w:w w:val="110"/>
          <w:sz w:val="16"/>
        </w:rPr>
        <w:t>HO</w:t>
      </w:r>
      <w:r>
        <w:rPr>
          <w:rFonts w:ascii="Trebuchet MS"/>
          <w:color w:val="0078AE"/>
          <w:w w:val="110"/>
          <w:position w:val="-2"/>
          <w:sz w:val="12"/>
        </w:rPr>
        <w:t>2</w:t>
      </w:r>
      <w:r>
        <w:rPr>
          <w:rFonts w:ascii="Trebuchet MS"/>
          <w:color w:val="0078AE"/>
          <w:w w:val="110"/>
          <w:sz w:val="16"/>
        </w:rPr>
        <w:t>C</w:t>
      </w:r>
    </w:p>
    <w:p>
      <w:pPr>
        <w:pStyle w:val="BodyText"/>
        <w:spacing w:before="10"/>
        <w:rPr>
          <w:rFonts w:ascii="Trebuchet MS"/>
          <w:sz w:val="15"/>
        </w:rPr>
      </w:pPr>
    </w:p>
    <w:p>
      <w:pPr>
        <w:spacing w:before="0"/>
        <w:ind w:left="824" w:right="0" w:firstLine="0"/>
        <w:jc w:val="left"/>
        <w:rPr>
          <w:rFonts w:ascii="Trebuchet MS"/>
          <w:sz w:val="16"/>
        </w:rPr>
      </w:pPr>
      <w:r>
        <w:rPr>
          <w:rFonts w:ascii="Trebuchet MS"/>
          <w:color w:val="0078AE"/>
          <w:w w:val="110"/>
          <w:sz w:val="16"/>
        </w:rPr>
        <w:t>H</w:t>
      </w:r>
      <w:r>
        <w:rPr>
          <w:rFonts w:ascii="Trebuchet MS"/>
          <w:color w:val="0078AE"/>
          <w:w w:val="110"/>
          <w:position w:val="-2"/>
          <w:sz w:val="12"/>
        </w:rPr>
        <w:t>2</w:t>
      </w:r>
      <w:r>
        <w:rPr>
          <w:rFonts w:ascii="Trebuchet MS"/>
          <w:color w:val="0078AE"/>
          <w:w w:val="110"/>
          <w:sz w:val="16"/>
        </w:rPr>
        <w:t>N   H</w:t>
      </w:r>
    </w:p>
    <w:p>
      <w:pPr>
        <w:tabs>
          <w:tab w:pos="614" w:val="left" w:leader="none"/>
        </w:tabs>
        <w:spacing w:line="139" w:lineRule="exact" w:before="0"/>
        <w:ind w:left="0" w:right="46" w:firstLine="0"/>
        <w:jc w:val="center"/>
        <w:rPr>
          <w:rFonts w:ascii="Trebuchet MS"/>
          <w:sz w:val="16"/>
        </w:rPr>
      </w:pPr>
      <w:r>
        <w:rPr/>
        <w:br w:type="column"/>
      </w:r>
      <w:r>
        <w:rPr>
          <w:rFonts w:ascii="Trebuchet MS"/>
          <w:color w:val="231F20"/>
          <w:w w:val="110"/>
          <w:sz w:val="16"/>
        </w:rPr>
        <w:t>H </w:t>
      </w:r>
      <w:r>
        <w:rPr>
          <w:rFonts w:ascii="Trebuchet MS"/>
          <w:color w:val="231F20"/>
          <w:spacing w:val="25"/>
          <w:w w:val="110"/>
          <w:sz w:val="16"/>
        </w:rPr>
        <w:t> </w:t>
      </w:r>
      <w:r>
        <w:rPr>
          <w:rFonts w:ascii="Trebuchet MS"/>
          <w:color w:val="231F20"/>
          <w:w w:val="110"/>
          <w:position w:val="2"/>
          <w:sz w:val="16"/>
        </w:rPr>
        <w:t>H</w:t>
        <w:tab/>
        <w:t>H</w:t>
      </w:r>
    </w:p>
    <w:p>
      <w:pPr>
        <w:tabs>
          <w:tab w:pos="1843" w:val="left" w:leader="none"/>
          <w:tab w:pos="2246" w:val="left" w:leader="none"/>
        </w:tabs>
        <w:spacing w:line="297" w:lineRule="exact" w:before="0"/>
        <w:ind w:left="853" w:right="0" w:firstLine="0"/>
        <w:jc w:val="left"/>
        <w:rPr>
          <w:rFonts w:ascii="Trebuchet MS"/>
          <w:sz w:val="16"/>
        </w:rPr>
      </w:pPr>
      <w:r>
        <w:rPr/>
        <w:pict>
          <v:group style="position:absolute;margin-left:173.908997pt;margin-top:.268657pt;width:63.05pt;height:45pt;mso-position-horizontal-relative:page;mso-position-vertical-relative:paragraph;z-index:-292864" coordorigin="3478,5" coordsize="1261,900">
            <v:shape style="position:absolute;left:4022;top:110;width:288;height:95" coordorigin="4022,110" coordsize="288,95" path="m4306,110l4022,191,4023,199,4031,205,4310,126,4306,110xe" filled="true" fillcolor="#231f20" stroked="false">
              <v:path arrowok="t"/>
              <v:fill type="solid"/>
            </v:shape>
            <v:line style="position:absolute" from="4023,199" to="4023,492" stroked="true" strokeweight=".8pt" strokecolor="#231f20">
              <v:stroke dashstyle="solid"/>
            </v:line>
            <v:shape style="position:absolute;left:4104;top:402;width:503;height:300" coordorigin="4104,402" coordsize="503,300" path="m4607,415l4606,403,4596,402,4379,683,4109,589,4104,604,4385,702,4607,415e" filled="true" fillcolor="#231f20" stroked="false">
              <v:path arrowok="t"/>
              <v:fill type="solid"/>
            </v:shape>
            <v:line style="position:absolute" from="3657,199" to="4023,199" stroked="true" strokeweight=".799pt" strokecolor="#231f20">
              <v:stroke dashstyle="solid"/>
            </v:line>
            <v:line style="position:absolute" from="3657,199" to="3657,575" stroked="true" strokeweight=".8pt" strokecolor="#231f20">
              <v:stroke dashstyle="solid"/>
            </v:line>
            <v:line style="position:absolute" from="3649,567" to="3936,567" stroked="true" strokeweight=".8pt" strokecolor="#231f20">
              <v:stroke dashstyle="solid"/>
            </v:line>
            <v:shape style="position:absolute;left:3484;top:5;width:1255;height:736" coordorigin="3484,5" coordsize="1255,736" path="m3663,532l3651,521,3484,689,3496,700,3663,532m3703,573l3692,562,3525,730,3537,741,3703,573m4033,142l4012,142,4015,158,4031,158,4033,142m4040,97l4006,97,4008,113,4037,113,4040,97m4046,51l3999,51,4002,67,4044,67,4046,51m4053,5l3993,5,3995,21,4050,21,4053,5m4739,523l4617,403,4729,292,4718,280,4607,390,4443,166,4430,176,4596,402,4606,403,4607,415,4728,535,4739,523e" filled="true" fillcolor="#231f20" stroked="false">
              <v:path arrowok="t"/>
              <v:fill type="solid"/>
            </v:shape>
            <v:line style="position:absolute" from="3627,13" to="3687,13" stroked="true" strokeweight=".8pt" strokecolor="#231f20">
              <v:stroke dashstyle="solid"/>
            </v:line>
            <v:line style="position:absolute" from="3634,59" to="3680,59" stroked="true" strokeweight=".799pt" strokecolor="#231f20">
              <v:stroke dashstyle="solid"/>
            </v:line>
            <v:shape style="position:absolute;left:3640;top:105;width:34;height:45" coordorigin="3640,105" coordsize="34,45" path="m3640,105l3674,105m3647,150l3667,150e" filled="false" stroked="true" strokeweight=".8pt" strokecolor="#231f20">
              <v:path arrowok="t"/>
              <v:stroke dashstyle="solid"/>
            </v:shape>
            <v:shape style="position:absolute;left:3478;top:78;width:995;height:827" coordorigin="3478,78" coordsize="995,827" path="m3660,191l3508,78,3478,130,3649,204,3657,199,3660,191m4408,744l4401,729,4386,734,4389,749,4408,744m4430,791l4423,777,4395,785,4398,801,4430,791m4451,839l4445,825,4404,837,4406,853,4451,839m4473,887l4466,873,4413,889,4415,905,4473,887e" filled="true" fillcolor="#231f20" stroked="false">
              <v:path arrowok="t"/>
              <v:fill type="solid"/>
            </v:shape>
            <w10:wrap type="none"/>
          </v:group>
        </w:pict>
      </w:r>
      <w:r>
        <w:rPr/>
        <w:pict>
          <v:group style="position:absolute;margin-left:99.530998pt;margin-top:2.268657pt;width:66.2pt;height:18.6pt;mso-position-horizontal-relative:page;mso-position-vertical-relative:paragraph;z-index:-292840" coordorigin="1991,45" coordsize="1324,372">
            <v:shape style="position:absolute;left:3159;top:104;width:155;height:104" coordorigin="3159,104" coordsize="155,104" path="m3306,104l3159,189,3159,208,3314,118,3306,104xe" filled="true" fillcolor="#231f20" stroked="false">
              <v:path arrowok="t"/>
              <v:fill type="solid"/>
            </v:shape>
            <v:shape style="position:absolute;left:2910;top:45;width:249;height:163" coordorigin="2910,45" coordsize="249,163" path="m2910,45l2910,64,3159,208,3159,189,2910,45xe" filled="true" fillcolor="#0078ae" stroked="false">
              <v:path arrowok="t"/>
              <v:fill type="solid"/>
            </v:shape>
            <v:line style="position:absolute" from="3188,182" to="3188,409" stroked="true" strokeweight=".79977pt" strokecolor="#0078ae">
              <v:stroke dashstyle="solid"/>
            </v:line>
            <v:line style="position:absolute" from="3131,182" to="3131,409" stroked="true" strokeweight=".79976pt" strokecolor="#0078ae">
              <v:stroke dashstyle="solid"/>
            </v:line>
            <v:shape style="position:absolute;left:1990;top:45;width:920;height:333" coordorigin="1991,45" coordsize="920,333" path="m2199,242l2189,229,2175,237,2181,252,2199,242m2227,277l2217,264,2192,279,2198,294,2227,277m2255,312l2245,300,2209,321,2215,336,2255,312m2283,348l2273,335,2226,363,2232,378,2283,348m2910,45l2660,189,2412,45,2162,189,1999,95,1991,109,2150,201,2040,348,2092,378,2168,204,2412,64,2660,208,2910,64,2910,45e" filled="true" fillcolor="#0078ae" stroked="false">
              <v:path arrowok="t"/>
              <v:fill type="solid"/>
            </v:shape>
            <w10:wrap type="none"/>
          </v:group>
        </w:pict>
      </w:r>
      <w:r>
        <w:rPr>
          <w:rFonts w:ascii="Trebuchet MS"/>
          <w:color w:val="231F20"/>
          <w:w w:val="115"/>
          <w:position w:val="14"/>
          <w:sz w:val="16"/>
        </w:rPr>
        <w:t>N</w:t>
        <w:tab/>
      </w:r>
      <w:r>
        <w:rPr>
          <w:rFonts w:ascii="Trebuchet MS"/>
          <w:color w:val="231F20"/>
          <w:w w:val="115"/>
          <w:position w:val="10"/>
          <w:sz w:val="16"/>
        </w:rPr>
        <w:t>S</w:t>
        <w:tab/>
      </w:r>
      <w:r>
        <w:rPr>
          <w:rFonts w:ascii="Trebuchet MS"/>
          <w:color w:val="231F20"/>
          <w:w w:val="115"/>
          <w:sz w:val="16"/>
        </w:rPr>
        <w:t>Me</w:t>
      </w:r>
    </w:p>
    <w:p>
      <w:pPr>
        <w:tabs>
          <w:tab w:pos="1470" w:val="left" w:leader="none"/>
          <w:tab w:pos="2246" w:val="left" w:leader="none"/>
        </w:tabs>
        <w:spacing w:line="213" w:lineRule="auto" w:before="122"/>
        <w:ind w:left="901" w:right="0" w:hanging="295"/>
        <w:jc w:val="left"/>
        <w:rPr>
          <w:rFonts w:ascii="Trebuchet MS"/>
          <w:sz w:val="16"/>
        </w:rPr>
      </w:pPr>
      <w:r>
        <w:rPr>
          <w:rFonts w:ascii="Trebuchet MS"/>
          <w:color w:val="0078AE"/>
          <w:w w:val="115"/>
          <w:position w:val="12"/>
          <w:sz w:val="16"/>
        </w:rPr>
        <w:t>O</w:t>
        <w:tab/>
        <w:tab/>
      </w:r>
      <w:r>
        <w:rPr>
          <w:rFonts w:ascii="Trebuchet MS"/>
          <w:color w:val="231F20"/>
          <w:w w:val="115"/>
          <w:position w:val="4"/>
          <w:sz w:val="16"/>
        </w:rPr>
        <w:t>N</w:t>
        <w:tab/>
      </w:r>
      <w:r>
        <w:rPr>
          <w:rFonts w:ascii="Trebuchet MS"/>
          <w:color w:val="231F20"/>
          <w:w w:val="115"/>
          <w:sz w:val="16"/>
        </w:rPr>
        <w:t>Me O</w:t>
      </w:r>
    </w:p>
    <w:p>
      <w:pPr>
        <w:pStyle w:val="BodyText"/>
        <w:spacing w:line="225" w:lineRule="auto"/>
        <w:ind w:left="606" w:right="100"/>
        <w:jc w:val="both"/>
      </w:pPr>
      <w:r>
        <w:rPr/>
        <w:br w:type="column"/>
      </w:r>
      <w:r>
        <w:rPr>
          <w:color w:val="231F20"/>
        </w:rPr>
        <w:t>defence against infection. Both compounds are acid resistant</w:t>
      </w:r>
      <w:r>
        <w:rPr>
          <w:color w:val="231F20"/>
          <w:spacing w:val="-12"/>
        </w:rPr>
        <w:t> </w:t>
      </w:r>
      <w:r>
        <w:rPr>
          <w:color w:val="231F20"/>
        </w:rPr>
        <w:t>because</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presence</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electron-with- </w:t>
      </w:r>
      <w:r>
        <w:rPr>
          <w:color w:val="231F20"/>
          <w:w w:val="95"/>
        </w:rPr>
        <w:t>drawing</w:t>
      </w:r>
      <w:r>
        <w:rPr>
          <w:color w:val="231F20"/>
          <w:spacing w:val="-19"/>
          <w:w w:val="95"/>
        </w:rPr>
        <w:t> </w:t>
      </w:r>
      <w:r>
        <w:rPr>
          <w:color w:val="231F20"/>
          <w:w w:val="95"/>
        </w:rPr>
        <w:t>amino</w:t>
      </w:r>
      <w:r>
        <w:rPr>
          <w:color w:val="231F20"/>
          <w:spacing w:val="-19"/>
          <w:w w:val="95"/>
        </w:rPr>
        <w:t> </w:t>
      </w:r>
      <w:r>
        <w:rPr>
          <w:color w:val="231F20"/>
          <w:spacing w:val="-3"/>
          <w:w w:val="95"/>
        </w:rPr>
        <w:t>group.</w:t>
      </w:r>
      <w:r>
        <w:rPr>
          <w:color w:val="231F20"/>
          <w:spacing w:val="-19"/>
          <w:w w:val="95"/>
        </w:rPr>
        <w:t> </w:t>
      </w:r>
      <w:r>
        <w:rPr>
          <w:color w:val="231F20"/>
          <w:w w:val="95"/>
        </w:rPr>
        <w:t>There</w:t>
      </w:r>
      <w:r>
        <w:rPr>
          <w:color w:val="231F20"/>
          <w:spacing w:val="-19"/>
          <w:w w:val="95"/>
        </w:rPr>
        <w:t> </w:t>
      </w:r>
      <w:r>
        <w:rPr>
          <w:color w:val="231F20"/>
          <w:w w:val="95"/>
        </w:rPr>
        <w:t>are</w:t>
      </w:r>
      <w:r>
        <w:rPr>
          <w:color w:val="231F20"/>
          <w:spacing w:val="-19"/>
          <w:w w:val="95"/>
        </w:rPr>
        <w:t> </w:t>
      </w:r>
      <w:r>
        <w:rPr>
          <w:color w:val="231F20"/>
          <w:w w:val="95"/>
        </w:rPr>
        <w:t>no</w:t>
      </w:r>
      <w:r>
        <w:rPr>
          <w:color w:val="231F20"/>
          <w:spacing w:val="-19"/>
          <w:w w:val="95"/>
        </w:rPr>
        <w:t> </w:t>
      </w:r>
      <w:r>
        <w:rPr>
          <w:color w:val="231F20"/>
          <w:w w:val="95"/>
        </w:rPr>
        <w:t>steric</w:t>
      </w:r>
      <w:r>
        <w:rPr>
          <w:color w:val="231F20"/>
          <w:spacing w:val="-19"/>
          <w:w w:val="95"/>
        </w:rPr>
        <w:t> </w:t>
      </w:r>
      <w:r>
        <w:rPr>
          <w:color w:val="231F20"/>
          <w:w w:val="95"/>
        </w:rPr>
        <w:t>shields</w:t>
      </w:r>
      <w:r>
        <w:rPr>
          <w:color w:val="231F20"/>
          <w:spacing w:val="-19"/>
          <w:w w:val="95"/>
        </w:rPr>
        <w:t> </w:t>
      </w:r>
      <w:r>
        <w:rPr>
          <w:color w:val="231F20"/>
          <w:w w:val="95"/>
        </w:rPr>
        <w:t>present and</w:t>
      </w:r>
      <w:r>
        <w:rPr>
          <w:color w:val="231F20"/>
          <w:spacing w:val="-24"/>
          <w:w w:val="95"/>
        </w:rPr>
        <w:t> </w:t>
      </w:r>
      <w:r>
        <w:rPr>
          <w:color w:val="231F20"/>
          <w:w w:val="95"/>
        </w:rPr>
        <w:t>so</w:t>
      </w:r>
      <w:r>
        <w:rPr>
          <w:color w:val="231F20"/>
          <w:spacing w:val="-24"/>
          <w:w w:val="95"/>
        </w:rPr>
        <w:t> </w:t>
      </w:r>
      <w:r>
        <w:rPr>
          <w:color w:val="231F20"/>
          <w:w w:val="95"/>
        </w:rPr>
        <w:t>these</w:t>
      </w:r>
      <w:r>
        <w:rPr>
          <w:color w:val="231F20"/>
          <w:spacing w:val="-24"/>
          <w:w w:val="95"/>
        </w:rPr>
        <w:t> </w:t>
      </w:r>
      <w:r>
        <w:rPr>
          <w:color w:val="231F20"/>
          <w:w w:val="95"/>
        </w:rPr>
        <w:t>agents</w:t>
      </w:r>
      <w:r>
        <w:rPr>
          <w:color w:val="231F20"/>
          <w:spacing w:val="-24"/>
          <w:w w:val="95"/>
        </w:rPr>
        <w:t> </w:t>
      </w:r>
      <w:r>
        <w:rPr>
          <w:color w:val="231F20"/>
          <w:w w:val="95"/>
        </w:rPr>
        <w:t>are</w:t>
      </w:r>
      <w:r>
        <w:rPr>
          <w:color w:val="231F20"/>
          <w:spacing w:val="-24"/>
          <w:w w:val="95"/>
        </w:rPr>
        <w:t> </w:t>
      </w:r>
      <w:r>
        <w:rPr>
          <w:color w:val="231F20"/>
          <w:w w:val="95"/>
        </w:rPr>
        <w:t>sensitive</w:t>
      </w:r>
      <w:r>
        <w:rPr>
          <w:color w:val="231F20"/>
          <w:spacing w:val="-24"/>
          <w:w w:val="95"/>
        </w:rPr>
        <w:t> </w:t>
      </w:r>
      <w:r>
        <w:rPr>
          <w:color w:val="231F20"/>
          <w:w w:val="95"/>
        </w:rPr>
        <w:t>to</w:t>
      </w:r>
      <w:r>
        <w:rPr>
          <w:color w:val="231F20"/>
          <w:spacing w:val="-24"/>
          <w:w w:val="95"/>
        </w:rPr>
        <w:t> </w:t>
      </w:r>
      <w:r>
        <w:rPr>
          <w:rFonts w:ascii="Consolas" w:hAnsi="Consolas"/>
          <w:color w:val="231F20"/>
          <w:w w:val="95"/>
        </w:rPr>
        <w:t>β</w:t>
      </w:r>
      <w:r>
        <w:rPr>
          <w:color w:val="231F20"/>
          <w:w w:val="95"/>
        </w:rPr>
        <w:t>-lactamase</w:t>
      </w:r>
      <w:r>
        <w:rPr>
          <w:color w:val="231F20"/>
          <w:spacing w:val="-24"/>
          <w:w w:val="95"/>
        </w:rPr>
        <w:t> </w:t>
      </w:r>
      <w:r>
        <w:rPr>
          <w:color w:val="231F20"/>
          <w:w w:val="95"/>
        </w:rPr>
        <w:t>enzymes.</w:t>
      </w:r>
    </w:p>
    <w:p>
      <w:pPr>
        <w:spacing w:after="0" w:line="225" w:lineRule="auto"/>
        <w:jc w:val="both"/>
        <w:sectPr>
          <w:type w:val="continuous"/>
          <w:pgSz w:w="10880" w:h="14940"/>
          <w:pgMar w:top="0" w:bottom="280" w:left="960" w:right="640"/>
          <w:cols w:num="3" w:equalWidth="0">
            <w:col w:w="1403" w:space="133"/>
            <w:col w:w="2487" w:space="132"/>
            <w:col w:w="5125"/>
          </w:cols>
        </w:sectPr>
      </w:pPr>
    </w:p>
    <w:p>
      <w:pPr>
        <w:pStyle w:val="BodyText"/>
        <w:spacing w:before="8"/>
        <w:rPr>
          <w:sz w:val="16"/>
        </w:rPr>
      </w:pPr>
    </w:p>
    <w:p>
      <w:pPr>
        <w:spacing w:before="0"/>
        <w:ind w:left="0" w:right="0" w:firstLine="0"/>
        <w:jc w:val="right"/>
        <w:rPr>
          <w:rFonts w:ascii="Trebuchet MS"/>
          <w:sz w:val="16"/>
        </w:rPr>
      </w:pPr>
      <w:r>
        <w:rPr>
          <w:rFonts w:ascii="Trebuchet MS"/>
          <w:color w:val="231F20"/>
          <w:w w:val="105"/>
          <w:sz w:val="16"/>
        </w:rPr>
        <w:t>Penicillin N</w:t>
      </w:r>
    </w:p>
    <w:p>
      <w:pPr>
        <w:spacing w:before="11"/>
        <w:ind w:left="685" w:right="0" w:firstLine="0"/>
        <w:jc w:val="left"/>
        <w:rPr>
          <w:rFonts w:ascii="Trebuchet MS"/>
          <w:sz w:val="16"/>
        </w:rPr>
      </w:pPr>
      <w:r>
        <w:rPr/>
        <w:br w:type="column"/>
      </w: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pStyle w:val="BodyText"/>
        <w:spacing w:line="182" w:lineRule="exact"/>
        <w:ind w:left="870"/>
      </w:pPr>
      <w:r>
        <w:rPr/>
        <w:br w:type="column"/>
      </w:r>
      <w:r>
        <w:rPr>
          <w:color w:val="231F20"/>
          <w:w w:val="95"/>
        </w:rPr>
        <w:t>Both</w:t>
      </w:r>
      <w:r>
        <w:rPr>
          <w:color w:val="231F20"/>
          <w:spacing w:val="-21"/>
          <w:w w:val="95"/>
        </w:rPr>
        <w:t> </w:t>
      </w:r>
      <w:r>
        <w:rPr>
          <w:color w:val="231F20"/>
          <w:w w:val="95"/>
        </w:rPr>
        <w:t>structures</w:t>
      </w:r>
      <w:r>
        <w:rPr>
          <w:color w:val="231F20"/>
          <w:spacing w:val="-20"/>
          <w:w w:val="95"/>
        </w:rPr>
        <w:t> </w:t>
      </w:r>
      <w:r>
        <w:rPr>
          <w:color w:val="231F20"/>
          <w:w w:val="95"/>
        </w:rPr>
        <w:t>are</w:t>
      </w:r>
      <w:r>
        <w:rPr>
          <w:color w:val="231F20"/>
          <w:spacing w:val="-20"/>
          <w:w w:val="95"/>
        </w:rPr>
        <w:t> </w:t>
      </w:r>
      <w:r>
        <w:rPr>
          <w:color w:val="231F20"/>
          <w:w w:val="95"/>
        </w:rPr>
        <w:t>poorly</w:t>
      </w:r>
      <w:r>
        <w:rPr>
          <w:color w:val="231F20"/>
          <w:spacing w:val="-20"/>
          <w:w w:val="95"/>
        </w:rPr>
        <w:t> </w:t>
      </w:r>
      <w:r>
        <w:rPr>
          <w:color w:val="231F20"/>
          <w:w w:val="95"/>
        </w:rPr>
        <w:t>absorbed</w:t>
      </w:r>
      <w:r>
        <w:rPr>
          <w:color w:val="231F20"/>
          <w:spacing w:val="-20"/>
          <w:w w:val="95"/>
        </w:rPr>
        <w:t> </w:t>
      </w:r>
      <w:r>
        <w:rPr>
          <w:color w:val="231F20"/>
          <w:w w:val="95"/>
        </w:rPr>
        <w:t>through</w:t>
      </w:r>
      <w:r>
        <w:rPr>
          <w:color w:val="231F20"/>
          <w:spacing w:val="-20"/>
          <w:w w:val="95"/>
        </w:rPr>
        <w:t> </w:t>
      </w:r>
      <w:r>
        <w:rPr>
          <w:color w:val="231F20"/>
          <w:w w:val="95"/>
        </w:rPr>
        <w:t>the</w:t>
      </w:r>
      <w:r>
        <w:rPr>
          <w:color w:val="231F20"/>
          <w:spacing w:val="-20"/>
          <w:w w:val="95"/>
        </w:rPr>
        <w:t> </w:t>
      </w:r>
      <w:r>
        <w:rPr>
          <w:color w:val="231F20"/>
          <w:w w:val="95"/>
        </w:rPr>
        <w:t>gut</w:t>
      </w:r>
      <w:r>
        <w:rPr>
          <w:color w:val="231F20"/>
          <w:spacing w:val="-20"/>
          <w:w w:val="95"/>
        </w:rPr>
        <w:t> </w:t>
      </w:r>
      <w:r>
        <w:rPr>
          <w:color w:val="231F20"/>
          <w:w w:val="95"/>
        </w:rPr>
        <w:t>wall</w:t>
      </w:r>
    </w:p>
    <w:p>
      <w:pPr>
        <w:pStyle w:val="BodyText"/>
        <w:spacing w:line="225" w:lineRule="auto" w:before="7"/>
        <w:ind w:left="870" w:right="99"/>
      </w:pPr>
      <w:r>
        <w:rPr>
          <w:color w:val="231F20"/>
        </w:rPr>
        <w:t>as</w:t>
      </w:r>
      <w:r>
        <w:rPr>
          <w:color w:val="231F20"/>
          <w:spacing w:val="-13"/>
        </w:rPr>
        <w:t> </w:t>
      </w:r>
      <w:r>
        <w:rPr>
          <w:color w:val="231F20"/>
        </w:rPr>
        <w:t>both</w:t>
      </w:r>
      <w:r>
        <w:rPr>
          <w:color w:val="231F20"/>
          <w:spacing w:val="-13"/>
        </w:rPr>
        <w:t> </w:t>
      </w:r>
      <w:r>
        <w:rPr>
          <w:color w:val="231F20"/>
        </w:rPr>
        <w:t>the</w:t>
      </w:r>
      <w:r>
        <w:rPr>
          <w:color w:val="231F20"/>
          <w:spacing w:val="-13"/>
        </w:rPr>
        <w:t> </w:t>
      </w:r>
      <w:r>
        <w:rPr>
          <w:color w:val="231F20"/>
        </w:rPr>
        <w:t>amino</w:t>
      </w:r>
      <w:r>
        <w:rPr>
          <w:color w:val="231F20"/>
          <w:spacing w:val="-13"/>
        </w:rPr>
        <w:t> </w:t>
      </w:r>
      <w:r>
        <w:rPr>
          <w:color w:val="231F20"/>
        </w:rPr>
        <w:t>group</w:t>
      </w:r>
      <w:r>
        <w:rPr>
          <w:color w:val="231F20"/>
          <w:spacing w:val="-13"/>
        </w:rPr>
        <w:t> </w:t>
      </w:r>
      <w:r>
        <w:rPr>
          <w:color w:val="231F20"/>
        </w:rPr>
        <w:t>and</w:t>
      </w:r>
      <w:r>
        <w:rPr>
          <w:color w:val="231F20"/>
          <w:spacing w:val="-13"/>
        </w:rPr>
        <w:t> </w:t>
      </w:r>
      <w:r>
        <w:rPr>
          <w:color w:val="231F20"/>
        </w:rPr>
        <w:t>the</w:t>
      </w:r>
      <w:r>
        <w:rPr>
          <w:color w:val="231F20"/>
          <w:spacing w:val="-13"/>
        </w:rPr>
        <w:t> </w:t>
      </w:r>
      <w:r>
        <w:rPr>
          <w:color w:val="231F20"/>
        </w:rPr>
        <w:t>carboxylic</w:t>
      </w:r>
      <w:r>
        <w:rPr>
          <w:color w:val="231F20"/>
          <w:spacing w:val="-13"/>
        </w:rPr>
        <w:t> </w:t>
      </w:r>
      <w:r>
        <w:rPr>
          <w:color w:val="231F20"/>
        </w:rPr>
        <w:t>group</w:t>
      </w:r>
      <w:r>
        <w:rPr>
          <w:color w:val="231F20"/>
          <w:spacing w:val="-13"/>
        </w:rPr>
        <w:t> </w:t>
      </w:r>
      <w:r>
        <w:rPr>
          <w:color w:val="231F20"/>
        </w:rPr>
        <w:t>are </w:t>
      </w:r>
      <w:r>
        <w:rPr>
          <w:color w:val="231F20"/>
          <w:w w:val="95"/>
        </w:rPr>
        <w:t>ionized.</w:t>
      </w:r>
      <w:r>
        <w:rPr>
          <w:color w:val="231F20"/>
          <w:spacing w:val="-11"/>
          <w:w w:val="95"/>
        </w:rPr>
        <w:t> </w:t>
      </w:r>
      <w:r>
        <w:rPr>
          <w:color w:val="231F20"/>
          <w:w w:val="95"/>
        </w:rPr>
        <w:t>This</w:t>
      </w:r>
      <w:r>
        <w:rPr>
          <w:color w:val="231F20"/>
          <w:spacing w:val="-11"/>
          <w:w w:val="95"/>
        </w:rPr>
        <w:t> </w:t>
      </w:r>
      <w:r>
        <w:rPr>
          <w:color w:val="231F20"/>
          <w:w w:val="95"/>
        </w:rPr>
        <w:t>problem</w:t>
      </w:r>
      <w:r>
        <w:rPr>
          <w:color w:val="231F20"/>
          <w:spacing w:val="-11"/>
          <w:w w:val="95"/>
        </w:rPr>
        <w:t> </w:t>
      </w:r>
      <w:r>
        <w:rPr>
          <w:color w:val="231F20"/>
          <w:w w:val="95"/>
        </w:rPr>
        <w:t>can</w:t>
      </w:r>
      <w:r>
        <w:rPr>
          <w:color w:val="231F20"/>
          <w:spacing w:val="-11"/>
          <w:w w:val="95"/>
        </w:rPr>
        <w:t> </w:t>
      </w:r>
      <w:r>
        <w:rPr>
          <w:color w:val="231F20"/>
          <w:w w:val="95"/>
        </w:rPr>
        <w:t>be</w:t>
      </w:r>
      <w:r>
        <w:rPr>
          <w:color w:val="231F20"/>
          <w:spacing w:val="-11"/>
          <w:w w:val="95"/>
        </w:rPr>
        <w:t> </w:t>
      </w:r>
      <w:r>
        <w:rPr>
          <w:color w:val="231F20"/>
          <w:w w:val="95"/>
        </w:rPr>
        <w:t>alleviated</w:t>
      </w:r>
      <w:r>
        <w:rPr>
          <w:color w:val="231F20"/>
          <w:spacing w:val="-11"/>
          <w:w w:val="95"/>
        </w:rPr>
        <w:t> </w:t>
      </w:r>
      <w:r>
        <w:rPr>
          <w:color w:val="231F20"/>
          <w:w w:val="95"/>
        </w:rPr>
        <w:t>by</w:t>
      </w:r>
      <w:r>
        <w:rPr>
          <w:color w:val="231F20"/>
          <w:spacing w:val="-11"/>
          <w:w w:val="95"/>
        </w:rPr>
        <w:t> </w:t>
      </w:r>
      <w:r>
        <w:rPr>
          <w:color w:val="231F20"/>
          <w:w w:val="95"/>
        </w:rPr>
        <w:t>using</w:t>
      </w:r>
      <w:r>
        <w:rPr>
          <w:color w:val="231F20"/>
          <w:spacing w:val="-11"/>
          <w:w w:val="95"/>
        </w:rPr>
        <w:t> </w:t>
      </w:r>
      <w:r>
        <w:rPr>
          <w:color w:val="231F20"/>
          <w:w w:val="95"/>
        </w:rPr>
        <w:t>a</w:t>
      </w:r>
      <w:r>
        <w:rPr>
          <w:color w:val="231F20"/>
          <w:spacing w:val="-11"/>
          <w:w w:val="95"/>
        </w:rPr>
        <w:t> </w:t>
      </w:r>
      <w:r>
        <w:rPr>
          <w:color w:val="231F20"/>
          <w:w w:val="95"/>
        </w:rPr>
        <w:t>prod-</w:t>
      </w:r>
    </w:p>
    <w:p>
      <w:pPr>
        <w:spacing w:after="0" w:line="225" w:lineRule="auto"/>
        <w:sectPr>
          <w:type w:val="continuous"/>
          <w:pgSz w:w="10880" w:h="14940"/>
          <w:pgMar w:top="0" w:bottom="280" w:left="960" w:right="640"/>
          <w:cols w:num="3" w:equalWidth="0">
            <w:col w:w="2728" w:space="40"/>
            <w:col w:w="1084" w:space="40"/>
            <w:col w:w="5388"/>
          </w:cols>
        </w:sectPr>
      </w:pPr>
    </w:p>
    <w:p>
      <w:pPr>
        <w:pStyle w:val="BodyText"/>
        <w:rPr>
          <w:sz w:val="20"/>
        </w:rPr>
      </w:pPr>
    </w:p>
    <w:p>
      <w:pPr>
        <w:pStyle w:val="BodyText"/>
        <w:rPr>
          <w:sz w:val="20"/>
        </w:rPr>
      </w:pPr>
    </w:p>
    <w:p>
      <w:pPr>
        <w:pStyle w:val="BodyText"/>
        <w:spacing w:before="12"/>
        <w:rPr>
          <w:sz w:val="17"/>
        </w:rPr>
      </w:pPr>
    </w:p>
    <w:p>
      <w:pPr>
        <w:spacing w:before="1"/>
        <w:ind w:left="0" w:right="0" w:firstLine="0"/>
        <w:jc w:val="right"/>
        <w:rPr>
          <w:rFonts w:ascii="Trebuchet MS"/>
          <w:sz w:val="16"/>
        </w:rPr>
      </w:pPr>
      <w:r>
        <w:rPr>
          <w:rFonts w:ascii="Trebuchet MS"/>
          <w:color w:val="0078AE"/>
          <w:w w:val="110"/>
          <w:sz w:val="16"/>
        </w:rPr>
        <w:t>H</w:t>
      </w:r>
      <w:r>
        <w:rPr>
          <w:rFonts w:ascii="Trebuchet MS"/>
          <w:color w:val="0078AE"/>
          <w:w w:val="110"/>
          <w:position w:val="-2"/>
          <w:sz w:val="12"/>
        </w:rPr>
        <w:t>2</w:t>
      </w:r>
      <w:r>
        <w:rPr>
          <w:rFonts w:ascii="Trebuchet MS"/>
          <w:color w:val="0078AE"/>
          <w:w w:val="110"/>
          <w:sz w:val="16"/>
        </w:rPr>
        <w:t>N</w:t>
      </w:r>
    </w:p>
    <w:p>
      <w:pPr>
        <w:tabs>
          <w:tab w:pos="1277" w:val="left" w:leader="none"/>
        </w:tabs>
        <w:spacing w:line="177" w:lineRule="exact" w:before="61"/>
        <w:ind w:left="659" w:right="0" w:firstLine="0"/>
        <w:jc w:val="left"/>
        <w:rPr>
          <w:rFonts w:ascii="Trebuchet MS"/>
          <w:sz w:val="16"/>
        </w:rPr>
      </w:pPr>
      <w:r>
        <w:rPr/>
        <w:br w:type="column"/>
      </w:r>
      <w:r>
        <w:rPr>
          <w:rFonts w:ascii="Trebuchet MS"/>
          <w:color w:val="231F20"/>
          <w:w w:val="110"/>
          <w:sz w:val="16"/>
        </w:rPr>
        <w:t>H </w:t>
      </w:r>
      <w:r>
        <w:rPr>
          <w:rFonts w:ascii="Trebuchet MS"/>
          <w:color w:val="231F20"/>
          <w:spacing w:val="26"/>
          <w:w w:val="110"/>
          <w:sz w:val="16"/>
        </w:rPr>
        <w:t> </w:t>
      </w:r>
      <w:r>
        <w:rPr>
          <w:rFonts w:ascii="Trebuchet MS"/>
          <w:color w:val="231F20"/>
          <w:w w:val="110"/>
          <w:position w:val="2"/>
          <w:sz w:val="16"/>
        </w:rPr>
        <w:t>H</w:t>
        <w:tab/>
        <w:t>H</w:t>
      </w:r>
    </w:p>
    <w:p>
      <w:pPr>
        <w:tabs>
          <w:tab w:pos="1648" w:val="left" w:leader="none"/>
          <w:tab w:pos="2051" w:val="left" w:leader="none"/>
        </w:tabs>
        <w:spacing w:line="297" w:lineRule="exact" w:before="0"/>
        <w:ind w:left="659" w:right="0" w:firstLine="0"/>
        <w:jc w:val="left"/>
        <w:rPr>
          <w:rFonts w:ascii="Trebuchet MS"/>
          <w:sz w:val="16"/>
        </w:rPr>
      </w:pPr>
      <w:r>
        <w:rPr/>
        <w:pict>
          <v:group style="position:absolute;margin-left:171.233994pt;margin-top:.2693pt;width:63.15pt;height:44.95pt;mso-position-horizontal-relative:page;mso-position-vertical-relative:paragraph;z-index:-292816" coordorigin="3425,5" coordsize="1263,899">
            <v:shape style="position:absolute;left:3973;top:110;width:284;height:95" coordorigin="3974,110" coordsize="284,95" path="m4252,110l3974,191,3975,199,3983,205,4257,126,4252,110xe" filled="true" fillcolor="#231f20" stroked="false">
              <v:path arrowok="t"/>
              <v:fill type="solid"/>
            </v:shape>
            <v:line style="position:absolute" from="3975,199" to="3975,492" stroked="true" strokeweight=".8pt" strokecolor="#231f20">
              <v:stroke dashstyle="solid"/>
            </v:line>
            <v:shape style="position:absolute;left:4055;top:402;width:501;height:300" coordorigin="4056,402" coordsize="501,300" path="m4556,415l4555,403,4545,402,4326,683,4061,590,4056,605,4332,702,4556,415e" filled="true" fillcolor="#231f20" stroked="false">
              <v:path arrowok="t"/>
              <v:fill type="solid"/>
            </v:shape>
            <v:line style="position:absolute" from="3606,199" to="3975,199" stroked="true" strokeweight=".8pt" strokecolor="#231f20">
              <v:stroke dashstyle="solid"/>
            </v:line>
            <v:line style="position:absolute" from="3606,199" to="3606,575" stroked="true" strokeweight=".799pt" strokecolor="#231f20">
              <v:stroke dashstyle="solid"/>
            </v:line>
            <v:line style="position:absolute" from="3598,567" to="3888,567" stroked="true" strokeweight=".8pt" strokecolor="#231f20">
              <v:stroke dashstyle="solid"/>
            </v:line>
            <v:shape style="position:absolute;left:3424;top:5;width:1263;height:899" coordorigin="3425,5" coordsize="1263,899" path="m3608,191l3455,77,3425,129,3598,204,3606,199,3608,191m3612,532l3600,521,3432,689,3443,700,3612,532m3616,142l3596,142,3598,158,3614,158,3616,142m3623,97l3589,97,3591,113,3620,113,3623,97m3629,51l3582,51,3585,67,3627,67,3629,51m3636,5l3576,5,3578,21,3634,21,3636,5m3652,573l3641,562,3473,730,3484,741,3652,573m3985,142l3964,142,3967,158,3983,158,3985,142m3992,97l3958,97,3960,113,3989,113,3992,97m3998,51l3951,51,3954,67,3996,67,3998,51m4005,5l3945,5,3947,21,4002,21,4005,5m4354,744l4348,729,4332,734,4335,750,4354,744m4375,792l4369,777,4341,785,4343,801,4375,792m4396,840l4390,825,4349,837,4351,853,4396,840m4417,887l4410,873,4357,888,4359,904,4417,887m4687,523l4567,403,4677,292,4666,281,4556,390,4390,166,4377,175,4545,402,4555,403,4556,415,4676,534,4687,523e" filled="true" fillcolor="#231f20" stroked="false">
              <v:path arrowok="t"/>
              <v:fill type="solid"/>
            </v:shape>
            <w10:wrap type="none"/>
          </v:group>
        </w:pict>
      </w:r>
      <w:r>
        <w:rPr/>
        <w:pict>
          <v:group style="position:absolute;margin-left:97.156998pt;margin-top:2.2683pt;width:65.95pt;height:29.8pt;mso-position-horizontal-relative:page;mso-position-vertical-relative:paragraph;z-index:12784" coordorigin="1943,45" coordsize="1319,596">
            <v:shape style="position:absolute;left:3106;top:104;width:155;height:104" coordorigin="3107,104" coordsize="155,104" path="m3254,104l3107,189,3107,208,3262,118,3254,104xe" filled="true" fillcolor="#231f20" stroked="false">
              <v:path arrowok="t"/>
              <v:fill type="solid"/>
            </v:shape>
            <v:shape style="position:absolute;left:2856;top:45;width:250;height:163" coordorigin="2857,45" coordsize="250,163" path="m2857,45l2857,64,3107,208,3107,189,2857,45xe" filled="true" fillcolor="#0078ae" stroked="false">
              <v:path arrowok="t"/>
              <v:fill type="solid"/>
            </v:shape>
            <v:line style="position:absolute" from="3135,182" to="3135,409" stroked="true" strokeweight=".79974pt" strokecolor="#0078ae">
              <v:stroke dashstyle="solid"/>
            </v:line>
            <v:line style="position:absolute" from="3078,182" to="3078,409" stroked="true" strokeweight=".79977pt" strokecolor="#0078ae">
              <v:stroke dashstyle="solid"/>
            </v:line>
            <v:shape style="position:absolute;left:2102;top:45;width:755;height:194" coordorigin="2102,45" coordsize="755,194" path="m2555,225l2363,114,2355,128,2547,239,2555,225m2608,189l2359,45,2359,45,2359,45,2102,194,2118,203,2359,64,2600,203,2608,199,2608,189m2857,45l2608,189,2608,199,2616,203,2857,64,2857,45e" filled="true" fillcolor="#0078ae" stroked="false">
              <v:path arrowok="t"/>
              <v:fill type="solid"/>
            </v:shape>
            <v:line style="position:absolute" from="2110,194" to="2110,487" stroked="true" strokeweight=".799pt" strokecolor="#0078ae">
              <v:stroke dashstyle="solid"/>
            </v:line>
            <v:line style="position:absolute" from="2167,232" to="2167,453" stroked="true" strokeweight=".79974pt" strokecolor="#0078ae">
              <v:stroke dashstyle="solid"/>
            </v:line>
            <v:shape style="position:absolute;left:2110;top:446;width:506;height:195" coordorigin="2110,446" coordsize="506,195" path="m2555,460l2547,446,2355,558,2363,571,2555,460m2616,491l2600,482,2359,622,2118,482,2110,487,2110,496,2359,641,2616,491e" filled="true" fillcolor="#0078ae" stroked="false">
              <v:path arrowok="t"/>
              <v:fill type="solid"/>
            </v:shape>
            <v:line style="position:absolute" from="2608,199" to="2608,491" stroked="true" strokeweight=".8pt" strokecolor="#0078ae">
              <v:stroke dashstyle="solid"/>
            </v:line>
            <v:shape style="position:absolute;left:1943;top:482;width:167;height:106" coordorigin="1943,482" coordsize="167,106" path="m2102,482l1943,574,1951,588,2110,496,2110,487,2102,482xe" filled="true" fillcolor="#0078ae" stroked="false">
              <v:path arrowok="t"/>
              <v:fill type="solid"/>
            </v:shape>
            <v:shape style="position:absolute;left:3048;top:39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w10:wrap type="none"/>
          </v:group>
        </w:pict>
      </w:r>
      <w:r>
        <w:rPr>
          <w:rFonts w:ascii="Trebuchet MS"/>
          <w:color w:val="231F20"/>
          <w:w w:val="115"/>
          <w:position w:val="14"/>
          <w:sz w:val="16"/>
        </w:rPr>
        <w:t>N</w:t>
        <w:tab/>
      </w:r>
      <w:r>
        <w:rPr>
          <w:rFonts w:ascii="Trebuchet MS"/>
          <w:color w:val="231F20"/>
          <w:w w:val="115"/>
          <w:position w:val="10"/>
          <w:sz w:val="16"/>
        </w:rPr>
        <w:t>S</w:t>
        <w:tab/>
      </w:r>
      <w:r>
        <w:rPr>
          <w:rFonts w:ascii="Trebuchet MS"/>
          <w:color w:val="231F20"/>
          <w:w w:val="115"/>
          <w:sz w:val="16"/>
        </w:rPr>
        <w:t>Me</w:t>
      </w:r>
    </w:p>
    <w:p>
      <w:pPr>
        <w:tabs>
          <w:tab w:pos="2051" w:val="left" w:leader="none"/>
        </w:tabs>
        <w:spacing w:line="215" w:lineRule="exact" w:before="182"/>
        <w:ind w:left="1280" w:right="0" w:firstLine="0"/>
        <w:jc w:val="left"/>
        <w:rPr>
          <w:rFonts w:ascii="Trebuchet MS"/>
          <w:sz w:val="16"/>
        </w:rPr>
      </w:pPr>
      <w:r>
        <w:rPr>
          <w:rFonts w:ascii="Trebuchet MS"/>
          <w:color w:val="231F20"/>
          <w:w w:val="115"/>
          <w:position w:val="4"/>
          <w:sz w:val="16"/>
        </w:rPr>
        <w:t>N</w:t>
        <w:tab/>
      </w:r>
      <w:r>
        <w:rPr>
          <w:rFonts w:ascii="Trebuchet MS"/>
          <w:color w:val="231F20"/>
          <w:w w:val="115"/>
          <w:sz w:val="16"/>
        </w:rPr>
        <w:t>Me</w:t>
      </w:r>
    </w:p>
    <w:p>
      <w:pPr>
        <w:spacing w:line="175" w:lineRule="exact" w:before="0"/>
        <w:ind w:left="706" w:right="0" w:firstLine="0"/>
        <w:jc w:val="left"/>
        <w:rPr>
          <w:rFonts w:ascii="Trebuchet MS"/>
          <w:sz w:val="16"/>
        </w:rPr>
      </w:pPr>
      <w:r>
        <w:rPr>
          <w:rFonts w:ascii="Trebuchet MS"/>
          <w:color w:val="231F20"/>
          <w:w w:val="115"/>
          <w:sz w:val="16"/>
        </w:rPr>
        <w:t>O</w:t>
      </w:r>
    </w:p>
    <w:p>
      <w:pPr>
        <w:pStyle w:val="BodyText"/>
        <w:spacing w:line="225" w:lineRule="auto"/>
        <w:ind w:left="659" w:right="102"/>
        <w:jc w:val="both"/>
      </w:pPr>
      <w:r>
        <w:rPr/>
        <w:br w:type="column"/>
      </w:r>
      <w:r>
        <w:rPr>
          <w:color w:val="231F20"/>
        </w:rPr>
        <w:t>rug</w:t>
      </w:r>
      <w:r>
        <w:rPr>
          <w:color w:val="231F20"/>
          <w:spacing w:val="-31"/>
        </w:rPr>
        <w:t> </w:t>
      </w:r>
      <w:r>
        <w:rPr>
          <w:color w:val="231F20"/>
        </w:rPr>
        <w:t>where</w:t>
      </w:r>
      <w:r>
        <w:rPr>
          <w:color w:val="231F20"/>
          <w:spacing w:val="-31"/>
        </w:rPr>
        <w:t> </w:t>
      </w:r>
      <w:r>
        <w:rPr>
          <w:color w:val="231F20"/>
        </w:rPr>
        <w:t>one</w:t>
      </w:r>
      <w:r>
        <w:rPr>
          <w:color w:val="231F20"/>
          <w:spacing w:val="-31"/>
        </w:rPr>
        <w:t> </w:t>
      </w:r>
      <w:r>
        <w:rPr>
          <w:color w:val="231F20"/>
        </w:rPr>
        <w:t>of</w:t>
      </w:r>
      <w:r>
        <w:rPr>
          <w:color w:val="231F20"/>
          <w:spacing w:val="-31"/>
        </w:rPr>
        <w:t> </w:t>
      </w:r>
      <w:r>
        <w:rPr>
          <w:color w:val="231F20"/>
        </w:rPr>
        <w:t>the</w:t>
      </w:r>
      <w:r>
        <w:rPr>
          <w:color w:val="231F20"/>
          <w:spacing w:val="-31"/>
        </w:rPr>
        <w:t> </w:t>
      </w:r>
      <w:r>
        <w:rPr>
          <w:color w:val="231F20"/>
        </w:rPr>
        <w:t>polar</w:t>
      </w:r>
      <w:r>
        <w:rPr>
          <w:color w:val="231F20"/>
          <w:spacing w:val="-31"/>
        </w:rPr>
        <w:t> </w:t>
      </w:r>
      <w:r>
        <w:rPr>
          <w:color w:val="231F20"/>
        </w:rPr>
        <w:t>groups</w:t>
      </w:r>
      <w:r>
        <w:rPr>
          <w:color w:val="231F20"/>
          <w:spacing w:val="-31"/>
        </w:rPr>
        <w:t> </w:t>
      </w:r>
      <w:r>
        <w:rPr>
          <w:color w:val="231F20"/>
        </w:rPr>
        <w:t>is</w:t>
      </w:r>
      <w:r>
        <w:rPr>
          <w:color w:val="231F20"/>
          <w:spacing w:val="-31"/>
        </w:rPr>
        <w:t> </w:t>
      </w:r>
      <w:r>
        <w:rPr>
          <w:color w:val="231F20"/>
        </w:rPr>
        <w:t>masked</w:t>
      </w:r>
      <w:r>
        <w:rPr>
          <w:color w:val="231F20"/>
          <w:spacing w:val="-31"/>
        </w:rPr>
        <w:t> </w:t>
      </w:r>
      <w:r>
        <w:rPr>
          <w:color w:val="231F20"/>
        </w:rPr>
        <w:t>with</w:t>
      </w:r>
      <w:r>
        <w:rPr>
          <w:color w:val="231F20"/>
          <w:spacing w:val="-31"/>
        </w:rPr>
        <w:t> </w:t>
      </w:r>
      <w:r>
        <w:rPr>
          <w:color w:val="231F20"/>
        </w:rPr>
        <w:t>a</w:t>
      </w:r>
      <w:r>
        <w:rPr>
          <w:color w:val="231F20"/>
          <w:spacing w:val="-31"/>
        </w:rPr>
        <w:t> </w:t>
      </w:r>
      <w:r>
        <w:rPr>
          <w:color w:val="231F20"/>
        </w:rPr>
        <w:t>pro- </w:t>
      </w:r>
      <w:r>
        <w:rPr>
          <w:color w:val="231F20"/>
          <w:w w:val="95"/>
        </w:rPr>
        <w:t>tecting</w:t>
      </w:r>
      <w:r>
        <w:rPr>
          <w:color w:val="231F20"/>
          <w:spacing w:val="-9"/>
          <w:w w:val="95"/>
        </w:rPr>
        <w:t> </w:t>
      </w:r>
      <w:r>
        <w:rPr>
          <w:color w:val="231F20"/>
          <w:w w:val="95"/>
        </w:rPr>
        <w:t>group</w:t>
      </w:r>
      <w:r>
        <w:rPr>
          <w:color w:val="231F20"/>
          <w:spacing w:val="-9"/>
          <w:w w:val="95"/>
        </w:rPr>
        <w:t> </w:t>
      </w:r>
      <w:r>
        <w:rPr>
          <w:color w:val="231F20"/>
          <w:w w:val="95"/>
        </w:rPr>
        <w:t>which</w:t>
      </w:r>
      <w:r>
        <w:rPr>
          <w:color w:val="231F20"/>
          <w:spacing w:val="-9"/>
          <w:w w:val="95"/>
        </w:rPr>
        <w:t> </w:t>
      </w:r>
      <w:r>
        <w:rPr>
          <w:color w:val="231F20"/>
          <w:w w:val="95"/>
        </w:rPr>
        <w:t>can</w:t>
      </w:r>
      <w:r>
        <w:rPr>
          <w:color w:val="231F20"/>
          <w:spacing w:val="-9"/>
          <w:w w:val="95"/>
        </w:rPr>
        <w:t> </w:t>
      </w:r>
      <w:r>
        <w:rPr>
          <w:color w:val="231F20"/>
          <w:w w:val="95"/>
        </w:rPr>
        <w:t>be</w:t>
      </w:r>
      <w:r>
        <w:rPr>
          <w:color w:val="231F20"/>
          <w:spacing w:val="-9"/>
          <w:w w:val="95"/>
        </w:rPr>
        <w:t> </w:t>
      </w:r>
      <w:r>
        <w:rPr>
          <w:color w:val="231F20"/>
          <w:w w:val="95"/>
        </w:rPr>
        <w:t>removed</w:t>
      </w:r>
      <w:r>
        <w:rPr>
          <w:color w:val="231F20"/>
          <w:spacing w:val="-9"/>
          <w:w w:val="95"/>
        </w:rPr>
        <w:t> </w:t>
      </w:r>
      <w:r>
        <w:rPr>
          <w:color w:val="231F20"/>
          <w:w w:val="95"/>
        </w:rPr>
        <w:t>metabolically</w:t>
      </w:r>
      <w:r>
        <w:rPr>
          <w:color w:val="231F20"/>
          <w:spacing w:val="-9"/>
          <w:w w:val="95"/>
        </w:rPr>
        <w:t> </w:t>
      </w:r>
      <w:r>
        <w:rPr>
          <w:color w:val="231F20"/>
          <w:w w:val="95"/>
        </w:rPr>
        <w:t>once the</w:t>
      </w:r>
      <w:r>
        <w:rPr>
          <w:color w:val="231F20"/>
          <w:spacing w:val="-7"/>
          <w:w w:val="95"/>
        </w:rPr>
        <w:t> </w:t>
      </w:r>
      <w:r>
        <w:rPr>
          <w:color w:val="231F20"/>
          <w:w w:val="95"/>
        </w:rPr>
        <w:t>prodrug</w:t>
      </w:r>
      <w:r>
        <w:rPr>
          <w:color w:val="231F20"/>
          <w:spacing w:val="-7"/>
          <w:w w:val="95"/>
        </w:rPr>
        <w:t> </w:t>
      </w:r>
      <w:r>
        <w:rPr>
          <w:color w:val="231F20"/>
          <w:w w:val="95"/>
        </w:rPr>
        <w:t>has</w:t>
      </w:r>
      <w:r>
        <w:rPr>
          <w:color w:val="231F20"/>
          <w:spacing w:val="-7"/>
          <w:w w:val="95"/>
        </w:rPr>
        <w:t> </w:t>
      </w:r>
      <w:r>
        <w:rPr>
          <w:color w:val="231F20"/>
          <w:w w:val="95"/>
        </w:rPr>
        <w:t>been</w:t>
      </w:r>
      <w:r>
        <w:rPr>
          <w:color w:val="231F20"/>
          <w:spacing w:val="-7"/>
          <w:w w:val="95"/>
        </w:rPr>
        <w:t> </w:t>
      </w:r>
      <w:r>
        <w:rPr>
          <w:color w:val="231F20"/>
          <w:w w:val="95"/>
        </w:rPr>
        <w:t>absorbed</w:t>
      </w:r>
      <w:r>
        <w:rPr>
          <w:color w:val="231F20"/>
          <w:spacing w:val="-7"/>
          <w:w w:val="95"/>
        </w:rPr>
        <w:t> </w:t>
      </w:r>
      <w:r>
        <w:rPr>
          <w:color w:val="231F20"/>
          <w:w w:val="95"/>
        </w:rPr>
        <w:t>(Box</w:t>
      </w:r>
      <w:r>
        <w:rPr>
          <w:color w:val="231F20"/>
          <w:spacing w:val="-7"/>
          <w:w w:val="95"/>
        </w:rPr>
        <w:t> </w:t>
      </w:r>
      <w:r>
        <w:rPr>
          <w:color w:val="231F20"/>
          <w:w w:val="95"/>
        </w:rPr>
        <w:t>19.7).</w:t>
      </w:r>
    </w:p>
    <w:p>
      <w:pPr>
        <w:pStyle w:val="Heading4"/>
        <w:spacing w:line="227" w:lineRule="exact" w:before="175"/>
        <w:ind w:left="659"/>
      </w:pPr>
      <w:r>
        <w:rPr>
          <w:color w:val="0078AE"/>
          <w:w w:val="90"/>
        </w:rPr>
        <w:t>Broad-spectrum penicillins:</w:t>
      </w:r>
    </w:p>
    <w:p>
      <w:pPr>
        <w:spacing w:after="0" w:line="227" w:lineRule="exact"/>
        <w:sectPr>
          <w:type w:val="continuous"/>
          <w:pgSz w:w="10880" w:h="14940"/>
          <w:pgMar w:top="0" w:bottom="280" w:left="960" w:right="640"/>
          <w:cols w:num="3" w:equalWidth="0">
            <w:col w:w="959" w:space="719"/>
            <w:col w:w="2292" w:space="132"/>
            <w:col w:w="5178"/>
          </w:cols>
        </w:sectPr>
      </w:pPr>
    </w:p>
    <w:p>
      <w:pPr>
        <w:pStyle w:val="BodyText"/>
        <w:spacing w:before="1"/>
        <w:rPr>
          <w:rFonts w:ascii="Cambria"/>
          <w:b/>
          <w:sz w:val="18"/>
        </w:rPr>
      </w:pPr>
    </w:p>
    <w:p>
      <w:pPr>
        <w:spacing w:before="0"/>
        <w:ind w:left="0" w:right="0" w:firstLine="0"/>
        <w:jc w:val="right"/>
        <w:rPr>
          <w:rFonts w:ascii="Trebuchet MS"/>
          <w:sz w:val="16"/>
        </w:rPr>
      </w:pPr>
      <w:r>
        <w:rPr>
          <w:rFonts w:ascii="Trebuchet MS"/>
          <w:color w:val="231F20"/>
          <w:sz w:val="16"/>
        </w:rPr>
        <w:t>Penicillin T</w:t>
      </w:r>
    </w:p>
    <w:p>
      <w:pPr>
        <w:spacing w:line="206" w:lineRule="exact" w:before="0"/>
        <w:ind w:left="642" w:right="0" w:firstLine="0"/>
        <w:jc w:val="left"/>
        <w:rPr>
          <w:rFonts w:ascii="Trebuchet MS"/>
          <w:sz w:val="16"/>
        </w:rPr>
      </w:pPr>
      <w:r>
        <w:rPr/>
        <w:br w:type="column"/>
      </w:r>
      <w:r>
        <w:rPr>
          <w:rFonts w:ascii="Trebuchet MS"/>
          <w:color w:val="231F20"/>
          <w:w w:val="109"/>
          <w:sz w:val="16"/>
        </w:rPr>
        <w:t>CO</w:t>
      </w:r>
      <w:r>
        <w:rPr>
          <w:rFonts w:ascii="Trebuchet MS"/>
          <w:color w:val="231F20"/>
          <w:spacing w:val="-6"/>
          <w:w w:val="106"/>
          <w:position w:val="-2"/>
          <w:sz w:val="12"/>
        </w:rPr>
        <w:t>2</w:t>
      </w:r>
      <w:r>
        <w:rPr>
          <w:rFonts w:ascii="Trebuchet MS"/>
          <w:color w:val="231F20"/>
          <w:w w:val="110"/>
          <w:sz w:val="16"/>
        </w:rPr>
        <w:t>H</w:t>
      </w:r>
    </w:p>
    <w:p>
      <w:pPr>
        <w:pStyle w:val="Heading4"/>
        <w:spacing w:before="13"/>
        <w:ind w:left="927"/>
        <w:jc w:val="left"/>
      </w:pPr>
      <w:r>
        <w:rPr>
          <w:b w:val="0"/>
        </w:rPr>
        <w:br w:type="column"/>
      </w:r>
      <w:r>
        <w:rPr>
          <w:color w:val="0078AE"/>
          <w:w w:val="85"/>
        </w:rPr>
        <w:t>the   carboxypenicillins</w:t>
      </w:r>
    </w:p>
    <w:p>
      <w:pPr>
        <w:spacing w:line="246" w:lineRule="exact" w:before="31"/>
        <w:ind w:left="927" w:right="0" w:firstLine="0"/>
        <w:jc w:val="left"/>
        <w:rPr>
          <w:sz w:val="19"/>
        </w:rPr>
      </w:pPr>
      <w:r>
        <w:rPr>
          <w:b/>
          <w:color w:val="231F20"/>
          <w:sz w:val="19"/>
        </w:rPr>
        <w:t>Carbenicillin </w:t>
      </w:r>
      <w:r>
        <w:rPr>
          <w:color w:val="231F20"/>
          <w:sz w:val="19"/>
        </w:rPr>
        <w:t>(Fig. 19.30) was the first </w:t>
      </w:r>
      <w:r>
        <w:rPr>
          <w:color w:val="231F20"/>
          <w:spacing w:val="-4"/>
          <w:sz w:val="19"/>
        </w:rPr>
        <w:t>example </w:t>
      </w:r>
      <w:r>
        <w:rPr>
          <w:color w:val="231F20"/>
          <w:spacing w:val="-3"/>
          <w:sz w:val="19"/>
        </w:rPr>
        <w:t>of this</w:t>
      </w:r>
    </w:p>
    <w:p>
      <w:pPr>
        <w:spacing w:after="0" w:line="246" w:lineRule="exact"/>
        <w:jc w:val="left"/>
        <w:rPr>
          <w:sz w:val="19"/>
        </w:rPr>
        <w:sectPr>
          <w:type w:val="continuous"/>
          <w:pgSz w:w="10880" w:h="14940"/>
          <w:pgMar w:top="0" w:bottom="280" w:left="960" w:right="640"/>
          <w:cols w:num="3" w:equalWidth="0">
            <w:col w:w="2715" w:space="40"/>
            <w:col w:w="1040" w:space="40"/>
            <w:col w:w="5445"/>
          </w:cols>
        </w:sectPr>
      </w:pPr>
    </w:p>
    <w:p>
      <w:pPr>
        <w:spacing w:line="237" w:lineRule="auto" w:before="23"/>
        <w:ind w:left="1543" w:right="-9" w:hanging="1335"/>
        <w:jc w:val="left"/>
        <w:rPr>
          <w:sz w:val="18"/>
        </w:rPr>
      </w:pPr>
      <w:r>
        <w:rPr>
          <w:rFonts w:ascii="Calibri"/>
          <w:b/>
          <w:color w:val="0078AE"/>
          <w:sz w:val="18"/>
        </w:rPr>
        <w:t>FIGURE</w:t>
      </w:r>
      <w:r>
        <w:rPr>
          <w:rFonts w:ascii="Calibri"/>
          <w:b/>
          <w:color w:val="0078AE"/>
          <w:spacing w:val="-19"/>
          <w:sz w:val="18"/>
        </w:rPr>
        <w:t> </w:t>
      </w:r>
      <w:r>
        <w:rPr>
          <w:rFonts w:ascii="Calibri"/>
          <w:b/>
          <w:color w:val="0078AE"/>
          <w:sz w:val="18"/>
        </w:rPr>
        <w:t>19.28</w:t>
      </w:r>
      <w:r>
        <w:rPr>
          <w:rFonts w:ascii="Calibri"/>
          <w:b/>
          <w:color w:val="0078AE"/>
          <w:spacing w:val="-3"/>
          <w:sz w:val="18"/>
        </w:rPr>
        <w:t> </w:t>
      </w:r>
      <w:r>
        <w:rPr>
          <w:color w:val="231F20"/>
          <w:sz w:val="18"/>
        </w:rPr>
        <w:t>Effect</w:t>
      </w:r>
      <w:r>
        <w:rPr>
          <w:color w:val="231F20"/>
          <w:spacing w:val="-27"/>
          <w:sz w:val="18"/>
        </w:rPr>
        <w:t> </w:t>
      </w:r>
      <w:r>
        <w:rPr>
          <w:color w:val="231F20"/>
          <w:sz w:val="18"/>
        </w:rPr>
        <w:t>of</w:t>
      </w:r>
      <w:r>
        <w:rPr>
          <w:color w:val="231F20"/>
          <w:spacing w:val="-27"/>
          <w:sz w:val="18"/>
        </w:rPr>
        <w:t> </w:t>
      </w:r>
      <w:r>
        <w:rPr>
          <w:color w:val="231F20"/>
          <w:sz w:val="18"/>
        </w:rPr>
        <w:t>side</w:t>
      </w:r>
      <w:r>
        <w:rPr>
          <w:color w:val="231F20"/>
          <w:spacing w:val="-27"/>
          <w:sz w:val="18"/>
        </w:rPr>
        <w:t> </w:t>
      </w:r>
      <w:r>
        <w:rPr>
          <w:color w:val="231F20"/>
          <w:sz w:val="18"/>
        </w:rPr>
        <w:t>chain</w:t>
      </w:r>
      <w:r>
        <w:rPr>
          <w:color w:val="231F20"/>
          <w:spacing w:val="-27"/>
          <w:sz w:val="18"/>
        </w:rPr>
        <w:t> </w:t>
      </w:r>
      <w:r>
        <w:rPr>
          <w:color w:val="231F20"/>
          <w:sz w:val="18"/>
        </w:rPr>
        <w:t>hydrophilic</w:t>
      </w:r>
      <w:r>
        <w:rPr>
          <w:color w:val="231F20"/>
          <w:spacing w:val="-27"/>
          <w:sz w:val="18"/>
        </w:rPr>
        <w:t> </w:t>
      </w:r>
      <w:r>
        <w:rPr>
          <w:color w:val="231F20"/>
          <w:sz w:val="18"/>
        </w:rPr>
        <w:t>groups</w:t>
      </w:r>
      <w:r>
        <w:rPr>
          <w:color w:val="231F20"/>
          <w:spacing w:val="-27"/>
          <w:sz w:val="18"/>
        </w:rPr>
        <w:t> </w:t>
      </w:r>
      <w:r>
        <w:rPr>
          <w:color w:val="231F20"/>
          <w:sz w:val="18"/>
        </w:rPr>
        <w:t>on </w:t>
      </w:r>
      <w:r>
        <w:rPr>
          <w:color w:val="231F20"/>
          <w:w w:val="95"/>
          <w:sz w:val="18"/>
        </w:rPr>
        <w:t>antibacterial</w:t>
      </w:r>
      <w:r>
        <w:rPr>
          <w:color w:val="231F20"/>
          <w:spacing w:val="-28"/>
          <w:w w:val="95"/>
          <w:sz w:val="18"/>
        </w:rPr>
        <w:t> </w:t>
      </w:r>
      <w:r>
        <w:rPr>
          <w:color w:val="231F20"/>
          <w:spacing w:val="-3"/>
          <w:w w:val="95"/>
          <w:sz w:val="18"/>
        </w:rPr>
        <w:t>activity.</w:t>
      </w:r>
    </w:p>
    <w:p>
      <w:pPr>
        <w:pStyle w:val="BodyText"/>
        <w:spacing w:line="225" w:lineRule="auto" w:before="9"/>
        <w:ind w:left="208"/>
      </w:pPr>
      <w:r>
        <w:rPr/>
        <w:br w:type="column"/>
      </w:r>
      <w:r>
        <w:rPr>
          <w:color w:val="231F20"/>
          <w:w w:val="95"/>
        </w:rPr>
        <w:t>class</w:t>
      </w:r>
      <w:r>
        <w:rPr>
          <w:color w:val="231F20"/>
          <w:spacing w:val="-14"/>
          <w:w w:val="95"/>
        </w:rPr>
        <w:t> </w:t>
      </w:r>
      <w:r>
        <w:rPr>
          <w:color w:val="231F20"/>
          <w:spacing w:val="-3"/>
          <w:w w:val="95"/>
        </w:rPr>
        <w:t>of</w:t>
      </w:r>
      <w:r>
        <w:rPr>
          <w:color w:val="231F20"/>
          <w:spacing w:val="-14"/>
          <w:w w:val="95"/>
        </w:rPr>
        <w:t> </w:t>
      </w:r>
      <w:r>
        <w:rPr>
          <w:color w:val="231F20"/>
          <w:spacing w:val="-3"/>
          <w:w w:val="95"/>
        </w:rPr>
        <w:t>compounds.</w:t>
      </w:r>
      <w:r>
        <w:rPr>
          <w:color w:val="231F20"/>
          <w:spacing w:val="-14"/>
          <w:w w:val="95"/>
        </w:rPr>
        <w:t> </w:t>
      </w:r>
      <w:r>
        <w:rPr>
          <w:color w:val="231F20"/>
          <w:spacing w:val="-5"/>
          <w:w w:val="95"/>
        </w:rPr>
        <w:t>It</w:t>
      </w:r>
      <w:r>
        <w:rPr>
          <w:color w:val="231F20"/>
          <w:spacing w:val="-14"/>
          <w:w w:val="95"/>
        </w:rPr>
        <w:t> </w:t>
      </w:r>
      <w:r>
        <w:rPr>
          <w:color w:val="231F20"/>
          <w:spacing w:val="-3"/>
          <w:w w:val="95"/>
        </w:rPr>
        <w:t>shows</w:t>
      </w:r>
      <w:r>
        <w:rPr>
          <w:color w:val="231F20"/>
          <w:spacing w:val="-14"/>
          <w:w w:val="95"/>
        </w:rPr>
        <w:t> </w:t>
      </w:r>
      <w:r>
        <w:rPr>
          <w:color w:val="231F20"/>
          <w:w w:val="95"/>
        </w:rPr>
        <w:t>a</w:t>
      </w:r>
      <w:r>
        <w:rPr>
          <w:color w:val="231F20"/>
          <w:spacing w:val="-14"/>
          <w:w w:val="95"/>
        </w:rPr>
        <w:t> </w:t>
      </w:r>
      <w:r>
        <w:rPr>
          <w:color w:val="231F20"/>
          <w:spacing w:val="-3"/>
          <w:w w:val="95"/>
        </w:rPr>
        <w:t>broad</w:t>
      </w:r>
      <w:r>
        <w:rPr>
          <w:color w:val="231F20"/>
          <w:spacing w:val="-14"/>
          <w:w w:val="95"/>
        </w:rPr>
        <w:t> </w:t>
      </w:r>
      <w:r>
        <w:rPr>
          <w:color w:val="231F20"/>
          <w:w w:val="95"/>
        </w:rPr>
        <w:t>spectrum</w:t>
      </w:r>
      <w:r>
        <w:rPr>
          <w:color w:val="231F20"/>
          <w:spacing w:val="-14"/>
          <w:w w:val="95"/>
        </w:rPr>
        <w:t> </w:t>
      </w:r>
      <w:r>
        <w:rPr>
          <w:color w:val="231F20"/>
          <w:spacing w:val="-3"/>
          <w:w w:val="95"/>
        </w:rPr>
        <w:t>of</w:t>
      </w:r>
      <w:r>
        <w:rPr>
          <w:color w:val="231F20"/>
          <w:spacing w:val="-14"/>
          <w:w w:val="95"/>
        </w:rPr>
        <w:t> </w:t>
      </w:r>
      <w:r>
        <w:rPr>
          <w:color w:val="231F20"/>
          <w:spacing w:val="-3"/>
          <w:w w:val="95"/>
        </w:rPr>
        <w:t>activity </w:t>
      </w:r>
      <w:r>
        <w:rPr>
          <w:color w:val="231F20"/>
          <w:spacing w:val="-3"/>
        </w:rPr>
        <w:t>due</w:t>
      </w:r>
      <w:r>
        <w:rPr>
          <w:color w:val="231F20"/>
          <w:spacing w:val="-21"/>
        </w:rPr>
        <w:t> </w:t>
      </w:r>
      <w:r>
        <w:rPr>
          <w:color w:val="231F20"/>
        </w:rPr>
        <w:t>to</w:t>
      </w:r>
      <w:r>
        <w:rPr>
          <w:color w:val="231F20"/>
          <w:spacing w:val="-21"/>
        </w:rPr>
        <w:t> </w:t>
      </w:r>
      <w:r>
        <w:rPr>
          <w:color w:val="231F20"/>
        </w:rPr>
        <w:t>the</w:t>
      </w:r>
      <w:r>
        <w:rPr>
          <w:color w:val="231F20"/>
          <w:spacing w:val="-21"/>
        </w:rPr>
        <w:t> </w:t>
      </w:r>
      <w:r>
        <w:rPr>
          <w:color w:val="231F20"/>
          <w:spacing w:val="-4"/>
        </w:rPr>
        <w:t>hydrophilic</w:t>
      </w:r>
      <w:r>
        <w:rPr>
          <w:color w:val="231F20"/>
          <w:spacing w:val="-21"/>
        </w:rPr>
        <w:t> </w:t>
      </w:r>
      <w:r>
        <w:rPr>
          <w:color w:val="231F20"/>
          <w:spacing w:val="-3"/>
        </w:rPr>
        <w:t>carboxylic</w:t>
      </w:r>
      <w:r>
        <w:rPr>
          <w:color w:val="231F20"/>
          <w:spacing w:val="-21"/>
        </w:rPr>
        <w:t> </w:t>
      </w:r>
      <w:r>
        <w:rPr>
          <w:color w:val="231F20"/>
        </w:rPr>
        <w:t>acid</w:t>
      </w:r>
      <w:r>
        <w:rPr>
          <w:color w:val="231F20"/>
          <w:spacing w:val="-21"/>
        </w:rPr>
        <w:t> </w:t>
      </w:r>
      <w:r>
        <w:rPr>
          <w:color w:val="231F20"/>
          <w:spacing w:val="-4"/>
        </w:rPr>
        <w:t>group</w:t>
      </w:r>
      <w:r>
        <w:rPr>
          <w:color w:val="231F20"/>
          <w:spacing w:val="-21"/>
        </w:rPr>
        <w:t> </w:t>
      </w:r>
      <w:r>
        <w:rPr>
          <w:color w:val="231F20"/>
          <w:spacing w:val="-3"/>
        </w:rPr>
        <w:t>(ionized</w:t>
      </w:r>
      <w:r>
        <w:rPr>
          <w:color w:val="231F20"/>
          <w:spacing w:val="-21"/>
        </w:rPr>
        <w:t> </w:t>
      </w:r>
      <w:r>
        <w:rPr>
          <w:color w:val="231F20"/>
          <w:spacing w:val="-3"/>
        </w:rPr>
        <w:t>at</w:t>
      </w:r>
    </w:p>
    <w:p>
      <w:pPr>
        <w:spacing w:after="0" w:line="225" w:lineRule="auto"/>
        <w:sectPr>
          <w:type w:val="continuous"/>
          <w:pgSz w:w="10880" w:h="14940"/>
          <w:pgMar w:top="0" w:bottom="280" w:left="960" w:right="640"/>
          <w:cols w:num="2" w:equalWidth="0">
            <w:col w:w="4421" w:space="132"/>
            <w:col w:w="4727"/>
          </w:cols>
        </w:sectPr>
      </w:pPr>
    </w:p>
    <w:p>
      <w:pPr>
        <w:pStyle w:val="BodyText"/>
        <w:spacing w:before="7"/>
      </w:pPr>
    </w:p>
    <w:p>
      <w:pPr>
        <w:spacing w:after="0"/>
        <w:sectPr>
          <w:type w:val="continuous"/>
          <w:pgSz w:w="10880" w:h="14940"/>
          <w:pgMar w:top="0" w:bottom="280" w:left="960" w:right="640"/>
        </w:sectPr>
      </w:pPr>
    </w:p>
    <w:p>
      <w:pPr>
        <w:tabs>
          <w:tab w:pos="3115" w:val="left" w:leader="none"/>
        </w:tabs>
        <w:spacing w:line="166" w:lineRule="exact" w:before="161"/>
        <w:ind w:left="2497" w:right="0" w:firstLine="0"/>
        <w:jc w:val="left"/>
        <w:rPr>
          <w:rFonts w:ascii="Trebuchet MS"/>
          <w:sz w:val="16"/>
        </w:rPr>
      </w:pPr>
      <w:r>
        <w:rPr/>
        <w:pict>
          <v:group style="position:absolute;margin-left:112.991997pt;margin-top:5.052582pt;width:58.35pt;height:44.35pt;mso-position-horizontal-relative:page;mso-position-vertical-relative:paragraph;z-index:12880" coordorigin="2260,101" coordsize="1167,887">
            <v:shape style="position:absolute;left:3265;top:447;width:160;height:108" coordorigin="3266,447" coordsize="160,108" path="m3418,447l3266,535,3266,554,3426,462,3418,447xe" filled="true" fillcolor="#231f20" stroked="false">
              <v:path arrowok="t"/>
              <v:fill type="solid"/>
            </v:shape>
            <v:line style="position:absolute" from="3295,528" to="3295,746" stroked="true" strokeweight=".79974pt" strokecolor="#0078ae">
              <v:stroke dashstyle="solid"/>
            </v:line>
            <v:line style="position:absolute" from="3237,528" to="3237,746" stroked="true" strokeweight=".79979pt" strokecolor="#0078ae">
              <v:stroke dashstyle="solid"/>
            </v:line>
            <v:shape style="position:absolute;left:2259;top:391;width:1007;height:194" coordorigin="2260,391" coordsize="1007,194" path="m2713,571l2521,461,2513,474,2705,585,2713,571m3266,535l3021,395,3016,401,3002,400,2767,535,2517,391,2260,540,2276,550,2517,410,2759,550,2767,545,2775,550,3016,410,3266,554,3266,535e" filled="true" fillcolor="#0078ae" stroked="false">
              <v:path arrowok="t"/>
              <v:fill type="solid"/>
            </v:shape>
            <v:line style="position:absolute" from="2268,540" to="2268,838" stroked="true" strokeweight=".8pt" strokecolor="#0078ae">
              <v:stroke dashstyle="solid"/>
            </v:line>
            <v:line style="position:absolute" from="2325,578" to="2325,800" stroked="true" strokeweight=".79977pt" strokecolor="#0078ae">
              <v:stroke dashstyle="solid"/>
            </v:line>
            <v:shape style="position:absolute;left:2259;top:792;width:516;height:195" coordorigin="2260,793" coordsize="516,195" path="m2713,806l2705,793,2513,904,2521,918,2713,806m2775,838l2759,828,2517,968,2276,828,2260,838,2517,987,2775,838e" filled="true" fillcolor="#0078ae" stroked="false">
              <v:path arrowok="t"/>
              <v:fill type="solid"/>
            </v:shape>
            <v:line style="position:absolute" from="2767,545" to="2767,838" stroked="true" strokeweight=".8pt" strokecolor="#0078ae">
              <v:stroke dashstyle="solid"/>
            </v:line>
            <v:shape style="position:absolute;left:2861;top:245;width:304;height:156" coordorigin="2861,246" coordsize="304,156" path="m3022,395l2904,246,2861,288,3002,400,3016,401,3022,395m3064,369l3048,354,3039,367,3050,378,3064,369m3097,344l3073,320,3064,333,3084,354,3097,344m3132,319l3098,286,3088,299,3119,329,3132,319m3165,295l3123,252,3114,265,3152,304,3165,295e" filled="true" fillcolor="#0078ae" stroked="false">
              <v:path arrowok="t"/>
              <v:fill type="solid"/>
            </v:shape>
            <v:shape style="position:absolute;left:2579;top:101;width:719;height:206" type="#_x0000_t202" filled="false" stroked="false">
              <v:textbox inset="0,0,0,0">
                <w:txbxContent>
                  <w:p>
                    <w:pPr>
                      <w:tabs>
                        <w:tab w:pos="582" w:val="left" w:leader="none"/>
                      </w:tabs>
                      <w:spacing w:line="206" w:lineRule="exact" w:before="0"/>
                      <w:ind w:left="0" w:right="0" w:firstLine="0"/>
                      <w:jc w:val="left"/>
                      <w:rPr>
                        <w:rFonts w:ascii="Trebuchet MS"/>
                        <w:sz w:val="16"/>
                      </w:rPr>
                    </w:pPr>
                    <w:r>
                      <w:rPr>
                        <w:rFonts w:ascii="Trebuchet MS"/>
                        <w:color w:val="0078AE"/>
                        <w:w w:val="110"/>
                        <w:sz w:val="16"/>
                      </w:rPr>
                      <w:t>H</w:t>
                    </w:r>
                    <w:r>
                      <w:rPr>
                        <w:rFonts w:ascii="Trebuchet MS"/>
                        <w:color w:val="0078AE"/>
                        <w:w w:val="110"/>
                        <w:position w:val="-2"/>
                        <w:sz w:val="12"/>
                      </w:rPr>
                      <w:t>2</w:t>
                    </w:r>
                    <w:r>
                      <w:rPr>
                        <w:rFonts w:ascii="Trebuchet MS"/>
                        <w:color w:val="0078AE"/>
                        <w:w w:val="110"/>
                        <w:sz w:val="16"/>
                      </w:rPr>
                      <w:t>N</w:t>
                      <w:tab/>
                      <w:t>H</w:t>
                    </w:r>
                  </w:p>
                </w:txbxContent>
              </v:textbox>
              <w10:wrap type="none"/>
            </v:shape>
            <v:shape style="position:absolute;left:3208;top:736;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w10:wrap type="none"/>
          </v:group>
        </w:pict>
      </w:r>
      <w:r>
        <w:rPr>
          <w:rFonts w:ascii="Trebuchet MS"/>
          <w:color w:val="231F20"/>
          <w:w w:val="110"/>
          <w:sz w:val="16"/>
        </w:rPr>
        <w:t>H </w:t>
      </w:r>
      <w:r>
        <w:rPr>
          <w:rFonts w:ascii="Trebuchet MS"/>
          <w:color w:val="231F20"/>
          <w:spacing w:val="25"/>
          <w:w w:val="110"/>
          <w:sz w:val="16"/>
        </w:rPr>
        <w:t> </w:t>
      </w:r>
      <w:r>
        <w:rPr>
          <w:rFonts w:ascii="Trebuchet MS"/>
          <w:color w:val="231F20"/>
          <w:w w:val="110"/>
          <w:sz w:val="16"/>
        </w:rPr>
        <w:t>H</w:t>
        <w:tab/>
        <w:t>H</w:t>
      </w:r>
    </w:p>
    <w:p>
      <w:pPr>
        <w:tabs>
          <w:tab w:pos="988" w:val="left" w:leader="none"/>
          <w:tab w:pos="1390" w:val="left" w:leader="none"/>
        </w:tabs>
        <w:spacing w:line="306" w:lineRule="exact" w:before="0"/>
        <w:ind w:left="0" w:right="0" w:firstLine="0"/>
        <w:jc w:val="right"/>
        <w:rPr>
          <w:rFonts w:ascii="Trebuchet MS"/>
          <w:sz w:val="16"/>
        </w:rPr>
      </w:pPr>
      <w:r>
        <w:rPr/>
        <w:pict>
          <v:group style="position:absolute;margin-left:179.052994pt;margin-top:.711857pt;width:63.05pt;height:45.05pt;mso-position-horizontal-relative:page;mso-position-vertical-relative:paragraph;z-index:-292744" coordorigin="3581,14" coordsize="1261,901">
            <v:shape style="position:absolute;left:4132;top:129;width:285;height:95" coordorigin="4132,129" coordsize="285,95" path="m4412,129l4132,209,4133,217,4141,224,4417,145,4412,129xe" filled="true" fillcolor="#231f20" stroked="false">
              <v:path arrowok="t"/>
              <v:fill type="solid"/>
            </v:shape>
            <v:line style="position:absolute" from="4133,217" to="4133,501" stroked="true" strokeweight=".8pt" strokecolor="#231f20">
              <v:stroke dashstyle="solid"/>
            </v:line>
            <v:shape style="position:absolute;left:4212;top:421;width:503;height:300" coordorigin="4213,421" coordsize="503,300" path="m4715,433l4714,421,4704,421,4486,702,4218,608,4213,623,4490,721,4715,433e" filled="true" fillcolor="#231f20" stroked="false">
              <v:path arrowok="t"/>
              <v:fill type="solid"/>
            </v:shape>
            <v:line style="position:absolute" from="3763,217" to="4133,217" stroked="true" strokeweight=".8pt" strokecolor="#231f20">
              <v:stroke dashstyle="solid"/>
            </v:line>
            <v:line style="position:absolute" from="3763,217" to="3763,594" stroked="true" strokeweight=".8pt" strokecolor="#231f20">
              <v:stroke dashstyle="solid"/>
            </v:line>
            <v:line style="position:absolute" from="3755,586" to="4045,586" stroked="true" strokeweight=".8pt" strokecolor="#231f20">
              <v:stroke dashstyle="solid"/>
            </v:line>
            <v:shape style="position:absolute;left:3594;top:14;width:1247;height:741" coordorigin="3595,14" coordsize="1247,741" path="m3769,551l3758,540,3595,704,3606,715,3769,551m3810,592l3799,580,3635,744,3647,755,3810,592m4163,14l4103,14,4105,30,4161,30,4163,14m4715,409l4546,180,4533,189,4704,421,4714,421,4715,409m4841,536l4726,421,4841,307,4829,295,4715,409,4715,409,4714,421,4715,433,4830,548,4841,536e" filled="true" fillcolor="#231f20" stroked="false">
              <v:path arrowok="t"/>
              <v:fill type="solid"/>
            </v:shape>
            <v:line style="position:absolute" from="4110,71" to="4156,71" stroked="true" strokeweight=".8pt" strokecolor="#231f20">
              <v:stroke dashstyle="solid"/>
            </v:line>
            <v:shape style="position:absolute;left:3733;top:14;width:417;height:164" coordorigin="3733,14" coordsize="417,164" path="m3793,14l3733,14,3735,30,3791,30,3793,14m4143,161l4123,161,4125,177,4141,177,4143,161m4150,112l4116,112,4119,128,4147,128,4150,112e" filled="true" fillcolor="#231f20" stroked="false">
              <v:path arrowok="t"/>
              <v:fill type="solid"/>
            </v:shape>
            <v:line style="position:absolute" from="3740,71" to="3787,71" stroked="true" strokeweight=".8pt" strokecolor="#231f20">
              <v:stroke dashstyle="solid"/>
            </v:line>
            <v:shape style="position:absolute;left:3581;top:94;width:992;height:821" coordorigin="3581,94" coordsize="992,821" path="m3766,209l3611,94,3581,146,3755,223,3763,217,3766,209m3774,161l3753,161,3755,177,3771,177,3774,161m3780,112l3747,112,3749,128,3778,128,3780,112m4514,763l4506,748,4491,752,4494,768,4514,763m4534,808l4526,793,4498,801,4501,817,4534,808m4553,852l4546,838,4506,850,4508,866,4553,852m4573,898l4566,883,4513,899,4515,915,4573,898e" filled="true" fillcolor="#231f20" stroked="false">
              <v:path arrowok="t"/>
              <v:fill type="solid"/>
            </v:shape>
            <w10:wrap type="none"/>
          </v:group>
        </w:pict>
      </w:r>
      <w:r>
        <w:rPr>
          <w:rFonts w:ascii="Trebuchet MS"/>
          <w:color w:val="231F20"/>
          <w:w w:val="115"/>
          <w:position w:val="14"/>
          <w:sz w:val="16"/>
        </w:rPr>
        <w:t>N</w:t>
        <w:tab/>
      </w:r>
      <w:r>
        <w:rPr>
          <w:rFonts w:ascii="Trebuchet MS"/>
          <w:color w:val="231F20"/>
          <w:w w:val="115"/>
          <w:position w:val="10"/>
          <w:sz w:val="16"/>
        </w:rPr>
        <w:t>S</w:t>
        <w:tab/>
      </w:r>
      <w:r>
        <w:rPr>
          <w:rFonts w:ascii="Trebuchet MS"/>
          <w:color w:val="231F20"/>
          <w:w w:val="115"/>
          <w:sz w:val="16"/>
        </w:rPr>
        <w:t>Me</w:t>
      </w:r>
    </w:p>
    <w:p>
      <w:pPr>
        <w:tabs>
          <w:tab w:pos="772" w:val="left" w:leader="none"/>
        </w:tabs>
        <w:spacing w:line="215" w:lineRule="exact" w:before="182"/>
        <w:ind w:left="0" w:right="0" w:firstLine="0"/>
        <w:jc w:val="right"/>
        <w:rPr>
          <w:rFonts w:ascii="Trebuchet MS"/>
          <w:sz w:val="16"/>
        </w:rPr>
      </w:pPr>
      <w:r>
        <w:rPr>
          <w:rFonts w:ascii="Trebuchet MS"/>
          <w:color w:val="231F20"/>
          <w:w w:val="115"/>
          <w:position w:val="4"/>
          <w:sz w:val="16"/>
        </w:rPr>
        <w:t>N</w:t>
        <w:tab/>
      </w:r>
      <w:r>
        <w:rPr>
          <w:rFonts w:ascii="Trebuchet MS"/>
          <w:color w:val="231F20"/>
          <w:spacing w:val="-1"/>
          <w:w w:val="115"/>
          <w:sz w:val="16"/>
        </w:rPr>
        <w:t>Me</w:t>
      </w:r>
    </w:p>
    <w:p>
      <w:pPr>
        <w:spacing w:line="175" w:lineRule="exact" w:before="0"/>
        <w:ind w:left="1081" w:right="0" w:firstLine="0"/>
        <w:jc w:val="center"/>
        <w:rPr>
          <w:rFonts w:ascii="Trebuchet MS"/>
          <w:sz w:val="16"/>
        </w:rPr>
      </w:pPr>
      <w:r>
        <w:rPr>
          <w:rFonts w:ascii="Trebuchet MS"/>
          <w:color w:val="231F20"/>
          <w:w w:val="115"/>
          <w:sz w:val="16"/>
        </w:rPr>
        <w:t>O</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pStyle w:val="BodyText"/>
        <w:spacing w:before="9"/>
        <w:rPr>
          <w:rFonts w:ascii="Trebuchet MS"/>
          <w:sz w:val="21"/>
        </w:rPr>
      </w:pPr>
    </w:p>
    <w:p>
      <w:pPr>
        <w:spacing w:before="0"/>
        <w:ind w:left="572" w:right="0" w:firstLine="0"/>
        <w:jc w:val="left"/>
        <w:rPr>
          <w:rFonts w:ascii="Trebuchet MS"/>
          <w:sz w:val="16"/>
        </w:rPr>
      </w:pPr>
      <w:r>
        <w:rPr>
          <w:rFonts w:ascii="Trebuchet MS"/>
          <w:color w:val="0078AE"/>
          <w:w w:val="115"/>
          <w:sz w:val="16"/>
        </w:rPr>
        <w:t>HO</w:t>
      </w:r>
    </w:p>
    <w:p>
      <w:pPr>
        <w:spacing w:line="135" w:lineRule="exact" w:before="18"/>
        <w:ind w:left="527" w:right="0" w:firstLine="0"/>
        <w:jc w:val="left"/>
        <w:rPr>
          <w:rFonts w:ascii="Trebuchet MS"/>
          <w:sz w:val="16"/>
        </w:rPr>
      </w:pPr>
      <w:r>
        <w:rPr/>
        <w:pict>
          <v:group style="position:absolute;margin-left:297.177002pt;margin-top:-41.050011pt;width:66.9pt;height:37.1pt;mso-position-horizontal-relative:page;mso-position-vertical-relative:paragraph;z-index:-292624" coordorigin="5944,-821" coordsize="1338,742">
            <v:shape style="position:absolute;left:7120;top:-620;width:160;height:108" coordorigin="7121,-619" coordsize="160,108" path="m7273,-619l7121,-531,7121,-512,7281,-605,7273,-619xe" filled="true" fillcolor="#231f20" stroked="false">
              <v:path arrowok="t"/>
              <v:fill type="solid"/>
            </v:shape>
            <v:line style="position:absolute" from="7150,-539" to="7150,-320" stroked="true" strokeweight=".79974pt" strokecolor="#0078ae">
              <v:stroke dashstyle="solid"/>
            </v:line>
            <v:line style="position:absolute" from="7092,-539" to="7092,-320" stroked="true" strokeweight=".79877pt" strokecolor="#0078ae">
              <v:stroke dashstyle="solid"/>
            </v:line>
            <v:shape style="position:absolute;left:6114;top:-676;width:1007;height:194" coordorigin="6115,-675" coordsize="1007,194" path="m6568,-495l6376,-606,6368,-592,6560,-482,6568,-495m7121,-531l6876,-672,6871,-666,6857,-667,6622,-531,6372,-675,6115,-527,6131,-517,6372,-656,6614,-517,6622,-522,6630,-517,6871,-656,7121,-512,7121,-531e" filled="true" fillcolor="#0078ae" stroked="false">
              <v:path arrowok="t"/>
              <v:fill type="solid"/>
            </v:shape>
            <v:line style="position:absolute" from="6123,-527" to="6123,-234" stroked="true" strokeweight=".8pt" strokecolor="#0078ae">
              <v:stroke dashstyle="solid"/>
            </v:line>
            <v:line style="position:absolute" from="6180,-488" to="6180,-267" stroked="true" strokeweight=".7988pt" strokecolor="#0078ae">
              <v:stroke dashstyle="solid"/>
            </v:line>
            <v:shape style="position:absolute;left:6122;top:-274;width:508;height:195" coordorigin="6123,-274" coordsize="508,195" path="m6568,-260l6560,-274,6368,-163,6376,-149,6568,-260m6630,-229l6614,-239,6372,-99,6131,-239,6123,-234,6123,-224,6372,-80,6630,-229e" filled="true" fillcolor="#0078ae" stroked="false">
              <v:path arrowok="t"/>
              <v:fill type="solid"/>
            </v:shape>
            <v:line style="position:absolute" from="6622,-522" to="6622,-229" stroked="true" strokeweight=".799pt" strokecolor="#0078ae">
              <v:stroke dashstyle="solid"/>
            </v:line>
            <v:shape style="position:absolute;left:5943;top:-821;width:1077;height:696" coordorigin="5944,-821" coordsize="1077,696" path="m6123,-234l6115,-239,5944,-139,5952,-125,6123,-224,6123,-234m6877,-671l6759,-821,6716,-779,6857,-667,6871,-666,6877,-671m6918,-698l6903,-713,6894,-699,6905,-688,6918,-698m6952,-723l6928,-747,6918,-734,6939,-713,6952,-723m6986,-747l6953,-781,6943,-768,6974,-738,6986,-747m7020,-772l6978,-815,6969,-802,7007,-763,7020,-772e" filled="true" fillcolor="#0078ae" stroked="false">
              <v:path arrowok="t"/>
              <v:fill type="solid"/>
            </v:shape>
            <w10:wrap type="none"/>
          </v:group>
        </w:pict>
      </w:r>
      <w:r>
        <w:rPr>
          <w:rFonts w:ascii="Trebuchet MS"/>
          <w:color w:val="0078AE"/>
          <w:w w:val="105"/>
          <w:sz w:val="16"/>
        </w:rPr>
        <w:t>Phenol</w:t>
      </w:r>
    </w:p>
    <w:p>
      <w:pPr>
        <w:spacing w:before="100"/>
        <w:ind w:left="223" w:right="0" w:firstLine="0"/>
        <w:jc w:val="left"/>
        <w:rPr>
          <w:rFonts w:ascii="Trebuchet MS"/>
          <w:sz w:val="16"/>
        </w:rPr>
      </w:pPr>
      <w:r>
        <w:rPr/>
        <w:br w:type="column"/>
      </w:r>
      <w:r>
        <w:rPr>
          <w:rFonts w:ascii="Trebuchet MS"/>
          <w:color w:val="0078AE"/>
          <w:spacing w:val="-2"/>
          <w:w w:val="110"/>
          <w:sz w:val="16"/>
        </w:rPr>
        <w:t>H</w:t>
      </w:r>
      <w:r>
        <w:rPr>
          <w:rFonts w:ascii="Trebuchet MS"/>
          <w:color w:val="0078AE"/>
          <w:spacing w:val="-2"/>
          <w:w w:val="110"/>
          <w:position w:val="-2"/>
          <w:sz w:val="12"/>
        </w:rPr>
        <w:t>2</w:t>
      </w:r>
      <w:r>
        <w:rPr>
          <w:rFonts w:ascii="Trebuchet MS"/>
          <w:color w:val="0078AE"/>
          <w:spacing w:val="-2"/>
          <w:w w:val="110"/>
          <w:sz w:val="16"/>
        </w:rPr>
        <w:t>N</w:t>
      </w:r>
    </w:p>
    <w:p>
      <w:pPr>
        <w:tabs>
          <w:tab w:pos="1164" w:val="left" w:leader="none"/>
        </w:tabs>
        <w:spacing w:line="226" w:lineRule="exact" w:before="101"/>
        <w:ind w:left="252" w:right="0" w:firstLine="0"/>
        <w:jc w:val="left"/>
        <w:rPr>
          <w:rFonts w:ascii="Trebuchet MS"/>
          <w:sz w:val="16"/>
        </w:rPr>
      </w:pPr>
      <w:r>
        <w:rPr/>
        <w:br w:type="column"/>
      </w:r>
      <w:r>
        <w:rPr>
          <w:rFonts w:ascii="Trebuchet MS"/>
          <w:color w:val="0078AE"/>
          <w:w w:val="110"/>
          <w:position w:val="6"/>
          <w:sz w:val="16"/>
        </w:rPr>
        <w:t>H  </w:t>
      </w:r>
      <w:r>
        <w:rPr>
          <w:rFonts w:ascii="Trebuchet MS"/>
          <w:color w:val="0078AE"/>
          <w:spacing w:val="20"/>
          <w:w w:val="110"/>
          <w:position w:val="6"/>
          <w:sz w:val="16"/>
        </w:rPr>
        <w:t> </w:t>
      </w:r>
      <w:r>
        <w:rPr>
          <w:rFonts w:ascii="Trebuchet MS"/>
          <w:color w:val="231F20"/>
          <w:w w:val="110"/>
          <w:sz w:val="16"/>
        </w:rPr>
        <w:t>H </w:t>
      </w:r>
      <w:r>
        <w:rPr>
          <w:rFonts w:ascii="Trebuchet MS"/>
          <w:color w:val="231F20"/>
          <w:spacing w:val="25"/>
          <w:w w:val="110"/>
          <w:sz w:val="16"/>
        </w:rPr>
        <w:t> </w:t>
      </w:r>
      <w:r>
        <w:rPr>
          <w:rFonts w:ascii="Trebuchet MS"/>
          <w:color w:val="231F20"/>
          <w:w w:val="110"/>
          <w:sz w:val="16"/>
        </w:rPr>
        <w:t>H</w:t>
        <w:tab/>
        <w:t>H</w:t>
      </w:r>
    </w:p>
    <w:p>
      <w:pPr>
        <w:tabs>
          <w:tab w:pos="1534" w:val="left" w:leader="none"/>
          <w:tab w:pos="1937" w:val="left" w:leader="none"/>
        </w:tabs>
        <w:spacing w:line="306" w:lineRule="exact" w:before="0"/>
        <w:ind w:left="546" w:right="0" w:firstLine="0"/>
        <w:jc w:val="left"/>
        <w:rPr>
          <w:rFonts w:ascii="Trebuchet MS"/>
          <w:sz w:val="16"/>
        </w:rPr>
      </w:pPr>
      <w:r>
        <w:rPr/>
        <w:pict>
          <v:group style="position:absolute;margin-left:371.79599pt;margin-top:.711857pt;width:63.05pt;height:45.05pt;mso-position-horizontal-relative:page;mso-position-vertical-relative:paragraph;z-index:-292648" coordorigin="7436,14" coordsize="1261,901">
            <v:shape style="position:absolute;left:7986;top:129;width:285;height:95" coordorigin="7987,129" coordsize="285,95" path="m8267,129l7987,209,7988,217,7996,224,8272,145,8267,129xe" filled="true" fillcolor="#231f20" stroked="false">
              <v:path arrowok="t"/>
              <v:fill type="solid"/>
            </v:shape>
            <v:line style="position:absolute" from="7988,217" to="7988,501" stroked="true" strokeweight=".801pt" strokecolor="#231f20">
              <v:stroke dashstyle="solid"/>
            </v:line>
            <v:shape style="position:absolute;left:8067;top:421;width:503;height:300" coordorigin="8068,421" coordsize="503,300" path="m8570,433l8569,421,8559,421,8340,702,8073,608,8068,623,8345,721,8570,433e" filled="true" fillcolor="#231f20" stroked="false">
              <v:path arrowok="t"/>
              <v:fill type="solid"/>
            </v:shape>
            <v:line style="position:absolute" from="7618,217" to="7988,217" stroked="true" strokeweight=".8pt" strokecolor="#231f20">
              <v:stroke dashstyle="solid"/>
            </v:line>
            <v:line style="position:absolute" from="7618,217" to="7618,594" stroked="true" strokeweight=".797pt" strokecolor="#231f20">
              <v:stroke dashstyle="solid"/>
            </v:line>
            <v:line style="position:absolute" from="7610,586" to="7900,586" stroked="true" strokeweight=".8pt" strokecolor="#231f20">
              <v:stroke dashstyle="solid"/>
            </v:line>
            <v:shape style="position:absolute;left:7449;top:14;width:1247;height:741" coordorigin="7450,14" coordsize="1247,741" path="m7624,551l7613,540,7450,704,7461,715,7624,551m7665,592l7653,580,7490,744,7502,755,7665,592m8018,14l7958,14,7960,30,8016,30,8018,14m8570,409l8400,180,8388,189,8559,421,8569,421,8570,409m8696,536l8580,421,8696,307,8684,295,8570,409,8570,409,8569,421,8570,433,8684,548,8696,536e" filled="true" fillcolor="#231f20" stroked="false">
              <v:path arrowok="t"/>
              <v:fill type="solid"/>
            </v:shape>
            <v:line style="position:absolute" from="7965,71" to="8011,71" stroked="true" strokeweight=".8pt" strokecolor="#231f20">
              <v:stroke dashstyle="solid"/>
            </v:line>
            <v:shape style="position:absolute;left:7587;top:14;width:417;height:164" coordorigin="7588,14" coordsize="417,164" path="m7648,14l7588,14,7590,30,7646,30,7648,14m7998,161l7977,161,7980,177,7996,177,7998,161m8005,112l7971,112,7973,128,8002,128,8005,112e" filled="true" fillcolor="#231f20" stroked="false">
              <v:path arrowok="t"/>
              <v:fill type="solid"/>
            </v:shape>
            <v:line style="position:absolute" from="7595,71" to="7641,71" stroked="true" strokeweight=".8pt" strokecolor="#231f20">
              <v:stroke dashstyle="solid"/>
            </v:line>
            <v:shape style="position:absolute;left:7435;top:94;width:993;height:821" coordorigin="7436,94" coordsize="993,821" path="m7621,209l7466,94,7436,146,7610,223,7618,217,7621,209m7629,161l7608,161,7610,177,7626,177,7629,161m7635,112l7601,112,7604,128,7633,128,7635,112m8368,763l8362,748,8346,752,8348,768,8368,763m8388,808l8382,793,8354,801,8356,817,8388,808m8408,852l8402,838,8361,850,8364,866,8408,852m8428,898l8422,883,8368,899,8371,915,8428,898e" filled="true" fillcolor="#231f20" stroked="false">
              <v:path arrowok="t"/>
              <v:fill type="solid"/>
            </v:shape>
            <w10:wrap type="none"/>
          </v:group>
        </w:pict>
      </w:r>
      <w:r>
        <w:rPr>
          <w:rFonts w:ascii="Trebuchet MS"/>
          <w:color w:val="231F20"/>
          <w:w w:val="115"/>
          <w:position w:val="14"/>
          <w:sz w:val="16"/>
        </w:rPr>
        <w:t>N</w:t>
        <w:tab/>
      </w:r>
      <w:r>
        <w:rPr>
          <w:rFonts w:ascii="Trebuchet MS"/>
          <w:color w:val="231F20"/>
          <w:w w:val="115"/>
          <w:position w:val="10"/>
          <w:sz w:val="16"/>
        </w:rPr>
        <w:t>S</w:t>
        <w:tab/>
      </w:r>
      <w:r>
        <w:rPr>
          <w:rFonts w:ascii="Trebuchet MS"/>
          <w:color w:val="231F20"/>
          <w:w w:val="115"/>
          <w:sz w:val="16"/>
        </w:rPr>
        <w:t>Me</w:t>
      </w:r>
    </w:p>
    <w:p>
      <w:pPr>
        <w:tabs>
          <w:tab w:pos="1164" w:val="left" w:leader="none"/>
          <w:tab w:pos="1937" w:val="left" w:leader="none"/>
        </w:tabs>
        <w:spacing w:line="211" w:lineRule="auto" w:before="124"/>
        <w:ind w:left="591" w:right="1295" w:hanging="295"/>
        <w:jc w:val="left"/>
        <w:rPr>
          <w:rFonts w:ascii="Trebuchet MS"/>
          <w:sz w:val="16"/>
        </w:rPr>
      </w:pPr>
      <w:r>
        <w:rPr>
          <w:rFonts w:ascii="Trebuchet MS"/>
          <w:color w:val="0078AE"/>
          <w:w w:val="115"/>
          <w:position w:val="12"/>
          <w:sz w:val="16"/>
        </w:rPr>
        <w:t>O</w:t>
        <w:tab/>
        <w:tab/>
      </w:r>
      <w:r>
        <w:rPr>
          <w:rFonts w:ascii="Trebuchet MS"/>
          <w:color w:val="231F20"/>
          <w:w w:val="115"/>
          <w:position w:val="4"/>
          <w:sz w:val="16"/>
        </w:rPr>
        <w:t>N</w:t>
        <w:tab/>
      </w:r>
      <w:r>
        <w:rPr>
          <w:rFonts w:ascii="Trebuchet MS"/>
          <w:color w:val="231F20"/>
          <w:w w:val="115"/>
          <w:sz w:val="16"/>
        </w:rPr>
        <w:t>Me O</w:t>
      </w:r>
    </w:p>
    <w:p>
      <w:pPr>
        <w:spacing w:after="0" w:line="211" w:lineRule="auto"/>
        <w:jc w:val="left"/>
        <w:rPr>
          <w:rFonts w:ascii="Trebuchet MS"/>
          <w:sz w:val="16"/>
        </w:rPr>
        <w:sectPr>
          <w:type w:val="continuous"/>
          <w:pgSz w:w="10880" w:h="14940"/>
          <w:pgMar w:top="0" w:bottom="280" w:left="960" w:right="640"/>
          <w:cols w:num="4" w:equalWidth="0">
            <w:col w:w="4128" w:space="40"/>
            <w:col w:w="1044" w:space="40"/>
            <w:col w:w="515" w:space="40"/>
            <w:col w:w="3473"/>
          </w:cols>
        </w:sectPr>
      </w:pPr>
    </w:p>
    <w:p>
      <w:pPr>
        <w:spacing w:line="187" w:lineRule="exact" w:before="0"/>
        <w:ind w:left="317" w:right="0" w:firstLine="0"/>
        <w:jc w:val="center"/>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tabs>
          <w:tab w:pos="5687" w:val="left" w:leader="none"/>
        </w:tabs>
        <w:spacing w:line="167" w:lineRule="exact" w:before="0"/>
        <w:ind w:left="2072" w:right="0" w:firstLine="0"/>
        <w:jc w:val="center"/>
        <w:rPr>
          <w:rFonts w:ascii="Trebuchet MS"/>
          <w:sz w:val="16"/>
        </w:rPr>
      </w:pPr>
      <w:r>
        <w:rPr>
          <w:rFonts w:ascii="Trebuchet MS"/>
          <w:color w:val="231F20"/>
          <w:w w:val="105"/>
          <w:sz w:val="16"/>
        </w:rPr>
        <w:t>Ampicillin</w:t>
      </w:r>
      <w:r>
        <w:rPr>
          <w:rFonts w:ascii="Trebuchet MS"/>
          <w:color w:val="231F20"/>
          <w:spacing w:val="-15"/>
          <w:w w:val="105"/>
          <w:sz w:val="16"/>
        </w:rPr>
        <w:t> </w:t>
      </w:r>
      <w:r>
        <w:rPr>
          <w:rFonts w:ascii="Trebuchet MS"/>
          <w:color w:val="231F20"/>
          <w:w w:val="105"/>
          <w:sz w:val="16"/>
        </w:rPr>
        <w:t>(Penbritin)</w:t>
        <w:tab/>
        <w:t>Amoxicillin</w:t>
      </w:r>
      <w:r>
        <w:rPr>
          <w:rFonts w:ascii="Trebuchet MS"/>
          <w:color w:val="231F20"/>
          <w:spacing w:val="-13"/>
          <w:w w:val="105"/>
          <w:sz w:val="16"/>
        </w:rPr>
        <w:t> </w:t>
      </w:r>
      <w:r>
        <w:rPr>
          <w:rFonts w:ascii="Trebuchet MS"/>
          <w:color w:val="231F20"/>
          <w:w w:val="105"/>
          <w:sz w:val="16"/>
        </w:rPr>
        <w:t>(Amoxil)</w:t>
      </w:r>
    </w:p>
    <w:p>
      <w:pPr>
        <w:pStyle w:val="BodyText"/>
        <w:spacing w:before="8"/>
        <w:rPr>
          <w:rFonts w:ascii="Trebuchet MS"/>
          <w:sz w:val="14"/>
        </w:rPr>
      </w:pPr>
    </w:p>
    <w:p>
      <w:pPr>
        <w:spacing w:before="0"/>
        <w:ind w:left="2093" w:right="0" w:firstLine="0"/>
        <w:jc w:val="center"/>
        <w:rPr>
          <w:sz w:val="18"/>
        </w:rPr>
      </w:pPr>
      <w:r>
        <w:rPr>
          <w:rFonts w:ascii="Calibri" w:hAnsi="Calibri"/>
          <w:b/>
          <w:color w:val="0078AE"/>
          <w:w w:val="95"/>
          <w:sz w:val="18"/>
        </w:rPr>
        <w:t>FIGURE 19.29   </w:t>
      </w:r>
      <w:r>
        <w:rPr>
          <w:color w:val="231F20"/>
          <w:w w:val="95"/>
          <w:sz w:val="18"/>
        </w:rPr>
        <w:t>Broad-spectrum penicillins—the aminopenicillins.</w:t>
      </w:r>
    </w:p>
    <w:p>
      <w:pPr>
        <w:spacing w:line="206" w:lineRule="exact" w:before="0"/>
        <w:ind w:left="180"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line="206" w:lineRule="exact"/>
        <w:jc w:val="left"/>
        <w:rPr>
          <w:rFonts w:ascii="Trebuchet MS"/>
          <w:sz w:val="16"/>
        </w:rPr>
        <w:sectPr>
          <w:type w:val="continuous"/>
          <w:pgSz w:w="10880" w:h="14940"/>
          <w:pgMar w:top="0" w:bottom="280" w:left="960" w:right="640"/>
          <w:cols w:num="2" w:equalWidth="0">
            <w:col w:w="7190" w:space="40"/>
            <w:col w:w="2050"/>
          </w:cols>
        </w:sectPr>
      </w:pPr>
    </w:p>
    <w:p>
      <w:pPr>
        <w:pStyle w:val="BodyText"/>
        <w:spacing w:before="5"/>
        <w:rPr>
          <w:rFonts w:ascii="Trebuchet MS"/>
        </w:rPr>
      </w:pPr>
    </w:p>
    <w:p>
      <w:pPr>
        <w:spacing w:after="0"/>
        <w:rPr>
          <w:rFonts w:ascii="Trebuchet MS"/>
        </w:rPr>
        <w:sectPr>
          <w:type w:val="continuous"/>
          <w:pgSz w:w="10880" w:h="14940"/>
          <w:pgMar w:top="0" w:bottom="280" w:left="960" w:right="640"/>
        </w:sectPr>
      </w:pPr>
    </w:p>
    <w:p>
      <w:pPr>
        <w:spacing w:line="175" w:lineRule="exact" w:before="100"/>
        <w:ind w:left="2031" w:right="1728" w:firstLine="0"/>
        <w:jc w:val="center"/>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0078AE"/>
          <w:w w:val="105"/>
          <w:sz w:val="16"/>
        </w:rPr>
        <w:t>R</w:t>
      </w:r>
    </w:p>
    <w:p>
      <w:pPr>
        <w:tabs>
          <w:tab w:pos="3162" w:val="left" w:leader="none"/>
        </w:tabs>
        <w:spacing w:line="135" w:lineRule="exact" w:before="0"/>
        <w:ind w:left="2542" w:right="0" w:firstLine="0"/>
        <w:jc w:val="left"/>
        <w:rPr>
          <w:rFonts w:ascii="Trebuchet MS"/>
          <w:sz w:val="16"/>
        </w:rPr>
      </w:pPr>
      <w:r>
        <w:rPr/>
        <w:pict>
          <v:group style="position:absolute;margin-left:115.362503pt;margin-top:.389706pt;width:58.05pt;height:39pt;mso-position-horizontal-relative:page;mso-position-vertical-relative:paragraph;z-index:13000" coordorigin="2307,8" coordsize="1161,780">
            <v:shape style="position:absolute;left:3064;top:195;width:404;height:157" coordorigin="3064,196" coordsize="404,157" path="m3468,264l3460,250,3313,335,3072,196,3064,200,3064,209,3313,353,3468,264e" filled="true" fillcolor="#231f20" stroked="false">
              <v:path arrowok="t"/>
              <v:fill type="solid"/>
            </v:shape>
            <v:shape style="position:absolute;left:3283;top:326;width:58;height:230" coordorigin="3284,327" coordsize="58,230" path="m3342,327l3342,557m3284,327l3284,557e" filled="false" stroked="true" strokeweight=".79977pt" strokecolor="#231f20">
              <v:path arrowok="t"/>
              <v:stroke dashstyle="solid"/>
            </v:shape>
            <v:shape style="position:absolute;left:2307;top:195;width:757;height:189" coordorigin="2307,196" coordsize="757,189" path="m2762,371l2568,264,2560,278,2754,385,2762,371m3064,200l3055,196,2816,335,2564,196,2307,339,2323,349,2564,214,2808,349,2816,344,2824,349,3064,209,3064,200e" filled="true" fillcolor="#231f20" stroked="false">
              <v:path arrowok="t"/>
              <v:fill type="solid"/>
            </v:shape>
            <v:line style="position:absolute" from="2315,339" to="2315,639" stroked="true" strokeweight=".799pt" strokecolor="#231f20">
              <v:stroke dashstyle="solid"/>
            </v:line>
            <v:line style="position:absolute" from="2373,378" to="2373,601" stroked="true" strokeweight=".79977pt" strokecolor="#231f20">
              <v:stroke dashstyle="solid"/>
            </v:line>
            <v:shape style="position:absolute;left:2307;top:593;width:517;height:194" coordorigin="2307,594" coordsize="517,194" path="m2762,608l2754,594,2560,704,2568,718,2762,608m2824,639l2808,630,2564,769,2323,630,2307,639,2564,788,2824,639e" filled="true" fillcolor="#231f20" stroked="false">
              <v:path arrowok="t"/>
              <v:fill type="solid"/>
            </v:shape>
            <v:line style="position:absolute" from="2816,344" to="2816,639" stroked="true" strokeweight=".8pt" strokecolor="#231f20">
              <v:stroke dashstyle="solid"/>
            </v:line>
            <v:shape style="position:absolute;left:3034;top:7;width:60;height:192" coordorigin="3034,8" coordsize="60,192" path="m3094,8l3034,8,3055,196,3064,200,3072,196,3094,8xe" filled="true" fillcolor="#231f20" stroked="false">
              <v:path arrowok="t"/>
              <v:fill type="solid"/>
            </v:shape>
            <v:shape style="position:absolute;left:3255;top:54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tabs>
          <w:tab w:pos="990" w:val="left" w:leader="none"/>
          <w:tab w:pos="1393" w:val="left" w:leader="none"/>
        </w:tabs>
        <w:spacing w:line="307" w:lineRule="exact" w:before="0"/>
        <w:ind w:left="0" w:right="0" w:firstLine="0"/>
        <w:jc w:val="right"/>
        <w:rPr>
          <w:rFonts w:ascii="Trebuchet MS"/>
          <w:sz w:val="16"/>
        </w:rPr>
      </w:pPr>
      <w:r>
        <w:rPr/>
        <w:pict>
          <v:group style="position:absolute;margin-left:181.593002pt;margin-top:.768701pt;width:63.15pt;height:44.95pt;mso-position-horizontal-relative:page;mso-position-vertical-relative:paragraph;z-index:-292600" coordorigin="3632,15" coordsize="1263,899">
            <v:shape style="position:absolute;left:4179;top:120;width:285;height:94" coordorigin="4180,120" coordsize="285,94" path="m4460,120l4180,200,4181,208,4189,214,4465,135,4460,120xe" filled="true" fillcolor="#231f20" stroked="false">
              <v:path arrowok="t"/>
              <v:fill type="solid"/>
            </v:shape>
            <v:line style="position:absolute" from="4181,208" to="4181,501" stroked="true" strokeweight=".8pt" strokecolor="#231f20">
              <v:stroke dashstyle="solid"/>
            </v:line>
            <v:shape style="position:absolute;left:4262;top:412;width:500;height:300" coordorigin="4263,412" coordsize="500,300" path="m4763,424l4762,412,4752,412,4534,693,4268,599,4263,614,4539,712,4763,424e" filled="true" fillcolor="#231f20" stroked="false">
              <v:path arrowok="t"/>
              <v:fill type="solid"/>
            </v:shape>
            <v:line style="position:absolute" from="3812,208" to="4181,208" stroked="true" strokeweight=".8pt" strokecolor="#231f20">
              <v:stroke dashstyle="solid"/>
            </v:line>
            <v:line style="position:absolute" from="3812,208" to="3812,585" stroked="true" strokeweight=".799pt" strokecolor="#231f20">
              <v:stroke dashstyle="solid"/>
            </v:line>
            <v:line style="position:absolute" from="3804,577" to="4095,577" stroked="true" strokeweight=".8pt" strokecolor="#231f20">
              <v:stroke dashstyle="solid"/>
            </v:line>
            <v:shape style="position:absolute;left:3638;top:15;width:1256;height:736" coordorigin="3639,15" coordsize="1256,736" path="m3817,542l3806,530,3639,699,3650,710,3817,542m3858,582l3847,571,3679,739,3691,751,3858,582m4205,60l4158,60,4160,76,4203,76,4205,60m4211,15l4151,15,4154,31,4209,31,4211,15m4895,533l4774,412,4885,301,4873,290,4763,400,4598,176,4585,185,4752,412,4762,412,4763,424,4883,544,4895,533e" filled="true" fillcolor="#231f20" stroked="false">
              <v:path arrowok="t"/>
              <v:fill type="solid"/>
            </v:shape>
            <v:line style="position:absolute" from="4165,114" to="4198,114" stroked="true" strokeweight=".8pt" strokecolor="#231f20">
              <v:stroke dashstyle="solid"/>
            </v:line>
            <v:shape style="position:absolute;left:3631;top:15;width:994;height:899" coordorigin="3632,15" coordsize="994,899" path="m3814,200l3662,87,3632,139,3804,213,3812,208,3814,200m3822,152l3801,152,3804,168,3820,168,3822,152m3829,106l3795,106,3797,122,3826,122,3829,106m3835,60l3788,60,3791,76,3833,76,3835,60m3842,15l3782,15,3784,31,3839,31,3842,15m4192,152l4171,152,4173,168,4189,168,4192,152m4562,753l4556,738,4540,743,4543,759,4562,753m4584,801l4577,786,4549,795,4552,811,4584,801m4605,849l4598,834,4558,846,4560,862,4605,849m4626,897l4620,882,4566,898,4569,914,4626,897e" filled="true" fillcolor="#231f20" stroked="false">
              <v:path arrowok="t"/>
              <v:fill type="solid"/>
            </v:shape>
            <w10:wrap type="none"/>
          </v:group>
        </w:pict>
      </w:r>
      <w:r>
        <w:rPr>
          <w:rFonts w:ascii="Trebuchet MS"/>
          <w:color w:val="231F20"/>
          <w:w w:val="115"/>
          <w:position w:val="14"/>
          <w:sz w:val="16"/>
        </w:rPr>
        <w:t>N</w:t>
        <w:tab/>
      </w:r>
      <w:r>
        <w:rPr>
          <w:rFonts w:ascii="Trebuchet MS"/>
          <w:color w:val="231F20"/>
          <w:w w:val="115"/>
          <w:position w:val="10"/>
          <w:sz w:val="16"/>
        </w:rPr>
        <w:t>S</w:t>
        <w:tab/>
      </w:r>
      <w:r>
        <w:rPr>
          <w:rFonts w:ascii="Trebuchet MS"/>
          <w:color w:val="231F20"/>
          <w:spacing w:val="-1"/>
          <w:w w:val="115"/>
          <w:sz w:val="16"/>
        </w:rPr>
        <w:t>Me</w:t>
      </w:r>
    </w:p>
    <w:p>
      <w:pPr>
        <w:tabs>
          <w:tab w:pos="771" w:val="left" w:leader="none"/>
        </w:tabs>
        <w:spacing w:line="215" w:lineRule="exact" w:before="182"/>
        <w:ind w:left="0" w:right="0" w:firstLine="0"/>
        <w:jc w:val="right"/>
        <w:rPr>
          <w:rFonts w:ascii="Trebuchet MS"/>
          <w:sz w:val="16"/>
        </w:rPr>
      </w:pPr>
      <w:r>
        <w:rPr>
          <w:rFonts w:ascii="Trebuchet MS"/>
          <w:color w:val="231F20"/>
          <w:w w:val="115"/>
          <w:position w:val="4"/>
          <w:sz w:val="16"/>
        </w:rPr>
        <w:t>N</w:t>
        <w:tab/>
      </w:r>
      <w:r>
        <w:rPr>
          <w:rFonts w:ascii="Trebuchet MS"/>
          <w:color w:val="231F20"/>
          <w:spacing w:val="-1"/>
          <w:w w:val="115"/>
          <w:sz w:val="16"/>
        </w:rPr>
        <w:t>Me</w:t>
      </w:r>
    </w:p>
    <w:p>
      <w:pPr>
        <w:spacing w:line="175" w:lineRule="exact" w:before="0"/>
        <w:ind w:left="1129" w:right="0" w:firstLine="0"/>
        <w:jc w:val="center"/>
        <w:rPr>
          <w:rFonts w:ascii="Trebuchet MS"/>
          <w:sz w:val="16"/>
        </w:rPr>
      </w:pPr>
      <w:r>
        <w:rPr>
          <w:rFonts w:ascii="Trebuchet MS"/>
          <w:color w:val="231F20"/>
          <w:w w:val="115"/>
          <w:sz w:val="16"/>
        </w:rPr>
        <w:t>O</w:t>
      </w:r>
    </w:p>
    <w:p>
      <w:pPr>
        <w:spacing w:line="175" w:lineRule="exact" w:before="100"/>
        <w:ind w:left="1592"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tabs>
          <w:tab w:pos="619" w:val="left" w:leader="none"/>
        </w:tabs>
        <w:spacing w:line="135" w:lineRule="exact" w:before="0"/>
        <w:ind w:left="0" w:right="155" w:firstLine="0"/>
        <w:jc w:val="center"/>
        <w:rPr>
          <w:rFonts w:ascii="Trebuchet MS"/>
          <w:sz w:val="16"/>
        </w:rPr>
      </w:pPr>
      <w:r>
        <w:rPr/>
        <w:pict>
          <v:group style="position:absolute;margin-left:305.407013pt;margin-top:.389706pt;width:55.95pt;height:39.3pt;mso-position-horizontal-relative:page;mso-position-vertical-relative:paragraph;z-index:13096" coordorigin="6108,8" coordsize="1119,786">
            <v:shape style="position:absolute;left:6822;top:195;width:404;height:157" coordorigin="6823,196" coordsize="404,157" path="m7227,264l7219,250,7072,335,6831,196,6823,200,6823,209,7072,353,7227,264e" filled="true" fillcolor="#231f20" stroked="false">
              <v:path arrowok="t"/>
              <v:fill type="solid"/>
            </v:shape>
            <v:line style="position:absolute" from="7101,327" to="7101,557" stroked="true" strokeweight=".79974pt" strokecolor="#231f20">
              <v:stroke dashstyle="solid"/>
            </v:line>
            <v:line style="position:absolute" from="7043,327" to="7043,557" stroked="true" strokeweight=".79977pt" strokecolor="#231f20">
              <v:stroke dashstyle="solid"/>
            </v:line>
            <v:shape style="position:absolute;left:6108;top:7;width:745;height:681" coordorigin="6108,8" coordsize="745,681" path="m6331,305l6319,294,6183,447,6195,458,6331,305m6520,381l6504,380,6482,585,6498,587,6520,381m6853,8l6793,8,6814,196,6574,335,6308,220,6108,445,6217,632,6231,624,6128,447,6312,239,6566,349,6536,628,6328,673,6331,689,6551,641,6582,349,6823,209,6823,200,6831,196,6853,8e" filled="true" fillcolor="#231f20" stroked="false">
              <v:path arrowok="t"/>
              <v:fill type="solid"/>
            </v:shape>
            <v:shape style="position:absolute;left:6220;top:608;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7014;top:54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tabs>
          <w:tab w:pos="3075" w:val="left" w:leader="none"/>
          <w:tab w:pos="3478" w:val="left" w:leader="none"/>
        </w:tabs>
        <w:spacing w:line="307" w:lineRule="exact" w:before="0"/>
        <w:ind w:left="2085" w:right="0" w:firstLine="0"/>
        <w:jc w:val="left"/>
        <w:rPr>
          <w:rFonts w:ascii="Trebuchet MS"/>
          <w:sz w:val="16"/>
        </w:rPr>
      </w:pPr>
      <w:r>
        <w:rPr/>
        <w:pict>
          <v:group style="position:absolute;margin-left:369.537994pt;margin-top:.768701pt;width:63.15pt;height:44.95pt;mso-position-horizontal-relative:page;mso-position-vertical-relative:paragraph;z-index:-292528" coordorigin="7391,15" coordsize="1263,899">
            <v:shape style="position:absolute;left:7938;top:120;width:285;height:94" coordorigin="7939,120" coordsize="285,94" path="m8219,120l7939,200,7940,208,7948,214,8224,135,8219,120xe" filled="true" fillcolor="#231f20" stroked="false">
              <v:path arrowok="t"/>
              <v:fill type="solid"/>
            </v:shape>
            <v:line style="position:absolute" from="7940,208" to="7940,501" stroked="true" strokeweight=".8pt" strokecolor="#231f20">
              <v:stroke dashstyle="solid"/>
            </v:line>
            <v:shape style="position:absolute;left:8021;top:412;width:500;height:300" coordorigin="8022,412" coordsize="500,300" path="m8521,424l8520,412,8510,412,8293,693,8027,599,8022,614,8298,712,8521,424e" filled="true" fillcolor="#231f20" stroked="false">
              <v:path arrowok="t"/>
              <v:fill type="solid"/>
            </v:shape>
            <v:shape style="position:absolute;left:7570;top:208;width:369;height:377" coordorigin="7571,208" coordsize="369,377" path="m7571,208l7940,208m7571,208l7571,585e" filled="false" stroked="true" strokeweight=".8pt" strokecolor="#231f20">
              <v:path arrowok="t"/>
              <v:stroke dashstyle="solid"/>
            </v:shape>
            <v:line style="position:absolute" from="7563,577" to="7854,577" stroked="true" strokeweight=".8pt" strokecolor="#231f20">
              <v:stroke dashstyle="solid"/>
            </v:line>
            <v:shape style="position:absolute;left:7397;top:15;width:1256;height:736" coordorigin="7398,15" coordsize="1256,736" path="m7576,542l7565,530,7398,699,7409,710,7576,542m7617,582l7606,571,7438,739,7450,751,7617,582m7964,60l7917,60,7919,76,7962,76,7964,60m7970,15l7910,15,7913,31,7968,31,7970,15m8653,533l8532,412,8643,301,8632,290,8521,400,8356,176,8343,185,8510,412,8520,412,8521,424,8642,544,8653,533e" filled="true" fillcolor="#231f20" stroked="false">
              <v:path arrowok="t"/>
              <v:fill type="solid"/>
            </v:shape>
            <v:line style="position:absolute" from="7924,114" to="7957,114" stroked="true" strokeweight=".8pt" strokecolor="#231f20">
              <v:stroke dashstyle="solid"/>
            </v:line>
            <v:shape style="position:absolute;left:7390;top:15;width:994;height:899" coordorigin="7391,15" coordsize="994,899" path="m7573,200l7421,87,7391,139,7563,213,7571,208,7573,200m7581,152l7560,152,7563,168,7579,168,7581,152m7588,106l7554,106,7556,122,7585,122,7588,106m7594,60l7547,60,7550,76,7592,76,7594,60m7601,15l7541,15,7543,31,7598,31,7601,15m7951,152l7930,152,7932,168,7948,168,7951,152m8320,753l8314,738,8298,743,8301,759,8320,753m8342,801l8335,786,8307,795,8310,811,8342,801m8363,849l8357,834,8316,847,8318,863,8363,849m8384,897l8378,882,8324,898,8327,914,8384,897e" filled="true" fillcolor="#231f20" stroked="false">
              <v:path arrowok="t"/>
              <v:fill type="solid"/>
            </v:shape>
            <w10:wrap type="none"/>
          </v:group>
        </w:pict>
      </w:r>
      <w:r>
        <w:rPr>
          <w:rFonts w:ascii="Trebuchet MS"/>
          <w:color w:val="231F20"/>
          <w:w w:val="115"/>
          <w:position w:val="14"/>
          <w:sz w:val="16"/>
        </w:rPr>
        <w:t>N</w:t>
        <w:tab/>
      </w:r>
      <w:r>
        <w:rPr>
          <w:rFonts w:ascii="Trebuchet MS"/>
          <w:color w:val="231F20"/>
          <w:w w:val="115"/>
          <w:position w:val="10"/>
          <w:sz w:val="16"/>
        </w:rPr>
        <w:t>S</w:t>
        <w:tab/>
      </w:r>
      <w:r>
        <w:rPr>
          <w:rFonts w:ascii="Trebuchet MS"/>
          <w:color w:val="231F20"/>
          <w:w w:val="115"/>
          <w:sz w:val="16"/>
        </w:rPr>
        <w:t>Me</w:t>
      </w:r>
    </w:p>
    <w:p>
      <w:pPr>
        <w:tabs>
          <w:tab w:pos="3478" w:val="left" w:leader="none"/>
        </w:tabs>
        <w:spacing w:line="215" w:lineRule="exact" w:before="182"/>
        <w:ind w:left="2707" w:right="0" w:firstLine="0"/>
        <w:jc w:val="left"/>
        <w:rPr>
          <w:rFonts w:ascii="Trebuchet MS"/>
          <w:sz w:val="16"/>
        </w:rPr>
      </w:pPr>
      <w:r>
        <w:rPr>
          <w:rFonts w:ascii="Trebuchet MS"/>
          <w:color w:val="231F20"/>
          <w:w w:val="115"/>
          <w:position w:val="4"/>
          <w:sz w:val="16"/>
        </w:rPr>
        <w:t>N</w:t>
        <w:tab/>
      </w:r>
      <w:r>
        <w:rPr>
          <w:rFonts w:ascii="Trebuchet MS"/>
          <w:color w:val="231F20"/>
          <w:w w:val="115"/>
          <w:sz w:val="16"/>
        </w:rPr>
        <w:t>Me</w:t>
      </w:r>
    </w:p>
    <w:p>
      <w:pPr>
        <w:spacing w:line="175" w:lineRule="exact" w:before="0"/>
        <w:ind w:left="0" w:right="670" w:firstLine="0"/>
        <w:jc w:val="center"/>
        <w:rPr>
          <w:rFonts w:ascii="Trebuchet MS"/>
          <w:sz w:val="16"/>
        </w:rPr>
      </w:pPr>
      <w:r>
        <w:rPr>
          <w:rFonts w:ascii="Trebuchet MS"/>
          <w:color w:val="231F20"/>
          <w:w w:val="115"/>
          <w:sz w:val="16"/>
        </w:rPr>
        <w:t>O</w:t>
      </w:r>
    </w:p>
    <w:p>
      <w:pPr>
        <w:spacing w:after="0" w:line="175" w:lineRule="exact"/>
        <w:jc w:val="center"/>
        <w:rPr>
          <w:rFonts w:ascii="Trebuchet MS"/>
          <w:sz w:val="16"/>
        </w:rPr>
        <w:sectPr>
          <w:type w:val="continuous"/>
          <w:pgSz w:w="10880" w:h="14940"/>
          <w:pgMar w:top="0" w:bottom="280" w:left="960" w:right="640"/>
          <w:cols w:num="2" w:equalWidth="0">
            <w:col w:w="4177" w:space="40"/>
            <w:col w:w="5063"/>
          </w:cols>
        </w:sectPr>
      </w:pPr>
    </w:p>
    <w:p>
      <w:pPr>
        <w:spacing w:before="149"/>
        <w:ind w:left="5456" w:right="0" w:firstLine="0"/>
        <w:jc w:val="left"/>
        <w:rPr>
          <w:rFonts w:ascii="Trebuchet MS"/>
          <w:sz w:val="16"/>
        </w:rPr>
      </w:pPr>
      <w:r>
        <w:rPr/>
        <w:pict>
          <v:shape style="position:absolute;margin-left:119.160797pt;margin-top:7.483961pt;width:138.75pt;height:28.45pt;mso-position-horizontal-relative:page;mso-position-vertical-relative:paragraph;z-index:131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
                    <w:gridCol w:w="551"/>
                    <w:gridCol w:w="1748"/>
                  </w:tblGrid>
                  <w:tr>
                    <w:trPr>
                      <w:trHeight w:val="180" w:hRule="atLeast"/>
                    </w:trPr>
                    <w:tc>
                      <w:tcPr>
                        <w:tcW w:w="475" w:type="dxa"/>
                      </w:tcPr>
                      <w:p>
                        <w:pPr>
                          <w:pStyle w:val="TableParagraph"/>
                          <w:ind w:left="50"/>
                          <w:rPr>
                            <w:sz w:val="16"/>
                          </w:rPr>
                        </w:pPr>
                        <w:r>
                          <w:rPr>
                            <w:color w:val="0078AE"/>
                            <w:w w:val="110"/>
                            <w:sz w:val="16"/>
                          </w:rPr>
                          <w:t>R </w:t>
                        </w:r>
                        <w:r>
                          <w:rPr>
                            <w:color w:val="231F20"/>
                            <w:w w:val="110"/>
                            <w:sz w:val="16"/>
                          </w:rPr>
                          <w:t>=</w:t>
                        </w:r>
                      </w:p>
                    </w:tc>
                    <w:tc>
                      <w:tcPr>
                        <w:tcW w:w="551" w:type="dxa"/>
                      </w:tcPr>
                      <w:p>
                        <w:pPr>
                          <w:pStyle w:val="TableParagraph"/>
                          <w:ind w:left="177"/>
                          <w:rPr>
                            <w:sz w:val="16"/>
                          </w:rPr>
                        </w:pPr>
                        <w:r>
                          <w:rPr>
                            <w:color w:val="231F20"/>
                            <w:w w:val="110"/>
                            <w:sz w:val="16"/>
                          </w:rPr>
                          <w:t>H</w:t>
                        </w:r>
                      </w:p>
                    </w:tc>
                    <w:tc>
                      <w:tcPr>
                        <w:tcW w:w="1748" w:type="dxa"/>
                      </w:tcPr>
                      <w:p>
                        <w:pPr>
                          <w:pStyle w:val="TableParagraph"/>
                          <w:spacing w:line="35" w:lineRule="exact"/>
                          <w:ind w:left="1156"/>
                          <w:rPr>
                            <w:sz w:val="16"/>
                          </w:rPr>
                        </w:pPr>
                        <w:r>
                          <w:rPr>
                            <w:color w:val="231F20"/>
                            <w:w w:val="110"/>
                            <w:sz w:val="16"/>
                          </w:rPr>
                          <w:t>CO</w:t>
                        </w:r>
                        <w:r>
                          <w:rPr>
                            <w:color w:val="231F20"/>
                            <w:w w:val="110"/>
                            <w:position w:val="-2"/>
                            <w:sz w:val="12"/>
                          </w:rPr>
                          <w:t>2</w:t>
                        </w:r>
                        <w:r>
                          <w:rPr>
                            <w:color w:val="231F20"/>
                            <w:w w:val="110"/>
                            <w:sz w:val="16"/>
                          </w:rPr>
                          <w:t>H</w:t>
                        </w:r>
                      </w:p>
                      <w:p>
                        <w:pPr>
                          <w:pStyle w:val="TableParagraph"/>
                          <w:spacing w:line="134" w:lineRule="exact"/>
                          <w:ind w:left="186"/>
                          <w:rPr>
                            <w:sz w:val="16"/>
                          </w:rPr>
                        </w:pPr>
                        <w:r>
                          <w:rPr>
                            <w:color w:val="231F20"/>
                            <w:sz w:val="16"/>
                          </w:rPr>
                          <w:t>Carbenicillin</w:t>
                        </w:r>
                      </w:p>
                    </w:tc>
                  </w:tr>
                  <w:tr>
                    <w:trPr>
                      <w:trHeight w:val="180" w:hRule="atLeast"/>
                    </w:trPr>
                    <w:tc>
                      <w:tcPr>
                        <w:tcW w:w="475" w:type="dxa"/>
                      </w:tcPr>
                      <w:p>
                        <w:pPr>
                          <w:pStyle w:val="TableParagraph"/>
                          <w:spacing w:before="2"/>
                          <w:ind w:left="50"/>
                          <w:rPr>
                            <w:sz w:val="16"/>
                          </w:rPr>
                        </w:pPr>
                        <w:r>
                          <w:rPr>
                            <w:color w:val="0078AE"/>
                            <w:w w:val="110"/>
                            <w:sz w:val="16"/>
                          </w:rPr>
                          <w:t>R </w:t>
                        </w:r>
                        <w:r>
                          <w:rPr>
                            <w:color w:val="231F20"/>
                            <w:w w:val="110"/>
                            <w:sz w:val="16"/>
                          </w:rPr>
                          <w:t>=</w:t>
                        </w:r>
                      </w:p>
                    </w:tc>
                    <w:tc>
                      <w:tcPr>
                        <w:tcW w:w="551" w:type="dxa"/>
                      </w:tcPr>
                      <w:p>
                        <w:pPr>
                          <w:pStyle w:val="TableParagraph"/>
                          <w:spacing w:before="2"/>
                          <w:ind w:left="177"/>
                          <w:rPr>
                            <w:sz w:val="16"/>
                          </w:rPr>
                        </w:pPr>
                        <w:r>
                          <w:rPr>
                            <w:color w:val="231F20"/>
                            <w:w w:val="105"/>
                            <w:sz w:val="16"/>
                          </w:rPr>
                          <w:t>Ph</w:t>
                        </w:r>
                      </w:p>
                    </w:tc>
                    <w:tc>
                      <w:tcPr>
                        <w:tcW w:w="1748" w:type="dxa"/>
                      </w:tcPr>
                      <w:p>
                        <w:pPr>
                          <w:pStyle w:val="TableParagraph"/>
                          <w:spacing w:before="2"/>
                          <w:ind w:left="213"/>
                          <w:rPr>
                            <w:sz w:val="16"/>
                          </w:rPr>
                        </w:pPr>
                        <w:r>
                          <w:rPr>
                            <w:color w:val="231F20"/>
                            <w:sz w:val="16"/>
                          </w:rPr>
                          <w:t>Carfecillin</w:t>
                        </w:r>
                      </w:p>
                    </w:tc>
                  </w:tr>
                  <w:tr>
                    <w:trPr>
                      <w:trHeight w:val="180" w:hRule="atLeast"/>
                    </w:trPr>
                    <w:tc>
                      <w:tcPr>
                        <w:tcW w:w="475" w:type="dxa"/>
                      </w:tcPr>
                      <w:p>
                        <w:pPr>
                          <w:pStyle w:val="TableParagraph"/>
                          <w:spacing w:line="166" w:lineRule="exact" w:before="2"/>
                          <w:ind w:left="50"/>
                          <w:rPr>
                            <w:sz w:val="16"/>
                          </w:rPr>
                        </w:pPr>
                        <w:r>
                          <w:rPr>
                            <w:color w:val="0078AE"/>
                            <w:w w:val="110"/>
                            <w:sz w:val="16"/>
                          </w:rPr>
                          <w:t>R </w:t>
                        </w:r>
                        <w:r>
                          <w:rPr>
                            <w:color w:val="231F20"/>
                            <w:w w:val="110"/>
                            <w:sz w:val="16"/>
                          </w:rPr>
                          <w:t>=</w:t>
                        </w:r>
                      </w:p>
                    </w:tc>
                    <w:tc>
                      <w:tcPr>
                        <w:tcW w:w="551" w:type="dxa"/>
                      </w:tcPr>
                      <w:p>
                        <w:pPr>
                          <w:pStyle w:val="TableParagraph"/>
                          <w:spacing w:line="240" w:lineRule="auto"/>
                          <w:rPr>
                            <w:rFonts w:ascii="Times New Roman"/>
                            <w:sz w:val="12"/>
                          </w:rPr>
                        </w:pPr>
                      </w:p>
                    </w:tc>
                    <w:tc>
                      <w:tcPr>
                        <w:tcW w:w="1748" w:type="dxa"/>
                      </w:tcPr>
                      <w:p>
                        <w:pPr>
                          <w:pStyle w:val="TableParagraph"/>
                          <w:spacing w:line="166" w:lineRule="exact" w:before="2"/>
                          <w:ind w:left="204"/>
                          <w:rPr>
                            <w:sz w:val="16"/>
                          </w:rPr>
                        </w:pPr>
                        <w:r>
                          <w:rPr>
                            <w:color w:val="231F20"/>
                            <w:w w:val="105"/>
                            <w:sz w:val="16"/>
                          </w:rPr>
                          <w:t>Indanyl carbenicillin</w:t>
                        </w:r>
                      </w:p>
                    </w:tc>
                  </w:tr>
                </w:tbl>
                <w:p>
                  <w:pPr>
                    <w:pStyle w:val="BodyText"/>
                  </w:pPr>
                </w:p>
              </w:txbxContent>
            </v:textbox>
            <w10:wrap type="none"/>
          </v:shape>
        </w:pict>
      </w:r>
      <w:r>
        <w:rPr>
          <w:rFonts w:ascii="Trebuchet MS"/>
          <w:color w:val="231F20"/>
          <w:w w:val="95"/>
          <w:sz w:val="16"/>
        </w:rPr>
        <w:t>Ticarcillin</w:t>
      </w:r>
    </w:p>
    <w:p>
      <w:pPr>
        <w:pStyle w:val="BodyText"/>
        <w:rPr>
          <w:rFonts w:ascii="Trebuchet MS"/>
          <w:sz w:val="15"/>
        </w:rPr>
      </w:pPr>
      <w:r>
        <w:rPr/>
        <w:drawing>
          <wp:anchor distT="0" distB="0" distL="0" distR="0" allowOverlap="1" layoutInCell="1" locked="0" behindDoc="0" simplePos="0" relativeHeight="12664">
            <wp:simplePos x="0" y="0"/>
            <wp:positionH relativeFrom="page">
              <wp:posOffset>1745691</wp:posOffset>
            </wp:positionH>
            <wp:positionV relativeFrom="paragraph">
              <wp:posOffset>135509</wp:posOffset>
            </wp:positionV>
            <wp:extent cx="407659" cy="204787"/>
            <wp:effectExtent l="0" t="0" r="0" b="0"/>
            <wp:wrapTopAndBottom/>
            <wp:docPr id="25" name="image94.png" descr=""/>
            <wp:cNvGraphicFramePr>
              <a:graphicFrameLocks noChangeAspect="1"/>
            </wp:cNvGraphicFramePr>
            <a:graphic>
              <a:graphicData uri="http://schemas.openxmlformats.org/drawingml/2006/picture">
                <pic:pic>
                  <pic:nvPicPr>
                    <pic:cNvPr id="26" name="image94.png"/>
                    <pic:cNvPicPr/>
                  </pic:nvPicPr>
                  <pic:blipFill>
                    <a:blip r:embed="rId98" cstate="print"/>
                    <a:stretch>
                      <a:fillRect/>
                    </a:stretch>
                  </pic:blipFill>
                  <pic:spPr>
                    <a:xfrm>
                      <a:off x="0" y="0"/>
                      <a:ext cx="407659" cy="204787"/>
                    </a:xfrm>
                    <a:prstGeom prst="rect">
                      <a:avLst/>
                    </a:prstGeom>
                  </pic:spPr>
                </pic:pic>
              </a:graphicData>
            </a:graphic>
          </wp:anchor>
        </w:drawing>
      </w:r>
    </w:p>
    <w:p>
      <w:pPr>
        <w:spacing w:before="142"/>
        <w:ind w:left="3356" w:right="0" w:firstLine="0"/>
        <w:jc w:val="left"/>
        <w:rPr>
          <w:sz w:val="18"/>
        </w:rPr>
      </w:pPr>
      <w:r>
        <w:rPr>
          <w:rFonts w:ascii="Calibri"/>
          <w:b/>
          <w:color w:val="0078AE"/>
          <w:sz w:val="18"/>
        </w:rPr>
        <w:t>FIGURE 19.30 </w:t>
      </w:r>
      <w:r>
        <w:rPr>
          <w:color w:val="231F20"/>
          <w:sz w:val="18"/>
        </w:rPr>
        <w:t>Carboxypenicillins.</w:t>
      </w:r>
    </w:p>
    <w:p>
      <w:pPr>
        <w:spacing w:before="13"/>
        <w:ind w:left="1141" w:right="1490" w:firstLine="0"/>
        <w:jc w:val="center"/>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center"/>
        <w:rPr>
          <w:rFonts w:ascii="Trebuchet MS"/>
          <w:sz w:val="16"/>
        </w:rPr>
        <w:sectPr>
          <w:type w:val="continuous"/>
          <w:pgSz w:w="10880" w:h="14940"/>
          <w:pgMar w:top="0" w:bottom="280" w:left="960" w:right="640"/>
          <w:cols w:num="2" w:equalWidth="0">
            <w:col w:w="6159" w:space="40"/>
            <w:col w:w="3081"/>
          </w:cols>
        </w:sectPr>
      </w:pPr>
    </w:p>
    <w:p>
      <w:pPr>
        <w:spacing w:before="82"/>
        <w:ind w:left="111" w:right="0" w:firstLine="0"/>
        <w:jc w:val="left"/>
        <w:rPr>
          <w:rFonts w:ascii="Tahoma"/>
          <w:sz w:val="20"/>
        </w:rPr>
      </w:pPr>
      <w:r>
        <w:rPr>
          <w:rFonts w:ascii="Calibri"/>
          <w:b/>
          <w:color w:val="0078AE"/>
          <w:sz w:val="22"/>
        </w:rPr>
        <w:t>434    </w:t>
      </w:r>
      <w:r>
        <w:rPr>
          <w:rFonts w:ascii="Calibri"/>
          <w:b/>
          <w:color w:val="231F20"/>
          <w:sz w:val="20"/>
        </w:rPr>
        <w:t>Chapter 19  </w:t>
      </w:r>
      <w:r>
        <w:rPr>
          <w:rFonts w:ascii="Tahoma"/>
          <w:color w:val="231F20"/>
          <w:sz w:val="20"/>
        </w:rPr>
        <w:t>Antibacterial agents</w:t>
      </w:r>
    </w:p>
    <w:p>
      <w:pPr>
        <w:pStyle w:val="BodyText"/>
        <w:spacing w:before="6"/>
        <w:rPr>
          <w:rFonts w:ascii="Tahoma"/>
          <w:sz w:val="22"/>
        </w:rPr>
      </w:pPr>
    </w:p>
    <w:p>
      <w:pPr>
        <w:spacing w:after="0"/>
        <w:rPr>
          <w:rFonts w:ascii="Tahoma"/>
          <w:sz w:val="22"/>
        </w:rPr>
        <w:sectPr>
          <w:pgSz w:w="10880" w:h="14940"/>
          <w:pgMar w:top="360" w:bottom="280" w:left="640" w:right="960"/>
        </w:sectPr>
      </w:pPr>
    </w:p>
    <w:p>
      <w:pPr>
        <w:spacing w:before="104"/>
        <w:ind w:left="283" w:right="0" w:firstLine="0"/>
        <w:jc w:val="left"/>
        <w:rPr>
          <w:rFonts w:ascii="Arial"/>
          <w:sz w:val="22"/>
        </w:rPr>
      </w:pPr>
      <w:r>
        <w:rPr>
          <w:rFonts w:ascii="Calibri"/>
          <w:b/>
          <w:color w:val="0078AE"/>
          <w:w w:val="105"/>
          <w:sz w:val="22"/>
        </w:rPr>
        <w:t>BOX 19.7 </w:t>
      </w:r>
      <w:r>
        <w:rPr>
          <w:rFonts w:ascii="Arial"/>
          <w:color w:val="0078AE"/>
          <w:w w:val="105"/>
          <w:sz w:val="22"/>
        </w:rPr>
        <w:t>Ampicillin prodrugs</w:t>
      </w:r>
    </w:p>
    <w:p>
      <w:pPr>
        <w:spacing w:line="312" w:lineRule="auto" w:before="150"/>
        <w:ind w:left="263" w:right="0" w:firstLine="0"/>
        <w:jc w:val="right"/>
        <w:rPr>
          <w:rFonts w:ascii="Arial" w:hAnsi="Arial"/>
          <w:sz w:val="16"/>
        </w:rPr>
      </w:pPr>
      <w:r>
        <w:rPr/>
        <w:pict>
          <v:shape style="position:absolute;margin-left:144.714996pt;margin-top:226.854767pt;width:19.25pt;height:16.45pt;mso-position-horizontal-relative:page;mso-position-vertical-relative:paragraph;z-index:13648" type="#_x0000_t202" filled="false" stroked="false">
            <v:textbox inset="0,0,0,0">
              <w:txbxContent>
                <w:p>
                  <w:pPr>
                    <w:spacing w:line="184" w:lineRule="auto" w:before="43"/>
                    <w:ind w:left="0" w:right="9" w:firstLine="0"/>
                    <w:jc w:val="left"/>
                    <w:rPr>
                      <w:rFonts w:ascii="Trebuchet MS"/>
                      <w:sz w:val="16"/>
                    </w:rPr>
                  </w:pPr>
                  <w:r>
                    <w:rPr>
                      <w:rFonts w:ascii="Trebuchet MS"/>
                      <w:color w:val="231F20"/>
                      <w:w w:val="110"/>
                      <w:sz w:val="16"/>
                    </w:rPr>
                    <w:t>H H N</w:t>
                  </w:r>
                </w:p>
              </w:txbxContent>
            </v:textbox>
            <w10:wrap type="none"/>
          </v:shape>
        </w:pict>
      </w:r>
      <w:r>
        <w:rPr/>
        <w:pict>
          <v:shape style="position:absolute;margin-left:175.630753pt;margin-top:226.854767pt;width:6.8pt;height:9.3pt;mso-position-horizontal-relative:page;mso-position-vertical-relative:paragraph;z-index:1367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w:pict>
      </w:r>
      <w:r>
        <w:rPr/>
        <w:pict>
          <v:shape style="position:absolute;margin-left:317.988983pt;margin-top:199.026016pt;width:46.4pt;height:32.75pt;mso-position-horizontal-relative:page;mso-position-vertical-relative:paragraph;z-index:13696" type="#_x0000_t202" filled="false" stroked="false">
            <v:textbox inset="0,0,0,0">
              <w:txbxContent>
                <w:p>
                  <w:pPr>
                    <w:spacing w:line="164" w:lineRule="exact" w:before="0"/>
                    <w:ind w:left="253" w:right="0" w:firstLine="0"/>
                    <w:jc w:val="left"/>
                    <w:rPr>
                      <w:rFonts w:ascii="Trebuchet MS"/>
                      <w:sz w:val="16"/>
                    </w:rPr>
                  </w:pPr>
                  <w:r>
                    <w:rPr>
                      <w:rFonts w:ascii="Trebuchet MS"/>
                      <w:color w:val="231F20"/>
                      <w:w w:val="102"/>
                      <w:sz w:val="16"/>
                    </w:rPr>
                    <w:t>C</w:t>
                  </w:r>
                </w:p>
                <w:p>
                  <w:pPr>
                    <w:tabs>
                      <w:tab w:pos="503" w:val="left" w:leader="none"/>
                    </w:tabs>
                    <w:spacing w:line="196" w:lineRule="exact" w:before="0"/>
                    <w:ind w:left="0" w:right="18" w:firstLine="0"/>
                    <w:jc w:val="center"/>
                    <w:rPr>
                      <w:rFonts w:ascii="Trebuchet MS"/>
                      <w:sz w:val="12"/>
                    </w:rPr>
                  </w:pPr>
                  <w:r>
                    <w:rPr>
                      <w:rFonts w:ascii="Trebuchet MS"/>
                      <w:color w:val="231F20"/>
                      <w:w w:val="115"/>
                      <w:sz w:val="16"/>
                    </w:rPr>
                    <w:t>O</w:t>
                    <w:tab/>
                  </w:r>
                  <w:r>
                    <w:rPr>
                      <w:rFonts w:ascii="Trebuchet MS"/>
                      <w:color w:val="231F20"/>
                      <w:w w:val="110"/>
                      <w:sz w:val="16"/>
                    </w:rPr>
                    <w:t>CMe</w:t>
                  </w:r>
                  <w:r>
                    <w:rPr>
                      <w:rFonts w:ascii="Trebuchet MS"/>
                      <w:color w:val="231F20"/>
                      <w:w w:val="110"/>
                      <w:position w:val="-3"/>
                      <w:sz w:val="12"/>
                    </w:rPr>
                    <w:t>3</w:t>
                  </w:r>
                </w:p>
                <w:p>
                  <w:pPr>
                    <w:spacing w:before="109"/>
                    <w:ind w:left="0" w:right="50" w:firstLine="0"/>
                    <w:jc w:val="center"/>
                    <w:rPr>
                      <w:rFonts w:ascii="Trebuchet MS"/>
                      <w:sz w:val="16"/>
                    </w:rPr>
                  </w:pPr>
                  <w:r>
                    <w:rPr>
                      <w:rFonts w:ascii="Trebuchet MS"/>
                      <w:color w:val="231F20"/>
                      <w:w w:val="115"/>
                      <w:sz w:val="16"/>
                    </w:rPr>
                    <w:t>O</w:t>
                  </w:r>
                </w:p>
              </w:txbxContent>
            </v:textbox>
            <w10:wrap type="none"/>
          </v:shape>
        </w:pict>
      </w:r>
      <w:r>
        <w:rPr/>
        <w:pict>
          <v:shape style="position:absolute;margin-left:394.610504pt;margin-top:204.305573pt;width:47.7pt;height:9.3pt;mso-position-horizontal-relative:page;mso-position-vertical-relative:paragraph;z-index:13720"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Pivampicillin</w:t>
                  </w:r>
                </w:p>
              </w:txbxContent>
            </v:textbox>
            <w10:wrap type="none"/>
          </v:shape>
        </w:pict>
      </w:r>
      <w:r>
        <w:rPr/>
        <w:pict>
          <v:shape style="position:absolute;margin-left:194.144394pt;margin-top:236.177567pt;width:5pt;height:9.3pt;mso-position-horizontal-relative:page;mso-position-vertical-relative:paragraph;z-index:13744"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w:pict>
      </w:r>
      <w:r>
        <w:rPr/>
        <w:pict>
          <v:shape style="position:absolute;margin-left:214.263168pt;margin-top:241.256836pt;width:13pt;height:9.3pt;mso-position-horizontal-relative:page;mso-position-vertical-relative:paragraph;z-index:1376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w:pict>
      </w:r>
      <w:r>
        <w:rPr/>
        <w:pict>
          <v:shape style="position:absolute;margin-left:132.287537pt;margin-top:255.653229pt;width:7.25pt;height:9.3pt;mso-position-horizontal-relative:page;mso-position-vertical-relative:paragraph;z-index:13792"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w:pict>
      </w:r>
      <w:r>
        <w:rPr/>
        <w:pict>
          <v:shape style="position:absolute;margin-left:175.630753pt;margin-top:259.65213pt;width:6.8pt;height:9.3pt;mso-position-horizontal-relative:page;mso-position-vertical-relative:paragraph;z-index:1381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pict>
      </w:r>
      <w:r>
        <w:rPr/>
        <w:pict>
          <v:shape style="position:absolute;margin-left:269.048187pt;margin-top:253.092529pt;width:13.15pt;height:9.3pt;mso-position-horizontal-relative:page;mso-position-vertical-relative:paragraph;z-index:1384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R </w:t>
                  </w:r>
                  <w:r>
                    <w:rPr>
                      <w:rFonts w:ascii="Trebuchet MS"/>
                      <w:color w:val="231F20"/>
                      <w:w w:val="110"/>
                      <w:sz w:val="16"/>
                    </w:rPr>
                    <w:t>=</w:t>
                  </w:r>
                </w:p>
              </w:txbxContent>
            </v:textbox>
            <w10:wrap type="none"/>
          </v:shape>
        </w:pict>
      </w:r>
      <w:r>
        <w:rPr/>
        <w:pict>
          <v:shape style="position:absolute;margin-left:340.626343pt;margin-top:247.767914pt;width:7.25pt;height:9.3pt;mso-position-horizontal-relative:page;mso-position-vertical-relative:paragraph;z-index:13864"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394.610504pt;margin-top:251.485809pt;width:48.15pt;height:9.3pt;mso-position-horizontal-relative:page;mso-position-vertical-relative:paragraph;z-index:13888"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Talampicillin</w:t>
                  </w:r>
                </w:p>
              </w:txbxContent>
            </v:textbox>
            <w10:wrap type="none"/>
          </v:shape>
        </w:pict>
      </w:r>
      <w:r>
        <w:rPr/>
        <w:pict>
          <v:shape style="position:absolute;margin-left:214.263168pt;margin-top:261.65152pt;width:13pt;height:9.3pt;mso-position-horizontal-relative:page;mso-position-vertical-relative:paragraph;z-index:1391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w:pict>
      </w:r>
      <w:r>
        <w:rPr>
          <w:rFonts w:ascii="Arial" w:hAnsi="Arial"/>
          <w:color w:val="231F20"/>
          <w:spacing w:val="-5"/>
          <w:sz w:val="16"/>
        </w:rPr>
        <w:t>Pivampicillin, talampicillin, </w:t>
      </w:r>
      <w:r>
        <w:rPr>
          <w:rFonts w:ascii="Arial" w:hAnsi="Arial"/>
          <w:color w:val="231F20"/>
          <w:spacing w:val="-4"/>
          <w:sz w:val="16"/>
        </w:rPr>
        <w:t>and </w:t>
      </w:r>
      <w:r>
        <w:rPr>
          <w:rFonts w:ascii="Arial" w:hAnsi="Arial"/>
          <w:color w:val="231F20"/>
          <w:spacing w:val="-5"/>
          <w:sz w:val="16"/>
        </w:rPr>
        <w:t>bacampicillin </w:t>
      </w:r>
      <w:r>
        <w:rPr>
          <w:rFonts w:ascii="Arial" w:hAnsi="Arial"/>
          <w:color w:val="231F20"/>
          <w:spacing w:val="-4"/>
          <w:sz w:val="16"/>
        </w:rPr>
        <w:t>are</w:t>
      </w:r>
      <w:r>
        <w:rPr>
          <w:rFonts w:ascii="Arial" w:hAnsi="Arial"/>
          <w:color w:val="231F20"/>
          <w:spacing w:val="5"/>
          <w:sz w:val="16"/>
        </w:rPr>
        <w:t> </w:t>
      </w:r>
      <w:r>
        <w:rPr>
          <w:rFonts w:ascii="Arial" w:hAnsi="Arial"/>
          <w:color w:val="231F20"/>
          <w:spacing w:val="-5"/>
          <w:sz w:val="16"/>
        </w:rPr>
        <w:t>prodrugs</w:t>
      </w:r>
      <w:r>
        <w:rPr>
          <w:rFonts w:ascii="Arial" w:hAnsi="Arial"/>
          <w:color w:val="231F20"/>
          <w:spacing w:val="-3"/>
          <w:sz w:val="16"/>
        </w:rPr>
        <w:t> </w:t>
      </w:r>
      <w:r>
        <w:rPr>
          <w:rFonts w:ascii="Arial" w:hAnsi="Arial"/>
          <w:color w:val="231F20"/>
          <w:spacing w:val="-5"/>
          <w:sz w:val="16"/>
        </w:rPr>
        <w:t>of</w:t>
      </w:r>
      <w:r>
        <w:rPr>
          <w:rFonts w:ascii="Arial" w:hAnsi="Arial"/>
          <w:color w:val="231F20"/>
          <w:spacing w:val="-5"/>
          <w:w w:val="102"/>
          <w:sz w:val="16"/>
        </w:rPr>
        <w:t> </w:t>
      </w:r>
      <w:r>
        <w:rPr>
          <w:rFonts w:ascii="Arial" w:hAnsi="Arial"/>
          <w:color w:val="231F20"/>
          <w:spacing w:val="-5"/>
          <w:sz w:val="16"/>
        </w:rPr>
        <w:t>ampicillin</w:t>
      </w:r>
      <w:r>
        <w:rPr>
          <w:rFonts w:ascii="Arial" w:hAnsi="Arial"/>
          <w:color w:val="231F20"/>
          <w:spacing w:val="10"/>
          <w:sz w:val="16"/>
        </w:rPr>
        <w:t> </w:t>
      </w:r>
      <w:r>
        <w:rPr>
          <w:rFonts w:ascii="Arial" w:hAnsi="Arial"/>
          <w:color w:val="231F20"/>
          <w:spacing w:val="-4"/>
          <w:sz w:val="16"/>
        </w:rPr>
        <w:t>(Fig.</w:t>
      </w:r>
      <w:r>
        <w:rPr>
          <w:rFonts w:ascii="Arial" w:hAnsi="Arial"/>
          <w:color w:val="231F20"/>
          <w:spacing w:val="10"/>
          <w:sz w:val="16"/>
        </w:rPr>
        <w:t> </w:t>
      </w:r>
      <w:r>
        <w:rPr>
          <w:rFonts w:ascii="Arial" w:hAnsi="Arial"/>
          <w:color w:val="231F20"/>
          <w:spacing w:val="-4"/>
          <w:sz w:val="16"/>
        </w:rPr>
        <w:t>1).</w:t>
      </w:r>
      <w:r>
        <w:rPr>
          <w:rFonts w:ascii="Arial" w:hAnsi="Arial"/>
          <w:color w:val="231F20"/>
          <w:spacing w:val="10"/>
          <w:sz w:val="16"/>
        </w:rPr>
        <w:t> </w:t>
      </w:r>
      <w:r>
        <w:rPr>
          <w:rFonts w:ascii="Arial" w:hAnsi="Arial"/>
          <w:color w:val="231F20"/>
          <w:spacing w:val="-3"/>
          <w:sz w:val="16"/>
        </w:rPr>
        <w:t>In</w:t>
      </w:r>
      <w:r>
        <w:rPr>
          <w:rFonts w:ascii="Arial" w:hAnsi="Arial"/>
          <w:color w:val="231F20"/>
          <w:spacing w:val="10"/>
          <w:sz w:val="16"/>
        </w:rPr>
        <w:t> </w:t>
      </w:r>
      <w:r>
        <w:rPr>
          <w:rFonts w:ascii="Arial" w:hAnsi="Arial"/>
          <w:color w:val="231F20"/>
          <w:spacing w:val="-4"/>
          <w:sz w:val="16"/>
        </w:rPr>
        <w:t>all</w:t>
      </w:r>
      <w:r>
        <w:rPr>
          <w:rFonts w:ascii="Arial" w:hAnsi="Arial"/>
          <w:color w:val="231F20"/>
          <w:spacing w:val="10"/>
          <w:sz w:val="16"/>
        </w:rPr>
        <w:t> </w:t>
      </w:r>
      <w:r>
        <w:rPr>
          <w:rFonts w:ascii="Arial" w:hAnsi="Arial"/>
          <w:color w:val="231F20"/>
          <w:spacing w:val="-4"/>
          <w:sz w:val="16"/>
        </w:rPr>
        <w:t>three</w:t>
      </w:r>
      <w:r>
        <w:rPr>
          <w:rFonts w:ascii="Arial" w:hAnsi="Arial"/>
          <w:color w:val="231F20"/>
          <w:spacing w:val="10"/>
          <w:sz w:val="16"/>
        </w:rPr>
        <w:t> </w:t>
      </w:r>
      <w:r>
        <w:rPr>
          <w:rFonts w:ascii="Arial" w:hAnsi="Arial"/>
          <w:color w:val="231F20"/>
          <w:spacing w:val="-5"/>
          <w:sz w:val="16"/>
        </w:rPr>
        <w:t>cases,</w:t>
      </w:r>
      <w:r>
        <w:rPr>
          <w:rFonts w:ascii="Arial" w:hAnsi="Arial"/>
          <w:color w:val="231F20"/>
          <w:spacing w:val="10"/>
          <w:sz w:val="16"/>
        </w:rPr>
        <w:t> </w:t>
      </w:r>
      <w:r>
        <w:rPr>
          <w:rFonts w:ascii="Arial" w:hAnsi="Arial"/>
          <w:color w:val="231F20"/>
          <w:spacing w:val="-4"/>
          <w:sz w:val="16"/>
        </w:rPr>
        <w:t>the</w:t>
      </w:r>
      <w:r>
        <w:rPr>
          <w:rFonts w:ascii="Arial" w:hAnsi="Arial"/>
          <w:color w:val="231F20"/>
          <w:spacing w:val="10"/>
          <w:sz w:val="16"/>
        </w:rPr>
        <w:t> </w:t>
      </w:r>
      <w:r>
        <w:rPr>
          <w:rFonts w:ascii="Arial" w:hAnsi="Arial"/>
          <w:color w:val="231F20"/>
          <w:spacing w:val="-5"/>
          <w:sz w:val="16"/>
        </w:rPr>
        <w:t>esters</w:t>
      </w:r>
      <w:r>
        <w:rPr>
          <w:rFonts w:ascii="Arial" w:hAnsi="Arial"/>
          <w:color w:val="231F20"/>
          <w:spacing w:val="10"/>
          <w:sz w:val="16"/>
        </w:rPr>
        <w:t> </w:t>
      </w:r>
      <w:r>
        <w:rPr>
          <w:rFonts w:ascii="Arial" w:hAnsi="Arial"/>
          <w:color w:val="231F20"/>
          <w:spacing w:val="-4"/>
          <w:sz w:val="16"/>
        </w:rPr>
        <w:t>used</w:t>
      </w:r>
      <w:r>
        <w:rPr>
          <w:rFonts w:ascii="Arial" w:hAnsi="Arial"/>
          <w:color w:val="231F20"/>
          <w:spacing w:val="10"/>
          <w:sz w:val="16"/>
        </w:rPr>
        <w:t> </w:t>
      </w:r>
      <w:r>
        <w:rPr>
          <w:rFonts w:ascii="Arial" w:hAnsi="Arial"/>
          <w:color w:val="231F20"/>
          <w:spacing w:val="-3"/>
          <w:sz w:val="16"/>
        </w:rPr>
        <w:t>to</w:t>
      </w:r>
      <w:r>
        <w:rPr>
          <w:rFonts w:ascii="Arial" w:hAnsi="Arial"/>
          <w:color w:val="231F20"/>
          <w:spacing w:val="10"/>
          <w:sz w:val="16"/>
        </w:rPr>
        <w:t> </w:t>
      </w:r>
      <w:r>
        <w:rPr>
          <w:rFonts w:ascii="Arial" w:hAnsi="Arial"/>
          <w:color w:val="231F20"/>
          <w:spacing w:val="-5"/>
          <w:sz w:val="16"/>
        </w:rPr>
        <w:t>mask</w:t>
      </w:r>
      <w:r>
        <w:rPr>
          <w:rFonts w:ascii="Arial" w:hAnsi="Arial"/>
          <w:color w:val="231F20"/>
          <w:spacing w:val="-5"/>
          <w:w w:val="97"/>
          <w:sz w:val="16"/>
        </w:rPr>
        <w:t> </w:t>
      </w:r>
      <w:r>
        <w:rPr>
          <w:rFonts w:ascii="Arial" w:hAnsi="Arial"/>
          <w:color w:val="231F20"/>
          <w:spacing w:val="-4"/>
          <w:sz w:val="16"/>
        </w:rPr>
        <w:t>the </w:t>
      </w:r>
      <w:r>
        <w:rPr>
          <w:rFonts w:ascii="Arial" w:hAnsi="Arial"/>
          <w:color w:val="231F20"/>
          <w:spacing w:val="-5"/>
          <w:sz w:val="16"/>
        </w:rPr>
        <w:t>carboxylic </w:t>
      </w:r>
      <w:r>
        <w:rPr>
          <w:rFonts w:ascii="Arial" w:hAnsi="Arial"/>
          <w:color w:val="231F20"/>
          <w:spacing w:val="-4"/>
          <w:sz w:val="16"/>
        </w:rPr>
        <w:t>acid group seem </w:t>
      </w:r>
      <w:r>
        <w:rPr>
          <w:rFonts w:ascii="Arial" w:hAnsi="Arial"/>
          <w:color w:val="231F20"/>
          <w:spacing w:val="-5"/>
          <w:sz w:val="16"/>
        </w:rPr>
        <w:t>rather elaborate </w:t>
      </w:r>
      <w:r>
        <w:rPr>
          <w:rFonts w:ascii="Arial" w:hAnsi="Arial"/>
          <w:color w:val="231F20"/>
          <w:spacing w:val="-4"/>
          <w:sz w:val="16"/>
        </w:rPr>
        <w:t>and</w:t>
      </w:r>
      <w:r>
        <w:rPr>
          <w:rFonts w:ascii="Arial" w:hAnsi="Arial"/>
          <w:color w:val="231F20"/>
          <w:spacing w:val="-24"/>
          <w:sz w:val="16"/>
        </w:rPr>
        <w:t> </w:t>
      </w:r>
      <w:r>
        <w:rPr>
          <w:rFonts w:ascii="Arial" w:hAnsi="Arial"/>
          <w:color w:val="231F20"/>
          <w:spacing w:val="-4"/>
          <w:sz w:val="16"/>
        </w:rPr>
        <w:t>one</w:t>
      </w:r>
      <w:r>
        <w:rPr>
          <w:rFonts w:ascii="Arial" w:hAnsi="Arial"/>
          <w:color w:val="231F20"/>
          <w:spacing w:val="6"/>
          <w:sz w:val="16"/>
        </w:rPr>
        <w:t> </w:t>
      </w:r>
      <w:r>
        <w:rPr>
          <w:rFonts w:ascii="Arial" w:hAnsi="Arial"/>
          <w:color w:val="231F20"/>
          <w:spacing w:val="-5"/>
          <w:sz w:val="16"/>
        </w:rPr>
        <w:t>may</w:t>
      </w:r>
      <w:r>
        <w:rPr>
          <w:rFonts w:ascii="Arial" w:hAnsi="Arial"/>
          <w:color w:val="231F20"/>
          <w:spacing w:val="-5"/>
          <w:w w:val="96"/>
          <w:sz w:val="16"/>
        </w:rPr>
        <w:t> </w:t>
      </w:r>
      <w:r>
        <w:rPr>
          <w:rFonts w:ascii="Arial" w:hAnsi="Arial"/>
          <w:color w:val="231F20"/>
          <w:spacing w:val="-4"/>
          <w:sz w:val="16"/>
        </w:rPr>
        <w:t>ask</w:t>
      </w:r>
      <w:r>
        <w:rPr>
          <w:rFonts w:ascii="Arial" w:hAnsi="Arial"/>
          <w:color w:val="231F20"/>
          <w:spacing w:val="3"/>
          <w:sz w:val="16"/>
        </w:rPr>
        <w:t> </w:t>
      </w:r>
      <w:r>
        <w:rPr>
          <w:rFonts w:ascii="Arial" w:hAnsi="Arial"/>
          <w:color w:val="231F20"/>
          <w:spacing w:val="-4"/>
          <w:sz w:val="16"/>
        </w:rPr>
        <w:t>why</w:t>
      </w:r>
      <w:r>
        <w:rPr>
          <w:rFonts w:ascii="Arial" w:hAnsi="Arial"/>
          <w:color w:val="231F20"/>
          <w:spacing w:val="3"/>
          <w:sz w:val="16"/>
        </w:rPr>
        <w:t> </w:t>
      </w:r>
      <w:r>
        <w:rPr>
          <w:rFonts w:ascii="Arial" w:hAnsi="Arial"/>
          <w:color w:val="231F20"/>
          <w:sz w:val="16"/>
        </w:rPr>
        <w:t>a</w:t>
      </w:r>
      <w:r>
        <w:rPr>
          <w:rFonts w:ascii="Arial" w:hAnsi="Arial"/>
          <w:color w:val="231F20"/>
          <w:spacing w:val="3"/>
          <w:sz w:val="16"/>
        </w:rPr>
        <w:t> </w:t>
      </w:r>
      <w:r>
        <w:rPr>
          <w:rFonts w:ascii="Arial" w:hAnsi="Arial"/>
          <w:color w:val="231F20"/>
          <w:spacing w:val="-5"/>
          <w:sz w:val="16"/>
        </w:rPr>
        <w:t>simple</w:t>
      </w:r>
      <w:r>
        <w:rPr>
          <w:rFonts w:ascii="Arial" w:hAnsi="Arial"/>
          <w:color w:val="231F20"/>
          <w:spacing w:val="3"/>
          <w:sz w:val="16"/>
        </w:rPr>
        <w:t> </w:t>
      </w:r>
      <w:r>
        <w:rPr>
          <w:rFonts w:ascii="Arial" w:hAnsi="Arial"/>
          <w:color w:val="231F20"/>
          <w:spacing w:val="-5"/>
          <w:sz w:val="16"/>
        </w:rPr>
        <w:t>methyl</w:t>
      </w:r>
      <w:r>
        <w:rPr>
          <w:rFonts w:ascii="Arial" w:hAnsi="Arial"/>
          <w:color w:val="231F20"/>
          <w:spacing w:val="3"/>
          <w:sz w:val="16"/>
        </w:rPr>
        <w:t> </w:t>
      </w:r>
      <w:r>
        <w:rPr>
          <w:rFonts w:ascii="Arial" w:hAnsi="Arial"/>
          <w:color w:val="231F20"/>
          <w:spacing w:val="-4"/>
          <w:sz w:val="16"/>
        </w:rPr>
        <w:t>ester</w:t>
      </w:r>
      <w:r>
        <w:rPr>
          <w:rFonts w:ascii="Arial" w:hAnsi="Arial"/>
          <w:color w:val="231F20"/>
          <w:spacing w:val="3"/>
          <w:sz w:val="16"/>
        </w:rPr>
        <w:t> </w:t>
      </w:r>
      <w:r>
        <w:rPr>
          <w:rFonts w:ascii="Arial" w:hAnsi="Arial"/>
          <w:color w:val="231F20"/>
          <w:spacing w:val="-3"/>
          <w:sz w:val="16"/>
        </w:rPr>
        <w:t>is</w:t>
      </w:r>
      <w:r>
        <w:rPr>
          <w:rFonts w:ascii="Arial" w:hAnsi="Arial"/>
          <w:color w:val="231F20"/>
          <w:spacing w:val="3"/>
          <w:sz w:val="16"/>
        </w:rPr>
        <w:t> </w:t>
      </w:r>
      <w:r>
        <w:rPr>
          <w:rFonts w:ascii="Arial" w:hAnsi="Arial"/>
          <w:color w:val="231F20"/>
          <w:spacing w:val="-4"/>
          <w:sz w:val="16"/>
        </w:rPr>
        <w:t>not</w:t>
      </w:r>
      <w:r>
        <w:rPr>
          <w:rFonts w:ascii="Arial" w:hAnsi="Arial"/>
          <w:color w:val="231F20"/>
          <w:spacing w:val="3"/>
          <w:sz w:val="16"/>
        </w:rPr>
        <w:t> </w:t>
      </w:r>
      <w:r>
        <w:rPr>
          <w:rFonts w:ascii="Arial" w:hAnsi="Arial"/>
          <w:color w:val="231F20"/>
          <w:spacing w:val="-4"/>
          <w:sz w:val="16"/>
        </w:rPr>
        <w:t>used.</w:t>
      </w:r>
      <w:r>
        <w:rPr>
          <w:rFonts w:ascii="Arial" w:hAnsi="Arial"/>
          <w:color w:val="231F20"/>
          <w:spacing w:val="3"/>
          <w:sz w:val="16"/>
        </w:rPr>
        <w:t> </w:t>
      </w:r>
      <w:r>
        <w:rPr>
          <w:rFonts w:ascii="Arial" w:hAnsi="Arial"/>
          <w:color w:val="231F20"/>
          <w:spacing w:val="-4"/>
          <w:sz w:val="16"/>
        </w:rPr>
        <w:t>The</w:t>
      </w:r>
      <w:r>
        <w:rPr>
          <w:rFonts w:ascii="Arial" w:hAnsi="Arial"/>
          <w:color w:val="231F20"/>
          <w:spacing w:val="3"/>
          <w:sz w:val="16"/>
        </w:rPr>
        <w:t> </w:t>
      </w:r>
      <w:r>
        <w:rPr>
          <w:rFonts w:ascii="Arial" w:hAnsi="Arial"/>
          <w:color w:val="231F20"/>
          <w:spacing w:val="-5"/>
          <w:sz w:val="16"/>
        </w:rPr>
        <w:t>answer</w:t>
      </w:r>
      <w:r>
        <w:rPr>
          <w:rFonts w:ascii="Arial" w:hAnsi="Arial"/>
          <w:color w:val="231F20"/>
          <w:spacing w:val="3"/>
          <w:sz w:val="16"/>
        </w:rPr>
        <w:t> </w:t>
      </w:r>
      <w:r>
        <w:rPr>
          <w:rFonts w:ascii="Arial" w:hAnsi="Arial"/>
          <w:color w:val="231F20"/>
          <w:spacing w:val="-3"/>
          <w:sz w:val="16"/>
        </w:rPr>
        <w:t>is</w:t>
      </w:r>
      <w:r>
        <w:rPr>
          <w:rFonts w:ascii="Arial" w:hAnsi="Arial"/>
          <w:color w:val="231F20"/>
          <w:spacing w:val="3"/>
          <w:sz w:val="16"/>
        </w:rPr>
        <w:t> </w:t>
      </w:r>
      <w:r>
        <w:rPr>
          <w:rFonts w:ascii="Arial" w:hAnsi="Arial"/>
          <w:color w:val="231F20"/>
          <w:spacing w:val="-5"/>
          <w:sz w:val="16"/>
        </w:rPr>
        <w:t>that</w:t>
      </w:r>
      <w:r>
        <w:rPr>
          <w:rFonts w:ascii="Arial" w:hAnsi="Arial"/>
          <w:color w:val="231F20"/>
          <w:spacing w:val="-5"/>
          <w:w w:val="105"/>
          <w:sz w:val="16"/>
        </w:rPr>
        <w:t> </w:t>
      </w:r>
      <w:r>
        <w:rPr>
          <w:rFonts w:ascii="Arial" w:hAnsi="Arial"/>
          <w:color w:val="231F20"/>
          <w:spacing w:val="-5"/>
          <w:sz w:val="16"/>
        </w:rPr>
        <w:t>methyl esters </w:t>
      </w:r>
      <w:r>
        <w:rPr>
          <w:rFonts w:ascii="Arial" w:hAnsi="Arial"/>
          <w:color w:val="231F20"/>
          <w:spacing w:val="-3"/>
          <w:sz w:val="16"/>
        </w:rPr>
        <w:t>of </w:t>
      </w:r>
      <w:r>
        <w:rPr>
          <w:rFonts w:ascii="Arial" w:hAnsi="Arial"/>
          <w:color w:val="231F20"/>
          <w:spacing w:val="-5"/>
          <w:sz w:val="16"/>
        </w:rPr>
        <w:t>penicillins </w:t>
      </w:r>
      <w:r>
        <w:rPr>
          <w:rFonts w:ascii="Arial" w:hAnsi="Arial"/>
          <w:color w:val="231F20"/>
          <w:spacing w:val="-4"/>
          <w:sz w:val="16"/>
        </w:rPr>
        <w:t>are not </w:t>
      </w:r>
      <w:r>
        <w:rPr>
          <w:rFonts w:ascii="Arial" w:hAnsi="Arial"/>
          <w:color w:val="231F20"/>
          <w:spacing w:val="-5"/>
          <w:sz w:val="16"/>
        </w:rPr>
        <w:t>metabolized </w:t>
      </w:r>
      <w:r>
        <w:rPr>
          <w:rFonts w:ascii="Arial" w:hAnsi="Arial"/>
          <w:color w:val="231F20"/>
          <w:spacing w:val="-3"/>
          <w:sz w:val="16"/>
        </w:rPr>
        <w:t>in</w:t>
      </w:r>
      <w:r>
        <w:rPr>
          <w:rFonts w:ascii="Arial" w:hAnsi="Arial"/>
          <w:color w:val="231F20"/>
          <w:spacing w:val="12"/>
          <w:sz w:val="16"/>
        </w:rPr>
        <w:t> </w:t>
      </w:r>
      <w:r>
        <w:rPr>
          <w:rFonts w:ascii="Arial" w:hAnsi="Arial"/>
          <w:color w:val="231F20"/>
          <w:spacing w:val="-5"/>
          <w:sz w:val="16"/>
        </w:rPr>
        <w:t>humans.</w:t>
      </w:r>
      <w:r>
        <w:rPr>
          <w:rFonts w:ascii="Arial" w:hAnsi="Arial"/>
          <w:color w:val="231F20"/>
          <w:spacing w:val="-3"/>
          <w:sz w:val="16"/>
        </w:rPr>
        <w:t> </w:t>
      </w:r>
      <w:r>
        <w:rPr>
          <w:rFonts w:ascii="Arial" w:hAnsi="Arial"/>
          <w:color w:val="231F20"/>
          <w:spacing w:val="-5"/>
          <w:sz w:val="16"/>
        </w:rPr>
        <w:t>The</w:t>
      </w:r>
      <w:r>
        <w:rPr>
          <w:rFonts w:ascii="Arial" w:hAnsi="Arial"/>
          <w:color w:val="231F20"/>
          <w:spacing w:val="-5"/>
          <w:w w:val="95"/>
          <w:sz w:val="16"/>
        </w:rPr>
        <w:t> </w:t>
      </w:r>
      <w:r>
        <w:rPr>
          <w:rFonts w:ascii="Arial" w:hAnsi="Arial"/>
          <w:color w:val="231F20"/>
          <w:spacing w:val="-4"/>
          <w:sz w:val="16"/>
        </w:rPr>
        <w:t>bulky</w:t>
      </w:r>
      <w:r>
        <w:rPr>
          <w:rFonts w:ascii="Arial" w:hAnsi="Arial"/>
          <w:color w:val="231F20"/>
          <w:spacing w:val="10"/>
          <w:sz w:val="16"/>
        </w:rPr>
        <w:t> </w:t>
      </w:r>
      <w:r>
        <w:rPr>
          <w:rFonts w:ascii="Arial" w:hAnsi="Arial"/>
          <w:color w:val="231F20"/>
          <w:spacing w:val="-5"/>
          <w:sz w:val="16"/>
        </w:rPr>
        <w:t>penicillin</w:t>
      </w:r>
      <w:r>
        <w:rPr>
          <w:rFonts w:ascii="Arial" w:hAnsi="Arial"/>
          <w:color w:val="231F20"/>
          <w:spacing w:val="10"/>
          <w:sz w:val="16"/>
        </w:rPr>
        <w:t> </w:t>
      </w:r>
      <w:r>
        <w:rPr>
          <w:rFonts w:ascii="Arial" w:hAnsi="Arial"/>
          <w:color w:val="231F20"/>
          <w:spacing w:val="-5"/>
          <w:sz w:val="16"/>
        </w:rPr>
        <w:t>skeleton</w:t>
      </w:r>
      <w:r>
        <w:rPr>
          <w:rFonts w:ascii="Arial" w:hAnsi="Arial"/>
          <w:color w:val="231F20"/>
          <w:spacing w:val="10"/>
          <w:sz w:val="16"/>
        </w:rPr>
        <w:t> </w:t>
      </w:r>
      <w:r>
        <w:rPr>
          <w:rFonts w:ascii="Arial" w:hAnsi="Arial"/>
          <w:color w:val="231F20"/>
          <w:spacing w:val="-3"/>
          <w:sz w:val="16"/>
        </w:rPr>
        <w:t>is</w:t>
      </w:r>
      <w:r>
        <w:rPr>
          <w:rFonts w:ascii="Arial" w:hAnsi="Arial"/>
          <w:color w:val="231F20"/>
          <w:spacing w:val="10"/>
          <w:sz w:val="16"/>
        </w:rPr>
        <w:t> </w:t>
      </w:r>
      <w:r>
        <w:rPr>
          <w:rFonts w:ascii="Arial" w:hAnsi="Arial"/>
          <w:color w:val="231F20"/>
          <w:spacing w:val="-3"/>
          <w:sz w:val="16"/>
        </w:rPr>
        <w:t>so</w:t>
      </w:r>
      <w:r>
        <w:rPr>
          <w:rFonts w:ascii="Arial" w:hAnsi="Arial"/>
          <w:color w:val="231F20"/>
          <w:spacing w:val="10"/>
          <w:sz w:val="16"/>
        </w:rPr>
        <w:t> </w:t>
      </w:r>
      <w:r>
        <w:rPr>
          <w:rFonts w:ascii="Arial" w:hAnsi="Arial"/>
          <w:color w:val="231F20"/>
          <w:spacing w:val="-4"/>
          <w:sz w:val="16"/>
        </w:rPr>
        <w:t>close</w:t>
      </w:r>
      <w:r>
        <w:rPr>
          <w:rFonts w:ascii="Arial" w:hAnsi="Arial"/>
          <w:color w:val="231F20"/>
          <w:spacing w:val="10"/>
          <w:sz w:val="16"/>
        </w:rPr>
        <w:t> </w:t>
      </w:r>
      <w:r>
        <w:rPr>
          <w:rFonts w:ascii="Arial" w:hAnsi="Arial"/>
          <w:color w:val="231F20"/>
          <w:spacing w:val="-3"/>
          <w:sz w:val="16"/>
        </w:rPr>
        <w:t>to</w:t>
      </w:r>
      <w:r>
        <w:rPr>
          <w:rFonts w:ascii="Arial" w:hAnsi="Arial"/>
          <w:color w:val="231F20"/>
          <w:spacing w:val="10"/>
          <w:sz w:val="16"/>
        </w:rPr>
        <w:t> </w:t>
      </w:r>
      <w:r>
        <w:rPr>
          <w:rFonts w:ascii="Arial" w:hAnsi="Arial"/>
          <w:color w:val="231F20"/>
          <w:spacing w:val="-4"/>
          <w:sz w:val="16"/>
        </w:rPr>
        <w:t>the</w:t>
      </w:r>
      <w:r>
        <w:rPr>
          <w:rFonts w:ascii="Arial" w:hAnsi="Arial"/>
          <w:color w:val="231F20"/>
          <w:spacing w:val="10"/>
          <w:sz w:val="16"/>
        </w:rPr>
        <w:t> </w:t>
      </w:r>
      <w:r>
        <w:rPr>
          <w:rFonts w:ascii="Arial" w:hAnsi="Arial"/>
          <w:color w:val="231F20"/>
          <w:spacing w:val="-4"/>
          <w:sz w:val="16"/>
        </w:rPr>
        <w:t>ester</w:t>
      </w:r>
      <w:r>
        <w:rPr>
          <w:rFonts w:ascii="Arial" w:hAnsi="Arial"/>
          <w:color w:val="231F20"/>
          <w:spacing w:val="10"/>
          <w:sz w:val="16"/>
        </w:rPr>
        <w:t> </w:t>
      </w:r>
      <w:r>
        <w:rPr>
          <w:rFonts w:ascii="Arial" w:hAnsi="Arial"/>
          <w:color w:val="231F20"/>
          <w:spacing w:val="-4"/>
          <w:sz w:val="16"/>
        </w:rPr>
        <w:t>that</w:t>
      </w:r>
      <w:r>
        <w:rPr>
          <w:rFonts w:ascii="Arial" w:hAnsi="Arial"/>
          <w:color w:val="231F20"/>
          <w:spacing w:val="10"/>
          <w:sz w:val="16"/>
        </w:rPr>
        <w:t> </w:t>
      </w:r>
      <w:r>
        <w:rPr>
          <w:rFonts w:ascii="Arial" w:hAnsi="Arial"/>
          <w:color w:val="231F20"/>
          <w:spacing w:val="-3"/>
          <w:sz w:val="16"/>
        </w:rPr>
        <w:t>it</w:t>
      </w:r>
      <w:r>
        <w:rPr>
          <w:rFonts w:ascii="Arial" w:hAnsi="Arial"/>
          <w:color w:val="231F20"/>
          <w:spacing w:val="10"/>
          <w:sz w:val="16"/>
        </w:rPr>
        <w:t> </w:t>
      </w:r>
      <w:r>
        <w:rPr>
          <w:rFonts w:ascii="Arial" w:hAnsi="Arial"/>
          <w:color w:val="231F20"/>
          <w:spacing w:val="-4"/>
          <w:sz w:val="16"/>
        </w:rPr>
        <w:t>acts</w:t>
      </w:r>
      <w:r>
        <w:rPr>
          <w:rFonts w:ascii="Arial" w:hAnsi="Arial"/>
          <w:color w:val="231F20"/>
          <w:spacing w:val="10"/>
          <w:sz w:val="16"/>
        </w:rPr>
        <w:t> </w:t>
      </w:r>
      <w:r>
        <w:rPr>
          <w:rFonts w:ascii="Arial" w:hAnsi="Arial"/>
          <w:color w:val="231F20"/>
          <w:spacing w:val="-5"/>
          <w:sz w:val="16"/>
        </w:rPr>
        <w:t>as</w:t>
      </w:r>
      <w:r>
        <w:rPr>
          <w:rFonts w:ascii="Arial" w:hAnsi="Arial"/>
          <w:color w:val="231F20"/>
          <w:spacing w:val="-5"/>
          <w:w w:val="91"/>
          <w:sz w:val="16"/>
        </w:rPr>
        <w:t> </w:t>
      </w:r>
      <w:r>
        <w:rPr>
          <w:rFonts w:ascii="Arial" w:hAnsi="Arial"/>
          <w:color w:val="231F20"/>
          <w:sz w:val="16"/>
        </w:rPr>
        <w:t>a </w:t>
      </w:r>
      <w:r>
        <w:rPr>
          <w:rFonts w:ascii="Arial" w:hAnsi="Arial"/>
          <w:color w:val="231F20"/>
          <w:spacing w:val="-5"/>
          <w:sz w:val="16"/>
        </w:rPr>
        <w:t>steric shield </w:t>
      </w:r>
      <w:r>
        <w:rPr>
          <w:rFonts w:ascii="Arial" w:hAnsi="Arial"/>
          <w:color w:val="231F20"/>
          <w:spacing w:val="-4"/>
          <w:sz w:val="16"/>
        </w:rPr>
        <w:t>and </w:t>
      </w:r>
      <w:r>
        <w:rPr>
          <w:rFonts w:ascii="Arial" w:hAnsi="Arial"/>
          <w:color w:val="231F20"/>
          <w:spacing w:val="-5"/>
          <w:sz w:val="16"/>
        </w:rPr>
        <w:t>prevents </w:t>
      </w:r>
      <w:r>
        <w:rPr>
          <w:rFonts w:ascii="Arial" w:hAnsi="Arial"/>
          <w:color w:val="231F20"/>
          <w:spacing w:val="-4"/>
          <w:sz w:val="16"/>
        </w:rPr>
        <w:t>the </w:t>
      </w:r>
      <w:r>
        <w:rPr>
          <w:rFonts w:ascii="Arial" w:hAnsi="Arial"/>
          <w:color w:val="231F20"/>
          <w:spacing w:val="-5"/>
          <w:sz w:val="16"/>
        </w:rPr>
        <w:t>esterase enzymes</w:t>
      </w:r>
      <w:r>
        <w:rPr>
          <w:rFonts w:ascii="Arial" w:hAnsi="Arial"/>
          <w:color w:val="231F20"/>
          <w:spacing w:val="-20"/>
          <w:sz w:val="16"/>
        </w:rPr>
        <w:t> </w:t>
      </w:r>
      <w:r>
        <w:rPr>
          <w:rFonts w:ascii="Arial" w:hAnsi="Arial"/>
          <w:color w:val="231F20"/>
          <w:spacing w:val="-4"/>
          <w:sz w:val="16"/>
        </w:rPr>
        <w:t>that</w:t>
      </w:r>
      <w:r>
        <w:rPr>
          <w:rFonts w:ascii="Arial" w:hAnsi="Arial"/>
          <w:color w:val="231F20"/>
          <w:spacing w:val="-6"/>
          <w:sz w:val="16"/>
        </w:rPr>
        <w:t> </w:t>
      </w:r>
      <w:r>
        <w:rPr>
          <w:rFonts w:ascii="Arial" w:hAnsi="Arial"/>
          <w:color w:val="231F20"/>
          <w:spacing w:val="-5"/>
          <w:sz w:val="16"/>
        </w:rPr>
        <w:t>catalyse</w:t>
      </w:r>
      <w:r>
        <w:rPr>
          <w:rFonts w:ascii="Arial" w:hAnsi="Arial"/>
          <w:color w:val="231F20"/>
          <w:spacing w:val="-5"/>
          <w:w w:val="97"/>
          <w:sz w:val="16"/>
        </w:rPr>
        <w:t> </w:t>
      </w:r>
      <w:r>
        <w:rPr>
          <w:rFonts w:ascii="Arial" w:hAnsi="Arial"/>
          <w:color w:val="231F20"/>
          <w:spacing w:val="-4"/>
          <w:sz w:val="16"/>
        </w:rPr>
        <w:t>this</w:t>
      </w:r>
      <w:r>
        <w:rPr>
          <w:rFonts w:ascii="Arial" w:hAnsi="Arial"/>
          <w:color w:val="231F20"/>
          <w:spacing w:val="5"/>
          <w:sz w:val="16"/>
        </w:rPr>
        <w:t> </w:t>
      </w:r>
      <w:r>
        <w:rPr>
          <w:rFonts w:ascii="Arial" w:hAnsi="Arial"/>
          <w:color w:val="231F20"/>
          <w:spacing w:val="-5"/>
          <w:sz w:val="16"/>
        </w:rPr>
        <w:t>reaction</w:t>
      </w:r>
      <w:r>
        <w:rPr>
          <w:rFonts w:ascii="Arial" w:hAnsi="Arial"/>
          <w:color w:val="231F20"/>
          <w:spacing w:val="5"/>
          <w:sz w:val="16"/>
        </w:rPr>
        <w:t> </w:t>
      </w:r>
      <w:r>
        <w:rPr>
          <w:rFonts w:ascii="Arial" w:hAnsi="Arial"/>
          <w:color w:val="231F20"/>
          <w:spacing w:val="-4"/>
          <w:sz w:val="16"/>
        </w:rPr>
        <w:t>from</w:t>
      </w:r>
      <w:r>
        <w:rPr>
          <w:rFonts w:ascii="Arial" w:hAnsi="Arial"/>
          <w:color w:val="231F20"/>
          <w:spacing w:val="5"/>
          <w:sz w:val="16"/>
        </w:rPr>
        <w:t> </w:t>
      </w:r>
      <w:r>
        <w:rPr>
          <w:rFonts w:ascii="Arial" w:hAnsi="Arial"/>
          <w:color w:val="231F20"/>
          <w:spacing w:val="-5"/>
          <w:sz w:val="16"/>
        </w:rPr>
        <w:t>accepting</w:t>
      </w:r>
      <w:r>
        <w:rPr>
          <w:rFonts w:ascii="Arial" w:hAnsi="Arial"/>
          <w:color w:val="231F20"/>
          <w:spacing w:val="5"/>
          <w:sz w:val="16"/>
        </w:rPr>
        <w:t> </w:t>
      </w:r>
      <w:r>
        <w:rPr>
          <w:rFonts w:ascii="Arial" w:hAnsi="Arial"/>
          <w:color w:val="231F20"/>
          <w:spacing w:val="-4"/>
          <w:sz w:val="16"/>
        </w:rPr>
        <w:t>the</w:t>
      </w:r>
      <w:r>
        <w:rPr>
          <w:rFonts w:ascii="Arial" w:hAnsi="Arial"/>
          <w:color w:val="231F20"/>
          <w:spacing w:val="5"/>
          <w:sz w:val="16"/>
        </w:rPr>
        <w:t> </w:t>
      </w:r>
      <w:r>
        <w:rPr>
          <w:rFonts w:ascii="Arial" w:hAnsi="Arial"/>
          <w:color w:val="231F20"/>
          <w:spacing w:val="-5"/>
          <w:sz w:val="16"/>
        </w:rPr>
        <w:t>penicillin</w:t>
      </w:r>
      <w:r>
        <w:rPr>
          <w:rFonts w:ascii="Arial" w:hAnsi="Arial"/>
          <w:color w:val="231F20"/>
          <w:spacing w:val="5"/>
          <w:sz w:val="16"/>
        </w:rPr>
        <w:t> </w:t>
      </w:r>
      <w:r>
        <w:rPr>
          <w:rFonts w:ascii="Arial" w:hAnsi="Arial"/>
          <w:color w:val="231F20"/>
          <w:spacing w:val="-4"/>
          <w:sz w:val="16"/>
        </w:rPr>
        <w:t>ester</w:t>
      </w:r>
      <w:r>
        <w:rPr>
          <w:rFonts w:ascii="Arial" w:hAnsi="Arial"/>
          <w:color w:val="231F20"/>
          <w:spacing w:val="5"/>
          <w:sz w:val="16"/>
        </w:rPr>
        <w:t> </w:t>
      </w:r>
      <w:r>
        <w:rPr>
          <w:rFonts w:ascii="Arial" w:hAnsi="Arial"/>
          <w:color w:val="231F20"/>
          <w:spacing w:val="-3"/>
          <w:sz w:val="16"/>
        </w:rPr>
        <w:t>as</w:t>
      </w:r>
      <w:r>
        <w:rPr>
          <w:rFonts w:ascii="Arial" w:hAnsi="Arial"/>
          <w:color w:val="231F20"/>
          <w:spacing w:val="5"/>
          <w:sz w:val="16"/>
        </w:rPr>
        <w:t> </w:t>
      </w:r>
      <w:r>
        <w:rPr>
          <w:rFonts w:ascii="Arial" w:hAnsi="Arial"/>
          <w:color w:val="231F20"/>
          <w:sz w:val="16"/>
        </w:rPr>
        <w:t>a</w:t>
      </w:r>
      <w:r>
        <w:rPr>
          <w:rFonts w:ascii="Arial" w:hAnsi="Arial"/>
          <w:color w:val="231F20"/>
          <w:spacing w:val="5"/>
          <w:sz w:val="16"/>
        </w:rPr>
        <w:t> </w:t>
      </w:r>
      <w:r>
        <w:rPr>
          <w:rFonts w:ascii="Arial" w:hAnsi="Arial"/>
          <w:color w:val="231F20"/>
          <w:spacing w:val="-5"/>
          <w:sz w:val="16"/>
        </w:rPr>
        <w:t>substrate.</w:t>
      </w:r>
      <w:r>
        <w:rPr>
          <w:rFonts w:ascii="Arial" w:hAnsi="Arial"/>
          <w:color w:val="231F20"/>
          <w:spacing w:val="-5"/>
          <w:w w:val="100"/>
          <w:sz w:val="16"/>
        </w:rPr>
        <w:t> </w:t>
      </w:r>
      <w:r>
        <w:rPr>
          <w:rFonts w:ascii="Arial" w:hAnsi="Arial"/>
          <w:color w:val="231F20"/>
          <w:spacing w:val="-4"/>
          <w:sz w:val="16"/>
        </w:rPr>
        <w:t>Fortunately,</w:t>
      </w:r>
      <w:r>
        <w:rPr>
          <w:rFonts w:ascii="Arial" w:hAnsi="Arial"/>
          <w:color w:val="231F20"/>
          <w:spacing w:val="30"/>
          <w:sz w:val="16"/>
        </w:rPr>
        <w:t> </w:t>
      </w:r>
      <w:r>
        <w:rPr>
          <w:rFonts w:ascii="Arial" w:hAnsi="Arial"/>
          <w:color w:val="231F20"/>
          <w:spacing w:val="-3"/>
          <w:sz w:val="16"/>
        </w:rPr>
        <w:t>acyloxymethyl esters </w:t>
      </w:r>
      <w:r>
        <w:rPr>
          <w:rFonts w:ascii="Trebuchet MS" w:hAnsi="Trebuchet MS"/>
          <w:i/>
          <w:color w:val="231F20"/>
          <w:sz w:val="16"/>
        </w:rPr>
        <w:t>are </w:t>
      </w:r>
      <w:r>
        <w:rPr>
          <w:rFonts w:ascii="Arial" w:hAnsi="Arial"/>
          <w:color w:val="231F20"/>
          <w:spacing w:val="-3"/>
          <w:sz w:val="16"/>
        </w:rPr>
        <w:t>susceptible </w:t>
      </w:r>
      <w:r>
        <w:rPr>
          <w:rFonts w:ascii="Arial" w:hAnsi="Arial"/>
          <w:color w:val="231F20"/>
          <w:sz w:val="16"/>
        </w:rPr>
        <w:t>to</w:t>
      </w:r>
      <w:r>
        <w:rPr>
          <w:rFonts w:ascii="Arial" w:hAnsi="Arial"/>
          <w:color w:val="231F20"/>
          <w:spacing w:val="12"/>
          <w:sz w:val="16"/>
        </w:rPr>
        <w:t> </w:t>
      </w:r>
      <w:r>
        <w:rPr>
          <w:rFonts w:ascii="Arial" w:hAnsi="Arial"/>
          <w:color w:val="231F20"/>
          <w:spacing w:val="-4"/>
          <w:sz w:val="16"/>
        </w:rPr>
        <w:t>ester-</w:t>
      </w:r>
      <w:r>
        <w:rPr>
          <w:rFonts w:ascii="Arial" w:hAnsi="Arial"/>
          <w:color w:val="231F20"/>
          <w:w w:val="102"/>
          <w:sz w:val="16"/>
        </w:rPr>
        <w:t> </w:t>
      </w:r>
      <w:r>
        <w:rPr>
          <w:rFonts w:ascii="Arial" w:hAnsi="Arial"/>
          <w:color w:val="231F20"/>
          <w:spacing w:val="-3"/>
          <w:sz w:val="16"/>
        </w:rPr>
        <w:t>ases.</w:t>
      </w:r>
      <w:r>
        <w:rPr>
          <w:rFonts w:ascii="Arial" w:hAnsi="Arial"/>
          <w:color w:val="231F20"/>
          <w:spacing w:val="-16"/>
          <w:sz w:val="16"/>
        </w:rPr>
        <w:t> </w:t>
      </w:r>
      <w:r>
        <w:rPr>
          <w:rFonts w:ascii="Arial" w:hAnsi="Arial"/>
          <w:color w:val="231F20"/>
          <w:spacing w:val="-3"/>
          <w:sz w:val="16"/>
        </w:rPr>
        <w:t>These</w:t>
      </w:r>
      <w:r>
        <w:rPr>
          <w:rFonts w:ascii="Arial" w:hAnsi="Arial"/>
          <w:color w:val="231F20"/>
          <w:spacing w:val="-16"/>
          <w:sz w:val="16"/>
        </w:rPr>
        <w:t> </w:t>
      </w:r>
      <w:r>
        <w:rPr>
          <w:rFonts w:ascii="Arial" w:hAnsi="Arial"/>
          <w:color w:val="231F20"/>
          <w:spacing w:val="-3"/>
          <w:sz w:val="16"/>
        </w:rPr>
        <w:t>‘extended’</w:t>
      </w:r>
      <w:r>
        <w:rPr>
          <w:rFonts w:ascii="Arial" w:hAnsi="Arial"/>
          <w:color w:val="231F20"/>
          <w:spacing w:val="-16"/>
          <w:sz w:val="16"/>
        </w:rPr>
        <w:t> </w:t>
      </w:r>
      <w:r>
        <w:rPr>
          <w:rFonts w:ascii="Arial" w:hAnsi="Arial"/>
          <w:color w:val="231F20"/>
          <w:spacing w:val="-3"/>
          <w:sz w:val="16"/>
        </w:rPr>
        <w:t>esters</w:t>
      </w:r>
      <w:r>
        <w:rPr>
          <w:rFonts w:ascii="Arial" w:hAnsi="Arial"/>
          <w:color w:val="231F20"/>
          <w:spacing w:val="-16"/>
          <w:sz w:val="16"/>
        </w:rPr>
        <w:t> </w:t>
      </w:r>
      <w:r>
        <w:rPr>
          <w:rFonts w:ascii="Arial" w:hAnsi="Arial"/>
          <w:color w:val="231F20"/>
          <w:spacing w:val="-3"/>
          <w:sz w:val="16"/>
        </w:rPr>
        <w:t>contain</w:t>
      </w:r>
      <w:r>
        <w:rPr>
          <w:rFonts w:ascii="Arial" w:hAnsi="Arial"/>
          <w:color w:val="231F20"/>
          <w:spacing w:val="-16"/>
          <w:sz w:val="16"/>
        </w:rPr>
        <w:t> </w:t>
      </w:r>
      <w:r>
        <w:rPr>
          <w:rFonts w:ascii="Arial" w:hAnsi="Arial"/>
          <w:color w:val="231F20"/>
          <w:sz w:val="16"/>
        </w:rPr>
        <w:t>a</w:t>
      </w:r>
      <w:r>
        <w:rPr>
          <w:rFonts w:ascii="Arial" w:hAnsi="Arial"/>
          <w:color w:val="231F20"/>
          <w:spacing w:val="-16"/>
          <w:sz w:val="16"/>
        </w:rPr>
        <w:t> </w:t>
      </w:r>
      <w:r>
        <w:rPr>
          <w:rFonts w:ascii="Arial" w:hAnsi="Arial"/>
          <w:color w:val="231F20"/>
          <w:spacing w:val="-3"/>
          <w:sz w:val="16"/>
        </w:rPr>
        <w:t>second</w:t>
      </w:r>
      <w:r>
        <w:rPr>
          <w:rFonts w:ascii="Arial" w:hAnsi="Arial"/>
          <w:color w:val="231F20"/>
          <w:spacing w:val="-16"/>
          <w:sz w:val="16"/>
        </w:rPr>
        <w:t> </w:t>
      </w:r>
      <w:r>
        <w:rPr>
          <w:rFonts w:ascii="Arial" w:hAnsi="Arial"/>
          <w:color w:val="231F20"/>
          <w:spacing w:val="-3"/>
          <w:sz w:val="16"/>
        </w:rPr>
        <w:t>ester</w:t>
      </w:r>
      <w:r>
        <w:rPr>
          <w:rFonts w:ascii="Arial" w:hAnsi="Arial"/>
          <w:color w:val="231F20"/>
          <w:spacing w:val="-16"/>
          <w:sz w:val="16"/>
        </w:rPr>
        <w:t> </w:t>
      </w:r>
      <w:r>
        <w:rPr>
          <w:rFonts w:ascii="Arial" w:hAnsi="Arial"/>
          <w:color w:val="231F20"/>
          <w:spacing w:val="-3"/>
          <w:sz w:val="16"/>
        </w:rPr>
        <w:t>group</w:t>
      </w:r>
      <w:r>
        <w:rPr>
          <w:rFonts w:ascii="Arial" w:hAnsi="Arial"/>
          <w:color w:val="231F20"/>
          <w:spacing w:val="-16"/>
          <w:sz w:val="16"/>
        </w:rPr>
        <w:t> </w:t>
      </w:r>
      <w:r>
        <w:rPr>
          <w:rFonts w:ascii="Arial" w:hAnsi="Arial"/>
          <w:color w:val="231F20"/>
          <w:spacing w:val="-4"/>
          <w:sz w:val="16"/>
        </w:rPr>
        <w:t>fur-</w:t>
      </w:r>
      <w:r>
        <w:rPr>
          <w:rFonts w:ascii="Arial" w:hAnsi="Arial"/>
          <w:color w:val="231F20"/>
          <w:w w:val="102"/>
          <w:sz w:val="16"/>
        </w:rPr>
        <w:t> </w:t>
      </w:r>
      <w:r>
        <w:rPr>
          <w:rFonts w:ascii="Arial" w:hAnsi="Arial"/>
          <w:color w:val="231F20"/>
          <w:spacing w:val="-3"/>
          <w:sz w:val="16"/>
        </w:rPr>
        <w:t>ther</w:t>
      </w:r>
      <w:r>
        <w:rPr>
          <w:rFonts w:ascii="Arial" w:hAnsi="Arial"/>
          <w:color w:val="231F20"/>
          <w:spacing w:val="5"/>
          <w:sz w:val="16"/>
        </w:rPr>
        <w:t> </w:t>
      </w:r>
      <w:r>
        <w:rPr>
          <w:rFonts w:ascii="Arial" w:hAnsi="Arial"/>
          <w:color w:val="231F20"/>
          <w:spacing w:val="-3"/>
          <w:sz w:val="16"/>
        </w:rPr>
        <w:t>away</w:t>
      </w:r>
      <w:r>
        <w:rPr>
          <w:rFonts w:ascii="Arial" w:hAnsi="Arial"/>
          <w:color w:val="231F20"/>
          <w:spacing w:val="5"/>
          <w:sz w:val="16"/>
        </w:rPr>
        <w:t> </w:t>
      </w:r>
      <w:r>
        <w:rPr>
          <w:rFonts w:ascii="Arial" w:hAnsi="Arial"/>
          <w:color w:val="231F20"/>
          <w:spacing w:val="-3"/>
          <w:sz w:val="16"/>
        </w:rPr>
        <w:t>from</w:t>
      </w:r>
      <w:r>
        <w:rPr>
          <w:rFonts w:ascii="Arial" w:hAnsi="Arial"/>
          <w:color w:val="231F20"/>
          <w:spacing w:val="5"/>
          <w:sz w:val="16"/>
        </w:rPr>
        <w:t> </w:t>
      </w:r>
      <w:r>
        <w:rPr>
          <w:rFonts w:ascii="Arial" w:hAnsi="Arial"/>
          <w:color w:val="231F20"/>
          <w:sz w:val="16"/>
        </w:rPr>
        <w:t>the</w:t>
      </w:r>
      <w:r>
        <w:rPr>
          <w:rFonts w:ascii="Arial" w:hAnsi="Arial"/>
          <w:color w:val="231F20"/>
          <w:spacing w:val="5"/>
          <w:sz w:val="16"/>
        </w:rPr>
        <w:t> </w:t>
      </w:r>
      <w:r>
        <w:rPr>
          <w:rFonts w:ascii="Arial" w:hAnsi="Arial"/>
          <w:color w:val="231F20"/>
          <w:spacing w:val="-3"/>
          <w:sz w:val="16"/>
        </w:rPr>
        <w:t>penicillin</w:t>
      </w:r>
      <w:r>
        <w:rPr>
          <w:rFonts w:ascii="Arial" w:hAnsi="Arial"/>
          <w:color w:val="231F20"/>
          <w:spacing w:val="5"/>
          <w:sz w:val="16"/>
        </w:rPr>
        <w:t> </w:t>
      </w:r>
      <w:r>
        <w:rPr>
          <w:rFonts w:ascii="Arial" w:hAnsi="Arial"/>
          <w:color w:val="231F20"/>
          <w:spacing w:val="-3"/>
          <w:sz w:val="16"/>
        </w:rPr>
        <w:t>nucleus,</w:t>
      </w:r>
      <w:r>
        <w:rPr>
          <w:rFonts w:ascii="Arial" w:hAnsi="Arial"/>
          <w:color w:val="231F20"/>
          <w:spacing w:val="5"/>
          <w:sz w:val="16"/>
        </w:rPr>
        <w:t> </w:t>
      </w:r>
      <w:r>
        <w:rPr>
          <w:rFonts w:ascii="Arial" w:hAnsi="Arial"/>
          <w:color w:val="231F20"/>
          <w:spacing w:val="-3"/>
          <w:sz w:val="16"/>
        </w:rPr>
        <w:t>which</w:t>
      </w:r>
      <w:r>
        <w:rPr>
          <w:rFonts w:ascii="Arial" w:hAnsi="Arial"/>
          <w:color w:val="231F20"/>
          <w:spacing w:val="5"/>
          <w:sz w:val="16"/>
        </w:rPr>
        <w:t> </w:t>
      </w:r>
      <w:r>
        <w:rPr>
          <w:rFonts w:ascii="Arial" w:hAnsi="Arial"/>
          <w:color w:val="231F20"/>
          <w:sz w:val="16"/>
        </w:rPr>
        <w:t>is</w:t>
      </w:r>
      <w:r>
        <w:rPr>
          <w:rFonts w:ascii="Arial" w:hAnsi="Arial"/>
          <w:color w:val="231F20"/>
          <w:spacing w:val="5"/>
          <w:sz w:val="16"/>
        </w:rPr>
        <w:t> </w:t>
      </w:r>
      <w:r>
        <w:rPr>
          <w:rFonts w:ascii="Arial" w:hAnsi="Arial"/>
          <w:color w:val="231F20"/>
          <w:spacing w:val="-3"/>
          <w:sz w:val="16"/>
        </w:rPr>
        <w:t>more</w:t>
      </w:r>
      <w:r>
        <w:rPr>
          <w:rFonts w:ascii="Arial" w:hAnsi="Arial"/>
          <w:color w:val="231F20"/>
          <w:spacing w:val="5"/>
          <w:sz w:val="16"/>
        </w:rPr>
        <w:t> </w:t>
      </w:r>
      <w:r>
        <w:rPr>
          <w:rFonts w:ascii="Arial" w:hAnsi="Arial"/>
          <w:color w:val="231F20"/>
          <w:spacing w:val="-3"/>
          <w:sz w:val="16"/>
        </w:rPr>
        <w:t>exposed</w:t>
      </w:r>
      <w:r>
        <w:rPr>
          <w:rFonts w:ascii="Arial" w:hAnsi="Arial"/>
          <w:color w:val="231F20"/>
          <w:spacing w:val="-3"/>
          <w:w w:val="94"/>
          <w:sz w:val="16"/>
        </w:rPr>
        <w:t> </w:t>
      </w:r>
      <w:r>
        <w:rPr>
          <w:rFonts w:ascii="Arial" w:hAnsi="Arial"/>
          <w:color w:val="231F20"/>
          <w:sz w:val="16"/>
        </w:rPr>
        <w:t>to </w:t>
      </w:r>
      <w:r>
        <w:rPr>
          <w:rFonts w:ascii="Arial" w:hAnsi="Arial"/>
          <w:color w:val="231F20"/>
          <w:spacing w:val="-3"/>
          <w:sz w:val="16"/>
        </w:rPr>
        <w:t>attack. </w:t>
      </w:r>
      <w:r>
        <w:rPr>
          <w:rFonts w:ascii="Arial" w:hAnsi="Arial"/>
          <w:color w:val="231F20"/>
          <w:sz w:val="16"/>
        </w:rPr>
        <w:t>The </w:t>
      </w:r>
      <w:r>
        <w:rPr>
          <w:rFonts w:ascii="Arial" w:hAnsi="Arial"/>
          <w:color w:val="231F20"/>
          <w:spacing w:val="-3"/>
          <w:sz w:val="16"/>
        </w:rPr>
        <w:t>hydrolysis products </w:t>
      </w:r>
      <w:r>
        <w:rPr>
          <w:rFonts w:ascii="Arial" w:hAnsi="Arial"/>
          <w:color w:val="231F20"/>
          <w:sz w:val="16"/>
        </w:rPr>
        <w:t>are </w:t>
      </w:r>
      <w:r>
        <w:rPr>
          <w:rFonts w:ascii="Arial" w:hAnsi="Arial"/>
          <w:color w:val="231F20"/>
          <w:spacing w:val="-3"/>
          <w:sz w:val="16"/>
        </w:rPr>
        <w:t>inherently unstable</w:t>
      </w:r>
      <w:r>
        <w:rPr>
          <w:rFonts w:ascii="Arial" w:hAnsi="Arial"/>
          <w:color w:val="231F20"/>
          <w:spacing w:val="-2"/>
          <w:sz w:val="16"/>
        </w:rPr>
        <w:t> </w:t>
      </w:r>
      <w:r>
        <w:rPr>
          <w:rFonts w:ascii="Arial" w:hAnsi="Arial"/>
          <w:color w:val="231F20"/>
          <w:spacing w:val="-3"/>
          <w:sz w:val="16"/>
        </w:rPr>
        <w:t>and</w:t>
      </w:r>
      <w:r>
        <w:rPr>
          <w:rFonts w:ascii="Arial" w:hAnsi="Arial"/>
          <w:color w:val="231F20"/>
          <w:spacing w:val="-3"/>
          <w:w w:val="99"/>
          <w:sz w:val="16"/>
        </w:rPr>
        <w:t> </w:t>
      </w:r>
      <w:r>
        <w:rPr>
          <w:rFonts w:ascii="Arial" w:hAnsi="Arial"/>
          <w:color w:val="231F20"/>
          <w:spacing w:val="-3"/>
          <w:sz w:val="16"/>
        </w:rPr>
        <w:t>decompose</w:t>
      </w:r>
      <w:r>
        <w:rPr>
          <w:rFonts w:ascii="Arial" w:hAnsi="Arial"/>
          <w:color w:val="231F20"/>
          <w:spacing w:val="-18"/>
          <w:sz w:val="16"/>
        </w:rPr>
        <w:t> </w:t>
      </w:r>
      <w:r>
        <w:rPr>
          <w:rFonts w:ascii="Arial" w:hAnsi="Arial"/>
          <w:color w:val="231F20"/>
          <w:spacing w:val="-3"/>
          <w:sz w:val="16"/>
        </w:rPr>
        <w:t>spontaneously</w:t>
      </w:r>
      <w:r>
        <w:rPr>
          <w:rFonts w:ascii="Arial" w:hAnsi="Arial"/>
          <w:color w:val="231F20"/>
          <w:spacing w:val="-18"/>
          <w:sz w:val="16"/>
        </w:rPr>
        <w:t> </w:t>
      </w:r>
      <w:r>
        <w:rPr>
          <w:rFonts w:ascii="Arial" w:hAnsi="Arial"/>
          <w:color w:val="231F20"/>
          <w:sz w:val="16"/>
        </w:rPr>
        <w:t>to</w:t>
      </w:r>
      <w:r>
        <w:rPr>
          <w:rFonts w:ascii="Arial" w:hAnsi="Arial"/>
          <w:color w:val="231F20"/>
          <w:spacing w:val="-18"/>
          <w:sz w:val="16"/>
        </w:rPr>
        <w:t> </w:t>
      </w:r>
      <w:r>
        <w:rPr>
          <w:rFonts w:ascii="Arial" w:hAnsi="Arial"/>
          <w:color w:val="231F20"/>
          <w:spacing w:val="-3"/>
          <w:sz w:val="16"/>
        </w:rPr>
        <w:t>release</w:t>
      </w:r>
      <w:r>
        <w:rPr>
          <w:rFonts w:ascii="Arial" w:hAnsi="Arial"/>
          <w:color w:val="231F20"/>
          <w:spacing w:val="-18"/>
          <w:sz w:val="16"/>
        </w:rPr>
        <w:t> </w:t>
      </w:r>
      <w:r>
        <w:rPr>
          <w:rFonts w:ascii="Arial" w:hAnsi="Arial"/>
          <w:color w:val="231F20"/>
          <w:spacing w:val="-3"/>
          <w:sz w:val="16"/>
        </w:rPr>
        <w:t>formaldehyde</w:t>
      </w:r>
      <w:r>
        <w:rPr>
          <w:rFonts w:ascii="Arial" w:hAnsi="Arial"/>
          <w:color w:val="231F20"/>
          <w:spacing w:val="-18"/>
          <w:sz w:val="16"/>
        </w:rPr>
        <w:t> </w:t>
      </w:r>
      <w:r>
        <w:rPr>
          <w:rFonts w:ascii="Arial" w:hAnsi="Arial"/>
          <w:color w:val="231F20"/>
          <w:sz w:val="16"/>
        </w:rPr>
        <w:t>and</w:t>
      </w:r>
      <w:r>
        <w:rPr>
          <w:rFonts w:ascii="Arial" w:hAnsi="Arial"/>
          <w:color w:val="231F20"/>
          <w:spacing w:val="-18"/>
          <w:sz w:val="16"/>
        </w:rPr>
        <w:t> </w:t>
      </w:r>
      <w:r>
        <w:rPr>
          <w:rFonts w:ascii="Arial" w:hAnsi="Arial"/>
          <w:color w:val="231F20"/>
          <w:spacing w:val="-3"/>
          <w:sz w:val="16"/>
        </w:rPr>
        <w:t>reveal</w:t>
      </w:r>
    </w:p>
    <w:p>
      <w:pPr>
        <w:pStyle w:val="BodyText"/>
        <w:rPr>
          <w:rFonts w:ascii="Arial"/>
          <w:sz w:val="18"/>
        </w:rPr>
      </w:pPr>
      <w:r>
        <w:rPr/>
        <w:br w:type="column"/>
      </w:r>
      <w:r>
        <w:rPr>
          <w:rFonts w:ascii="Arial"/>
          <w:sz w:val="18"/>
        </w:rPr>
      </w:r>
    </w:p>
    <w:p>
      <w:pPr>
        <w:pStyle w:val="BodyText"/>
        <w:rPr>
          <w:rFonts w:ascii="Arial"/>
          <w:sz w:val="18"/>
        </w:rPr>
      </w:pPr>
    </w:p>
    <w:p>
      <w:pPr>
        <w:spacing w:line="312" w:lineRule="auto" w:before="109"/>
        <w:ind w:left="210" w:right="261" w:firstLine="0"/>
        <w:jc w:val="both"/>
        <w:rPr>
          <w:rFonts w:ascii="Arial"/>
          <w:sz w:val="16"/>
        </w:rPr>
      </w:pPr>
      <w:r>
        <w:rPr>
          <w:rFonts w:ascii="Arial"/>
          <w:color w:val="231F20"/>
          <w:sz w:val="16"/>
        </w:rPr>
        <w:t>the </w:t>
      </w:r>
      <w:r>
        <w:rPr>
          <w:rFonts w:ascii="Arial"/>
          <w:color w:val="231F20"/>
          <w:spacing w:val="-3"/>
          <w:sz w:val="16"/>
        </w:rPr>
        <w:t>free carboxylic acid (Fig. </w:t>
      </w:r>
      <w:r>
        <w:rPr>
          <w:rFonts w:ascii="Arial"/>
          <w:color w:val="231F20"/>
          <w:sz w:val="16"/>
        </w:rPr>
        <w:t>2). The </w:t>
      </w:r>
      <w:r>
        <w:rPr>
          <w:rFonts w:ascii="Arial"/>
          <w:color w:val="231F20"/>
          <w:spacing w:val="-3"/>
          <w:sz w:val="16"/>
        </w:rPr>
        <w:t>release </w:t>
      </w:r>
      <w:r>
        <w:rPr>
          <w:rFonts w:ascii="Arial"/>
          <w:color w:val="231F20"/>
          <w:sz w:val="16"/>
        </w:rPr>
        <w:t>of </w:t>
      </w:r>
      <w:r>
        <w:rPr>
          <w:rFonts w:ascii="Arial"/>
          <w:color w:val="231F20"/>
          <w:spacing w:val="-3"/>
          <w:sz w:val="16"/>
        </w:rPr>
        <w:t>formaldehyde </w:t>
      </w:r>
      <w:r>
        <w:rPr>
          <w:rFonts w:ascii="Arial"/>
          <w:color w:val="231F20"/>
          <w:sz w:val="16"/>
        </w:rPr>
        <w:t>is</w:t>
      </w:r>
      <w:r>
        <w:rPr>
          <w:rFonts w:ascii="Arial"/>
          <w:color w:val="231F20"/>
          <w:spacing w:val="-6"/>
          <w:sz w:val="16"/>
        </w:rPr>
        <w:t> </w:t>
      </w:r>
      <w:r>
        <w:rPr>
          <w:rFonts w:ascii="Arial"/>
          <w:color w:val="231F20"/>
          <w:sz w:val="16"/>
        </w:rPr>
        <w:t>not</w:t>
      </w:r>
      <w:r>
        <w:rPr>
          <w:rFonts w:ascii="Arial"/>
          <w:color w:val="231F20"/>
          <w:spacing w:val="-6"/>
          <w:sz w:val="16"/>
        </w:rPr>
        <w:t> </w:t>
      </w:r>
      <w:r>
        <w:rPr>
          <w:rFonts w:ascii="Arial"/>
          <w:color w:val="231F20"/>
          <w:spacing w:val="-3"/>
          <w:sz w:val="16"/>
        </w:rPr>
        <w:t>ideal,</w:t>
      </w:r>
      <w:r>
        <w:rPr>
          <w:rFonts w:ascii="Arial"/>
          <w:color w:val="231F20"/>
          <w:spacing w:val="-6"/>
          <w:sz w:val="16"/>
        </w:rPr>
        <w:t> </w:t>
      </w:r>
      <w:r>
        <w:rPr>
          <w:rFonts w:ascii="Arial"/>
          <w:color w:val="231F20"/>
          <w:sz w:val="16"/>
        </w:rPr>
        <w:t>as</w:t>
      </w:r>
      <w:r>
        <w:rPr>
          <w:rFonts w:ascii="Arial"/>
          <w:color w:val="231F20"/>
          <w:spacing w:val="-6"/>
          <w:sz w:val="16"/>
        </w:rPr>
        <w:t> </w:t>
      </w:r>
      <w:r>
        <w:rPr>
          <w:rFonts w:ascii="Arial"/>
          <w:color w:val="231F20"/>
          <w:sz w:val="16"/>
        </w:rPr>
        <w:t>it</w:t>
      </w:r>
      <w:r>
        <w:rPr>
          <w:rFonts w:ascii="Arial"/>
          <w:color w:val="231F20"/>
          <w:spacing w:val="-6"/>
          <w:sz w:val="16"/>
        </w:rPr>
        <w:t> </w:t>
      </w:r>
      <w:r>
        <w:rPr>
          <w:rFonts w:ascii="Arial"/>
          <w:color w:val="231F20"/>
          <w:sz w:val="16"/>
        </w:rPr>
        <w:t>is</w:t>
      </w:r>
      <w:r>
        <w:rPr>
          <w:rFonts w:ascii="Arial"/>
          <w:color w:val="231F20"/>
          <w:spacing w:val="-6"/>
          <w:sz w:val="16"/>
        </w:rPr>
        <w:t> </w:t>
      </w:r>
      <w:r>
        <w:rPr>
          <w:rFonts w:ascii="Arial"/>
          <w:color w:val="231F20"/>
          <w:sz w:val="16"/>
        </w:rPr>
        <w:t>a</w:t>
      </w:r>
      <w:r>
        <w:rPr>
          <w:rFonts w:ascii="Arial"/>
          <w:color w:val="231F20"/>
          <w:spacing w:val="-6"/>
          <w:sz w:val="16"/>
        </w:rPr>
        <w:t> </w:t>
      </w:r>
      <w:r>
        <w:rPr>
          <w:rFonts w:ascii="Arial"/>
          <w:color w:val="231F20"/>
          <w:spacing w:val="-3"/>
          <w:sz w:val="16"/>
        </w:rPr>
        <w:t>toxic</w:t>
      </w:r>
      <w:r>
        <w:rPr>
          <w:rFonts w:ascii="Arial"/>
          <w:color w:val="231F20"/>
          <w:spacing w:val="-6"/>
          <w:sz w:val="16"/>
        </w:rPr>
        <w:t> </w:t>
      </w:r>
      <w:r>
        <w:rPr>
          <w:rFonts w:ascii="Arial"/>
          <w:color w:val="231F20"/>
          <w:spacing w:val="-3"/>
          <w:sz w:val="16"/>
        </w:rPr>
        <w:t>chemical.</w:t>
      </w:r>
      <w:r>
        <w:rPr>
          <w:rFonts w:ascii="Arial"/>
          <w:color w:val="231F20"/>
          <w:spacing w:val="-6"/>
          <w:sz w:val="16"/>
        </w:rPr>
        <w:t> </w:t>
      </w:r>
      <w:r>
        <w:rPr>
          <w:rFonts w:ascii="Arial"/>
          <w:color w:val="231F20"/>
          <w:spacing w:val="-4"/>
          <w:sz w:val="16"/>
        </w:rPr>
        <w:t>However,</w:t>
      </w:r>
      <w:r>
        <w:rPr>
          <w:rFonts w:ascii="Arial"/>
          <w:color w:val="231F20"/>
          <w:spacing w:val="-6"/>
          <w:sz w:val="16"/>
        </w:rPr>
        <w:t> </w:t>
      </w:r>
      <w:r>
        <w:rPr>
          <w:rFonts w:ascii="Arial"/>
          <w:color w:val="231F20"/>
          <w:sz w:val="16"/>
        </w:rPr>
        <w:t>it</w:t>
      </w:r>
      <w:r>
        <w:rPr>
          <w:rFonts w:ascii="Arial"/>
          <w:color w:val="231F20"/>
          <w:spacing w:val="-6"/>
          <w:sz w:val="16"/>
        </w:rPr>
        <w:t> </w:t>
      </w:r>
      <w:r>
        <w:rPr>
          <w:rFonts w:ascii="Arial"/>
          <w:color w:val="231F20"/>
          <w:sz w:val="16"/>
        </w:rPr>
        <w:t>is</w:t>
      </w:r>
      <w:r>
        <w:rPr>
          <w:rFonts w:ascii="Arial"/>
          <w:color w:val="231F20"/>
          <w:spacing w:val="-6"/>
          <w:sz w:val="16"/>
        </w:rPr>
        <w:t> </w:t>
      </w:r>
      <w:r>
        <w:rPr>
          <w:rFonts w:ascii="Arial"/>
          <w:color w:val="231F20"/>
          <w:spacing w:val="-3"/>
          <w:sz w:val="16"/>
        </w:rPr>
        <w:t>formed</w:t>
      </w:r>
      <w:r>
        <w:rPr>
          <w:rFonts w:ascii="Arial"/>
          <w:color w:val="231F20"/>
          <w:spacing w:val="-6"/>
          <w:sz w:val="16"/>
        </w:rPr>
        <w:t> </w:t>
      </w:r>
      <w:r>
        <w:rPr>
          <w:rFonts w:ascii="Arial"/>
          <w:color w:val="231F20"/>
          <w:spacing w:val="-3"/>
          <w:sz w:val="16"/>
        </w:rPr>
        <w:t>nat- urally </w:t>
      </w:r>
      <w:r>
        <w:rPr>
          <w:rFonts w:ascii="Arial"/>
          <w:color w:val="231F20"/>
          <w:sz w:val="16"/>
        </w:rPr>
        <w:t>in the </w:t>
      </w:r>
      <w:r>
        <w:rPr>
          <w:rFonts w:ascii="Arial"/>
          <w:color w:val="231F20"/>
          <w:spacing w:val="-3"/>
          <w:sz w:val="16"/>
        </w:rPr>
        <w:t>body through enzymatic demethylation </w:t>
      </w:r>
      <w:r>
        <w:rPr>
          <w:rFonts w:ascii="Arial"/>
          <w:color w:val="231F20"/>
          <w:sz w:val="16"/>
        </w:rPr>
        <w:t>of </w:t>
      </w:r>
      <w:r>
        <w:rPr>
          <w:rFonts w:ascii="Arial"/>
          <w:color w:val="231F20"/>
          <w:spacing w:val="-3"/>
          <w:sz w:val="16"/>
        </w:rPr>
        <w:t>various compounds</w:t>
      </w:r>
      <w:r>
        <w:rPr>
          <w:rFonts w:ascii="Arial"/>
          <w:color w:val="231F20"/>
          <w:spacing w:val="-6"/>
          <w:sz w:val="16"/>
        </w:rPr>
        <w:t> </w:t>
      </w:r>
      <w:r>
        <w:rPr>
          <w:rFonts w:ascii="Arial"/>
          <w:color w:val="231F20"/>
          <w:spacing w:val="-3"/>
          <w:sz w:val="16"/>
        </w:rPr>
        <w:t>found</w:t>
      </w:r>
      <w:r>
        <w:rPr>
          <w:rFonts w:ascii="Arial"/>
          <w:color w:val="231F20"/>
          <w:spacing w:val="-6"/>
          <w:sz w:val="16"/>
        </w:rPr>
        <w:t> </w:t>
      </w:r>
      <w:r>
        <w:rPr>
          <w:rFonts w:ascii="Arial"/>
          <w:color w:val="231F20"/>
          <w:sz w:val="16"/>
        </w:rPr>
        <w:t>in</w:t>
      </w:r>
      <w:r>
        <w:rPr>
          <w:rFonts w:ascii="Arial"/>
          <w:color w:val="231F20"/>
          <w:spacing w:val="-6"/>
          <w:sz w:val="16"/>
        </w:rPr>
        <w:t> </w:t>
      </w:r>
      <w:r>
        <w:rPr>
          <w:rFonts w:ascii="Arial"/>
          <w:color w:val="231F20"/>
          <w:sz w:val="16"/>
        </w:rPr>
        <w:t>the</w:t>
      </w:r>
      <w:r>
        <w:rPr>
          <w:rFonts w:ascii="Arial"/>
          <w:color w:val="231F20"/>
          <w:spacing w:val="-6"/>
          <w:sz w:val="16"/>
        </w:rPr>
        <w:t> </w:t>
      </w:r>
      <w:r>
        <w:rPr>
          <w:rFonts w:ascii="Arial"/>
          <w:color w:val="231F20"/>
          <w:spacing w:val="-3"/>
          <w:sz w:val="16"/>
        </w:rPr>
        <w:t>diet</w:t>
      </w:r>
      <w:r>
        <w:rPr>
          <w:rFonts w:ascii="Arial"/>
          <w:color w:val="231F20"/>
          <w:spacing w:val="-6"/>
          <w:sz w:val="16"/>
        </w:rPr>
        <w:t> </w:t>
      </w:r>
      <w:r>
        <w:rPr>
          <w:rFonts w:ascii="Arial"/>
          <w:color w:val="231F20"/>
          <w:sz w:val="16"/>
        </w:rPr>
        <w:t>and</w:t>
      </w:r>
      <w:r>
        <w:rPr>
          <w:rFonts w:ascii="Arial"/>
          <w:color w:val="231F20"/>
          <w:spacing w:val="-6"/>
          <w:sz w:val="16"/>
        </w:rPr>
        <w:t> </w:t>
      </w:r>
      <w:r>
        <w:rPr>
          <w:rFonts w:ascii="Arial"/>
          <w:color w:val="231F20"/>
          <w:sz w:val="16"/>
        </w:rPr>
        <w:t>the</w:t>
      </w:r>
      <w:r>
        <w:rPr>
          <w:rFonts w:ascii="Arial"/>
          <w:color w:val="231F20"/>
          <w:spacing w:val="-6"/>
          <w:sz w:val="16"/>
        </w:rPr>
        <w:t> </w:t>
      </w:r>
      <w:r>
        <w:rPr>
          <w:rFonts w:ascii="Arial"/>
          <w:color w:val="231F20"/>
          <w:spacing w:val="-3"/>
          <w:sz w:val="16"/>
        </w:rPr>
        <w:t>levels</w:t>
      </w:r>
      <w:r>
        <w:rPr>
          <w:rFonts w:ascii="Arial"/>
          <w:color w:val="231F20"/>
          <w:spacing w:val="-6"/>
          <w:sz w:val="16"/>
        </w:rPr>
        <w:t> </w:t>
      </w:r>
      <w:r>
        <w:rPr>
          <w:rFonts w:ascii="Arial"/>
          <w:color w:val="231F20"/>
          <w:spacing w:val="-3"/>
          <w:sz w:val="16"/>
        </w:rPr>
        <w:t>produced</w:t>
      </w:r>
      <w:r>
        <w:rPr>
          <w:rFonts w:ascii="Arial"/>
          <w:color w:val="231F20"/>
          <w:spacing w:val="-6"/>
          <w:sz w:val="16"/>
        </w:rPr>
        <w:t> </w:t>
      </w:r>
      <w:r>
        <w:rPr>
          <w:rFonts w:ascii="Arial"/>
          <w:color w:val="231F20"/>
          <w:spacing w:val="-3"/>
          <w:sz w:val="16"/>
        </w:rPr>
        <w:t>from</w:t>
      </w:r>
      <w:r>
        <w:rPr>
          <w:rFonts w:ascii="Arial"/>
          <w:color w:val="231F20"/>
          <w:spacing w:val="-6"/>
          <w:sz w:val="16"/>
        </w:rPr>
        <w:t> </w:t>
      </w:r>
      <w:r>
        <w:rPr>
          <w:rFonts w:ascii="Arial"/>
          <w:color w:val="231F20"/>
          <w:spacing w:val="-3"/>
          <w:sz w:val="16"/>
        </w:rPr>
        <w:t>the prodrugs described cause little problem. </w:t>
      </w:r>
      <w:r>
        <w:rPr>
          <w:rFonts w:ascii="Arial"/>
          <w:color w:val="231F20"/>
          <w:spacing w:val="-4"/>
          <w:sz w:val="16"/>
        </w:rPr>
        <w:t>Moreover, </w:t>
      </w:r>
      <w:r>
        <w:rPr>
          <w:rFonts w:ascii="Arial"/>
          <w:color w:val="231F20"/>
          <w:sz w:val="16"/>
        </w:rPr>
        <w:t>the </w:t>
      </w:r>
      <w:r>
        <w:rPr>
          <w:rFonts w:ascii="Arial"/>
          <w:color w:val="231F20"/>
          <w:spacing w:val="-3"/>
          <w:sz w:val="16"/>
        </w:rPr>
        <w:t>drugs </w:t>
      </w:r>
      <w:r>
        <w:rPr>
          <w:rFonts w:ascii="Arial"/>
          <w:color w:val="231F20"/>
          <w:sz w:val="16"/>
        </w:rPr>
        <w:t>are </w:t>
      </w:r>
      <w:r>
        <w:rPr>
          <w:rFonts w:ascii="Arial"/>
          <w:color w:val="231F20"/>
          <w:spacing w:val="-3"/>
          <w:sz w:val="16"/>
        </w:rPr>
        <w:t>only taken </w:t>
      </w:r>
      <w:r>
        <w:rPr>
          <w:rFonts w:ascii="Arial"/>
          <w:color w:val="231F20"/>
          <w:sz w:val="16"/>
        </w:rPr>
        <w:t>for a </w:t>
      </w:r>
      <w:r>
        <w:rPr>
          <w:rFonts w:ascii="Arial"/>
          <w:color w:val="231F20"/>
          <w:spacing w:val="-3"/>
          <w:sz w:val="16"/>
        </w:rPr>
        <w:t>short period </w:t>
      </w:r>
      <w:r>
        <w:rPr>
          <w:rFonts w:ascii="Arial"/>
          <w:color w:val="231F20"/>
          <w:sz w:val="16"/>
        </w:rPr>
        <w:t>of</w:t>
      </w:r>
      <w:r>
        <w:rPr>
          <w:rFonts w:ascii="Arial"/>
          <w:color w:val="231F20"/>
          <w:spacing w:val="17"/>
          <w:sz w:val="16"/>
        </w:rPr>
        <w:t> </w:t>
      </w:r>
      <w:r>
        <w:rPr>
          <w:rFonts w:ascii="Arial"/>
          <w:color w:val="231F20"/>
          <w:spacing w:val="-3"/>
          <w:sz w:val="16"/>
        </w:rPr>
        <w:t>time.</w:t>
      </w:r>
    </w:p>
    <w:p>
      <w:pPr>
        <w:spacing w:line="312" w:lineRule="auto" w:before="2"/>
        <w:ind w:left="210" w:right="258" w:firstLine="163"/>
        <w:jc w:val="both"/>
        <w:rPr>
          <w:rFonts w:ascii="Arial"/>
          <w:sz w:val="16"/>
        </w:rPr>
      </w:pPr>
      <w:r>
        <w:rPr>
          <w:rFonts w:ascii="Arial"/>
          <w:color w:val="231F20"/>
          <w:sz w:val="16"/>
        </w:rPr>
        <w:t>Such extended esters can be used to prepare prodrugs</w:t>
      </w:r>
      <w:r>
        <w:rPr>
          <w:rFonts w:ascii="Arial"/>
          <w:color w:val="231F20"/>
          <w:spacing w:val="-19"/>
          <w:sz w:val="16"/>
        </w:rPr>
        <w:t> </w:t>
      </w:r>
      <w:r>
        <w:rPr>
          <w:rFonts w:ascii="Arial"/>
          <w:color w:val="231F20"/>
          <w:sz w:val="16"/>
        </w:rPr>
        <w:t>of other penicillins, but one has to be careful that one does   not go to the other extreme and make the penicillin too lipo- philic. For example, the 1-acyloxyalkyl ester of penicillin G</w:t>
      </w:r>
      <w:r>
        <w:rPr>
          <w:rFonts w:ascii="Arial"/>
          <w:color w:val="231F20"/>
          <w:spacing w:val="-25"/>
          <w:sz w:val="16"/>
        </w:rPr>
        <w:t> </w:t>
      </w:r>
      <w:r>
        <w:rPr>
          <w:rFonts w:ascii="Arial"/>
          <w:color w:val="231F20"/>
          <w:sz w:val="16"/>
        </w:rPr>
        <w:t>is so lipophilic that it has poor solubility in </w:t>
      </w:r>
      <w:r>
        <w:rPr>
          <w:rFonts w:ascii="Arial"/>
          <w:color w:val="231F20"/>
          <w:spacing w:val="-3"/>
          <w:sz w:val="16"/>
        </w:rPr>
        <w:t>water. </w:t>
      </w:r>
      <w:r>
        <w:rPr>
          <w:rFonts w:ascii="Arial"/>
          <w:color w:val="231F20"/>
          <w:sz w:val="16"/>
        </w:rPr>
        <w:t>Fortunately, the problem can be avoided easily by making the extended ester more polar (e.g. by attaching valine as in Fig.</w:t>
      </w:r>
      <w:r>
        <w:rPr>
          <w:rFonts w:ascii="Arial"/>
          <w:color w:val="231F20"/>
          <w:spacing w:val="0"/>
          <w:sz w:val="16"/>
        </w:rPr>
        <w:t> </w:t>
      </w:r>
      <w:r>
        <w:rPr>
          <w:rFonts w:ascii="Arial"/>
          <w:color w:val="231F20"/>
          <w:sz w:val="16"/>
        </w:rPr>
        <w:t>3).</w:t>
      </w:r>
    </w:p>
    <w:p>
      <w:pPr>
        <w:spacing w:after="0" w:line="312" w:lineRule="auto"/>
        <w:jc w:val="both"/>
        <w:rPr>
          <w:rFonts w:ascii="Arial"/>
          <w:sz w:val="16"/>
        </w:rPr>
        <w:sectPr>
          <w:type w:val="continuous"/>
          <w:pgSz w:w="10880" w:h="14940"/>
          <w:pgMar w:top="0" w:bottom="280" w:left="640" w:right="960"/>
          <w:cols w:num="2" w:equalWidth="0">
            <w:col w:w="4520" w:space="40"/>
            <w:col w:w="4720"/>
          </w:cols>
        </w:sectPr>
      </w:pPr>
    </w:p>
    <w:p>
      <w:pPr>
        <w:pStyle w:val="BodyText"/>
        <w:rPr>
          <w:rFonts w:ascii="Arial"/>
          <w:sz w:val="20"/>
        </w:rPr>
      </w:pPr>
      <w:r>
        <w:rPr/>
        <w:pict>
          <v:group style="position:absolute;margin-left:38.050999pt;margin-top:48.848999pt;width:452.95pt;height:653.85pt;mso-position-horizontal-relative:page;mso-position-vertical-relative:page;z-index:-291928" coordorigin="761,977" coordsize="9059,13077">
            <v:shape style="position:absolute;left:761;top:976;width:9059;height:13077" coordorigin="761,977" coordsize="9059,13077" path="m9619,977l961,977,845,980,786,1002,764,1061,761,1177,761,13853,764,13969,786,14028,845,14050,961,14053,9619,14053,9735,14050,9794,14028,9816,13969,9819,13853,9819,1177,9816,1061,9794,1002,9735,980,9619,977xe" filled="true" fillcolor="#dcddde" stroked="false">
              <v:path arrowok="t"/>
              <v:fill type="solid"/>
            </v:shape>
            <v:rect style="position:absolute;left:909;top:4821;width:8749;height:3603" filled="true" fillcolor="#ffffff" stroked="false">
              <v:fill type="solid"/>
            </v:rect>
            <v:shape style="position:absolute;left:3569;top:6188;width:285;height:95" coordorigin="3569,6189" coordsize="285,95" path="m3849,6189l3569,6269,3570,6277,3578,6283,3854,6204,3849,6189xe" filled="true" fillcolor="#231f20" stroked="false">
              <v:path arrowok="t"/>
              <v:fill type="solid"/>
            </v:shape>
            <v:line style="position:absolute" from="3570,6277" to="3570,6560" stroked="true" strokeweight=".8pt" strokecolor="#231f20">
              <v:stroke dashstyle="solid"/>
            </v:line>
            <v:shape style="position:absolute;left:3650;top:6480;width:500;height:300" coordorigin="3650,6480" coordsize="500,300" path="m4150,6492l4149,6480,4139,6480,3923,6761,3656,6667,3650,6682,3928,6780,4150,6492e" filled="true" fillcolor="#231f20" stroked="false">
              <v:path arrowok="t"/>
              <v:fill type="solid"/>
            </v:shape>
            <v:line style="position:absolute" from="3201,6277" to="3570,6277" stroked="true" strokeweight=".799pt" strokecolor="#231f20">
              <v:stroke dashstyle="solid"/>
            </v:line>
            <v:line style="position:absolute" from="3201,6277" to="3201,6653" stroked="true" strokeweight=".799pt" strokecolor="#231f20">
              <v:stroke dashstyle="solid"/>
            </v:line>
            <v:line style="position:absolute" from="3193,6645" to="3482,6645" stroked="true" strokeweight=".799pt" strokecolor="#231f20">
              <v:stroke dashstyle="solid"/>
            </v:line>
            <v:shape style="position:absolute;left:3032;top:6073;width:1247;height:741" coordorigin="3032,6073" coordsize="1247,741" path="m3206,6610l3195,6599,3032,6763,3043,6774,3206,6610m3247,6651l3236,6640,3073,6803,3084,6814,3247,6651m3601,6073l3541,6073,3542,6089,3598,6089,3601,6073m4278,6596l4160,6480,4277,6365,4266,6354,4150,6469,3983,6240,3969,6249,4139,6481,4149,6481,4150,6492,4267,6608,4278,6596e" filled="true" fillcolor="#231f20" stroked="false">
              <v:path arrowok="t"/>
              <v:fill type="solid"/>
            </v:shape>
            <v:line style="position:absolute" from="3547,6130" to="3593,6130" stroked="true" strokeweight=".8pt" strokecolor="#231f20">
              <v:stroke dashstyle="solid"/>
            </v:line>
            <v:shape style="position:absolute;left:3170;top:6073;width:417;height:164" coordorigin="3170,6073" coordsize="417,164" path="m3230,6073l3170,6073,3173,6089,3229,6089,3230,6073m3581,6221l3560,6221,3562,6237,3578,6237,3581,6221m3587,6171l3553,6171,3556,6187,3585,6187,3587,6171e" filled="true" fillcolor="#231f20" stroked="false">
              <v:path arrowok="t"/>
              <v:fill type="solid"/>
            </v:shape>
            <v:line style="position:absolute" from="3178,6130" to="3224,6130" stroked="true" strokeweight=".8pt" strokecolor="#231f20">
              <v:stroke dashstyle="solid"/>
            </v:line>
            <v:shape style="position:absolute;left:2703;top:6153;width:1308;height:821" coordorigin="2703,6153" coordsize="1308,821" path="m2863,6193l2855,6179,2703,6267,2703,6286,2863,6193m3203,6269l3049,6153,3018,6205,3193,6282,3201,6277,3203,6269m3211,6221l3190,6221,3193,6237,3209,6237,3211,6221m3218,6171l3184,6171,3186,6187,3215,6187,3218,6171m3951,6822l3945,6807,3929,6812,3931,6828,3951,6822m3971,6867l3965,6852,3937,6860,3939,6876,3971,6867m3991,6912l3985,6897,3944,6909,3946,6925,3991,6912m4011,6957l4005,6942,3951,6958,3953,6974,4011,6957e" filled="true" fillcolor="#231f20" stroked="false">
              <v:path arrowok="t"/>
              <v:fill type="solid"/>
            </v:shape>
            <v:line style="position:absolute" from="2732,6260" to="2732,6478" stroked="true" strokeweight=".79977pt" strokecolor="#0078ae">
              <v:stroke dashstyle="solid"/>
            </v:line>
            <v:line style="position:absolute" from="2674,6260" to="2674,6478" stroked="true" strokeweight=".79976pt" strokecolor="#0078ae">
              <v:stroke dashstyle="solid"/>
            </v:line>
            <v:shape style="position:absolute;left:1697;top:6123;width:1007;height:194" coordorigin="1697,6123" coordsize="1007,194" path="m2151,6303l1959,6193,1951,6206,2143,6317,2151,6303m2703,6267l2459,6126,2454,6133,2439,6132,2204,6267,1955,6123,1697,6272,1713,6281,1955,6142,2196,6281,2204,6277,2212,6281,2454,6142,2703,6286,2703,6267e" filled="true" fillcolor="#0078ae" stroked="false">
              <v:path arrowok="t"/>
              <v:fill type="solid"/>
            </v:shape>
            <v:line style="position:absolute" from="1705,6272" to="1705,6569" stroked="true" strokeweight=".799pt" strokecolor="#0078ae">
              <v:stroke dashstyle="solid"/>
            </v:line>
            <v:line style="position:absolute" from="1763,6310" to="1763,6532" stroked="true" strokeweight=".79976pt" strokecolor="#0078ae">
              <v:stroke dashstyle="solid"/>
            </v:line>
            <v:shape style="position:absolute;left:1697;top:6524;width:516;height:195" coordorigin="1697,6525" coordsize="516,195" path="m2151,6538l2143,6525,1951,6636,1959,6649,2151,6538m2212,6569l2196,6560,1955,6700,1713,6560,1697,6569,1955,6719,2212,6569e" filled="true" fillcolor="#0078ae" stroked="false">
              <v:path arrowok="t"/>
              <v:fill type="solid"/>
            </v:shape>
            <v:line style="position:absolute" from="2204,6277" to="2204,6569" stroked="true" strokeweight=".8pt" strokecolor="#0078ae">
              <v:stroke dashstyle="solid"/>
            </v:line>
            <v:shape style="position:absolute;left:2298;top:5977;width:304;height:156" coordorigin="2299,5977" coordsize="304,156" path="m2459,6127l2341,5977,2299,6020,2439,6132,2454,6133,2459,6127m2501,6101l2486,6085,2476,6099,2487,6110,2501,6101m2535,6076l2511,6052,2501,6065,2522,6085,2535,6076m2569,6051l2535,6017,2526,6030,2556,6061,2569,6051m2603,6026l2560,5984,2551,5997,2590,6036,2603,6026e" filled="true" fillcolor="#0078ae" stroked="false">
              <v:path arrowok="t"/>
              <v:fill type="solid"/>
            </v:shape>
            <v:shape style="position:absolute;left:6487;top:5467;width:362;height:74" coordorigin="6487,5467" coordsize="362,74" path="m6598,5481l6590,5467,6487,5526,6495,5540,6598,5481m6848,5527l6749,5470,6741,5484,6841,5541,6848,5527e" filled="true" fillcolor="#231f20" stroked="false">
              <v:path arrowok="t"/>
              <v:fill type="solid"/>
            </v:shape>
            <v:line style="position:absolute" from="6638,5232" to="6638,5346" stroked="true" strokeweight=".7988pt" strokecolor="#231f20">
              <v:stroke dashstyle="solid"/>
            </v:line>
            <v:line style="position:absolute" from="6696,5232" to="6696,5346" stroked="true" strokeweight=".80072pt" strokecolor="#231f20">
              <v:stroke dashstyle="solid"/>
            </v:line>
            <v:shape style="position:absolute;left:5776;top:5422;width:570;height:327" type="#_x0000_t75" stroked="false">
              <v:imagedata r:id="rId99" o:title=""/>
            </v:shape>
            <v:line style="position:absolute" from="5933,6258" to="5933,6556" stroked="true" strokeweight=".801pt" strokecolor="#231f20">
              <v:stroke dashstyle="solid"/>
            </v:line>
            <v:shape style="position:absolute;left:5924;top:6510;width:506;height:194" coordorigin="5925,6511" coordsize="506,194" path="m6185,6621l5994,6511,5986,6524,6178,6636,6185,6621m6430,6560l6429,6551,6421,6546,6181,6685,5941,6546,5925,6556,6181,6704,6430,6560e" filled="true" fillcolor="#231f20" stroked="false">
              <v:path arrowok="t"/>
              <v:fill type="solid"/>
            </v:shape>
            <v:line style="position:absolute" from="6429,6263" to="6429,6551" stroked="true" strokeweight=".801pt" strokecolor="#231f20">
              <v:stroke dashstyle="solid"/>
            </v:line>
            <v:line style="position:absolute" from="6372,6297" to="6372,6518" stroked="true" strokeweight=".7988pt" strokecolor="#231f20">
              <v:stroke dashstyle="solid"/>
            </v:line>
            <v:shape style="position:absolute;left:5924;top:5974;width:902;height:911" coordorigin="5925,5974" coordsize="902,911" path="m6185,6193l6178,6180,5986,6289,5994,6303,6185,6193m6745,5979l6730,5974,6662,6179,6430,6254,6181,6112,5925,6258,5941,6268,6181,6130,6421,6268,6429,6263,6437,6269,6699,6185,6705,6165,6681,6173,6745,5979m6791,6882l6711,6641,6702,6640,6696,6646,6775,6885,6791,6882m6826,6483l6812,6473,6699,6630,6437,6545,6429,6551,6430,6560,6696,6646,6702,6640,6702,6640,6711,6641,6826,6483m6826,6332l6732,6202,6800,5997,6785,5992,6721,6186,6705,6165,6699,6185,6699,6185,6813,6341,6826,6332e" filled="true" fillcolor="#231f20" stroked="false">
              <v:path arrowok="t"/>
              <v:fill type="solid"/>
            </v:shape>
            <v:shape style="position:absolute;left:6646;top:6870;width:348;height:115" coordorigin="6647,6870" coordsize="348,115" path="m6995,6870l6984,6872,6978,6883,6980,6894,6983,6904,6976,6915,6966,6917,6956,6920,6946,6912,6944,6902,6941,6891,6931,6884,6920,6886,6911,6888,6904,6900,6907,6910,6908,6920,6902,6932,6892,6933,6882,6936,6872,6929,6869,6918,6867,6908,6856,6900,6847,6903,6836,6905,6830,6916,6832,6926,6835,6937,6828,6948,6818,6950,6808,6952,6797,6945,6795,6934,6792,6924,6783,6916,6772,6919,6762,6921,6756,6932,6758,6943,6761,6953,6754,6964,6744,6966,6733,6968,6724,6961,6721,6951,6719,6940,6709,6933,6698,6935,6688,6937,6681,6948,6684,6959,6686,6969,6680,6980,6669,6982,6660,6984,6649,6977,6647,6967e" filled="false" stroked="true" strokeweight="1pt" strokecolor="#231f20">
              <v:path arrowok="t"/>
              <v:stroke dashstyle="solid"/>
            </v:shape>
            <v:shape style="position:absolute;left:6016;top:7474;width:926;height:155" coordorigin="6017,7475" coordsize="926,155" path="m6448,7573l6277,7475,6269,7479,6261,7475,6017,7615,6022,7624,6025,7629,6269,7489,6440,7587,6448,7573m6698,7528l6690,7515,6588,7573,6596,7587,6698,7528m6942,7572l6849,7518,6841,7532,6934,7586,6942,7572e" filled="true" fillcolor="#231f20" stroked="false">
              <v:path arrowok="t"/>
              <v:fill type="solid"/>
            </v:shape>
            <v:shape style="position:absolute;left:7082;top:7470;width:334;height:117" type="#_x0000_t75" stroked="false">
              <v:imagedata r:id="rId100" o:title=""/>
            </v:shape>
            <v:shape style="position:absolute;left:6738;top:7279;width:58;height:114" coordorigin="6738,7279" coordsize="58,114" path="m6738,7279l6738,7393m6796,7279l6796,7393e" filled="false" stroked="true" strokeweight=".80078pt" strokecolor="#231f20">
              <v:path arrowok="t"/>
              <v:stroke dashstyle="solid"/>
            </v:shape>
            <v:line style="position:absolute" from="6269,7278" to="6269,7479" stroked="true" strokeweight=".801pt" strokecolor="#231f20">
              <v:stroke dashstyle="solid"/>
            </v:line>
            <v:shape style="position:absolute;left:5883;top:7526;width:200;height:291" coordorigin="5883,7527" coordsize="200,291" path="m6082,7811l6073,7817,6061,7815,6055,7806,6050,7797,6052,7785,6061,7779,6070,7773,6073,7761,6068,7752,6062,7743,6050,7742,6041,7747,6031,7754,6019,7751,6013,7743,6008,7734,6010,7722,6020,7716,6029,7710,6032,7698,6026,7689,6021,7680,6008,7679,5999,7684,5990,7691,5978,7688,5972,7679,5966,7671,5969,7659,5978,7653,5987,7647,5990,7635,5985,7626,5979,7618,5966,7615,5958,7621,5948,7627,5936,7625,5930,7616,5925,7608,5927,7596,5937,7590,5946,7583,5949,7571,5943,7563,5938,7555,5925,7552,5916,7558,5906,7564,5894,7562,5889,7553,5883,7545,5886,7533,5895,7527e" filled="false" stroked="true" strokeweight="1pt" strokecolor="#231f20">
              <v:path arrowok="t"/>
              <v:stroke dashstyle="solid"/>
            </v:shape>
            <v:rect style="position:absolute;left:910;top:8545;width:8749;height:2539" filled="true" fillcolor="#ffffff" stroked="false">
              <v:fill type="solid"/>
            </v:rect>
            <v:shape style="position:absolute;left:2185;top:9468;width:355;height:92" coordorigin="2185,9469" coordsize="355,92" path="m2209,9476l2193,9470,2185,9485,2197,9495,2209,9476m2256,9492l2241,9487,2223,9518,2235,9528,2256,9492m2303,9509l2288,9503,2260,9550,2272,9561,2303,9509m2540,9482l2532,9469,2440,9521,2448,9535,2540,9482e" filled="true" fillcolor="#231f20" stroked="false">
              <v:path arrowok="t"/>
              <v:fill type="solid"/>
            </v:shape>
            <v:shape style="position:absolute;left:2681;top:9468;width:354;height:117" type="#_x0000_t75" stroked="false">
              <v:imagedata r:id="rId101" o:title=""/>
            </v:shape>
            <v:shape style="position:absolute;left:3176;top:9468;width:359;height:118" coordorigin="3176,9468" coordsize="359,118" path="m3535,9482l3527,9468,3355,9566,3184,9469,3176,9482,3355,9586,3535,9482e" filled="true" fillcolor="#231f20" stroked="false">
              <v:path arrowok="t"/>
              <v:fill type="solid"/>
            </v:shape>
            <v:line style="position:absolute" from="2388,9662" to="2388,9777" stroked="true" strokeweight=".79977pt" strokecolor="#231f20">
              <v:stroke dashstyle="solid"/>
            </v:line>
            <v:line style="position:absolute" from="2331,9662" to="2331,9777" stroked="true" strokeweight=".79974pt" strokecolor="#231f20">
              <v:stroke dashstyle="solid"/>
            </v:line>
            <v:line style="position:absolute" from="3383,9559" to="3383,9777" stroked="true" strokeweight=".79977pt" strokecolor="#231f20">
              <v:stroke dashstyle="solid"/>
            </v:line>
            <v:line style="position:absolute" from="3326,9559" to="3326,9777" stroked="true" strokeweight=".79976pt" strokecolor="#231f20">
              <v:stroke dashstyle="solid"/>
            </v:line>
            <v:shape style="position:absolute;left:3372;top:8904;width:402;height:416" coordorigin="3373,8905" coordsize="402,416" path="m3373,9321l3388,9244,3415,9172,3455,9105,3504,9046,3562,8994,3627,8953,3699,8923,3774,8905e" filled="false" stroked="true" strokeweight="1pt" strokecolor="#0078ae">
              <v:path arrowok="t"/>
              <v:stroke dashstyle="solid"/>
            </v:shape>
            <v:shape style="position:absolute;left:3339;top:9303;width:66;height:130" coordorigin="3339,9303" coordsize="66,130" path="m3339,9306l3375,9433,3401,9322,3359,9322,3339,9306xm3405,9303l3387,9320,3359,9322,3401,9322,3405,9303xe" filled="true" fillcolor="#0078ae" stroked="false">
              <v:path arrowok="t"/>
              <v:fill type="solid"/>
            </v:shape>
            <v:shape style="position:absolute;left:4604;top:9642;width:160;height:83" coordorigin="4605,9642" coordsize="160,83" path="m4605,9642l4616,9656,4622,9665,4624,9673,4625,9684,4621,9698,4615,9711,4608,9721,4605,9725,4765,9684,4605,9642xe" filled="true" fillcolor="#231f20" stroked="false">
              <v:path arrowok="t"/>
              <v:fill type="solid"/>
            </v:shape>
            <v:shape style="position:absolute;left:3438;top:9673;width:177;height:271" type="#_x0000_t75" stroked="false">
              <v:imagedata r:id="rId102" o:title=""/>
            </v:shape>
            <v:shape style="position:absolute;left:2942;top:9518;width:303;height:378" type="#_x0000_t75" stroked="false">
              <v:imagedata r:id="rId103" o:title=""/>
            </v:shape>
            <v:shape style="position:absolute;left:2735;top:9834;width:159;height:159" type="#_x0000_t75" stroked="false">
              <v:imagedata r:id="rId104" o:title=""/>
            </v:shape>
            <v:shape style="position:absolute;left:5623;top:9468;width:352;height:92" coordorigin="5624,9469" coordsize="352,92" path="m5647,9476l5631,9470,5624,9485,5636,9495,5647,9476m5694,9492l5679,9487,5661,9518,5673,9528,5694,9492m5741,9509l5726,9503,5699,9550,5711,9561,5741,9509m5975,9483l5967,9469,5878,9521,5886,9534,5975,9483e" filled="true" fillcolor="#231f20" stroked="false">
              <v:path arrowok="t"/>
              <v:fill type="solid"/>
            </v:shape>
            <v:shape style="position:absolute;left:6116;top:9468;width:357;height:117" type="#_x0000_t75" stroked="false">
              <v:imagedata r:id="rId105" o:title=""/>
            </v:shape>
            <v:shape style="position:absolute;left:6615;top:9468;width:92;height:62" coordorigin="6615,9469" coordsize="92,62" path="m6623,9469l6615,9482,6698,9530,6706,9517,6623,9469xe" filled="true" fillcolor="#231f20" stroked="false">
              <v:path arrowok="t"/>
              <v:fill type="solid"/>
            </v:shape>
            <v:line style="position:absolute" from="5827,9662" to="5827,9777" stroked="true" strokeweight=".79779pt" strokecolor="#231f20">
              <v:stroke dashstyle="solid"/>
            </v:line>
            <v:line style="position:absolute" from="5769,9662" to="5769,9777" stroked="true" strokeweight=".80075pt" strokecolor="#231f20">
              <v:stroke dashstyle="solid"/>
            </v:line>
            <v:shape style="position:absolute;left:6328;top:9110;width:416;height:355" coordorigin="6328,9110" coordsize="416,355" path="m6334,9367l6336,9261,6390,9169,6444,9130,6506,9110,6570,9110,6631,9130,6686,9169,6725,9223,6744,9285,6744,9349,6725,9411,6686,9465e" filled="false" stroked="true" strokeweight="1pt" strokecolor="#0078ae">
              <v:path arrowok="t"/>
              <v:stroke dashstyle="solid"/>
            </v:shape>
            <v:shape style="position:absolute;left:6297;top:9336;width:92;height:128" coordorigin="6298,9337" coordsize="92,128" path="m6298,9370l6390,9465,6365,9374,6322,9374,6298,9370xm6355,9337l6347,9360,6322,9374,6365,9374,6355,9337xe" filled="true" fillcolor="#0078ae" stroked="false">
              <v:path arrowok="t"/>
              <v:fill type="solid"/>
            </v:shape>
            <v:shape style="position:absolute;left:5645;top:10072;width:159;height:159" type="#_x0000_t75" stroked="false">
              <v:imagedata r:id="rId106" o:title=""/>
            </v:shape>
            <v:shape style="position:absolute;left:7531;top:9470;width:1170;height:255" coordorigin="7532,9470" coordsize="1170,255" path="m7692,9684l7532,9642,7543,9656,7549,9665,7551,9673,7552,9684,7549,9698,7542,9711,7535,9721,7532,9725,7692,9684m8607,9476l8591,9470,8583,9485,8595,9495,8607,9476m8654,9492l8639,9487,8621,9518,8633,9528,8654,9492m8701,9509l8686,9503,8659,9550,8671,9561,8701,9509e" filled="true" fillcolor="#231f20" stroked="false">
              <v:path arrowok="t"/>
              <v:fill type="solid"/>
            </v:shape>
            <v:shape style="position:absolute;left:8823;top:9444;width:127;height:116" type="#_x0000_t75" stroked="false">
              <v:imagedata r:id="rId107" o:title=""/>
            </v:shape>
            <v:line style="position:absolute" from="8758,9662" to="8758,9777" stroked="true" strokeweight=".7998pt" strokecolor="#231f20">
              <v:stroke dashstyle="solid"/>
            </v:line>
            <v:shape style="position:absolute;left:5946;top:9534;width:220;height:130" type="#_x0000_t75" stroked="false">
              <v:imagedata r:id="rId108" o:title=""/>
            </v:shape>
            <v:shape style="position:absolute;left:5846;top:9702;width:181;height:335" type="#_x0000_t75" stroked="false">
              <v:imagedata r:id="rId109" o:title=""/>
            </v:shape>
            <v:rect style="position:absolute;left:920;top:11239;width:8749;height:2615" filled="true" fillcolor="#ffffff" stroked="false">
              <v:fill type="solid"/>
            </v:rect>
            <v:shape style="position:absolute;left:4342;top:11752;width:284;height:95" coordorigin="4342,11753" coordsize="284,95" path="m4622,11753l4342,11833,4343,11841,4351,11847,4626,11769,4622,11753xe" filled="true" fillcolor="#231f20" stroked="false">
              <v:path arrowok="t"/>
              <v:fill type="solid"/>
            </v:shape>
            <v:line style="position:absolute" from="4343,11841" to="4343,12135" stroked="true" strokeweight=".8pt" strokecolor="#231f20">
              <v:stroke dashstyle="solid"/>
            </v:line>
            <v:shape style="position:absolute;left:4423;top:12044;width:501;height:300" coordorigin="4424,12044" coordsize="501,300" path="m4925,12057l4924,12045,4914,12044,4695,12325,4430,12232,4424,12247,4701,12344,4925,12057e" filled="true" fillcolor="#231f20" stroked="false">
              <v:path arrowok="t"/>
              <v:fill type="solid"/>
            </v:shape>
            <v:line style="position:absolute" from="3973,11841" to="4343,11841" stroked="true" strokeweight=".8pt" strokecolor="#231f20">
              <v:stroke dashstyle="solid"/>
            </v:line>
            <v:shape style="position:absolute;left:3965;top:11841;width:292;height:377" coordorigin="3965,11841" coordsize="292,377" path="m3973,11841l3973,12218m3965,12210l4257,12210e" filled="false" stroked="true" strokeweight=".8pt" strokecolor="#231f20">
              <v:path arrowok="t"/>
              <v:stroke dashstyle="solid"/>
            </v:shape>
            <v:shape style="position:absolute;left:3225;top:11647;width:1828;height:899" coordorigin="3225,11648" coordsize="1828,899" path="m3629,11760l3622,11746,3471,11831,3225,11688,3225,11707,3471,11850,3629,11760m3976,11833l3824,11721,3794,11773,3965,11846,3973,11841,3976,11833m3979,12175l3968,12164,3800,12331,3811,12342,3979,12175m3983,11785l3963,11785,3965,11800,3981,11800,3983,11785m3990,11740l3956,11740,3959,11756,3988,11756,3990,11740m3997,11694l3950,11694,3952,11710,3994,11710,3997,11694m4003,11648l3943,11648,3945,11664,4001,11664,4003,11648m4019,12216l4008,12204,3841,12372,3852,12383,4019,12216m4353,11785l4333,11785,4335,11800,4351,11800,4353,11785m4360,11740l4326,11740,4328,11756,4357,11756,4360,11740m4366,11694l4319,11694,4322,11710,4364,11710,4366,11694m4373,11648l4313,11648,4315,11664,4371,11664,4373,11648m4723,12386l4717,12371,4702,12376,4704,12392,4723,12386m4744,12434l4738,12419,4710,12427,4712,12443,4744,12434m4765,12482l4759,12467,4718,12479,4720,12495,4765,12482m4786,12529l4780,12515,4726,12530,4728,12546,4786,12529m5053,12164l4936,12045,5043,11935,5032,11924,4925,12032,4759,11808,4746,11817,4914,12044,4924,12045,4925,12057,5042,12176,5053,12164e" filled="true" fillcolor="#231f20" stroked="false">
              <v:path arrowok="t"/>
              <v:fill type="solid"/>
            </v:shape>
            <v:line style="position:absolute" from="3500,11824" to="3500,12052" stroked="true" strokeweight=".79974pt" strokecolor="#231f20">
              <v:stroke dashstyle="solid"/>
            </v:line>
            <v:line style="position:absolute" from="3442,11824" to="3442,12052" stroked="true" strokeweight=".79977pt" strokecolor="#231f20">
              <v:stroke dashstyle="solid"/>
            </v:line>
            <v:shape style="position:absolute;left:2466;top:11687;width:759;height:194" coordorigin="2467,11688" coordsize="759,194" path="m2725,11693l2467,11836,2483,11845,2725,11711,2725,11693m2923,11867l2729,11760,2721,11774,2915,11881,2923,11867m3225,11688l2976,11831,2725,11693,2725,11711,2968,11845,2976,11841,2984,11845,3225,11707,3225,11688e" filled="true" fillcolor="#231f20" stroked="false">
              <v:path arrowok="t"/>
              <v:fill type="solid"/>
            </v:shape>
            <v:line style="position:absolute" from="2475,11836" to="2475,12134" stroked="true" strokeweight=".801pt" strokecolor="#231f20">
              <v:stroke dashstyle="solid"/>
            </v:line>
            <v:line style="position:absolute" from="2532,11875" to="2532,12096" stroked="true" strokeweight=".79977pt" strokecolor="#231f20">
              <v:stroke dashstyle="solid"/>
            </v:line>
            <v:shape style="position:absolute;left:2466;top:12089;width:518;height:195" coordorigin="2467,12089" coordsize="518,195" path="m2922,12103l2914,12089,2721,12201,2729,12215,2922,12103m2984,12134l2968,12125,2725,12266,2483,12125,2467,12134,2725,12284,2984,12134e" filled="true" fillcolor="#231f20" stroked="false">
              <v:path arrowok="t"/>
              <v:fill type="solid"/>
            </v:shape>
            <v:line style="position:absolute" from="2976,11841" to="2976,12134" stroked="true" strokeweight=".8pt" strokecolor="#231f20">
              <v:stroke dashstyle="solid"/>
            </v:line>
            <v:shape style="position:absolute;left:4607;top:12653;width:134;height:135" type="#_x0000_t75" stroked="false">
              <v:imagedata r:id="rId110" o:title=""/>
            </v:shape>
            <v:shape style="position:absolute;left:4861;top:12464;width:598;height:205" coordorigin="4862,12464" coordsize="598,205" path="m4981,12653l4866,12625,4862,12640,4977,12669,4981,12653m5460,12514l5255,12464,5108,12618,5120,12629,5261,12481,5456,12529,5460,12514e" filled="true" fillcolor="#231f20" stroked="false">
              <v:path arrowok="t"/>
              <v:fill type="solid"/>
            </v:shape>
            <v:shape style="position:absolute;left:5586;top:12005;width:804;height:599" coordorigin="5587,12005" coordsize="804,599" path="m5739,12344l5734,12326,5717,12344,5664,12154,5649,12158,5704,12357,5587,12478,5599,12490,5739,12344m5994,12588l5941,12573,5935,12588,5992,12604,5994,12588m6000,12540l5960,12529,5954,12544,5999,12556,6000,12540m6007,12492l5980,12484,5973,12499,6005,12508,6007,12492m6014,12444l5999,12439,5992,12454,6012,12460,6014,12444m6390,12229l6222,12187,6169,12005,6153,12010,6206,12192,6014,12394,5774,12336,5720,12139,5705,12143,5757,12332,5734,12326,5739,12344,6014,12410,6016,12403,6016,12403,6014,12410,6163,12522,6193,12470,6030,12400,6218,12203,6386,12245,6390,12229e" filled="true" fillcolor="#0078ae" stroked="false">
              <v:path arrowok="t"/>
              <v:fill type="solid"/>
            </v:shape>
            <v:shape style="position:absolute;left:5473;top:12824;width:1202;height:151" coordorigin="5474,12824" coordsize="1202,151" path="m5474,12824l5480,12853,5496,12877,5520,12893,5549,12899,5999,12899,6029,12905,6052,12921,6069,12945,6074,12974,6080,12945,6096,12921,6120,12905,6150,12899,6600,12899,6629,12893,6653,12877,6669,12853,6675,12824e" filled="false" stroked="true" strokeweight=".8pt" strokecolor="#0078ae">
              <v:path arrowok="t"/>
              <v:stroke dashstyle="solid"/>
            </v:shape>
            <v:shape style="position:absolute;left:6135;top:12723;width:1226;height:2" coordorigin="6135,12723" coordsize="1226,0" path="m7321,12723l7361,12723m7242,12723l7282,12723m7163,12723l7203,12723m7084,12723l7124,12723m7005,12723l7045,12723m6926,12723l6966,12723m6846,12723l6886,12723m6767,12723l6807,12723m6688,12723l6728,12723m6609,12723l6649,12723m6530,12723l6570,12723m6451,12723l6491,12723m6372,12723l6412,12723m6293,12723l6333,12723m6214,12723l6254,12723m6135,12723l6175,12723e" filled="false" stroked="true" strokeweight=".79974pt" strokecolor="#231f20">
              <v:path arrowok="t"/>
              <v:stroke dashstyle="solid"/>
            </v:shape>
            <w10:wrap type="none"/>
          </v:group>
        </w:pict>
      </w:r>
      <w:r>
        <w:rPr/>
        <w:pict>
          <v:shape style="position:absolute;margin-left:147.003342pt;margin-top:337.618835pt;width:7.25pt;height:9.3pt;mso-position-horizontal-relative:page;mso-position-vertical-relative:page;z-index:1393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287.014435pt;margin-top:473.963074pt;width:7.25pt;height:23.65pt;mso-position-horizontal-relative:page;mso-position-vertical-relative:page;z-index:13960" type="#_x0000_t202" filled="false" stroked="false">
            <v:textbox inset="0,0,0,0">
              <w:txbxContent>
                <w:p>
                  <w:pPr>
                    <w:spacing w:line="185" w:lineRule="exact" w:before="0"/>
                    <w:ind w:left="0" w:right="0" w:firstLine="3"/>
                    <w:jc w:val="left"/>
                    <w:rPr>
                      <w:rFonts w:ascii="Trebuchet MS"/>
                      <w:sz w:val="16"/>
                    </w:rPr>
                  </w:pPr>
                  <w:r>
                    <w:rPr>
                      <w:rFonts w:ascii="Trebuchet MS"/>
                      <w:color w:val="231F20"/>
                      <w:w w:val="102"/>
                      <w:sz w:val="16"/>
                    </w:rPr>
                    <w:t>C</w:t>
                  </w:r>
                </w:p>
                <w:p>
                  <w:pPr>
                    <w:spacing w:before="102"/>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299.447510pt;margin-top:466.846649pt;width:32.1pt;height:9.3pt;mso-position-horizontal-relative:page;mso-position-vertical-relative:page;z-index:13984" type="#_x0000_t202" filled="false" stroked="false">
            <v:textbox inset="0,0,0,0">
              <w:txbxContent>
                <w:p>
                  <w:pPr>
                    <w:tabs>
                      <w:tab w:pos="497" w:val="left" w:leader="none"/>
                    </w:tabs>
                    <w:spacing w:line="185" w:lineRule="exact" w:before="0"/>
                    <w:ind w:left="0" w:right="0" w:firstLine="0"/>
                    <w:jc w:val="left"/>
                    <w:rPr>
                      <w:rFonts w:ascii="Trebuchet MS"/>
                      <w:sz w:val="16"/>
                    </w:rPr>
                  </w:pPr>
                  <w:r>
                    <w:rPr>
                      <w:rFonts w:ascii="Trebuchet MS"/>
                      <w:color w:val="231F20"/>
                      <w:w w:val="115"/>
                      <w:sz w:val="16"/>
                    </w:rPr>
                    <w:t>O</w:t>
                    <w:tab/>
                    <w:t>O</w:t>
                  </w:r>
                </w:p>
              </w:txbxContent>
            </v:textbox>
            <w10:wrap type="none"/>
          </v:shape>
        </w:pict>
      </w:r>
      <w:r>
        <w:rPr/>
        <w:pict>
          <v:shape style="position:absolute;margin-left:336.800293pt;margin-top:473.962921pt;width:6.8pt;height:9.3pt;mso-position-horizontal-relative:page;mso-position-vertical-relative:page;z-index:1400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w:pict>
      </w:r>
      <w:r>
        <w:rPr/>
        <w:pict>
          <v:shape style="position:absolute;margin-left:352.713013pt;margin-top:473.962921pt;width:25.95pt;height:9.3pt;mso-position-horizontal-relative:page;mso-position-vertical-relative:page;z-index:14032" type="#_x0000_t202" filled="false" stroked="false">
            <v:textbox inset="0,0,0,0">
              <w:txbxContent>
                <w:p>
                  <w:pPr>
                    <w:tabs>
                      <w:tab w:pos="498" w:val="left" w:leader="none"/>
                    </w:tabs>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z w:val="16"/>
                      <w:u w:val="single" w:color="231F20"/>
                    </w:rPr>
                    <w:tab/>
                  </w:r>
                </w:p>
              </w:txbxContent>
            </v:textbox>
            <w10:wrap type="none"/>
          </v:shape>
        </w:pict>
      </w:r>
      <w:r>
        <w:rPr/>
        <w:pict>
          <v:shape style="position:absolute;margin-left:395.067413pt;margin-top:466.845642pt;width:59.65pt;height:9.3pt;mso-position-horizontal-relative:page;mso-position-vertical-relative:page;z-index:14056" type="#_x0000_t202" filled="false" stroked="false">
            <v:textbox inset="0,0,0,0">
              <w:txbxContent>
                <w:p>
                  <w:pPr>
                    <w:tabs>
                      <w:tab w:pos="1047" w:val="left" w:leader="none"/>
                    </w:tabs>
                    <w:spacing w:line="185" w:lineRule="exact" w:before="0"/>
                    <w:ind w:left="0" w:right="0" w:firstLine="0"/>
                    <w:jc w:val="left"/>
                    <w:rPr>
                      <w:rFonts w:ascii="Trebuchet MS"/>
                      <w:sz w:val="16"/>
                    </w:rPr>
                  </w:pPr>
                  <w:r>
                    <w:rPr>
                      <w:rFonts w:ascii="Trebuchet MS"/>
                      <w:color w:val="231F20"/>
                      <w:w w:val="110"/>
                      <w:sz w:val="16"/>
                    </w:rPr>
                    <w:t>Penicillin</w:t>
                    <w:tab/>
                    <w:t>O</w:t>
                  </w:r>
                </w:p>
              </w:txbxContent>
            </v:textbox>
            <w10:wrap type="none"/>
          </v:shape>
        </w:pict>
      </w:r>
      <w:r>
        <w:rPr/>
        <w:pict>
          <v:shape style="position:absolute;margin-left:164.849777pt;margin-top:488.358337pt;width:7.25pt;height:9.3pt;mso-position-horizontal-relative:page;mso-position-vertical-relative:page;z-index:1408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435.014618pt;margin-top:473.962708pt;width:13pt;height:23.65pt;mso-position-horizontal-relative:page;mso-position-vertical-relative:page;z-index:14104" type="#_x0000_t202" filled="false" stroked="false">
            <v:textbox inset="0,0,0,0">
              <w:txbxContent>
                <w:p>
                  <w:pPr>
                    <w:spacing w:line="185" w:lineRule="exact" w:before="0"/>
                    <w:ind w:left="3" w:right="0" w:firstLine="0"/>
                    <w:jc w:val="left"/>
                    <w:rPr>
                      <w:rFonts w:ascii="Trebuchet MS"/>
                      <w:sz w:val="16"/>
                    </w:rPr>
                  </w:pPr>
                  <w:r>
                    <w:rPr>
                      <w:rFonts w:ascii="Trebuchet MS"/>
                      <w:color w:val="231F20"/>
                      <w:w w:val="102"/>
                      <w:sz w:val="16"/>
                    </w:rPr>
                    <w:t>C</w:t>
                  </w:r>
                </w:p>
                <w:p>
                  <w:pPr>
                    <w:spacing w:before="102"/>
                    <w:ind w:left="0" w:right="0" w:firstLine="0"/>
                    <w:jc w:val="left"/>
                    <w:rPr>
                      <w:rFonts w:ascii="Trebuchet MS"/>
                      <w:sz w:val="16"/>
                    </w:rPr>
                  </w:pPr>
                  <w:r>
                    <w:rPr>
                      <w:rFonts w:ascii="Trebuchet MS"/>
                      <w:color w:val="231F20"/>
                      <w:w w:val="115"/>
                      <w:sz w:val="16"/>
                    </w:rPr>
                    <w:t>OH</w:t>
                  </w:r>
                </w:p>
              </w:txbxContent>
            </v:textbox>
            <w10:wrap type="none"/>
          </v:shape>
        </w:pict>
      </w:r>
      <w:r>
        <w:rPr/>
        <w:pict>
          <v:shape style="position:absolute;margin-left:279.453308pt;margin-top:510.033936pt;width:6.8pt;height:9.3pt;mso-position-horizontal-relative:page;mso-position-vertical-relative:page;z-index:14128"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w:t>
                  </w:r>
                </w:p>
              </w:txbxContent>
            </v:textbox>
            <w10:wrap type="none"/>
          </v:shape>
        </w:pict>
      </w:r>
      <w:r>
        <w:rPr/>
        <w:pict>
          <v:shape style="position:absolute;margin-left:398.662659pt;margin-top:504.954193pt;width:54.35pt;height:19.3pt;mso-position-horizontal-relative:page;mso-position-vertical-relative:page;z-index:14152" type="#_x0000_t202" filled="false" stroked="false">
            <v:textbox inset="0,0,0,0">
              <w:txbxContent>
                <w:p>
                  <w:pPr>
                    <w:spacing w:line="203" w:lineRule="exact" w:before="0"/>
                    <w:ind w:left="71" w:right="0" w:firstLine="0"/>
                    <w:jc w:val="left"/>
                    <w:rPr>
                      <w:rFonts w:ascii="Trebuchet MS"/>
                      <w:sz w:val="16"/>
                    </w:rPr>
                  </w:pPr>
                  <w:r>
                    <w:rPr>
                      <w:rFonts w:ascii="Trebuchet MS"/>
                      <w:color w:val="231F20"/>
                      <w:w w:val="110"/>
                      <w:sz w:val="16"/>
                    </w:rPr>
                    <w:t>+ CH</w:t>
                  </w:r>
                  <w:r>
                    <w:rPr>
                      <w:rFonts w:ascii="Trebuchet MS"/>
                      <w:color w:val="231F20"/>
                      <w:w w:val="110"/>
                      <w:position w:val="-2"/>
                      <w:sz w:val="12"/>
                    </w:rPr>
                    <w:t>2</w:t>
                  </w:r>
                  <w:r>
                    <w:rPr>
                      <w:rFonts w:ascii="Trebuchet MS"/>
                      <w:color w:val="231F20"/>
                      <w:w w:val="110"/>
                      <w:sz w:val="16"/>
                    </w:rPr>
                    <w:t>O</w:t>
                  </w:r>
                </w:p>
                <w:p>
                  <w:pPr>
                    <w:spacing w:line="182" w:lineRule="exact" w:before="0"/>
                    <w:ind w:left="0" w:right="0" w:firstLine="0"/>
                    <w:jc w:val="left"/>
                    <w:rPr>
                      <w:rFonts w:ascii="Trebuchet MS"/>
                      <w:sz w:val="16"/>
                    </w:rPr>
                  </w:pPr>
                  <w:r>
                    <w:rPr>
                      <w:rFonts w:ascii="Trebuchet MS"/>
                      <w:color w:val="231F20"/>
                      <w:w w:val="105"/>
                      <w:sz w:val="16"/>
                    </w:rPr>
                    <w:t>Formaldehyde</w:t>
                  </w:r>
                </w:p>
              </w:txbxContent>
            </v:textbox>
            <w10:wrap type="none"/>
          </v:shape>
        </w:pict>
      </w:r>
      <w:r>
        <w:rPr/>
        <w:pict>
          <v:shape style="position:absolute;margin-left:214.350037pt;margin-top:606.189453pt;width:6.8pt;height:9.3pt;mso-position-horizontal-relative:page;mso-position-vertical-relative:page;z-index:1417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pict>
      </w:r>
      <w:r>
        <w:rPr/>
        <w:pict>
          <v:shape style="position:absolute;margin-left:252.688202pt;margin-top:608.089050pt;width:13pt;height:9.3pt;mso-position-horizontal-relative:page;mso-position-vertical-relative:page;z-index:1420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w:pict>
      </w:r>
      <w:r>
        <w:rPr/>
        <w:pict>
          <v:shape style="position:absolute;margin-left:321.169098pt;margin-top:608.788818pt;width:13pt;height:9.3pt;mso-position-horizontal-relative:page;mso-position-vertical-relative:page;z-index:14224"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20"/>
                      <w:sz w:val="16"/>
                    </w:rPr>
                    <w:t>Me</w:t>
                  </w:r>
                </w:p>
              </w:txbxContent>
            </v:textbox>
            <w10:wrap type="none"/>
          </v:shape>
        </w:pict>
      </w:r>
      <w:r>
        <w:rPr/>
        <w:pict>
          <v:shape style="position:absolute;margin-left:185.658005pt;margin-top:616.33667pt;width:7.25pt;height:9.3pt;mso-position-horizontal-relative:page;mso-position-vertical-relative:page;z-index:1424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236.243103pt;margin-top:626.233765pt;width:5.9pt;height:9.3pt;mso-position-horizontal-relative:page;mso-position-vertical-relative:page;z-index:1427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2"/>
                      <w:sz w:val="16"/>
                    </w:rPr>
                    <w:t>C</w:t>
                  </w:r>
                </w:p>
              </w:txbxContent>
            </v:textbox>
            <w10:wrap type="none"/>
          </v:shape>
        </w:pict>
      </w:r>
      <w:r>
        <w:rPr/>
        <w:pict>
          <v:shape style="position:absolute;margin-left:226.097107pt;margin-top:636.630737pt;width:7.25pt;height:9.3pt;mso-position-horizontal-relative:page;mso-position-vertical-relative:page;z-index:1429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250.039001pt;margin-top:629.682739pt;width:7.25pt;height:9.3pt;mso-position-horizontal-relative:page;mso-position-vertical-relative:page;z-index:1432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pict>
          <v:shape style="position:absolute;margin-left:274.032013pt;margin-top:622.734741pt;width:26.85pt;height:16.25pt;mso-position-horizontal-relative:page;mso-position-vertical-relative:page;z-index:14344" type="#_x0000_t202" filled="false" stroked="false">
            <v:textbox inset="0,0,0,0">
              <w:txbxContent>
                <w:p>
                  <w:pPr>
                    <w:spacing w:line="162" w:lineRule="exact" w:before="0"/>
                    <w:ind w:left="0" w:right="0" w:firstLine="0"/>
                    <w:jc w:val="left"/>
                    <w:rPr>
                      <w:rFonts w:ascii="Trebuchet MS"/>
                      <w:sz w:val="16"/>
                    </w:rPr>
                  </w:pPr>
                  <w:r>
                    <w:rPr>
                      <w:rFonts w:ascii="Trebuchet MS"/>
                      <w:color w:val="0078AE"/>
                      <w:w w:val="115"/>
                      <w:sz w:val="16"/>
                    </w:rPr>
                    <w:t>O</w:t>
                  </w:r>
                </w:p>
                <w:p>
                  <w:pPr>
                    <w:spacing w:line="162" w:lineRule="exact" w:before="0"/>
                    <w:ind w:left="225" w:right="0" w:firstLine="0"/>
                    <w:jc w:val="left"/>
                    <w:rPr>
                      <w:rFonts w:ascii="Trebuchet MS"/>
                      <w:sz w:val="16"/>
                    </w:rPr>
                  </w:pPr>
                  <w:r>
                    <w:rPr>
                      <w:rFonts w:ascii="Trebuchet MS"/>
                      <w:color w:val="0078AE"/>
                      <w:w w:val="110"/>
                      <w:sz w:val="16"/>
                    </w:rPr>
                    <w:t>H N</w:t>
                  </w:r>
                </w:p>
              </w:txbxContent>
            </v:textbox>
            <w10:wrap type="none"/>
          </v:shape>
        </w:pict>
      </w:r>
      <w:r>
        <w:rPr/>
        <w:pict>
          <v:shape style="position:absolute;margin-left:310.371307pt;margin-top:622.984741pt;width:6.8pt;height:9.3pt;mso-position-horizontal-relative:page;mso-position-vertical-relative:page;z-index:14368"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w:t>
                  </w:r>
                </w:p>
              </w:txbxContent>
            </v:textbox>
            <w10:wrap type="none"/>
          </v:shape>
        </w:pict>
      </w:r>
      <w:r>
        <w:rPr/>
        <w:pict>
          <v:shape style="position:absolute;margin-left:291.103912pt;margin-top:633.051758pt;width:4.350pt;height:6.95pt;mso-position-horizontal-relative:page;mso-position-vertical-relative:page;z-index:14392" type="#_x0000_t202" filled="false" stroked="false">
            <v:textbox inset="0,0,0,0">
              <w:txbxContent>
                <w:p>
                  <w:pPr>
                    <w:spacing w:line="139" w:lineRule="exact" w:before="0"/>
                    <w:ind w:left="0" w:right="0" w:firstLine="0"/>
                    <w:jc w:val="left"/>
                    <w:rPr>
                      <w:rFonts w:ascii="Trebuchet MS"/>
                      <w:sz w:val="12"/>
                    </w:rPr>
                  </w:pPr>
                  <w:r>
                    <w:rPr>
                      <w:rFonts w:ascii="Trebuchet MS"/>
                      <w:color w:val="0078AE"/>
                      <w:w w:val="106"/>
                      <w:sz w:val="12"/>
                    </w:rPr>
                    <w:t>2</w:t>
                  </w:r>
                </w:p>
              </w:txbxContent>
            </v:textbox>
            <w10:wrap type="none"/>
          </v:shape>
        </w:pict>
      </w:r>
      <w:r>
        <w:rPr/>
        <w:pict>
          <v:shape style="position:absolute;margin-left:372.852905pt;margin-top:627.883362pt;width:34.35pt;height:18.9pt;mso-position-horizontal-relative:page;mso-position-vertical-relative:page;z-index:14416" type="#_x0000_t202" filled="false" stroked="false">
            <v:textbox inset="0,0,0,0">
              <w:txbxContent>
                <w:p>
                  <w:pPr>
                    <w:spacing w:line="247" w:lineRule="auto" w:before="0"/>
                    <w:ind w:left="0" w:right="5" w:firstLine="0"/>
                    <w:jc w:val="left"/>
                    <w:rPr>
                      <w:rFonts w:ascii="Trebuchet MS"/>
                      <w:sz w:val="16"/>
                    </w:rPr>
                  </w:pPr>
                  <w:r>
                    <w:rPr>
                      <w:rFonts w:ascii="Trebuchet MS"/>
                      <w:color w:val="231F20"/>
                      <w:sz w:val="16"/>
                    </w:rPr>
                    <w:t>Increases polarity</w:t>
                  </w:r>
                </w:p>
              </w:txbxContent>
            </v:textbox>
            <w10:wrap type="none"/>
          </v:shape>
        </w:pict>
      </w:r>
    </w:p>
    <w:p>
      <w:pPr>
        <w:pStyle w:val="BodyText"/>
        <w:spacing w:before="11"/>
        <w:rPr>
          <w:rFonts w:ascii="Arial"/>
          <w:sz w:val="16"/>
        </w:rPr>
      </w:pPr>
    </w:p>
    <w:p>
      <w:pPr>
        <w:pStyle w:val="BodyText"/>
        <w:spacing w:line="185" w:lineRule="exact"/>
        <w:ind w:left="5968"/>
        <w:rPr>
          <w:rFonts w:ascii="Arial"/>
          <w:sz w:val="18"/>
        </w:rPr>
      </w:pPr>
      <w:r>
        <w:rPr>
          <w:rFonts w:ascii="Arial"/>
          <w:position w:val="-3"/>
          <w:sz w:val="18"/>
        </w:rPr>
        <w:pict>
          <v:shape style="width:7.25pt;height:9.3pt;mso-position-horizontal-relative:char;mso-position-vertical-relative:line" type="#_x0000_t202" filled="false" stroked="false">
            <w10:anchorlock/>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v:shape>
        </w:pict>
      </w:r>
      <w:r>
        <w:rPr>
          <w:rFonts w:ascii="Arial"/>
          <w:position w:val="-3"/>
          <w:sz w:val="18"/>
        </w:rPr>
      </w:r>
    </w:p>
    <w:p>
      <w:pPr>
        <w:pStyle w:val="BodyText"/>
        <w:spacing w:before="4"/>
        <w:rPr>
          <w:rFonts w:ascii="Arial"/>
          <w:sz w:val="24"/>
        </w:rPr>
      </w:pPr>
      <w:r>
        <w:rPr/>
        <w:pict>
          <v:shape style="position:absolute;margin-left:269.048187pt;margin-top:15.231259pt;width:13.15pt;height:9.3pt;mso-position-horizontal-relative:page;mso-position-vertical-relative:paragraph;z-index:13168;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R </w:t>
                  </w:r>
                  <w:r>
                    <w:rPr>
                      <w:rFonts w:ascii="Trebuchet MS"/>
                      <w:color w:val="231F20"/>
                      <w:w w:val="110"/>
                      <w:sz w:val="16"/>
                    </w:rPr>
                    <w:t>=</w:t>
                  </w:r>
                </w:p>
              </w:txbxContent>
            </v:textbox>
            <w10:wrap type="topAndBottom"/>
          </v:shape>
        </w:pict>
      </w:r>
      <w:r>
        <w:rPr/>
        <w:pict>
          <v:shape style="position:absolute;margin-left:100.853645pt;margin-top:29.9825pt;width:35.950pt;height:10.35pt;mso-position-horizontal-relative:page;mso-position-vertical-relative:paragraph;z-index:13192;mso-wrap-distance-left:0;mso-wrap-distance-right:0" type="#_x0000_t202" filled="false" stroked="false">
            <v:textbox inset="0,0,0,0">
              <w:txbxContent>
                <w:p>
                  <w:pPr>
                    <w:tabs>
                      <w:tab w:pos="582" w:val="left" w:leader="none"/>
                    </w:tabs>
                    <w:spacing w:line="206" w:lineRule="exact" w:before="0"/>
                    <w:ind w:left="0" w:right="0" w:firstLine="0"/>
                    <w:jc w:val="left"/>
                    <w:rPr>
                      <w:rFonts w:ascii="Trebuchet MS"/>
                      <w:sz w:val="16"/>
                    </w:rPr>
                  </w:pPr>
                  <w:r>
                    <w:rPr>
                      <w:rFonts w:ascii="Trebuchet MS"/>
                      <w:color w:val="0078AE"/>
                      <w:w w:val="110"/>
                      <w:sz w:val="16"/>
                    </w:rPr>
                    <w:t>H</w:t>
                  </w:r>
                  <w:r>
                    <w:rPr>
                      <w:rFonts w:ascii="Trebuchet MS"/>
                      <w:color w:val="0078AE"/>
                      <w:w w:val="110"/>
                      <w:position w:val="-2"/>
                      <w:sz w:val="12"/>
                    </w:rPr>
                    <w:t>2</w:t>
                  </w:r>
                  <w:r>
                    <w:rPr>
                      <w:rFonts w:ascii="Trebuchet MS"/>
                      <w:color w:val="0078AE"/>
                      <w:w w:val="110"/>
                      <w:sz w:val="16"/>
                    </w:rPr>
                    <w:t>N</w:t>
                    <w:tab/>
                    <w:t>H</w:t>
                  </w:r>
                </w:p>
              </w:txbxContent>
            </v:textbox>
            <w10:wrap type="topAndBottom"/>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5"/>
        </w:rPr>
      </w:pPr>
      <w:r>
        <w:rPr/>
        <w:pict>
          <v:shape style="position:absolute;margin-left:197.624161pt;margin-top:10.389882pt;width:20pt;height:10.3pt;mso-position-horizontal-relative:page;mso-position-vertical-relative:paragraph;z-index:13216;mso-wrap-distance-left:0;mso-wrap-distance-right:0"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0078AE"/>
                      <w:w w:val="105"/>
                      <w:sz w:val="16"/>
                    </w:rPr>
                    <w:t>R</w:t>
                  </w:r>
                </w:p>
              </w:txbxContent>
            </v:textbox>
            <w10:wrap type="topAndBottom"/>
          </v:shape>
        </w:pict>
      </w:r>
      <w:r>
        <w:rPr/>
        <w:pict>
          <v:shape style="position:absolute;margin-left:309.955536pt;margin-top:17.587952pt;width:32.7pt;height:9.3pt;mso-position-horizontal-relative:page;mso-position-vertical-relative:paragraph;z-index:13240;mso-wrap-distance-left:0;mso-wrap-distance-right:0" type="#_x0000_t202" filled="false" stroked="false">
            <v:textbox inset="0,0,0,0">
              <w:txbxContent>
                <w:p>
                  <w:pPr>
                    <w:tabs>
                      <w:tab w:pos="509" w:val="left" w:leader="none"/>
                    </w:tabs>
                    <w:spacing w:line="185" w:lineRule="exact" w:before="0"/>
                    <w:ind w:left="0" w:right="0" w:firstLine="0"/>
                    <w:jc w:val="left"/>
                    <w:rPr>
                      <w:rFonts w:ascii="Trebuchet MS"/>
                      <w:sz w:val="16"/>
                    </w:rPr>
                  </w:pPr>
                  <w:r>
                    <w:rPr>
                      <w:rFonts w:ascii="Trebuchet MS"/>
                      <w:color w:val="231F20"/>
                      <w:w w:val="115"/>
                      <w:sz w:val="16"/>
                    </w:rPr>
                    <w:t>Me</w:t>
                    <w:tab/>
                    <w:t>O</w:t>
                  </w:r>
                </w:p>
              </w:txbxContent>
            </v:textbox>
            <w10:wrap type="topAndBottom"/>
          </v:shape>
        </w:pict>
      </w:r>
      <w:r>
        <w:rPr/>
        <w:pict>
          <v:shape style="position:absolute;margin-left:269.048187pt;margin-top:36.462894pt;width:13.15pt;height:9.3pt;mso-position-horizontal-relative:page;mso-position-vertical-relative:paragraph;z-index:13264;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R </w:t>
                  </w:r>
                  <w:r>
                    <w:rPr>
                      <w:rFonts w:ascii="Trebuchet MS"/>
                      <w:color w:val="231F20"/>
                      <w:w w:val="110"/>
                      <w:sz w:val="16"/>
                    </w:rPr>
                    <w:t>=</w:t>
                  </w:r>
                </w:p>
              </w:txbxContent>
            </v:textbox>
            <w10:wrap type="topAndBottom"/>
          </v:shape>
        </w:pict>
      </w:r>
      <w:r>
        <w:rPr/>
        <w:pict>
          <v:shape style="position:absolute;margin-left:323.034027pt;margin-top:31.983631pt;width:121.5pt;height:16.45pt;mso-position-horizontal-relative:page;mso-position-vertical-relative:paragraph;z-index:13288;mso-wrap-distance-left:0;mso-wrap-distance-right:0" type="#_x0000_t202" filled="false" stroked="false">
            <v:textbox inset="0,0,0,0">
              <w:txbxContent>
                <w:p>
                  <w:pPr>
                    <w:spacing w:line="159" w:lineRule="exact" w:before="0"/>
                    <w:ind w:left="252" w:right="0" w:firstLine="0"/>
                    <w:jc w:val="left"/>
                    <w:rPr>
                      <w:rFonts w:ascii="Trebuchet MS"/>
                      <w:sz w:val="16"/>
                    </w:rPr>
                  </w:pPr>
                  <w:r>
                    <w:rPr>
                      <w:rFonts w:ascii="Trebuchet MS"/>
                      <w:color w:val="231F20"/>
                      <w:w w:val="102"/>
                      <w:sz w:val="16"/>
                    </w:rPr>
                    <w:t>C</w:t>
                  </w:r>
                </w:p>
                <w:p>
                  <w:pPr>
                    <w:tabs>
                      <w:tab w:pos="494" w:val="left" w:leader="none"/>
                      <w:tab w:pos="982" w:val="left" w:leader="none"/>
                      <w:tab w:pos="1431" w:val="left" w:leader="none"/>
                    </w:tabs>
                    <w:spacing w:line="169" w:lineRule="exact" w:before="0"/>
                    <w:ind w:left="0" w:right="0" w:firstLine="0"/>
                    <w:jc w:val="left"/>
                    <w:rPr>
                      <w:rFonts w:ascii="Trebuchet MS"/>
                      <w:sz w:val="16"/>
                    </w:rPr>
                  </w:pPr>
                  <w:r>
                    <w:rPr>
                      <w:rFonts w:ascii="Trebuchet MS"/>
                      <w:color w:val="231F20"/>
                      <w:w w:val="115"/>
                      <w:sz w:val="16"/>
                    </w:rPr>
                    <w:t>O</w:t>
                    <w:tab/>
                    <w:t>O</w:t>
                    <w:tab/>
                    <w:t>Me</w:t>
                    <w:tab/>
                  </w:r>
                  <w:r>
                    <w:rPr>
                      <w:rFonts w:ascii="Trebuchet MS"/>
                      <w:color w:val="231F20"/>
                      <w:position w:val="1"/>
                      <w:sz w:val="16"/>
                    </w:rPr>
                    <w:t>Bacampicillin</w:t>
                  </w:r>
                </w:p>
              </w:txbxContent>
            </v:textbox>
            <w10:wrap type="topAndBottom"/>
          </v:shape>
        </w:pict>
      </w:r>
      <w:r>
        <w:rPr/>
        <w:pict>
          <v:shape style="position:absolute;margin-left:120.861pt;margin-top:62.817299pt;width:287.55pt;height:12.55pt;mso-position-horizontal-relative:page;mso-position-vertical-relative:paragraph;z-index:13312;mso-wrap-distance-left:0;mso-wrap-distance-right:0" type="#_x0000_t202" filled="false" stroked="false">
            <v:textbox inset="0,0,0,0">
              <w:txbxContent>
                <w:p>
                  <w:pPr>
                    <w:spacing w:line="238" w:lineRule="exact" w:before="0"/>
                    <w:ind w:left="0" w:right="0" w:firstLine="0"/>
                    <w:jc w:val="left"/>
                    <w:rPr>
                      <w:sz w:val="18"/>
                    </w:rPr>
                  </w:pPr>
                  <w:r>
                    <w:rPr>
                      <w:rFonts w:ascii="Calibri"/>
                      <w:b/>
                      <w:color w:val="0078AE"/>
                      <w:w w:val="95"/>
                      <w:sz w:val="18"/>
                    </w:rPr>
                    <w:t>FIGURE 1</w:t>
                  </w:r>
                  <w:r>
                    <w:rPr>
                      <w:rFonts w:ascii="Calibri"/>
                      <w:b/>
                      <w:color w:val="0078AE"/>
                      <w:spacing w:val="27"/>
                      <w:w w:val="95"/>
                      <w:sz w:val="18"/>
                    </w:rPr>
                    <w:t> </w:t>
                  </w:r>
                  <w:r>
                    <w:rPr>
                      <w:color w:val="231F20"/>
                      <w:w w:val="95"/>
                      <w:sz w:val="18"/>
                    </w:rPr>
                    <w:t>Prodrugs</w:t>
                  </w:r>
                  <w:r>
                    <w:rPr>
                      <w:color w:val="231F20"/>
                      <w:spacing w:val="-10"/>
                      <w:w w:val="95"/>
                      <w:sz w:val="18"/>
                    </w:rPr>
                    <w:t> </w:t>
                  </w:r>
                  <w:r>
                    <w:rPr>
                      <w:color w:val="231F20"/>
                      <w:w w:val="95"/>
                      <w:sz w:val="18"/>
                    </w:rPr>
                    <w:t>used</w:t>
                  </w:r>
                  <w:r>
                    <w:rPr>
                      <w:color w:val="231F20"/>
                      <w:spacing w:val="-10"/>
                      <w:w w:val="95"/>
                      <w:sz w:val="18"/>
                    </w:rPr>
                    <w:t> </w:t>
                  </w:r>
                  <w:r>
                    <w:rPr>
                      <w:color w:val="231F20"/>
                      <w:w w:val="95"/>
                      <w:sz w:val="18"/>
                    </w:rPr>
                    <w:t>to</w:t>
                  </w:r>
                  <w:r>
                    <w:rPr>
                      <w:color w:val="231F20"/>
                      <w:spacing w:val="-10"/>
                      <w:w w:val="95"/>
                      <w:sz w:val="18"/>
                    </w:rPr>
                    <w:t> </w:t>
                  </w:r>
                  <w:r>
                    <w:rPr>
                      <w:color w:val="231F20"/>
                      <w:w w:val="95"/>
                      <w:sz w:val="18"/>
                    </w:rPr>
                    <w:t>aid</w:t>
                  </w:r>
                  <w:r>
                    <w:rPr>
                      <w:color w:val="231F20"/>
                      <w:spacing w:val="-10"/>
                      <w:w w:val="95"/>
                      <w:sz w:val="18"/>
                    </w:rPr>
                    <w:t> </w:t>
                  </w:r>
                  <w:r>
                    <w:rPr>
                      <w:color w:val="231F20"/>
                      <w:w w:val="95"/>
                      <w:sz w:val="18"/>
                    </w:rPr>
                    <w:t>absorption</w:t>
                  </w:r>
                  <w:r>
                    <w:rPr>
                      <w:color w:val="231F20"/>
                      <w:spacing w:val="-10"/>
                      <w:w w:val="95"/>
                      <w:sz w:val="18"/>
                    </w:rPr>
                    <w:t> </w:t>
                  </w:r>
                  <w:r>
                    <w:rPr>
                      <w:color w:val="231F20"/>
                      <w:w w:val="95"/>
                      <w:sz w:val="18"/>
                    </w:rPr>
                    <w:t>of</w:t>
                  </w:r>
                  <w:r>
                    <w:rPr>
                      <w:color w:val="231F20"/>
                      <w:spacing w:val="-10"/>
                      <w:w w:val="95"/>
                      <w:sz w:val="18"/>
                    </w:rPr>
                    <w:t> </w:t>
                  </w:r>
                  <w:r>
                    <w:rPr>
                      <w:color w:val="231F20"/>
                      <w:w w:val="95"/>
                      <w:sz w:val="18"/>
                    </w:rPr>
                    <w:t>ampicillin</w:t>
                  </w:r>
                  <w:r>
                    <w:rPr>
                      <w:color w:val="231F20"/>
                      <w:spacing w:val="-10"/>
                      <w:w w:val="95"/>
                      <w:sz w:val="18"/>
                    </w:rPr>
                    <w:t> </w:t>
                  </w:r>
                  <w:r>
                    <w:rPr>
                      <w:color w:val="231F20"/>
                      <w:w w:val="95"/>
                      <w:sz w:val="18"/>
                    </w:rPr>
                    <w:t>through</w:t>
                  </w:r>
                  <w:r>
                    <w:rPr>
                      <w:color w:val="231F20"/>
                      <w:spacing w:val="-10"/>
                      <w:w w:val="95"/>
                      <w:sz w:val="18"/>
                    </w:rPr>
                    <w:t> </w:t>
                  </w:r>
                  <w:r>
                    <w:rPr>
                      <w:color w:val="231F20"/>
                      <w:w w:val="95"/>
                      <w:sz w:val="18"/>
                    </w:rPr>
                    <w:t>the</w:t>
                  </w:r>
                  <w:r>
                    <w:rPr>
                      <w:color w:val="231F20"/>
                      <w:spacing w:val="-10"/>
                      <w:w w:val="95"/>
                      <w:sz w:val="18"/>
                    </w:rPr>
                    <w:t> </w:t>
                  </w:r>
                  <w:r>
                    <w:rPr>
                      <w:color w:val="231F20"/>
                      <w:w w:val="95"/>
                      <w:sz w:val="18"/>
                    </w:rPr>
                    <w:t>gut</w:t>
                  </w:r>
                  <w:r>
                    <w:rPr>
                      <w:color w:val="231F20"/>
                      <w:spacing w:val="-10"/>
                      <w:w w:val="95"/>
                      <w:sz w:val="18"/>
                    </w:rPr>
                    <w:t> </w:t>
                  </w:r>
                  <w:r>
                    <w:rPr>
                      <w:color w:val="231F20"/>
                      <w:w w:val="95"/>
                      <w:sz w:val="18"/>
                    </w:rPr>
                    <w:t>wall.</w:t>
                  </w:r>
                </w:p>
              </w:txbxContent>
            </v:textbox>
            <w10:wrap type="topAndBottom"/>
          </v:shape>
        </w:pict>
      </w:r>
    </w:p>
    <w:p>
      <w:pPr>
        <w:pStyle w:val="BodyText"/>
        <w:spacing w:before="6"/>
        <w:rPr>
          <w:rFonts w:ascii="Arial"/>
          <w:sz w:val="5"/>
        </w:rPr>
      </w:pPr>
    </w:p>
    <w:p>
      <w:pPr>
        <w:pStyle w:val="BodyText"/>
        <w:spacing w:before="7"/>
        <w:rPr>
          <w:rFonts w:ascii="Arial"/>
          <w:sz w:val="21"/>
        </w:rPr>
      </w:pPr>
    </w:p>
    <w:p>
      <w:pPr>
        <w:pStyle w:val="BodyText"/>
        <w:rPr>
          <w:rFonts w:ascii="Arial"/>
          <w:sz w:val="20"/>
        </w:rPr>
      </w:pPr>
    </w:p>
    <w:p>
      <w:pPr>
        <w:pStyle w:val="BodyText"/>
        <w:spacing w:before="10"/>
        <w:rPr>
          <w:rFonts w:ascii="Arial"/>
          <w:sz w:val="21"/>
        </w:rPr>
      </w:pPr>
      <w:r>
        <w:rPr/>
        <w:pict>
          <v:shape style="position:absolute;margin-left:191.923248pt;margin-top:13.776532pt;width:31.25pt;height:9.3pt;mso-position-horizontal-relative:page;mso-position-vertical-relative:paragraph;z-index:13336;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0078AE"/>
                      <w:sz w:val="16"/>
                    </w:rPr>
                    <w:t>Esterase</w:t>
                  </w:r>
                </w:p>
              </w:txbxContent>
            </v:textbox>
            <w10:wrap type="topAndBottom"/>
          </v:shape>
        </w:pict>
      </w:r>
      <w:r>
        <w:rPr/>
        <w:pict>
          <v:shape style="position:absolute;margin-left:74.835503pt;margin-top:42.048092pt;width:65.8pt;height:40.450pt;mso-position-horizontal-relative:page;mso-position-vertical-relative:paragraph;z-index:13360;mso-wrap-distance-left:0;mso-wrap-distance-right:0" type="#_x0000_t202" filled="false" stroked="false">
            <v:textbox inset="0,0,0,0">
              <w:txbxContent>
                <w:p>
                  <w:pPr>
                    <w:tabs>
                      <w:tab w:pos="1056" w:val="left" w:leader="none"/>
                    </w:tabs>
                    <w:spacing w:line="184" w:lineRule="auto" w:before="42"/>
                    <w:ind w:left="809" w:right="133" w:hanging="810"/>
                    <w:jc w:val="left"/>
                    <w:rPr>
                      <w:rFonts w:ascii="Trebuchet MS"/>
                      <w:sz w:val="16"/>
                    </w:rPr>
                  </w:pPr>
                  <w:r>
                    <w:rPr>
                      <w:rFonts w:ascii="Trebuchet MS"/>
                      <w:color w:val="231F20"/>
                      <w:w w:val="105"/>
                      <w:sz w:val="16"/>
                    </w:rPr>
                    <w:t>Penicillin</w:t>
                    <w:tab/>
                    <w:tab/>
                    <w:t>O C</w:t>
                  </w:r>
                </w:p>
                <w:p>
                  <w:pPr>
                    <w:spacing w:before="102"/>
                    <w:ind w:left="805" w:right="0" w:firstLine="0"/>
                    <w:jc w:val="left"/>
                    <w:rPr>
                      <w:rFonts w:ascii="Trebuchet MS"/>
                      <w:sz w:val="16"/>
                    </w:rPr>
                  </w:pPr>
                  <w:r>
                    <w:rPr>
                      <w:rFonts w:ascii="Trebuchet MS"/>
                      <w:color w:val="231F20"/>
                      <w:w w:val="115"/>
                      <w:sz w:val="16"/>
                    </w:rPr>
                    <w:t>O</w:t>
                  </w:r>
                </w:p>
                <w:p>
                  <w:pPr>
                    <w:spacing w:before="7"/>
                    <w:ind w:left="0" w:right="18" w:firstLine="0"/>
                    <w:jc w:val="right"/>
                    <w:rPr>
                      <w:rFonts w:ascii="Trebuchet MS"/>
                      <w:sz w:val="16"/>
                    </w:rPr>
                  </w:pPr>
                  <w:r>
                    <w:rPr>
                      <w:rFonts w:ascii="Trebuchet MS"/>
                      <w:color w:val="0078AE"/>
                      <w:w w:val="110"/>
                      <w:sz w:val="16"/>
                    </w:rPr>
                    <w:t>H</w:t>
                  </w:r>
                </w:p>
              </w:txbxContent>
            </v:textbox>
            <w10:wrap type="topAndBottom"/>
          </v:shape>
        </w:pict>
      </w:r>
      <w:r>
        <w:rPr/>
        <w:pict>
          <v:shape style="position:absolute;margin-left:152.372787pt;margin-top:42.049091pt;width:7.25pt;height:9.3pt;mso-position-horizontal-relative:page;mso-position-vertical-relative:paragraph;z-index:13384;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topAndBottom"/>
          </v:shape>
        </w:pict>
      </w:r>
      <w:r>
        <w:rPr/>
        <w:pict>
          <v:shape style="position:absolute;margin-left:177.484451pt;margin-top:42.048454pt;width:103.25pt;height:10.3pt;mso-position-horizontal-relative:page;mso-position-vertical-relative:paragraph;z-index:13408;mso-wrap-distance-left:0;mso-wrap-distance-right:0" type="#_x0000_t202" filled="false" stroked="false">
            <v:textbox inset="0,0,0,0">
              <w:txbxContent>
                <w:p>
                  <w:pPr>
                    <w:tabs>
                      <w:tab w:pos="1075" w:val="left" w:leader="none"/>
                      <w:tab w:pos="1377" w:val="left" w:leader="none"/>
                    </w:tabs>
                    <w:spacing w:line="206" w:lineRule="exact" w:before="0"/>
                    <w:ind w:left="0" w:right="0" w:firstLine="0"/>
                    <w:jc w:val="left"/>
                    <w:rPr>
                      <w:rFonts w:ascii="Trebuchet MS"/>
                      <w:sz w:val="16"/>
                    </w:rPr>
                  </w:pPr>
                  <w:r>
                    <w:rPr>
                      <w:rFonts w:ascii="Trebuchet MS"/>
                      <w:color w:val="231F20"/>
                      <w:w w:val="105"/>
                      <w:sz w:val="16"/>
                    </w:rPr>
                    <w:t>CMe</w:t>
                  </w:r>
                  <w:r>
                    <w:rPr>
                      <w:rFonts w:ascii="Trebuchet MS"/>
                      <w:color w:val="231F20"/>
                      <w:w w:val="105"/>
                      <w:position w:val="-2"/>
                      <w:sz w:val="12"/>
                    </w:rPr>
                    <w:t>3</w:t>
                  </w:r>
                  <w:r>
                    <w:rPr>
                      <w:rFonts w:ascii="Trebuchet MS"/>
                      <w:color w:val="231F20"/>
                      <w:w w:val="105"/>
                      <w:position w:val="-2"/>
                      <w:sz w:val="12"/>
                      <w:u w:val="single" w:color="231F20"/>
                    </w:rPr>
                    <w:t> </w:t>
                    <w:tab/>
                  </w:r>
                  <w:r>
                    <w:rPr>
                      <w:rFonts w:ascii="Trebuchet MS"/>
                      <w:color w:val="231F20"/>
                      <w:w w:val="105"/>
                      <w:position w:val="-2"/>
                      <w:sz w:val="12"/>
                    </w:rPr>
                    <w:tab/>
                  </w:r>
                  <w:r>
                    <w:rPr>
                      <w:rFonts w:ascii="Trebuchet MS"/>
                      <w:color w:val="231F20"/>
                      <w:sz w:val="16"/>
                    </w:rPr>
                    <w:t>Penicillin</w:t>
                  </w:r>
                </w:p>
              </w:txbxContent>
            </v:textbox>
            <w10:wrap type="topAndBottom"/>
          </v:shape>
        </w:pict>
      </w:r>
    </w:p>
    <w:p>
      <w:pPr>
        <w:pStyle w:val="BodyText"/>
        <w:spacing w:before="7"/>
        <w:rPr>
          <w:rFonts w:ascii="Arial"/>
          <w:sz w:val="29"/>
        </w:rPr>
      </w:pPr>
    </w:p>
    <w:p>
      <w:pPr>
        <w:pStyle w:val="BodyText"/>
        <w:rPr>
          <w:rFonts w:ascii="Arial"/>
          <w:sz w:val="20"/>
        </w:rPr>
      </w:pPr>
    </w:p>
    <w:p>
      <w:pPr>
        <w:pStyle w:val="BodyText"/>
        <w:spacing w:before="3"/>
        <w:rPr>
          <w:rFonts w:ascii="Arial"/>
          <w:sz w:val="21"/>
        </w:rPr>
      </w:pPr>
      <w:r>
        <w:rPr/>
        <w:pict>
          <v:shape style="position:absolute;margin-left:136.682404pt;margin-top:13.46468pt;width:256.2pt;height:12.55pt;mso-position-horizontal-relative:page;mso-position-vertical-relative:paragraph;z-index:13432;mso-wrap-distance-left:0;mso-wrap-distance-right:0" type="#_x0000_t202" filled="false" stroked="false">
            <v:textbox inset="0,0,0,0">
              <w:txbxContent>
                <w:p>
                  <w:pPr>
                    <w:spacing w:line="238" w:lineRule="exact" w:before="0"/>
                    <w:ind w:left="0" w:right="0" w:firstLine="0"/>
                    <w:jc w:val="left"/>
                    <w:rPr>
                      <w:sz w:val="18"/>
                    </w:rPr>
                  </w:pPr>
                  <w:r>
                    <w:rPr>
                      <w:rFonts w:ascii="Calibri"/>
                      <w:b/>
                      <w:color w:val="0078AE"/>
                      <w:w w:val="95"/>
                      <w:sz w:val="18"/>
                    </w:rPr>
                    <w:t>FIGURE</w:t>
                  </w:r>
                  <w:r>
                    <w:rPr>
                      <w:rFonts w:ascii="Calibri"/>
                      <w:b/>
                      <w:color w:val="0078AE"/>
                      <w:spacing w:val="-9"/>
                      <w:w w:val="95"/>
                      <w:sz w:val="18"/>
                    </w:rPr>
                    <w:t> </w:t>
                  </w:r>
                  <w:r>
                    <w:rPr>
                      <w:rFonts w:ascii="Calibri"/>
                      <w:b/>
                      <w:color w:val="0078AE"/>
                      <w:w w:val="95"/>
                      <w:sz w:val="18"/>
                    </w:rPr>
                    <w:t>2</w:t>
                  </w:r>
                  <w:r>
                    <w:rPr>
                      <w:rFonts w:ascii="Calibri"/>
                      <w:b/>
                      <w:color w:val="0078AE"/>
                      <w:spacing w:val="13"/>
                      <w:w w:val="95"/>
                      <w:sz w:val="18"/>
                    </w:rPr>
                    <w:t> </w:t>
                  </w:r>
                  <w:r>
                    <w:rPr>
                      <w:color w:val="231F20"/>
                      <w:w w:val="95"/>
                      <w:sz w:val="18"/>
                    </w:rPr>
                    <w:t>Mechanism</w:t>
                  </w:r>
                  <w:r>
                    <w:rPr>
                      <w:color w:val="231F20"/>
                      <w:spacing w:val="-17"/>
                      <w:w w:val="95"/>
                      <w:sz w:val="18"/>
                    </w:rPr>
                    <w:t> </w:t>
                  </w:r>
                  <w:r>
                    <w:rPr>
                      <w:color w:val="231F20"/>
                      <w:w w:val="95"/>
                      <w:sz w:val="18"/>
                    </w:rPr>
                    <w:t>by</w:t>
                  </w:r>
                  <w:r>
                    <w:rPr>
                      <w:color w:val="231F20"/>
                      <w:spacing w:val="-17"/>
                      <w:w w:val="95"/>
                      <w:sz w:val="18"/>
                    </w:rPr>
                    <w:t> </w:t>
                  </w:r>
                  <w:r>
                    <w:rPr>
                      <w:color w:val="231F20"/>
                      <w:w w:val="95"/>
                      <w:sz w:val="18"/>
                    </w:rPr>
                    <w:t>which</w:t>
                  </w:r>
                  <w:r>
                    <w:rPr>
                      <w:color w:val="231F20"/>
                      <w:spacing w:val="-17"/>
                      <w:w w:val="95"/>
                      <w:sz w:val="18"/>
                    </w:rPr>
                    <w:t> </w:t>
                  </w:r>
                  <w:r>
                    <w:rPr>
                      <w:color w:val="231F20"/>
                      <w:w w:val="95"/>
                      <w:sz w:val="18"/>
                    </w:rPr>
                    <w:t>acyloxymethyl</w:t>
                  </w:r>
                  <w:r>
                    <w:rPr>
                      <w:color w:val="231F20"/>
                      <w:spacing w:val="-17"/>
                      <w:w w:val="95"/>
                      <w:sz w:val="18"/>
                    </w:rPr>
                    <w:t> </w:t>
                  </w:r>
                  <w:r>
                    <w:rPr>
                      <w:color w:val="231F20"/>
                      <w:w w:val="95"/>
                      <w:sz w:val="18"/>
                    </w:rPr>
                    <w:t>esters</w:t>
                  </w:r>
                  <w:r>
                    <w:rPr>
                      <w:color w:val="231F20"/>
                      <w:spacing w:val="-17"/>
                      <w:w w:val="95"/>
                      <w:sz w:val="18"/>
                    </w:rPr>
                    <w:t> </w:t>
                  </w:r>
                  <w:r>
                    <w:rPr>
                      <w:color w:val="231F20"/>
                      <w:w w:val="95"/>
                      <w:sz w:val="18"/>
                    </w:rPr>
                    <w:t>are</w:t>
                  </w:r>
                  <w:r>
                    <w:rPr>
                      <w:color w:val="231F20"/>
                      <w:spacing w:val="-17"/>
                      <w:w w:val="95"/>
                      <w:sz w:val="18"/>
                    </w:rPr>
                    <w:t> </w:t>
                  </w:r>
                  <w:r>
                    <w:rPr>
                      <w:color w:val="231F20"/>
                      <w:w w:val="95"/>
                      <w:sz w:val="18"/>
                    </w:rPr>
                    <w:t>hydrolysed.</w:t>
                  </w:r>
                </w:p>
              </w:txbxContent>
            </v:textbox>
            <w10:wrap type="topAndBottom"/>
          </v:shape>
        </w:pict>
      </w:r>
    </w:p>
    <w:p>
      <w:pPr>
        <w:pStyle w:val="BodyText"/>
        <w:rPr>
          <w:rFonts w:ascii="Arial"/>
          <w:sz w:val="20"/>
        </w:rPr>
      </w:pPr>
    </w:p>
    <w:p>
      <w:pPr>
        <w:pStyle w:val="BodyText"/>
        <w:spacing w:before="10"/>
        <w:rPr>
          <w:rFonts w:ascii="Arial"/>
          <w:sz w:val="24"/>
        </w:rPr>
      </w:pPr>
      <w:r>
        <w:rPr/>
        <w:pict>
          <v:shape style="position:absolute;margin-left:183.258698pt;margin-top:15.503793pt;width:37.75pt;height:16.5pt;mso-position-horizontal-relative:page;mso-position-vertical-relative:paragraph;z-index:13456;mso-wrap-distance-left:0;mso-wrap-distance-right:0" type="#_x0000_t202" filled="false" stroked="false">
            <v:textbox inset="0,0,0,0">
              <w:txbxContent>
                <w:p>
                  <w:pPr>
                    <w:tabs>
                      <w:tab w:pos="618" w:val="left" w:leader="none"/>
                    </w:tabs>
                    <w:spacing w:line="187" w:lineRule="auto" w:before="40"/>
                    <w:ind w:left="0" w:right="18" w:firstLine="0"/>
                    <w:jc w:val="left"/>
                    <w:rPr>
                      <w:rFonts w:ascii="Trebuchet MS"/>
                      <w:sz w:val="16"/>
                    </w:rPr>
                  </w:pPr>
                  <w:r>
                    <w:rPr>
                      <w:rFonts w:ascii="Trebuchet MS"/>
                      <w:color w:val="231F20"/>
                      <w:w w:val="110"/>
                      <w:sz w:val="16"/>
                    </w:rPr>
                    <w:t>H </w:t>
                  </w:r>
                  <w:r>
                    <w:rPr>
                      <w:rFonts w:ascii="Trebuchet MS"/>
                      <w:color w:val="231F20"/>
                      <w:spacing w:val="25"/>
                      <w:w w:val="110"/>
                      <w:sz w:val="16"/>
                    </w:rPr>
                    <w:t> </w:t>
                  </w:r>
                  <w:r>
                    <w:rPr>
                      <w:rFonts w:ascii="Trebuchet MS"/>
                      <w:color w:val="231F20"/>
                      <w:w w:val="110"/>
                      <w:sz w:val="16"/>
                    </w:rPr>
                    <w:t>H</w:t>
                    <w:tab/>
                    <w:t>H N</w:t>
                  </w:r>
                </w:p>
              </w:txbxContent>
            </v:textbox>
            <w10:wrap type="topAndBottom"/>
          </v:shape>
        </w:pict>
      </w:r>
      <w:r>
        <w:rPr/>
        <w:pict>
          <v:shape style="position:absolute;margin-left:232.794098pt;margin-top:24.801092pt;width:5pt;height:9.3pt;mso-position-horizontal-relative:page;mso-position-vertical-relative:paragraph;z-index:13480;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topAndBottom"/>
          </v:shape>
        </w:pict>
      </w:r>
      <w:r>
        <w:rPr/>
        <w:pict>
          <v:shape style="position:absolute;margin-left:252.688126pt;margin-top:29.899563pt;width:13pt;height:9.3pt;mso-position-horizontal-relative:page;mso-position-vertical-relative:paragraph;z-index:13504;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topAndBottom"/>
          </v:shape>
        </w:pict>
      </w:r>
      <w:r>
        <w:rPr/>
        <w:pict>
          <v:shape style="position:absolute;margin-left:280.030212pt;margin-top:40.696491pt;width:7.25pt;height:9.3pt;mso-position-horizontal-relative:page;mso-position-vertical-relative:paragraph;z-index:13528;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topAndBottom"/>
          </v:shape>
        </w:pict>
      </w:r>
      <w:r>
        <w:rPr/>
        <w:pict>
          <v:shape style="position:absolute;margin-left:297.725006pt;margin-top:33.748493pt;width:13pt;height:9.3pt;mso-position-horizontal-relative:page;mso-position-vertical-relative:paragraph;z-index:13552;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20"/>
                      <w:sz w:val="16"/>
                    </w:rPr>
                    <w:t>Me</w:t>
                  </w:r>
                </w:p>
              </w:txbxContent>
            </v:textbox>
            <w10:wrap type="topAndBottom"/>
          </v:shape>
        </w:pict>
      </w:r>
      <w:r>
        <w:rPr/>
        <w:pict>
          <v:shape style="position:absolute;margin-left:170.662399pt;margin-top:44.345394pt;width:7.25pt;height:9.3pt;mso-position-horizontal-relative:page;mso-position-vertical-relative:paragraph;z-index:13576;mso-wrap-distance-left:0;mso-wrap-distance-right: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topAndBottom"/>
          </v:shape>
        </w:pict>
      </w:r>
    </w:p>
    <w:p>
      <w:pPr>
        <w:pStyle w:val="BodyText"/>
        <w:rPr>
          <w:rFonts w:ascii="Arial"/>
          <w:sz w:val="20"/>
        </w:rPr>
      </w:pPr>
    </w:p>
    <w:p>
      <w:pPr>
        <w:pStyle w:val="BodyText"/>
        <w:rPr>
          <w:rFonts w:ascii="Arial"/>
          <w:sz w:val="20"/>
        </w:rPr>
      </w:pPr>
    </w:p>
    <w:p>
      <w:pPr>
        <w:pStyle w:val="BodyText"/>
        <w:spacing w:before="9"/>
        <w:rPr>
          <w:rFonts w:ascii="Arial"/>
          <w:sz w:val="29"/>
        </w:rPr>
      </w:pPr>
      <w:r>
        <w:rPr/>
        <w:pict>
          <v:shape style="position:absolute;margin-left:177.396393pt;margin-top:18.33363pt;width:175.75pt;height:30.6pt;mso-position-horizontal-relative:page;mso-position-vertical-relative:paragraph;z-index:13600;mso-wrap-distance-left:0;mso-wrap-distance-right:0" type="#_x0000_t202" filled="false" stroked="false">
            <v:textbox inset="0,0,0,0">
              <w:txbxContent>
                <w:p>
                  <w:pPr>
                    <w:spacing w:line="185" w:lineRule="exact" w:before="0"/>
                    <w:ind w:left="2212" w:right="0" w:firstLine="0"/>
                    <w:jc w:val="left"/>
                    <w:rPr>
                      <w:rFonts w:ascii="Trebuchet MS"/>
                      <w:sz w:val="16"/>
                    </w:rPr>
                  </w:pPr>
                  <w:r>
                    <w:rPr>
                      <w:rFonts w:ascii="Trebuchet MS"/>
                      <w:color w:val="0078AE"/>
                      <w:w w:val="105"/>
                      <w:sz w:val="12"/>
                    </w:rPr>
                    <w:t>L</w:t>
                  </w:r>
                  <w:r>
                    <w:rPr>
                      <w:rFonts w:ascii="Trebuchet MS"/>
                      <w:color w:val="0078AE"/>
                      <w:w w:val="105"/>
                      <w:sz w:val="16"/>
                    </w:rPr>
                    <w:t>-Valine</w:t>
                  </w:r>
                </w:p>
                <w:p>
                  <w:pPr>
                    <w:pStyle w:val="BodyText"/>
                    <w:spacing w:before="9"/>
                    <w:rPr>
                      <w:rFonts w:ascii="Arial"/>
                      <w:sz w:val="14"/>
                    </w:rPr>
                  </w:pPr>
                </w:p>
                <w:p>
                  <w:pPr>
                    <w:spacing w:before="1"/>
                    <w:ind w:left="0" w:right="0" w:firstLine="0"/>
                    <w:jc w:val="left"/>
                    <w:rPr>
                      <w:sz w:val="18"/>
                    </w:rPr>
                  </w:pPr>
                  <w:r>
                    <w:rPr>
                      <w:rFonts w:ascii="Calibri"/>
                      <w:b/>
                      <w:color w:val="0078AE"/>
                      <w:sz w:val="18"/>
                    </w:rPr>
                    <w:t>FIGURE</w:t>
                  </w:r>
                  <w:r>
                    <w:rPr>
                      <w:rFonts w:ascii="Calibri"/>
                      <w:b/>
                      <w:color w:val="0078AE"/>
                      <w:spacing w:val="-20"/>
                      <w:sz w:val="18"/>
                    </w:rPr>
                    <w:t> </w:t>
                  </w:r>
                  <w:r>
                    <w:rPr>
                      <w:rFonts w:ascii="Calibri"/>
                      <w:b/>
                      <w:color w:val="0078AE"/>
                      <w:sz w:val="18"/>
                    </w:rPr>
                    <w:t>3</w:t>
                  </w:r>
                  <w:r>
                    <w:rPr>
                      <w:rFonts w:ascii="Calibri"/>
                      <w:b/>
                      <w:color w:val="0078AE"/>
                      <w:spacing w:val="-4"/>
                      <w:sz w:val="18"/>
                    </w:rPr>
                    <w:t> </w:t>
                  </w:r>
                  <w:r>
                    <w:rPr>
                      <w:color w:val="231F20"/>
                      <w:sz w:val="18"/>
                    </w:rPr>
                    <w:t>Polar</w:t>
                  </w:r>
                  <w:r>
                    <w:rPr>
                      <w:color w:val="231F20"/>
                      <w:spacing w:val="-27"/>
                      <w:sz w:val="18"/>
                    </w:rPr>
                    <w:t> </w:t>
                  </w:r>
                  <w:r>
                    <w:rPr>
                      <w:color w:val="231F20"/>
                      <w:sz w:val="18"/>
                    </w:rPr>
                    <w:t>extended</w:t>
                  </w:r>
                  <w:r>
                    <w:rPr>
                      <w:color w:val="231F20"/>
                      <w:spacing w:val="-27"/>
                      <w:sz w:val="18"/>
                    </w:rPr>
                    <w:t> </w:t>
                  </w:r>
                  <w:r>
                    <w:rPr>
                      <w:color w:val="231F20"/>
                      <w:sz w:val="18"/>
                    </w:rPr>
                    <w:t>ester</w:t>
                  </w:r>
                  <w:r>
                    <w:rPr>
                      <w:color w:val="231F20"/>
                      <w:spacing w:val="-27"/>
                      <w:sz w:val="18"/>
                    </w:rPr>
                    <w:t> </w:t>
                  </w:r>
                  <w:r>
                    <w:rPr>
                      <w:color w:val="231F20"/>
                      <w:sz w:val="18"/>
                    </w:rPr>
                    <w:t>for</w:t>
                  </w:r>
                  <w:r>
                    <w:rPr>
                      <w:color w:val="231F20"/>
                      <w:spacing w:val="-27"/>
                      <w:sz w:val="18"/>
                    </w:rPr>
                    <w:t> </w:t>
                  </w:r>
                  <w:r>
                    <w:rPr>
                      <w:color w:val="231F20"/>
                      <w:sz w:val="18"/>
                    </w:rPr>
                    <w:t>penicillin</w:t>
                  </w:r>
                  <w:r>
                    <w:rPr>
                      <w:color w:val="231F20"/>
                      <w:spacing w:val="-27"/>
                      <w:sz w:val="18"/>
                    </w:rPr>
                    <w:t> </w:t>
                  </w:r>
                  <w:r>
                    <w:rPr>
                      <w:color w:val="231F20"/>
                      <w:sz w:val="18"/>
                    </w:rPr>
                    <w:t>G.</w:t>
                  </w:r>
                </w:p>
              </w:txbxContent>
            </v:textbox>
            <w10:wrap type="topAndBottom"/>
          </v:shape>
        </w:pict>
      </w:r>
    </w:p>
    <w:p>
      <w:pPr>
        <w:spacing w:after="0"/>
        <w:rPr>
          <w:rFonts w:ascii="Arial"/>
          <w:sz w:val="29"/>
        </w:rPr>
        <w:sectPr>
          <w:type w:val="continuous"/>
          <w:pgSz w:w="10880" w:h="14940"/>
          <w:pgMar w:top="0" w:bottom="280" w:left="640" w:right="960"/>
        </w:sectPr>
      </w:pPr>
    </w:p>
    <w:p>
      <w:pPr>
        <w:pStyle w:val="Heading6"/>
        <w:rPr>
          <w:rFonts w:ascii="Calibri"/>
          <w:b/>
          <w:sz w:val="22"/>
        </w:rPr>
      </w:pPr>
      <w:r>
        <w:rPr>
          <w:color w:val="231F20"/>
        </w:rPr>
        <w:t>Antibacterial agents which inhibit cell wall synthesis  </w:t>
      </w:r>
      <w:r>
        <w:rPr>
          <w:rFonts w:ascii="Calibri"/>
          <w:b/>
          <w:color w:val="0078AE"/>
          <w:sz w:val="22"/>
        </w:rPr>
        <w:t>435</w:t>
      </w:r>
    </w:p>
    <w:p>
      <w:pPr>
        <w:pStyle w:val="BodyText"/>
        <w:spacing w:before="1"/>
        <w:rPr>
          <w:rFonts w:ascii="Calibri"/>
          <w:b/>
          <w:sz w:val="10"/>
        </w:rPr>
      </w:pPr>
    </w:p>
    <w:p>
      <w:pPr>
        <w:spacing w:after="0"/>
        <w:rPr>
          <w:rFonts w:ascii="Calibri"/>
          <w:sz w:val="10"/>
        </w:rPr>
        <w:sectPr>
          <w:pgSz w:w="10880" w:h="14940"/>
          <w:pgMar w:top="360" w:bottom="280" w:left="960" w:right="640"/>
        </w:sectPr>
      </w:pPr>
    </w:p>
    <w:p>
      <w:pPr>
        <w:pStyle w:val="BodyText"/>
        <w:spacing w:line="225" w:lineRule="auto" w:before="110"/>
        <w:ind w:left="107"/>
        <w:jc w:val="right"/>
      </w:pPr>
      <w:r>
        <w:rPr>
          <w:color w:val="231F20"/>
          <w:w w:val="95"/>
        </w:rPr>
        <w:t>pH</w:t>
      </w:r>
      <w:r>
        <w:rPr>
          <w:color w:val="231F20"/>
          <w:spacing w:val="-14"/>
          <w:w w:val="95"/>
        </w:rPr>
        <w:t> </w:t>
      </w:r>
      <w:r>
        <w:rPr>
          <w:color w:val="231F20"/>
          <w:w w:val="95"/>
        </w:rPr>
        <w:t>7)</w:t>
      </w:r>
      <w:r>
        <w:rPr>
          <w:color w:val="231F20"/>
          <w:spacing w:val="-14"/>
          <w:w w:val="95"/>
        </w:rPr>
        <w:t> </w:t>
      </w:r>
      <w:r>
        <w:rPr>
          <w:color w:val="231F20"/>
          <w:spacing w:val="-3"/>
          <w:w w:val="95"/>
        </w:rPr>
        <w:t>on</w:t>
      </w:r>
      <w:r>
        <w:rPr>
          <w:color w:val="231F20"/>
          <w:spacing w:val="-14"/>
          <w:w w:val="95"/>
        </w:rPr>
        <w:t> </w:t>
      </w:r>
      <w:r>
        <w:rPr>
          <w:color w:val="231F20"/>
          <w:w w:val="95"/>
        </w:rPr>
        <w:t>the</w:t>
      </w:r>
      <w:r>
        <w:rPr>
          <w:color w:val="231F20"/>
          <w:spacing w:val="-14"/>
          <w:w w:val="95"/>
        </w:rPr>
        <w:t> </w:t>
      </w:r>
      <w:r>
        <w:rPr>
          <w:color w:val="231F20"/>
          <w:w w:val="95"/>
        </w:rPr>
        <w:t>side</w:t>
      </w:r>
      <w:r>
        <w:rPr>
          <w:color w:val="231F20"/>
          <w:spacing w:val="-14"/>
          <w:w w:val="95"/>
        </w:rPr>
        <w:t> </w:t>
      </w:r>
      <w:r>
        <w:rPr>
          <w:color w:val="231F20"/>
          <w:spacing w:val="-3"/>
          <w:w w:val="95"/>
        </w:rPr>
        <w:t>chain.</w:t>
      </w:r>
      <w:r>
        <w:rPr>
          <w:color w:val="231F20"/>
          <w:spacing w:val="-14"/>
          <w:w w:val="95"/>
        </w:rPr>
        <w:t> </w:t>
      </w:r>
      <w:r>
        <w:rPr>
          <w:color w:val="231F20"/>
          <w:w w:val="95"/>
        </w:rPr>
        <w:t>The</w:t>
      </w:r>
      <w:r>
        <w:rPr>
          <w:color w:val="231F20"/>
          <w:spacing w:val="-14"/>
          <w:w w:val="95"/>
        </w:rPr>
        <w:t> </w:t>
      </w:r>
      <w:r>
        <w:rPr>
          <w:color w:val="231F20"/>
          <w:spacing w:val="-3"/>
          <w:w w:val="95"/>
        </w:rPr>
        <w:t>stereochemistry</w:t>
      </w:r>
      <w:r>
        <w:rPr>
          <w:color w:val="231F20"/>
          <w:spacing w:val="-14"/>
          <w:w w:val="95"/>
        </w:rPr>
        <w:t> </w:t>
      </w:r>
      <w:r>
        <w:rPr>
          <w:color w:val="231F20"/>
          <w:spacing w:val="-3"/>
          <w:w w:val="95"/>
        </w:rPr>
        <w:t>of</w:t>
      </w:r>
      <w:r>
        <w:rPr>
          <w:color w:val="231F20"/>
          <w:spacing w:val="-14"/>
          <w:w w:val="95"/>
        </w:rPr>
        <w:t> </w:t>
      </w:r>
      <w:r>
        <w:rPr>
          <w:color w:val="231F20"/>
          <w:w w:val="95"/>
        </w:rPr>
        <w:t>this</w:t>
      </w:r>
      <w:r>
        <w:rPr>
          <w:color w:val="231F20"/>
          <w:spacing w:val="-14"/>
          <w:w w:val="95"/>
        </w:rPr>
        <w:t> </w:t>
      </w:r>
      <w:r>
        <w:rPr>
          <w:color w:val="231F20"/>
          <w:spacing w:val="-4"/>
          <w:w w:val="95"/>
        </w:rPr>
        <w:t>group</w:t>
      </w:r>
      <w:r>
        <w:rPr>
          <w:color w:val="231F20"/>
          <w:w w:val="89"/>
        </w:rPr>
        <w:t> </w:t>
      </w:r>
      <w:r>
        <w:rPr>
          <w:color w:val="231F20"/>
          <w:w w:val="95"/>
        </w:rPr>
        <w:t>is</w:t>
      </w:r>
      <w:r>
        <w:rPr>
          <w:color w:val="231F20"/>
          <w:spacing w:val="-17"/>
          <w:w w:val="95"/>
        </w:rPr>
        <w:t> </w:t>
      </w:r>
      <w:r>
        <w:rPr>
          <w:color w:val="231F20"/>
          <w:spacing w:val="-3"/>
          <w:w w:val="95"/>
        </w:rPr>
        <w:t>important</w:t>
      </w:r>
      <w:r>
        <w:rPr>
          <w:color w:val="231F20"/>
          <w:spacing w:val="-17"/>
          <w:w w:val="95"/>
        </w:rPr>
        <w:t> </w:t>
      </w:r>
      <w:r>
        <w:rPr>
          <w:color w:val="231F20"/>
          <w:spacing w:val="-3"/>
          <w:w w:val="95"/>
        </w:rPr>
        <w:t>and</w:t>
      </w:r>
      <w:r>
        <w:rPr>
          <w:color w:val="231F20"/>
          <w:spacing w:val="-17"/>
          <w:w w:val="95"/>
        </w:rPr>
        <w:t> </w:t>
      </w:r>
      <w:r>
        <w:rPr>
          <w:color w:val="231F20"/>
          <w:spacing w:val="-3"/>
          <w:w w:val="95"/>
        </w:rPr>
        <w:t>only</w:t>
      </w:r>
      <w:r>
        <w:rPr>
          <w:color w:val="231F20"/>
          <w:spacing w:val="-17"/>
          <w:w w:val="95"/>
        </w:rPr>
        <w:t> </w:t>
      </w:r>
      <w:r>
        <w:rPr>
          <w:color w:val="231F20"/>
          <w:spacing w:val="-3"/>
          <w:w w:val="95"/>
        </w:rPr>
        <w:t>one</w:t>
      </w:r>
      <w:r>
        <w:rPr>
          <w:color w:val="231F20"/>
          <w:spacing w:val="-17"/>
          <w:w w:val="95"/>
        </w:rPr>
        <w:t> </w:t>
      </w:r>
      <w:r>
        <w:rPr>
          <w:color w:val="231F20"/>
          <w:spacing w:val="-3"/>
          <w:w w:val="95"/>
        </w:rPr>
        <w:t>of</w:t>
      </w:r>
      <w:r>
        <w:rPr>
          <w:color w:val="231F20"/>
          <w:spacing w:val="-17"/>
          <w:w w:val="95"/>
        </w:rPr>
        <w:t> </w:t>
      </w:r>
      <w:r>
        <w:rPr>
          <w:color w:val="231F20"/>
          <w:w w:val="95"/>
        </w:rPr>
        <w:t>the</w:t>
      </w:r>
      <w:r>
        <w:rPr>
          <w:color w:val="231F20"/>
          <w:spacing w:val="-17"/>
          <w:w w:val="95"/>
        </w:rPr>
        <w:t> </w:t>
      </w:r>
      <w:r>
        <w:rPr>
          <w:color w:val="231F20"/>
          <w:spacing w:val="-2"/>
          <w:w w:val="95"/>
        </w:rPr>
        <w:t>two</w:t>
      </w:r>
      <w:r>
        <w:rPr>
          <w:color w:val="231F20"/>
          <w:spacing w:val="-17"/>
          <w:w w:val="95"/>
        </w:rPr>
        <w:t> </w:t>
      </w:r>
      <w:r>
        <w:rPr>
          <w:color w:val="231F20"/>
          <w:spacing w:val="-3"/>
          <w:w w:val="95"/>
        </w:rPr>
        <w:t>enantiomers</w:t>
      </w:r>
      <w:r>
        <w:rPr>
          <w:color w:val="231F20"/>
          <w:spacing w:val="-17"/>
          <w:w w:val="95"/>
        </w:rPr>
        <w:t> </w:t>
      </w:r>
      <w:r>
        <w:rPr>
          <w:color w:val="231F20"/>
          <w:w w:val="95"/>
        </w:rPr>
        <w:t>is</w:t>
      </w:r>
      <w:r>
        <w:rPr>
          <w:color w:val="231F20"/>
          <w:spacing w:val="-17"/>
          <w:w w:val="95"/>
        </w:rPr>
        <w:t> </w:t>
      </w:r>
      <w:r>
        <w:rPr>
          <w:color w:val="231F20"/>
          <w:spacing w:val="-3"/>
          <w:w w:val="95"/>
        </w:rPr>
        <w:t>active.</w:t>
      </w:r>
      <w:r>
        <w:rPr>
          <w:color w:val="231F20"/>
          <w:w w:val="94"/>
        </w:rPr>
        <w:t> </w:t>
      </w:r>
      <w:r>
        <w:rPr>
          <w:b/>
          <w:color w:val="231F20"/>
        </w:rPr>
        <w:t>Carfecillin </w:t>
      </w:r>
      <w:r>
        <w:rPr>
          <w:color w:val="231F20"/>
        </w:rPr>
        <w:t>and </w:t>
      </w:r>
      <w:r>
        <w:rPr>
          <w:b/>
          <w:color w:val="231F20"/>
        </w:rPr>
        <w:t>indanyl carbenicillin</w:t>
      </w:r>
      <w:r>
        <w:rPr>
          <w:b/>
          <w:color w:val="231F20"/>
          <w:spacing w:val="5"/>
        </w:rPr>
        <w:t> </w:t>
      </w:r>
      <w:r>
        <w:rPr>
          <w:color w:val="231F20"/>
        </w:rPr>
        <w:t>(Fig.</w:t>
      </w:r>
      <w:r>
        <w:rPr>
          <w:color w:val="231F20"/>
          <w:spacing w:val="12"/>
        </w:rPr>
        <w:t> </w:t>
      </w:r>
      <w:r>
        <w:rPr>
          <w:color w:val="231F20"/>
        </w:rPr>
        <w:t>19.30)</w:t>
      </w:r>
      <w:r>
        <w:rPr>
          <w:color w:val="231F20"/>
          <w:w w:val="107"/>
        </w:rPr>
        <w:t> </w:t>
      </w:r>
      <w:r>
        <w:rPr>
          <w:color w:val="231F20"/>
        </w:rPr>
        <w:t>are</w:t>
      </w:r>
      <w:r>
        <w:rPr>
          <w:color w:val="231F20"/>
          <w:spacing w:val="-10"/>
        </w:rPr>
        <w:t> </w:t>
      </w:r>
      <w:r>
        <w:rPr>
          <w:color w:val="231F20"/>
        </w:rPr>
        <w:t>prodrugs</w:t>
      </w:r>
      <w:r>
        <w:rPr>
          <w:color w:val="231F20"/>
          <w:spacing w:val="-10"/>
        </w:rPr>
        <w:t> </w:t>
      </w:r>
      <w:r>
        <w:rPr>
          <w:color w:val="231F20"/>
        </w:rPr>
        <w:t>for</w:t>
      </w:r>
      <w:r>
        <w:rPr>
          <w:color w:val="231F20"/>
          <w:spacing w:val="-10"/>
        </w:rPr>
        <w:t> </w:t>
      </w:r>
      <w:r>
        <w:rPr>
          <w:color w:val="231F20"/>
        </w:rPr>
        <w:t>carbenicillin</w:t>
      </w:r>
      <w:r>
        <w:rPr>
          <w:color w:val="231F20"/>
          <w:spacing w:val="-10"/>
        </w:rPr>
        <w:t> </w:t>
      </w:r>
      <w:r>
        <w:rPr>
          <w:color w:val="231F20"/>
        </w:rPr>
        <w:t>and</w:t>
      </w:r>
      <w:r>
        <w:rPr>
          <w:color w:val="231F20"/>
          <w:spacing w:val="-10"/>
        </w:rPr>
        <w:t> </w:t>
      </w:r>
      <w:r>
        <w:rPr>
          <w:color w:val="231F20"/>
        </w:rPr>
        <w:t>show</w:t>
      </w:r>
      <w:r>
        <w:rPr>
          <w:color w:val="231F20"/>
          <w:spacing w:val="-10"/>
        </w:rPr>
        <w:t> </w:t>
      </w:r>
      <w:r>
        <w:rPr>
          <w:color w:val="231F20"/>
        </w:rPr>
        <w:t>an</w:t>
      </w:r>
      <w:r>
        <w:rPr>
          <w:color w:val="231F20"/>
          <w:spacing w:val="-10"/>
        </w:rPr>
        <w:t> </w:t>
      </w:r>
      <w:r>
        <w:rPr>
          <w:color w:val="231F20"/>
        </w:rPr>
        <w:t>improved</w:t>
      </w:r>
      <w:r>
        <w:rPr>
          <w:color w:val="231F20"/>
          <w:w w:val="90"/>
        </w:rPr>
        <w:t> </w:t>
      </w:r>
      <w:r>
        <w:rPr>
          <w:color w:val="231F20"/>
        </w:rPr>
        <w:t>absorption</w:t>
      </w:r>
      <w:r>
        <w:rPr>
          <w:color w:val="231F20"/>
          <w:spacing w:val="-18"/>
        </w:rPr>
        <w:t> </w:t>
      </w:r>
      <w:r>
        <w:rPr>
          <w:color w:val="231F20"/>
        </w:rPr>
        <w:t>through</w:t>
      </w:r>
      <w:r>
        <w:rPr>
          <w:color w:val="231F20"/>
          <w:spacing w:val="-18"/>
        </w:rPr>
        <w:t> </w:t>
      </w:r>
      <w:r>
        <w:rPr>
          <w:color w:val="231F20"/>
        </w:rPr>
        <w:t>the</w:t>
      </w:r>
      <w:r>
        <w:rPr>
          <w:color w:val="231F20"/>
          <w:spacing w:val="-18"/>
        </w:rPr>
        <w:t> </w:t>
      </w:r>
      <w:r>
        <w:rPr>
          <w:color w:val="231F20"/>
        </w:rPr>
        <w:t>gut</w:t>
      </w:r>
      <w:r>
        <w:rPr>
          <w:color w:val="231F20"/>
          <w:spacing w:val="-18"/>
        </w:rPr>
        <w:t> </w:t>
      </w:r>
      <w:r>
        <w:rPr>
          <w:color w:val="231F20"/>
        </w:rPr>
        <w:t>wall.</w:t>
      </w:r>
      <w:r>
        <w:rPr>
          <w:color w:val="231F20"/>
          <w:spacing w:val="-18"/>
        </w:rPr>
        <w:t> </w:t>
      </w:r>
      <w:r>
        <w:rPr>
          <w:color w:val="231F20"/>
        </w:rPr>
        <w:t>Aryl</w:t>
      </w:r>
      <w:r>
        <w:rPr>
          <w:color w:val="231F20"/>
          <w:spacing w:val="-18"/>
        </w:rPr>
        <w:t> </w:t>
      </w:r>
      <w:r>
        <w:rPr>
          <w:color w:val="231F20"/>
        </w:rPr>
        <w:t>esters</w:t>
      </w:r>
      <w:r>
        <w:rPr>
          <w:color w:val="231F20"/>
          <w:spacing w:val="-18"/>
        </w:rPr>
        <w:t> </w:t>
      </w:r>
      <w:r>
        <w:rPr>
          <w:color w:val="231F20"/>
        </w:rPr>
        <w:t>are</w:t>
      </w:r>
      <w:r>
        <w:rPr>
          <w:color w:val="231F20"/>
          <w:spacing w:val="-18"/>
        </w:rPr>
        <w:t> </w:t>
      </w:r>
      <w:r>
        <w:rPr>
          <w:color w:val="231F20"/>
        </w:rPr>
        <w:t>better</w:t>
      </w:r>
      <w:r>
        <w:rPr>
          <w:color w:val="231F20"/>
          <w:w w:val="93"/>
        </w:rPr>
        <w:t> </w:t>
      </w:r>
      <w:r>
        <w:rPr>
          <w:color w:val="231F20"/>
        </w:rPr>
        <w:t>than</w:t>
      </w:r>
      <w:r>
        <w:rPr>
          <w:color w:val="231F20"/>
          <w:spacing w:val="-29"/>
        </w:rPr>
        <w:t> </w:t>
      </w:r>
      <w:r>
        <w:rPr>
          <w:color w:val="231F20"/>
        </w:rPr>
        <w:t>alkyl</w:t>
      </w:r>
      <w:r>
        <w:rPr>
          <w:color w:val="231F20"/>
          <w:spacing w:val="-29"/>
        </w:rPr>
        <w:t> </w:t>
      </w:r>
      <w:r>
        <w:rPr>
          <w:color w:val="231F20"/>
        </w:rPr>
        <w:t>esters</w:t>
      </w:r>
      <w:r>
        <w:rPr>
          <w:color w:val="231F20"/>
          <w:spacing w:val="-29"/>
        </w:rPr>
        <w:t> </w:t>
      </w:r>
      <w:r>
        <w:rPr>
          <w:color w:val="231F20"/>
        </w:rPr>
        <w:t>as</w:t>
      </w:r>
      <w:r>
        <w:rPr>
          <w:color w:val="231F20"/>
          <w:spacing w:val="-29"/>
        </w:rPr>
        <w:t> </w:t>
      </w:r>
      <w:r>
        <w:rPr>
          <w:color w:val="231F20"/>
        </w:rPr>
        <w:t>the</w:t>
      </w:r>
      <w:r>
        <w:rPr>
          <w:color w:val="231F20"/>
          <w:spacing w:val="-29"/>
        </w:rPr>
        <w:t> </w:t>
      </w:r>
      <w:r>
        <w:rPr>
          <w:color w:val="231F20"/>
        </w:rPr>
        <w:t>former</w:t>
      </w:r>
      <w:r>
        <w:rPr>
          <w:color w:val="231F20"/>
          <w:spacing w:val="-29"/>
        </w:rPr>
        <w:t> </w:t>
      </w:r>
      <w:r>
        <w:rPr>
          <w:color w:val="231F20"/>
        </w:rPr>
        <w:t>are</w:t>
      </w:r>
      <w:r>
        <w:rPr>
          <w:color w:val="231F20"/>
          <w:spacing w:val="-29"/>
        </w:rPr>
        <w:t> </w:t>
      </w:r>
      <w:r>
        <w:rPr>
          <w:color w:val="231F20"/>
        </w:rPr>
        <w:t>more</w:t>
      </w:r>
      <w:r>
        <w:rPr>
          <w:color w:val="231F20"/>
          <w:spacing w:val="-29"/>
        </w:rPr>
        <w:t> </w:t>
      </w:r>
      <w:r>
        <w:rPr>
          <w:color w:val="231F20"/>
        </w:rPr>
        <w:t>chemically</w:t>
      </w:r>
      <w:r>
        <w:rPr>
          <w:color w:val="231F20"/>
          <w:spacing w:val="-29"/>
        </w:rPr>
        <w:t> </w:t>
      </w:r>
      <w:r>
        <w:rPr>
          <w:color w:val="231F20"/>
        </w:rPr>
        <w:t>sus-</w:t>
      </w:r>
    </w:p>
    <w:p>
      <w:pPr>
        <w:pStyle w:val="BodyText"/>
        <w:spacing w:line="225" w:lineRule="auto" w:before="110"/>
        <w:ind w:left="107" w:right="98"/>
        <w:jc w:val="both"/>
      </w:pPr>
      <w:r>
        <w:rPr/>
        <w:br w:type="column"/>
      </w:r>
      <w:r>
        <w:rPr>
          <w:color w:val="231F20"/>
          <w:w w:val="95"/>
        </w:rPr>
        <w:t>ceptible</w:t>
      </w:r>
      <w:r>
        <w:rPr>
          <w:color w:val="231F20"/>
          <w:spacing w:val="-20"/>
          <w:w w:val="95"/>
        </w:rPr>
        <w:t> </w:t>
      </w:r>
      <w:r>
        <w:rPr>
          <w:color w:val="231F20"/>
          <w:w w:val="95"/>
        </w:rPr>
        <w:t>to</w:t>
      </w:r>
      <w:r>
        <w:rPr>
          <w:color w:val="231F20"/>
          <w:spacing w:val="-21"/>
          <w:w w:val="95"/>
        </w:rPr>
        <w:t> </w:t>
      </w:r>
      <w:r>
        <w:rPr>
          <w:color w:val="231F20"/>
          <w:w w:val="95"/>
        </w:rPr>
        <w:t>hydrolysis,</w:t>
      </w:r>
      <w:r>
        <w:rPr>
          <w:color w:val="231F20"/>
          <w:spacing w:val="-20"/>
          <w:w w:val="95"/>
        </w:rPr>
        <w:t> </w:t>
      </w:r>
      <w:r>
        <w:rPr>
          <w:color w:val="231F20"/>
          <w:w w:val="95"/>
        </w:rPr>
        <w:t>because</w:t>
      </w:r>
      <w:r>
        <w:rPr>
          <w:color w:val="231F20"/>
          <w:spacing w:val="-20"/>
          <w:w w:val="95"/>
        </w:rPr>
        <w:t> </w:t>
      </w:r>
      <w:r>
        <w:rPr>
          <w:color w:val="231F20"/>
          <w:w w:val="95"/>
        </w:rPr>
        <w:t>of</w:t>
      </w:r>
      <w:r>
        <w:rPr>
          <w:color w:val="231F20"/>
          <w:spacing w:val="-21"/>
          <w:w w:val="95"/>
        </w:rPr>
        <w:t> </w:t>
      </w:r>
      <w:r>
        <w:rPr>
          <w:color w:val="231F20"/>
          <w:w w:val="95"/>
        </w:rPr>
        <w:t>the</w:t>
      </w:r>
      <w:r>
        <w:rPr>
          <w:color w:val="231F20"/>
          <w:spacing w:val="-20"/>
          <w:w w:val="95"/>
        </w:rPr>
        <w:t> </w:t>
      </w:r>
      <w:r>
        <w:rPr>
          <w:color w:val="231F20"/>
          <w:w w:val="95"/>
        </w:rPr>
        <w:t>electron-withdraw- </w:t>
      </w:r>
      <w:r>
        <w:rPr>
          <w:color w:val="231F20"/>
        </w:rPr>
        <w:t>ing</w:t>
      </w:r>
      <w:r>
        <w:rPr>
          <w:color w:val="231F20"/>
          <w:spacing w:val="-31"/>
        </w:rPr>
        <w:t> </w:t>
      </w:r>
      <w:r>
        <w:rPr>
          <w:color w:val="231F20"/>
        </w:rPr>
        <w:t>inductive</w:t>
      </w:r>
      <w:r>
        <w:rPr>
          <w:color w:val="231F20"/>
          <w:spacing w:val="-31"/>
        </w:rPr>
        <w:t> </w:t>
      </w:r>
      <w:r>
        <w:rPr>
          <w:color w:val="231F20"/>
        </w:rPr>
        <w:t>effect</w:t>
      </w:r>
      <w:r>
        <w:rPr>
          <w:color w:val="231F20"/>
          <w:spacing w:val="-31"/>
        </w:rPr>
        <w:t> </w:t>
      </w:r>
      <w:r>
        <w:rPr>
          <w:color w:val="231F20"/>
        </w:rPr>
        <w:t>of</w:t>
      </w:r>
      <w:r>
        <w:rPr>
          <w:color w:val="231F20"/>
          <w:spacing w:val="-31"/>
        </w:rPr>
        <w:t> </w:t>
      </w:r>
      <w:r>
        <w:rPr>
          <w:color w:val="231F20"/>
        </w:rPr>
        <w:t>the</w:t>
      </w:r>
      <w:r>
        <w:rPr>
          <w:color w:val="231F20"/>
          <w:spacing w:val="-31"/>
        </w:rPr>
        <w:t> </w:t>
      </w:r>
      <w:r>
        <w:rPr>
          <w:color w:val="231F20"/>
        </w:rPr>
        <w:t>aryl</w:t>
      </w:r>
      <w:r>
        <w:rPr>
          <w:color w:val="231F20"/>
          <w:spacing w:val="-31"/>
        </w:rPr>
        <w:t> </w:t>
      </w:r>
      <w:r>
        <w:rPr>
          <w:color w:val="231F20"/>
        </w:rPr>
        <w:t>ring.</w:t>
      </w:r>
      <w:r>
        <w:rPr>
          <w:color w:val="231F20"/>
          <w:spacing w:val="-31"/>
        </w:rPr>
        <w:t> </w:t>
      </w:r>
      <w:r>
        <w:rPr>
          <w:color w:val="231F20"/>
        </w:rPr>
        <w:t>An</w:t>
      </w:r>
      <w:r>
        <w:rPr>
          <w:color w:val="231F20"/>
          <w:spacing w:val="-31"/>
        </w:rPr>
        <w:t> </w:t>
      </w:r>
      <w:r>
        <w:rPr>
          <w:color w:val="231F20"/>
        </w:rPr>
        <w:t>extended</w:t>
      </w:r>
      <w:r>
        <w:rPr>
          <w:color w:val="231F20"/>
          <w:spacing w:val="-31"/>
        </w:rPr>
        <w:t> </w:t>
      </w:r>
      <w:r>
        <w:rPr>
          <w:color w:val="231F20"/>
        </w:rPr>
        <w:t>ester</w:t>
      </w:r>
      <w:r>
        <w:rPr>
          <w:color w:val="231F20"/>
          <w:spacing w:val="-31"/>
        </w:rPr>
        <w:t> </w:t>
      </w:r>
      <w:r>
        <w:rPr>
          <w:color w:val="231F20"/>
        </w:rPr>
        <w:t>is not</w:t>
      </w:r>
      <w:r>
        <w:rPr>
          <w:color w:val="231F20"/>
          <w:spacing w:val="-23"/>
        </w:rPr>
        <w:t> </w:t>
      </w:r>
      <w:r>
        <w:rPr>
          <w:color w:val="231F20"/>
        </w:rPr>
        <w:t>required</w:t>
      </w:r>
      <w:r>
        <w:rPr>
          <w:color w:val="231F20"/>
          <w:spacing w:val="-23"/>
        </w:rPr>
        <w:t> </w:t>
      </w:r>
      <w:r>
        <w:rPr>
          <w:color w:val="231F20"/>
        </w:rPr>
        <w:t>in</w:t>
      </w:r>
      <w:r>
        <w:rPr>
          <w:color w:val="231F20"/>
          <w:spacing w:val="-23"/>
        </w:rPr>
        <w:t> </w:t>
      </w:r>
      <w:r>
        <w:rPr>
          <w:color w:val="231F20"/>
        </w:rPr>
        <w:t>this</w:t>
      </w:r>
      <w:r>
        <w:rPr>
          <w:color w:val="231F20"/>
          <w:spacing w:val="-23"/>
        </w:rPr>
        <w:t> </w:t>
      </w:r>
      <w:r>
        <w:rPr>
          <w:color w:val="231F20"/>
        </w:rPr>
        <w:t>case</w:t>
      </w:r>
      <w:r>
        <w:rPr>
          <w:color w:val="231F20"/>
          <w:spacing w:val="-23"/>
        </w:rPr>
        <w:t> </w:t>
      </w:r>
      <w:r>
        <w:rPr>
          <w:color w:val="231F20"/>
        </w:rPr>
        <w:t>as</w:t>
      </w:r>
      <w:r>
        <w:rPr>
          <w:color w:val="231F20"/>
          <w:spacing w:val="-23"/>
        </w:rPr>
        <w:t> </w:t>
      </w:r>
      <w:r>
        <w:rPr>
          <w:color w:val="231F20"/>
        </w:rPr>
        <w:t>the</w:t>
      </w:r>
      <w:r>
        <w:rPr>
          <w:color w:val="231F20"/>
          <w:spacing w:val="-23"/>
        </w:rPr>
        <w:t> </w:t>
      </w:r>
      <w:r>
        <w:rPr>
          <w:color w:val="231F20"/>
        </w:rPr>
        <w:t>aryl</w:t>
      </w:r>
      <w:r>
        <w:rPr>
          <w:color w:val="231F20"/>
          <w:spacing w:val="-23"/>
        </w:rPr>
        <w:t> </w:t>
      </w:r>
      <w:r>
        <w:rPr>
          <w:color w:val="231F20"/>
        </w:rPr>
        <w:t>ester</w:t>
      </w:r>
      <w:r>
        <w:rPr>
          <w:color w:val="231F20"/>
          <w:spacing w:val="-23"/>
        </w:rPr>
        <w:t> </w:t>
      </w:r>
      <w:r>
        <w:rPr>
          <w:color w:val="231F20"/>
        </w:rPr>
        <w:t>is</w:t>
      </w:r>
      <w:r>
        <w:rPr>
          <w:color w:val="231F20"/>
          <w:spacing w:val="-23"/>
        </w:rPr>
        <w:t> </w:t>
      </w:r>
      <w:r>
        <w:rPr>
          <w:color w:val="231F20"/>
        </w:rPr>
        <w:t>further</w:t>
      </w:r>
      <w:r>
        <w:rPr>
          <w:color w:val="231F20"/>
          <w:spacing w:val="-23"/>
        </w:rPr>
        <w:t> </w:t>
      </w:r>
      <w:r>
        <w:rPr>
          <w:color w:val="231F20"/>
        </w:rPr>
        <w:t>from the </w:t>
      </w:r>
      <w:r>
        <w:rPr>
          <w:rFonts w:ascii="Consolas" w:hAnsi="Consolas"/>
          <w:color w:val="231F20"/>
        </w:rPr>
        <w:t>β</w:t>
      </w:r>
      <w:r>
        <w:rPr>
          <w:color w:val="231F20"/>
        </w:rPr>
        <w:t>-lactam ring and is not shielded (see Box 10.7). </w:t>
      </w:r>
      <w:r>
        <w:rPr>
          <w:b/>
          <w:color w:val="231F20"/>
          <w:w w:val="95"/>
        </w:rPr>
        <w:t>Ticarcillin</w:t>
      </w:r>
      <w:r>
        <w:rPr>
          <w:b/>
          <w:color w:val="231F20"/>
          <w:spacing w:val="-13"/>
          <w:w w:val="95"/>
        </w:rPr>
        <w:t> </w:t>
      </w:r>
      <w:r>
        <w:rPr>
          <w:color w:val="231F20"/>
          <w:w w:val="95"/>
        </w:rPr>
        <w:t>is</w:t>
      </w:r>
      <w:r>
        <w:rPr>
          <w:color w:val="231F20"/>
          <w:spacing w:val="-13"/>
          <w:w w:val="95"/>
        </w:rPr>
        <w:t> </w:t>
      </w:r>
      <w:r>
        <w:rPr>
          <w:color w:val="231F20"/>
          <w:w w:val="95"/>
        </w:rPr>
        <w:t>similar</w:t>
      </w:r>
      <w:r>
        <w:rPr>
          <w:color w:val="231F20"/>
          <w:spacing w:val="-13"/>
          <w:w w:val="95"/>
        </w:rPr>
        <w:t> </w:t>
      </w:r>
      <w:r>
        <w:rPr>
          <w:color w:val="231F20"/>
          <w:w w:val="95"/>
        </w:rPr>
        <w:t>in</w:t>
      </w:r>
      <w:r>
        <w:rPr>
          <w:color w:val="231F20"/>
          <w:spacing w:val="-13"/>
          <w:w w:val="95"/>
        </w:rPr>
        <w:t> </w:t>
      </w:r>
      <w:r>
        <w:rPr>
          <w:color w:val="231F20"/>
          <w:w w:val="95"/>
        </w:rPr>
        <w:t>structure</w:t>
      </w:r>
      <w:r>
        <w:rPr>
          <w:color w:val="231F20"/>
          <w:spacing w:val="-13"/>
          <w:w w:val="95"/>
        </w:rPr>
        <w:t> </w:t>
      </w:r>
      <w:r>
        <w:rPr>
          <w:color w:val="231F20"/>
          <w:w w:val="95"/>
        </w:rPr>
        <w:t>to</w:t>
      </w:r>
      <w:r>
        <w:rPr>
          <w:color w:val="231F20"/>
          <w:spacing w:val="-13"/>
          <w:w w:val="95"/>
        </w:rPr>
        <w:t> </w:t>
      </w:r>
      <w:r>
        <w:rPr>
          <w:color w:val="231F20"/>
          <w:w w:val="95"/>
        </w:rPr>
        <w:t>carbenicillin,</w:t>
      </w:r>
      <w:r>
        <w:rPr>
          <w:color w:val="231F20"/>
          <w:spacing w:val="-13"/>
          <w:w w:val="95"/>
        </w:rPr>
        <w:t> </w:t>
      </w:r>
      <w:r>
        <w:rPr>
          <w:color w:val="231F20"/>
          <w:w w:val="95"/>
        </w:rPr>
        <w:t>but</w:t>
      </w:r>
      <w:r>
        <w:rPr>
          <w:color w:val="231F20"/>
          <w:spacing w:val="-13"/>
          <w:w w:val="95"/>
        </w:rPr>
        <w:t> </w:t>
      </w:r>
      <w:r>
        <w:rPr>
          <w:color w:val="231F20"/>
          <w:w w:val="95"/>
        </w:rPr>
        <w:t>has a</w:t>
      </w:r>
      <w:r>
        <w:rPr>
          <w:color w:val="231F20"/>
          <w:spacing w:val="-12"/>
          <w:w w:val="95"/>
        </w:rPr>
        <w:t> </w:t>
      </w:r>
      <w:r>
        <w:rPr>
          <w:color w:val="231F20"/>
          <w:w w:val="95"/>
        </w:rPr>
        <w:t>thiophene</w:t>
      </w:r>
      <w:r>
        <w:rPr>
          <w:color w:val="231F20"/>
          <w:spacing w:val="-12"/>
          <w:w w:val="95"/>
        </w:rPr>
        <w:t> </w:t>
      </w:r>
      <w:r>
        <w:rPr>
          <w:color w:val="231F20"/>
          <w:w w:val="95"/>
        </w:rPr>
        <w:t>ring</w:t>
      </w:r>
      <w:r>
        <w:rPr>
          <w:color w:val="231F20"/>
          <w:spacing w:val="-13"/>
          <w:w w:val="95"/>
        </w:rPr>
        <w:t> </w:t>
      </w:r>
      <w:r>
        <w:rPr>
          <w:color w:val="231F20"/>
          <w:w w:val="95"/>
        </w:rPr>
        <w:t>in</w:t>
      </w:r>
      <w:r>
        <w:rPr>
          <w:color w:val="231F20"/>
          <w:spacing w:val="-12"/>
          <w:w w:val="95"/>
        </w:rPr>
        <w:t> </w:t>
      </w:r>
      <w:r>
        <w:rPr>
          <w:color w:val="231F20"/>
          <w:w w:val="95"/>
        </w:rPr>
        <w:t>place</w:t>
      </w:r>
      <w:r>
        <w:rPr>
          <w:color w:val="231F20"/>
          <w:spacing w:val="-12"/>
          <w:w w:val="95"/>
        </w:rPr>
        <w:t> </w:t>
      </w:r>
      <w:r>
        <w:rPr>
          <w:color w:val="231F20"/>
          <w:w w:val="95"/>
        </w:rPr>
        <w:t>of</w:t>
      </w:r>
      <w:r>
        <w:rPr>
          <w:color w:val="231F20"/>
          <w:spacing w:val="-13"/>
          <w:w w:val="95"/>
        </w:rPr>
        <w:t> </w:t>
      </w:r>
      <w:r>
        <w:rPr>
          <w:color w:val="231F20"/>
          <w:w w:val="95"/>
        </w:rPr>
        <w:t>the</w:t>
      </w:r>
      <w:r>
        <w:rPr>
          <w:color w:val="231F20"/>
          <w:spacing w:val="-12"/>
          <w:w w:val="95"/>
        </w:rPr>
        <w:t> </w:t>
      </w:r>
      <w:r>
        <w:rPr>
          <w:color w:val="231F20"/>
          <w:w w:val="95"/>
        </w:rPr>
        <w:t>phenyl</w:t>
      </w:r>
      <w:r>
        <w:rPr>
          <w:color w:val="231F20"/>
          <w:spacing w:val="-13"/>
          <w:w w:val="95"/>
        </w:rPr>
        <w:t> </w:t>
      </w:r>
      <w:r>
        <w:rPr>
          <w:color w:val="231F20"/>
          <w:spacing w:val="-3"/>
          <w:w w:val="95"/>
        </w:rPr>
        <w:t>group.</w:t>
      </w:r>
    </w:p>
    <w:p>
      <w:pPr>
        <w:spacing w:after="0" w:line="225" w:lineRule="auto"/>
        <w:jc w:val="both"/>
        <w:sectPr>
          <w:type w:val="continuous"/>
          <w:pgSz w:w="10880" w:h="14940"/>
          <w:pgMar w:top="0" w:bottom="280" w:left="960" w:right="640"/>
          <w:cols w:num="2" w:equalWidth="0">
            <w:col w:w="4523" w:space="131"/>
            <w:col w:w="4626"/>
          </w:cols>
        </w:sectPr>
      </w:pPr>
    </w:p>
    <w:p>
      <w:pPr>
        <w:pStyle w:val="BodyText"/>
        <w:rPr>
          <w:sz w:val="20"/>
        </w:rPr>
      </w:pPr>
    </w:p>
    <w:p>
      <w:pPr>
        <w:pStyle w:val="BodyText"/>
        <w:rPr>
          <w:sz w:val="15"/>
        </w:rPr>
      </w:pPr>
    </w:p>
    <w:p>
      <w:pPr>
        <w:spacing w:after="0"/>
        <w:rPr>
          <w:sz w:val="15"/>
        </w:rPr>
        <w:sectPr>
          <w:type w:val="continuous"/>
          <w:pgSz w:w="10880" w:h="14940"/>
          <w:pgMar w:top="0" w:bottom="280" w:left="960" w:right="640"/>
        </w:sectPr>
      </w:pPr>
    </w:p>
    <w:p>
      <w:pPr>
        <w:spacing w:before="99"/>
        <w:ind w:left="0" w:right="355" w:firstLine="0"/>
        <w:jc w:val="right"/>
        <w:rPr>
          <w:rFonts w:ascii="Trebuchet MS"/>
          <w:sz w:val="16"/>
        </w:rPr>
      </w:pPr>
      <w:r>
        <w:rPr/>
        <w:pict>
          <v:group style="position:absolute;margin-left:295.766998pt;margin-top:13.710495pt;width:16.650pt;height:15.05pt;mso-position-horizontal-relative:page;mso-position-vertical-relative:paragraph;z-index:-291016" coordorigin="5915,274" coordsize="333,301">
            <v:shape style="position:absolute;left:6082;top:465;width:166;height:110" coordorigin="6082,465" coordsize="166,110" path="m6082,465l6082,483,6240,575,6248,561,6082,465xe" filled="true" fillcolor="#231f20" stroked="false">
              <v:path arrowok="t"/>
              <v:fill type="solid"/>
            </v:shape>
            <v:shape style="position:absolute;left:6053;top:282;width:57;height:209" coordorigin="6053,282" coordsize="57,209" path="m6053,282l6053,491m6110,282l6110,491e" filled="false" stroked="true" strokeweight=".79974pt" strokecolor="#231f20">
              <v:path arrowok="t"/>
              <v:stroke dashstyle="solid"/>
            </v:shape>
            <v:shape style="position:absolute;left:5915;top:465;width:167;height:110" coordorigin="5915,465" coordsize="167,110" path="m6082,465l5915,561,5923,575,6082,483,6082,465xe" filled="true" fillcolor="#231f20" stroked="false">
              <v:path arrowok="t"/>
              <v:fill type="solid"/>
            </v:shape>
            <w10:wrap type="none"/>
          </v:group>
        </w:pict>
      </w:r>
      <w:r>
        <w:rPr/>
        <w:pict>
          <v:group style="position:absolute;margin-left:139.460999pt;margin-top:-9.582505pt;width:124.8pt;height:119.9pt;mso-position-horizontal-relative:page;mso-position-vertical-relative:paragraph;z-index:14752" coordorigin="2789,-192" coordsize="2496,2398">
            <v:shape style="position:absolute;left:3429;top:519;width:265;height:191" type="#_x0000_t75" stroked="false">
              <v:imagedata r:id="rId111" o:title=""/>
            </v:shape>
            <v:shape style="position:absolute;left:3516;top:252;width:185;height:220" coordorigin="3516,252" coordsize="185,220" path="m3701,463l3652,393,3691,269,3676,264,3641,377,3632,364,3618,369,3653,257,3637,252,3599,375,3516,402,3521,417,3626,383,3688,472,3701,463e" filled="true" fillcolor="#0078ae" stroked="false">
              <v:path arrowok="t"/>
              <v:fill type="solid"/>
            </v:shape>
            <v:shape style="position:absolute;left:3819;top:516;width:121;height:40" coordorigin="3820,516" coordsize="121,40" path="m3941,516l3932,516,3924,525,3924,536,3924,547,3916,556,3907,556,3897,556,3890,547,3890,536,3890,525,3882,516,3872,516,3863,516,3855,525,3855,536,3855,547,3847,556,3838,556,3828,556,3820,547,3820,536e" filled="false" stroked="true" strokeweight=".8pt" strokecolor="#0078ae">
              <v:path arrowok="t"/>
              <v:stroke dashstyle="solid"/>
            </v:shape>
            <v:shape style="position:absolute;left:3418;top:1190;width:267;height:191" type="#_x0000_t75" stroked="false">
              <v:imagedata r:id="rId112" o:title=""/>
            </v:shape>
            <v:shape style="position:absolute;left:3308;top:924;width:384;height:220" coordorigin="3308,924" coordsize="384,220" path="m3369,1059l3317,1015,3308,1027,3359,1071,3369,1059m3642,929l3626,924,3588,1047,3504,1074,3509,1089,3615,1055,3621,1036,3607,1041,3642,929m3692,1135l3641,1064,3680,941,3665,936,3630,1048,3621,1036,3615,1055,3615,1055,3679,1144,3692,1135e" filled="true" fillcolor="#0078ae" stroked="false">
              <v:path arrowok="t"/>
              <v:fill type="solid"/>
            </v:shape>
            <v:shape style="position:absolute;left:3802;top:1187;width:157;height:582" coordorigin="3802,1188" coordsize="157,582" path="m3923,1188l3914,1188,3906,1197,3906,1208,3906,1219,3898,1228,3889,1228,3879,1228,3871,1219,3871,1208,3871,1197,3864,1188,3854,1188,3845,1188,3837,1197,3837,1208,3837,1219,3829,1228,3820,1228,3810,1228,3802,1219,3802,1208m3959,1730l3950,1730,3942,1739,3942,1750,3942,1761,3934,1770,3925,1770,3915,1770,3907,1761,3907,1750,3907,1739,3900,1730,3890,1730,3881,1730,3873,1739,3873,1750,3873,1761,3865,1770,3856,1770,3846,1770,3838,1761,3838,1750e" filled="false" stroked="true" strokeweight=".8pt" strokecolor="#0078ae">
              <v:path arrowok="t"/>
              <v:stroke dashstyle="solid"/>
            </v:shape>
            <v:shape style="position:absolute;left:3395;top:1824;width:366;height:212" coordorigin="3395,1825" coordsize="366,212" path="m3486,1908l3438,1825,3424,1833,3460,1896,3395,2009,3409,2017,3469,1912,3476,1924,3486,1908m3511,1920l3497,1912,3430,2029,3443,2037,3511,1920m3726,2028l3662,1913,3648,1920,3712,2036,3726,2028m3761,2009l3698,1896,3731,1838,3717,1830,3673,1908,3683,1924,3689,1913,3747,2016,3761,2009e" filled="true" fillcolor="#0078ae" stroked="false">
              <v:path arrowok="t"/>
              <v:fill type="solid"/>
            </v:shape>
            <v:shape style="position:absolute;left:3419;top:1573;width:319;height:107" type="#_x0000_t75" stroked="false">
              <v:imagedata r:id="rId113" o:title=""/>
            </v:shape>
            <v:line style="position:absolute" from="3238,1749" to="3309,1749" stroked="true" strokeweight=".80078pt" strokecolor="#0078ae">
              <v:stroke dashstyle="solid"/>
            </v:line>
            <v:shape style="position:absolute;left:2797;top:-184;width:2480;height:2382" coordorigin="2797,-184" coordsize="2480,2382" path="m3217,-184l2797,-184,2797,2198,5277,2198,5277,-184,3217,-184e" filled="false" stroked="true" strokeweight=".8pt" strokecolor="#231f20">
              <v:path arrowok="t"/>
              <v:stroke dashstyle="solid"/>
            </v:shape>
            <v:shape style="position:absolute;left:3300;top:-146;width:463;height:661" type="#_x0000_t202" filled="false" stroked="false">
              <v:textbox inset="0,0,0,0">
                <w:txbxContent>
                  <w:p>
                    <w:pPr>
                      <w:spacing w:line="216" w:lineRule="exact" w:before="0"/>
                      <w:ind w:left="119" w:right="0" w:firstLine="0"/>
                      <w:jc w:val="left"/>
                      <w:rPr>
                        <w:rFonts w:ascii="Trebuchet MS"/>
                        <w:sz w:val="16"/>
                      </w:rPr>
                    </w:pPr>
                    <w:r>
                      <w:rPr>
                        <w:rFonts w:ascii="Trebuchet MS"/>
                        <w:color w:val="0078AE"/>
                        <w:w w:val="110"/>
                        <w:sz w:val="16"/>
                      </w:rPr>
                      <w:t>R</w:t>
                    </w:r>
                    <w:r>
                      <w:rPr>
                        <w:rFonts w:ascii="Trebuchet MS"/>
                        <w:color w:val="0078AE"/>
                        <w:w w:val="110"/>
                        <w:position w:val="-3"/>
                        <w:sz w:val="12"/>
                      </w:rPr>
                      <w:t>2</w:t>
                    </w:r>
                    <w:r>
                      <w:rPr>
                        <w:rFonts w:ascii="Trebuchet MS"/>
                        <w:color w:val="0078AE"/>
                        <w:w w:val="110"/>
                        <w:sz w:val="16"/>
                      </w:rPr>
                      <w:t>N</w:t>
                    </w:r>
                  </w:p>
                  <w:p>
                    <w:pPr>
                      <w:spacing w:before="48"/>
                      <w:ind w:left="342" w:right="0" w:firstLine="0"/>
                      <w:jc w:val="left"/>
                      <w:rPr>
                        <w:rFonts w:ascii="Trebuchet MS"/>
                        <w:sz w:val="12"/>
                      </w:rPr>
                    </w:pPr>
                    <w:r>
                      <w:rPr>
                        <w:rFonts w:ascii="Trebuchet MS"/>
                        <w:color w:val="0078AE"/>
                        <w:w w:val="123"/>
                        <w:sz w:val="12"/>
                      </w:rPr>
                      <w:t>O</w:t>
                    </w:r>
                  </w:p>
                  <w:p>
                    <w:pPr>
                      <w:spacing w:before="115"/>
                      <w:ind w:left="0" w:right="0" w:firstLine="0"/>
                      <w:jc w:val="left"/>
                      <w:rPr>
                        <w:rFonts w:ascii="Trebuchet MS"/>
                        <w:sz w:val="12"/>
                      </w:rPr>
                    </w:pPr>
                    <w:r>
                      <w:rPr>
                        <w:rFonts w:ascii="Trebuchet MS"/>
                        <w:color w:val="0078AE"/>
                        <w:w w:val="120"/>
                        <w:sz w:val="12"/>
                      </w:rPr>
                      <w:t>HN</w:t>
                    </w:r>
                  </w:p>
                </w:txbxContent>
              </v:textbox>
              <w10:wrap type="none"/>
            </v:shape>
            <v:shape style="position:absolute;left:4299;top:318;width:70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6"/>
                      </w:rPr>
                      <w:t>Azlocillin</w:t>
                    </w:r>
                  </w:p>
                </w:txbxContent>
              </v:textbox>
              <w10:wrap type="none"/>
            </v:shape>
            <v:shape style="position:absolute;left:3697;top:466;width:113;height:149" type="#_x0000_t202" filled="false" stroked="false">
              <v:textbox inset="0,0,0,0">
                <w:txbxContent>
                  <w:p>
                    <w:pPr>
                      <w:spacing w:before="7"/>
                      <w:ind w:left="0" w:right="0" w:firstLine="0"/>
                      <w:jc w:val="left"/>
                      <w:rPr>
                        <w:rFonts w:ascii="Trebuchet MS"/>
                        <w:sz w:val="12"/>
                      </w:rPr>
                    </w:pPr>
                    <w:r>
                      <w:rPr>
                        <w:rFonts w:ascii="Trebuchet MS"/>
                        <w:color w:val="0078AE"/>
                        <w:w w:val="120"/>
                        <w:sz w:val="12"/>
                      </w:rPr>
                      <w:t>N</w:t>
                    </w:r>
                  </w:p>
                </w:txbxContent>
              </v:textbox>
              <w10:wrap type="none"/>
            </v:shape>
            <v:shape style="position:absolute;left:3632;top:783;width:120;height:149" type="#_x0000_t202" filled="false" stroked="false">
              <v:textbox inset="0,0,0,0">
                <w:txbxContent>
                  <w:p>
                    <w:pPr>
                      <w:spacing w:before="7"/>
                      <w:ind w:left="0" w:right="0" w:firstLine="0"/>
                      <w:jc w:val="left"/>
                      <w:rPr>
                        <w:rFonts w:ascii="Trebuchet MS"/>
                        <w:sz w:val="12"/>
                      </w:rPr>
                    </w:pPr>
                    <w:r>
                      <w:rPr>
                        <w:rFonts w:ascii="Trebuchet MS"/>
                        <w:color w:val="0078AE"/>
                        <w:w w:val="123"/>
                        <w:sz w:val="12"/>
                      </w:rPr>
                      <w:t>O</w:t>
                    </w:r>
                  </w:p>
                </w:txbxContent>
              </v:textbox>
              <w10:wrap type="none"/>
            </v:shape>
            <v:shape style="position:absolute;left:2887;top:906;width:415;height:165" type="#_x0000_t202" filled="false" stroked="false">
              <v:textbox inset="0,0,0,0">
                <w:txbxContent>
                  <w:p>
                    <w:pPr>
                      <w:spacing w:before="7"/>
                      <w:ind w:left="0" w:right="0" w:firstLine="0"/>
                      <w:jc w:val="left"/>
                      <w:rPr>
                        <w:rFonts w:ascii="Trebuchet MS"/>
                        <w:sz w:val="12"/>
                      </w:rPr>
                    </w:pPr>
                    <w:r>
                      <w:rPr>
                        <w:rFonts w:ascii="Trebuchet MS"/>
                        <w:color w:val="0078AE"/>
                        <w:w w:val="120"/>
                        <w:sz w:val="12"/>
                      </w:rPr>
                      <w:t>MeO</w:t>
                    </w:r>
                    <w:r>
                      <w:rPr>
                        <w:rFonts w:ascii="Trebuchet MS"/>
                        <w:color w:val="0078AE"/>
                        <w:w w:val="120"/>
                        <w:position w:val="-1"/>
                        <w:sz w:val="9"/>
                      </w:rPr>
                      <w:t>2</w:t>
                    </w:r>
                    <w:r>
                      <w:rPr>
                        <w:rFonts w:ascii="Trebuchet MS"/>
                        <w:color w:val="0078AE"/>
                        <w:w w:val="120"/>
                        <w:sz w:val="12"/>
                      </w:rPr>
                      <w:t>S</w:t>
                    </w:r>
                  </w:p>
                </w:txbxContent>
              </v:textbox>
              <w10:wrap type="none"/>
            </v:shape>
            <v:shape style="position:absolute;left:3381;top:1038;width:113;height:149" type="#_x0000_t202" filled="false" stroked="false">
              <v:textbox inset="0,0,0,0">
                <w:txbxContent>
                  <w:p>
                    <w:pPr>
                      <w:spacing w:before="7"/>
                      <w:ind w:left="0" w:right="0" w:firstLine="0"/>
                      <w:jc w:val="left"/>
                      <w:rPr>
                        <w:rFonts w:ascii="Trebuchet MS"/>
                        <w:sz w:val="12"/>
                      </w:rPr>
                    </w:pPr>
                    <w:r>
                      <w:rPr>
                        <w:rFonts w:ascii="Trebuchet MS"/>
                        <w:color w:val="0078AE"/>
                        <w:w w:val="120"/>
                        <w:sz w:val="12"/>
                      </w:rPr>
                      <w:t>N</w:t>
                    </w:r>
                  </w:p>
                </w:txbxContent>
              </v:textbox>
              <w10:wrap type="none"/>
            </v:shape>
            <v:shape style="position:absolute;left:3093;top:990;width:2045;height:873" type="#_x0000_t202" filled="false" stroked="false">
              <v:textbox inset="0,0,0,0">
                <w:txbxContent>
                  <w:p>
                    <w:pPr>
                      <w:spacing w:line="170" w:lineRule="exact" w:before="0"/>
                      <w:ind w:left="1206" w:right="0" w:firstLine="0"/>
                      <w:jc w:val="left"/>
                      <w:rPr>
                        <w:rFonts w:ascii="Trebuchet MS"/>
                        <w:sz w:val="16"/>
                      </w:rPr>
                    </w:pPr>
                    <w:r>
                      <w:rPr>
                        <w:rFonts w:ascii="Trebuchet MS"/>
                        <w:color w:val="231F20"/>
                        <w:w w:val="105"/>
                        <w:sz w:val="16"/>
                      </w:rPr>
                      <w:t>Mezlocillin</w:t>
                    </w:r>
                  </w:p>
                  <w:p>
                    <w:pPr>
                      <w:spacing w:line="124" w:lineRule="exact" w:before="0"/>
                      <w:ind w:left="596" w:right="0" w:firstLine="0"/>
                      <w:jc w:val="left"/>
                      <w:rPr>
                        <w:rFonts w:ascii="Trebuchet MS"/>
                        <w:sz w:val="12"/>
                      </w:rPr>
                    </w:pPr>
                    <w:r>
                      <w:rPr>
                        <w:rFonts w:ascii="Trebuchet MS"/>
                        <w:color w:val="0078AE"/>
                        <w:w w:val="120"/>
                        <w:sz w:val="12"/>
                      </w:rPr>
                      <w:t>N</w:t>
                    </w:r>
                  </w:p>
                  <w:p>
                    <w:pPr>
                      <w:spacing w:line="240" w:lineRule="auto" w:before="0"/>
                      <w:rPr>
                        <w:rFonts w:ascii="Arial"/>
                        <w:sz w:val="14"/>
                      </w:rPr>
                    </w:pPr>
                  </w:p>
                  <w:p>
                    <w:pPr>
                      <w:spacing w:line="240" w:lineRule="auto" w:before="1"/>
                      <w:rPr>
                        <w:rFonts w:ascii="Arial"/>
                        <w:sz w:val="20"/>
                      </w:rPr>
                    </w:pPr>
                  </w:p>
                  <w:p>
                    <w:pPr>
                      <w:tabs>
                        <w:tab w:pos="1206" w:val="left" w:leader="none"/>
                      </w:tabs>
                      <w:spacing w:before="1"/>
                      <w:ind w:left="0" w:right="0" w:firstLine="0"/>
                      <w:jc w:val="left"/>
                      <w:rPr>
                        <w:rFonts w:ascii="Trebuchet MS"/>
                        <w:sz w:val="16"/>
                      </w:rPr>
                    </w:pPr>
                    <w:r>
                      <w:rPr>
                        <w:rFonts w:ascii="Trebuchet MS"/>
                        <w:color w:val="0078AE"/>
                        <w:w w:val="110"/>
                        <w:position w:val="3"/>
                        <w:sz w:val="12"/>
                      </w:rPr>
                      <w:t>Et  </w:t>
                    </w:r>
                    <w:r>
                      <w:rPr>
                        <w:rFonts w:ascii="Trebuchet MS"/>
                        <w:color w:val="0078AE"/>
                        <w:spacing w:val="7"/>
                        <w:w w:val="110"/>
                        <w:position w:val="3"/>
                        <w:sz w:val="12"/>
                      </w:rPr>
                      <w:t> </w:t>
                    </w:r>
                    <w:r>
                      <w:rPr>
                        <w:rFonts w:ascii="Trebuchet MS"/>
                        <w:color w:val="0078AE"/>
                        <w:w w:val="110"/>
                        <w:position w:val="3"/>
                        <w:sz w:val="12"/>
                      </w:rPr>
                      <w:t>N</w:t>
                    </w:r>
                    <w:r>
                      <w:rPr>
                        <w:rFonts w:ascii="Trebuchet MS"/>
                        <w:color w:val="0078AE"/>
                        <w:w w:val="110"/>
                        <w:position w:val="3"/>
                        <w:sz w:val="12"/>
                        <w:u w:val="single" w:color="0078AE"/>
                      </w:rPr>
                      <w:t>      </w:t>
                    </w:r>
                    <w:r>
                      <w:rPr>
                        <w:rFonts w:ascii="Trebuchet MS"/>
                        <w:color w:val="0078AE"/>
                        <w:spacing w:val="21"/>
                        <w:w w:val="110"/>
                        <w:position w:val="3"/>
                        <w:sz w:val="12"/>
                      </w:rPr>
                      <w:t> </w:t>
                    </w:r>
                    <w:r>
                      <w:rPr>
                        <w:rFonts w:ascii="Trebuchet MS"/>
                        <w:color w:val="0078AE"/>
                        <w:w w:val="110"/>
                        <w:position w:val="3"/>
                        <w:sz w:val="12"/>
                      </w:rPr>
                      <w:t>N</w:t>
                      <w:tab/>
                    </w:r>
                    <w:r>
                      <w:rPr>
                        <w:rFonts w:ascii="Trebuchet MS"/>
                        <w:color w:val="231F20"/>
                        <w:sz w:val="16"/>
                      </w:rPr>
                      <w:t>Piperacillin</w:t>
                    </w:r>
                  </w:p>
                </w:txbxContent>
              </v:textbox>
              <w10:wrap type="none"/>
            </v:shape>
            <v:shape style="position:absolute;left:3338;top:2014;width:507;height:149" type="#_x0000_t202" filled="false" stroked="false">
              <v:textbox inset="0,0,0,0">
                <w:txbxContent>
                  <w:p>
                    <w:pPr>
                      <w:tabs>
                        <w:tab w:pos="386" w:val="left" w:leader="none"/>
                      </w:tabs>
                      <w:spacing w:before="7"/>
                      <w:ind w:left="0" w:right="0" w:firstLine="0"/>
                      <w:jc w:val="left"/>
                      <w:rPr>
                        <w:rFonts w:ascii="Trebuchet MS"/>
                        <w:sz w:val="12"/>
                      </w:rPr>
                    </w:pPr>
                    <w:r>
                      <w:rPr>
                        <w:rFonts w:ascii="Trebuchet MS"/>
                        <w:color w:val="0078AE"/>
                        <w:w w:val="125"/>
                        <w:sz w:val="12"/>
                      </w:rPr>
                      <w:t>O</w:t>
                      <w:tab/>
                      <w:t>O</w:t>
                    </w:r>
                  </w:p>
                </w:txbxContent>
              </v:textbox>
              <w10:wrap type="none"/>
            </v:shape>
            <w10:wrap type="none"/>
          </v:group>
        </w:pict>
      </w:r>
      <w:r>
        <w:rPr>
          <w:rFonts w:ascii="Trebuchet MS"/>
          <w:color w:val="231F20"/>
          <w:w w:val="115"/>
          <w:sz w:val="16"/>
        </w:rPr>
        <w:t>O</w:t>
      </w:r>
    </w:p>
    <w:p>
      <w:pPr>
        <w:pStyle w:val="BodyText"/>
        <w:spacing w:before="1"/>
        <w:rPr>
          <w:rFonts w:ascii="Trebuchet MS"/>
          <w:sz w:val="21"/>
        </w:rPr>
      </w:pPr>
    </w:p>
    <w:p>
      <w:pPr>
        <w:tabs>
          <w:tab w:pos="666" w:val="left" w:leader="none"/>
        </w:tabs>
        <w:spacing w:before="0"/>
        <w:ind w:left="0" w:right="0" w:firstLine="0"/>
        <w:jc w:val="right"/>
        <w:rPr>
          <w:rFonts w:ascii="Trebuchet MS"/>
          <w:sz w:val="16"/>
        </w:rPr>
      </w:pPr>
      <w:r>
        <w:rPr/>
        <w:pict>
          <v:group style="position:absolute;margin-left:278.571503pt;margin-top:9.20989pt;width:58.25pt;height:38.85pt;mso-position-horizontal-relative:page;mso-position-vertical-relative:paragraph;z-index:-291040" coordorigin="5571,184" coordsize="1165,777">
            <v:shape style="position:absolute;left:6331;top:371;width:405;height:157" coordorigin="6331,371" coordsize="405,157" path="m6736,439l6728,425,6581,510,6340,371,6331,375,6331,384,6581,528,6736,439e" filled="true" fillcolor="#231f20" stroked="false">
              <v:path arrowok="t"/>
              <v:fill type="solid"/>
            </v:shape>
            <v:line style="position:absolute" from="6610,502" to="6610,730" stroked="true" strokeweight=".80075pt" strokecolor="#231f20">
              <v:stroke dashstyle="solid"/>
            </v:line>
            <v:line style="position:absolute" from="6552,502" to="6552,730" stroked="true" strokeweight=".79877pt" strokecolor="#231f20">
              <v:stroke dashstyle="solid"/>
            </v:line>
            <v:shape style="position:absolute;left:5571;top:366;width:760;height:193" coordorigin="5571,366" coordsize="760,193" path="m6028,545l5836,435,5828,448,6020,559,6028,545m6331,375l6323,371,6082,510,5832,366,5571,514,5587,524,5832,384,6074,524,6082,519,6090,524,6331,384,6331,375e" filled="true" fillcolor="#231f20" stroked="false">
              <v:path arrowok="t"/>
              <v:fill type="solid"/>
            </v:shape>
            <v:line style="position:absolute" from="5579,514" to="5579,812" stroked="true" strokeweight=".799pt" strokecolor="#231f20">
              <v:stroke dashstyle="solid"/>
            </v:line>
            <v:line style="position:absolute" from="5637,553" to="5637,774" stroked="true" strokeweight=".79977pt" strokecolor="#231f20">
              <v:stroke dashstyle="solid"/>
            </v:line>
            <v:shape style="position:absolute;left:5571;top:767;width:519;height:194" coordorigin="5571,767" coordsize="519,194" path="m6028,781l6020,767,5828,878,5836,892,6028,781m6090,812l6074,802,5832,943,5587,802,5571,812,5832,961,6090,812e" filled="true" fillcolor="#231f20" stroked="false">
              <v:path arrowok="t"/>
              <v:fill type="solid"/>
            </v:shape>
            <v:line style="position:absolute" from="6082,519" to="6082,812" stroked="true" strokeweight=".8pt" strokecolor="#231f20">
              <v:stroke dashstyle="solid"/>
            </v:line>
            <v:shape style="position:absolute;left:6301;top:184;width:60;height:191" coordorigin="6301,184" coordsize="60,191" path="m6361,184l6301,184,6323,371,6331,375,6340,371,6361,184xe" filled="true" fillcolor="#231f20" stroked="false">
              <v:path arrowok="t"/>
              <v:fill type="solid"/>
            </v:shape>
            <v:shape style="position:absolute;left:6523;top:720;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0078AE"/>
          <w:w w:val="110"/>
          <w:sz w:val="16"/>
        </w:rPr>
        <w:t>R</w:t>
      </w:r>
      <w:r>
        <w:rPr>
          <w:rFonts w:ascii="Trebuchet MS"/>
          <w:color w:val="0078AE"/>
          <w:w w:val="110"/>
          <w:position w:val="-3"/>
          <w:sz w:val="12"/>
        </w:rPr>
        <w:t>2</w:t>
      </w:r>
      <w:r>
        <w:rPr>
          <w:rFonts w:ascii="Trebuchet MS"/>
          <w:color w:val="0078AE"/>
          <w:w w:val="110"/>
          <w:sz w:val="16"/>
        </w:rPr>
        <w:t>N</w:t>
        <w:tab/>
      </w:r>
      <w:r>
        <w:rPr>
          <w:rFonts w:ascii="Trebuchet MS"/>
          <w:color w:val="231F20"/>
          <w:w w:val="110"/>
          <w:sz w:val="16"/>
        </w:rPr>
        <w:t>NH</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spacing w:before="10"/>
        <w:rPr>
          <w:rFonts w:ascii="Trebuchet MS"/>
          <w:sz w:val="21"/>
        </w:rPr>
      </w:pPr>
    </w:p>
    <w:p>
      <w:pPr>
        <w:tabs>
          <w:tab w:pos="842" w:val="left" w:leader="none"/>
        </w:tabs>
        <w:spacing w:line="173" w:lineRule="exact" w:before="1"/>
        <w:ind w:left="224" w:right="0" w:firstLine="0"/>
        <w:jc w:val="left"/>
        <w:rPr>
          <w:rFonts w:ascii="Trebuchet MS"/>
          <w:sz w:val="16"/>
        </w:rPr>
      </w:pPr>
      <w:r>
        <w:rPr>
          <w:rFonts w:ascii="Trebuchet MS"/>
          <w:color w:val="231F20"/>
          <w:w w:val="110"/>
          <w:sz w:val="16"/>
        </w:rPr>
        <w:t>H </w:t>
      </w:r>
      <w:r>
        <w:rPr>
          <w:rFonts w:ascii="Trebuchet MS"/>
          <w:color w:val="231F20"/>
          <w:spacing w:val="25"/>
          <w:w w:val="110"/>
          <w:sz w:val="16"/>
        </w:rPr>
        <w:t> </w:t>
      </w:r>
      <w:r>
        <w:rPr>
          <w:rFonts w:ascii="Trebuchet MS"/>
          <w:color w:val="231F20"/>
          <w:w w:val="110"/>
          <w:position w:val="1"/>
          <w:sz w:val="16"/>
        </w:rPr>
        <w:t>H</w:t>
        <w:tab/>
        <w:t>H</w:t>
      </w:r>
    </w:p>
    <w:p>
      <w:pPr>
        <w:tabs>
          <w:tab w:pos="1214" w:val="left" w:leader="none"/>
          <w:tab w:pos="1617" w:val="left" w:leader="none"/>
        </w:tabs>
        <w:spacing w:line="174" w:lineRule="exact" w:before="0"/>
        <w:ind w:left="224" w:right="0" w:firstLine="0"/>
        <w:jc w:val="left"/>
        <w:rPr>
          <w:rFonts w:ascii="Trebuchet MS"/>
          <w:sz w:val="16"/>
        </w:rPr>
      </w:pPr>
      <w:r>
        <w:rPr/>
        <w:pict>
          <v:group style="position:absolute;margin-left:345.002014pt;margin-top:.579657pt;width:63.05pt;height:44.95pt;mso-position-horizontal-relative:page;mso-position-vertical-relative:paragraph;z-index:-291088" coordorigin="6900,12" coordsize="1261,899">
            <v:shape style="position:absolute;left:7446;top:116;width:284;height:94" coordorigin="7447,117" coordsize="284,94" path="m7727,117l7447,197,7448,205,7456,211,7731,132,7727,117xe" filled="true" fillcolor="#231f20" stroked="false">
              <v:path arrowok="t"/>
              <v:fill type="solid"/>
            </v:shape>
            <v:line style="position:absolute" from="7448,205" to="7448,497" stroked="true" strokeweight=".8pt" strokecolor="#231f20">
              <v:stroke dashstyle="solid"/>
            </v:line>
            <v:shape style="position:absolute;left:7528;top:408;width:501;height:300" coordorigin="7529,408" coordsize="501,300" path="m8030,408l8020,408,7800,689,7535,595,7529,610,7806,708,8030,420,8030,408e" filled="true" fillcolor="#231f20" stroked="false">
              <v:path arrowok="t"/>
              <v:fill type="solid"/>
            </v:shape>
            <v:line style="position:absolute" from="7079,205" to="7448,205" stroked="true" strokeweight=".8pt" strokecolor="#231f20">
              <v:stroke dashstyle="solid"/>
            </v:line>
            <v:line style="position:absolute" from="7079,205" to="7079,581" stroked="true" strokeweight=".798pt" strokecolor="#231f20">
              <v:stroke dashstyle="solid"/>
            </v:line>
            <v:line style="position:absolute" from="7071,573" to="7362,573" stroked="true" strokeweight=".801pt" strokecolor="#231f20">
              <v:stroke dashstyle="solid"/>
            </v:line>
            <v:shape style="position:absolute;left:6905;top:11;width:1256;height:736" coordorigin="6905,12" coordsize="1256,736" path="m7085,538l7074,526,6905,695,6917,706,7085,538m7126,578l7114,567,6946,735,6957,747,7126,578m7478,12l7418,12,7420,28,7476,28,7478,12m8161,528l8041,408,8151,299,8140,287,8030,397,7864,172,7851,182,8020,408,8030,408,8030,420,8150,540,8161,528e" filled="true" fillcolor="#231f20" stroked="false">
              <v:path arrowok="t"/>
              <v:fill type="solid"/>
            </v:shape>
            <v:line style="position:absolute" from="7425,65" to="7471,65" stroked="true" strokeweight=".8pt" strokecolor="#231f20">
              <v:stroke dashstyle="solid"/>
            </v:line>
            <v:shape style="position:absolute;left:6900;top:11;width:991;height:899" coordorigin="6900,12" coordsize="991,899" path="m7082,197l6929,84,6900,136,7071,210,7079,205,7082,197m7089,149l7069,149,7071,165,7087,165,7089,149m7096,103l7062,103,7065,119,7094,119,7096,103m7103,57l7056,57,7058,73,7100,73,7103,57m7109,12l7049,12,7051,28,7107,28,7109,12m7458,149l7438,149,7440,165,7456,165,7458,149m7465,103l7431,103,7433,119,7463,119,7465,103m7829,749l7822,735,7807,739,7809,755,7829,749m7849,797l7843,782,7815,791,7817,807,7849,797m7870,845l7864,830,7823,842,7826,858,7870,845m7891,893l7885,878,7831,894,7834,910,7891,893e" filled="true" fillcolor="#231f20" stroked="false">
              <v:path arrowok="t"/>
              <v:fill type="solid"/>
            </v:shape>
            <w10:wrap type="none"/>
          </v:group>
        </w:pict>
      </w:r>
      <w:r>
        <w:rPr>
          <w:rFonts w:ascii="Trebuchet MS"/>
          <w:color w:val="231F20"/>
          <w:w w:val="115"/>
          <w:position w:val="14"/>
          <w:sz w:val="16"/>
        </w:rPr>
        <w:t>N</w:t>
        <w:tab/>
      </w:r>
      <w:r>
        <w:rPr>
          <w:rFonts w:ascii="Trebuchet MS"/>
          <w:color w:val="231F20"/>
          <w:w w:val="115"/>
          <w:position w:val="10"/>
          <w:sz w:val="16"/>
        </w:rPr>
        <w:t>S</w:t>
        <w:tab/>
      </w:r>
      <w:r>
        <w:rPr>
          <w:rFonts w:ascii="Trebuchet MS"/>
          <w:color w:val="231F20"/>
          <w:w w:val="115"/>
          <w:sz w:val="16"/>
        </w:rPr>
        <w:t>Me</w:t>
      </w:r>
    </w:p>
    <w:p>
      <w:pPr>
        <w:spacing w:after="0" w:line="174" w:lineRule="exact"/>
        <w:jc w:val="left"/>
        <w:rPr>
          <w:rFonts w:ascii="Trebuchet MS"/>
          <w:sz w:val="16"/>
        </w:rPr>
        <w:sectPr>
          <w:type w:val="continuous"/>
          <w:pgSz w:w="10880" w:h="14940"/>
          <w:pgMar w:top="0" w:bottom="280" w:left="960" w:right="640"/>
          <w:cols w:num="2" w:equalWidth="0">
            <w:col w:w="5547" w:space="40"/>
            <w:col w:w="3693"/>
          </w:cols>
        </w:sectPr>
      </w:pPr>
    </w:p>
    <w:p>
      <w:pPr>
        <w:tabs>
          <w:tab w:pos="6789" w:val="left" w:leader="none"/>
        </w:tabs>
        <w:spacing w:line="167" w:lineRule="exact" w:before="10"/>
        <w:ind w:left="6162" w:right="0" w:firstLine="0"/>
        <w:jc w:val="left"/>
        <w:rPr>
          <w:rFonts w:ascii="Trebuchet MS"/>
          <w:sz w:val="12"/>
        </w:rPr>
      </w:pPr>
      <w:r>
        <w:rPr>
          <w:rFonts w:ascii="Trebuchet MS"/>
          <w:color w:val="231F20"/>
          <w:w w:val="115"/>
          <w:sz w:val="12"/>
        </w:rPr>
        <w:t>6  </w:t>
      </w:r>
      <w:r>
        <w:rPr>
          <w:rFonts w:ascii="Trebuchet MS"/>
          <w:color w:val="231F20"/>
          <w:spacing w:val="32"/>
          <w:w w:val="115"/>
          <w:sz w:val="12"/>
        </w:rPr>
        <w:t> </w:t>
      </w:r>
      <w:r>
        <w:rPr>
          <w:rFonts w:ascii="Trebuchet MS"/>
          <w:color w:val="231F20"/>
          <w:w w:val="115"/>
          <w:sz w:val="12"/>
        </w:rPr>
        <w:t>5</w:t>
        <w:tab/>
      </w:r>
      <w:r>
        <w:rPr>
          <w:rFonts w:ascii="Trebuchet MS"/>
          <w:color w:val="231F20"/>
          <w:w w:val="115"/>
          <w:position w:val="3"/>
          <w:sz w:val="12"/>
        </w:rPr>
        <w:t>1</w:t>
      </w:r>
    </w:p>
    <w:p>
      <w:pPr>
        <w:tabs>
          <w:tab w:pos="6935" w:val="left" w:leader="none"/>
        </w:tabs>
        <w:spacing w:line="135" w:lineRule="exact" w:before="0"/>
        <w:ind w:left="6162" w:right="0" w:firstLine="0"/>
        <w:jc w:val="left"/>
        <w:rPr>
          <w:rFonts w:ascii="Trebuchet MS"/>
          <w:sz w:val="12"/>
        </w:rPr>
      </w:pPr>
      <w:r>
        <w:rPr>
          <w:rFonts w:ascii="Trebuchet MS"/>
          <w:color w:val="231F20"/>
          <w:w w:val="115"/>
          <w:position w:val="-7"/>
          <w:sz w:val="12"/>
        </w:rPr>
        <w:t>7</w:t>
        <w:tab/>
      </w:r>
      <w:r>
        <w:rPr>
          <w:rFonts w:ascii="Trebuchet MS"/>
          <w:color w:val="231F20"/>
          <w:w w:val="115"/>
          <w:sz w:val="12"/>
        </w:rPr>
        <w:t>2</w:t>
      </w:r>
    </w:p>
    <w:p>
      <w:pPr>
        <w:tabs>
          <w:tab w:pos="357" w:val="left" w:leader="none"/>
          <w:tab w:pos="771" w:val="left" w:leader="none"/>
        </w:tabs>
        <w:spacing w:line="214" w:lineRule="exact" w:before="0"/>
        <w:ind w:left="0" w:right="1834" w:firstLine="0"/>
        <w:jc w:val="right"/>
        <w:rPr>
          <w:rFonts w:ascii="Trebuchet MS"/>
          <w:sz w:val="16"/>
        </w:rPr>
      </w:pPr>
      <w:r>
        <w:rPr>
          <w:rFonts w:ascii="Trebuchet MS"/>
          <w:color w:val="231F20"/>
          <w:w w:val="115"/>
          <w:position w:val="4"/>
          <w:sz w:val="16"/>
        </w:rPr>
        <w:t>N</w:t>
        <w:tab/>
      </w:r>
      <w:r>
        <w:rPr>
          <w:rFonts w:ascii="Trebuchet MS"/>
          <w:color w:val="231F20"/>
          <w:w w:val="115"/>
          <w:position w:val="2"/>
          <w:sz w:val="12"/>
        </w:rPr>
        <w:t>3</w:t>
        <w:tab/>
      </w:r>
      <w:r>
        <w:rPr>
          <w:rFonts w:ascii="Trebuchet MS"/>
          <w:color w:val="231F20"/>
          <w:w w:val="115"/>
          <w:sz w:val="16"/>
        </w:rPr>
        <w:t>Me</w:t>
      </w:r>
    </w:p>
    <w:p>
      <w:pPr>
        <w:spacing w:line="175" w:lineRule="exact" w:before="0"/>
        <w:ind w:left="2560" w:right="0" w:firstLine="0"/>
        <w:jc w:val="center"/>
        <w:rPr>
          <w:rFonts w:ascii="Trebuchet MS"/>
          <w:sz w:val="16"/>
        </w:rPr>
      </w:pPr>
      <w:r>
        <w:rPr>
          <w:rFonts w:ascii="Trebuchet MS"/>
          <w:color w:val="231F20"/>
          <w:w w:val="115"/>
          <w:sz w:val="16"/>
        </w:rPr>
        <w:t>O</w:t>
      </w:r>
    </w:p>
    <w:p>
      <w:pPr>
        <w:spacing w:before="13"/>
        <w:ind w:left="0" w:right="2010" w:firstLine="0"/>
        <w:jc w:val="right"/>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pStyle w:val="BodyText"/>
        <w:spacing w:before="4"/>
        <w:rPr>
          <w:rFonts w:ascii="Trebuchet MS"/>
          <w:sz w:val="29"/>
        </w:rPr>
      </w:pPr>
    </w:p>
    <w:p>
      <w:pPr>
        <w:spacing w:before="95"/>
        <w:ind w:left="82" w:right="87" w:firstLine="0"/>
        <w:jc w:val="center"/>
        <w:rPr>
          <w:sz w:val="18"/>
        </w:rPr>
      </w:pPr>
      <w:r>
        <w:rPr>
          <w:rFonts w:ascii="Calibri"/>
          <w:b/>
          <w:color w:val="0078AE"/>
          <w:sz w:val="18"/>
        </w:rPr>
        <w:t>FIGURE 19.31 </w:t>
      </w:r>
      <w:r>
        <w:rPr>
          <w:color w:val="231F20"/>
          <w:sz w:val="18"/>
        </w:rPr>
        <w:t>Ureidopenicillins.</w:t>
      </w:r>
    </w:p>
    <w:p>
      <w:pPr>
        <w:pStyle w:val="BodyText"/>
        <w:spacing w:before="1"/>
        <w:rPr>
          <w:sz w:val="21"/>
        </w:rPr>
      </w:pPr>
    </w:p>
    <w:p>
      <w:pPr>
        <w:spacing w:before="104"/>
        <w:ind w:left="269" w:right="0" w:firstLine="0"/>
        <w:jc w:val="left"/>
        <w:rPr>
          <w:rFonts w:ascii="Arial"/>
          <w:sz w:val="22"/>
        </w:rPr>
      </w:pPr>
      <w:r>
        <w:rPr/>
        <w:pict>
          <v:shape style="position:absolute;margin-left:53.367001pt;margin-top:-.263962pt;width:452.95pt;height:402.9pt;mso-position-horizontal-relative:page;mso-position-vertical-relative:paragraph;z-index:-291112" coordorigin="1067,-5" coordsize="9059,8058" path="m9926,-5l1267,-5,1152,-2,1092,20,1070,79,1067,195,1067,7852,1070,7968,1092,8027,1152,8049,1267,8052,9926,8052,10041,8049,10101,8027,10122,7968,10126,7852,10126,195,10122,79,10101,20,10041,-2,9926,-5xe" filled="true" fillcolor="#dcddde" stroked="false">
            <v:path arrowok="t"/>
            <v:fill type="solid"/>
            <w10:wrap type="none"/>
          </v:shape>
        </w:pict>
      </w:r>
      <w:r>
        <w:rPr>
          <w:rFonts w:ascii="Calibri"/>
          <w:b/>
          <w:color w:val="0078AE"/>
          <w:sz w:val="22"/>
        </w:rPr>
        <w:t>BOX 19.8  </w:t>
      </w:r>
      <w:r>
        <w:rPr>
          <w:rFonts w:ascii="Arial"/>
          <w:color w:val="0078AE"/>
          <w:sz w:val="22"/>
        </w:rPr>
        <w:t>Clinical aspects of broad-spectrum penicillins</w:t>
      </w:r>
    </w:p>
    <w:p>
      <w:pPr>
        <w:spacing w:after="0"/>
        <w:jc w:val="left"/>
        <w:rPr>
          <w:rFonts w:ascii="Arial"/>
          <w:sz w:val="22"/>
        </w:rPr>
        <w:sectPr>
          <w:type w:val="continuous"/>
          <w:pgSz w:w="10880" w:h="14940"/>
          <w:pgMar w:top="0" w:bottom="280" w:left="960" w:right="640"/>
        </w:sectPr>
      </w:pPr>
    </w:p>
    <w:p>
      <w:pPr>
        <w:spacing w:line="312" w:lineRule="auto" w:before="148"/>
        <w:ind w:left="267" w:right="0" w:hanging="1"/>
        <w:jc w:val="both"/>
        <w:rPr>
          <w:rFonts w:ascii="Arial" w:hAnsi="Arial"/>
          <w:sz w:val="16"/>
        </w:rPr>
      </w:pPr>
      <w:r>
        <w:rPr>
          <w:rFonts w:ascii="Calibri" w:hAnsi="Calibri"/>
          <w:b/>
          <w:color w:val="231F20"/>
          <w:sz w:val="16"/>
        </w:rPr>
        <w:t>Ampicillin </w:t>
      </w:r>
      <w:r>
        <w:rPr>
          <w:rFonts w:ascii="Arial" w:hAnsi="Arial"/>
          <w:color w:val="231F20"/>
          <w:sz w:val="16"/>
        </w:rPr>
        <w:t>and </w:t>
      </w:r>
      <w:r>
        <w:rPr>
          <w:rFonts w:ascii="Calibri" w:hAnsi="Calibri"/>
          <w:b/>
          <w:color w:val="231F20"/>
          <w:sz w:val="16"/>
        </w:rPr>
        <w:t>amoxicillin </w:t>
      </w:r>
      <w:r>
        <w:rPr>
          <w:rFonts w:ascii="Arial" w:hAnsi="Arial"/>
          <w:color w:val="231F20"/>
          <w:sz w:val="16"/>
        </w:rPr>
        <w:t>have a similar spectrum of activity to penicillin G, but are more active against Gram-negative cocci and enterobacteria. They are non-toxic and can be taken orally, but they are  sensitive  to  </w:t>
      </w:r>
      <w:r>
        <w:rPr>
          <w:rFonts w:ascii="Consolas" w:hAnsi="Consolas"/>
          <w:color w:val="231F20"/>
          <w:sz w:val="16"/>
        </w:rPr>
        <w:t>β</w:t>
      </w:r>
      <w:r>
        <w:rPr>
          <w:rFonts w:ascii="Arial" w:hAnsi="Arial"/>
          <w:color w:val="231F20"/>
          <w:sz w:val="16"/>
        </w:rPr>
        <w:t>-lactamases</w:t>
      </w:r>
      <w:r>
        <w:rPr>
          <w:rFonts w:ascii="Arial" w:hAnsi="Arial"/>
          <w:color w:val="231F20"/>
          <w:spacing w:val="20"/>
          <w:sz w:val="16"/>
        </w:rPr>
        <w:t> </w:t>
      </w:r>
      <w:r>
        <w:rPr>
          <w:rFonts w:ascii="Arial" w:hAnsi="Arial"/>
          <w:color w:val="231F20"/>
          <w:sz w:val="16"/>
        </w:rPr>
        <w:t>and are inactive against </w:t>
      </w:r>
      <w:r>
        <w:rPr>
          <w:rFonts w:ascii="Trebuchet MS" w:hAnsi="Trebuchet MS"/>
          <w:i/>
          <w:color w:val="231F20"/>
          <w:spacing w:val="-11"/>
          <w:sz w:val="16"/>
        </w:rPr>
        <w:t>P. </w:t>
      </w:r>
      <w:r>
        <w:rPr>
          <w:rFonts w:ascii="Trebuchet MS" w:hAnsi="Trebuchet MS"/>
          <w:i/>
          <w:color w:val="231F20"/>
          <w:sz w:val="16"/>
        </w:rPr>
        <w:t>aeruginosa</w:t>
      </w:r>
      <w:r>
        <w:rPr>
          <w:rFonts w:ascii="Arial" w:hAnsi="Arial"/>
          <w:color w:val="231F20"/>
          <w:sz w:val="16"/>
        </w:rPr>
        <w:t>. Some patients get diar- rhoea when they take these penicillins. This is a result of poor absorption from the gut, with ampicillin being more poorly absorbed than amoxicillin. If penicillins are used at high</w:t>
      </w:r>
      <w:r>
        <w:rPr>
          <w:rFonts w:ascii="Arial" w:hAnsi="Arial"/>
          <w:color w:val="231F20"/>
          <w:spacing w:val="20"/>
          <w:sz w:val="16"/>
        </w:rPr>
        <w:t> </w:t>
      </w:r>
      <w:r>
        <w:rPr>
          <w:rFonts w:ascii="Arial" w:hAnsi="Arial"/>
          <w:color w:val="231F20"/>
          <w:sz w:val="16"/>
        </w:rPr>
        <w:t>doses</w:t>
      </w:r>
      <w:r>
        <w:rPr>
          <w:rFonts w:ascii="Arial" w:hAnsi="Arial"/>
          <w:color w:val="231F20"/>
          <w:spacing w:val="20"/>
          <w:sz w:val="16"/>
        </w:rPr>
        <w:t> </w:t>
      </w:r>
      <w:r>
        <w:rPr>
          <w:rFonts w:ascii="Arial" w:hAnsi="Arial"/>
          <w:color w:val="231F20"/>
          <w:sz w:val="16"/>
        </w:rPr>
        <w:t>for</w:t>
      </w:r>
      <w:r>
        <w:rPr>
          <w:rFonts w:ascii="Arial" w:hAnsi="Arial"/>
          <w:color w:val="231F20"/>
          <w:spacing w:val="20"/>
          <w:sz w:val="16"/>
        </w:rPr>
        <w:t> </w:t>
      </w:r>
      <w:r>
        <w:rPr>
          <w:rFonts w:ascii="Arial" w:hAnsi="Arial"/>
          <w:color w:val="231F20"/>
          <w:sz w:val="16"/>
        </w:rPr>
        <w:t>prolonged</w:t>
      </w:r>
      <w:r>
        <w:rPr>
          <w:rFonts w:ascii="Arial" w:hAnsi="Arial"/>
          <w:color w:val="231F20"/>
          <w:spacing w:val="20"/>
          <w:sz w:val="16"/>
        </w:rPr>
        <w:t> </w:t>
      </w:r>
      <w:r>
        <w:rPr>
          <w:rFonts w:ascii="Arial" w:hAnsi="Arial"/>
          <w:color w:val="231F20"/>
          <w:sz w:val="16"/>
        </w:rPr>
        <w:t>periods,</w:t>
      </w:r>
      <w:r>
        <w:rPr>
          <w:rFonts w:ascii="Arial" w:hAnsi="Arial"/>
          <w:color w:val="231F20"/>
          <w:spacing w:val="20"/>
          <w:sz w:val="16"/>
        </w:rPr>
        <w:t> </w:t>
      </w:r>
      <w:r>
        <w:rPr>
          <w:rFonts w:ascii="Arial" w:hAnsi="Arial"/>
          <w:color w:val="231F20"/>
          <w:sz w:val="16"/>
        </w:rPr>
        <w:t>they</w:t>
      </w:r>
      <w:r>
        <w:rPr>
          <w:rFonts w:ascii="Arial" w:hAnsi="Arial"/>
          <w:color w:val="231F20"/>
          <w:spacing w:val="20"/>
          <w:sz w:val="16"/>
        </w:rPr>
        <w:t> </w:t>
      </w:r>
      <w:r>
        <w:rPr>
          <w:rFonts w:ascii="Arial" w:hAnsi="Arial"/>
          <w:color w:val="231F20"/>
          <w:sz w:val="16"/>
        </w:rPr>
        <w:t>abolish</w:t>
      </w:r>
      <w:r>
        <w:rPr>
          <w:rFonts w:ascii="Arial" w:hAnsi="Arial"/>
          <w:color w:val="231F20"/>
          <w:spacing w:val="20"/>
          <w:sz w:val="16"/>
        </w:rPr>
        <w:t> </w:t>
      </w:r>
      <w:r>
        <w:rPr>
          <w:rFonts w:ascii="Arial" w:hAnsi="Arial"/>
          <w:color w:val="231F20"/>
          <w:sz w:val="16"/>
        </w:rPr>
        <w:t>the</w:t>
      </w:r>
      <w:r>
        <w:rPr>
          <w:rFonts w:ascii="Arial" w:hAnsi="Arial"/>
          <w:color w:val="231F20"/>
          <w:spacing w:val="20"/>
          <w:sz w:val="16"/>
        </w:rPr>
        <w:t> </w:t>
      </w:r>
      <w:r>
        <w:rPr>
          <w:rFonts w:ascii="Arial" w:hAnsi="Arial"/>
          <w:color w:val="231F20"/>
          <w:sz w:val="16"/>
        </w:rPr>
        <w:t>normal</w:t>
      </w:r>
      <w:r>
        <w:rPr>
          <w:rFonts w:ascii="Arial" w:hAnsi="Arial"/>
          <w:color w:val="231F20"/>
          <w:w w:val="100"/>
          <w:sz w:val="16"/>
        </w:rPr>
        <w:t> </w:t>
      </w:r>
      <w:r>
        <w:rPr>
          <w:rFonts w:ascii="Arial" w:hAnsi="Arial"/>
          <w:color w:val="231F20"/>
          <w:sz w:val="16"/>
        </w:rPr>
        <w:t>gut microﬂora and this allows the colonization of resistant Gram-negative bacilli or fungi,  which  cause  the  intesti-  nal problems. Ampicillin is currently used to treat sinusi-   tis, bronchitis and a variety of other infections, including  oral, </w:t>
      </w:r>
      <w:r>
        <w:rPr>
          <w:rFonts w:ascii="Arial" w:hAnsi="Arial"/>
          <w:color w:val="231F20"/>
          <w:spacing w:val="-3"/>
          <w:sz w:val="16"/>
        </w:rPr>
        <w:t>ear, </w:t>
      </w:r>
      <w:r>
        <w:rPr>
          <w:rFonts w:ascii="Arial" w:hAnsi="Arial"/>
          <w:color w:val="231F20"/>
          <w:sz w:val="16"/>
        </w:rPr>
        <w:t>and urinary tract infections. Amoxicillin has been used in the treatment of bronchitis, pneumonia,</w:t>
      </w:r>
      <w:r>
        <w:rPr>
          <w:rFonts w:ascii="Arial" w:hAnsi="Arial"/>
          <w:color w:val="231F20"/>
          <w:spacing w:val="27"/>
          <w:sz w:val="16"/>
        </w:rPr>
        <w:t> </w:t>
      </w:r>
      <w:r>
        <w:rPr>
          <w:rFonts w:ascii="Arial" w:hAnsi="Arial"/>
          <w:color w:val="231F20"/>
          <w:sz w:val="16"/>
        </w:rPr>
        <w:t>typhoid, gonorrhoea, </w:t>
      </w:r>
      <w:r>
        <w:rPr>
          <w:rFonts w:ascii="Arial" w:hAnsi="Arial"/>
          <w:color w:val="231F20"/>
          <w:spacing w:val="-3"/>
          <w:sz w:val="16"/>
        </w:rPr>
        <w:t>Lyme </w:t>
      </w:r>
      <w:r>
        <w:rPr>
          <w:rFonts w:ascii="Arial" w:hAnsi="Arial"/>
          <w:color w:val="231F20"/>
          <w:sz w:val="16"/>
        </w:rPr>
        <w:t>disease, and urinary tract infections. Its spectrum of activity is increased when administered with </w:t>
      </w:r>
      <w:r>
        <w:rPr>
          <w:rFonts w:ascii="Calibri" w:hAnsi="Calibri"/>
          <w:b/>
          <w:color w:val="231F20"/>
          <w:sz w:val="16"/>
        </w:rPr>
        <w:t>clavulanic   acid   </w:t>
      </w:r>
      <w:r>
        <w:rPr>
          <w:rFonts w:ascii="Arial" w:hAnsi="Arial"/>
          <w:color w:val="231F20"/>
          <w:sz w:val="16"/>
        </w:rPr>
        <w:t>(section</w:t>
      </w:r>
      <w:r>
        <w:rPr>
          <w:rFonts w:ascii="Arial" w:hAnsi="Arial"/>
          <w:color w:val="231F20"/>
          <w:spacing w:val="30"/>
          <w:sz w:val="16"/>
        </w:rPr>
        <w:t> </w:t>
      </w:r>
      <w:r>
        <w:rPr>
          <w:rFonts w:ascii="Arial" w:hAnsi="Arial"/>
          <w:color w:val="231F20"/>
          <w:sz w:val="16"/>
        </w:rPr>
        <w:t>19.5.4.1).</w:t>
      </w:r>
    </w:p>
    <w:p>
      <w:pPr>
        <w:spacing w:line="181" w:lineRule="exact" w:before="0"/>
        <w:ind w:left="431" w:right="0" w:firstLine="0"/>
        <w:jc w:val="left"/>
        <w:rPr>
          <w:rFonts w:ascii="Arial" w:hAnsi="Arial"/>
          <w:sz w:val="16"/>
        </w:rPr>
      </w:pPr>
      <w:r>
        <w:rPr>
          <w:rFonts w:ascii="Calibri" w:hAnsi="Calibri"/>
          <w:b/>
          <w:color w:val="231F20"/>
          <w:w w:val="105"/>
          <w:sz w:val="16"/>
        </w:rPr>
        <w:t>Carbenicillin</w:t>
      </w:r>
      <w:r>
        <w:rPr>
          <w:rFonts w:ascii="Calibri" w:hAnsi="Calibri"/>
          <w:b/>
          <w:color w:val="231F20"/>
          <w:spacing w:val="-17"/>
          <w:w w:val="105"/>
          <w:sz w:val="16"/>
        </w:rPr>
        <w:t> </w:t>
      </w:r>
      <w:r>
        <w:rPr>
          <w:rFonts w:ascii="Arial" w:hAnsi="Arial"/>
          <w:color w:val="231F20"/>
          <w:w w:val="105"/>
          <w:sz w:val="16"/>
        </w:rPr>
        <w:t>was</w:t>
      </w:r>
      <w:r>
        <w:rPr>
          <w:rFonts w:ascii="Arial" w:hAnsi="Arial"/>
          <w:color w:val="231F20"/>
          <w:spacing w:val="-26"/>
          <w:w w:val="105"/>
          <w:sz w:val="16"/>
        </w:rPr>
        <w:t> </w:t>
      </w:r>
      <w:r>
        <w:rPr>
          <w:rFonts w:ascii="Arial" w:hAnsi="Arial"/>
          <w:color w:val="231F20"/>
          <w:w w:val="105"/>
          <w:sz w:val="16"/>
        </w:rPr>
        <w:t>the</w:t>
      </w:r>
      <w:r>
        <w:rPr>
          <w:rFonts w:ascii="Arial" w:hAnsi="Arial"/>
          <w:color w:val="231F20"/>
          <w:spacing w:val="-26"/>
          <w:w w:val="105"/>
          <w:sz w:val="16"/>
        </w:rPr>
        <w:t> </w:t>
      </w:r>
      <w:r>
        <w:rPr>
          <w:rFonts w:ascii="Arial" w:hAnsi="Arial"/>
          <w:color w:val="231F20"/>
          <w:w w:val="105"/>
          <w:sz w:val="16"/>
        </w:rPr>
        <w:t>ﬁrst</w:t>
      </w:r>
      <w:r>
        <w:rPr>
          <w:rFonts w:ascii="Arial" w:hAnsi="Arial"/>
          <w:color w:val="231F20"/>
          <w:spacing w:val="-26"/>
          <w:w w:val="105"/>
          <w:sz w:val="16"/>
        </w:rPr>
        <w:t> </w:t>
      </w:r>
      <w:r>
        <w:rPr>
          <w:rFonts w:ascii="Arial" w:hAnsi="Arial"/>
          <w:color w:val="231F20"/>
          <w:w w:val="105"/>
          <w:sz w:val="16"/>
        </w:rPr>
        <w:t>penicillin</w:t>
      </w:r>
      <w:r>
        <w:rPr>
          <w:rFonts w:ascii="Arial" w:hAnsi="Arial"/>
          <w:color w:val="231F20"/>
          <w:spacing w:val="-26"/>
          <w:w w:val="105"/>
          <w:sz w:val="16"/>
        </w:rPr>
        <w:t> </w:t>
      </w:r>
      <w:r>
        <w:rPr>
          <w:rFonts w:ascii="Arial" w:hAnsi="Arial"/>
          <w:color w:val="231F20"/>
          <w:w w:val="105"/>
          <w:sz w:val="16"/>
        </w:rPr>
        <w:t>to</w:t>
      </w:r>
      <w:r>
        <w:rPr>
          <w:rFonts w:ascii="Arial" w:hAnsi="Arial"/>
          <w:color w:val="231F20"/>
          <w:spacing w:val="-26"/>
          <w:w w:val="105"/>
          <w:sz w:val="16"/>
        </w:rPr>
        <w:t> </w:t>
      </w:r>
      <w:r>
        <w:rPr>
          <w:rFonts w:ascii="Arial" w:hAnsi="Arial"/>
          <w:color w:val="231F20"/>
          <w:w w:val="105"/>
          <w:sz w:val="16"/>
        </w:rPr>
        <w:t>show</w:t>
      </w:r>
      <w:r>
        <w:rPr>
          <w:rFonts w:ascii="Arial" w:hAnsi="Arial"/>
          <w:color w:val="231F20"/>
          <w:spacing w:val="-26"/>
          <w:w w:val="105"/>
          <w:sz w:val="16"/>
        </w:rPr>
        <w:t> </w:t>
      </w:r>
      <w:r>
        <w:rPr>
          <w:rFonts w:ascii="Arial" w:hAnsi="Arial"/>
          <w:color w:val="231F20"/>
          <w:w w:val="105"/>
          <w:sz w:val="16"/>
        </w:rPr>
        <w:t>activity</w:t>
      </w:r>
      <w:r>
        <w:rPr>
          <w:rFonts w:ascii="Arial" w:hAnsi="Arial"/>
          <w:color w:val="231F20"/>
          <w:spacing w:val="-26"/>
          <w:w w:val="105"/>
          <w:sz w:val="16"/>
        </w:rPr>
        <w:t> </w:t>
      </w:r>
      <w:r>
        <w:rPr>
          <w:rFonts w:ascii="Arial" w:hAnsi="Arial"/>
          <w:color w:val="231F20"/>
          <w:w w:val="105"/>
          <w:sz w:val="16"/>
        </w:rPr>
        <w:t>against</w:t>
      </w:r>
    </w:p>
    <w:p>
      <w:pPr>
        <w:spacing w:line="312" w:lineRule="auto" w:before="46"/>
        <w:ind w:left="267" w:right="0" w:firstLine="0"/>
        <w:jc w:val="both"/>
        <w:rPr>
          <w:rFonts w:ascii="Arial"/>
          <w:sz w:val="16"/>
        </w:rPr>
      </w:pPr>
      <w:r>
        <w:rPr>
          <w:rFonts w:ascii="Trebuchet MS"/>
          <w:i/>
          <w:color w:val="231F20"/>
          <w:spacing w:val="-11"/>
          <w:w w:val="105"/>
          <w:sz w:val="16"/>
        </w:rPr>
        <w:t>P.</w:t>
      </w:r>
      <w:r>
        <w:rPr>
          <w:rFonts w:ascii="Trebuchet MS"/>
          <w:i/>
          <w:color w:val="231F20"/>
          <w:spacing w:val="-22"/>
          <w:w w:val="105"/>
          <w:sz w:val="16"/>
        </w:rPr>
        <w:t> </w:t>
      </w:r>
      <w:r>
        <w:rPr>
          <w:rFonts w:ascii="Trebuchet MS"/>
          <w:i/>
          <w:color w:val="231F20"/>
          <w:w w:val="105"/>
          <w:sz w:val="16"/>
        </w:rPr>
        <w:t>aeruginosa</w:t>
      </w:r>
      <w:r>
        <w:rPr>
          <w:rFonts w:ascii="Arial"/>
          <w:color w:val="231F20"/>
          <w:w w:val="105"/>
          <w:sz w:val="16"/>
        </w:rPr>
        <w:t>.</w:t>
      </w:r>
      <w:r>
        <w:rPr>
          <w:rFonts w:ascii="Arial"/>
          <w:color w:val="231F20"/>
          <w:spacing w:val="-18"/>
          <w:w w:val="105"/>
          <w:sz w:val="16"/>
        </w:rPr>
        <w:t> </w:t>
      </w:r>
      <w:r>
        <w:rPr>
          <w:rFonts w:ascii="Arial"/>
          <w:color w:val="231F20"/>
          <w:w w:val="105"/>
          <w:sz w:val="16"/>
        </w:rPr>
        <w:t>Compared</w:t>
      </w:r>
      <w:r>
        <w:rPr>
          <w:rFonts w:ascii="Arial"/>
          <w:color w:val="231F20"/>
          <w:spacing w:val="-18"/>
          <w:w w:val="105"/>
          <w:sz w:val="16"/>
        </w:rPr>
        <w:t> </w:t>
      </w:r>
      <w:r>
        <w:rPr>
          <w:rFonts w:ascii="Arial"/>
          <w:color w:val="231F20"/>
          <w:w w:val="105"/>
          <w:sz w:val="16"/>
        </w:rPr>
        <w:t>with</w:t>
      </w:r>
      <w:r>
        <w:rPr>
          <w:rFonts w:ascii="Arial"/>
          <w:color w:val="231F20"/>
          <w:spacing w:val="-18"/>
          <w:w w:val="105"/>
          <w:sz w:val="16"/>
        </w:rPr>
        <w:t> </w:t>
      </w:r>
      <w:r>
        <w:rPr>
          <w:rFonts w:ascii="Arial"/>
          <w:color w:val="231F20"/>
          <w:w w:val="105"/>
          <w:sz w:val="16"/>
        </w:rPr>
        <w:t>ampicillin,</w:t>
      </w:r>
      <w:r>
        <w:rPr>
          <w:rFonts w:ascii="Arial"/>
          <w:color w:val="231F20"/>
          <w:spacing w:val="-18"/>
          <w:w w:val="105"/>
          <w:sz w:val="16"/>
        </w:rPr>
        <w:t> </w:t>
      </w:r>
      <w:r>
        <w:rPr>
          <w:rFonts w:ascii="Arial"/>
          <w:color w:val="231F20"/>
          <w:w w:val="105"/>
          <w:sz w:val="16"/>
        </w:rPr>
        <w:t>it</w:t>
      </w:r>
      <w:r>
        <w:rPr>
          <w:rFonts w:ascii="Arial"/>
          <w:color w:val="231F20"/>
          <w:spacing w:val="-18"/>
          <w:w w:val="105"/>
          <w:sz w:val="16"/>
        </w:rPr>
        <w:t> </w:t>
      </w:r>
      <w:r>
        <w:rPr>
          <w:rFonts w:ascii="Arial"/>
          <w:color w:val="231F20"/>
          <w:w w:val="105"/>
          <w:sz w:val="16"/>
        </w:rPr>
        <w:t>is</w:t>
      </w:r>
      <w:r>
        <w:rPr>
          <w:rFonts w:ascii="Arial"/>
          <w:color w:val="231F20"/>
          <w:spacing w:val="-18"/>
          <w:w w:val="105"/>
          <w:sz w:val="16"/>
        </w:rPr>
        <w:t> </w:t>
      </w:r>
      <w:r>
        <w:rPr>
          <w:rFonts w:ascii="Arial"/>
          <w:color w:val="231F20"/>
          <w:w w:val="105"/>
          <w:sz w:val="16"/>
        </w:rPr>
        <w:t>active</w:t>
      </w:r>
      <w:r>
        <w:rPr>
          <w:rFonts w:ascii="Arial"/>
          <w:color w:val="231F20"/>
          <w:spacing w:val="-18"/>
          <w:w w:val="105"/>
          <w:sz w:val="16"/>
        </w:rPr>
        <w:t> </w:t>
      </w:r>
      <w:r>
        <w:rPr>
          <w:rFonts w:ascii="Arial"/>
          <w:color w:val="231F20"/>
          <w:w w:val="105"/>
          <w:sz w:val="16"/>
        </w:rPr>
        <w:t>against a</w:t>
      </w:r>
      <w:r>
        <w:rPr>
          <w:rFonts w:ascii="Arial"/>
          <w:color w:val="231F20"/>
          <w:spacing w:val="-22"/>
          <w:w w:val="105"/>
          <w:sz w:val="16"/>
        </w:rPr>
        <w:t> </w:t>
      </w:r>
      <w:r>
        <w:rPr>
          <w:rFonts w:ascii="Arial"/>
          <w:color w:val="231F20"/>
          <w:w w:val="105"/>
          <w:sz w:val="16"/>
        </w:rPr>
        <w:t>wider</w:t>
      </w:r>
      <w:r>
        <w:rPr>
          <w:rFonts w:ascii="Arial"/>
          <w:color w:val="231F20"/>
          <w:spacing w:val="-22"/>
          <w:w w:val="105"/>
          <w:sz w:val="16"/>
        </w:rPr>
        <w:t> </w:t>
      </w:r>
      <w:r>
        <w:rPr>
          <w:rFonts w:ascii="Arial"/>
          <w:color w:val="231F20"/>
          <w:w w:val="105"/>
          <w:sz w:val="16"/>
        </w:rPr>
        <w:t>range</w:t>
      </w:r>
      <w:r>
        <w:rPr>
          <w:rFonts w:ascii="Arial"/>
          <w:color w:val="231F20"/>
          <w:spacing w:val="-22"/>
          <w:w w:val="105"/>
          <w:sz w:val="16"/>
        </w:rPr>
        <w:t> </w:t>
      </w:r>
      <w:r>
        <w:rPr>
          <w:rFonts w:ascii="Arial"/>
          <w:color w:val="231F20"/>
          <w:w w:val="105"/>
          <w:sz w:val="16"/>
        </w:rPr>
        <w:t>of</w:t>
      </w:r>
      <w:r>
        <w:rPr>
          <w:rFonts w:ascii="Arial"/>
          <w:color w:val="231F20"/>
          <w:spacing w:val="-22"/>
          <w:w w:val="105"/>
          <w:sz w:val="16"/>
        </w:rPr>
        <w:t> </w:t>
      </w:r>
      <w:r>
        <w:rPr>
          <w:rFonts w:ascii="Arial"/>
          <w:color w:val="231F20"/>
          <w:w w:val="105"/>
          <w:sz w:val="16"/>
        </w:rPr>
        <w:t>Gram-negative</w:t>
      </w:r>
      <w:r>
        <w:rPr>
          <w:rFonts w:ascii="Arial"/>
          <w:color w:val="231F20"/>
          <w:spacing w:val="-22"/>
          <w:w w:val="105"/>
          <w:sz w:val="16"/>
        </w:rPr>
        <w:t> </w:t>
      </w:r>
      <w:r>
        <w:rPr>
          <w:rFonts w:ascii="Arial"/>
          <w:color w:val="231F20"/>
          <w:w w:val="105"/>
          <w:sz w:val="16"/>
        </w:rPr>
        <w:t>bacteria</w:t>
      </w:r>
      <w:r>
        <w:rPr>
          <w:rFonts w:ascii="Arial"/>
          <w:color w:val="231F20"/>
          <w:spacing w:val="-22"/>
          <w:w w:val="105"/>
          <w:sz w:val="16"/>
        </w:rPr>
        <w:t> </w:t>
      </w:r>
      <w:r>
        <w:rPr>
          <w:rFonts w:ascii="Arial"/>
          <w:color w:val="231F20"/>
          <w:w w:val="105"/>
          <w:sz w:val="16"/>
        </w:rPr>
        <w:t>and</w:t>
      </w:r>
      <w:r>
        <w:rPr>
          <w:rFonts w:ascii="Arial"/>
          <w:color w:val="231F20"/>
          <w:spacing w:val="-22"/>
          <w:w w:val="105"/>
          <w:sz w:val="16"/>
        </w:rPr>
        <w:t> </w:t>
      </w:r>
      <w:r>
        <w:rPr>
          <w:rFonts w:ascii="Arial"/>
          <w:color w:val="231F20"/>
          <w:w w:val="105"/>
          <w:sz w:val="16"/>
        </w:rPr>
        <w:t>was</w:t>
      </w:r>
      <w:r>
        <w:rPr>
          <w:rFonts w:ascii="Arial"/>
          <w:color w:val="231F20"/>
          <w:spacing w:val="-22"/>
          <w:w w:val="105"/>
          <w:sz w:val="16"/>
        </w:rPr>
        <w:t> </w:t>
      </w:r>
      <w:r>
        <w:rPr>
          <w:rFonts w:ascii="Arial"/>
          <w:color w:val="231F20"/>
          <w:w w:val="105"/>
          <w:sz w:val="16"/>
        </w:rPr>
        <w:t>used</w:t>
      </w:r>
      <w:r>
        <w:rPr>
          <w:rFonts w:ascii="Arial"/>
          <w:color w:val="231F20"/>
          <w:spacing w:val="-22"/>
          <w:w w:val="105"/>
          <w:sz w:val="16"/>
        </w:rPr>
        <w:t> </w:t>
      </w:r>
      <w:r>
        <w:rPr>
          <w:rFonts w:ascii="Arial"/>
          <w:color w:val="231F20"/>
          <w:w w:val="105"/>
          <w:sz w:val="16"/>
        </w:rPr>
        <w:t>par-</w:t>
      </w:r>
      <w:r>
        <w:rPr>
          <w:rFonts w:ascii="Arial"/>
          <w:color w:val="231F20"/>
          <w:w w:val="102"/>
          <w:sz w:val="16"/>
        </w:rPr>
        <w:t> </w:t>
      </w:r>
      <w:r>
        <w:rPr>
          <w:rFonts w:ascii="Arial"/>
          <w:color w:val="231F20"/>
          <w:w w:val="105"/>
          <w:sz w:val="16"/>
        </w:rPr>
        <w:t>ticularly against penicillin-resistant strains. However, it is less active than ampicillin against various other bacterial strains</w:t>
      </w:r>
      <w:r>
        <w:rPr>
          <w:rFonts w:ascii="Arial"/>
          <w:color w:val="231F20"/>
          <w:spacing w:val="-17"/>
          <w:w w:val="105"/>
          <w:sz w:val="16"/>
        </w:rPr>
        <w:t> </w:t>
      </w:r>
      <w:r>
        <w:rPr>
          <w:rFonts w:ascii="Arial"/>
          <w:color w:val="231F20"/>
          <w:w w:val="105"/>
          <w:sz w:val="16"/>
        </w:rPr>
        <w:t>and</w:t>
      </w:r>
      <w:r>
        <w:rPr>
          <w:rFonts w:ascii="Arial"/>
          <w:color w:val="231F20"/>
          <w:spacing w:val="-17"/>
          <w:w w:val="105"/>
          <w:sz w:val="16"/>
        </w:rPr>
        <w:t> </w:t>
      </w:r>
      <w:r>
        <w:rPr>
          <w:rFonts w:ascii="Arial"/>
          <w:color w:val="231F20"/>
          <w:w w:val="105"/>
          <w:sz w:val="16"/>
        </w:rPr>
        <w:t>requires</w:t>
      </w:r>
      <w:r>
        <w:rPr>
          <w:rFonts w:ascii="Arial"/>
          <w:color w:val="231F20"/>
          <w:spacing w:val="-17"/>
          <w:w w:val="105"/>
          <w:sz w:val="16"/>
        </w:rPr>
        <w:t> </w:t>
      </w:r>
      <w:r>
        <w:rPr>
          <w:rFonts w:ascii="Arial"/>
          <w:color w:val="231F20"/>
          <w:w w:val="105"/>
          <w:sz w:val="16"/>
        </w:rPr>
        <w:t>high</w:t>
      </w:r>
      <w:r>
        <w:rPr>
          <w:rFonts w:ascii="Arial"/>
          <w:color w:val="231F20"/>
          <w:spacing w:val="-17"/>
          <w:w w:val="105"/>
          <w:sz w:val="16"/>
        </w:rPr>
        <w:t> </w:t>
      </w:r>
      <w:r>
        <w:rPr>
          <w:rFonts w:ascii="Arial"/>
          <w:color w:val="231F20"/>
          <w:w w:val="105"/>
          <w:sz w:val="16"/>
        </w:rPr>
        <w:t>dose</w:t>
      </w:r>
      <w:r>
        <w:rPr>
          <w:rFonts w:ascii="Arial"/>
          <w:color w:val="231F20"/>
          <w:spacing w:val="-17"/>
          <w:w w:val="105"/>
          <w:sz w:val="16"/>
        </w:rPr>
        <w:t> </w:t>
      </w:r>
      <w:r>
        <w:rPr>
          <w:rFonts w:ascii="Arial"/>
          <w:color w:val="231F20"/>
          <w:w w:val="105"/>
          <w:sz w:val="16"/>
        </w:rPr>
        <w:t>levels.</w:t>
      </w:r>
      <w:r>
        <w:rPr>
          <w:rFonts w:ascii="Arial"/>
          <w:color w:val="231F20"/>
          <w:spacing w:val="-17"/>
          <w:w w:val="105"/>
          <w:sz w:val="16"/>
        </w:rPr>
        <w:t> </w:t>
      </w:r>
      <w:r>
        <w:rPr>
          <w:rFonts w:ascii="Arial"/>
          <w:color w:val="231F20"/>
          <w:spacing w:val="-4"/>
          <w:w w:val="105"/>
          <w:sz w:val="16"/>
        </w:rPr>
        <w:t>Toxic</w:t>
      </w:r>
      <w:r>
        <w:rPr>
          <w:rFonts w:ascii="Arial"/>
          <w:color w:val="231F20"/>
          <w:spacing w:val="-17"/>
          <w:w w:val="105"/>
          <w:sz w:val="16"/>
        </w:rPr>
        <w:t> </w:t>
      </w:r>
      <w:r>
        <w:rPr>
          <w:rFonts w:ascii="Arial"/>
          <w:color w:val="231F20"/>
          <w:w w:val="105"/>
          <w:sz w:val="16"/>
        </w:rPr>
        <w:t>side</w:t>
      </w:r>
      <w:r>
        <w:rPr>
          <w:rFonts w:ascii="Arial"/>
          <w:color w:val="231F20"/>
          <w:spacing w:val="-17"/>
          <w:w w:val="105"/>
          <w:sz w:val="16"/>
        </w:rPr>
        <w:t> </w:t>
      </w:r>
      <w:r>
        <w:rPr>
          <w:rFonts w:ascii="Arial"/>
          <w:color w:val="231F20"/>
          <w:w w:val="105"/>
          <w:sz w:val="16"/>
        </w:rPr>
        <w:t>effects</w:t>
      </w:r>
      <w:r>
        <w:rPr>
          <w:rFonts w:ascii="Arial"/>
          <w:color w:val="231F20"/>
          <w:spacing w:val="-17"/>
          <w:w w:val="105"/>
          <w:sz w:val="16"/>
        </w:rPr>
        <w:t> </w:t>
      </w:r>
      <w:r>
        <w:rPr>
          <w:rFonts w:ascii="Arial"/>
          <w:color w:val="231F20"/>
          <w:w w:val="105"/>
          <w:sz w:val="16"/>
        </w:rPr>
        <w:t>are observed</w:t>
      </w:r>
      <w:r>
        <w:rPr>
          <w:rFonts w:ascii="Arial"/>
          <w:color w:val="231F20"/>
          <w:spacing w:val="-22"/>
          <w:w w:val="105"/>
          <w:sz w:val="16"/>
        </w:rPr>
        <w:t> </w:t>
      </w:r>
      <w:r>
        <w:rPr>
          <w:rFonts w:ascii="Arial"/>
          <w:color w:val="231F20"/>
          <w:w w:val="105"/>
          <w:sz w:val="16"/>
        </w:rPr>
        <w:t>and</w:t>
      </w:r>
      <w:r>
        <w:rPr>
          <w:rFonts w:ascii="Arial"/>
          <w:color w:val="231F20"/>
          <w:spacing w:val="-22"/>
          <w:w w:val="105"/>
          <w:sz w:val="16"/>
        </w:rPr>
        <w:t> </w:t>
      </w:r>
      <w:r>
        <w:rPr>
          <w:rFonts w:ascii="Arial"/>
          <w:color w:val="231F20"/>
          <w:w w:val="105"/>
          <w:sz w:val="16"/>
        </w:rPr>
        <w:t>the</w:t>
      </w:r>
      <w:r>
        <w:rPr>
          <w:rFonts w:ascii="Arial"/>
          <w:color w:val="231F20"/>
          <w:spacing w:val="-22"/>
          <w:w w:val="105"/>
          <w:sz w:val="16"/>
        </w:rPr>
        <w:t> </w:t>
      </w:r>
      <w:r>
        <w:rPr>
          <w:rFonts w:ascii="Arial"/>
          <w:color w:val="231F20"/>
          <w:w w:val="105"/>
          <w:sz w:val="16"/>
        </w:rPr>
        <w:t>drug</w:t>
      </w:r>
      <w:r>
        <w:rPr>
          <w:rFonts w:ascii="Arial"/>
          <w:color w:val="231F20"/>
          <w:spacing w:val="-22"/>
          <w:w w:val="105"/>
          <w:sz w:val="16"/>
        </w:rPr>
        <w:t> </w:t>
      </w:r>
      <w:r>
        <w:rPr>
          <w:rFonts w:ascii="Arial"/>
          <w:color w:val="231F20"/>
          <w:w w:val="105"/>
          <w:sz w:val="16"/>
        </w:rPr>
        <w:t>shows</w:t>
      </w:r>
      <w:r>
        <w:rPr>
          <w:rFonts w:ascii="Arial"/>
          <w:color w:val="231F20"/>
          <w:spacing w:val="-22"/>
          <w:w w:val="105"/>
          <w:sz w:val="16"/>
        </w:rPr>
        <w:t> </w:t>
      </w:r>
      <w:r>
        <w:rPr>
          <w:rFonts w:ascii="Arial"/>
          <w:color w:val="231F20"/>
          <w:w w:val="105"/>
          <w:sz w:val="16"/>
        </w:rPr>
        <w:t>a</w:t>
      </w:r>
      <w:r>
        <w:rPr>
          <w:rFonts w:ascii="Arial"/>
          <w:color w:val="231F20"/>
          <w:spacing w:val="-22"/>
          <w:w w:val="105"/>
          <w:sz w:val="16"/>
        </w:rPr>
        <w:t> </w:t>
      </w:r>
      <w:r>
        <w:rPr>
          <w:rFonts w:ascii="Arial"/>
          <w:color w:val="231F20"/>
          <w:w w:val="105"/>
          <w:sz w:val="16"/>
        </w:rPr>
        <w:t>marked</w:t>
      </w:r>
      <w:r>
        <w:rPr>
          <w:rFonts w:ascii="Arial"/>
          <w:color w:val="231F20"/>
          <w:spacing w:val="-22"/>
          <w:w w:val="105"/>
          <w:sz w:val="16"/>
        </w:rPr>
        <w:t> </w:t>
      </w:r>
      <w:r>
        <w:rPr>
          <w:rFonts w:ascii="Arial"/>
          <w:color w:val="231F20"/>
          <w:w w:val="105"/>
          <w:sz w:val="16"/>
        </w:rPr>
        <w:t>reduction</w:t>
      </w:r>
      <w:r>
        <w:rPr>
          <w:rFonts w:ascii="Arial"/>
          <w:color w:val="231F20"/>
          <w:spacing w:val="-22"/>
          <w:w w:val="105"/>
          <w:sz w:val="16"/>
        </w:rPr>
        <w:t> </w:t>
      </w:r>
      <w:r>
        <w:rPr>
          <w:rFonts w:ascii="Arial"/>
          <w:color w:val="231F20"/>
          <w:w w:val="105"/>
          <w:sz w:val="16"/>
        </w:rPr>
        <w:t>in</w:t>
      </w:r>
      <w:r>
        <w:rPr>
          <w:rFonts w:ascii="Arial"/>
          <w:color w:val="231F20"/>
          <w:spacing w:val="-22"/>
          <w:w w:val="105"/>
          <w:sz w:val="16"/>
        </w:rPr>
        <w:t> </w:t>
      </w:r>
      <w:r>
        <w:rPr>
          <w:rFonts w:ascii="Arial"/>
          <w:color w:val="231F20"/>
          <w:w w:val="105"/>
          <w:sz w:val="16"/>
        </w:rPr>
        <w:t>activity against</w:t>
      </w:r>
      <w:r>
        <w:rPr>
          <w:rFonts w:ascii="Arial"/>
          <w:color w:val="231F20"/>
          <w:spacing w:val="-17"/>
          <w:w w:val="105"/>
          <w:sz w:val="16"/>
        </w:rPr>
        <w:t> </w:t>
      </w:r>
      <w:r>
        <w:rPr>
          <w:rFonts w:ascii="Arial"/>
          <w:color w:val="231F20"/>
          <w:w w:val="105"/>
          <w:sz w:val="16"/>
        </w:rPr>
        <w:t>Gram-positive</w:t>
      </w:r>
      <w:r>
        <w:rPr>
          <w:rFonts w:ascii="Arial"/>
          <w:color w:val="231F20"/>
          <w:spacing w:val="-17"/>
          <w:w w:val="105"/>
          <w:sz w:val="16"/>
        </w:rPr>
        <w:t> </w:t>
      </w:r>
      <w:r>
        <w:rPr>
          <w:rFonts w:ascii="Arial"/>
          <w:color w:val="231F20"/>
          <w:w w:val="105"/>
          <w:sz w:val="16"/>
        </w:rPr>
        <w:t>bacteria.</w:t>
      </w:r>
      <w:r>
        <w:rPr>
          <w:rFonts w:ascii="Arial"/>
          <w:color w:val="231F20"/>
          <w:spacing w:val="-17"/>
          <w:w w:val="105"/>
          <w:sz w:val="16"/>
        </w:rPr>
        <w:t> </w:t>
      </w:r>
      <w:r>
        <w:rPr>
          <w:rFonts w:ascii="Arial"/>
          <w:color w:val="231F20"/>
          <w:w w:val="105"/>
          <w:sz w:val="16"/>
        </w:rPr>
        <w:t>It</w:t>
      </w:r>
      <w:r>
        <w:rPr>
          <w:rFonts w:ascii="Arial"/>
          <w:color w:val="231F20"/>
          <w:spacing w:val="-17"/>
          <w:w w:val="105"/>
          <w:sz w:val="16"/>
        </w:rPr>
        <w:t> </w:t>
      </w:r>
      <w:r>
        <w:rPr>
          <w:rFonts w:ascii="Arial"/>
          <w:color w:val="231F20"/>
          <w:w w:val="105"/>
          <w:sz w:val="16"/>
        </w:rPr>
        <w:t>is</w:t>
      </w:r>
      <w:r>
        <w:rPr>
          <w:rFonts w:ascii="Arial"/>
          <w:color w:val="231F20"/>
          <w:spacing w:val="-17"/>
          <w:w w:val="105"/>
          <w:sz w:val="16"/>
        </w:rPr>
        <w:t> </w:t>
      </w:r>
      <w:r>
        <w:rPr>
          <w:rFonts w:ascii="Arial"/>
          <w:color w:val="231F20"/>
          <w:w w:val="105"/>
          <w:sz w:val="16"/>
        </w:rPr>
        <w:t>also</w:t>
      </w:r>
      <w:r>
        <w:rPr>
          <w:rFonts w:ascii="Arial"/>
          <w:color w:val="231F20"/>
          <w:spacing w:val="-17"/>
          <w:w w:val="105"/>
          <w:sz w:val="16"/>
        </w:rPr>
        <w:t> </w:t>
      </w:r>
      <w:r>
        <w:rPr>
          <w:rFonts w:ascii="Arial"/>
          <w:color w:val="231F20"/>
          <w:w w:val="105"/>
          <w:sz w:val="16"/>
        </w:rPr>
        <w:t>acid</w:t>
      </w:r>
      <w:r>
        <w:rPr>
          <w:rFonts w:ascii="Arial"/>
          <w:color w:val="231F20"/>
          <w:spacing w:val="-17"/>
          <w:w w:val="105"/>
          <w:sz w:val="16"/>
        </w:rPr>
        <w:t> </w:t>
      </w:r>
      <w:r>
        <w:rPr>
          <w:rFonts w:ascii="Arial"/>
          <w:color w:val="231F20"/>
          <w:w w:val="105"/>
          <w:sz w:val="16"/>
        </w:rPr>
        <w:t>sensitive</w:t>
      </w:r>
      <w:r>
        <w:rPr>
          <w:rFonts w:ascii="Arial"/>
          <w:color w:val="231F20"/>
          <w:spacing w:val="-17"/>
          <w:w w:val="105"/>
          <w:sz w:val="16"/>
        </w:rPr>
        <w:t> </w:t>
      </w:r>
      <w:r>
        <w:rPr>
          <w:rFonts w:ascii="Arial"/>
          <w:color w:val="231F20"/>
          <w:w w:val="105"/>
          <w:sz w:val="16"/>
        </w:rPr>
        <w:t>and has to be injected. Better penicillins, such as the ureido- penicillins, have since been developed and so the use of carbenicillin</w:t>
      </w:r>
      <w:r>
        <w:rPr>
          <w:rFonts w:ascii="Arial"/>
          <w:color w:val="231F20"/>
          <w:spacing w:val="-24"/>
          <w:w w:val="105"/>
          <w:sz w:val="16"/>
        </w:rPr>
        <w:t> </w:t>
      </w:r>
      <w:r>
        <w:rPr>
          <w:rFonts w:ascii="Arial"/>
          <w:color w:val="231F20"/>
          <w:w w:val="105"/>
          <w:sz w:val="16"/>
        </w:rPr>
        <w:t>is</w:t>
      </w:r>
      <w:r>
        <w:rPr>
          <w:rFonts w:ascii="Arial"/>
          <w:color w:val="231F20"/>
          <w:spacing w:val="-24"/>
          <w:w w:val="105"/>
          <w:sz w:val="16"/>
        </w:rPr>
        <w:t> </w:t>
      </w:r>
      <w:r>
        <w:rPr>
          <w:rFonts w:ascii="Arial"/>
          <w:color w:val="231F20"/>
          <w:w w:val="105"/>
          <w:sz w:val="16"/>
        </w:rPr>
        <w:t>now</w:t>
      </w:r>
      <w:r>
        <w:rPr>
          <w:rFonts w:ascii="Arial"/>
          <w:color w:val="231F20"/>
          <w:spacing w:val="-24"/>
          <w:w w:val="105"/>
          <w:sz w:val="16"/>
        </w:rPr>
        <w:t> </w:t>
      </w:r>
      <w:r>
        <w:rPr>
          <w:rFonts w:ascii="Arial"/>
          <w:color w:val="231F20"/>
          <w:w w:val="105"/>
          <w:sz w:val="16"/>
        </w:rPr>
        <w:t>discouraged.</w:t>
      </w:r>
    </w:p>
    <w:p>
      <w:pPr>
        <w:spacing w:line="297" w:lineRule="auto" w:before="0"/>
        <w:ind w:left="267" w:right="0" w:firstLine="163"/>
        <w:jc w:val="left"/>
        <w:rPr>
          <w:rFonts w:ascii="Arial"/>
          <w:sz w:val="16"/>
        </w:rPr>
      </w:pPr>
      <w:r>
        <w:rPr>
          <w:rFonts w:ascii="Calibri"/>
          <w:b/>
          <w:color w:val="231F20"/>
          <w:w w:val="105"/>
          <w:sz w:val="16"/>
        </w:rPr>
        <w:t>Carfecillin </w:t>
      </w:r>
      <w:r>
        <w:rPr>
          <w:rFonts w:ascii="Arial"/>
          <w:color w:val="231F20"/>
          <w:w w:val="105"/>
          <w:sz w:val="16"/>
        </w:rPr>
        <w:t>and </w:t>
      </w:r>
      <w:r>
        <w:rPr>
          <w:rFonts w:ascii="Calibri"/>
          <w:b/>
          <w:color w:val="231F20"/>
          <w:w w:val="105"/>
          <w:sz w:val="16"/>
        </w:rPr>
        <w:t>indanyl carbenicillin </w:t>
      </w:r>
      <w:r>
        <w:rPr>
          <w:rFonts w:ascii="Arial"/>
          <w:color w:val="231F20"/>
          <w:w w:val="105"/>
          <w:sz w:val="16"/>
        </w:rPr>
        <w:t>proved useful for the treatment of urinary tract infections, but have generally</w:t>
      </w:r>
    </w:p>
    <w:p>
      <w:pPr>
        <w:spacing w:line="312" w:lineRule="auto" w:before="150"/>
        <w:ind w:left="210" w:right="0" w:firstLine="0"/>
        <w:jc w:val="left"/>
        <w:rPr>
          <w:rFonts w:ascii="Arial" w:hAnsi="Arial"/>
          <w:sz w:val="16"/>
        </w:rPr>
      </w:pPr>
      <w:r>
        <w:rPr/>
        <w:br w:type="column"/>
      </w:r>
      <w:r>
        <w:rPr>
          <w:rFonts w:ascii="Arial" w:hAnsi="Arial"/>
          <w:color w:val="231F20"/>
          <w:sz w:val="16"/>
        </w:rPr>
        <w:t>been superseded by ﬂuoroquinolone antibacterial agents (section  19.8.1).</w:t>
      </w:r>
    </w:p>
    <w:p>
      <w:pPr>
        <w:spacing w:line="309" w:lineRule="auto" w:before="0"/>
        <w:ind w:left="210" w:right="273" w:firstLine="163"/>
        <w:jc w:val="both"/>
        <w:rPr>
          <w:rFonts w:ascii="Arial" w:hAnsi="Arial"/>
          <w:sz w:val="16"/>
        </w:rPr>
      </w:pPr>
      <w:r>
        <w:rPr>
          <w:rFonts w:ascii="Calibri" w:hAnsi="Calibri"/>
          <w:b/>
          <w:color w:val="231F20"/>
          <w:sz w:val="16"/>
        </w:rPr>
        <w:t>Ticarcillin </w:t>
      </w:r>
      <w:r>
        <w:rPr>
          <w:rFonts w:ascii="Arial" w:hAnsi="Arial"/>
          <w:color w:val="231F20"/>
          <w:sz w:val="16"/>
        </w:rPr>
        <w:t>is administered by injection and has an identi- cal antibacterial spectrum to carbenicillin. However, it has the advantage that smaller doses can be used. It is also</w:t>
      </w:r>
      <w:r>
        <w:rPr>
          <w:rFonts w:ascii="Arial" w:hAnsi="Arial"/>
          <w:color w:val="231F20"/>
          <w:spacing w:val="-15"/>
          <w:sz w:val="16"/>
        </w:rPr>
        <w:t> </w:t>
      </w:r>
      <w:r>
        <w:rPr>
          <w:rFonts w:ascii="Arial" w:hAnsi="Arial"/>
          <w:color w:val="231F20"/>
          <w:sz w:val="16"/>
        </w:rPr>
        <w:t>2–4 times more effective against </w:t>
      </w:r>
      <w:r>
        <w:rPr>
          <w:rFonts w:ascii="Trebuchet MS" w:hAnsi="Trebuchet MS"/>
          <w:i/>
          <w:color w:val="231F20"/>
          <w:spacing w:val="-11"/>
          <w:sz w:val="16"/>
        </w:rPr>
        <w:t>P. </w:t>
      </w:r>
      <w:r>
        <w:rPr>
          <w:rFonts w:ascii="Trebuchet MS" w:hAnsi="Trebuchet MS"/>
          <w:i/>
          <w:color w:val="231F20"/>
          <w:sz w:val="16"/>
        </w:rPr>
        <w:t>aeruginosa </w:t>
      </w:r>
      <w:r>
        <w:rPr>
          <w:rFonts w:ascii="Arial" w:hAnsi="Arial"/>
          <w:color w:val="231F20"/>
          <w:sz w:val="16"/>
        </w:rPr>
        <w:t>and has fewer side effects. The drug is used  mainly  against  infections due to </w:t>
      </w:r>
      <w:r>
        <w:rPr>
          <w:rFonts w:ascii="Trebuchet MS" w:hAnsi="Trebuchet MS"/>
          <w:i/>
          <w:color w:val="231F20"/>
          <w:sz w:val="16"/>
        </w:rPr>
        <w:t>Pseudomonas </w:t>
      </w:r>
      <w:r>
        <w:rPr>
          <w:rFonts w:ascii="Arial" w:hAnsi="Arial"/>
          <w:color w:val="231F20"/>
          <w:sz w:val="16"/>
        </w:rPr>
        <w:t>and </w:t>
      </w:r>
      <w:r>
        <w:rPr>
          <w:rFonts w:ascii="Trebuchet MS" w:hAnsi="Trebuchet MS"/>
          <w:i/>
          <w:color w:val="231F20"/>
          <w:sz w:val="16"/>
        </w:rPr>
        <w:t>Proteus </w:t>
      </w:r>
      <w:r>
        <w:rPr>
          <w:rFonts w:ascii="Arial" w:hAnsi="Arial"/>
          <w:color w:val="231F20"/>
          <w:sz w:val="16"/>
        </w:rPr>
        <w:t>species, and is currently administered with clavulanic acid to broaden its spectrum   of  activity  (section</w:t>
      </w:r>
      <w:r>
        <w:rPr>
          <w:rFonts w:ascii="Arial" w:hAnsi="Arial"/>
          <w:color w:val="231F20"/>
          <w:spacing w:val="33"/>
          <w:sz w:val="16"/>
        </w:rPr>
        <w:t> </w:t>
      </w:r>
      <w:r>
        <w:rPr>
          <w:rFonts w:ascii="Arial" w:hAnsi="Arial"/>
          <w:color w:val="231F20"/>
          <w:sz w:val="16"/>
        </w:rPr>
        <w:t>19.5.4.1).</w:t>
      </w:r>
    </w:p>
    <w:p>
      <w:pPr>
        <w:spacing w:line="307" w:lineRule="auto" w:before="2"/>
        <w:ind w:left="210" w:right="270" w:firstLine="163"/>
        <w:jc w:val="both"/>
        <w:rPr>
          <w:rFonts w:ascii="Arial" w:hAnsi="Arial"/>
          <w:sz w:val="16"/>
        </w:rPr>
      </w:pPr>
      <w:r>
        <w:rPr>
          <w:rFonts w:ascii="Calibri" w:hAnsi="Calibri"/>
          <w:b/>
          <w:color w:val="231F20"/>
          <w:sz w:val="16"/>
        </w:rPr>
        <w:t>Ureidopenicillins </w:t>
      </w:r>
      <w:r>
        <w:rPr>
          <w:rFonts w:ascii="Arial" w:hAnsi="Arial"/>
          <w:color w:val="231F20"/>
          <w:sz w:val="16"/>
        </w:rPr>
        <w:t>are generally more active than the carboxypenicillins against streptococci and </w:t>
      </w:r>
      <w:r>
        <w:rPr>
          <w:rFonts w:ascii="Trebuchet MS" w:hAnsi="Trebuchet MS"/>
          <w:i/>
          <w:color w:val="231F20"/>
          <w:sz w:val="16"/>
        </w:rPr>
        <w:t>Haemophilus </w:t>
      </w:r>
      <w:r>
        <w:rPr>
          <w:rFonts w:ascii="Arial" w:hAnsi="Arial"/>
          <w:color w:val="231F20"/>
          <w:sz w:val="16"/>
        </w:rPr>
        <w:t>species. They show similar activity against Gram-negative aerobic  rods  such  as  </w:t>
      </w:r>
      <w:r>
        <w:rPr>
          <w:rFonts w:ascii="Trebuchet MS" w:hAnsi="Trebuchet MS"/>
          <w:i/>
          <w:color w:val="231F20"/>
          <w:spacing w:val="-10"/>
          <w:sz w:val="16"/>
        </w:rPr>
        <w:t>P.   </w:t>
      </w:r>
      <w:r>
        <w:rPr>
          <w:rFonts w:ascii="Trebuchet MS" w:hAnsi="Trebuchet MS"/>
          <w:i/>
          <w:color w:val="231F20"/>
          <w:sz w:val="16"/>
        </w:rPr>
        <w:t>aeruginosa,  </w:t>
      </w:r>
      <w:r>
        <w:rPr>
          <w:rFonts w:ascii="Arial" w:hAnsi="Arial"/>
          <w:color w:val="231F20"/>
          <w:sz w:val="16"/>
        </w:rPr>
        <w:t>but   are   gener- ally more active against other Gram-negative bacteria. Unfortunately, they have to be injected. Examples include </w:t>
      </w:r>
      <w:r>
        <w:rPr>
          <w:rFonts w:ascii="Calibri" w:hAnsi="Calibri"/>
          <w:b/>
          <w:color w:val="231F20"/>
          <w:sz w:val="16"/>
        </w:rPr>
        <w:t>azlocillin</w:t>
      </w:r>
      <w:r>
        <w:rPr>
          <w:rFonts w:ascii="Arial" w:hAnsi="Arial"/>
          <w:color w:val="231F20"/>
          <w:sz w:val="16"/>
        </w:rPr>
        <w:t>, which is 8–16 times more active than car- benicillin against </w:t>
      </w:r>
      <w:r>
        <w:rPr>
          <w:rFonts w:ascii="Trebuchet MS" w:hAnsi="Trebuchet MS"/>
          <w:i/>
          <w:color w:val="231F20"/>
          <w:spacing w:val="-10"/>
          <w:sz w:val="16"/>
        </w:rPr>
        <w:t>P. </w:t>
      </w:r>
      <w:r>
        <w:rPr>
          <w:rFonts w:ascii="Trebuchet MS" w:hAnsi="Trebuchet MS"/>
          <w:i/>
          <w:color w:val="231F20"/>
          <w:sz w:val="16"/>
        </w:rPr>
        <w:t>aeruginosa </w:t>
      </w:r>
      <w:r>
        <w:rPr>
          <w:rFonts w:ascii="Arial" w:hAnsi="Arial"/>
          <w:color w:val="231F20"/>
          <w:sz w:val="16"/>
        </w:rPr>
        <w:t>and is  used  primarily  for the treatment  of  infections  caused  by  that  organism.  It  is susceptible to </w:t>
      </w:r>
      <w:r>
        <w:rPr>
          <w:rFonts w:ascii="Symbol" w:hAnsi="Symbol"/>
          <w:color w:val="231F20"/>
          <w:sz w:val="16"/>
        </w:rPr>
        <w:t></w:t>
      </w:r>
      <w:r>
        <w:rPr>
          <w:rFonts w:ascii="Arial" w:hAnsi="Arial"/>
          <w:color w:val="231F20"/>
          <w:sz w:val="16"/>
        </w:rPr>
        <w:t>-lactamases. </w:t>
      </w:r>
      <w:r>
        <w:rPr>
          <w:rFonts w:ascii="Calibri" w:hAnsi="Calibri"/>
          <w:b/>
          <w:color w:val="231F20"/>
          <w:sz w:val="16"/>
        </w:rPr>
        <w:t>Mezlocillin </w:t>
      </w:r>
      <w:r>
        <w:rPr>
          <w:rFonts w:ascii="Arial" w:hAnsi="Arial"/>
          <w:color w:val="231F20"/>
          <w:sz w:val="16"/>
        </w:rPr>
        <w:t>has a similar spectrum of activity to carbenicillin, but is more active because it has a higher afﬁnity  for  transpeptidases  and can cross the outer  membrane  of  Gram-negative  bacte- ria  more  effectively.  </w:t>
      </w:r>
      <w:r>
        <w:rPr>
          <w:rFonts w:ascii="Calibri" w:hAnsi="Calibri"/>
          <w:b/>
          <w:color w:val="231F20"/>
          <w:sz w:val="16"/>
        </w:rPr>
        <w:t>Piperacillin  </w:t>
      </w:r>
      <w:r>
        <w:rPr>
          <w:rFonts w:ascii="Arial" w:hAnsi="Arial"/>
          <w:color w:val="231F20"/>
          <w:sz w:val="16"/>
        </w:rPr>
        <w:t>is  similar  to  ampicillin   in its activity against Gram-positive species. It  also  has good activity against anaerobic species of both cocci and bacilli, and  can  be  used  against  a  variety  of  infections. It is more active than ticarcillin against </w:t>
      </w:r>
      <w:r>
        <w:rPr>
          <w:rFonts w:ascii="Trebuchet MS" w:hAnsi="Trebuchet MS"/>
          <w:i/>
          <w:color w:val="231F20"/>
          <w:spacing w:val="-10"/>
          <w:sz w:val="16"/>
        </w:rPr>
        <w:t>P. </w:t>
      </w:r>
      <w:r>
        <w:rPr>
          <w:rFonts w:ascii="Trebuchet MS" w:hAnsi="Trebuchet MS"/>
          <w:i/>
          <w:color w:val="231F20"/>
          <w:sz w:val="16"/>
        </w:rPr>
        <w:t>aeruginosa</w:t>
      </w:r>
      <w:r>
        <w:rPr>
          <w:rFonts w:ascii="Arial" w:hAnsi="Arial"/>
          <w:color w:val="231F20"/>
          <w:sz w:val="16"/>
        </w:rPr>
        <w:t>. Piperacillin can be administered alongside </w:t>
      </w:r>
      <w:r>
        <w:rPr>
          <w:rFonts w:ascii="Calibri" w:hAnsi="Calibri"/>
          <w:b/>
          <w:color w:val="231F20"/>
          <w:sz w:val="16"/>
        </w:rPr>
        <w:t>tazobactam </w:t>
      </w:r>
      <w:r>
        <w:rPr>
          <w:rFonts w:ascii="Arial" w:hAnsi="Arial"/>
          <w:color w:val="231F20"/>
          <w:sz w:val="16"/>
        </w:rPr>
        <w:t>to widen  its  spectrum  of  activity  (section</w:t>
      </w:r>
      <w:r>
        <w:rPr>
          <w:rFonts w:ascii="Arial" w:hAnsi="Arial"/>
          <w:color w:val="231F20"/>
          <w:spacing w:val="41"/>
          <w:sz w:val="16"/>
        </w:rPr>
        <w:t> </w:t>
      </w:r>
      <w:r>
        <w:rPr>
          <w:rFonts w:ascii="Arial" w:hAnsi="Arial"/>
          <w:color w:val="231F20"/>
          <w:sz w:val="16"/>
        </w:rPr>
        <w:t>19.5.4.2).</w:t>
      </w:r>
    </w:p>
    <w:p>
      <w:pPr>
        <w:spacing w:after="0" w:line="307" w:lineRule="auto"/>
        <w:jc w:val="both"/>
        <w:rPr>
          <w:rFonts w:ascii="Arial" w:hAnsi="Arial"/>
          <w:sz w:val="16"/>
        </w:rPr>
        <w:sectPr>
          <w:type w:val="continuous"/>
          <w:pgSz w:w="10880" w:h="14940"/>
          <w:pgMar w:top="0" w:bottom="280" w:left="960" w:right="640"/>
          <w:cols w:num="2" w:equalWidth="0">
            <w:col w:w="4507" w:space="40"/>
            <w:col w:w="4733"/>
          </w:cols>
        </w:sectPr>
      </w:pPr>
    </w:p>
    <w:p>
      <w:pPr>
        <w:spacing w:before="82"/>
        <w:ind w:left="111" w:right="0" w:firstLine="0"/>
        <w:jc w:val="both"/>
        <w:rPr>
          <w:rFonts w:ascii="Tahoma"/>
          <w:sz w:val="20"/>
        </w:rPr>
      </w:pPr>
      <w:r>
        <w:rPr>
          <w:rFonts w:ascii="Calibri"/>
          <w:b/>
          <w:color w:val="0078AE"/>
          <w:sz w:val="22"/>
        </w:rPr>
        <w:t>436    </w:t>
      </w:r>
      <w:r>
        <w:rPr>
          <w:rFonts w:ascii="Calibri"/>
          <w:b/>
          <w:color w:val="231F20"/>
          <w:sz w:val="20"/>
        </w:rPr>
        <w:t>Chapter 19  </w:t>
      </w:r>
      <w:r>
        <w:rPr>
          <w:rFonts w:ascii="Tahoma"/>
          <w:color w:val="231F20"/>
          <w:sz w:val="20"/>
        </w:rPr>
        <w:t>Antibacterial agents</w:t>
      </w:r>
    </w:p>
    <w:p>
      <w:pPr>
        <w:pStyle w:val="Heading4"/>
        <w:spacing w:line="223" w:lineRule="auto" w:before="221"/>
        <w:ind w:left="121" w:right="1608"/>
        <w:jc w:val="left"/>
      </w:pPr>
      <w:r>
        <w:rPr>
          <w:color w:val="0078AE"/>
          <w:w w:val="90"/>
        </w:rPr>
        <w:t>Broad-spectrum penicillins: </w:t>
      </w:r>
      <w:r>
        <w:rPr>
          <w:color w:val="0078AE"/>
          <w:w w:val="85"/>
        </w:rPr>
        <w:t>the  ureidopenicillins</w:t>
      </w:r>
    </w:p>
    <w:p>
      <w:pPr>
        <w:pStyle w:val="BodyText"/>
        <w:spacing w:line="225" w:lineRule="auto" w:before="252"/>
        <w:ind w:left="121"/>
        <w:jc w:val="both"/>
      </w:pPr>
      <w:r>
        <w:rPr>
          <w:b/>
          <w:color w:val="231F20"/>
        </w:rPr>
        <w:t>Ureidopenicillins </w:t>
      </w:r>
      <w:r>
        <w:rPr>
          <w:color w:val="231F20"/>
        </w:rPr>
        <w:t>(Fig. 19.31) are the newest class</w:t>
      </w:r>
      <w:r>
        <w:rPr>
          <w:color w:val="231F20"/>
          <w:spacing w:val="-16"/>
        </w:rPr>
        <w:t> </w:t>
      </w:r>
      <w:r>
        <w:rPr>
          <w:color w:val="231F20"/>
        </w:rPr>
        <w:t>of </w:t>
      </w:r>
      <w:r>
        <w:rPr>
          <w:color w:val="231F20"/>
          <w:w w:val="95"/>
        </w:rPr>
        <w:t>broad-spectrum penicillins and have a urea functional </w:t>
      </w:r>
      <w:r>
        <w:rPr>
          <w:color w:val="231F20"/>
        </w:rPr>
        <w:t>group at the </w:t>
      </w:r>
      <w:r>
        <w:rPr>
          <w:rFonts w:ascii="Consolas" w:hAnsi="Consolas"/>
          <w:color w:val="231F20"/>
        </w:rPr>
        <w:t>α</w:t>
      </w:r>
      <w:r>
        <w:rPr>
          <w:color w:val="231F20"/>
        </w:rPr>
        <w:t>-position. Generally, they have better </w:t>
      </w:r>
      <w:r>
        <w:rPr>
          <w:color w:val="231F20"/>
          <w:w w:val="95"/>
        </w:rPr>
        <w:t>properties</w:t>
      </w:r>
      <w:r>
        <w:rPr>
          <w:color w:val="231F20"/>
          <w:spacing w:val="-13"/>
          <w:w w:val="95"/>
        </w:rPr>
        <w:t> </w:t>
      </w:r>
      <w:r>
        <w:rPr>
          <w:color w:val="231F20"/>
          <w:w w:val="95"/>
        </w:rPr>
        <w:t>than</w:t>
      </w:r>
      <w:r>
        <w:rPr>
          <w:color w:val="231F20"/>
          <w:spacing w:val="-13"/>
          <w:w w:val="95"/>
        </w:rPr>
        <w:t> </w:t>
      </w:r>
      <w:r>
        <w:rPr>
          <w:color w:val="231F20"/>
          <w:w w:val="95"/>
        </w:rPr>
        <w:t>the</w:t>
      </w:r>
      <w:r>
        <w:rPr>
          <w:color w:val="231F20"/>
          <w:spacing w:val="-13"/>
          <w:w w:val="95"/>
        </w:rPr>
        <w:t> </w:t>
      </w:r>
      <w:r>
        <w:rPr>
          <w:b/>
          <w:color w:val="231F20"/>
          <w:w w:val="95"/>
        </w:rPr>
        <w:t>carboxypenicillins</w:t>
      </w:r>
      <w:r>
        <w:rPr>
          <w:b/>
          <w:color w:val="231F20"/>
          <w:spacing w:val="-13"/>
          <w:w w:val="95"/>
        </w:rPr>
        <w:t> </w:t>
      </w:r>
      <w:r>
        <w:rPr>
          <w:color w:val="231F20"/>
          <w:w w:val="95"/>
        </w:rPr>
        <w:t>and</w:t>
      </w:r>
      <w:r>
        <w:rPr>
          <w:color w:val="231F20"/>
          <w:spacing w:val="-13"/>
          <w:w w:val="95"/>
        </w:rPr>
        <w:t> </w:t>
      </w:r>
      <w:r>
        <w:rPr>
          <w:color w:val="231F20"/>
          <w:w w:val="95"/>
        </w:rPr>
        <w:t>have</w:t>
      </w:r>
      <w:r>
        <w:rPr>
          <w:color w:val="231F20"/>
          <w:spacing w:val="-13"/>
          <w:w w:val="95"/>
        </w:rPr>
        <w:t> </w:t>
      </w:r>
      <w:r>
        <w:rPr>
          <w:color w:val="231F20"/>
          <w:w w:val="95"/>
        </w:rPr>
        <w:t>largely replaced them in the</w:t>
      </w:r>
      <w:r>
        <w:rPr>
          <w:color w:val="231F20"/>
          <w:spacing w:val="-30"/>
          <w:w w:val="95"/>
        </w:rPr>
        <w:t> </w:t>
      </w:r>
      <w:r>
        <w:rPr>
          <w:color w:val="231F20"/>
          <w:w w:val="95"/>
        </w:rPr>
        <w:t>clinic.</w:t>
      </w:r>
    </w:p>
    <w:p>
      <w:pPr>
        <w:pStyle w:val="BodyText"/>
        <w:spacing w:before="9"/>
        <w:rPr>
          <w:sz w:val="17"/>
        </w:rPr>
      </w:pPr>
    </w:p>
    <w:p>
      <w:pPr>
        <w:pStyle w:val="Heading3"/>
        <w:numPr>
          <w:ilvl w:val="3"/>
          <w:numId w:val="5"/>
        </w:numPr>
        <w:tabs>
          <w:tab w:pos="900" w:val="left" w:leader="none"/>
        </w:tabs>
        <w:spacing w:line="240" w:lineRule="auto" w:before="0" w:after="0"/>
        <w:ind w:left="121" w:right="1016" w:firstLine="0"/>
        <w:jc w:val="left"/>
      </w:pPr>
      <w:r>
        <w:rPr>
          <w:color w:val="0078AE"/>
          <w:w w:val="80"/>
        </w:rPr>
        <w:t>Synergism</w:t>
      </w:r>
      <w:r>
        <w:rPr>
          <w:color w:val="0078AE"/>
          <w:spacing w:val="-17"/>
          <w:w w:val="80"/>
        </w:rPr>
        <w:t> </w:t>
      </w:r>
      <w:r>
        <w:rPr>
          <w:color w:val="0078AE"/>
          <w:w w:val="80"/>
        </w:rPr>
        <w:t>of</w:t>
      </w:r>
      <w:r>
        <w:rPr>
          <w:color w:val="0078AE"/>
          <w:spacing w:val="-17"/>
          <w:w w:val="80"/>
        </w:rPr>
        <w:t> </w:t>
      </w:r>
      <w:r>
        <w:rPr>
          <w:color w:val="0078AE"/>
          <w:w w:val="80"/>
        </w:rPr>
        <w:t>penicillins</w:t>
      </w:r>
      <w:r>
        <w:rPr>
          <w:color w:val="0078AE"/>
          <w:spacing w:val="-17"/>
          <w:w w:val="80"/>
        </w:rPr>
        <w:t> </w:t>
      </w:r>
      <w:r>
        <w:rPr>
          <w:color w:val="0078AE"/>
          <w:w w:val="80"/>
        </w:rPr>
        <w:t>with other</w:t>
      </w:r>
      <w:r>
        <w:rPr>
          <w:color w:val="0078AE"/>
          <w:spacing w:val="-25"/>
          <w:w w:val="80"/>
        </w:rPr>
        <w:t> </w:t>
      </w:r>
      <w:r>
        <w:rPr>
          <w:color w:val="0078AE"/>
          <w:w w:val="80"/>
        </w:rPr>
        <w:t>drugs</w:t>
      </w:r>
    </w:p>
    <w:p>
      <w:pPr>
        <w:pStyle w:val="BodyText"/>
        <w:spacing w:line="225" w:lineRule="auto" w:before="117"/>
        <w:ind w:left="121"/>
        <w:jc w:val="both"/>
      </w:pPr>
      <w:r>
        <w:rPr>
          <w:color w:val="231F20"/>
          <w:w w:val="95"/>
        </w:rPr>
        <w:t>There</w:t>
      </w:r>
      <w:r>
        <w:rPr>
          <w:color w:val="231F20"/>
          <w:spacing w:val="-26"/>
          <w:w w:val="95"/>
        </w:rPr>
        <w:t> </w:t>
      </w:r>
      <w:r>
        <w:rPr>
          <w:color w:val="231F20"/>
          <w:w w:val="95"/>
        </w:rPr>
        <w:t>are</w:t>
      </w:r>
      <w:r>
        <w:rPr>
          <w:color w:val="231F20"/>
          <w:spacing w:val="-26"/>
          <w:w w:val="95"/>
        </w:rPr>
        <w:t> </w:t>
      </w:r>
      <w:r>
        <w:rPr>
          <w:color w:val="231F20"/>
          <w:w w:val="95"/>
        </w:rPr>
        <w:t>several</w:t>
      </w:r>
      <w:r>
        <w:rPr>
          <w:color w:val="231F20"/>
          <w:spacing w:val="-26"/>
          <w:w w:val="95"/>
        </w:rPr>
        <w:t> </w:t>
      </w:r>
      <w:r>
        <w:rPr>
          <w:color w:val="231F20"/>
          <w:w w:val="95"/>
        </w:rPr>
        <w:t>examples</w:t>
      </w:r>
      <w:r>
        <w:rPr>
          <w:color w:val="231F20"/>
          <w:spacing w:val="-26"/>
          <w:w w:val="95"/>
        </w:rPr>
        <w:t> </w:t>
      </w:r>
      <w:r>
        <w:rPr>
          <w:color w:val="231F20"/>
          <w:w w:val="95"/>
        </w:rPr>
        <w:t>in</w:t>
      </w:r>
      <w:r>
        <w:rPr>
          <w:color w:val="231F20"/>
          <w:spacing w:val="-26"/>
          <w:w w:val="95"/>
        </w:rPr>
        <w:t> </w:t>
      </w:r>
      <w:r>
        <w:rPr>
          <w:color w:val="231F20"/>
          <w:w w:val="95"/>
        </w:rPr>
        <w:t>medicinal</w:t>
      </w:r>
      <w:r>
        <w:rPr>
          <w:color w:val="231F20"/>
          <w:spacing w:val="-26"/>
          <w:w w:val="95"/>
        </w:rPr>
        <w:t> </w:t>
      </w:r>
      <w:r>
        <w:rPr>
          <w:color w:val="231F20"/>
          <w:w w:val="95"/>
        </w:rPr>
        <w:t>chemistry</w:t>
      </w:r>
      <w:r>
        <w:rPr>
          <w:color w:val="231F20"/>
          <w:spacing w:val="-26"/>
          <w:w w:val="95"/>
        </w:rPr>
        <w:t> </w:t>
      </w:r>
      <w:r>
        <w:rPr>
          <w:color w:val="231F20"/>
          <w:w w:val="95"/>
        </w:rPr>
        <w:t>where the</w:t>
      </w:r>
      <w:r>
        <w:rPr>
          <w:color w:val="231F20"/>
          <w:spacing w:val="-20"/>
          <w:w w:val="95"/>
        </w:rPr>
        <w:t> </w:t>
      </w:r>
      <w:r>
        <w:rPr>
          <w:color w:val="231F20"/>
          <w:w w:val="95"/>
        </w:rPr>
        <w:t>presence</w:t>
      </w:r>
      <w:r>
        <w:rPr>
          <w:color w:val="231F20"/>
          <w:spacing w:val="-20"/>
          <w:w w:val="95"/>
        </w:rPr>
        <w:t> </w:t>
      </w:r>
      <w:r>
        <w:rPr>
          <w:color w:val="231F20"/>
          <w:w w:val="95"/>
        </w:rPr>
        <w:t>of</w:t>
      </w:r>
      <w:r>
        <w:rPr>
          <w:color w:val="231F20"/>
          <w:spacing w:val="-20"/>
          <w:w w:val="95"/>
        </w:rPr>
        <w:t> </w:t>
      </w:r>
      <w:r>
        <w:rPr>
          <w:color w:val="231F20"/>
          <w:w w:val="95"/>
        </w:rPr>
        <w:t>one</w:t>
      </w:r>
      <w:r>
        <w:rPr>
          <w:color w:val="231F20"/>
          <w:spacing w:val="-20"/>
          <w:w w:val="95"/>
        </w:rPr>
        <w:t> </w:t>
      </w:r>
      <w:r>
        <w:rPr>
          <w:color w:val="231F20"/>
          <w:w w:val="95"/>
        </w:rPr>
        <w:t>drug</w:t>
      </w:r>
      <w:r>
        <w:rPr>
          <w:color w:val="231F20"/>
          <w:spacing w:val="-20"/>
          <w:w w:val="95"/>
        </w:rPr>
        <w:t> </w:t>
      </w:r>
      <w:r>
        <w:rPr>
          <w:color w:val="231F20"/>
          <w:w w:val="95"/>
        </w:rPr>
        <w:t>enhances</w:t>
      </w:r>
      <w:r>
        <w:rPr>
          <w:color w:val="231F20"/>
          <w:spacing w:val="-20"/>
          <w:w w:val="95"/>
        </w:rPr>
        <w:t> </w:t>
      </w:r>
      <w:r>
        <w:rPr>
          <w:color w:val="231F20"/>
          <w:w w:val="95"/>
        </w:rPr>
        <w:t>the</w:t>
      </w:r>
      <w:r>
        <w:rPr>
          <w:color w:val="231F20"/>
          <w:spacing w:val="-20"/>
          <w:w w:val="95"/>
        </w:rPr>
        <w:t> </w:t>
      </w:r>
      <w:r>
        <w:rPr>
          <w:color w:val="231F20"/>
          <w:w w:val="95"/>
        </w:rPr>
        <w:t>activity</w:t>
      </w:r>
      <w:r>
        <w:rPr>
          <w:color w:val="231F20"/>
          <w:spacing w:val="-20"/>
          <w:w w:val="95"/>
        </w:rPr>
        <w:t> </w:t>
      </w:r>
      <w:r>
        <w:rPr>
          <w:color w:val="231F20"/>
          <w:w w:val="95"/>
        </w:rPr>
        <w:t>of</w:t>
      </w:r>
      <w:r>
        <w:rPr>
          <w:color w:val="231F20"/>
          <w:spacing w:val="-20"/>
          <w:w w:val="95"/>
        </w:rPr>
        <w:t> </w:t>
      </w:r>
      <w:r>
        <w:rPr>
          <w:color w:val="231F20"/>
          <w:spacing w:val="-3"/>
          <w:w w:val="95"/>
        </w:rPr>
        <w:t>another. </w:t>
      </w:r>
      <w:r>
        <w:rPr>
          <w:color w:val="231F20"/>
          <w:w w:val="95"/>
        </w:rPr>
        <w:t>In</w:t>
      </w:r>
      <w:r>
        <w:rPr>
          <w:color w:val="231F20"/>
          <w:spacing w:val="-12"/>
          <w:w w:val="95"/>
        </w:rPr>
        <w:t> </w:t>
      </w:r>
      <w:r>
        <w:rPr>
          <w:color w:val="231F20"/>
          <w:w w:val="95"/>
        </w:rPr>
        <w:t>many</w:t>
      </w:r>
      <w:r>
        <w:rPr>
          <w:color w:val="231F20"/>
          <w:spacing w:val="-12"/>
          <w:w w:val="95"/>
        </w:rPr>
        <w:t> </w:t>
      </w:r>
      <w:r>
        <w:rPr>
          <w:color w:val="231F20"/>
          <w:w w:val="95"/>
        </w:rPr>
        <w:t>cases</w:t>
      </w:r>
      <w:r>
        <w:rPr>
          <w:color w:val="231F20"/>
          <w:spacing w:val="-12"/>
          <w:w w:val="95"/>
        </w:rPr>
        <w:t> </w:t>
      </w:r>
      <w:r>
        <w:rPr>
          <w:color w:val="231F20"/>
          <w:w w:val="95"/>
        </w:rPr>
        <w:t>this</w:t>
      </w:r>
      <w:r>
        <w:rPr>
          <w:color w:val="231F20"/>
          <w:spacing w:val="-12"/>
          <w:w w:val="95"/>
        </w:rPr>
        <w:t> </w:t>
      </w:r>
      <w:r>
        <w:rPr>
          <w:color w:val="231F20"/>
          <w:w w:val="95"/>
        </w:rPr>
        <w:t>can</w:t>
      </w:r>
      <w:r>
        <w:rPr>
          <w:color w:val="231F20"/>
          <w:spacing w:val="-12"/>
          <w:w w:val="95"/>
        </w:rPr>
        <w:t> </w:t>
      </w:r>
      <w:r>
        <w:rPr>
          <w:color w:val="231F20"/>
          <w:w w:val="95"/>
        </w:rPr>
        <w:t>be</w:t>
      </w:r>
      <w:r>
        <w:rPr>
          <w:color w:val="231F20"/>
          <w:spacing w:val="-12"/>
          <w:w w:val="95"/>
        </w:rPr>
        <w:t> </w:t>
      </w:r>
      <w:r>
        <w:rPr>
          <w:color w:val="231F20"/>
          <w:w w:val="95"/>
        </w:rPr>
        <w:t>dangerous,</w:t>
      </w:r>
      <w:r>
        <w:rPr>
          <w:color w:val="231F20"/>
          <w:spacing w:val="-12"/>
          <w:w w:val="95"/>
        </w:rPr>
        <w:t> </w:t>
      </w:r>
      <w:r>
        <w:rPr>
          <w:color w:val="231F20"/>
          <w:w w:val="95"/>
        </w:rPr>
        <w:t>leading</w:t>
      </w:r>
      <w:r>
        <w:rPr>
          <w:color w:val="231F20"/>
          <w:spacing w:val="-12"/>
          <w:w w:val="95"/>
        </w:rPr>
        <w:t> </w:t>
      </w:r>
      <w:r>
        <w:rPr>
          <w:color w:val="231F20"/>
          <w:w w:val="95"/>
        </w:rPr>
        <w:t>to</w:t>
      </w:r>
      <w:r>
        <w:rPr>
          <w:color w:val="231F20"/>
          <w:spacing w:val="-12"/>
          <w:w w:val="95"/>
        </w:rPr>
        <w:t> </w:t>
      </w:r>
      <w:r>
        <w:rPr>
          <w:color w:val="231F20"/>
          <w:w w:val="95"/>
        </w:rPr>
        <w:t>an</w:t>
      </w:r>
      <w:r>
        <w:rPr>
          <w:color w:val="231F20"/>
          <w:spacing w:val="-12"/>
          <w:w w:val="95"/>
        </w:rPr>
        <w:t> </w:t>
      </w:r>
      <w:r>
        <w:rPr>
          <w:color w:val="231F20"/>
          <w:w w:val="95"/>
        </w:rPr>
        <w:t>effec- </w:t>
      </w:r>
      <w:r>
        <w:rPr>
          <w:color w:val="231F20"/>
        </w:rPr>
        <w:t>tive overdose of the enhanced drug. In some cases, </w:t>
      </w:r>
      <w:r>
        <w:rPr>
          <w:color w:val="231F20"/>
          <w:w w:val="95"/>
        </w:rPr>
        <w:t>though,</w:t>
      </w:r>
      <w:r>
        <w:rPr>
          <w:color w:val="231F20"/>
          <w:spacing w:val="-12"/>
          <w:w w:val="95"/>
        </w:rPr>
        <w:t> </w:t>
      </w:r>
      <w:r>
        <w:rPr>
          <w:color w:val="231F20"/>
          <w:w w:val="95"/>
        </w:rPr>
        <w:t>it</w:t>
      </w:r>
      <w:r>
        <w:rPr>
          <w:color w:val="231F20"/>
          <w:spacing w:val="-12"/>
          <w:w w:val="95"/>
        </w:rPr>
        <w:t> </w:t>
      </w:r>
      <w:r>
        <w:rPr>
          <w:color w:val="231F20"/>
          <w:w w:val="95"/>
        </w:rPr>
        <w:t>can</w:t>
      </w:r>
      <w:r>
        <w:rPr>
          <w:color w:val="231F20"/>
          <w:spacing w:val="-12"/>
          <w:w w:val="95"/>
        </w:rPr>
        <w:t> </w:t>
      </w:r>
      <w:r>
        <w:rPr>
          <w:color w:val="231F20"/>
          <w:w w:val="95"/>
        </w:rPr>
        <w:t>be</w:t>
      </w:r>
      <w:r>
        <w:rPr>
          <w:color w:val="231F20"/>
          <w:spacing w:val="-12"/>
          <w:w w:val="95"/>
        </w:rPr>
        <w:t> </w:t>
      </w:r>
      <w:r>
        <w:rPr>
          <w:color w:val="231F20"/>
          <w:w w:val="95"/>
        </w:rPr>
        <w:t>useful.</w:t>
      </w:r>
      <w:r>
        <w:rPr>
          <w:color w:val="231F20"/>
          <w:spacing w:val="-12"/>
          <w:w w:val="95"/>
        </w:rPr>
        <w:t> </w:t>
      </w:r>
      <w:r>
        <w:rPr>
          <w:color w:val="231F20"/>
          <w:w w:val="95"/>
        </w:rPr>
        <w:t>There</w:t>
      </w:r>
      <w:r>
        <w:rPr>
          <w:color w:val="231F20"/>
          <w:spacing w:val="-12"/>
          <w:w w:val="95"/>
        </w:rPr>
        <w:t> </w:t>
      </w:r>
      <w:r>
        <w:rPr>
          <w:color w:val="231F20"/>
          <w:w w:val="95"/>
        </w:rPr>
        <w:t>are</w:t>
      </w:r>
      <w:r>
        <w:rPr>
          <w:color w:val="231F20"/>
          <w:spacing w:val="-12"/>
          <w:w w:val="95"/>
        </w:rPr>
        <w:t> </w:t>
      </w:r>
      <w:r>
        <w:rPr>
          <w:color w:val="231F20"/>
          <w:w w:val="95"/>
        </w:rPr>
        <w:t>two</w:t>
      </w:r>
      <w:r>
        <w:rPr>
          <w:color w:val="231F20"/>
          <w:spacing w:val="-12"/>
          <w:w w:val="95"/>
        </w:rPr>
        <w:t> </w:t>
      </w:r>
      <w:r>
        <w:rPr>
          <w:color w:val="231F20"/>
          <w:w w:val="95"/>
        </w:rPr>
        <w:t>interesting</w:t>
      </w:r>
      <w:r>
        <w:rPr>
          <w:color w:val="231F20"/>
          <w:spacing w:val="-12"/>
          <w:w w:val="95"/>
        </w:rPr>
        <w:t> </w:t>
      </w:r>
      <w:r>
        <w:rPr>
          <w:color w:val="231F20"/>
          <w:w w:val="95"/>
        </w:rPr>
        <w:t>exam- ples</w:t>
      </w:r>
      <w:r>
        <w:rPr>
          <w:color w:val="231F20"/>
          <w:spacing w:val="-23"/>
          <w:w w:val="95"/>
        </w:rPr>
        <w:t> </w:t>
      </w:r>
      <w:r>
        <w:rPr>
          <w:color w:val="231F20"/>
          <w:w w:val="95"/>
        </w:rPr>
        <w:t>where</w:t>
      </w:r>
      <w:r>
        <w:rPr>
          <w:color w:val="231F20"/>
          <w:spacing w:val="-23"/>
          <w:w w:val="95"/>
        </w:rPr>
        <w:t> </w:t>
      </w:r>
      <w:r>
        <w:rPr>
          <w:color w:val="231F20"/>
          <w:w w:val="95"/>
        </w:rPr>
        <w:t>the</w:t>
      </w:r>
      <w:r>
        <w:rPr>
          <w:color w:val="231F20"/>
          <w:spacing w:val="-23"/>
          <w:w w:val="95"/>
        </w:rPr>
        <w:t> </w:t>
      </w:r>
      <w:r>
        <w:rPr>
          <w:color w:val="231F20"/>
          <w:w w:val="95"/>
        </w:rPr>
        <w:t>activity</w:t>
      </w:r>
      <w:r>
        <w:rPr>
          <w:color w:val="231F20"/>
          <w:spacing w:val="-23"/>
          <w:w w:val="95"/>
        </w:rPr>
        <w:t> </w:t>
      </w:r>
      <w:r>
        <w:rPr>
          <w:color w:val="231F20"/>
          <w:w w:val="95"/>
        </w:rPr>
        <w:t>of</w:t>
      </w:r>
      <w:r>
        <w:rPr>
          <w:color w:val="231F20"/>
          <w:spacing w:val="-23"/>
          <w:w w:val="95"/>
        </w:rPr>
        <w:t> </w:t>
      </w:r>
      <w:r>
        <w:rPr>
          <w:color w:val="231F20"/>
          <w:w w:val="95"/>
        </w:rPr>
        <w:t>penicillin</w:t>
      </w:r>
      <w:r>
        <w:rPr>
          <w:color w:val="231F20"/>
          <w:spacing w:val="-23"/>
          <w:w w:val="95"/>
        </w:rPr>
        <w:t> </w:t>
      </w:r>
      <w:r>
        <w:rPr>
          <w:color w:val="231F20"/>
          <w:w w:val="95"/>
        </w:rPr>
        <w:t>has</w:t>
      </w:r>
      <w:r>
        <w:rPr>
          <w:color w:val="231F20"/>
          <w:spacing w:val="-23"/>
          <w:w w:val="95"/>
        </w:rPr>
        <w:t> </w:t>
      </w:r>
      <w:r>
        <w:rPr>
          <w:color w:val="231F20"/>
          <w:w w:val="95"/>
        </w:rPr>
        <w:t>been</w:t>
      </w:r>
      <w:r>
        <w:rPr>
          <w:color w:val="231F20"/>
          <w:spacing w:val="-23"/>
          <w:w w:val="95"/>
        </w:rPr>
        <w:t> </w:t>
      </w:r>
      <w:r>
        <w:rPr>
          <w:color w:val="231F20"/>
          <w:w w:val="95"/>
        </w:rPr>
        <w:t>enhanced</w:t>
      </w:r>
      <w:r>
        <w:rPr>
          <w:color w:val="231F20"/>
          <w:spacing w:val="-23"/>
          <w:w w:val="95"/>
        </w:rPr>
        <w:t> </w:t>
      </w:r>
      <w:r>
        <w:rPr>
          <w:color w:val="231F20"/>
          <w:w w:val="95"/>
        </w:rPr>
        <w:t>by the</w:t>
      </w:r>
      <w:r>
        <w:rPr>
          <w:color w:val="231F20"/>
          <w:spacing w:val="-17"/>
          <w:w w:val="95"/>
        </w:rPr>
        <w:t> </w:t>
      </w:r>
      <w:r>
        <w:rPr>
          <w:color w:val="231F20"/>
          <w:w w:val="95"/>
        </w:rPr>
        <w:t>presence</w:t>
      </w:r>
      <w:r>
        <w:rPr>
          <w:color w:val="231F20"/>
          <w:spacing w:val="-17"/>
          <w:w w:val="95"/>
        </w:rPr>
        <w:t> </w:t>
      </w:r>
      <w:r>
        <w:rPr>
          <w:color w:val="231F20"/>
          <w:w w:val="95"/>
        </w:rPr>
        <w:t>of</w:t>
      </w:r>
      <w:r>
        <w:rPr>
          <w:color w:val="231F20"/>
          <w:spacing w:val="-17"/>
          <w:w w:val="95"/>
        </w:rPr>
        <w:t> </w:t>
      </w:r>
      <w:r>
        <w:rPr>
          <w:color w:val="231F20"/>
          <w:w w:val="95"/>
        </w:rPr>
        <w:t>another</w:t>
      </w:r>
      <w:r>
        <w:rPr>
          <w:color w:val="231F20"/>
          <w:spacing w:val="-17"/>
          <w:w w:val="95"/>
        </w:rPr>
        <w:t> </w:t>
      </w:r>
      <w:r>
        <w:rPr>
          <w:color w:val="231F20"/>
          <w:w w:val="95"/>
        </w:rPr>
        <w:t>drug.</w:t>
      </w:r>
    </w:p>
    <w:p>
      <w:pPr>
        <w:pStyle w:val="BodyText"/>
        <w:spacing w:line="225" w:lineRule="auto"/>
        <w:ind w:left="121" w:firstLine="199"/>
        <w:jc w:val="both"/>
      </w:pPr>
      <w:r>
        <w:rPr>
          <w:color w:val="231F20"/>
          <w:w w:val="95"/>
        </w:rPr>
        <w:t>One</w:t>
      </w:r>
      <w:r>
        <w:rPr>
          <w:color w:val="231F20"/>
          <w:spacing w:val="-26"/>
          <w:w w:val="95"/>
        </w:rPr>
        <w:t> </w:t>
      </w:r>
      <w:r>
        <w:rPr>
          <w:color w:val="231F20"/>
          <w:w w:val="95"/>
        </w:rPr>
        <w:t>of</w:t>
      </w:r>
      <w:r>
        <w:rPr>
          <w:color w:val="231F20"/>
          <w:spacing w:val="-26"/>
          <w:w w:val="95"/>
        </w:rPr>
        <w:t> </w:t>
      </w:r>
      <w:r>
        <w:rPr>
          <w:color w:val="231F20"/>
          <w:w w:val="95"/>
        </w:rPr>
        <w:t>these</w:t>
      </w:r>
      <w:r>
        <w:rPr>
          <w:color w:val="231F20"/>
          <w:spacing w:val="-26"/>
          <w:w w:val="95"/>
        </w:rPr>
        <w:t> </w:t>
      </w:r>
      <w:r>
        <w:rPr>
          <w:color w:val="231F20"/>
          <w:w w:val="95"/>
        </w:rPr>
        <w:t>is</w:t>
      </w:r>
      <w:r>
        <w:rPr>
          <w:color w:val="231F20"/>
          <w:spacing w:val="-26"/>
          <w:w w:val="95"/>
        </w:rPr>
        <w:t> </w:t>
      </w:r>
      <w:r>
        <w:rPr>
          <w:color w:val="231F20"/>
          <w:w w:val="95"/>
        </w:rPr>
        <w:t>the</w:t>
      </w:r>
      <w:r>
        <w:rPr>
          <w:color w:val="231F20"/>
          <w:spacing w:val="-26"/>
          <w:w w:val="95"/>
        </w:rPr>
        <w:t> </w:t>
      </w:r>
      <w:r>
        <w:rPr>
          <w:color w:val="231F20"/>
          <w:w w:val="95"/>
        </w:rPr>
        <w:t>effect</w:t>
      </w:r>
      <w:r>
        <w:rPr>
          <w:color w:val="231F20"/>
          <w:spacing w:val="-26"/>
          <w:w w:val="95"/>
        </w:rPr>
        <w:t> </w:t>
      </w:r>
      <w:r>
        <w:rPr>
          <w:color w:val="231F20"/>
          <w:w w:val="95"/>
        </w:rPr>
        <w:t>of</w:t>
      </w:r>
      <w:r>
        <w:rPr>
          <w:color w:val="231F20"/>
          <w:spacing w:val="-26"/>
          <w:w w:val="95"/>
        </w:rPr>
        <w:t> </w:t>
      </w:r>
      <w:r>
        <w:rPr>
          <w:color w:val="231F20"/>
          <w:w w:val="95"/>
        </w:rPr>
        <w:t>clavulanic</w:t>
      </w:r>
      <w:r>
        <w:rPr>
          <w:color w:val="231F20"/>
          <w:spacing w:val="-26"/>
          <w:w w:val="95"/>
        </w:rPr>
        <w:t> </w:t>
      </w:r>
      <w:r>
        <w:rPr>
          <w:color w:val="231F20"/>
          <w:w w:val="95"/>
        </w:rPr>
        <w:t>acid,</w:t>
      </w:r>
      <w:r>
        <w:rPr>
          <w:color w:val="231F20"/>
          <w:spacing w:val="-26"/>
          <w:w w:val="95"/>
        </w:rPr>
        <w:t> </w:t>
      </w:r>
      <w:r>
        <w:rPr>
          <w:color w:val="231F20"/>
          <w:w w:val="95"/>
        </w:rPr>
        <w:t>described</w:t>
      </w:r>
      <w:r>
        <w:rPr>
          <w:color w:val="231F20"/>
          <w:spacing w:val="-26"/>
          <w:w w:val="95"/>
        </w:rPr>
        <w:t> </w:t>
      </w:r>
      <w:r>
        <w:rPr>
          <w:color w:val="231F20"/>
          <w:w w:val="95"/>
        </w:rPr>
        <w:t>in </w:t>
      </w:r>
      <w:r>
        <w:rPr>
          <w:color w:val="231F20"/>
        </w:rPr>
        <w:t>Section</w:t>
      </w:r>
      <w:r>
        <w:rPr>
          <w:color w:val="231F20"/>
          <w:spacing w:val="-32"/>
        </w:rPr>
        <w:t> </w:t>
      </w:r>
      <w:r>
        <w:rPr>
          <w:color w:val="231F20"/>
        </w:rPr>
        <w:t>19.5.4.1.</w:t>
      </w:r>
      <w:r>
        <w:rPr>
          <w:color w:val="231F20"/>
          <w:spacing w:val="-32"/>
        </w:rPr>
        <w:t> </w:t>
      </w:r>
      <w:r>
        <w:rPr>
          <w:color w:val="231F20"/>
        </w:rPr>
        <w:t>The</w:t>
      </w:r>
      <w:r>
        <w:rPr>
          <w:color w:val="231F20"/>
          <w:spacing w:val="-32"/>
        </w:rPr>
        <w:t> </w:t>
      </w:r>
      <w:r>
        <w:rPr>
          <w:color w:val="231F20"/>
        </w:rPr>
        <w:t>other</w:t>
      </w:r>
      <w:r>
        <w:rPr>
          <w:color w:val="231F20"/>
          <w:spacing w:val="-32"/>
        </w:rPr>
        <w:t> </w:t>
      </w:r>
      <w:r>
        <w:rPr>
          <w:color w:val="231F20"/>
        </w:rPr>
        <w:t>is</w:t>
      </w:r>
      <w:r>
        <w:rPr>
          <w:color w:val="231F20"/>
          <w:spacing w:val="-32"/>
        </w:rPr>
        <w:t> </w:t>
      </w:r>
      <w:r>
        <w:rPr>
          <w:color w:val="231F20"/>
        </w:rPr>
        <w:t>the</w:t>
      </w:r>
      <w:r>
        <w:rPr>
          <w:color w:val="231F20"/>
          <w:spacing w:val="-32"/>
        </w:rPr>
        <w:t> </w:t>
      </w:r>
      <w:r>
        <w:rPr>
          <w:color w:val="231F20"/>
        </w:rPr>
        <w:t>administration</w:t>
      </w:r>
      <w:r>
        <w:rPr>
          <w:color w:val="231F20"/>
          <w:spacing w:val="-32"/>
        </w:rPr>
        <w:t> </w:t>
      </w:r>
      <w:r>
        <w:rPr>
          <w:color w:val="231F20"/>
        </w:rPr>
        <w:t>of</w:t>
      </w:r>
      <w:r>
        <w:rPr>
          <w:color w:val="231F20"/>
          <w:spacing w:val="-32"/>
        </w:rPr>
        <w:t> </w:t>
      </w:r>
      <w:r>
        <w:rPr>
          <w:color w:val="231F20"/>
        </w:rPr>
        <w:t>peni- </w:t>
      </w:r>
      <w:r>
        <w:rPr>
          <w:color w:val="231F20"/>
          <w:w w:val="95"/>
        </w:rPr>
        <w:t>cillins with a compound called </w:t>
      </w:r>
      <w:r>
        <w:rPr>
          <w:b/>
          <w:color w:val="231F20"/>
          <w:w w:val="95"/>
        </w:rPr>
        <w:t>probenecid </w:t>
      </w:r>
      <w:r>
        <w:rPr>
          <w:color w:val="231F20"/>
          <w:w w:val="95"/>
        </w:rPr>
        <w:t>(Fig. 19.32). </w:t>
      </w:r>
      <w:r>
        <w:rPr>
          <w:color w:val="231F20"/>
        </w:rPr>
        <w:t>Probenecid</w:t>
      </w:r>
      <w:r>
        <w:rPr>
          <w:color w:val="231F20"/>
          <w:spacing w:val="-8"/>
        </w:rPr>
        <w:t> </w:t>
      </w:r>
      <w:r>
        <w:rPr>
          <w:color w:val="231F20"/>
        </w:rPr>
        <w:t>is</w:t>
      </w:r>
      <w:r>
        <w:rPr>
          <w:color w:val="231F20"/>
          <w:spacing w:val="-8"/>
        </w:rPr>
        <w:t> </w:t>
      </w:r>
      <w:r>
        <w:rPr>
          <w:color w:val="231F20"/>
        </w:rPr>
        <w:t>a</w:t>
      </w:r>
      <w:r>
        <w:rPr>
          <w:color w:val="231F20"/>
          <w:spacing w:val="-8"/>
        </w:rPr>
        <w:t> </w:t>
      </w:r>
      <w:r>
        <w:rPr>
          <w:color w:val="231F20"/>
        </w:rPr>
        <w:t>moderately</w:t>
      </w:r>
      <w:r>
        <w:rPr>
          <w:color w:val="231F20"/>
          <w:spacing w:val="-8"/>
        </w:rPr>
        <w:t> </w:t>
      </w:r>
      <w:r>
        <w:rPr>
          <w:color w:val="231F20"/>
        </w:rPr>
        <w:t>lipophilic</w:t>
      </w:r>
      <w:r>
        <w:rPr>
          <w:color w:val="231F20"/>
          <w:spacing w:val="-8"/>
        </w:rPr>
        <w:t> </w:t>
      </w:r>
      <w:r>
        <w:rPr>
          <w:color w:val="231F20"/>
        </w:rPr>
        <w:t>carboxylic</w:t>
      </w:r>
      <w:r>
        <w:rPr>
          <w:color w:val="231F20"/>
          <w:spacing w:val="-8"/>
        </w:rPr>
        <w:t> </w:t>
      </w:r>
      <w:r>
        <w:rPr>
          <w:color w:val="231F20"/>
        </w:rPr>
        <w:t>acid </w:t>
      </w:r>
      <w:r>
        <w:rPr>
          <w:color w:val="231F20"/>
          <w:w w:val="95"/>
        </w:rPr>
        <w:t>that can block facilitated transport of penicillin</w:t>
      </w:r>
      <w:r>
        <w:rPr>
          <w:color w:val="231F20"/>
          <w:spacing w:val="-29"/>
          <w:w w:val="95"/>
        </w:rPr>
        <w:t> </w:t>
      </w:r>
      <w:r>
        <w:rPr>
          <w:color w:val="231F20"/>
          <w:w w:val="95"/>
        </w:rPr>
        <w:t>through </w:t>
      </w:r>
      <w:r>
        <w:rPr>
          <w:color w:val="231F20"/>
        </w:rPr>
        <w:t>the</w:t>
      </w:r>
      <w:r>
        <w:rPr>
          <w:color w:val="231F20"/>
          <w:spacing w:val="-11"/>
        </w:rPr>
        <w:t> </w:t>
      </w:r>
      <w:r>
        <w:rPr>
          <w:color w:val="231F20"/>
        </w:rPr>
        <w:t>kidney</w:t>
      </w:r>
      <w:r>
        <w:rPr>
          <w:color w:val="231F20"/>
          <w:spacing w:val="-11"/>
        </w:rPr>
        <w:t> </w:t>
      </w:r>
      <w:r>
        <w:rPr>
          <w:color w:val="231F20"/>
        </w:rPr>
        <w:t>tubules.</w:t>
      </w:r>
      <w:r>
        <w:rPr>
          <w:color w:val="231F20"/>
          <w:spacing w:val="-11"/>
        </w:rPr>
        <w:t> </w:t>
      </w:r>
      <w:r>
        <w:rPr>
          <w:color w:val="231F20"/>
        </w:rPr>
        <w:t>In</w:t>
      </w:r>
      <w:r>
        <w:rPr>
          <w:color w:val="231F20"/>
          <w:spacing w:val="-11"/>
        </w:rPr>
        <w:t> </w:t>
      </w:r>
      <w:r>
        <w:rPr>
          <w:color w:val="231F20"/>
        </w:rPr>
        <w:t>other</w:t>
      </w:r>
      <w:r>
        <w:rPr>
          <w:color w:val="231F20"/>
          <w:spacing w:val="-11"/>
        </w:rPr>
        <w:t> </w:t>
      </w:r>
      <w:r>
        <w:rPr>
          <w:color w:val="231F20"/>
        </w:rPr>
        <w:t>words,</w:t>
      </w:r>
      <w:r>
        <w:rPr>
          <w:color w:val="231F20"/>
          <w:spacing w:val="-11"/>
        </w:rPr>
        <w:t> </w:t>
      </w:r>
      <w:r>
        <w:rPr>
          <w:color w:val="231F20"/>
        </w:rPr>
        <w:t>probenecid</w:t>
      </w:r>
      <w:r>
        <w:rPr>
          <w:color w:val="231F20"/>
          <w:spacing w:val="-11"/>
        </w:rPr>
        <w:t> </w:t>
      </w:r>
      <w:r>
        <w:rPr>
          <w:color w:val="231F20"/>
        </w:rPr>
        <w:t>slows </w:t>
      </w:r>
      <w:r>
        <w:rPr>
          <w:color w:val="231F20"/>
          <w:w w:val="95"/>
        </w:rPr>
        <w:t>down</w:t>
      </w:r>
      <w:r>
        <w:rPr>
          <w:color w:val="231F20"/>
          <w:spacing w:val="-15"/>
          <w:w w:val="95"/>
        </w:rPr>
        <w:t> </w:t>
      </w:r>
      <w:r>
        <w:rPr>
          <w:color w:val="231F20"/>
          <w:w w:val="95"/>
        </w:rPr>
        <w:t>the</w:t>
      </w:r>
      <w:r>
        <w:rPr>
          <w:color w:val="231F20"/>
          <w:spacing w:val="-15"/>
          <w:w w:val="95"/>
        </w:rPr>
        <w:t> </w:t>
      </w:r>
      <w:r>
        <w:rPr>
          <w:color w:val="231F20"/>
          <w:w w:val="95"/>
        </w:rPr>
        <w:t>rate</w:t>
      </w:r>
      <w:r>
        <w:rPr>
          <w:color w:val="231F20"/>
          <w:spacing w:val="-15"/>
          <w:w w:val="95"/>
        </w:rPr>
        <w:t> </w:t>
      </w:r>
      <w:r>
        <w:rPr>
          <w:color w:val="231F20"/>
          <w:w w:val="95"/>
        </w:rPr>
        <w:t>at</w:t>
      </w:r>
      <w:r>
        <w:rPr>
          <w:color w:val="231F20"/>
          <w:spacing w:val="-15"/>
          <w:w w:val="95"/>
        </w:rPr>
        <w:t> </w:t>
      </w:r>
      <w:r>
        <w:rPr>
          <w:color w:val="231F20"/>
          <w:w w:val="95"/>
        </w:rPr>
        <w:t>which</w:t>
      </w:r>
      <w:r>
        <w:rPr>
          <w:color w:val="231F20"/>
          <w:spacing w:val="-15"/>
          <w:w w:val="95"/>
        </w:rPr>
        <w:t> </w:t>
      </w:r>
      <w:r>
        <w:rPr>
          <w:color w:val="231F20"/>
          <w:w w:val="95"/>
        </w:rPr>
        <w:t>penicillin</w:t>
      </w:r>
      <w:r>
        <w:rPr>
          <w:color w:val="231F20"/>
          <w:spacing w:val="-15"/>
          <w:w w:val="95"/>
        </w:rPr>
        <w:t> </w:t>
      </w:r>
      <w:r>
        <w:rPr>
          <w:color w:val="231F20"/>
          <w:w w:val="95"/>
        </w:rPr>
        <w:t>is</w:t>
      </w:r>
      <w:r>
        <w:rPr>
          <w:color w:val="231F20"/>
          <w:spacing w:val="-15"/>
          <w:w w:val="95"/>
        </w:rPr>
        <w:t> </w:t>
      </w:r>
      <w:r>
        <w:rPr>
          <w:color w:val="231F20"/>
          <w:w w:val="95"/>
        </w:rPr>
        <w:t>excreted,</w:t>
      </w:r>
      <w:r>
        <w:rPr>
          <w:color w:val="231F20"/>
          <w:spacing w:val="-15"/>
          <w:w w:val="95"/>
        </w:rPr>
        <w:t> </w:t>
      </w:r>
      <w:r>
        <w:rPr>
          <w:color w:val="231F20"/>
          <w:w w:val="95"/>
        </w:rPr>
        <w:t>by</w:t>
      </w:r>
      <w:r>
        <w:rPr>
          <w:color w:val="231F20"/>
          <w:spacing w:val="-15"/>
          <w:w w:val="95"/>
        </w:rPr>
        <w:t> </w:t>
      </w:r>
      <w:r>
        <w:rPr>
          <w:color w:val="231F20"/>
          <w:w w:val="95"/>
        </w:rPr>
        <w:t>compet- </w:t>
      </w:r>
      <w:r>
        <w:rPr>
          <w:color w:val="231F20"/>
        </w:rPr>
        <w:t>ing</w:t>
      </w:r>
      <w:r>
        <w:rPr>
          <w:color w:val="231F20"/>
          <w:spacing w:val="-31"/>
        </w:rPr>
        <w:t> </w:t>
      </w:r>
      <w:r>
        <w:rPr>
          <w:color w:val="231F20"/>
        </w:rPr>
        <w:t>with</w:t>
      </w:r>
      <w:r>
        <w:rPr>
          <w:color w:val="231F20"/>
          <w:spacing w:val="-31"/>
        </w:rPr>
        <w:t> </w:t>
      </w:r>
      <w:r>
        <w:rPr>
          <w:color w:val="231F20"/>
        </w:rPr>
        <w:t>it</w:t>
      </w:r>
      <w:r>
        <w:rPr>
          <w:color w:val="231F20"/>
          <w:spacing w:val="-31"/>
        </w:rPr>
        <w:t> </w:t>
      </w:r>
      <w:r>
        <w:rPr>
          <w:color w:val="231F20"/>
        </w:rPr>
        <w:t>in</w:t>
      </w:r>
      <w:r>
        <w:rPr>
          <w:color w:val="231F20"/>
          <w:spacing w:val="-31"/>
        </w:rPr>
        <w:t> </w:t>
      </w:r>
      <w:r>
        <w:rPr>
          <w:color w:val="231F20"/>
        </w:rPr>
        <w:t>the</w:t>
      </w:r>
      <w:r>
        <w:rPr>
          <w:color w:val="231F20"/>
          <w:spacing w:val="-31"/>
        </w:rPr>
        <w:t> </w:t>
      </w:r>
      <w:r>
        <w:rPr>
          <w:color w:val="231F20"/>
        </w:rPr>
        <w:t>excretion</w:t>
      </w:r>
      <w:r>
        <w:rPr>
          <w:color w:val="231F20"/>
          <w:spacing w:val="-31"/>
        </w:rPr>
        <w:t> </w:t>
      </w:r>
      <w:r>
        <w:rPr>
          <w:color w:val="231F20"/>
        </w:rPr>
        <w:t>mechanism.</w:t>
      </w:r>
      <w:r>
        <w:rPr>
          <w:color w:val="231F20"/>
          <w:spacing w:val="-31"/>
        </w:rPr>
        <w:t> </w:t>
      </w:r>
      <w:r>
        <w:rPr>
          <w:color w:val="231F20"/>
        </w:rPr>
        <w:t>Probenecid</w:t>
      </w:r>
      <w:r>
        <w:rPr>
          <w:color w:val="231F20"/>
          <w:spacing w:val="-31"/>
        </w:rPr>
        <w:t> </w:t>
      </w:r>
      <w:r>
        <w:rPr>
          <w:color w:val="231F20"/>
        </w:rPr>
        <w:t>also </w:t>
      </w:r>
      <w:r>
        <w:rPr>
          <w:color w:val="231F20"/>
          <w:w w:val="95"/>
        </w:rPr>
        <w:t>competes</w:t>
      </w:r>
      <w:r>
        <w:rPr>
          <w:color w:val="231F20"/>
          <w:spacing w:val="-22"/>
          <w:w w:val="95"/>
        </w:rPr>
        <w:t> </w:t>
      </w:r>
      <w:r>
        <w:rPr>
          <w:color w:val="231F20"/>
          <w:w w:val="95"/>
        </w:rPr>
        <w:t>with</w:t>
      </w:r>
      <w:r>
        <w:rPr>
          <w:color w:val="231F20"/>
          <w:spacing w:val="-22"/>
          <w:w w:val="95"/>
        </w:rPr>
        <w:t> </w:t>
      </w:r>
      <w:r>
        <w:rPr>
          <w:color w:val="231F20"/>
          <w:w w:val="95"/>
        </w:rPr>
        <w:t>penicillin</w:t>
      </w:r>
      <w:r>
        <w:rPr>
          <w:color w:val="231F20"/>
          <w:spacing w:val="-22"/>
          <w:w w:val="95"/>
        </w:rPr>
        <w:t> </w:t>
      </w:r>
      <w:r>
        <w:rPr>
          <w:color w:val="231F20"/>
          <w:w w:val="95"/>
        </w:rPr>
        <w:t>for</w:t>
      </w:r>
      <w:r>
        <w:rPr>
          <w:color w:val="231F20"/>
          <w:spacing w:val="-22"/>
          <w:w w:val="95"/>
        </w:rPr>
        <w:t> </w:t>
      </w:r>
      <w:r>
        <w:rPr>
          <w:color w:val="231F20"/>
          <w:w w:val="95"/>
        </w:rPr>
        <w:t>binding</w:t>
      </w:r>
      <w:r>
        <w:rPr>
          <w:color w:val="231F20"/>
          <w:spacing w:val="-22"/>
          <w:w w:val="95"/>
        </w:rPr>
        <w:t> </w:t>
      </w:r>
      <w:r>
        <w:rPr>
          <w:color w:val="231F20"/>
          <w:w w:val="95"/>
        </w:rPr>
        <w:t>sites</w:t>
      </w:r>
      <w:r>
        <w:rPr>
          <w:color w:val="231F20"/>
          <w:spacing w:val="-22"/>
          <w:w w:val="95"/>
        </w:rPr>
        <w:t> </w:t>
      </w:r>
      <w:r>
        <w:rPr>
          <w:color w:val="231F20"/>
          <w:w w:val="95"/>
        </w:rPr>
        <w:t>on</w:t>
      </w:r>
      <w:r>
        <w:rPr>
          <w:color w:val="231F20"/>
          <w:spacing w:val="-22"/>
          <w:w w:val="95"/>
        </w:rPr>
        <w:t> </w:t>
      </w:r>
      <w:r>
        <w:rPr>
          <w:color w:val="231F20"/>
          <w:w w:val="95"/>
        </w:rPr>
        <w:t>albumin.</w:t>
      </w:r>
      <w:r>
        <w:rPr>
          <w:color w:val="231F20"/>
          <w:spacing w:val="-22"/>
          <w:w w:val="95"/>
        </w:rPr>
        <w:t> </w:t>
      </w:r>
      <w:r>
        <w:rPr>
          <w:color w:val="231F20"/>
          <w:w w:val="95"/>
        </w:rPr>
        <w:t>As a</w:t>
      </w:r>
      <w:r>
        <w:rPr>
          <w:color w:val="231F20"/>
          <w:spacing w:val="-23"/>
          <w:w w:val="95"/>
        </w:rPr>
        <w:t> </w:t>
      </w:r>
      <w:r>
        <w:rPr>
          <w:color w:val="231F20"/>
          <w:w w:val="95"/>
        </w:rPr>
        <w:t>result,</w:t>
      </w:r>
      <w:r>
        <w:rPr>
          <w:color w:val="231F20"/>
          <w:spacing w:val="-23"/>
          <w:w w:val="95"/>
        </w:rPr>
        <w:t> </w:t>
      </w:r>
      <w:r>
        <w:rPr>
          <w:color w:val="231F20"/>
          <w:w w:val="95"/>
        </w:rPr>
        <w:t>penicillin</w:t>
      </w:r>
      <w:r>
        <w:rPr>
          <w:color w:val="231F20"/>
          <w:spacing w:val="-23"/>
          <w:w w:val="95"/>
        </w:rPr>
        <w:t> </w:t>
      </w:r>
      <w:r>
        <w:rPr>
          <w:color w:val="231F20"/>
          <w:w w:val="95"/>
        </w:rPr>
        <w:t>levels</w:t>
      </w:r>
      <w:r>
        <w:rPr>
          <w:color w:val="231F20"/>
          <w:spacing w:val="-23"/>
          <w:w w:val="95"/>
        </w:rPr>
        <w:t> </w:t>
      </w:r>
      <w:r>
        <w:rPr>
          <w:color w:val="231F20"/>
          <w:w w:val="95"/>
        </w:rPr>
        <w:t>in</w:t>
      </w:r>
      <w:r>
        <w:rPr>
          <w:color w:val="231F20"/>
          <w:spacing w:val="-23"/>
          <w:w w:val="95"/>
        </w:rPr>
        <w:t> </w:t>
      </w:r>
      <w:r>
        <w:rPr>
          <w:color w:val="231F20"/>
          <w:w w:val="95"/>
        </w:rPr>
        <w:t>the</w:t>
      </w:r>
      <w:r>
        <w:rPr>
          <w:color w:val="231F20"/>
          <w:spacing w:val="-23"/>
          <w:w w:val="95"/>
        </w:rPr>
        <w:t> </w:t>
      </w:r>
      <w:r>
        <w:rPr>
          <w:color w:val="231F20"/>
          <w:w w:val="95"/>
        </w:rPr>
        <w:t>bloodstream</w:t>
      </w:r>
      <w:r>
        <w:rPr>
          <w:color w:val="231F20"/>
          <w:spacing w:val="-23"/>
          <w:w w:val="95"/>
        </w:rPr>
        <w:t> </w:t>
      </w:r>
      <w:r>
        <w:rPr>
          <w:color w:val="231F20"/>
          <w:w w:val="95"/>
        </w:rPr>
        <w:t>are</w:t>
      </w:r>
      <w:r>
        <w:rPr>
          <w:color w:val="231F20"/>
          <w:spacing w:val="-23"/>
          <w:w w:val="95"/>
        </w:rPr>
        <w:t> </w:t>
      </w:r>
      <w:r>
        <w:rPr>
          <w:color w:val="231F20"/>
          <w:w w:val="95"/>
        </w:rPr>
        <w:t>enhanced and</w:t>
      </w:r>
      <w:r>
        <w:rPr>
          <w:color w:val="231F20"/>
          <w:spacing w:val="-12"/>
          <w:w w:val="95"/>
        </w:rPr>
        <w:t> </w:t>
      </w:r>
      <w:r>
        <w:rPr>
          <w:color w:val="231F20"/>
          <w:w w:val="95"/>
        </w:rPr>
        <w:t>the</w:t>
      </w:r>
      <w:r>
        <w:rPr>
          <w:color w:val="231F20"/>
          <w:spacing w:val="-12"/>
          <w:w w:val="95"/>
        </w:rPr>
        <w:t> </w:t>
      </w:r>
      <w:r>
        <w:rPr>
          <w:color w:val="231F20"/>
          <w:w w:val="95"/>
        </w:rPr>
        <w:t>antibacterial</w:t>
      </w:r>
      <w:r>
        <w:rPr>
          <w:color w:val="231F20"/>
          <w:spacing w:val="-12"/>
          <w:w w:val="95"/>
        </w:rPr>
        <w:t> </w:t>
      </w:r>
      <w:r>
        <w:rPr>
          <w:color w:val="231F20"/>
          <w:w w:val="95"/>
        </w:rPr>
        <w:t>activity</w:t>
      </w:r>
      <w:r>
        <w:rPr>
          <w:color w:val="231F20"/>
          <w:spacing w:val="-12"/>
          <w:w w:val="95"/>
        </w:rPr>
        <w:t> </w:t>
      </w:r>
      <w:r>
        <w:rPr>
          <w:color w:val="231F20"/>
          <w:w w:val="95"/>
        </w:rPr>
        <w:t>increases—a</w:t>
      </w:r>
      <w:r>
        <w:rPr>
          <w:color w:val="231F20"/>
          <w:spacing w:val="-12"/>
          <w:w w:val="95"/>
        </w:rPr>
        <w:t> </w:t>
      </w:r>
      <w:r>
        <w:rPr>
          <w:color w:val="231F20"/>
          <w:w w:val="95"/>
        </w:rPr>
        <w:t>useful</w:t>
      </w:r>
      <w:r>
        <w:rPr>
          <w:color w:val="231F20"/>
          <w:spacing w:val="-12"/>
          <w:w w:val="95"/>
        </w:rPr>
        <w:t> </w:t>
      </w:r>
      <w:r>
        <w:rPr>
          <w:color w:val="231F20"/>
          <w:w w:val="95"/>
        </w:rPr>
        <w:t>tactic</w:t>
      </w:r>
      <w:r>
        <w:rPr>
          <w:color w:val="231F20"/>
          <w:spacing w:val="-12"/>
          <w:w w:val="95"/>
        </w:rPr>
        <w:t> </w:t>
      </w:r>
      <w:r>
        <w:rPr>
          <w:color w:val="231F20"/>
          <w:w w:val="95"/>
        </w:rPr>
        <w:t>if faced</w:t>
      </w:r>
      <w:r>
        <w:rPr>
          <w:color w:val="231F20"/>
          <w:spacing w:val="-20"/>
          <w:w w:val="95"/>
        </w:rPr>
        <w:t> </w:t>
      </w:r>
      <w:r>
        <w:rPr>
          <w:color w:val="231F20"/>
          <w:w w:val="95"/>
        </w:rPr>
        <w:t>with</w:t>
      </w:r>
      <w:r>
        <w:rPr>
          <w:color w:val="231F20"/>
          <w:spacing w:val="-20"/>
          <w:w w:val="95"/>
        </w:rPr>
        <w:t> </w:t>
      </w:r>
      <w:r>
        <w:rPr>
          <w:color w:val="231F20"/>
          <w:w w:val="95"/>
        </w:rPr>
        <w:t>a</w:t>
      </w:r>
      <w:r>
        <w:rPr>
          <w:color w:val="231F20"/>
          <w:spacing w:val="-20"/>
          <w:w w:val="95"/>
        </w:rPr>
        <w:t> </w:t>
      </w:r>
      <w:r>
        <w:rPr>
          <w:color w:val="231F20"/>
          <w:w w:val="95"/>
        </w:rPr>
        <w:t>particularly</w:t>
      </w:r>
      <w:r>
        <w:rPr>
          <w:color w:val="231F20"/>
          <w:spacing w:val="-20"/>
          <w:w w:val="95"/>
        </w:rPr>
        <w:t> </w:t>
      </w:r>
      <w:r>
        <w:rPr>
          <w:color w:val="231F20"/>
          <w:w w:val="95"/>
        </w:rPr>
        <w:t>resistant</w:t>
      </w:r>
      <w:r>
        <w:rPr>
          <w:color w:val="231F20"/>
          <w:spacing w:val="-20"/>
          <w:w w:val="95"/>
        </w:rPr>
        <w:t> </w:t>
      </w:r>
      <w:r>
        <w:rPr>
          <w:color w:val="231F20"/>
          <w:w w:val="95"/>
        </w:rPr>
        <w:t>bacterium.</w:t>
      </w:r>
    </w:p>
    <w:p>
      <w:pPr>
        <w:pStyle w:val="BodyText"/>
        <w:spacing w:before="2"/>
        <w:rPr>
          <w:sz w:val="20"/>
        </w:rPr>
      </w:pPr>
    </w:p>
    <w:p>
      <w:pPr>
        <w:tabs>
          <w:tab w:pos="4530" w:val="left" w:leader="none"/>
        </w:tabs>
        <w:spacing w:before="0"/>
        <w:ind w:left="121" w:right="0" w:firstLine="0"/>
        <w:jc w:val="both"/>
        <w:rPr>
          <w:rFonts w:ascii="Calibri"/>
          <w:b/>
          <w:sz w:val="16"/>
        </w:rPr>
      </w:pPr>
      <w:r>
        <w:rPr>
          <w:rFonts w:ascii="Calibri"/>
          <w:b/>
          <w:color w:val="FFFFFF"/>
          <w:spacing w:val="10"/>
          <w:w w:val="126"/>
          <w:sz w:val="16"/>
          <w:shd w:fill="0078AE" w:color="auto" w:val="clear"/>
        </w:rPr>
        <w:t> </w:t>
      </w:r>
      <w:r>
        <w:rPr>
          <w:rFonts w:ascii="Calibri"/>
          <w:b/>
          <w:color w:val="FFFFFF"/>
          <w:spacing w:val="3"/>
          <w:w w:val="105"/>
          <w:sz w:val="16"/>
          <w:shd w:fill="0078AE" w:color="auto" w:val="clear"/>
        </w:rPr>
        <w:t>KEY</w:t>
      </w:r>
      <w:r>
        <w:rPr>
          <w:rFonts w:ascii="Calibri"/>
          <w:b/>
          <w:color w:val="FFFFFF"/>
          <w:spacing w:val="20"/>
          <w:w w:val="105"/>
          <w:sz w:val="16"/>
          <w:shd w:fill="0078AE" w:color="auto" w:val="clear"/>
        </w:rPr>
        <w:t> </w:t>
      </w:r>
      <w:r>
        <w:rPr>
          <w:rFonts w:ascii="Calibri"/>
          <w:b/>
          <w:color w:val="FFFFFF"/>
          <w:spacing w:val="5"/>
          <w:w w:val="105"/>
          <w:sz w:val="16"/>
          <w:shd w:fill="0078AE" w:color="auto" w:val="clear"/>
        </w:rPr>
        <w:t>POINTS</w:t>
      </w:r>
      <w:r>
        <w:rPr>
          <w:rFonts w:ascii="Calibri"/>
          <w:b/>
          <w:color w:val="FFFFFF"/>
          <w:spacing w:val="5"/>
          <w:sz w:val="16"/>
          <w:shd w:fill="0078AE" w:color="auto" w:val="clear"/>
        </w:rPr>
        <w:tab/>
      </w:r>
    </w:p>
    <w:p>
      <w:pPr>
        <w:pStyle w:val="ListParagraph"/>
        <w:numPr>
          <w:ilvl w:val="0"/>
          <w:numId w:val="8"/>
        </w:numPr>
        <w:tabs>
          <w:tab w:pos="281" w:val="left" w:leader="none"/>
        </w:tabs>
        <w:spacing w:line="307" w:lineRule="auto" w:before="131" w:after="0"/>
        <w:ind w:left="280" w:right="0" w:hanging="159"/>
        <w:jc w:val="both"/>
        <w:rPr>
          <w:sz w:val="16"/>
        </w:rPr>
      </w:pPr>
      <w:r>
        <w:rPr>
          <w:color w:val="231F20"/>
          <w:sz w:val="16"/>
        </w:rPr>
        <w:t>Penicillins have a bicyclic structure consisting of a </w:t>
      </w:r>
      <w:r>
        <w:rPr>
          <w:rFonts w:ascii="Consolas" w:hAnsi="Consolas"/>
          <w:color w:val="231F20"/>
          <w:sz w:val="16"/>
        </w:rPr>
        <w:t>β</w:t>
      </w:r>
      <w:r>
        <w:rPr>
          <w:color w:val="231F20"/>
          <w:sz w:val="16"/>
        </w:rPr>
        <w:t>-lactam ring fused to a thiazolidine ring. The strained </w:t>
      </w:r>
      <w:r>
        <w:rPr>
          <w:rFonts w:ascii="Consolas" w:hAnsi="Consolas"/>
          <w:color w:val="231F20"/>
          <w:sz w:val="16"/>
        </w:rPr>
        <w:t>β</w:t>
      </w:r>
      <w:r>
        <w:rPr>
          <w:color w:val="231F20"/>
          <w:sz w:val="16"/>
        </w:rPr>
        <w:t>-lactam ring reacts irreversibly with the transpeptidase enzyme</w:t>
      </w:r>
      <w:r>
        <w:rPr>
          <w:color w:val="231F20"/>
          <w:spacing w:val="-13"/>
          <w:sz w:val="16"/>
        </w:rPr>
        <w:t> </w:t>
      </w:r>
      <w:r>
        <w:rPr>
          <w:color w:val="231F20"/>
          <w:sz w:val="16"/>
        </w:rPr>
        <w:t>responsi- ble</w:t>
      </w:r>
      <w:r>
        <w:rPr>
          <w:color w:val="231F20"/>
          <w:spacing w:val="8"/>
          <w:sz w:val="16"/>
        </w:rPr>
        <w:t> </w:t>
      </w:r>
      <w:r>
        <w:rPr>
          <w:color w:val="231F20"/>
          <w:sz w:val="16"/>
        </w:rPr>
        <w:t>for</w:t>
      </w:r>
      <w:r>
        <w:rPr>
          <w:color w:val="231F20"/>
          <w:spacing w:val="8"/>
          <w:sz w:val="16"/>
        </w:rPr>
        <w:t> </w:t>
      </w:r>
      <w:r>
        <w:rPr>
          <w:color w:val="231F20"/>
          <w:sz w:val="16"/>
        </w:rPr>
        <w:t>the</w:t>
      </w:r>
      <w:r>
        <w:rPr>
          <w:color w:val="231F20"/>
          <w:spacing w:val="8"/>
          <w:sz w:val="16"/>
        </w:rPr>
        <w:t> </w:t>
      </w:r>
      <w:r>
        <w:rPr>
          <w:color w:val="231F20"/>
          <w:sz w:val="16"/>
        </w:rPr>
        <w:t>ﬁnal</w:t>
      </w:r>
      <w:r>
        <w:rPr>
          <w:color w:val="231F20"/>
          <w:spacing w:val="8"/>
          <w:sz w:val="16"/>
        </w:rPr>
        <w:t> </w:t>
      </w:r>
      <w:r>
        <w:rPr>
          <w:color w:val="231F20"/>
          <w:sz w:val="16"/>
        </w:rPr>
        <w:t>cross-linking</w:t>
      </w:r>
      <w:r>
        <w:rPr>
          <w:color w:val="231F20"/>
          <w:spacing w:val="8"/>
          <w:sz w:val="16"/>
        </w:rPr>
        <w:t> </w:t>
      </w:r>
      <w:r>
        <w:rPr>
          <w:color w:val="231F20"/>
          <w:sz w:val="16"/>
        </w:rPr>
        <w:t>of</w:t>
      </w:r>
      <w:r>
        <w:rPr>
          <w:color w:val="231F20"/>
          <w:spacing w:val="8"/>
          <w:sz w:val="16"/>
        </w:rPr>
        <w:t> </w:t>
      </w:r>
      <w:r>
        <w:rPr>
          <w:color w:val="231F20"/>
          <w:sz w:val="16"/>
        </w:rPr>
        <w:t>the</w:t>
      </w:r>
      <w:r>
        <w:rPr>
          <w:color w:val="231F20"/>
          <w:spacing w:val="8"/>
          <w:sz w:val="16"/>
        </w:rPr>
        <w:t> </w:t>
      </w:r>
      <w:r>
        <w:rPr>
          <w:color w:val="231F20"/>
          <w:sz w:val="16"/>
        </w:rPr>
        <w:t>bacterial</w:t>
      </w:r>
      <w:r>
        <w:rPr>
          <w:color w:val="231F20"/>
          <w:spacing w:val="8"/>
          <w:sz w:val="16"/>
        </w:rPr>
        <w:t> </w:t>
      </w:r>
      <w:r>
        <w:rPr>
          <w:color w:val="231F20"/>
          <w:sz w:val="16"/>
        </w:rPr>
        <w:t>cell</w:t>
      </w:r>
      <w:r>
        <w:rPr>
          <w:color w:val="231F20"/>
          <w:spacing w:val="8"/>
          <w:sz w:val="16"/>
        </w:rPr>
        <w:t> </w:t>
      </w:r>
      <w:r>
        <w:rPr>
          <w:color w:val="231F20"/>
          <w:sz w:val="16"/>
        </w:rPr>
        <w:t>wall.</w:t>
      </w:r>
    </w:p>
    <w:p>
      <w:pPr>
        <w:pStyle w:val="ListParagraph"/>
        <w:numPr>
          <w:ilvl w:val="0"/>
          <w:numId w:val="8"/>
        </w:numPr>
        <w:tabs>
          <w:tab w:pos="281" w:val="left" w:leader="none"/>
        </w:tabs>
        <w:spacing w:line="312" w:lineRule="auto" w:before="65" w:after="0"/>
        <w:ind w:left="280" w:right="0" w:hanging="159"/>
        <w:jc w:val="both"/>
        <w:rPr>
          <w:sz w:val="16"/>
        </w:rPr>
      </w:pPr>
      <w:r>
        <w:rPr>
          <w:color w:val="231F20"/>
          <w:w w:val="105"/>
          <w:sz w:val="16"/>
        </w:rPr>
        <w:t>Penicillin</w:t>
      </w:r>
      <w:r>
        <w:rPr>
          <w:color w:val="231F20"/>
          <w:spacing w:val="-17"/>
          <w:w w:val="105"/>
          <w:sz w:val="16"/>
        </w:rPr>
        <w:t> </w:t>
      </w:r>
      <w:r>
        <w:rPr>
          <w:color w:val="231F20"/>
          <w:w w:val="105"/>
          <w:sz w:val="16"/>
        </w:rPr>
        <w:t>analogues</w:t>
      </w:r>
      <w:r>
        <w:rPr>
          <w:color w:val="231F20"/>
          <w:spacing w:val="-17"/>
          <w:w w:val="105"/>
          <w:sz w:val="16"/>
        </w:rPr>
        <w:t> </w:t>
      </w:r>
      <w:r>
        <w:rPr>
          <w:color w:val="231F20"/>
          <w:w w:val="105"/>
          <w:sz w:val="16"/>
        </w:rPr>
        <w:t>can</w:t>
      </w:r>
      <w:r>
        <w:rPr>
          <w:color w:val="231F20"/>
          <w:spacing w:val="-17"/>
          <w:w w:val="105"/>
          <w:sz w:val="16"/>
        </w:rPr>
        <w:t> </w:t>
      </w:r>
      <w:r>
        <w:rPr>
          <w:color w:val="231F20"/>
          <w:w w:val="105"/>
          <w:sz w:val="16"/>
        </w:rPr>
        <w:t>be</w:t>
      </w:r>
      <w:r>
        <w:rPr>
          <w:color w:val="231F20"/>
          <w:spacing w:val="-17"/>
          <w:w w:val="105"/>
          <w:sz w:val="16"/>
        </w:rPr>
        <w:t> </w:t>
      </w:r>
      <w:r>
        <w:rPr>
          <w:color w:val="231F20"/>
          <w:w w:val="105"/>
          <w:sz w:val="16"/>
        </w:rPr>
        <w:t>prepared</w:t>
      </w:r>
      <w:r>
        <w:rPr>
          <w:color w:val="231F20"/>
          <w:spacing w:val="-17"/>
          <w:w w:val="105"/>
          <w:sz w:val="16"/>
        </w:rPr>
        <w:t> </w:t>
      </w:r>
      <w:r>
        <w:rPr>
          <w:color w:val="231F20"/>
          <w:w w:val="105"/>
          <w:sz w:val="16"/>
        </w:rPr>
        <w:t>by</w:t>
      </w:r>
      <w:r>
        <w:rPr>
          <w:color w:val="231F20"/>
          <w:spacing w:val="-17"/>
          <w:w w:val="105"/>
          <w:sz w:val="16"/>
        </w:rPr>
        <w:t> </w:t>
      </w:r>
      <w:r>
        <w:rPr>
          <w:color w:val="231F20"/>
          <w:w w:val="105"/>
          <w:sz w:val="16"/>
        </w:rPr>
        <w:t>fermentation</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by a semi-synthetic synthesis from 6-aminopenicillanic acid. Variation of the penicillin structure is limited to the acyl side</w:t>
      </w:r>
      <w:r>
        <w:rPr>
          <w:color w:val="231F20"/>
          <w:spacing w:val="-21"/>
          <w:w w:val="105"/>
          <w:sz w:val="16"/>
        </w:rPr>
        <w:t> </w:t>
      </w:r>
      <w:r>
        <w:rPr>
          <w:color w:val="231F20"/>
          <w:w w:val="105"/>
          <w:sz w:val="16"/>
        </w:rPr>
        <w:t>chain.</w:t>
      </w:r>
    </w:p>
    <w:p>
      <w:pPr>
        <w:pStyle w:val="ListParagraph"/>
        <w:numPr>
          <w:ilvl w:val="0"/>
          <w:numId w:val="8"/>
        </w:numPr>
        <w:tabs>
          <w:tab w:pos="281" w:val="left" w:leader="none"/>
        </w:tabs>
        <w:spacing w:line="312" w:lineRule="auto" w:before="62" w:after="0"/>
        <w:ind w:left="280" w:right="0" w:hanging="159"/>
        <w:jc w:val="both"/>
        <w:rPr>
          <w:sz w:val="16"/>
        </w:rPr>
      </w:pPr>
      <w:r>
        <w:rPr>
          <w:color w:val="231F20"/>
          <w:sz w:val="16"/>
        </w:rPr>
        <w:t>Penicillins can be made more resistant to acid conditions  by incorporating an electron-withdrawing group into the acyl side</w:t>
      </w:r>
      <w:r>
        <w:rPr>
          <w:color w:val="231F20"/>
          <w:spacing w:val="5"/>
          <w:sz w:val="16"/>
        </w:rPr>
        <w:t> </w:t>
      </w:r>
      <w:r>
        <w:rPr>
          <w:color w:val="231F20"/>
          <w:sz w:val="16"/>
        </w:rPr>
        <w:t>chain.</w:t>
      </w:r>
    </w:p>
    <w:p>
      <w:pPr>
        <w:pStyle w:val="ListParagraph"/>
        <w:numPr>
          <w:ilvl w:val="0"/>
          <w:numId w:val="8"/>
        </w:numPr>
        <w:tabs>
          <w:tab w:pos="281" w:val="left" w:leader="none"/>
        </w:tabs>
        <w:spacing w:line="312" w:lineRule="auto" w:before="62" w:after="0"/>
        <w:ind w:left="280" w:right="0" w:hanging="159"/>
        <w:jc w:val="both"/>
        <w:rPr>
          <w:sz w:val="16"/>
        </w:rPr>
      </w:pPr>
      <w:r>
        <w:rPr>
          <w:color w:val="231F20"/>
          <w:sz w:val="16"/>
        </w:rPr>
        <w:t>Steric shields can be added to penicillins to protect them from bacterial </w:t>
      </w:r>
      <w:r>
        <w:rPr>
          <w:rFonts w:ascii="Consolas" w:hAnsi="Consolas"/>
          <w:color w:val="231F20"/>
          <w:sz w:val="16"/>
        </w:rPr>
        <w:t>β</w:t>
      </w:r>
      <w:r>
        <w:rPr>
          <w:color w:val="231F20"/>
          <w:sz w:val="16"/>
        </w:rPr>
        <w:t>-lactamase</w:t>
      </w:r>
      <w:r>
        <w:rPr>
          <w:color w:val="231F20"/>
          <w:spacing w:val="-29"/>
          <w:sz w:val="16"/>
        </w:rPr>
        <w:t> </w:t>
      </w:r>
      <w:r>
        <w:rPr>
          <w:color w:val="231F20"/>
          <w:sz w:val="16"/>
        </w:rPr>
        <w:t>enzymes.</w:t>
      </w:r>
    </w:p>
    <w:p>
      <w:pPr>
        <w:pStyle w:val="BodyText"/>
        <w:rPr>
          <w:rFonts w:ascii="Arial"/>
          <w:sz w:val="18"/>
        </w:rPr>
      </w:pPr>
      <w:r>
        <w:rPr/>
        <w:br w:type="column"/>
      </w:r>
      <w:r>
        <w:rPr>
          <w:rFonts w:ascii="Arial"/>
          <w:sz w:val="18"/>
        </w:rPr>
      </w:r>
    </w:p>
    <w:p>
      <w:pPr>
        <w:pStyle w:val="BodyText"/>
        <w:rPr>
          <w:rFonts w:ascii="Arial"/>
          <w:sz w:val="18"/>
        </w:rPr>
      </w:pPr>
    </w:p>
    <w:p>
      <w:pPr>
        <w:pStyle w:val="ListParagraph"/>
        <w:numPr>
          <w:ilvl w:val="0"/>
          <w:numId w:val="8"/>
        </w:numPr>
        <w:tabs>
          <w:tab w:pos="271" w:val="left" w:leader="none"/>
        </w:tabs>
        <w:spacing w:line="312" w:lineRule="auto" w:before="157" w:after="0"/>
        <w:ind w:left="271" w:right="118" w:hanging="160"/>
        <w:jc w:val="both"/>
        <w:rPr>
          <w:sz w:val="16"/>
        </w:rPr>
      </w:pPr>
      <w:r>
        <w:rPr>
          <w:color w:val="231F20"/>
          <w:sz w:val="16"/>
        </w:rPr>
        <w:t>Prodrugs of penicillins are useful in masking polar groups and improving absorption from the gastrointestinal tract. Extended esters are used which undergo enzyme-catalysed hydrolysis to produce a product which degrades spontane- ously to release the</w:t>
      </w:r>
      <w:r>
        <w:rPr>
          <w:color w:val="231F20"/>
          <w:spacing w:val="20"/>
          <w:sz w:val="16"/>
        </w:rPr>
        <w:t> </w:t>
      </w:r>
      <w:r>
        <w:rPr>
          <w:color w:val="231F20"/>
          <w:sz w:val="16"/>
        </w:rPr>
        <w:t>penicillin.</w:t>
      </w:r>
    </w:p>
    <w:p>
      <w:pPr>
        <w:pStyle w:val="ListParagraph"/>
        <w:numPr>
          <w:ilvl w:val="0"/>
          <w:numId w:val="8"/>
        </w:numPr>
        <w:tabs>
          <w:tab w:pos="271" w:val="left" w:leader="none"/>
        </w:tabs>
        <w:spacing w:line="312" w:lineRule="auto" w:before="62" w:after="0"/>
        <w:ind w:left="271" w:right="118" w:hanging="160"/>
        <w:jc w:val="left"/>
        <w:rPr>
          <w:sz w:val="16"/>
        </w:rPr>
      </w:pPr>
      <w:r>
        <w:rPr>
          <w:color w:val="231F20"/>
          <w:sz w:val="16"/>
        </w:rPr>
        <w:t>Probenecid can be administered with penicillins to hinder the excretion of</w:t>
      </w:r>
      <w:r>
        <w:rPr>
          <w:color w:val="231F20"/>
          <w:spacing w:val="40"/>
          <w:sz w:val="16"/>
        </w:rPr>
        <w:t> </w:t>
      </w:r>
      <w:r>
        <w:rPr>
          <w:color w:val="231F20"/>
          <w:sz w:val="16"/>
        </w:rPr>
        <w:t>penicillins.</w:t>
      </w:r>
    </w:p>
    <w:p>
      <w:pPr>
        <w:pStyle w:val="BodyText"/>
        <w:spacing w:before="8"/>
        <w:rPr>
          <w:rFonts w:ascii="Arial"/>
          <w:sz w:val="4"/>
        </w:rPr>
      </w:pPr>
    </w:p>
    <w:p>
      <w:pPr>
        <w:pStyle w:val="BodyText"/>
        <w:spacing w:line="20" w:lineRule="exact"/>
        <w:ind w:left="101"/>
        <w:rPr>
          <w:rFonts w:ascii="Arial"/>
          <w:sz w:val="2"/>
        </w:rPr>
      </w:pPr>
      <w:r>
        <w:rPr>
          <w:rFonts w:ascii="Arial"/>
          <w:sz w:val="2"/>
        </w:rPr>
        <w:pict>
          <v:group style="width:221.5pt;height:1pt;mso-position-horizontal-relative:char;mso-position-vertical-relative:line" coordorigin="0,0" coordsize="4430,20">
            <v:line style="position:absolute" from="10,10" to="4419,10" stroked="true" strokeweight="1pt" strokecolor="#0078ae">
              <v:stroke dashstyle="solid"/>
            </v:line>
          </v:group>
        </w:pict>
      </w:r>
      <w:r>
        <w:rPr>
          <w:rFonts w:ascii="Arial"/>
          <w:sz w:val="2"/>
        </w:rPr>
      </w:r>
    </w:p>
    <w:p>
      <w:pPr>
        <w:pStyle w:val="BodyText"/>
        <w:spacing w:before="9"/>
        <w:rPr>
          <w:rFonts w:ascii="Arial"/>
          <w:sz w:val="21"/>
        </w:rPr>
      </w:pPr>
    </w:p>
    <w:p>
      <w:pPr>
        <w:pStyle w:val="Heading2"/>
        <w:numPr>
          <w:ilvl w:val="2"/>
          <w:numId w:val="9"/>
        </w:numPr>
        <w:tabs>
          <w:tab w:pos="737" w:val="left" w:leader="none"/>
        </w:tabs>
        <w:spacing w:line="240" w:lineRule="auto" w:before="0" w:after="0"/>
        <w:ind w:left="736" w:right="0" w:hanging="625"/>
        <w:jc w:val="both"/>
      </w:pPr>
      <w:r>
        <w:rPr>
          <w:color w:val="0078AE"/>
        </w:rPr>
        <w:t>Cephalosporins</w:t>
      </w:r>
    </w:p>
    <w:p>
      <w:pPr>
        <w:pStyle w:val="Heading3"/>
        <w:numPr>
          <w:ilvl w:val="3"/>
          <w:numId w:val="9"/>
        </w:numPr>
        <w:tabs>
          <w:tab w:pos="890" w:val="left" w:leader="none"/>
        </w:tabs>
        <w:spacing w:line="240" w:lineRule="auto" w:before="46" w:after="0"/>
        <w:ind w:left="107" w:right="0" w:firstLine="4"/>
        <w:jc w:val="both"/>
      </w:pPr>
      <w:r>
        <w:rPr>
          <w:color w:val="0078AE"/>
          <w:w w:val="80"/>
        </w:rPr>
        <w:t>Cephalosporin</w:t>
      </w:r>
      <w:r>
        <w:rPr>
          <w:color w:val="0078AE"/>
          <w:spacing w:val="-16"/>
          <w:w w:val="80"/>
        </w:rPr>
        <w:t> </w:t>
      </w:r>
      <w:r>
        <w:rPr>
          <w:color w:val="0078AE"/>
          <w:w w:val="80"/>
        </w:rPr>
        <w:t>C</w:t>
      </w:r>
    </w:p>
    <w:p>
      <w:pPr>
        <w:pStyle w:val="Heading4"/>
        <w:spacing w:before="93"/>
        <w:ind w:left="111"/>
      </w:pPr>
      <w:r>
        <w:rPr>
          <w:color w:val="0078AE"/>
          <w:w w:val="90"/>
        </w:rPr>
        <w:t>Discovery and structure of cephalosporin C</w:t>
      </w:r>
    </w:p>
    <w:p>
      <w:pPr>
        <w:pStyle w:val="BodyText"/>
        <w:spacing w:line="225" w:lineRule="auto" w:before="53"/>
        <w:ind w:left="111" w:right="118"/>
        <w:jc w:val="both"/>
      </w:pPr>
      <w:r>
        <w:rPr>
          <w:color w:val="231F20"/>
          <w:w w:val="95"/>
        </w:rPr>
        <w:t>The</w:t>
      </w:r>
      <w:r>
        <w:rPr>
          <w:color w:val="231F20"/>
          <w:spacing w:val="-16"/>
          <w:w w:val="95"/>
        </w:rPr>
        <w:t> </w:t>
      </w:r>
      <w:r>
        <w:rPr>
          <w:color w:val="231F20"/>
          <w:w w:val="95"/>
        </w:rPr>
        <w:t>second</w:t>
      </w:r>
      <w:r>
        <w:rPr>
          <w:color w:val="231F20"/>
          <w:spacing w:val="-16"/>
          <w:w w:val="95"/>
        </w:rPr>
        <w:t> </w:t>
      </w:r>
      <w:r>
        <w:rPr>
          <w:color w:val="231F20"/>
          <w:w w:val="95"/>
        </w:rPr>
        <w:t>major</w:t>
      </w:r>
      <w:r>
        <w:rPr>
          <w:color w:val="231F20"/>
          <w:spacing w:val="-16"/>
          <w:w w:val="95"/>
        </w:rPr>
        <w:t> </w:t>
      </w:r>
      <w:r>
        <w:rPr>
          <w:color w:val="231F20"/>
          <w:w w:val="95"/>
        </w:rPr>
        <w:t>group</w:t>
      </w:r>
      <w:r>
        <w:rPr>
          <w:color w:val="231F20"/>
          <w:spacing w:val="-16"/>
          <w:w w:val="95"/>
        </w:rPr>
        <w:t> </w:t>
      </w:r>
      <w:r>
        <w:rPr>
          <w:color w:val="231F20"/>
          <w:w w:val="95"/>
        </w:rPr>
        <w:t>of</w:t>
      </w:r>
      <w:r>
        <w:rPr>
          <w:color w:val="231F20"/>
          <w:spacing w:val="-16"/>
          <w:w w:val="95"/>
        </w:rPr>
        <w:t> </w:t>
      </w:r>
      <w:r>
        <w:rPr>
          <w:rFonts w:ascii="Consolas" w:hAnsi="Consolas"/>
          <w:color w:val="231F20"/>
          <w:w w:val="95"/>
        </w:rPr>
        <w:t>β</w:t>
      </w:r>
      <w:r>
        <w:rPr>
          <w:color w:val="231F20"/>
          <w:w w:val="95"/>
        </w:rPr>
        <w:t>-lactam</w:t>
      </w:r>
      <w:r>
        <w:rPr>
          <w:color w:val="231F20"/>
          <w:spacing w:val="-16"/>
          <w:w w:val="95"/>
        </w:rPr>
        <w:t> </w:t>
      </w:r>
      <w:r>
        <w:rPr>
          <w:color w:val="231F20"/>
          <w:w w:val="95"/>
        </w:rPr>
        <w:t>antibiotics</w:t>
      </w:r>
      <w:r>
        <w:rPr>
          <w:color w:val="231F20"/>
          <w:spacing w:val="-16"/>
          <w:w w:val="95"/>
        </w:rPr>
        <w:t> </w:t>
      </w:r>
      <w:r>
        <w:rPr>
          <w:color w:val="231F20"/>
          <w:w w:val="95"/>
        </w:rPr>
        <w:t>to</w:t>
      </w:r>
      <w:r>
        <w:rPr>
          <w:color w:val="231F20"/>
          <w:spacing w:val="-16"/>
          <w:w w:val="95"/>
        </w:rPr>
        <w:t> </w:t>
      </w:r>
      <w:r>
        <w:rPr>
          <w:color w:val="231F20"/>
          <w:w w:val="95"/>
        </w:rPr>
        <w:t>be</w:t>
      </w:r>
      <w:r>
        <w:rPr>
          <w:color w:val="231F20"/>
          <w:spacing w:val="-16"/>
          <w:w w:val="95"/>
        </w:rPr>
        <w:t> </w:t>
      </w:r>
      <w:r>
        <w:rPr>
          <w:color w:val="231F20"/>
          <w:w w:val="95"/>
        </w:rPr>
        <w:t>dis- covered</w:t>
      </w:r>
      <w:r>
        <w:rPr>
          <w:color w:val="231F20"/>
          <w:spacing w:val="-28"/>
          <w:w w:val="95"/>
        </w:rPr>
        <w:t> </w:t>
      </w:r>
      <w:r>
        <w:rPr>
          <w:color w:val="231F20"/>
          <w:w w:val="95"/>
        </w:rPr>
        <w:t>were</w:t>
      </w:r>
      <w:r>
        <w:rPr>
          <w:color w:val="231F20"/>
          <w:spacing w:val="-28"/>
          <w:w w:val="95"/>
        </w:rPr>
        <w:t> </w:t>
      </w:r>
      <w:r>
        <w:rPr>
          <w:color w:val="231F20"/>
          <w:w w:val="95"/>
        </w:rPr>
        <w:t>the</w:t>
      </w:r>
      <w:r>
        <w:rPr>
          <w:color w:val="231F20"/>
          <w:spacing w:val="-28"/>
          <w:w w:val="95"/>
        </w:rPr>
        <w:t> </w:t>
      </w:r>
      <w:r>
        <w:rPr>
          <w:color w:val="231F20"/>
          <w:w w:val="95"/>
        </w:rPr>
        <w:t>cephalosporins.</w:t>
      </w:r>
      <w:r>
        <w:rPr>
          <w:color w:val="231F20"/>
          <w:spacing w:val="-28"/>
          <w:w w:val="95"/>
        </w:rPr>
        <w:t> </w:t>
      </w:r>
      <w:r>
        <w:rPr>
          <w:color w:val="231F20"/>
          <w:w w:val="95"/>
        </w:rPr>
        <w:t>The</w:t>
      </w:r>
      <w:r>
        <w:rPr>
          <w:color w:val="231F20"/>
          <w:spacing w:val="-28"/>
          <w:w w:val="95"/>
        </w:rPr>
        <w:t> </w:t>
      </w:r>
      <w:r>
        <w:rPr>
          <w:color w:val="231F20"/>
          <w:w w:val="95"/>
        </w:rPr>
        <w:t>first</w:t>
      </w:r>
      <w:r>
        <w:rPr>
          <w:color w:val="231F20"/>
          <w:spacing w:val="-28"/>
          <w:w w:val="95"/>
        </w:rPr>
        <w:t> </w:t>
      </w:r>
      <w:r>
        <w:rPr>
          <w:color w:val="231F20"/>
          <w:w w:val="95"/>
        </w:rPr>
        <w:t>cephalosporin (</w:t>
      </w:r>
      <w:r>
        <w:rPr>
          <w:b/>
          <w:color w:val="231F20"/>
          <w:w w:val="95"/>
        </w:rPr>
        <w:t>cephalosporin C</w:t>
      </w:r>
      <w:r>
        <w:rPr>
          <w:color w:val="231F20"/>
          <w:w w:val="95"/>
        </w:rPr>
        <w:t>) was derived from a fungus</w:t>
      </w:r>
      <w:r>
        <w:rPr>
          <w:color w:val="231F20"/>
          <w:spacing w:val="-22"/>
          <w:w w:val="95"/>
        </w:rPr>
        <w:t> </w:t>
      </w:r>
      <w:r>
        <w:rPr>
          <w:color w:val="231F20"/>
          <w:w w:val="95"/>
        </w:rPr>
        <w:t>obtained </w:t>
      </w:r>
      <w:r>
        <w:rPr>
          <w:color w:val="231F20"/>
        </w:rPr>
        <w:t>in the mid 1940s from sewer waters on the island of Sardinia.</w:t>
      </w:r>
      <w:r>
        <w:rPr>
          <w:color w:val="231F20"/>
          <w:spacing w:val="-28"/>
        </w:rPr>
        <w:t> </w:t>
      </w:r>
      <w:r>
        <w:rPr>
          <w:color w:val="231F20"/>
        </w:rPr>
        <w:t>This</w:t>
      </w:r>
      <w:r>
        <w:rPr>
          <w:color w:val="231F20"/>
          <w:spacing w:val="-28"/>
        </w:rPr>
        <w:t> </w:t>
      </w:r>
      <w:r>
        <w:rPr>
          <w:color w:val="231F20"/>
        </w:rPr>
        <w:t>was</w:t>
      </w:r>
      <w:r>
        <w:rPr>
          <w:color w:val="231F20"/>
          <w:spacing w:val="-28"/>
        </w:rPr>
        <w:t> </w:t>
      </w:r>
      <w:r>
        <w:rPr>
          <w:color w:val="231F20"/>
        </w:rPr>
        <w:t>the</w:t>
      </w:r>
      <w:r>
        <w:rPr>
          <w:color w:val="231F20"/>
          <w:spacing w:val="-28"/>
        </w:rPr>
        <w:t> </w:t>
      </w:r>
      <w:r>
        <w:rPr>
          <w:color w:val="231F20"/>
        </w:rPr>
        <w:t>work</w:t>
      </w:r>
      <w:r>
        <w:rPr>
          <w:color w:val="231F20"/>
          <w:spacing w:val="-28"/>
        </w:rPr>
        <w:t> </w:t>
      </w:r>
      <w:r>
        <w:rPr>
          <w:color w:val="231F20"/>
        </w:rPr>
        <w:t>of</w:t>
      </w:r>
      <w:r>
        <w:rPr>
          <w:color w:val="231F20"/>
          <w:spacing w:val="-28"/>
        </w:rPr>
        <w:t> </w:t>
      </w:r>
      <w:r>
        <w:rPr>
          <w:color w:val="231F20"/>
        </w:rPr>
        <w:t>an</w:t>
      </w:r>
      <w:r>
        <w:rPr>
          <w:color w:val="231F20"/>
          <w:spacing w:val="-28"/>
        </w:rPr>
        <w:t> </w:t>
      </w:r>
      <w:r>
        <w:rPr>
          <w:color w:val="231F20"/>
        </w:rPr>
        <w:t>Italian</w:t>
      </w:r>
      <w:r>
        <w:rPr>
          <w:color w:val="231F20"/>
          <w:spacing w:val="-28"/>
        </w:rPr>
        <w:t> </w:t>
      </w:r>
      <w:r>
        <w:rPr>
          <w:color w:val="231F20"/>
        </w:rPr>
        <w:t>professor</w:t>
      </w:r>
      <w:r>
        <w:rPr>
          <w:color w:val="231F20"/>
          <w:spacing w:val="-28"/>
        </w:rPr>
        <w:t> </w:t>
      </w:r>
      <w:r>
        <w:rPr>
          <w:color w:val="231F20"/>
        </w:rPr>
        <w:t>who </w:t>
      </w:r>
      <w:r>
        <w:rPr>
          <w:color w:val="231F20"/>
          <w:w w:val="95"/>
        </w:rPr>
        <w:t>noted</w:t>
      </w:r>
      <w:r>
        <w:rPr>
          <w:color w:val="231F20"/>
          <w:spacing w:val="-27"/>
          <w:w w:val="95"/>
        </w:rPr>
        <w:t> </w:t>
      </w:r>
      <w:r>
        <w:rPr>
          <w:color w:val="231F20"/>
          <w:w w:val="95"/>
        </w:rPr>
        <w:t>that</w:t>
      </w:r>
      <w:r>
        <w:rPr>
          <w:color w:val="231F20"/>
          <w:spacing w:val="-27"/>
          <w:w w:val="95"/>
        </w:rPr>
        <w:t> </w:t>
      </w:r>
      <w:r>
        <w:rPr>
          <w:color w:val="231F20"/>
          <w:w w:val="95"/>
        </w:rPr>
        <w:t>the</w:t>
      </w:r>
      <w:r>
        <w:rPr>
          <w:color w:val="231F20"/>
          <w:spacing w:val="-27"/>
          <w:w w:val="95"/>
        </w:rPr>
        <w:t> </w:t>
      </w:r>
      <w:r>
        <w:rPr>
          <w:color w:val="231F20"/>
          <w:w w:val="95"/>
        </w:rPr>
        <w:t>waters</w:t>
      </w:r>
      <w:r>
        <w:rPr>
          <w:color w:val="231F20"/>
          <w:spacing w:val="-27"/>
          <w:w w:val="95"/>
        </w:rPr>
        <w:t> </w:t>
      </w:r>
      <w:r>
        <w:rPr>
          <w:color w:val="231F20"/>
          <w:w w:val="95"/>
        </w:rPr>
        <w:t>surrounding</w:t>
      </w:r>
      <w:r>
        <w:rPr>
          <w:color w:val="231F20"/>
          <w:spacing w:val="-27"/>
          <w:w w:val="95"/>
        </w:rPr>
        <w:t> </w:t>
      </w:r>
      <w:r>
        <w:rPr>
          <w:color w:val="231F20"/>
          <w:w w:val="95"/>
        </w:rPr>
        <w:t>the</w:t>
      </w:r>
      <w:r>
        <w:rPr>
          <w:color w:val="231F20"/>
          <w:spacing w:val="-27"/>
          <w:w w:val="95"/>
        </w:rPr>
        <w:t> </w:t>
      </w:r>
      <w:r>
        <w:rPr>
          <w:color w:val="231F20"/>
          <w:w w:val="95"/>
        </w:rPr>
        <w:t>sewage</w:t>
      </w:r>
      <w:r>
        <w:rPr>
          <w:color w:val="231F20"/>
          <w:spacing w:val="-27"/>
          <w:w w:val="95"/>
        </w:rPr>
        <w:t> </w:t>
      </w:r>
      <w:r>
        <w:rPr>
          <w:color w:val="231F20"/>
          <w:w w:val="95"/>
        </w:rPr>
        <w:t>outlet</w:t>
      </w:r>
      <w:r>
        <w:rPr>
          <w:color w:val="231F20"/>
          <w:spacing w:val="-27"/>
          <w:w w:val="95"/>
        </w:rPr>
        <w:t> </w:t>
      </w:r>
      <w:r>
        <w:rPr>
          <w:color w:val="231F20"/>
          <w:w w:val="95"/>
        </w:rPr>
        <w:t>peri- odically</w:t>
      </w:r>
      <w:r>
        <w:rPr>
          <w:color w:val="231F20"/>
          <w:spacing w:val="-13"/>
          <w:w w:val="95"/>
        </w:rPr>
        <w:t> </w:t>
      </w:r>
      <w:r>
        <w:rPr>
          <w:color w:val="231F20"/>
          <w:w w:val="95"/>
        </w:rPr>
        <w:t>cleared</w:t>
      </w:r>
      <w:r>
        <w:rPr>
          <w:color w:val="231F20"/>
          <w:spacing w:val="-13"/>
          <w:w w:val="95"/>
        </w:rPr>
        <w:t> </w:t>
      </w:r>
      <w:r>
        <w:rPr>
          <w:color w:val="231F20"/>
          <w:w w:val="95"/>
        </w:rPr>
        <w:t>of</w:t>
      </w:r>
      <w:r>
        <w:rPr>
          <w:color w:val="231F20"/>
          <w:spacing w:val="-13"/>
          <w:w w:val="95"/>
        </w:rPr>
        <w:t> </w:t>
      </w:r>
      <w:r>
        <w:rPr>
          <w:color w:val="231F20"/>
          <w:w w:val="95"/>
        </w:rPr>
        <w:t>microorganisms.</w:t>
      </w:r>
      <w:r>
        <w:rPr>
          <w:color w:val="231F20"/>
          <w:spacing w:val="-13"/>
          <w:w w:val="95"/>
        </w:rPr>
        <w:t> </w:t>
      </w:r>
      <w:r>
        <w:rPr>
          <w:color w:val="231F20"/>
          <w:spacing w:val="-3"/>
          <w:w w:val="95"/>
        </w:rPr>
        <w:t>He</w:t>
      </w:r>
      <w:r>
        <w:rPr>
          <w:color w:val="231F20"/>
          <w:spacing w:val="-13"/>
          <w:w w:val="95"/>
        </w:rPr>
        <w:t> </w:t>
      </w:r>
      <w:r>
        <w:rPr>
          <w:color w:val="231F20"/>
          <w:w w:val="95"/>
        </w:rPr>
        <w:t>reasoned</w:t>
      </w:r>
      <w:r>
        <w:rPr>
          <w:color w:val="231F20"/>
          <w:spacing w:val="-13"/>
          <w:w w:val="95"/>
        </w:rPr>
        <w:t> </w:t>
      </w:r>
      <w:r>
        <w:rPr>
          <w:color w:val="231F20"/>
          <w:w w:val="95"/>
        </w:rPr>
        <w:t>that</w:t>
      </w:r>
      <w:r>
        <w:rPr>
          <w:color w:val="231F20"/>
          <w:spacing w:val="-13"/>
          <w:w w:val="95"/>
        </w:rPr>
        <w:t> </w:t>
      </w:r>
      <w:r>
        <w:rPr>
          <w:color w:val="231F20"/>
          <w:w w:val="95"/>
        </w:rPr>
        <w:t>an organism</w:t>
      </w:r>
      <w:r>
        <w:rPr>
          <w:color w:val="231F20"/>
          <w:spacing w:val="-17"/>
          <w:w w:val="95"/>
        </w:rPr>
        <w:t> </w:t>
      </w:r>
      <w:r>
        <w:rPr>
          <w:color w:val="231F20"/>
          <w:w w:val="95"/>
        </w:rPr>
        <w:t>might</w:t>
      </w:r>
      <w:r>
        <w:rPr>
          <w:color w:val="231F20"/>
          <w:spacing w:val="-17"/>
          <w:w w:val="95"/>
        </w:rPr>
        <w:t> </w:t>
      </w:r>
      <w:r>
        <w:rPr>
          <w:color w:val="231F20"/>
          <w:w w:val="95"/>
        </w:rPr>
        <w:t>be</w:t>
      </w:r>
      <w:r>
        <w:rPr>
          <w:color w:val="231F20"/>
          <w:spacing w:val="-17"/>
          <w:w w:val="95"/>
        </w:rPr>
        <w:t> </w:t>
      </w:r>
      <w:r>
        <w:rPr>
          <w:color w:val="231F20"/>
          <w:w w:val="95"/>
        </w:rPr>
        <w:t>producing</w:t>
      </w:r>
      <w:r>
        <w:rPr>
          <w:color w:val="231F20"/>
          <w:spacing w:val="-17"/>
          <w:w w:val="95"/>
        </w:rPr>
        <w:t> </w:t>
      </w:r>
      <w:r>
        <w:rPr>
          <w:color w:val="231F20"/>
          <w:w w:val="95"/>
        </w:rPr>
        <w:t>an</w:t>
      </w:r>
      <w:r>
        <w:rPr>
          <w:color w:val="231F20"/>
          <w:spacing w:val="-17"/>
          <w:w w:val="95"/>
        </w:rPr>
        <w:t> </w:t>
      </w:r>
      <w:r>
        <w:rPr>
          <w:color w:val="231F20"/>
          <w:w w:val="95"/>
        </w:rPr>
        <w:t>antibacterial</w:t>
      </w:r>
      <w:r>
        <w:rPr>
          <w:color w:val="231F20"/>
          <w:spacing w:val="-17"/>
          <w:w w:val="95"/>
        </w:rPr>
        <w:t> </w:t>
      </w:r>
      <w:r>
        <w:rPr>
          <w:color w:val="231F20"/>
          <w:w w:val="95"/>
        </w:rPr>
        <w:t>substance </w:t>
      </w:r>
      <w:r>
        <w:rPr>
          <w:color w:val="231F20"/>
        </w:rPr>
        <w:t>and</w:t>
      </w:r>
      <w:r>
        <w:rPr>
          <w:color w:val="231F20"/>
          <w:spacing w:val="-8"/>
        </w:rPr>
        <w:t> </w:t>
      </w:r>
      <w:r>
        <w:rPr>
          <w:color w:val="231F20"/>
        </w:rPr>
        <w:t>so</w:t>
      </w:r>
      <w:r>
        <w:rPr>
          <w:color w:val="231F20"/>
          <w:spacing w:val="-8"/>
        </w:rPr>
        <w:t> </w:t>
      </w:r>
      <w:r>
        <w:rPr>
          <w:color w:val="231F20"/>
        </w:rPr>
        <w:t>he</w:t>
      </w:r>
      <w:r>
        <w:rPr>
          <w:color w:val="231F20"/>
          <w:spacing w:val="-8"/>
        </w:rPr>
        <w:t> </w:t>
      </w:r>
      <w:r>
        <w:rPr>
          <w:color w:val="231F20"/>
        </w:rPr>
        <w:t>collected</w:t>
      </w:r>
      <w:r>
        <w:rPr>
          <w:color w:val="231F20"/>
          <w:spacing w:val="-8"/>
        </w:rPr>
        <w:t> </w:t>
      </w:r>
      <w:r>
        <w:rPr>
          <w:color w:val="231F20"/>
        </w:rPr>
        <w:t>samples</w:t>
      </w:r>
      <w:r>
        <w:rPr>
          <w:color w:val="231F20"/>
          <w:spacing w:val="-8"/>
        </w:rPr>
        <w:t> </w:t>
      </w:r>
      <w:r>
        <w:rPr>
          <w:color w:val="231F20"/>
        </w:rPr>
        <w:t>and</w:t>
      </w:r>
      <w:r>
        <w:rPr>
          <w:color w:val="231F20"/>
          <w:spacing w:val="-8"/>
        </w:rPr>
        <w:t> </w:t>
      </w:r>
      <w:r>
        <w:rPr>
          <w:color w:val="231F20"/>
        </w:rPr>
        <w:t>managed</w:t>
      </w:r>
      <w:r>
        <w:rPr>
          <w:color w:val="231F20"/>
          <w:spacing w:val="-8"/>
        </w:rPr>
        <w:t> </w:t>
      </w:r>
      <w:r>
        <w:rPr>
          <w:color w:val="231F20"/>
        </w:rPr>
        <w:t>to</w:t>
      </w:r>
      <w:r>
        <w:rPr>
          <w:color w:val="231F20"/>
          <w:spacing w:val="-8"/>
        </w:rPr>
        <w:t> </w:t>
      </w:r>
      <w:r>
        <w:rPr>
          <w:color w:val="231F20"/>
        </w:rPr>
        <w:t>isolate</w:t>
      </w:r>
      <w:r>
        <w:rPr>
          <w:color w:val="231F20"/>
          <w:spacing w:val="-8"/>
        </w:rPr>
        <w:t> </w:t>
      </w:r>
      <w:r>
        <w:rPr>
          <w:color w:val="231F20"/>
        </w:rPr>
        <w:t>a fungus</w:t>
      </w:r>
      <w:r>
        <w:rPr>
          <w:color w:val="231F20"/>
          <w:spacing w:val="-12"/>
        </w:rPr>
        <w:t> </w:t>
      </w:r>
      <w:r>
        <w:rPr>
          <w:color w:val="231F20"/>
        </w:rPr>
        <w:t>called</w:t>
      </w:r>
      <w:r>
        <w:rPr>
          <w:color w:val="231F20"/>
          <w:spacing w:val="-12"/>
        </w:rPr>
        <w:t> </w:t>
      </w:r>
      <w:r>
        <w:rPr>
          <w:i/>
          <w:color w:val="231F20"/>
        </w:rPr>
        <w:t>Cephalosporium</w:t>
      </w:r>
      <w:r>
        <w:rPr>
          <w:i/>
          <w:color w:val="231F20"/>
          <w:spacing w:val="-12"/>
        </w:rPr>
        <w:t> </w:t>
      </w:r>
      <w:r>
        <w:rPr>
          <w:i/>
          <w:color w:val="231F20"/>
        </w:rPr>
        <w:t>acremonium</w:t>
      </w:r>
      <w:r>
        <w:rPr>
          <w:i/>
          <w:color w:val="231F20"/>
          <w:spacing w:val="-12"/>
        </w:rPr>
        <w:t> </w:t>
      </w:r>
      <w:r>
        <w:rPr>
          <w:color w:val="231F20"/>
        </w:rPr>
        <w:t>(now</w:t>
      </w:r>
      <w:r>
        <w:rPr>
          <w:color w:val="231F20"/>
          <w:spacing w:val="-12"/>
        </w:rPr>
        <w:t> </w:t>
      </w:r>
      <w:r>
        <w:rPr>
          <w:color w:val="231F20"/>
        </w:rPr>
        <w:t>called </w:t>
      </w:r>
      <w:r>
        <w:rPr>
          <w:i/>
          <w:color w:val="231F20"/>
          <w:spacing w:val="-3"/>
        </w:rPr>
        <w:t>Acremonium</w:t>
      </w:r>
      <w:r>
        <w:rPr>
          <w:i/>
          <w:color w:val="231F20"/>
          <w:spacing w:val="-14"/>
        </w:rPr>
        <w:t> </w:t>
      </w:r>
      <w:r>
        <w:rPr>
          <w:i/>
          <w:color w:val="231F20"/>
        </w:rPr>
        <w:t>chrysogenum</w:t>
      </w:r>
      <w:r>
        <w:rPr>
          <w:color w:val="231F20"/>
        </w:rPr>
        <w:t>).</w:t>
      </w:r>
      <w:r>
        <w:rPr>
          <w:color w:val="231F20"/>
          <w:spacing w:val="-14"/>
        </w:rPr>
        <w:t> </w:t>
      </w:r>
      <w:r>
        <w:rPr>
          <w:color w:val="231F20"/>
        </w:rPr>
        <w:t>The</w:t>
      </w:r>
      <w:r>
        <w:rPr>
          <w:color w:val="231F20"/>
          <w:spacing w:val="-14"/>
        </w:rPr>
        <w:t> </w:t>
      </w:r>
      <w:r>
        <w:rPr>
          <w:color w:val="231F20"/>
        </w:rPr>
        <w:t>crude</w:t>
      </w:r>
      <w:r>
        <w:rPr>
          <w:color w:val="231F20"/>
          <w:spacing w:val="-14"/>
        </w:rPr>
        <w:t> </w:t>
      </w:r>
      <w:r>
        <w:rPr>
          <w:color w:val="231F20"/>
        </w:rPr>
        <w:t>extract</w:t>
      </w:r>
      <w:r>
        <w:rPr>
          <w:color w:val="231F20"/>
          <w:spacing w:val="-14"/>
        </w:rPr>
        <w:t> </w:t>
      </w:r>
      <w:r>
        <w:rPr>
          <w:color w:val="231F20"/>
        </w:rPr>
        <w:t>from</w:t>
      </w:r>
      <w:r>
        <w:rPr>
          <w:color w:val="231F20"/>
          <w:spacing w:val="-14"/>
        </w:rPr>
        <w:t> </w:t>
      </w:r>
      <w:r>
        <w:rPr>
          <w:color w:val="231F20"/>
        </w:rPr>
        <w:t>this organism</w:t>
      </w:r>
      <w:r>
        <w:rPr>
          <w:color w:val="231F20"/>
          <w:spacing w:val="-9"/>
        </w:rPr>
        <w:t> </w:t>
      </w:r>
      <w:r>
        <w:rPr>
          <w:color w:val="231F20"/>
        </w:rPr>
        <w:t>was</w:t>
      </w:r>
      <w:r>
        <w:rPr>
          <w:color w:val="231F20"/>
          <w:spacing w:val="-9"/>
        </w:rPr>
        <w:t> </w:t>
      </w:r>
      <w:r>
        <w:rPr>
          <w:color w:val="231F20"/>
        </w:rPr>
        <w:t>shown</w:t>
      </w:r>
      <w:r>
        <w:rPr>
          <w:color w:val="231F20"/>
          <w:spacing w:val="-9"/>
        </w:rPr>
        <w:t> </w:t>
      </w:r>
      <w:r>
        <w:rPr>
          <w:color w:val="231F20"/>
        </w:rPr>
        <w:t>to</w:t>
      </w:r>
      <w:r>
        <w:rPr>
          <w:color w:val="231F20"/>
          <w:spacing w:val="-9"/>
        </w:rPr>
        <w:t> </w:t>
      </w:r>
      <w:r>
        <w:rPr>
          <w:color w:val="231F20"/>
        </w:rPr>
        <w:t>have</w:t>
      </w:r>
      <w:r>
        <w:rPr>
          <w:color w:val="231F20"/>
          <w:spacing w:val="-9"/>
        </w:rPr>
        <w:t> </w:t>
      </w:r>
      <w:r>
        <w:rPr>
          <w:color w:val="231F20"/>
        </w:rPr>
        <w:t>antibacterial</w:t>
      </w:r>
      <w:r>
        <w:rPr>
          <w:color w:val="231F20"/>
          <w:spacing w:val="-9"/>
        </w:rPr>
        <w:t> </w:t>
      </w:r>
      <w:r>
        <w:rPr>
          <w:color w:val="231F20"/>
        </w:rPr>
        <w:t>properties </w:t>
      </w:r>
      <w:r>
        <w:rPr>
          <w:color w:val="231F20"/>
          <w:w w:val="95"/>
        </w:rPr>
        <w:t>and,</w:t>
      </w:r>
      <w:r>
        <w:rPr>
          <w:color w:val="231F20"/>
          <w:spacing w:val="-19"/>
          <w:w w:val="95"/>
        </w:rPr>
        <w:t> </w:t>
      </w:r>
      <w:r>
        <w:rPr>
          <w:color w:val="231F20"/>
          <w:w w:val="95"/>
        </w:rPr>
        <w:t>in</w:t>
      </w:r>
      <w:r>
        <w:rPr>
          <w:color w:val="231F20"/>
          <w:spacing w:val="-19"/>
          <w:w w:val="95"/>
        </w:rPr>
        <w:t> </w:t>
      </w:r>
      <w:r>
        <w:rPr>
          <w:color w:val="231F20"/>
          <w:w w:val="95"/>
        </w:rPr>
        <w:t>1948,</w:t>
      </w:r>
      <w:r>
        <w:rPr>
          <w:color w:val="231F20"/>
          <w:spacing w:val="-19"/>
          <w:w w:val="95"/>
        </w:rPr>
        <w:t> </w:t>
      </w:r>
      <w:r>
        <w:rPr>
          <w:color w:val="231F20"/>
          <w:w w:val="95"/>
        </w:rPr>
        <w:t>workers</w:t>
      </w:r>
      <w:r>
        <w:rPr>
          <w:color w:val="231F20"/>
          <w:spacing w:val="-19"/>
          <w:w w:val="95"/>
        </w:rPr>
        <w:t> </w:t>
      </w:r>
      <w:r>
        <w:rPr>
          <w:color w:val="231F20"/>
          <w:w w:val="95"/>
        </w:rPr>
        <w:t>at</w:t>
      </w:r>
      <w:r>
        <w:rPr>
          <w:color w:val="231F20"/>
          <w:spacing w:val="-19"/>
          <w:w w:val="95"/>
        </w:rPr>
        <w:t> </w:t>
      </w:r>
      <w:r>
        <w:rPr>
          <w:color w:val="231F20"/>
          <w:w w:val="95"/>
        </w:rPr>
        <w:t>Oxford</w:t>
      </w:r>
      <w:r>
        <w:rPr>
          <w:color w:val="231F20"/>
          <w:spacing w:val="-19"/>
          <w:w w:val="95"/>
        </w:rPr>
        <w:t> </w:t>
      </w:r>
      <w:r>
        <w:rPr>
          <w:color w:val="231F20"/>
          <w:spacing w:val="-3"/>
          <w:w w:val="95"/>
        </w:rPr>
        <w:t>University</w:t>
      </w:r>
      <w:r>
        <w:rPr>
          <w:color w:val="231F20"/>
          <w:spacing w:val="-19"/>
          <w:w w:val="95"/>
        </w:rPr>
        <w:t> </w:t>
      </w:r>
      <w:r>
        <w:rPr>
          <w:color w:val="231F20"/>
          <w:w w:val="95"/>
        </w:rPr>
        <w:t>isolated</w:t>
      </w:r>
      <w:r>
        <w:rPr>
          <w:color w:val="231F20"/>
          <w:spacing w:val="-19"/>
          <w:w w:val="95"/>
        </w:rPr>
        <w:t> </w:t>
      </w:r>
      <w:r>
        <w:rPr>
          <w:color w:val="231F20"/>
          <w:w w:val="95"/>
        </w:rPr>
        <w:t>ceph- </w:t>
      </w:r>
      <w:r>
        <w:rPr>
          <w:color w:val="231F20"/>
        </w:rPr>
        <w:t>alosporin</w:t>
      </w:r>
      <w:r>
        <w:rPr>
          <w:color w:val="231F20"/>
          <w:spacing w:val="-19"/>
        </w:rPr>
        <w:t> </w:t>
      </w:r>
      <w:r>
        <w:rPr>
          <w:color w:val="231F20"/>
        </w:rPr>
        <w:t>C,</w:t>
      </w:r>
      <w:r>
        <w:rPr>
          <w:color w:val="231F20"/>
          <w:spacing w:val="-19"/>
        </w:rPr>
        <w:t> </w:t>
      </w:r>
      <w:r>
        <w:rPr>
          <w:color w:val="231F20"/>
        </w:rPr>
        <w:t>but</w:t>
      </w:r>
      <w:r>
        <w:rPr>
          <w:color w:val="231F20"/>
          <w:spacing w:val="-19"/>
        </w:rPr>
        <w:t> </w:t>
      </w:r>
      <w:r>
        <w:rPr>
          <w:color w:val="231F20"/>
        </w:rPr>
        <w:t>it</w:t>
      </w:r>
      <w:r>
        <w:rPr>
          <w:color w:val="231F20"/>
          <w:spacing w:val="-19"/>
        </w:rPr>
        <w:t> </w:t>
      </w:r>
      <w:r>
        <w:rPr>
          <w:color w:val="231F20"/>
        </w:rPr>
        <w:t>was</w:t>
      </w:r>
      <w:r>
        <w:rPr>
          <w:color w:val="231F20"/>
          <w:spacing w:val="-19"/>
        </w:rPr>
        <w:t> </w:t>
      </w:r>
      <w:r>
        <w:rPr>
          <w:color w:val="231F20"/>
        </w:rPr>
        <w:t>not</w:t>
      </w:r>
      <w:r>
        <w:rPr>
          <w:color w:val="231F20"/>
          <w:spacing w:val="-19"/>
        </w:rPr>
        <w:t> </w:t>
      </w:r>
      <w:r>
        <w:rPr>
          <w:color w:val="231F20"/>
        </w:rPr>
        <w:t>until</w:t>
      </w:r>
      <w:r>
        <w:rPr>
          <w:color w:val="231F20"/>
          <w:spacing w:val="-19"/>
        </w:rPr>
        <w:t> </w:t>
      </w:r>
      <w:r>
        <w:rPr>
          <w:color w:val="231F20"/>
        </w:rPr>
        <w:t>1961</w:t>
      </w:r>
      <w:r>
        <w:rPr>
          <w:color w:val="231F20"/>
          <w:spacing w:val="-19"/>
        </w:rPr>
        <w:t> </w:t>
      </w:r>
      <w:r>
        <w:rPr>
          <w:color w:val="231F20"/>
        </w:rPr>
        <w:t>that</w:t>
      </w:r>
      <w:r>
        <w:rPr>
          <w:color w:val="231F20"/>
          <w:spacing w:val="-19"/>
        </w:rPr>
        <w:t> </w:t>
      </w:r>
      <w:r>
        <w:rPr>
          <w:color w:val="231F20"/>
        </w:rPr>
        <w:t>the</w:t>
      </w:r>
      <w:r>
        <w:rPr>
          <w:color w:val="231F20"/>
          <w:spacing w:val="-19"/>
        </w:rPr>
        <w:t> </w:t>
      </w:r>
      <w:r>
        <w:rPr>
          <w:color w:val="231F20"/>
        </w:rPr>
        <w:t>structure </w:t>
      </w:r>
      <w:r>
        <w:rPr>
          <w:color w:val="231F20"/>
          <w:w w:val="90"/>
        </w:rPr>
        <w:t>was established by X-ray</w:t>
      </w:r>
      <w:r>
        <w:rPr>
          <w:color w:val="231F20"/>
          <w:spacing w:val="7"/>
          <w:w w:val="90"/>
        </w:rPr>
        <w:t> </w:t>
      </w:r>
      <w:r>
        <w:rPr>
          <w:color w:val="231F20"/>
          <w:w w:val="90"/>
        </w:rPr>
        <w:t>crystallography.</w:t>
      </w:r>
    </w:p>
    <w:p>
      <w:pPr>
        <w:pStyle w:val="BodyText"/>
        <w:spacing w:line="225" w:lineRule="auto"/>
        <w:ind w:left="111" w:right="118" w:firstLine="199"/>
        <w:jc w:val="both"/>
      </w:pPr>
      <w:r>
        <w:rPr>
          <w:color w:val="231F20"/>
          <w:w w:val="95"/>
        </w:rPr>
        <w:t>The</w:t>
      </w:r>
      <w:r>
        <w:rPr>
          <w:color w:val="231F20"/>
          <w:spacing w:val="-16"/>
          <w:w w:val="95"/>
        </w:rPr>
        <w:t> </w:t>
      </w:r>
      <w:r>
        <w:rPr>
          <w:color w:val="231F20"/>
          <w:w w:val="95"/>
        </w:rPr>
        <w:t>structure</w:t>
      </w:r>
      <w:r>
        <w:rPr>
          <w:color w:val="231F20"/>
          <w:spacing w:val="-16"/>
          <w:w w:val="95"/>
        </w:rPr>
        <w:t> </w:t>
      </w:r>
      <w:r>
        <w:rPr>
          <w:color w:val="231F20"/>
          <w:w w:val="95"/>
        </w:rPr>
        <w:t>of</w:t>
      </w:r>
      <w:r>
        <w:rPr>
          <w:color w:val="231F20"/>
          <w:spacing w:val="-16"/>
          <w:w w:val="95"/>
        </w:rPr>
        <w:t> </w:t>
      </w:r>
      <w:r>
        <w:rPr>
          <w:color w:val="231F20"/>
          <w:w w:val="95"/>
        </w:rPr>
        <w:t>cephalosporin</w:t>
      </w:r>
      <w:r>
        <w:rPr>
          <w:color w:val="231F20"/>
          <w:spacing w:val="-16"/>
          <w:w w:val="95"/>
        </w:rPr>
        <w:t> </w:t>
      </w:r>
      <w:r>
        <w:rPr>
          <w:color w:val="231F20"/>
          <w:w w:val="95"/>
        </w:rPr>
        <w:t>C</w:t>
      </w:r>
      <w:r>
        <w:rPr>
          <w:color w:val="231F20"/>
          <w:spacing w:val="-16"/>
          <w:w w:val="95"/>
        </w:rPr>
        <w:t> </w:t>
      </w:r>
      <w:r>
        <w:rPr>
          <w:color w:val="231F20"/>
          <w:w w:val="95"/>
        </w:rPr>
        <w:t>(Fig.</w:t>
      </w:r>
      <w:r>
        <w:rPr>
          <w:color w:val="231F20"/>
          <w:spacing w:val="-16"/>
          <w:w w:val="95"/>
        </w:rPr>
        <w:t> </w:t>
      </w:r>
      <w:r>
        <w:rPr>
          <w:color w:val="231F20"/>
          <w:w w:val="95"/>
        </w:rPr>
        <w:t>19.33)</w:t>
      </w:r>
      <w:r>
        <w:rPr>
          <w:color w:val="231F20"/>
          <w:spacing w:val="-16"/>
          <w:w w:val="95"/>
        </w:rPr>
        <w:t> </w:t>
      </w:r>
      <w:r>
        <w:rPr>
          <w:color w:val="231F20"/>
          <w:w w:val="95"/>
        </w:rPr>
        <w:t>has</w:t>
      </w:r>
      <w:r>
        <w:rPr>
          <w:color w:val="231F20"/>
          <w:spacing w:val="-16"/>
          <w:w w:val="95"/>
        </w:rPr>
        <w:t> </w:t>
      </w:r>
      <w:r>
        <w:rPr>
          <w:color w:val="231F20"/>
          <w:w w:val="95"/>
        </w:rPr>
        <w:t>simi- </w:t>
      </w:r>
      <w:r>
        <w:rPr>
          <w:color w:val="231F20"/>
        </w:rPr>
        <w:t>larities</w:t>
      </w:r>
      <w:r>
        <w:rPr>
          <w:color w:val="231F20"/>
          <w:spacing w:val="-32"/>
        </w:rPr>
        <w:t> </w:t>
      </w:r>
      <w:r>
        <w:rPr>
          <w:color w:val="231F20"/>
        </w:rPr>
        <w:t>to</w:t>
      </w:r>
      <w:r>
        <w:rPr>
          <w:color w:val="231F20"/>
          <w:spacing w:val="-32"/>
        </w:rPr>
        <w:t> </w:t>
      </w:r>
      <w:r>
        <w:rPr>
          <w:color w:val="231F20"/>
        </w:rPr>
        <w:t>that</w:t>
      </w:r>
      <w:r>
        <w:rPr>
          <w:color w:val="231F20"/>
          <w:spacing w:val="-32"/>
        </w:rPr>
        <w:t> </w:t>
      </w:r>
      <w:r>
        <w:rPr>
          <w:color w:val="231F20"/>
        </w:rPr>
        <w:t>of</w:t>
      </w:r>
      <w:r>
        <w:rPr>
          <w:color w:val="231F20"/>
          <w:spacing w:val="-32"/>
        </w:rPr>
        <w:t> </w:t>
      </w:r>
      <w:r>
        <w:rPr>
          <w:color w:val="231F20"/>
        </w:rPr>
        <w:t>penicillin</w:t>
      </w:r>
      <w:r>
        <w:rPr>
          <w:color w:val="231F20"/>
          <w:spacing w:val="-32"/>
        </w:rPr>
        <w:t> </w:t>
      </w:r>
      <w:r>
        <w:rPr>
          <w:color w:val="231F20"/>
        </w:rPr>
        <w:t>in</w:t>
      </w:r>
      <w:r>
        <w:rPr>
          <w:color w:val="231F20"/>
          <w:spacing w:val="-32"/>
        </w:rPr>
        <w:t> </w:t>
      </w:r>
      <w:r>
        <w:rPr>
          <w:color w:val="231F20"/>
        </w:rPr>
        <w:t>that</w:t>
      </w:r>
      <w:r>
        <w:rPr>
          <w:color w:val="231F20"/>
          <w:spacing w:val="-32"/>
        </w:rPr>
        <w:t> </w:t>
      </w:r>
      <w:r>
        <w:rPr>
          <w:color w:val="231F20"/>
        </w:rPr>
        <w:t>it</w:t>
      </w:r>
      <w:r>
        <w:rPr>
          <w:color w:val="231F20"/>
          <w:spacing w:val="-32"/>
        </w:rPr>
        <w:t> </w:t>
      </w:r>
      <w:r>
        <w:rPr>
          <w:color w:val="231F20"/>
        </w:rPr>
        <w:t>has</w:t>
      </w:r>
      <w:r>
        <w:rPr>
          <w:color w:val="231F20"/>
          <w:spacing w:val="-32"/>
        </w:rPr>
        <w:t> </w:t>
      </w:r>
      <w:r>
        <w:rPr>
          <w:color w:val="231F20"/>
        </w:rPr>
        <w:t>a</w:t>
      </w:r>
      <w:r>
        <w:rPr>
          <w:color w:val="231F20"/>
          <w:spacing w:val="-32"/>
        </w:rPr>
        <w:t> </w:t>
      </w:r>
      <w:r>
        <w:rPr>
          <w:color w:val="231F20"/>
        </w:rPr>
        <w:t>bicyclic</w:t>
      </w:r>
      <w:r>
        <w:rPr>
          <w:color w:val="231F20"/>
          <w:spacing w:val="-32"/>
        </w:rPr>
        <w:t> </w:t>
      </w:r>
      <w:r>
        <w:rPr>
          <w:color w:val="231F20"/>
        </w:rPr>
        <w:t>system </w:t>
      </w:r>
      <w:r>
        <w:rPr>
          <w:color w:val="231F20"/>
          <w:w w:val="95"/>
        </w:rPr>
        <w:t>containing</w:t>
      </w:r>
      <w:r>
        <w:rPr>
          <w:color w:val="231F20"/>
          <w:spacing w:val="-15"/>
          <w:w w:val="95"/>
        </w:rPr>
        <w:t> </w:t>
      </w:r>
      <w:r>
        <w:rPr>
          <w:color w:val="231F20"/>
          <w:w w:val="95"/>
        </w:rPr>
        <w:t>a</w:t>
      </w:r>
      <w:r>
        <w:rPr>
          <w:color w:val="231F20"/>
          <w:spacing w:val="-15"/>
          <w:w w:val="95"/>
        </w:rPr>
        <w:t> </w:t>
      </w:r>
      <w:r>
        <w:rPr>
          <w:color w:val="231F20"/>
          <w:w w:val="95"/>
        </w:rPr>
        <w:t>four-membered</w:t>
      </w:r>
      <w:r>
        <w:rPr>
          <w:color w:val="231F20"/>
          <w:spacing w:val="-15"/>
          <w:w w:val="95"/>
        </w:rPr>
        <w:t> </w:t>
      </w:r>
      <w:r>
        <w:rPr>
          <w:rFonts w:ascii="Consolas" w:hAnsi="Consolas"/>
          <w:color w:val="231F20"/>
          <w:w w:val="95"/>
        </w:rPr>
        <w:t>β</w:t>
      </w:r>
      <w:r>
        <w:rPr>
          <w:color w:val="231F20"/>
          <w:w w:val="95"/>
        </w:rPr>
        <w:t>-lactam</w:t>
      </w:r>
      <w:r>
        <w:rPr>
          <w:color w:val="231F20"/>
          <w:spacing w:val="-15"/>
          <w:w w:val="95"/>
        </w:rPr>
        <w:t> </w:t>
      </w:r>
      <w:r>
        <w:rPr>
          <w:color w:val="231F20"/>
          <w:w w:val="95"/>
        </w:rPr>
        <w:t>ring,</w:t>
      </w:r>
      <w:r>
        <w:rPr>
          <w:color w:val="231F20"/>
          <w:spacing w:val="-15"/>
          <w:w w:val="95"/>
        </w:rPr>
        <w:t> </w:t>
      </w:r>
      <w:r>
        <w:rPr>
          <w:color w:val="231F20"/>
          <w:w w:val="95"/>
        </w:rPr>
        <w:t>but</w:t>
      </w:r>
      <w:r>
        <w:rPr>
          <w:color w:val="231F20"/>
          <w:spacing w:val="-15"/>
          <w:w w:val="95"/>
        </w:rPr>
        <w:t> </w:t>
      </w:r>
      <w:r>
        <w:rPr>
          <w:color w:val="231F20"/>
          <w:w w:val="95"/>
        </w:rPr>
        <w:t>this</w:t>
      </w:r>
      <w:r>
        <w:rPr>
          <w:color w:val="231F20"/>
          <w:spacing w:val="-15"/>
          <w:w w:val="95"/>
        </w:rPr>
        <w:t> </w:t>
      </w:r>
      <w:r>
        <w:rPr>
          <w:color w:val="231F20"/>
          <w:w w:val="95"/>
        </w:rPr>
        <w:t>time </w:t>
      </w:r>
      <w:r>
        <w:rPr>
          <w:color w:val="231F20"/>
        </w:rPr>
        <w:t>the</w:t>
      </w:r>
      <w:r>
        <w:rPr>
          <w:color w:val="231F20"/>
          <w:spacing w:val="-16"/>
        </w:rPr>
        <w:t> </w:t>
      </w:r>
      <w:r>
        <w:rPr>
          <w:rFonts w:ascii="Consolas" w:hAnsi="Consolas"/>
          <w:color w:val="231F20"/>
        </w:rPr>
        <w:t>β</w:t>
      </w:r>
      <w:r>
        <w:rPr>
          <w:color w:val="231F20"/>
        </w:rPr>
        <w:t>-lactam</w:t>
      </w:r>
      <w:r>
        <w:rPr>
          <w:color w:val="231F20"/>
          <w:spacing w:val="-16"/>
        </w:rPr>
        <w:t> </w:t>
      </w:r>
      <w:r>
        <w:rPr>
          <w:color w:val="231F20"/>
        </w:rPr>
        <w:t>ring</w:t>
      </w:r>
      <w:r>
        <w:rPr>
          <w:color w:val="231F20"/>
          <w:spacing w:val="-16"/>
        </w:rPr>
        <w:t> </w:t>
      </w:r>
      <w:r>
        <w:rPr>
          <w:color w:val="231F20"/>
        </w:rPr>
        <w:t>is</w:t>
      </w:r>
      <w:r>
        <w:rPr>
          <w:color w:val="231F20"/>
          <w:spacing w:val="-16"/>
        </w:rPr>
        <w:t> </w:t>
      </w:r>
      <w:r>
        <w:rPr>
          <w:color w:val="231F20"/>
        </w:rPr>
        <w:t>fused</w:t>
      </w:r>
      <w:r>
        <w:rPr>
          <w:color w:val="231F20"/>
          <w:spacing w:val="-16"/>
        </w:rPr>
        <w:t> </w:t>
      </w:r>
      <w:r>
        <w:rPr>
          <w:color w:val="231F20"/>
        </w:rPr>
        <w:t>to</w:t>
      </w:r>
      <w:r>
        <w:rPr>
          <w:color w:val="231F20"/>
          <w:spacing w:val="-16"/>
        </w:rPr>
        <w:t> </w:t>
      </w:r>
      <w:r>
        <w:rPr>
          <w:color w:val="231F20"/>
        </w:rPr>
        <w:t>a</w:t>
      </w:r>
      <w:r>
        <w:rPr>
          <w:color w:val="231F20"/>
          <w:spacing w:val="-16"/>
        </w:rPr>
        <w:t> </w:t>
      </w:r>
      <w:r>
        <w:rPr>
          <w:color w:val="231F20"/>
        </w:rPr>
        <w:t>six-membered</w:t>
      </w:r>
      <w:r>
        <w:rPr>
          <w:color w:val="231F20"/>
          <w:spacing w:val="-16"/>
        </w:rPr>
        <w:t> </w:t>
      </w:r>
      <w:r>
        <w:rPr>
          <w:color w:val="231F20"/>
        </w:rPr>
        <w:t>dihydro- </w:t>
      </w:r>
      <w:r>
        <w:rPr>
          <w:color w:val="231F20"/>
          <w:w w:val="95"/>
        </w:rPr>
        <w:t>thiazine ring. Nevertheless, cephalosporins are derived from the same biosynthetic precursors as penicillin (i.e. cysteine</w:t>
      </w:r>
      <w:r>
        <w:rPr>
          <w:color w:val="231F20"/>
          <w:spacing w:val="-11"/>
          <w:w w:val="95"/>
        </w:rPr>
        <w:t> </w:t>
      </w:r>
      <w:r>
        <w:rPr>
          <w:color w:val="231F20"/>
          <w:w w:val="95"/>
        </w:rPr>
        <w:t>and</w:t>
      </w:r>
      <w:r>
        <w:rPr>
          <w:color w:val="231F20"/>
          <w:spacing w:val="-11"/>
          <w:w w:val="95"/>
        </w:rPr>
        <w:t> </w:t>
      </w:r>
      <w:r>
        <w:rPr>
          <w:color w:val="231F20"/>
          <w:w w:val="95"/>
        </w:rPr>
        <w:t>valine)</w:t>
      </w:r>
      <w:r>
        <w:rPr>
          <w:color w:val="231F20"/>
          <w:spacing w:val="-11"/>
          <w:w w:val="95"/>
        </w:rPr>
        <w:t> </w:t>
      </w:r>
      <w:r>
        <w:rPr>
          <w:color w:val="231F20"/>
          <w:w w:val="95"/>
        </w:rPr>
        <w:t>(Fig.</w:t>
      </w:r>
      <w:r>
        <w:rPr>
          <w:color w:val="231F20"/>
          <w:spacing w:val="-11"/>
          <w:w w:val="95"/>
        </w:rPr>
        <w:t> </w:t>
      </w:r>
      <w:r>
        <w:rPr>
          <w:color w:val="231F20"/>
          <w:w w:val="95"/>
        </w:rPr>
        <w:t>19.34).</w:t>
      </w:r>
    </w:p>
    <w:p>
      <w:pPr>
        <w:pStyle w:val="Heading4"/>
        <w:spacing w:before="175"/>
        <w:ind w:left="111"/>
      </w:pPr>
      <w:r>
        <w:rPr>
          <w:color w:val="0078AE"/>
          <w:w w:val="90"/>
        </w:rPr>
        <w:t>Properties of cephalosporin C</w:t>
      </w:r>
    </w:p>
    <w:p>
      <w:pPr>
        <w:pStyle w:val="BodyText"/>
        <w:spacing w:line="225" w:lineRule="auto" w:before="46"/>
        <w:ind w:left="111" w:right="117"/>
        <w:jc w:val="both"/>
      </w:pPr>
      <w:r>
        <w:rPr>
          <w:color w:val="231F20"/>
        </w:rPr>
        <w:t>Cephalosporin</w:t>
      </w:r>
      <w:r>
        <w:rPr>
          <w:color w:val="231F20"/>
          <w:spacing w:val="-9"/>
        </w:rPr>
        <w:t> </w:t>
      </w:r>
      <w:r>
        <w:rPr>
          <w:color w:val="231F20"/>
        </w:rPr>
        <w:t>C</w:t>
      </w:r>
      <w:r>
        <w:rPr>
          <w:color w:val="231F20"/>
          <w:spacing w:val="-9"/>
        </w:rPr>
        <w:t> </w:t>
      </w:r>
      <w:r>
        <w:rPr>
          <w:color w:val="231F20"/>
        </w:rPr>
        <w:t>is</w:t>
      </w:r>
      <w:r>
        <w:rPr>
          <w:color w:val="231F20"/>
          <w:spacing w:val="-9"/>
        </w:rPr>
        <w:t> </w:t>
      </w:r>
      <w:r>
        <w:rPr>
          <w:color w:val="231F20"/>
        </w:rPr>
        <w:t>not</w:t>
      </w:r>
      <w:r>
        <w:rPr>
          <w:color w:val="231F20"/>
          <w:spacing w:val="-9"/>
        </w:rPr>
        <w:t> </w:t>
      </w:r>
      <w:r>
        <w:rPr>
          <w:color w:val="231F20"/>
        </w:rPr>
        <w:t>particularly</w:t>
      </w:r>
      <w:r>
        <w:rPr>
          <w:color w:val="231F20"/>
          <w:spacing w:val="-9"/>
        </w:rPr>
        <w:t> </w:t>
      </w:r>
      <w:r>
        <w:rPr>
          <w:color w:val="231F20"/>
        </w:rPr>
        <w:t>potent</w:t>
      </w:r>
      <w:r>
        <w:rPr>
          <w:color w:val="231F20"/>
          <w:spacing w:val="-9"/>
        </w:rPr>
        <w:t> </w:t>
      </w:r>
      <w:r>
        <w:rPr>
          <w:color w:val="231F20"/>
        </w:rPr>
        <w:t>compared with penicillins (1/1000 the activity of penicillin G), but</w:t>
      </w:r>
      <w:r>
        <w:rPr>
          <w:color w:val="231F20"/>
          <w:spacing w:val="-25"/>
        </w:rPr>
        <w:t> </w:t>
      </w:r>
      <w:r>
        <w:rPr>
          <w:color w:val="231F20"/>
        </w:rPr>
        <w:t>the</w:t>
      </w:r>
      <w:r>
        <w:rPr>
          <w:color w:val="231F20"/>
          <w:spacing w:val="-25"/>
        </w:rPr>
        <w:t> </w:t>
      </w:r>
      <w:r>
        <w:rPr>
          <w:color w:val="231F20"/>
        </w:rPr>
        <w:t>antibacterial</w:t>
      </w:r>
      <w:r>
        <w:rPr>
          <w:color w:val="231F20"/>
          <w:spacing w:val="-25"/>
        </w:rPr>
        <w:t> </w:t>
      </w:r>
      <w:r>
        <w:rPr>
          <w:color w:val="231F20"/>
        </w:rPr>
        <w:t>activity</w:t>
      </w:r>
      <w:r>
        <w:rPr>
          <w:color w:val="231F20"/>
          <w:spacing w:val="-25"/>
        </w:rPr>
        <w:t> </w:t>
      </w:r>
      <w:r>
        <w:rPr>
          <w:color w:val="231F20"/>
        </w:rPr>
        <w:t>it</w:t>
      </w:r>
      <w:r>
        <w:rPr>
          <w:color w:val="231F20"/>
          <w:spacing w:val="-25"/>
        </w:rPr>
        <w:t> </w:t>
      </w:r>
      <w:r>
        <w:rPr>
          <w:i/>
          <w:color w:val="231F20"/>
        </w:rPr>
        <w:t>does</w:t>
      </w:r>
      <w:r>
        <w:rPr>
          <w:i/>
          <w:color w:val="231F20"/>
          <w:spacing w:val="-25"/>
        </w:rPr>
        <w:t> </w:t>
      </w:r>
      <w:r>
        <w:rPr>
          <w:color w:val="231F20"/>
        </w:rPr>
        <w:t>have</w:t>
      </w:r>
      <w:r>
        <w:rPr>
          <w:color w:val="231F20"/>
          <w:spacing w:val="-26"/>
        </w:rPr>
        <w:t> </w:t>
      </w:r>
      <w:r>
        <w:rPr>
          <w:color w:val="231F20"/>
        </w:rPr>
        <w:t>is</w:t>
      </w:r>
      <w:r>
        <w:rPr>
          <w:color w:val="231F20"/>
          <w:spacing w:val="-26"/>
        </w:rPr>
        <w:t> </w:t>
      </w:r>
      <w:r>
        <w:rPr>
          <w:color w:val="231F20"/>
        </w:rPr>
        <w:t>more</w:t>
      </w:r>
      <w:r>
        <w:rPr>
          <w:color w:val="231F20"/>
          <w:spacing w:val="-25"/>
        </w:rPr>
        <w:t> </w:t>
      </w:r>
      <w:r>
        <w:rPr>
          <w:color w:val="231F20"/>
        </w:rPr>
        <w:t>evenly </w:t>
      </w:r>
      <w:r>
        <w:rPr>
          <w:color w:val="231F20"/>
          <w:w w:val="95"/>
        </w:rPr>
        <w:t>directed</w:t>
      </w:r>
      <w:r>
        <w:rPr>
          <w:color w:val="231F20"/>
          <w:spacing w:val="-10"/>
          <w:w w:val="95"/>
        </w:rPr>
        <w:t> </w:t>
      </w:r>
      <w:r>
        <w:rPr>
          <w:color w:val="231F20"/>
          <w:w w:val="95"/>
        </w:rPr>
        <w:t>against</w:t>
      </w:r>
      <w:r>
        <w:rPr>
          <w:color w:val="231F20"/>
          <w:spacing w:val="-10"/>
          <w:w w:val="95"/>
        </w:rPr>
        <w:t> </w:t>
      </w:r>
      <w:r>
        <w:rPr>
          <w:color w:val="231F20"/>
          <w:w w:val="95"/>
        </w:rPr>
        <w:t>Gram-negative</w:t>
      </w:r>
      <w:r>
        <w:rPr>
          <w:color w:val="231F20"/>
          <w:spacing w:val="-10"/>
          <w:w w:val="95"/>
        </w:rPr>
        <w:t> </w:t>
      </w:r>
      <w:r>
        <w:rPr>
          <w:color w:val="231F20"/>
          <w:w w:val="95"/>
        </w:rPr>
        <w:t>and</w:t>
      </w:r>
      <w:r>
        <w:rPr>
          <w:color w:val="231F20"/>
          <w:spacing w:val="-10"/>
          <w:w w:val="95"/>
        </w:rPr>
        <w:t> </w:t>
      </w:r>
      <w:r>
        <w:rPr>
          <w:color w:val="231F20"/>
          <w:w w:val="95"/>
        </w:rPr>
        <w:t>Gram-positive</w:t>
      </w:r>
      <w:r>
        <w:rPr>
          <w:color w:val="231F20"/>
          <w:spacing w:val="-10"/>
          <w:w w:val="95"/>
        </w:rPr>
        <w:t> </w:t>
      </w:r>
      <w:r>
        <w:rPr>
          <w:color w:val="231F20"/>
          <w:w w:val="95"/>
        </w:rPr>
        <w:t>bac- teria. Another in-built advantage of cephalosporin C</w:t>
      </w:r>
      <w:r>
        <w:rPr>
          <w:color w:val="231F20"/>
          <w:spacing w:val="16"/>
          <w:w w:val="95"/>
        </w:rPr>
        <w:t> </w:t>
      </w:r>
      <w:r>
        <w:rPr>
          <w:color w:val="231F20"/>
          <w:w w:val="95"/>
        </w:rPr>
        <w:t>is</w:t>
      </w:r>
    </w:p>
    <w:p>
      <w:pPr>
        <w:pStyle w:val="BodyText"/>
        <w:rPr>
          <w:sz w:val="26"/>
        </w:rPr>
      </w:pPr>
    </w:p>
    <w:p>
      <w:pPr>
        <w:pStyle w:val="BodyText"/>
        <w:spacing w:before="6"/>
      </w:pPr>
    </w:p>
    <w:p>
      <w:pPr>
        <w:spacing w:line="448" w:lineRule="auto" w:before="0"/>
        <w:ind w:left="194" w:right="495" w:firstLine="1481"/>
        <w:jc w:val="left"/>
        <w:rPr>
          <w:rFonts w:ascii="Trebuchet MS"/>
          <w:sz w:val="14"/>
        </w:rPr>
      </w:pPr>
      <w:r>
        <w:rPr/>
        <w:pict>
          <v:group style="position:absolute;margin-left:370.524994pt;margin-top:30.46596pt;width:80.45pt;height:48.25pt;mso-position-horizontal-relative:page;mso-position-vertical-relative:paragraph;z-index:-290728" coordorigin="7410,609" coordsize="1609,965">
            <v:shape style="position:absolute;left:7410;top:609;width:1180;height:751" coordorigin="7411,609" coordsize="1180,751" path="m7589,1136l7578,1125,7411,1293,7421,1304,7589,1136m7629,1177l7618,1165,7451,1333,7462,1345,7629,1177m7963,746l7943,746,7945,762,7961,762,7963,746m7970,700l7936,700,7938,716,7967,716,7970,700m7976,654l7929,654,7932,670,7974,670,7976,654m7983,609l7923,609,7925,625,7981,625,7983,609m8521,1135l8513,1122,8268,1263,8276,1277,8521,1135m8590,1171l8582,1166,8272,1346,8043,1213,8035,1227,8264,1360,8272,1355,8280,1360,8590,1180,8590,1171e" filled="true" fillcolor="#231f20" stroked="false">
              <v:path arrowok="t"/>
              <v:fill type="solid"/>
            </v:shape>
            <v:line style="position:absolute" from="8590,798" to="8590,1171" stroked="true" strokeweight=".8pt" strokecolor="#231f20">
              <v:stroke dashstyle="solid"/>
            </v:line>
            <v:shape style="position:absolute;left:7951;top:654;width:647;height:153" coordorigin="7951,654" coordsize="647,153" path="m8198,671l8190,657,7951,794,7953,802,7961,807,8198,671m8598,798l8348,654,8340,667,8582,807,8598,798e" filled="true" fillcolor="#231f20" stroked="false">
              <v:path arrowok="t"/>
              <v:fill type="solid"/>
            </v:shape>
            <v:line style="position:absolute" from="8272,1355" to="8272,1566" stroked="true" strokeweight=".8pt" strokecolor="#231f20">
              <v:stroke dashstyle="solid"/>
            </v:line>
            <v:shape style="position:absolute;left:8590;top:1166;width:429;height:158" coordorigin="8590,1166" coordsize="429,158" path="m9019,1223l9011,1209,8843,1306,8598,1166,8590,1171,8590,1180,8843,1324,9019,1223e" filled="true" fillcolor="#231f20" stroked="false">
              <v:path arrowok="t"/>
              <v:fill type="solid"/>
            </v:shape>
            <v:shape style="position:absolute;left:7524;top:1397;width:480;height:60" coordorigin="7524,1397" coordsize="480,60" path="m7524,1397l7527,1409,7533,1418,7543,1425,7554,1427,7734,1427,7746,1429,7756,1436,7762,1445,7764,1457,7767,1445,7773,1436,7783,1429,7794,1427,7974,1427,7986,1425,7996,1418,8002,1409,8004,1397e" filled="false" stroked="true" strokeweight=".8pt" strokecolor="#231f20">
              <v:path arrowok="t"/>
              <v:stroke dashstyle="solid"/>
            </v:shape>
            <w10:wrap type="none"/>
          </v:group>
        </w:pict>
      </w:r>
      <w:r>
        <w:rPr/>
        <w:pict>
          <v:group style="position:absolute;margin-left:370.125pt;margin-top:30.46596pt;width:27.95pt;height:28.5pt;mso-position-horizontal-relative:page;mso-position-vertical-relative:paragraph;z-index:-290680" coordorigin="7403,609" coordsize="559,570">
            <v:shape style="position:absolute;left:7402;top:609;width:211;height:198" coordorigin="7403,609" coordsize="211,198" path="m7586,794l7432,681,7403,734,7575,807,7583,802,7586,794m7593,746l7573,746,7575,762,7591,762,7593,746m7600,700l7566,700,7569,716,7598,716,7600,700m7607,654l7560,654,7562,670,7604,670,7607,654m7613,609l7553,609,7555,625,7611,625,7613,609e" filled="true" fillcolor="#231f20" stroked="false">
              <v:path arrowok="t"/>
              <v:fill type="solid"/>
            </v:shape>
            <v:shape style="position:absolute;left:7583;top:802;width:370;height:369" type="#_x0000_t202" filled="false" stroked="true" strokeweight=".799pt" strokecolor="#231f20">
              <v:textbox inset="0,0,0,0">
                <w:txbxContent>
                  <w:p>
                    <w:pPr>
                      <w:spacing w:line="124" w:lineRule="exact" w:before="0"/>
                      <w:ind w:left="36" w:right="0" w:firstLine="0"/>
                      <w:jc w:val="left"/>
                      <w:rPr>
                        <w:rFonts w:ascii="Trebuchet MS"/>
                        <w:sz w:val="12"/>
                      </w:rPr>
                    </w:pPr>
                    <w:r>
                      <w:rPr>
                        <w:rFonts w:ascii="Trebuchet MS"/>
                        <w:color w:val="231F20"/>
                        <w:w w:val="105"/>
                        <w:sz w:val="12"/>
                      </w:rPr>
                      <w:t>7    6</w:t>
                    </w:r>
                  </w:p>
                  <w:p>
                    <w:pPr>
                      <w:spacing w:before="74"/>
                      <w:ind w:left="37" w:right="0" w:firstLine="0"/>
                      <w:jc w:val="left"/>
                      <w:rPr>
                        <w:rFonts w:ascii="Trebuchet MS"/>
                        <w:sz w:val="12"/>
                      </w:rPr>
                    </w:pPr>
                    <w:r>
                      <w:rPr>
                        <w:rFonts w:ascii="Trebuchet MS"/>
                        <w:color w:val="231F20"/>
                        <w:w w:val="105"/>
                        <w:position w:val="1"/>
                        <w:sz w:val="12"/>
                      </w:rPr>
                      <w:t>8    </w:t>
                    </w:r>
                    <w:r>
                      <w:rPr>
                        <w:rFonts w:ascii="Trebuchet MS"/>
                        <w:color w:val="231F20"/>
                        <w:w w:val="105"/>
                        <w:sz w:val="12"/>
                      </w:rPr>
                      <w:t>5</w:t>
                    </w:r>
                  </w:p>
                </w:txbxContent>
              </v:textbox>
              <v:stroke dashstyle="solid"/>
              <w10:wrap type="none"/>
            </v:shape>
            <w10:wrap type="none"/>
          </v:group>
        </w:pict>
      </w:r>
      <w:r>
        <w:rPr/>
        <w:pict>
          <v:group style="position:absolute;margin-left:295.497009pt;margin-top:32.514961pt;width:66.45pt;height:18.650pt;mso-position-horizontal-relative:page;mso-position-vertical-relative:paragraph;z-index:-290656" coordorigin="5910,650" coordsize="1329,373">
            <v:shape style="position:absolute;left:7085;top:709;width:153;height:102" coordorigin="7086,709" coordsize="153,102" path="m7231,709l7086,793,7086,811,7239,723,7231,709xe" filled="true" fillcolor="#231f20" stroked="false">
              <v:path arrowok="t"/>
              <v:fill type="solid"/>
            </v:shape>
            <v:shape style="position:absolute;left:6835;top:650;width:250;height:161" coordorigin="6836,650" coordsize="250,161" path="m6836,650l6836,668,7086,811,7086,793,6836,650xe" filled="true" fillcolor="#0078ae" stroked="false">
              <v:path arrowok="t"/>
              <v:fill type="solid"/>
            </v:shape>
            <v:line style="position:absolute" from="7115,785" to="7115,1015" stroked="true" strokeweight=".79974pt" strokecolor="#0078ae">
              <v:stroke dashstyle="solid"/>
            </v:line>
            <v:line style="position:absolute" from="7057,786" to="7057,1015" stroked="true" strokeweight=".79977pt" strokecolor="#0078ae">
              <v:stroke dashstyle="solid"/>
            </v:line>
            <v:shape style="position:absolute;left:5921;top:650;width:914;height:365" coordorigin="5922,650" coordsize="914,365" path="m6098,858l6096,842,6080,842,6078,858,6098,858m6105,911l6103,895,6074,895,6071,911,6105,911m6112,963l6109,947,6067,947,6065,963,6112,963m6118,1015l6116,999,6060,999,6058,1015,6118,1015m6836,650l6587,793,6338,650,6088,793,5930,701,5922,715,6070,801,6088,802,6092,809,6338,668,6587,811,6836,668,6836,650e" filled="true" fillcolor="#0078ae" stroked="false">
              <v:path arrowok="t"/>
              <v:fill type="solid"/>
            </v:shape>
            <v:shape style="position:absolute;left:5909;top:801;width:182;height:122" coordorigin="5910,801" coordsize="182,122" path="m6070,801l5910,871,5940,923,6092,809,6088,802,6070,801xe" filled="true" fillcolor="#0078ae" stroked="false">
              <v:path arrowok="t"/>
              <v:fill type="solid"/>
            </v:shape>
            <w10:wrap type="none"/>
          </v:group>
        </w:pict>
      </w:r>
      <w:r>
        <w:rPr/>
        <w:pict>
          <v:group style="position:absolute;margin-left:361.427002pt;margin-top:8.171959pt;width:122.4pt;height:27.5pt;mso-position-horizontal-relative:page;mso-position-vertical-relative:paragraph;z-index:-290512" coordorigin="7229,163" coordsize="2448,550">
            <v:shape style="position:absolute;left:7236;top:171;width:2432;height:304" coordorigin="7237,171" coordsize="2432,304" path="m9668,475l9656,416,9623,368,9575,335,9516,323,8604,323,8545,311,8497,279,8464,231,8452,171,8440,231,8408,279,8359,311,8300,323,7389,323,7329,335,7281,368,7248,416,7237,475e" filled="false" stroked="true" strokeweight=".8pt" strokecolor="#231f20">
              <v:path arrowok="t"/>
              <v:stroke dashstyle="solid"/>
            </v:shape>
            <v:shape style="position:absolute;left:7273;top:446;width:742;height:183" type="#_x0000_t202" filled="false" stroked="false">
              <v:textbox inset="0,0,0,0">
                <w:txbxContent>
                  <w:p>
                    <w:pPr>
                      <w:tabs>
                        <w:tab w:pos="620" w:val="left" w:leader="none"/>
                      </w:tabs>
                      <w:spacing w:line="182" w:lineRule="exact" w:before="0"/>
                      <w:ind w:left="0" w:right="0" w:firstLine="0"/>
                      <w:jc w:val="left"/>
                      <w:rPr>
                        <w:rFonts w:ascii="Trebuchet MS"/>
                        <w:sz w:val="14"/>
                      </w:rPr>
                    </w:pPr>
                    <w:r>
                      <w:rPr>
                        <w:rFonts w:ascii="Trebuchet MS"/>
                        <w:color w:val="231F20"/>
                        <w:w w:val="110"/>
                        <w:position w:val="-1"/>
                        <w:sz w:val="14"/>
                      </w:rPr>
                      <w:t>H  </w:t>
                    </w:r>
                    <w:r>
                      <w:rPr>
                        <w:rFonts w:ascii="Trebuchet MS"/>
                        <w:color w:val="231F20"/>
                        <w:spacing w:val="10"/>
                        <w:w w:val="110"/>
                        <w:position w:val="-1"/>
                        <w:sz w:val="14"/>
                      </w:rPr>
                      <w:t> </w:t>
                    </w:r>
                    <w:r>
                      <w:rPr>
                        <w:rFonts w:ascii="Trebuchet MS"/>
                        <w:color w:val="231F20"/>
                        <w:w w:val="110"/>
                        <w:sz w:val="14"/>
                      </w:rPr>
                      <w:t>H</w:t>
                      <w:tab/>
                      <w:t>H</w:t>
                    </w:r>
                  </w:p>
                </w:txbxContent>
              </v:textbox>
              <w10:wrap type="none"/>
            </v:shape>
            <v:shape style="position:absolute;left:8230;top:551;width:90;height:162" type="#_x0000_t202" filled="false" stroked="false">
              <v:textbox inset="0,0,0,0">
                <w:txbxContent>
                  <w:p>
                    <w:pPr>
                      <w:spacing w:line="162" w:lineRule="exact" w:before="0"/>
                      <w:ind w:left="0" w:right="0" w:firstLine="0"/>
                      <w:jc w:val="left"/>
                      <w:rPr>
                        <w:rFonts w:ascii="Trebuchet MS"/>
                        <w:sz w:val="14"/>
                      </w:rPr>
                    </w:pPr>
                    <w:r>
                      <w:rPr>
                        <w:rFonts w:ascii="Trebuchet MS"/>
                        <w:color w:val="231F20"/>
                        <w:w w:val="103"/>
                        <w:sz w:val="14"/>
                      </w:rPr>
                      <w:t>S</w:t>
                    </w:r>
                  </w:p>
                </w:txbxContent>
              </v:textbox>
              <w10:wrap type="none"/>
            </v:shape>
            <w10:wrap type="none"/>
          </v:group>
        </w:pict>
      </w:r>
      <w:r>
        <w:rPr>
          <w:rFonts w:ascii="Trebuchet MS"/>
          <w:color w:val="231F20"/>
          <w:w w:val="105"/>
          <w:sz w:val="14"/>
        </w:rPr>
        <w:t>7-Aminocephalosporinic acid (7-ACA)</w:t>
      </w:r>
      <w:r>
        <w:rPr>
          <w:rFonts w:ascii="Trebuchet MS"/>
          <w:color w:val="0078AE"/>
          <w:w w:val="105"/>
          <w:sz w:val="14"/>
        </w:rPr>
        <w:t> 7-Aminoadipic side chain</w:t>
      </w:r>
    </w:p>
    <w:p>
      <w:pPr>
        <w:spacing w:line="16" w:lineRule="exact" w:before="0"/>
        <w:ind w:left="307" w:right="0" w:firstLine="0"/>
        <w:jc w:val="left"/>
        <w:rPr>
          <w:rFonts w:ascii="Trebuchet MS"/>
          <w:sz w:val="14"/>
        </w:rPr>
      </w:pPr>
      <w:r>
        <w:rPr>
          <w:rFonts w:ascii="Trebuchet MS"/>
          <w:color w:val="0078AE"/>
          <w:w w:val="110"/>
          <w:sz w:val="14"/>
        </w:rPr>
        <w:t>H N</w:t>
      </w:r>
    </w:p>
    <w:p>
      <w:pPr>
        <w:spacing w:after="0" w:line="16" w:lineRule="exact"/>
        <w:jc w:val="left"/>
        <w:rPr>
          <w:rFonts w:ascii="Trebuchet MS"/>
          <w:sz w:val="14"/>
        </w:rPr>
        <w:sectPr>
          <w:pgSz w:w="10880" w:h="14940"/>
          <w:pgMar w:top="360" w:bottom="280" w:left="640" w:right="940"/>
          <w:cols w:num="2" w:equalWidth="0">
            <w:col w:w="4532" w:space="127"/>
            <w:col w:w="4641"/>
          </w:cols>
        </w:sectPr>
      </w:pPr>
    </w:p>
    <w:p>
      <w:pPr>
        <w:pStyle w:val="ListParagraph"/>
        <w:numPr>
          <w:ilvl w:val="0"/>
          <w:numId w:val="8"/>
        </w:numPr>
        <w:tabs>
          <w:tab w:pos="281" w:val="left" w:leader="none"/>
        </w:tabs>
        <w:spacing w:line="312" w:lineRule="auto" w:before="53" w:after="0"/>
        <w:ind w:left="280" w:right="0" w:hanging="159"/>
        <w:jc w:val="left"/>
        <w:rPr>
          <w:sz w:val="16"/>
        </w:rPr>
      </w:pPr>
      <w:r>
        <w:rPr>
          <w:color w:val="231F20"/>
          <w:w w:val="105"/>
          <w:sz w:val="16"/>
        </w:rPr>
        <w:t>Broad</w:t>
      </w:r>
      <w:r>
        <w:rPr>
          <w:color w:val="231F20"/>
          <w:spacing w:val="-10"/>
          <w:w w:val="105"/>
          <w:sz w:val="16"/>
        </w:rPr>
        <w:t> </w:t>
      </w:r>
      <w:r>
        <w:rPr>
          <w:color w:val="231F20"/>
          <w:w w:val="105"/>
          <w:sz w:val="16"/>
        </w:rPr>
        <w:t>spectrum</w:t>
      </w:r>
      <w:r>
        <w:rPr>
          <w:color w:val="231F20"/>
          <w:spacing w:val="-10"/>
          <w:w w:val="105"/>
          <w:sz w:val="16"/>
        </w:rPr>
        <w:t> </w:t>
      </w:r>
      <w:r>
        <w:rPr>
          <w:color w:val="231F20"/>
          <w:w w:val="105"/>
          <w:sz w:val="16"/>
        </w:rPr>
        <w:t>activity</w:t>
      </w:r>
      <w:r>
        <w:rPr>
          <w:color w:val="231F20"/>
          <w:spacing w:val="-10"/>
          <w:w w:val="105"/>
          <w:sz w:val="16"/>
        </w:rPr>
        <w:t> </w:t>
      </w:r>
      <w:r>
        <w:rPr>
          <w:color w:val="231F20"/>
          <w:w w:val="105"/>
          <w:sz w:val="16"/>
        </w:rPr>
        <w:t>is</w:t>
      </w:r>
      <w:r>
        <w:rPr>
          <w:color w:val="231F20"/>
          <w:spacing w:val="-10"/>
          <w:w w:val="105"/>
          <w:sz w:val="16"/>
        </w:rPr>
        <w:t> </w:t>
      </w:r>
      <w:r>
        <w:rPr>
          <w:color w:val="231F20"/>
          <w:w w:val="105"/>
          <w:sz w:val="16"/>
        </w:rPr>
        <w:t>associated</w:t>
      </w:r>
      <w:r>
        <w:rPr>
          <w:color w:val="231F20"/>
          <w:spacing w:val="-10"/>
          <w:w w:val="105"/>
          <w:sz w:val="16"/>
        </w:rPr>
        <w:t> </w:t>
      </w:r>
      <w:r>
        <w:rPr>
          <w:color w:val="231F20"/>
          <w:w w:val="105"/>
          <w:sz w:val="16"/>
        </w:rPr>
        <w:t>with</w:t>
      </w:r>
      <w:r>
        <w:rPr>
          <w:color w:val="231F20"/>
          <w:spacing w:val="-10"/>
          <w:w w:val="105"/>
          <w:sz w:val="16"/>
        </w:rPr>
        <w:t> </w:t>
      </w:r>
      <w:r>
        <w:rPr>
          <w:color w:val="231F20"/>
          <w:w w:val="105"/>
          <w:sz w:val="16"/>
        </w:rPr>
        <w:t>the</w:t>
      </w:r>
      <w:r>
        <w:rPr>
          <w:color w:val="231F20"/>
          <w:spacing w:val="-10"/>
          <w:w w:val="105"/>
          <w:sz w:val="16"/>
        </w:rPr>
        <w:t> </w:t>
      </w:r>
      <w:r>
        <w:rPr>
          <w:color w:val="231F20"/>
          <w:w w:val="105"/>
          <w:sz w:val="16"/>
        </w:rPr>
        <w:t>presence</w:t>
      </w:r>
      <w:r>
        <w:rPr>
          <w:color w:val="231F20"/>
          <w:spacing w:val="-10"/>
          <w:w w:val="105"/>
          <w:sz w:val="16"/>
        </w:rPr>
        <w:t> </w:t>
      </w:r>
      <w:r>
        <w:rPr>
          <w:color w:val="231F20"/>
          <w:w w:val="105"/>
          <w:sz w:val="16"/>
        </w:rPr>
        <w:t>of an</w:t>
      </w:r>
      <w:r>
        <w:rPr>
          <w:color w:val="231F20"/>
          <w:spacing w:val="-14"/>
          <w:w w:val="105"/>
          <w:sz w:val="16"/>
        </w:rPr>
        <w:t> </w:t>
      </w:r>
      <w:r>
        <w:rPr>
          <w:rFonts w:ascii="Consolas" w:hAnsi="Consolas"/>
          <w:color w:val="231F20"/>
          <w:w w:val="105"/>
          <w:sz w:val="16"/>
        </w:rPr>
        <w:t>α</w:t>
      </w:r>
      <w:r>
        <w:rPr>
          <w:color w:val="231F20"/>
          <w:w w:val="105"/>
          <w:sz w:val="16"/>
        </w:rPr>
        <w:t>-hydrophilic</w:t>
      </w:r>
      <w:r>
        <w:rPr>
          <w:color w:val="231F20"/>
          <w:spacing w:val="-14"/>
          <w:w w:val="105"/>
          <w:sz w:val="16"/>
        </w:rPr>
        <w:t> </w:t>
      </w:r>
      <w:r>
        <w:rPr>
          <w:color w:val="231F20"/>
          <w:w w:val="105"/>
          <w:sz w:val="16"/>
        </w:rPr>
        <w:t>group</w:t>
      </w:r>
      <w:r>
        <w:rPr>
          <w:color w:val="231F20"/>
          <w:spacing w:val="-14"/>
          <w:w w:val="105"/>
          <w:sz w:val="16"/>
        </w:rPr>
        <w:t> </w:t>
      </w:r>
      <w:r>
        <w:rPr>
          <w:color w:val="231F20"/>
          <w:w w:val="105"/>
          <w:sz w:val="16"/>
        </w:rPr>
        <w:t>on</w:t>
      </w:r>
      <w:r>
        <w:rPr>
          <w:color w:val="231F20"/>
          <w:spacing w:val="-14"/>
          <w:w w:val="105"/>
          <w:sz w:val="16"/>
        </w:rPr>
        <w:t> </w:t>
      </w:r>
      <w:r>
        <w:rPr>
          <w:color w:val="231F20"/>
          <w:w w:val="105"/>
          <w:sz w:val="16"/>
        </w:rPr>
        <w:t>the</w:t>
      </w:r>
      <w:r>
        <w:rPr>
          <w:color w:val="231F20"/>
          <w:spacing w:val="-14"/>
          <w:w w:val="105"/>
          <w:sz w:val="16"/>
        </w:rPr>
        <w:t> </w:t>
      </w:r>
      <w:r>
        <w:rPr>
          <w:color w:val="231F20"/>
          <w:w w:val="105"/>
          <w:sz w:val="16"/>
        </w:rPr>
        <w:t>acyl</w:t>
      </w:r>
      <w:r>
        <w:rPr>
          <w:color w:val="231F20"/>
          <w:spacing w:val="-14"/>
          <w:w w:val="105"/>
          <w:sz w:val="16"/>
        </w:rPr>
        <w:t> </w:t>
      </w:r>
      <w:r>
        <w:rPr>
          <w:color w:val="231F20"/>
          <w:w w:val="105"/>
          <w:sz w:val="16"/>
        </w:rPr>
        <w:t>side</w:t>
      </w:r>
      <w:r>
        <w:rPr>
          <w:color w:val="231F20"/>
          <w:spacing w:val="-14"/>
          <w:w w:val="105"/>
          <w:sz w:val="16"/>
        </w:rPr>
        <w:t> </w:t>
      </w:r>
      <w:r>
        <w:rPr>
          <w:color w:val="231F20"/>
          <w:w w:val="105"/>
          <w:sz w:val="16"/>
        </w:rPr>
        <w:t>chain</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penicillin.</w:t>
      </w:r>
    </w:p>
    <w:p>
      <w:pPr>
        <w:spacing w:before="17"/>
        <w:ind w:left="121" w:right="0" w:firstLine="0"/>
        <w:jc w:val="left"/>
        <w:rPr>
          <w:rFonts w:ascii="Trebuchet MS"/>
          <w:sz w:val="10"/>
        </w:rPr>
      </w:pPr>
      <w:r>
        <w:rPr/>
        <w:br w:type="column"/>
      </w:r>
      <w:r>
        <w:rPr>
          <w:rFonts w:ascii="Trebuchet MS"/>
          <w:color w:val="0078AE"/>
          <w:w w:val="105"/>
          <w:sz w:val="10"/>
        </w:rPr>
        <w:t>2</w:t>
      </w:r>
    </w:p>
    <w:p>
      <w:pPr>
        <w:spacing w:line="154" w:lineRule="exact" w:before="92"/>
        <w:ind w:left="193" w:right="0" w:firstLine="0"/>
        <w:jc w:val="left"/>
        <w:rPr>
          <w:rFonts w:ascii="Trebuchet MS"/>
          <w:sz w:val="14"/>
        </w:rPr>
      </w:pPr>
      <w:r>
        <w:rPr>
          <w:rFonts w:ascii="Trebuchet MS"/>
          <w:color w:val="0078AE"/>
          <w:w w:val="110"/>
          <w:sz w:val="14"/>
        </w:rPr>
        <w:t>H</w:t>
      </w:r>
    </w:p>
    <w:p>
      <w:pPr>
        <w:spacing w:line="185" w:lineRule="exact" w:before="0"/>
        <w:ind w:left="446" w:right="0" w:firstLine="0"/>
        <w:jc w:val="left"/>
        <w:rPr>
          <w:rFonts w:ascii="Trebuchet MS"/>
          <w:sz w:val="14"/>
        </w:rPr>
      </w:pPr>
      <w:r>
        <w:rPr>
          <w:rFonts w:ascii="Trebuchet MS"/>
          <w:color w:val="0078AE"/>
          <w:w w:val="105"/>
          <w:sz w:val="14"/>
        </w:rPr>
        <w:t>CO</w:t>
      </w:r>
      <w:r>
        <w:rPr>
          <w:rFonts w:ascii="Trebuchet MS"/>
          <w:color w:val="0078AE"/>
          <w:w w:val="105"/>
          <w:position w:val="-3"/>
          <w:sz w:val="10"/>
        </w:rPr>
        <w:t>2</w:t>
      </w:r>
      <w:r>
        <w:rPr>
          <w:rFonts w:ascii="Trebuchet MS"/>
          <w:color w:val="0078AE"/>
          <w:w w:val="105"/>
          <w:sz w:val="14"/>
        </w:rPr>
        <w:t>H</w:t>
      </w:r>
    </w:p>
    <w:p>
      <w:pPr>
        <w:tabs>
          <w:tab w:pos="1337" w:val="left" w:leader="none"/>
        </w:tabs>
        <w:spacing w:line="161" w:lineRule="exact" w:before="0"/>
        <w:ind w:left="366" w:right="0" w:firstLine="0"/>
        <w:jc w:val="left"/>
        <w:rPr>
          <w:rFonts w:ascii="Trebuchet MS"/>
          <w:sz w:val="12"/>
        </w:rPr>
      </w:pPr>
      <w:r>
        <w:rPr/>
        <w:br w:type="column"/>
      </w:r>
      <w:r>
        <w:rPr>
          <w:rFonts w:ascii="Trebuchet MS"/>
          <w:color w:val="231F20"/>
          <w:w w:val="110"/>
          <w:position w:val="8"/>
          <w:sz w:val="14"/>
        </w:rPr>
        <w:t>N</w:t>
      </w:r>
      <w:r>
        <w:rPr>
          <w:rFonts w:ascii="Trebuchet MS"/>
          <w:color w:val="231F20"/>
          <w:w w:val="110"/>
          <w:sz w:val="14"/>
        </w:rPr>
        <w:tab/>
      </w:r>
      <w:r>
        <w:rPr>
          <w:rFonts w:ascii="Trebuchet MS"/>
          <w:color w:val="231F20"/>
          <w:w w:val="110"/>
          <w:sz w:val="12"/>
        </w:rPr>
        <w:t>1</w:t>
      </w:r>
    </w:p>
    <w:p>
      <w:pPr>
        <w:spacing w:line="122" w:lineRule="exact" w:before="0"/>
        <w:ind w:left="0" w:right="9" w:firstLine="0"/>
        <w:jc w:val="right"/>
        <w:rPr>
          <w:rFonts w:ascii="Trebuchet MS"/>
          <w:sz w:val="12"/>
        </w:rPr>
      </w:pPr>
      <w:r>
        <w:rPr>
          <w:rFonts w:ascii="Trebuchet MS"/>
          <w:color w:val="231F20"/>
          <w:w w:val="106"/>
          <w:sz w:val="12"/>
        </w:rPr>
        <w:t>2</w:t>
      </w:r>
    </w:p>
    <w:p>
      <w:pPr>
        <w:tabs>
          <w:tab w:pos="990" w:val="left" w:leader="none"/>
          <w:tab w:pos="1348" w:val="left" w:leader="none"/>
          <w:tab w:pos="1583" w:val="left" w:leader="none"/>
        </w:tabs>
        <w:spacing w:before="62"/>
        <w:ind w:left="121" w:right="0" w:firstLine="0"/>
        <w:jc w:val="left"/>
        <w:rPr>
          <w:rFonts w:ascii="Trebuchet MS"/>
          <w:sz w:val="12"/>
        </w:rPr>
      </w:pPr>
      <w:r>
        <w:rPr>
          <w:rFonts w:ascii="Trebuchet MS"/>
          <w:color w:val="0078AE"/>
          <w:w w:val="110"/>
          <w:position w:val="-4"/>
          <w:sz w:val="14"/>
        </w:rPr>
        <w:t>O</w:t>
        <w:tab/>
      </w:r>
      <w:r>
        <w:rPr>
          <w:rFonts w:ascii="Trebuchet MS"/>
          <w:color w:val="231F20"/>
          <w:w w:val="110"/>
          <w:position w:val="-11"/>
          <w:sz w:val="14"/>
        </w:rPr>
        <w:t>N</w:t>
        <w:tab/>
      </w:r>
      <w:r>
        <w:rPr>
          <w:rFonts w:ascii="Trebuchet MS"/>
          <w:color w:val="231F20"/>
          <w:w w:val="110"/>
          <w:position w:val="-9"/>
          <w:sz w:val="12"/>
        </w:rPr>
        <w:t>4</w:t>
      </w:r>
      <w:r>
        <w:rPr>
          <w:rFonts w:ascii="Trebuchet MS"/>
          <w:color w:val="231F20"/>
          <w:w w:val="110"/>
          <w:sz w:val="12"/>
        </w:rPr>
        <w:tab/>
      </w:r>
      <w:r>
        <w:rPr>
          <w:rFonts w:ascii="Trebuchet MS"/>
          <w:color w:val="231F20"/>
          <w:w w:val="105"/>
          <w:sz w:val="12"/>
        </w:rPr>
        <w:t>3</w:t>
      </w:r>
    </w:p>
    <w:p>
      <w:pPr>
        <w:spacing w:line="131" w:lineRule="exact" w:before="45"/>
        <w:ind w:left="416" w:right="0" w:firstLine="0"/>
        <w:jc w:val="left"/>
        <w:rPr>
          <w:rFonts w:ascii="Trebuchet MS"/>
          <w:sz w:val="14"/>
        </w:rPr>
      </w:pPr>
      <w:r>
        <w:rPr>
          <w:rFonts w:ascii="Trebuchet MS"/>
          <w:color w:val="231F20"/>
          <w:w w:val="115"/>
          <w:sz w:val="14"/>
        </w:rPr>
        <w:t>O</w:t>
      </w:r>
    </w:p>
    <w:p>
      <w:pPr>
        <w:tabs>
          <w:tab w:pos="485" w:val="left" w:leader="none"/>
        </w:tabs>
        <w:spacing w:line="153" w:lineRule="exact" w:before="452"/>
        <w:ind w:left="0" w:right="86" w:firstLine="0"/>
        <w:jc w:val="center"/>
        <w:rPr>
          <w:rFonts w:ascii="Trebuchet MS"/>
          <w:sz w:val="14"/>
        </w:rPr>
      </w:pPr>
      <w:r>
        <w:rPr/>
        <w:br w:type="column"/>
      </w:r>
      <w:r>
        <w:rPr>
          <w:rFonts w:ascii="Trebuchet MS"/>
          <w:color w:val="231F20"/>
          <w:w w:val="115"/>
          <w:sz w:val="14"/>
        </w:rPr>
        <w:t>O</w:t>
        <w:tab/>
        <w:t>Me</w:t>
      </w:r>
    </w:p>
    <w:p>
      <w:pPr>
        <w:spacing w:line="153" w:lineRule="exact" w:before="0"/>
        <w:ind w:left="0" w:right="190" w:firstLine="0"/>
        <w:jc w:val="center"/>
        <w:rPr>
          <w:rFonts w:ascii="Trebuchet MS"/>
          <w:sz w:val="14"/>
        </w:rPr>
      </w:pPr>
      <w:r>
        <w:rPr/>
        <w:pict>
          <v:shape style="position:absolute;margin-left:458.348999pt;margin-top:-2.339759pt;width:5.5pt;height:3.65pt;mso-position-horizontal-relative:page;mso-position-vertical-relative:paragraph;z-index:-290632" coordorigin="9167,-47" coordsize="110,73" path="m9175,-47l9167,-33,9269,26,9277,13,9175,-47xe" filled="true" fillcolor="#231f20" stroked="false">
            <v:path arrowok="t"/>
            <v:fill type="solid"/>
            <w10:wrap type="none"/>
          </v:shape>
        </w:pict>
      </w:r>
      <w:r>
        <w:rPr/>
        <w:pict>
          <v:shape style="position:absolute;margin-left:470.845001pt;margin-top:-1.538759pt;width:3.6pt;height:2.550pt;mso-position-horizontal-relative:page;mso-position-vertical-relative:paragraph;z-index:-290608" coordorigin="9417,-31" coordsize="72,51" path="m9481,-31l9417,6,9425,20,9489,-17,9481,-31xe" filled="true" fillcolor="#231f20" stroked="false">
            <v:path arrowok="t"/>
            <v:fill type="solid"/>
            <w10:wrap type="none"/>
          </v:shape>
        </w:pict>
      </w:r>
      <w:r>
        <w:rPr/>
        <w:pict>
          <v:group style="position:absolute;margin-left:465.246887pt;margin-top:7.356841pt;width:3.65pt;height:6.55pt;mso-position-horizontal-relative:page;mso-position-vertical-relative:paragraph;z-index:-290584" coordorigin="9305,147" coordsize="73,131">
            <v:line style="position:absolute" from="9370,155" to="9370,270" stroked="true" strokeweight=".79974pt" strokecolor="#231f20">
              <v:stroke dashstyle="solid"/>
            </v:line>
            <v:line style="position:absolute" from="9313,155" to="9313,270" stroked="true" strokeweight=".79977pt" strokecolor="#231f20">
              <v:stroke dashstyle="solid"/>
            </v:line>
            <w10:wrap type="none"/>
          </v:group>
        </w:pict>
      </w:r>
      <w:r>
        <w:rPr>
          <w:rFonts w:ascii="Trebuchet MS"/>
          <w:color w:val="231F20"/>
          <w:w w:val="102"/>
          <w:sz w:val="14"/>
        </w:rPr>
        <w:t>C</w:t>
      </w:r>
    </w:p>
    <w:p>
      <w:pPr>
        <w:spacing w:after="0" w:line="153" w:lineRule="exact"/>
        <w:jc w:val="center"/>
        <w:rPr>
          <w:rFonts w:ascii="Trebuchet MS"/>
          <w:sz w:val="14"/>
        </w:rPr>
        <w:sectPr>
          <w:type w:val="continuous"/>
          <w:pgSz w:w="10880" w:h="14940"/>
          <w:pgMar w:top="0" w:bottom="280" w:left="640" w:right="940"/>
          <w:cols w:num="4" w:equalWidth="0">
            <w:col w:w="4531" w:space="416"/>
            <w:col w:w="798" w:space="521"/>
            <w:col w:w="1651" w:space="357"/>
            <w:col w:w="1026"/>
          </w:cols>
        </w:sectPr>
      </w:pPr>
    </w:p>
    <w:p>
      <w:pPr>
        <w:tabs>
          <w:tab w:pos="2563" w:val="left" w:leader="none"/>
          <w:tab w:pos="6756" w:val="left" w:leader="none"/>
        </w:tabs>
        <w:spacing w:line="214" w:lineRule="exact" w:before="0"/>
        <w:ind w:left="1790" w:right="0" w:firstLine="0"/>
        <w:jc w:val="left"/>
        <w:rPr>
          <w:rFonts w:ascii="Trebuchet MS" w:hAnsi="Trebuchet MS"/>
          <w:sz w:val="14"/>
        </w:rPr>
      </w:pPr>
      <w:r>
        <w:rPr/>
        <w:pict>
          <v:group style="position:absolute;margin-left:101.811996pt;margin-top:4.406192pt;width:64.6500pt;height:25.75pt;mso-position-horizontal-relative:page;mso-position-vertical-relative:paragraph;z-index:-290488" coordorigin="2036,88" coordsize="1293,515">
            <v:shape style="position:absolute;left:2248;top:340;width:189;height:262" coordorigin="2248,341" coordsize="189,262" path="m2402,586l2263,345,2253,345,2248,353,2392,602,2402,586m2437,533l2327,341,2313,349,2423,541,2437,533e" filled="true" fillcolor="#231f20" stroked="false">
              <v:path arrowok="t"/>
              <v:fill type="solid"/>
            </v:shape>
            <v:line style="position:absolute" from="2392,594" to="2690,594" stroked="true" strokeweight=".801pt" strokecolor="#231f20">
              <v:stroke dashstyle="solid"/>
            </v:line>
            <v:shape style="position:absolute;left:2644;top:88;width:189;height:515" coordorigin="2645,88" coordsize="189,515" path="m2769,349l2755,341,2645,533,2658,541,2769,349m2834,337l2690,88,2680,104,2819,345,2680,586,2690,602,2834,353,2829,345,2834,337e" filled="true" fillcolor="#231f20" stroked="false">
              <v:path arrowok="t"/>
              <v:fill type="solid"/>
            </v:shape>
            <v:line style="position:absolute" from="2392,96" to="2690,96" stroked="true" strokeweight=".8pt" strokecolor="#231f20">
              <v:stroke dashstyle="solid"/>
            </v:line>
            <v:shape style="position:absolute;left:2248;top:88;width:154;height:257" coordorigin="2248,88" coordsize="154,257" path="m2392,88l2248,337,2253,345,2263,345,2402,104,2392,88xe" filled="true" fillcolor="#231f20" stroked="false">
              <v:path arrowok="t"/>
              <v:fill type="solid"/>
            </v:shape>
            <v:shape style="position:absolute;left:2044;top:344;width:1005;height:2" coordorigin="2044,345" coordsize="1005,1" path="m2044,345l2253,345m2829,345l3049,345e" filled="false" stroked="true" strokeweight=".8pt" strokecolor="#231f20">
              <v:path arrowok="t"/>
              <v:stroke dashstyle="solid"/>
            </v:shape>
            <v:shape style="position:absolute;left:3118;top:153;width:131;height:124" type="#_x0000_t75" stroked="false">
              <v:imagedata r:id="rId114" o:title=""/>
            </v:shape>
            <v:shape style="position:absolute;left:3153;top:416;width:62;height:92" coordorigin="3154,416" coordsize="62,92" path="m3167,416l3154,424,3201,507,3215,499,3167,416xe" filled="true" fillcolor="#231f20" stroked="false">
              <v:path arrowok="t"/>
              <v:fill type="solid"/>
            </v:shape>
            <v:line style="position:absolute" from="3193,316" to="3321,316" stroked="true" strokeweight=".79974pt" strokecolor="#231f20">
              <v:stroke dashstyle="solid"/>
            </v:line>
            <w10:wrap type="none"/>
          </v:group>
        </w:pict>
      </w:r>
      <w:r>
        <w:rPr>
          <w:rFonts w:ascii="Times New Roman" w:hAnsi="Times New Roman"/>
          <w:color w:val="231F20"/>
          <w:position w:val="8"/>
          <w:sz w:val="16"/>
          <w:u w:val="single" w:color="231F20"/>
        </w:rPr>
        <w:t>     </w:t>
      </w:r>
      <w:r>
        <w:rPr>
          <w:rFonts w:ascii="Times New Roman" w:hAnsi="Times New Roman"/>
          <w:color w:val="231F20"/>
          <w:spacing w:val="-20"/>
          <w:position w:val="8"/>
          <w:sz w:val="16"/>
          <w:u w:val="single" w:color="231F20"/>
        </w:rPr>
        <w:t> </w:t>
      </w:r>
      <w:r>
        <w:rPr>
          <w:rFonts w:ascii="Times New Roman" w:hAnsi="Times New Roman"/>
          <w:color w:val="231F20"/>
          <w:position w:val="8"/>
          <w:sz w:val="16"/>
        </w:rPr>
        <w:tab/>
      </w:r>
      <w:r>
        <w:rPr>
          <w:rFonts w:ascii="Lucida Sans Unicode" w:hAnsi="Lucida Sans Unicode"/>
          <w:color w:val="231F20"/>
          <w:position w:val="8"/>
          <w:sz w:val="16"/>
        </w:rPr>
        <w:t>O</w:t>
        <w:tab/>
      </w:r>
      <w:r>
        <w:rPr>
          <w:rFonts w:ascii="Symbol" w:hAnsi="Symbol"/>
          <w:color w:val="231F20"/>
          <w:sz w:val="14"/>
        </w:rPr>
        <w:t></w:t>
      </w:r>
      <w:r>
        <w:rPr>
          <w:rFonts w:ascii="Trebuchet MS" w:hAnsi="Trebuchet MS"/>
          <w:color w:val="231F20"/>
          <w:sz w:val="14"/>
        </w:rPr>
        <w:t>-Lactam</w:t>
      </w:r>
    </w:p>
    <w:p>
      <w:pPr>
        <w:tabs>
          <w:tab w:pos="1246" w:val="left" w:leader="none"/>
        </w:tabs>
        <w:spacing w:line="118" w:lineRule="exact" w:before="96"/>
        <w:ind w:left="180" w:right="0" w:firstLine="0"/>
        <w:jc w:val="left"/>
        <w:rPr>
          <w:rFonts w:ascii="Trebuchet MS"/>
          <w:sz w:val="14"/>
        </w:rPr>
      </w:pPr>
      <w:r>
        <w:rPr/>
        <w:br w:type="column"/>
      </w:r>
      <w:r>
        <w:rPr>
          <w:rFonts w:ascii="Trebuchet MS"/>
          <w:color w:val="231F20"/>
          <w:w w:val="110"/>
          <w:sz w:val="14"/>
        </w:rPr>
        <w:t>CO</w:t>
      </w:r>
      <w:r>
        <w:rPr>
          <w:rFonts w:ascii="Trebuchet MS"/>
          <w:color w:val="231F20"/>
          <w:spacing w:val="7"/>
          <w:w w:val="110"/>
          <w:sz w:val="14"/>
        </w:rPr>
        <w:t> </w:t>
      </w:r>
      <w:r>
        <w:rPr>
          <w:rFonts w:ascii="Trebuchet MS"/>
          <w:color w:val="231F20"/>
          <w:w w:val="110"/>
          <w:sz w:val="14"/>
        </w:rPr>
        <w:t>H</w:t>
        <w:tab/>
      </w:r>
      <w:r>
        <w:rPr>
          <w:rFonts w:ascii="Trebuchet MS"/>
          <w:color w:val="231F20"/>
          <w:w w:val="110"/>
          <w:position w:val="4"/>
          <w:sz w:val="14"/>
        </w:rPr>
        <w:t>O</w:t>
      </w:r>
    </w:p>
    <w:p>
      <w:pPr>
        <w:spacing w:after="0" w:line="118" w:lineRule="exact"/>
        <w:jc w:val="left"/>
        <w:rPr>
          <w:rFonts w:ascii="Trebuchet MS"/>
          <w:sz w:val="14"/>
        </w:rPr>
        <w:sectPr>
          <w:type w:val="continuous"/>
          <w:pgSz w:w="10880" w:h="14940"/>
          <w:pgMar w:top="0" w:bottom="280" w:left="640" w:right="940"/>
          <w:cols w:num="2" w:equalWidth="0">
            <w:col w:w="7358" w:space="40"/>
            <w:col w:w="1902"/>
          </w:cols>
        </w:sectPr>
      </w:pPr>
    </w:p>
    <w:p>
      <w:pPr>
        <w:tabs>
          <w:tab w:pos="2434" w:val="left" w:leader="none"/>
        </w:tabs>
        <w:spacing w:line="254" w:lineRule="exact" w:before="8"/>
        <w:ind w:left="981" w:right="0" w:firstLine="0"/>
        <w:jc w:val="left"/>
        <w:rPr>
          <w:rFonts w:ascii="Lucida Sans Unicode"/>
          <w:sz w:val="16"/>
        </w:rPr>
      </w:pPr>
      <w:r>
        <w:rPr>
          <w:rFonts w:ascii="Lucida Sans Unicode"/>
          <w:color w:val="231F20"/>
          <w:spacing w:val="-4"/>
          <w:sz w:val="16"/>
        </w:rPr>
        <w:t>HO</w:t>
      </w:r>
      <w:r>
        <w:rPr>
          <w:rFonts w:ascii="Lucida Sans Unicode"/>
          <w:color w:val="231F20"/>
          <w:spacing w:val="-4"/>
          <w:position w:val="-2"/>
          <w:sz w:val="12"/>
        </w:rPr>
        <w:t>2</w:t>
      </w:r>
      <w:r>
        <w:rPr>
          <w:rFonts w:ascii="Lucida Sans Unicode"/>
          <w:color w:val="231F20"/>
          <w:spacing w:val="-4"/>
          <w:sz w:val="16"/>
        </w:rPr>
        <w:t>C</w:t>
        <w:tab/>
      </w:r>
      <w:r>
        <w:rPr>
          <w:rFonts w:ascii="Lucida Sans Unicode"/>
          <w:color w:val="231F20"/>
          <w:sz w:val="16"/>
        </w:rPr>
        <w:t>S</w:t>
      </w:r>
      <w:r>
        <w:rPr>
          <w:rFonts w:ascii="Lucida Sans Unicode"/>
          <w:color w:val="231F20"/>
          <w:sz w:val="16"/>
          <w:u w:val="single" w:color="231F20"/>
        </w:rPr>
        <w:t>  </w:t>
      </w:r>
      <w:r>
        <w:rPr>
          <w:rFonts w:ascii="Lucida Sans Unicode"/>
          <w:color w:val="231F20"/>
          <w:spacing w:val="31"/>
          <w:sz w:val="16"/>
        </w:rPr>
        <w:t> </w:t>
      </w:r>
      <w:r>
        <w:rPr>
          <w:rFonts w:ascii="Lucida Sans Unicode"/>
          <w:color w:val="231F20"/>
          <w:sz w:val="16"/>
        </w:rPr>
        <w:t>O</w:t>
      </w:r>
    </w:p>
    <w:p>
      <w:pPr>
        <w:spacing w:line="254" w:lineRule="exact" w:before="0"/>
        <w:ind w:left="0" w:right="0" w:firstLine="0"/>
        <w:jc w:val="right"/>
        <w:rPr>
          <w:rFonts w:ascii="Lucida Sans Unicode"/>
          <w:sz w:val="12"/>
        </w:rPr>
      </w:pPr>
      <w:r>
        <w:rPr>
          <w:rFonts w:ascii="Lucida Sans Unicode"/>
          <w:color w:val="231F20"/>
          <w:w w:val="90"/>
          <w:sz w:val="16"/>
        </w:rPr>
        <w:t>N(CH</w:t>
      </w:r>
      <w:r>
        <w:rPr>
          <w:rFonts w:ascii="Lucida Sans Unicode"/>
          <w:color w:val="231F20"/>
          <w:w w:val="90"/>
          <w:position w:val="-2"/>
          <w:sz w:val="12"/>
        </w:rPr>
        <w:t>2</w:t>
      </w:r>
      <w:r>
        <w:rPr>
          <w:rFonts w:ascii="Lucida Sans Unicode"/>
          <w:color w:val="231F20"/>
          <w:w w:val="90"/>
          <w:sz w:val="16"/>
        </w:rPr>
        <w:t>CH</w:t>
      </w:r>
      <w:r>
        <w:rPr>
          <w:rFonts w:ascii="Lucida Sans Unicode"/>
          <w:color w:val="231F20"/>
          <w:w w:val="90"/>
          <w:position w:val="-2"/>
          <w:sz w:val="12"/>
        </w:rPr>
        <w:t>2</w:t>
      </w:r>
      <w:r>
        <w:rPr>
          <w:rFonts w:ascii="Lucida Sans Unicode"/>
          <w:color w:val="231F20"/>
          <w:w w:val="90"/>
          <w:sz w:val="16"/>
        </w:rPr>
        <w:t>CH</w:t>
      </w:r>
      <w:r>
        <w:rPr>
          <w:rFonts w:ascii="Lucida Sans Unicode"/>
          <w:color w:val="231F20"/>
          <w:w w:val="90"/>
          <w:position w:val="-2"/>
          <w:sz w:val="12"/>
        </w:rPr>
        <w:t>3</w:t>
      </w:r>
      <w:r>
        <w:rPr>
          <w:rFonts w:ascii="Lucida Sans Unicode"/>
          <w:color w:val="231F20"/>
          <w:w w:val="90"/>
          <w:sz w:val="16"/>
        </w:rPr>
        <w:t>)</w:t>
      </w:r>
      <w:r>
        <w:rPr>
          <w:rFonts w:ascii="Lucida Sans Unicode"/>
          <w:color w:val="231F20"/>
          <w:w w:val="90"/>
          <w:position w:val="-2"/>
          <w:sz w:val="12"/>
        </w:rPr>
        <w:t>2</w:t>
      </w:r>
    </w:p>
    <w:p>
      <w:pPr>
        <w:spacing w:before="148"/>
        <w:ind w:left="1315" w:right="0" w:firstLine="0"/>
        <w:jc w:val="left"/>
        <w:rPr>
          <w:sz w:val="18"/>
        </w:rPr>
      </w:pPr>
      <w:r>
        <w:rPr>
          <w:rFonts w:ascii="Calibri"/>
          <w:b/>
          <w:color w:val="0078AE"/>
          <w:sz w:val="18"/>
        </w:rPr>
        <w:t>FIGURE 19.32 </w:t>
      </w:r>
      <w:r>
        <w:rPr>
          <w:color w:val="231F20"/>
          <w:sz w:val="18"/>
        </w:rPr>
        <w:t>Probenecid.</w:t>
      </w:r>
    </w:p>
    <w:p>
      <w:pPr>
        <w:spacing w:line="115" w:lineRule="exact" w:before="0"/>
        <w:ind w:left="2245" w:right="719" w:firstLine="0"/>
        <w:jc w:val="center"/>
        <w:rPr>
          <w:rFonts w:ascii="Trebuchet MS"/>
          <w:sz w:val="10"/>
        </w:rPr>
      </w:pPr>
      <w:r>
        <w:rPr/>
        <w:br w:type="column"/>
      </w:r>
      <w:r>
        <w:rPr>
          <w:rFonts w:ascii="Trebuchet MS"/>
          <w:color w:val="231F20"/>
          <w:w w:val="105"/>
          <w:sz w:val="10"/>
        </w:rPr>
        <w:t>2</w:t>
      </w:r>
    </w:p>
    <w:p>
      <w:pPr>
        <w:pStyle w:val="BodyText"/>
        <w:spacing w:before="5"/>
        <w:rPr>
          <w:rFonts w:ascii="Trebuchet MS"/>
          <w:sz w:val="3"/>
        </w:rPr>
      </w:pPr>
    </w:p>
    <w:p>
      <w:pPr>
        <w:pStyle w:val="BodyText"/>
        <w:spacing w:line="99" w:lineRule="exact"/>
        <w:ind w:left="2614"/>
        <w:rPr>
          <w:rFonts w:ascii="Trebuchet MS"/>
          <w:sz w:val="9"/>
        </w:rPr>
      </w:pPr>
      <w:r>
        <w:rPr>
          <w:rFonts w:ascii="Trebuchet MS"/>
          <w:position w:val="-1"/>
          <w:sz w:val="9"/>
        </w:rPr>
        <w:pict>
          <v:group style="width:34.4pt;height:5pt;mso-position-horizontal-relative:char;mso-position-vertical-relative:line" coordorigin="0,0" coordsize="688,100">
            <v:shape style="position:absolute;left:8;top:8;width:672;height:84" coordorigin="8,8" coordsize="672,84" path="m8,8l11,24,20,38,34,47,50,50,302,50,318,53,332,62,341,76,344,92,347,76,356,62,370,53,386,50,638,50,654,47,668,38,677,24,680,8e" filled="false" stroked="true" strokeweight=".8pt" strokecolor="#231f20">
              <v:path arrowok="t"/>
              <v:stroke dashstyle="solid"/>
            </v:shape>
          </v:group>
        </w:pict>
      </w:r>
      <w:r>
        <w:rPr>
          <w:rFonts w:ascii="Trebuchet MS"/>
          <w:position w:val="-1"/>
          <w:sz w:val="9"/>
        </w:rPr>
      </w:r>
    </w:p>
    <w:p>
      <w:pPr>
        <w:spacing w:before="76"/>
        <w:ind w:left="2077" w:right="741" w:firstLine="0"/>
        <w:jc w:val="center"/>
        <w:rPr>
          <w:rFonts w:ascii="Trebuchet MS"/>
          <w:sz w:val="14"/>
        </w:rPr>
      </w:pPr>
      <w:r>
        <w:rPr>
          <w:rFonts w:ascii="Trebuchet MS"/>
          <w:color w:val="231F20"/>
          <w:w w:val="105"/>
          <w:sz w:val="14"/>
        </w:rPr>
        <w:t>Dihydrothiazine ring</w:t>
      </w:r>
    </w:p>
    <w:p>
      <w:pPr>
        <w:pStyle w:val="BodyText"/>
        <w:spacing w:before="7"/>
        <w:rPr>
          <w:rFonts w:ascii="Trebuchet MS"/>
          <w:sz w:val="14"/>
        </w:rPr>
      </w:pPr>
    </w:p>
    <w:p>
      <w:pPr>
        <w:spacing w:before="1"/>
        <w:ind w:left="981" w:right="0" w:firstLine="0"/>
        <w:jc w:val="left"/>
        <w:rPr>
          <w:sz w:val="18"/>
        </w:rPr>
      </w:pPr>
      <w:r>
        <w:rPr>
          <w:rFonts w:ascii="Calibri"/>
          <w:b/>
          <w:color w:val="0078AE"/>
          <w:sz w:val="18"/>
        </w:rPr>
        <w:t>FIGURE 19.33 </w:t>
      </w:r>
      <w:r>
        <w:rPr>
          <w:color w:val="231F20"/>
          <w:sz w:val="18"/>
        </w:rPr>
        <w:t>Cephalosporin C.</w:t>
      </w:r>
    </w:p>
    <w:p>
      <w:pPr>
        <w:spacing w:after="0"/>
        <w:jc w:val="left"/>
        <w:rPr>
          <w:sz w:val="18"/>
        </w:rPr>
        <w:sectPr>
          <w:type w:val="continuous"/>
          <w:pgSz w:w="10880" w:h="14940"/>
          <w:pgMar w:top="0" w:bottom="280" w:left="640" w:right="940"/>
          <w:cols w:num="2" w:equalWidth="0">
            <w:col w:w="3659" w:space="1115"/>
            <w:col w:w="4526"/>
          </w:cols>
        </w:sectPr>
      </w:pPr>
    </w:p>
    <w:p>
      <w:pPr>
        <w:pStyle w:val="BodyText"/>
        <w:rPr>
          <w:sz w:val="30"/>
        </w:rPr>
      </w:pPr>
    </w:p>
    <w:p>
      <w:pPr>
        <w:tabs>
          <w:tab w:pos="2617" w:val="left" w:leader="none"/>
        </w:tabs>
        <w:spacing w:line="187" w:lineRule="exact" w:before="223"/>
        <w:ind w:left="1597" w:right="0" w:firstLine="0"/>
        <w:jc w:val="left"/>
        <w:rPr>
          <w:rFonts w:ascii="Trebuchet MS"/>
          <w:sz w:val="16"/>
        </w:rPr>
      </w:pPr>
      <w:r>
        <w:rPr/>
        <w:pict>
          <v:group style="position:absolute;margin-left:142.850006pt;margin-top:9.903180pt;width:35.5pt;height:33.7pt;mso-position-horizontal-relative:page;mso-position-vertical-relative:paragraph;z-index:-290104" coordorigin="2857,198" coordsize="710,674">
            <v:shape style="position:absolute;left:3400;top:388;width:166;height:202" coordorigin="3401,389" coordsize="166,202" path="m3554,389l3401,574,3409,590,3566,398,3554,389xe" filled="true" fillcolor="#0078ae" stroked="false">
              <v:path arrowok="t"/>
              <v:fill type="solid"/>
            </v:shape>
            <v:line style="position:absolute" from="3039,582" to="3409,582" stroked="true" strokeweight=".8pt" strokecolor="#0078ae">
              <v:stroke dashstyle="solid"/>
            </v:line>
            <v:line style="position:absolute" from="3039,582" to="3039,864" stroked="true" strokeweight=".8pt" strokecolor="#0078ae">
              <v:stroke dashstyle="solid"/>
            </v:line>
            <v:shape style="position:absolute;left:3008;top:378;width:60;height:16" coordorigin="3008,379" coordsize="60,16" path="m3068,379l3008,379,3011,395,3067,395,3068,379xe" filled="true" fillcolor="#0078ae" stroked="false">
              <v:path arrowok="t"/>
              <v:fill type="solid"/>
            </v:shape>
            <v:line style="position:absolute" from="3015,436" to="3062,436" stroked="true" strokeweight=".8pt" strokecolor="#0078ae">
              <v:stroke dashstyle="solid"/>
            </v:line>
            <v:shape style="position:absolute;left:2857;top:459;width:199;height:128" coordorigin="2857,460" coordsize="199,128" path="m3041,574l2887,460,2857,511,3031,588,3039,582,3041,574m3049,526l3028,526,3031,542,3047,542,3049,526m3055,477l3022,477,3024,493,3053,493,3055,477e" filled="true" fillcolor="#0078ae" stroked="false">
              <v:path arrowok="t"/>
              <v:fill type="solid"/>
            </v:shape>
            <v:shape style="position:absolute;left:2857;top:198;width:710;height:674" type="#_x0000_t202" filled="false" stroked="false">
              <v:textbox inset="0,0,0,0">
                <w:txbxContent>
                  <w:p>
                    <w:pPr>
                      <w:spacing w:line="243" w:lineRule="exact" w:before="0"/>
                      <w:ind w:left="123" w:right="0" w:firstLine="0"/>
                      <w:jc w:val="left"/>
                      <w:rPr>
                        <w:rFonts w:ascii="Trebuchet MS"/>
                        <w:sz w:val="16"/>
                      </w:rPr>
                    </w:pPr>
                    <w:r>
                      <w:rPr>
                        <w:rFonts w:ascii="Trebuchet MS"/>
                        <w:color w:val="0078AE"/>
                        <w:w w:val="105"/>
                        <w:position w:val="6"/>
                        <w:sz w:val="16"/>
                      </w:rPr>
                      <w:t>H </w:t>
                    </w:r>
                    <w:r>
                      <w:rPr>
                        <w:rFonts w:ascii="Trebuchet MS"/>
                        <w:color w:val="0078AE"/>
                        <w:w w:val="105"/>
                        <w:sz w:val="16"/>
                      </w:rPr>
                      <w:t>Cys</w:t>
                    </w:r>
                  </w:p>
                </w:txbxContent>
              </v:textbox>
              <w10:wrap type="none"/>
            </v:shape>
            <w10:wrap type="none"/>
          </v:group>
        </w:pict>
      </w:r>
      <w:bookmarkStart w:name="1 Drugs and drug targets: an overview" w:id="4"/>
      <w:bookmarkEnd w:id="4"/>
      <w:r>
        <w:rPr/>
      </w:r>
      <w:bookmarkStart w:name="1.1 What is a drug?" w:id="5"/>
      <w:bookmarkEnd w:id="5"/>
      <w:r>
        <w:rPr/>
      </w:r>
      <w:r>
        <w:rPr>
          <w:rFonts w:ascii="Trebuchet MS"/>
          <w:color w:val="0078AE"/>
          <w:w w:val="110"/>
          <w:position w:val="-11"/>
          <w:sz w:val="16"/>
        </w:rPr>
        <w:t>H</w:t>
      </w:r>
      <w:r>
        <w:rPr>
          <w:rFonts w:ascii="Trebuchet MS"/>
          <w:color w:val="0078AE"/>
          <w:spacing w:val="6"/>
          <w:w w:val="110"/>
          <w:position w:val="-11"/>
          <w:sz w:val="16"/>
        </w:rPr>
        <w:t> </w:t>
      </w:r>
      <w:r>
        <w:rPr>
          <w:rFonts w:ascii="Trebuchet MS"/>
          <w:color w:val="0078AE"/>
          <w:w w:val="110"/>
          <w:position w:val="-11"/>
          <w:sz w:val="16"/>
        </w:rPr>
        <w:t>N</w:t>
        <w:tab/>
      </w:r>
      <w:r>
        <w:rPr>
          <w:rFonts w:ascii="Trebuchet MS"/>
          <w:color w:val="0078AE"/>
          <w:w w:val="105"/>
          <w:sz w:val="16"/>
        </w:rPr>
        <w:t>SH</w:t>
      </w:r>
    </w:p>
    <w:p>
      <w:pPr>
        <w:pStyle w:val="Heading6"/>
        <w:ind w:left="1400"/>
        <w:rPr>
          <w:rFonts w:ascii="Calibri"/>
          <w:b/>
          <w:sz w:val="22"/>
        </w:rPr>
      </w:pPr>
      <w:r>
        <w:rPr/>
        <w:br w:type="column"/>
      </w:r>
      <w:r>
        <w:rPr>
          <w:color w:val="231F20"/>
        </w:rPr>
        <w:t>Antibacterial agents which inhibit cell wall synthesis  </w:t>
      </w:r>
      <w:r>
        <w:rPr>
          <w:rFonts w:ascii="Calibri"/>
          <w:b/>
          <w:color w:val="0078AE"/>
          <w:sz w:val="22"/>
        </w:rPr>
        <w:t>437</w:t>
      </w:r>
    </w:p>
    <w:p>
      <w:pPr>
        <w:spacing w:after="0"/>
        <w:rPr>
          <w:rFonts w:ascii="Calibri"/>
          <w:sz w:val="22"/>
        </w:rPr>
        <w:sectPr>
          <w:pgSz w:w="10880" w:h="14940"/>
          <w:pgMar w:top="360" w:bottom="280" w:left="960" w:right="640"/>
          <w:cols w:num="2" w:equalWidth="0">
            <w:col w:w="2813" w:space="40"/>
            <w:col w:w="6427"/>
          </w:cols>
        </w:sectPr>
      </w:pPr>
    </w:p>
    <w:p>
      <w:pPr>
        <w:spacing w:line="138" w:lineRule="exact" w:before="0"/>
        <w:ind w:left="0" w:right="23" w:firstLine="0"/>
        <w:jc w:val="right"/>
        <w:rPr>
          <w:rFonts w:ascii="Trebuchet MS"/>
          <w:sz w:val="12"/>
        </w:rPr>
      </w:pPr>
      <w:r>
        <w:rPr>
          <w:rFonts w:ascii="Trebuchet MS"/>
          <w:color w:val="0078AE"/>
          <w:w w:val="106"/>
          <w:sz w:val="12"/>
        </w:rPr>
        <w:t>2</w:t>
      </w:r>
    </w:p>
    <w:p>
      <w:pPr>
        <w:pStyle w:val="BodyText"/>
        <w:rPr>
          <w:rFonts w:ascii="Trebuchet MS"/>
          <w:sz w:val="14"/>
        </w:rPr>
      </w:pPr>
    </w:p>
    <w:p>
      <w:pPr>
        <w:pStyle w:val="BodyText"/>
        <w:spacing w:before="10"/>
        <w:rPr>
          <w:rFonts w:ascii="Trebuchet MS"/>
          <w:sz w:val="15"/>
        </w:rPr>
      </w:pPr>
    </w:p>
    <w:p>
      <w:pPr>
        <w:tabs>
          <w:tab w:pos="494" w:val="left" w:leader="none"/>
        </w:tabs>
        <w:spacing w:line="178" w:lineRule="exact" w:before="0"/>
        <w:ind w:left="0" w:right="0" w:firstLine="0"/>
        <w:jc w:val="right"/>
        <w:rPr>
          <w:rFonts w:ascii="Trebuchet MS"/>
          <w:sz w:val="16"/>
        </w:rPr>
      </w:pPr>
      <w:r>
        <w:rPr/>
        <w:drawing>
          <wp:anchor distT="0" distB="0" distL="0" distR="0" allowOverlap="1" layoutInCell="1" locked="0" behindDoc="1" simplePos="0" relativeHeight="268145399">
            <wp:simplePos x="0" y="0"/>
            <wp:positionH relativeFrom="page">
              <wp:posOffset>1377441</wp:posOffset>
            </wp:positionH>
            <wp:positionV relativeFrom="paragraph">
              <wp:posOffset>84695</wp:posOffset>
            </wp:positionV>
            <wp:extent cx="217868" cy="206195"/>
            <wp:effectExtent l="0" t="0" r="0" b="0"/>
            <wp:wrapNone/>
            <wp:docPr id="27" name="image111.png" descr=""/>
            <wp:cNvGraphicFramePr>
              <a:graphicFrameLocks noChangeAspect="1"/>
            </wp:cNvGraphicFramePr>
            <a:graphic>
              <a:graphicData uri="http://schemas.openxmlformats.org/drawingml/2006/picture">
                <pic:pic>
                  <pic:nvPicPr>
                    <pic:cNvPr id="28" name="image111.png"/>
                    <pic:cNvPicPr/>
                  </pic:nvPicPr>
                  <pic:blipFill>
                    <a:blip r:embed="rId115" cstate="print"/>
                    <a:stretch>
                      <a:fillRect/>
                    </a:stretch>
                  </pic:blipFill>
                  <pic:spPr>
                    <a:xfrm>
                      <a:off x="0" y="0"/>
                      <a:ext cx="217868" cy="206195"/>
                    </a:xfrm>
                    <a:prstGeom prst="rect">
                      <a:avLst/>
                    </a:prstGeom>
                  </pic:spPr>
                </pic:pic>
              </a:graphicData>
            </a:graphic>
          </wp:anchor>
        </w:drawing>
      </w:r>
      <w:r>
        <w:rPr>
          <w:rFonts w:ascii="Trebuchet MS"/>
          <w:color w:val="231F20"/>
          <w:w w:val="110"/>
          <w:sz w:val="16"/>
        </w:rPr>
        <w:t>R</w:t>
        <w:tab/>
        <w:t>OH</w:t>
      </w:r>
    </w:p>
    <w:p>
      <w:pPr>
        <w:pStyle w:val="BodyText"/>
        <w:rPr>
          <w:rFonts w:ascii="Trebuchet MS"/>
          <w:sz w:val="20"/>
        </w:rPr>
      </w:pPr>
      <w:r>
        <w:rPr/>
        <w:br w:type="column"/>
      </w:r>
      <w:r>
        <w:rPr>
          <w:rFonts w:ascii="Trebuchet MS"/>
          <w:sz w:val="20"/>
        </w:rPr>
      </w:r>
    </w:p>
    <w:p>
      <w:pPr>
        <w:pStyle w:val="BodyText"/>
        <w:spacing w:before="2"/>
        <w:rPr>
          <w:rFonts w:ascii="Trebuchet MS"/>
          <w:sz w:val="18"/>
        </w:rPr>
      </w:pPr>
    </w:p>
    <w:p>
      <w:pPr>
        <w:spacing w:before="0"/>
        <w:ind w:left="179" w:right="0" w:firstLine="0"/>
        <w:jc w:val="left"/>
        <w:rPr>
          <w:rFonts w:ascii="Trebuchet MS"/>
          <w:sz w:val="16"/>
        </w:rPr>
      </w:pPr>
      <w:r>
        <w:rPr/>
        <w:pict>
          <v:shape style="position:absolute;margin-left:286.166992pt;margin-top:18.072111pt;width:8pt;height:4.150pt;mso-position-horizontal-relative:page;mso-position-vertical-relative:paragraph;z-index:-290032" coordorigin="5723,361" coordsize="160,83" path="m5723,361l5735,375,5741,384,5743,392,5743,403,5740,417,5733,430,5726,440,5723,444,5883,403,5723,361xe" filled="true" fillcolor="#231f20" stroked="false">
            <v:path arrowok="t"/>
            <v:fill type="solid"/>
            <w10:wrap type="none"/>
          </v:shape>
        </w:pict>
      </w:r>
      <w:r>
        <w:rPr/>
        <w:pict>
          <v:shape style="position:absolute;margin-left:274.571014pt;margin-top:18.072111pt;width:8pt;height:4.150pt;mso-position-horizontal-relative:page;mso-position-vertical-relative:paragraph;z-index:-290008" coordorigin="5491,361" coordsize="160,83" path="m5491,361l5503,375,5509,384,5511,392,5511,403,5508,417,5501,430,5495,440,5491,444,5651,403,5491,361xe" filled="true" fillcolor="#231f20" stroked="false">
            <v:path arrowok="t"/>
            <v:fill type="solid"/>
            <w10:wrap type="none"/>
          </v:shape>
        </w:pict>
      </w:r>
      <w:r>
        <w:rPr/>
        <w:pict>
          <v:shape style="position:absolute;margin-left:264.174011pt;margin-top:18.471111pt;width:6.4pt;height:3.35pt;mso-position-horizontal-relative:page;mso-position-vertical-relative:paragraph;z-index:-289984" coordorigin="5283,369" coordsize="128,67" path="m5283,369l5300,389,5300,417,5283,436,5411,403,5283,369xe" filled="true" fillcolor="#231f20" stroked="false">
            <v:path arrowok="t"/>
            <v:fill type="solid"/>
            <w10:wrap type="none"/>
          </v:shape>
        </w:pict>
      </w:r>
      <w:r>
        <w:rPr>
          <w:rFonts w:ascii="Trebuchet MS"/>
          <w:color w:val="0078AE"/>
          <w:w w:val="109"/>
          <w:sz w:val="16"/>
        </w:rPr>
        <w:t>CO</w:t>
      </w:r>
      <w:r>
        <w:rPr>
          <w:rFonts w:ascii="Trebuchet MS"/>
          <w:color w:val="0078AE"/>
          <w:spacing w:val="-5"/>
          <w:w w:val="106"/>
          <w:position w:val="-2"/>
          <w:sz w:val="12"/>
        </w:rPr>
        <w:t>2</w:t>
      </w:r>
      <w:r>
        <w:rPr>
          <w:rFonts w:ascii="Trebuchet MS"/>
          <w:color w:val="0078AE"/>
          <w:w w:val="110"/>
          <w:sz w:val="16"/>
        </w:rPr>
        <w:t>H</w:t>
      </w:r>
    </w:p>
    <w:p>
      <w:pPr>
        <w:pStyle w:val="BodyText"/>
        <w:spacing w:before="5"/>
        <w:rPr>
          <w:rFonts w:ascii="Trebuchet MS"/>
          <w:sz w:val="31"/>
        </w:rPr>
      </w:pPr>
      <w:r>
        <w:rPr/>
        <w:br w:type="column"/>
      </w:r>
      <w:r>
        <w:rPr>
          <w:rFonts w:ascii="Trebuchet MS"/>
          <w:sz w:val="31"/>
        </w:rPr>
      </w:r>
    </w:p>
    <w:p>
      <w:pPr>
        <w:spacing w:line="298" w:lineRule="exact" w:before="1"/>
        <w:ind w:left="74" w:right="0" w:firstLine="0"/>
        <w:jc w:val="left"/>
        <w:rPr>
          <w:rFonts w:ascii="Trebuchet MS"/>
          <w:sz w:val="16"/>
        </w:rPr>
      </w:pPr>
      <w:r>
        <w:rPr>
          <w:rFonts w:ascii="Trebuchet MS"/>
          <w:color w:val="66ABD1"/>
          <w:w w:val="115"/>
          <w:position w:val="12"/>
          <w:sz w:val="16"/>
        </w:rPr>
        <w:t>Me </w:t>
      </w:r>
      <w:r>
        <w:rPr>
          <w:rFonts w:ascii="Trebuchet MS"/>
          <w:color w:val="66ABD1"/>
          <w:w w:val="115"/>
          <w:sz w:val="16"/>
        </w:rPr>
        <w:t>Val</w:t>
      </w:r>
    </w:p>
    <w:p>
      <w:pPr>
        <w:tabs>
          <w:tab w:pos="690" w:val="left" w:leader="none"/>
        </w:tabs>
        <w:spacing w:line="184" w:lineRule="auto" w:before="48"/>
        <w:ind w:left="89" w:right="0" w:firstLine="0"/>
        <w:jc w:val="center"/>
        <w:rPr>
          <w:rFonts w:ascii="Trebuchet MS"/>
          <w:sz w:val="16"/>
        </w:rPr>
      </w:pPr>
      <w:r>
        <w:rPr/>
        <w:br w:type="column"/>
      </w:r>
      <w:r>
        <w:rPr>
          <w:rFonts w:ascii="Trebuchet MS"/>
          <w:color w:val="231F20"/>
          <w:w w:val="110"/>
          <w:sz w:val="16"/>
        </w:rPr>
        <w:t>HO</w:t>
        <w:tab/>
        <w:t>Me C</w:t>
      </w:r>
    </w:p>
    <w:p>
      <w:pPr>
        <w:pStyle w:val="BodyText"/>
        <w:spacing w:line="131" w:lineRule="exact"/>
        <w:ind w:left="474"/>
        <w:rPr>
          <w:rFonts w:ascii="Trebuchet MS"/>
          <w:sz w:val="13"/>
        </w:rPr>
      </w:pPr>
      <w:r>
        <w:rPr>
          <w:rFonts w:ascii="Trebuchet MS"/>
          <w:position w:val="-2"/>
          <w:sz w:val="13"/>
        </w:rPr>
        <w:pict>
          <v:group style="width:3.7pt;height:6.6pt;mso-position-horizontal-relative:char;mso-position-vertical-relative:line" coordorigin="0,0" coordsize="74,132">
            <v:line style="position:absolute" from="66,8" to="66,123" stroked="true" strokeweight=".79875pt" strokecolor="#231f20">
              <v:stroke dashstyle="solid"/>
            </v:line>
            <v:line style="position:absolute" from="8,8" to="8,123" stroked="true" strokeweight=".79977pt" strokecolor="#231f20">
              <v:stroke dashstyle="solid"/>
            </v:line>
          </v:group>
        </w:pict>
      </w:r>
      <w:r>
        <w:rPr>
          <w:rFonts w:ascii="Trebuchet MS"/>
          <w:position w:val="-2"/>
          <w:sz w:val="13"/>
        </w:rPr>
      </w:r>
    </w:p>
    <w:p>
      <w:pPr>
        <w:spacing w:before="0"/>
        <w:ind w:left="100" w:right="0" w:firstLine="0"/>
        <w:jc w:val="center"/>
        <w:rPr>
          <w:rFonts w:ascii="Trebuchet MS"/>
          <w:sz w:val="16"/>
        </w:rPr>
      </w:pPr>
      <w:r>
        <w:rPr/>
        <w:pict>
          <v:shape style="position:absolute;margin-left:222.386993pt;margin-top:-14.963719pt;width:5.6pt;height:3.7pt;mso-position-horizontal-relative:page;mso-position-vertical-relative:paragraph;z-index:-289960" coordorigin="4448,-299" coordsize="112,74" path="m4456,-299l4448,-286,4551,-226,4559,-240,4456,-299xe" filled="true" fillcolor="#231f20" stroked="false">
            <v:path arrowok="t"/>
            <v:fill type="solid"/>
            <w10:wrap type="none"/>
          </v:shape>
        </w:pict>
      </w:r>
      <w:r>
        <w:rPr/>
        <w:pict>
          <v:shape style="position:absolute;margin-left:235.341995pt;margin-top:-14.165719pt;width:3.6pt;height:2.550pt;mso-position-horizontal-relative:page;mso-position-vertical-relative:paragraph;z-index:-289936" coordorigin="4707,-283" coordsize="72,51" path="m4770,-283l4707,-247,4715,-233,4778,-270,4770,-283xe" filled="true" fillcolor="#231f20" stroked="false">
            <v:path arrowok="t"/>
            <v:fill type="solid"/>
            <w10:wrap type="none"/>
          </v:shape>
        </w:pict>
      </w:r>
      <w:r>
        <w:rPr>
          <w:rFonts w:ascii="Trebuchet MS"/>
          <w:color w:val="231F20"/>
          <w:w w:val="115"/>
          <w:sz w:val="16"/>
        </w:rPr>
        <w:t>O</w:t>
      </w:r>
    </w:p>
    <w:p>
      <w:pPr>
        <w:tabs>
          <w:tab w:pos="2184" w:val="left" w:leader="none"/>
        </w:tabs>
        <w:spacing w:line="175" w:lineRule="exact" w:before="84"/>
        <w:ind w:left="1565" w:right="0" w:firstLine="0"/>
        <w:jc w:val="left"/>
        <w:rPr>
          <w:rFonts w:ascii="Trebuchet MS"/>
          <w:sz w:val="16"/>
        </w:rPr>
      </w:pPr>
      <w:r>
        <w:rPr/>
        <w:br w:type="column"/>
      </w:r>
      <w:r>
        <w:rPr>
          <w:rFonts w:ascii="Trebuchet MS"/>
          <w:color w:val="0078AE"/>
          <w:w w:val="110"/>
          <w:position w:val="-1"/>
          <w:sz w:val="16"/>
        </w:rPr>
        <w:t>H </w:t>
      </w:r>
      <w:r>
        <w:rPr>
          <w:rFonts w:ascii="Trebuchet MS"/>
          <w:color w:val="0078AE"/>
          <w:spacing w:val="26"/>
          <w:w w:val="110"/>
          <w:position w:val="-1"/>
          <w:sz w:val="16"/>
        </w:rPr>
        <w:t> </w:t>
      </w:r>
      <w:r>
        <w:rPr>
          <w:rFonts w:ascii="Trebuchet MS"/>
          <w:color w:val="0078AE"/>
          <w:w w:val="110"/>
          <w:sz w:val="16"/>
        </w:rPr>
        <w:t>H</w:t>
        <w:tab/>
        <w:t>H</w:t>
      </w:r>
    </w:p>
    <w:p>
      <w:pPr>
        <w:spacing w:line="155" w:lineRule="exact" w:before="0"/>
        <w:ind w:left="1070" w:right="0" w:firstLine="0"/>
        <w:jc w:val="left"/>
        <w:rPr>
          <w:rFonts w:ascii="Trebuchet MS"/>
          <w:sz w:val="16"/>
        </w:rPr>
      </w:pPr>
      <w:r>
        <w:rPr/>
        <w:pict>
          <v:group style="position:absolute;margin-left:334.556213pt;margin-top:-3.470999pt;width:106.35pt;height:52.25pt;mso-position-horizontal-relative:page;mso-position-vertical-relative:paragraph;z-index:-290224" coordorigin="6691,-69" coordsize="2127,1045">
            <v:line style="position:absolute" from="7368,211" to="7368,495" stroked="true" strokeweight=".801pt" strokecolor="#231f20">
              <v:stroke dashstyle="solid"/>
            </v:line>
            <v:line style="position:absolute" from="6998,211" to="7368,211" stroked="true" strokeweight=".8pt" strokecolor="#0078ae">
              <v:stroke dashstyle="solid"/>
            </v:line>
            <v:line style="position:absolute" from="6998,211" to="6998,587" stroked="true" strokeweight=".799pt" strokecolor="#0078ae">
              <v:stroke dashstyle="solid"/>
            </v:line>
            <v:line style="position:absolute" from="6990,579" to="7280,579" stroked="true" strokeweight=".8pt" strokecolor="#231f20">
              <v:stroke dashstyle="solid"/>
            </v:line>
            <v:shape style="position:absolute;left:6829;top:6;width:569;height:743" coordorigin="6829,7" coordsize="569,743" path="m7004,544l6993,533,6829,697,6841,708,7004,544m7045,585l7033,574,6870,737,6881,749,7045,585m7398,7l7338,7,7340,23,7396,23,7398,7e" filled="true" fillcolor="#0078ae" stroked="false">
              <v:path arrowok="t"/>
              <v:fill type="solid"/>
            </v:shape>
            <v:line style="position:absolute" from="7344,64" to="7391,64" stroked="true" strokeweight=".8pt" strokecolor="#0078ae">
              <v:stroke dashstyle="solid"/>
            </v:line>
            <v:shape style="position:absolute;left:6967;top:6;width:417;height:164" coordorigin="6968,7" coordsize="417,164" path="m7028,7l6968,7,6970,23,7026,23,7028,7m7378,155l7357,155,7360,171,7376,171,7378,155m7384,105l7351,105,7353,121,7382,121,7384,105e" filled="true" fillcolor="#0078ae" stroked="false">
              <v:path arrowok="t"/>
              <v:fill type="solid"/>
            </v:shape>
            <v:line style="position:absolute" from="6975,64" to="7021,64" stroked="true" strokeweight=".8pt" strokecolor="#0078ae">
              <v:stroke dashstyle="solid"/>
            </v:line>
            <v:shape style="position:absolute;left:6815;top:87;width:200;height:128" coordorigin="6815,87" coordsize="200,128" path="m7001,203l6845,87,6815,139,6990,215,6998,211,7001,203m7009,155l6988,155,6990,171,7006,171,7009,155m7015,105l6981,105,6984,121,7013,121,7015,105e" filled="true" fillcolor="#0078ae" stroked="false">
              <v:path arrowok="t"/>
              <v:fill type="solid"/>
            </v:shape>
            <v:shape style="position:absolute;left:7444;top:529;width:561;height:239" coordorigin="7444,530" coordsize="561,239" path="m7936,544l7928,530,7683,671,7691,686,7936,544m8005,579l7997,574,7687,754,7452,619,7444,634,7679,768,7687,763,7695,768,8005,589,8005,579e" filled="true" fillcolor="#66abd1" stroked="false">
              <v:path arrowok="t"/>
              <v:fill type="solid"/>
            </v:shape>
            <v:line style="position:absolute" from="8005,206" to="8005,579" stroked="true" strokeweight=".8pt" strokecolor="#66abd1">
              <v:stroke dashstyle="solid"/>
            </v:line>
            <v:shape style="position:absolute;left:7752;top:60;width:261;height:156" coordorigin="7752,60" coordsize="261,156" path="m7760,60l7752,75,7997,215,8013,206,7760,60xe" filled="true" fillcolor="#231f20" stroked="false">
              <v:path arrowok="t"/>
              <v:fill type="solid"/>
            </v:shape>
            <v:shape style="position:absolute;left:7365;top:63;width:251;height:152" coordorigin="7365,63" coordsize="251,152" path="m7608,63l7365,203,7368,211,7376,215,7616,77,7608,63xe" filled="true" fillcolor="#0078ae" stroked="false">
              <v:path arrowok="t"/>
              <v:fill type="solid"/>
            </v:shape>
            <v:line style="position:absolute" from="7687,763" to="7687,967" stroked="true" strokeweight=".798pt" strokecolor="#66abd1">
              <v:stroke dashstyle="solid"/>
            </v:line>
            <v:shape style="position:absolute;left:8005;top:574;width:250;height:159" coordorigin="8005,574" coordsize="250,159" path="m8013,574l8005,579,8005,589,8255,733,8255,714,8013,574xe" filled="true" fillcolor="#66abd1" stroked="false">
              <v:path arrowok="t"/>
              <v:fill type="solid"/>
            </v:shape>
            <v:shape style="position:absolute;left:8254;top:616;width:179;height:117" coordorigin="8255,616" coordsize="179,117" path="m8425,616l8255,714,8255,733,8433,630,8425,616xe" filled="true" fillcolor="#231f20" stroked="false">
              <v:path arrowok="t"/>
              <v:fill type="solid"/>
            </v:shape>
            <v:shape style="position:absolute;left:6691;top:-31;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7644;top:-70;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3"/>
                        <w:sz w:val="16"/>
                      </w:rPr>
                      <w:t>S</w:t>
                    </w:r>
                  </w:p>
                </w:txbxContent>
              </v:textbox>
              <w10:wrap type="none"/>
            </v:shape>
            <v:shape style="position:absolute;left:7310;top:483;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66ABD1"/>
                        <w:w w:val="113"/>
                        <w:sz w:val="16"/>
                      </w:rPr>
                      <w:t>N</w:t>
                    </w:r>
                  </w:p>
                </w:txbxContent>
              </v:textbox>
              <w10:wrap type="none"/>
            </v:shape>
            <v:shape style="position:absolute;left:8446;top:48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6737;top:68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v:shape style="position:absolute;left:8700;top:627;width:1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2"/>
                        <w:sz w:val="16"/>
                      </w:rPr>
                      <w:t>C</w:t>
                    </w:r>
                  </w:p>
                </w:txbxContent>
              </v:textbox>
              <w10:wrap type="none"/>
            </v:shape>
            <w10:wrap type="none"/>
          </v:group>
        </w:pict>
      </w:r>
      <w:r>
        <w:rPr/>
        <w:drawing>
          <wp:anchor distT="0" distB="0" distL="0" distR="0" allowOverlap="1" layoutInCell="1" locked="0" behindDoc="1" simplePos="0" relativeHeight="268145255">
            <wp:simplePos x="0" y="0"/>
            <wp:positionH relativeFrom="page">
              <wp:posOffset>4022826</wp:posOffset>
            </wp:positionH>
            <wp:positionV relativeFrom="paragraph">
              <wp:posOffset>70198</wp:posOffset>
            </wp:positionV>
            <wp:extent cx="206197" cy="198074"/>
            <wp:effectExtent l="0" t="0" r="0" b="0"/>
            <wp:wrapNone/>
            <wp:docPr id="29" name="image112.png" descr=""/>
            <wp:cNvGraphicFramePr>
              <a:graphicFrameLocks noChangeAspect="1"/>
            </wp:cNvGraphicFramePr>
            <a:graphic>
              <a:graphicData uri="http://schemas.openxmlformats.org/drawingml/2006/picture">
                <pic:pic>
                  <pic:nvPicPr>
                    <pic:cNvPr id="30" name="image112.png"/>
                    <pic:cNvPicPr/>
                  </pic:nvPicPr>
                  <pic:blipFill>
                    <a:blip r:embed="rId116" cstate="print"/>
                    <a:stretch>
                      <a:fillRect/>
                    </a:stretch>
                  </pic:blipFill>
                  <pic:spPr>
                    <a:xfrm>
                      <a:off x="0" y="0"/>
                      <a:ext cx="206197" cy="198074"/>
                    </a:xfrm>
                    <a:prstGeom prst="rect">
                      <a:avLst/>
                    </a:prstGeom>
                  </pic:spPr>
                </pic:pic>
              </a:graphicData>
            </a:graphic>
          </wp:anchor>
        </w:drawing>
      </w:r>
      <w:r>
        <w:rPr/>
        <w:pict>
          <v:group style="position:absolute;margin-left:164.042999pt;margin-top:14.005468pt;width:34.450pt;height:34.15pt;mso-position-horizontal-relative:page;mso-position-vertical-relative:paragraph;z-index:-290080" coordorigin="3281,280" coordsize="689,683">
            <v:shape style="position:absolute;left:3280;top:280;width:689;height:683" coordorigin="3281,280" coordsize="689,683" path="m3582,814l3575,799,3559,804,3562,820,3582,814m3601,858l3594,843,3566,851,3569,867,3601,858m3621,902l3614,887,3574,898,3575,914,3621,902m3640,946l3634,930,3580,946,3582,962,3640,946m3790,481l3786,472,3777,470,3554,754,3286,656,3281,671,3534,764,3556,763,3556,763,3562,769,3790,481m3969,506l3792,465,3716,280,3701,286,3777,470,3786,472,3790,481,3966,522,3969,506e" filled="true" fillcolor="#66abd1" stroked="false">
              <v:path arrowok="t"/>
              <v:fill type="solid"/>
            </v:shape>
            <v:shape style="position:absolute;left:3382;top:763;width:178;height:118" coordorigin="3382,763" coordsize="178,118" path="m3556,763l3534,764,3382,829,3412,881,3560,770,3556,763xe" filled="true" fillcolor="#66abd1" stroked="false">
              <v:path arrowok="t"/>
              <v:fill type="solid"/>
            </v:shape>
            <w10:wrap type="none"/>
          </v:group>
        </w:pict>
      </w:r>
      <w:r>
        <w:rPr>
          <w:rFonts w:ascii="Trebuchet MS"/>
          <w:color w:val="231F20"/>
          <w:w w:val="104"/>
          <w:sz w:val="16"/>
        </w:rPr>
        <w:t>R</w:t>
      </w:r>
    </w:p>
    <w:p>
      <w:pPr>
        <w:spacing w:after="0" w:line="155" w:lineRule="exact"/>
        <w:jc w:val="left"/>
        <w:rPr>
          <w:rFonts w:ascii="Trebuchet MS"/>
          <w:sz w:val="16"/>
        </w:rPr>
        <w:sectPr>
          <w:type w:val="continuous"/>
          <w:pgSz w:w="10880" w:h="14940"/>
          <w:pgMar w:top="0" w:bottom="280" w:left="960" w:right="640"/>
          <w:cols w:num="5" w:equalWidth="0">
            <w:col w:w="1806" w:space="40"/>
            <w:col w:w="578" w:space="40"/>
            <w:col w:w="653" w:space="40"/>
            <w:col w:w="931" w:space="79"/>
            <w:col w:w="5113"/>
          </w:cols>
        </w:sectPr>
      </w:pPr>
    </w:p>
    <w:p>
      <w:pPr>
        <w:tabs>
          <w:tab w:pos="2008" w:val="left" w:leader="none"/>
        </w:tabs>
        <w:spacing w:line="295" w:lineRule="exact" w:before="130"/>
        <w:ind w:left="1316" w:right="0" w:firstLine="0"/>
        <w:jc w:val="left"/>
        <w:rPr>
          <w:rFonts w:ascii="Trebuchet MS"/>
          <w:sz w:val="16"/>
        </w:rPr>
      </w:pPr>
      <w:r>
        <w:rPr>
          <w:rFonts w:ascii="Trebuchet MS"/>
          <w:color w:val="231F20"/>
          <w:w w:val="115"/>
          <w:position w:val="-12"/>
          <w:sz w:val="16"/>
        </w:rPr>
        <w:t>O</w:t>
        <w:tab/>
      </w:r>
      <w:r>
        <w:rPr>
          <w:rFonts w:ascii="Trebuchet MS"/>
          <w:color w:val="66ABD1"/>
          <w:spacing w:val="-3"/>
          <w:w w:val="115"/>
          <w:sz w:val="16"/>
        </w:rPr>
        <w:t>H</w:t>
      </w:r>
      <w:r>
        <w:rPr>
          <w:rFonts w:ascii="Trebuchet MS"/>
          <w:color w:val="66ABD1"/>
          <w:spacing w:val="-3"/>
          <w:w w:val="115"/>
          <w:position w:val="-2"/>
          <w:sz w:val="12"/>
        </w:rPr>
        <w:t>2</w:t>
      </w:r>
      <w:r>
        <w:rPr>
          <w:rFonts w:ascii="Trebuchet MS"/>
          <w:color w:val="66ABD1"/>
          <w:spacing w:val="-3"/>
          <w:w w:val="115"/>
          <w:sz w:val="16"/>
        </w:rPr>
        <w:t>N</w:t>
      </w:r>
    </w:p>
    <w:p>
      <w:pPr>
        <w:spacing w:line="165" w:lineRule="exact" w:before="0"/>
        <w:ind w:left="0" w:right="0" w:firstLine="0"/>
        <w:jc w:val="right"/>
        <w:rPr>
          <w:rFonts w:ascii="Trebuchet MS"/>
          <w:sz w:val="16"/>
        </w:rPr>
      </w:pPr>
      <w:r>
        <w:rPr>
          <w:rFonts w:ascii="Trebuchet MS"/>
          <w:color w:val="66ABD1"/>
          <w:w w:val="110"/>
          <w:sz w:val="16"/>
        </w:rPr>
        <w:t>H</w:t>
      </w:r>
    </w:p>
    <w:p>
      <w:pPr>
        <w:pStyle w:val="BodyText"/>
        <w:rPr>
          <w:rFonts w:ascii="Trebuchet MS"/>
          <w:sz w:val="20"/>
        </w:rPr>
      </w:pPr>
      <w:r>
        <w:rPr/>
        <w:br w:type="column"/>
      </w:r>
      <w:r>
        <w:rPr>
          <w:rFonts w:ascii="Trebuchet MS"/>
          <w:sz w:val="20"/>
        </w:rPr>
      </w:r>
    </w:p>
    <w:p>
      <w:pPr>
        <w:pStyle w:val="BodyText"/>
        <w:spacing w:before="11"/>
        <w:rPr>
          <w:rFonts w:ascii="Trebuchet MS"/>
          <w:sz w:val="25"/>
        </w:rPr>
      </w:pPr>
    </w:p>
    <w:p>
      <w:pPr>
        <w:spacing w:before="0"/>
        <w:ind w:left="177" w:right="0" w:firstLine="0"/>
        <w:jc w:val="left"/>
        <w:rPr>
          <w:rFonts w:ascii="Trebuchet MS"/>
          <w:sz w:val="16"/>
        </w:rPr>
      </w:pPr>
      <w:r>
        <w:rPr>
          <w:rFonts w:ascii="Trebuchet MS"/>
          <w:color w:val="66ABD1"/>
          <w:w w:val="109"/>
          <w:sz w:val="16"/>
        </w:rPr>
        <w:t>C</w:t>
      </w:r>
      <w:r>
        <w:rPr>
          <w:rFonts w:ascii="Trebuchet MS"/>
          <w:color w:val="66ABD1"/>
          <w:spacing w:val="-1"/>
          <w:w w:val="109"/>
          <w:sz w:val="16"/>
        </w:rPr>
        <w:t>O</w:t>
      </w:r>
      <w:r>
        <w:rPr>
          <w:rFonts w:ascii="Trebuchet MS"/>
          <w:color w:val="66ABD1"/>
          <w:spacing w:val="-5"/>
          <w:w w:val="106"/>
          <w:position w:val="-2"/>
          <w:sz w:val="12"/>
        </w:rPr>
        <w:t>2</w:t>
      </w:r>
      <w:r>
        <w:rPr>
          <w:rFonts w:ascii="Trebuchet MS"/>
          <w:color w:val="66ABD1"/>
          <w:w w:val="110"/>
          <w:sz w:val="16"/>
        </w:rPr>
        <w:t>H</w:t>
      </w:r>
    </w:p>
    <w:p>
      <w:pPr>
        <w:tabs>
          <w:tab w:pos="1200" w:val="left" w:leader="none"/>
          <w:tab w:pos="1724" w:val="left" w:leader="none"/>
          <w:tab w:pos="2423" w:val="left" w:leader="none"/>
        </w:tabs>
        <w:spacing w:line="336" w:lineRule="auto" w:before="0"/>
        <w:ind w:left="1136" w:right="91" w:hanging="1159"/>
        <w:jc w:val="left"/>
        <w:rPr>
          <w:rFonts w:ascii="Trebuchet MS"/>
          <w:sz w:val="16"/>
        </w:rPr>
      </w:pPr>
      <w:r>
        <w:rPr/>
        <w:br w:type="column"/>
      </w:r>
      <w:r>
        <w:rPr>
          <w:rFonts w:ascii="Trebuchet MS"/>
          <w:color w:val="66ABD1"/>
          <w:w w:val="110"/>
          <w:sz w:val="16"/>
        </w:rPr>
        <w:t>Me</w:t>
        <w:tab/>
        <w:tab/>
      </w:r>
      <w:r>
        <w:rPr>
          <w:rFonts w:ascii="Trebuchet MS"/>
          <w:color w:val="66ABD1"/>
          <w:w w:val="110"/>
          <w:sz w:val="16"/>
          <w:u w:val="single" w:color="231F20"/>
        </w:rPr>
        <w:t> </w:t>
        <w:tab/>
      </w:r>
      <w:r>
        <w:rPr>
          <w:rFonts w:ascii="Trebuchet MS"/>
          <w:color w:val="66ABD1"/>
          <w:w w:val="110"/>
          <w:sz w:val="16"/>
        </w:rPr>
        <w:tab/>
      </w:r>
      <w:r>
        <w:rPr>
          <w:rFonts w:ascii="Trebuchet MS"/>
          <w:color w:val="231F20"/>
          <w:w w:val="110"/>
          <w:position w:val="1"/>
          <w:sz w:val="16"/>
        </w:rPr>
        <w:t>O </w:t>
      </w:r>
      <w:r>
        <w:rPr>
          <w:rFonts w:ascii="Trebuchet MS"/>
          <w:color w:val="231F20"/>
          <w:w w:val="110"/>
          <w:sz w:val="16"/>
        </w:rPr>
        <w:t>Biosynthesis</w:t>
      </w:r>
    </w:p>
    <w:p>
      <w:pPr>
        <w:spacing w:before="77"/>
        <w:ind w:left="2232" w:right="0" w:firstLine="0"/>
        <w:jc w:val="left"/>
        <w:rPr>
          <w:rFonts w:ascii="Trebuchet MS"/>
          <w:sz w:val="16"/>
        </w:rPr>
      </w:pPr>
      <w:r>
        <w:rPr/>
        <w:br w:type="column"/>
      </w:r>
      <w:r>
        <w:rPr>
          <w:rFonts w:ascii="Trebuchet MS"/>
          <w:color w:val="231F20"/>
          <w:w w:val="120"/>
          <w:sz w:val="16"/>
        </w:rPr>
        <w:t>Me</w:t>
      </w:r>
    </w:p>
    <w:p>
      <w:pPr>
        <w:pStyle w:val="BodyText"/>
        <w:spacing w:before="5"/>
        <w:rPr>
          <w:rFonts w:ascii="Trebuchet MS"/>
          <w:sz w:val="11"/>
        </w:rPr>
      </w:pPr>
    </w:p>
    <w:p>
      <w:pPr>
        <w:pStyle w:val="BodyText"/>
        <w:spacing w:line="131" w:lineRule="exact"/>
        <w:ind w:left="2017"/>
        <w:rPr>
          <w:rFonts w:ascii="Trebuchet MS"/>
          <w:sz w:val="13"/>
        </w:rPr>
      </w:pPr>
      <w:r>
        <w:rPr>
          <w:rFonts w:ascii="Trebuchet MS"/>
          <w:position w:val="-2"/>
          <w:sz w:val="13"/>
        </w:rPr>
        <w:pict>
          <v:group style="width:3.75pt;height:6.6pt;mso-position-horizontal-relative:char;mso-position-vertical-relative:line" coordorigin="0,0" coordsize="75,132">
            <v:line style="position:absolute" from="66,9" to="66,123" stroked="true" strokeweight=".80078pt" strokecolor="#231f20">
              <v:stroke dashstyle="solid"/>
            </v:line>
            <v:line style="position:absolute" from="8,9" to="8,123" stroked="true" strokeweight=".7998pt" strokecolor="#231f20">
              <v:stroke dashstyle="solid"/>
            </v:line>
          </v:group>
        </w:pict>
      </w:r>
      <w:r>
        <w:rPr>
          <w:rFonts w:ascii="Trebuchet MS"/>
          <w:position w:val="-2"/>
          <w:sz w:val="13"/>
        </w:rPr>
      </w:r>
    </w:p>
    <w:p>
      <w:pPr>
        <w:tabs>
          <w:tab w:pos="1995" w:val="left" w:leader="none"/>
        </w:tabs>
        <w:spacing w:before="0"/>
        <w:ind w:left="933" w:right="0" w:firstLine="0"/>
        <w:jc w:val="left"/>
        <w:rPr>
          <w:rFonts w:ascii="Trebuchet MS"/>
          <w:sz w:val="16"/>
        </w:rPr>
      </w:pPr>
      <w:r>
        <w:rPr/>
        <w:pict>
          <v:shape style="position:absolute;margin-left:428.725006pt;margin-top:-15.075805pt;width:5.6pt;height:3.7pt;mso-position-horizontal-relative:page;mso-position-vertical-relative:paragraph;z-index:15376" coordorigin="8575,-302" coordsize="112,74" path="m8583,-302l8575,-288,8678,-228,8686,-242,8583,-302xe" filled="true" fillcolor="#231f20" stroked="false">
            <v:path arrowok="t"/>
            <v:fill type="solid"/>
            <w10:wrap type="none"/>
          </v:shape>
        </w:pict>
      </w:r>
      <w:r>
        <w:rPr/>
        <w:pict>
          <v:shape style="position:absolute;margin-left:441.683014pt;margin-top:-14.274805pt;width:3.6pt;height:2.550pt;mso-position-horizontal-relative:page;mso-position-vertical-relative:paragraph;z-index:15400" coordorigin="8834,-285" coordsize="72,51" path="m8897,-285l8834,-249,8842,-235,8905,-272,8897,-285xe" filled="true" fillcolor="#231f20" stroked="false">
            <v:path arrowok="t"/>
            <v:fill type="solid"/>
            <w10:wrap type="none"/>
          </v:shape>
        </w:pict>
      </w:r>
      <w:r>
        <w:rPr>
          <w:rFonts w:ascii="Trebuchet MS"/>
          <w:color w:val="66ABD1"/>
          <w:w w:val="110"/>
          <w:sz w:val="16"/>
        </w:rPr>
        <w:t>CO</w:t>
      </w:r>
      <w:r>
        <w:rPr>
          <w:rFonts w:ascii="Trebuchet MS"/>
          <w:color w:val="66ABD1"/>
          <w:w w:val="110"/>
          <w:position w:val="-2"/>
          <w:sz w:val="12"/>
        </w:rPr>
        <w:t>2</w:t>
      </w:r>
      <w:r>
        <w:rPr>
          <w:rFonts w:ascii="Trebuchet MS"/>
          <w:color w:val="66ABD1"/>
          <w:w w:val="110"/>
          <w:sz w:val="16"/>
        </w:rPr>
        <w:t>H</w:t>
        <w:tab/>
      </w:r>
      <w:r>
        <w:rPr>
          <w:rFonts w:ascii="Trebuchet MS"/>
          <w:color w:val="231F20"/>
          <w:w w:val="110"/>
          <w:position w:val="4"/>
          <w:sz w:val="16"/>
        </w:rPr>
        <w:t>O</w:t>
      </w:r>
    </w:p>
    <w:p>
      <w:pPr>
        <w:spacing w:after="0"/>
        <w:jc w:val="left"/>
        <w:rPr>
          <w:rFonts w:ascii="Trebuchet MS"/>
          <w:sz w:val="16"/>
        </w:rPr>
        <w:sectPr>
          <w:type w:val="continuous"/>
          <w:pgSz w:w="10880" w:h="14940"/>
          <w:pgMar w:top="0" w:bottom="280" w:left="960" w:right="640"/>
          <w:cols w:num="4" w:equalWidth="0">
            <w:col w:w="2405" w:space="40"/>
            <w:col w:w="575" w:space="40"/>
            <w:col w:w="2641" w:space="40"/>
            <w:col w:w="3539"/>
          </w:cols>
        </w:sectPr>
      </w:pPr>
    </w:p>
    <w:p>
      <w:pPr>
        <w:spacing w:before="170"/>
        <w:ind w:left="2454" w:right="0" w:firstLine="0"/>
        <w:jc w:val="left"/>
        <w:rPr>
          <w:sz w:val="18"/>
        </w:rPr>
      </w:pPr>
      <w:r>
        <w:rPr>
          <w:rFonts w:ascii="Calibri"/>
          <w:b/>
          <w:color w:val="0078AE"/>
          <w:sz w:val="18"/>
        </w:rPr>
        <w:t>FIGURE 19.34 </w:t>
      </w:r>
      <w:r>
        <w:rPr>
          <w:color w:val="231F20"/>
          <w:sz w:val="18"/>
        </w:rPr>
        <w:t>Biosynthetic precursors of cephalosporin C.</w:t>
      </w:r>
    </w:p>
    <w:p>
      <w:pPr>
        <w:pStyle w:val="BodyText"/>
        <w:spacing w:before="12"/>
        <w:rPr>
          <w:sz w:val="15"/>
        </w:rPr>
      </w:pPr>
    </w:p>
    <w:p>
      <w:pPr>
        <w:spacing w:after="0"/>
        <w:rPr>
          <w:sz w:val="15"/>
        </w:rPr>
        <w:sectPr>
          <w:type w:val="continuous"/>
          <w:pgSz w:w="10880" w:h="14940"/>
          <w:pgMar w:top="0" w:bottom="280" w:left="960" w:right="640"/>
        </w:sectPr>
      </w:pPr>
    </w:p>
    <w:p>
      <w:pPr>
        <w:pStyle w:val="BodyText"/>
        <w:spacing w:line="225" w:lineRule="auto" w:before="116"/>
        <w:ind w:left="107"/>
        <w:jc w:val="both"/>
      </w:pPr>
      <w:r>
        <w:rPr>
          <w:color w:val="231F20"/>
          <w:w w:val="95"/>
        </w:rPr>
        <w:t>its</w:t>
      </w:r>
      <w:r>
        <w:rPr>
          <w:color w:val="231F20"/>
          <w:spacing w:val="-7"/>
          <w:w w:val="95"/>
        </w:rPr>
        <w:t> </w:t>
      </w:r>
      <w:r>
        <w:rPr>
          <w:color w:val="231F20"/>
          <w:w w:val="95"/>
        </w:rPr>
        <w:t>greater</w:t>
      </w:r>
      <w:r>
        <w:rPr>
          <w:color w:val="231F20"/>
          <w:spacing w:val="-7"/>
          <w:w w:val="95"/>
        </w:rPr>
        <w:t> </w:t>
      </w:r>
      <w:r>
        <w:rPr>
          <w:color w:val="231F20"/>
          <w:w w:val="95"/>
        </w:rPr>
        <w:t>resistance</w:t>
      </w:r>
      <w:r>
        <w:rPr>
          <w:color w:val="231F20"/>
          <w:spacing w:val="-7"/>
          <w:w w:val="95"/>
        </w:rPr>
        <w:t> </w:t>
      </w:r>
      <w:r>
        <w:rPr>
          <w:color w:val="231F20"/>
          <w:w w:val="95"/>
        </w:rPr>
        <w:t>to</w:t>
      </w:r>
      <w:r>
        <w:rPr>
          <w:color w:val="231F20"/>
          <w:spacing w:val="-7"/>
          <w:w w:val="95"/>
        </w:rPr>
        <w:t> </w:t>
      </w:r>
      <w:r>
        <w:rPr>
          <w:color w:val="231F20"/>
          <w:w w:val="95"/>
        </w:rPr>
        <w:t>acid</w:t>
      </w:r>
      <w:r>
        <w:rPr>
          <w:color w:val="231F20"/>
          <w:spacing w:val="-7"/>
          <w:w w:val="95"/>
        </w:rPr>
        <w:t> </w:t>
      </w:r>
      <w:r>
        <w:rPr>
          <w:color w:val="231F20"/>
          <w:w w:val="95"/>
        </w:rPr>
        <w:t>hydrolysis</w:t>
      </w:r>
      <w:r>
        <w:rPr>
          <w:color w:val="231F20"/>
          <w:spacing w:val="-7"/>
          <w:w w:val="95"/>
        </w:rPr>
        <w:t> </w:t>
      </w:r>
      <w:r>
        <w:rPr>
          <w:color w:val="231F20"/>
          <w:w w:val="95"/>
        </w:rPr>
        <w:t>and</w:t>
      </w:r>
      <w:r>
        <w:rPr>
          <w:color w:val="231F20"/>
          <w:spacing w:val="-7"/>
          <w:w w:val="95"/>
        </w:rPr>
        <w:t> </w:t>
      </w:r>
      <w:r>
        <w:rPr>
          <w:rFonts w:ascii="Consolas" w:hAnsi="Consolas"/>
          <w:color w:val="231F20"/>
          <w:w w:val="95"/>
        </w:rPr>
        <w:t>β</w:t>
      </w:r>
      <w:r>
        <w:rPr>
          <w:color w:val="231F20"/>
          <w:w w:val="95"/>
        </w:rPr>
        <w:t>-lactamase </w:t>
      </w:r>
      <w:r>
        <w:rPr>
          <w:color w:val="231F20"/>
        </w:rPr>
        <w:t>enzymes.</w:t>
      </w:r>
      <w:r>
        <w:rPr>
          <w:color w:val="231F20"/>
          <w:spacing w:val="-25"/>
        </w:rPr>
        <w:t> </w:t>
      </w:r>
      <w:r>
        <w:rPr>
          <w:color w:val="231F20"/>
          <w:spacing w:val="-4"/>
        </w:rPr>
        <w:t>It</w:t>
      </w:r>
      <w:r>
        <w:rPr>
          <w:color w:val="231F20"/>
          <w:spacing w:val="-25"/>
        </w:rPr>
        <w:t> </w:t>
      </w:r>
      <w:r>
        <w:rPr>
          <w:color w:val="231F20"/>
        </w:rPr>
        <w:t>is</w:t>
      </w:r>
      <w:r>
        <w:rPr>
          <w:color w:val="231F20"/>
          <w:spacing w:val="-25"/>
        </w:rPr>
        <w:t> </w:t>
      </w:r>
      <w:r>
        <w:rPr>
          <w:color w:val="231F20"/>
        </w:rPr>
        <w:t>also</w:t>
      </w:r>
      <w:r>
        <w:rPr>
          <w:color w:val="231F20"/>
          <w:spacing w:val="-25"/>
        </w:rPr>
        <w:t> </w:t>
      </w:r>
      <w:r>
        <w:rPr>
          <w:color w:val="231F20"/>
        </w:rPr>
        <w:t>less</w:t>
      </w:r>
      <w:r>
        <w:rPr>
          <w:color w:val="231F20"/>
          <w:spacing w:val="-25"/>
        </w:rPr>
        <w:t> </w:t>
      </w:r>
      <w:r>
        <w:rPr>
          <w:color w:val="231F20"/>
        </w:rPr>
        <w:t>likely</w:t>
      </w:r>
      <w:r>
        <w:rPr>
          <w:color w:val="231F20"/>
          <w:spacing w:val="-25"/>
        </w:rPr>
        <w:t> </w:t>
      </w:r>
      <w:r>
        <w:rPr>
          <w:color w:val="231F20"/>
        </w:rPr>
        <w:t>to</w:t>
      </w:r>
      <w:r>
        <w:rPr>
          <w:color w:val="231F20"/>
          <w:spacing w:val="-25"/>
        </w:rPr>
        <w:t> </w:t>
      </w:r>
      <w:r>
        <w:rPr>
          <w:color w:val="231F20"/>
        </w:rPr>
        <w:t>cause</w:t>
      </w:r>
      <w:r>
        <w:rPr>
          <w:color w:val="231F20"/>
          <w:spacing w:val="-25"/>
        </w:rPr>
        <w:t> </w:t>
      </w:r>
      <w:r>
        <w:rPr>
          <w:color w:val="231F20"/>
        </w:rPr>
        <w:t>allergic</w:t>
      </w:r>
      <w:r>
        <w:rPr>
          <w:color w:val="231F20"/>
          <w:spacing w:val="-25"/>
        </w:rPr>
        <w:t> </w:t>
      </w:r>
      <w:r>
        <w:rPr>
          <w:color w:val="231F20"/>
        </w:rPr>
        <w:t>reactions. Therefore, cephalosporin C was seen as a useful</w:t>
      </w:r>
      <w:r>
        <w:rPr>
          <w:color w:val="231F20"/>
          <w:spacing w:val="-28"/>
        </w:rPr>
        <w:t> </w:t>
      </w:r>
      <w:r>
        <w:rPr>
          <w:color w:val="231F20"/>
        </w:rPr>
        <w:t>lead </w:t>
      </w:r>
      <w:r>
        <w:rPr>
          <w:color w:val="231F20"/>
          <w:w w:val="95"/>
        </w:rPr>
        <w:t>compound for the development of further broad-spec- trum</w:t>
      </w:r>
      <w:r>
        <w:rPr>
          <w:color w:val="231F20"/>
          <w:spacing w:val="-19"/>
          <w:w w:val="95"/>
        </w:rPr>
        <w:t> </w:t>
      </w:r>
      <w:r>
        <w:rPr>
          <w:color w:val="231F20"/>
          <w:w w:val="95"/>
        </w:rPr>
        <w:t>antibiotics,</w:t>
      </w:r>
      <w:r>
        <w:rPr>
          <w:color w:val="231F20"/>
          <w:spacing w:val="-19"/>
          <w:w w:val="95"/>
        </w:rPr>
        <w:t> </w:t>
      </w:r>
      <w:r>
        <w:rPr>
          <w:color w:val="231F20"/>
          <w:w w:val="95"/>
        </w:rPr>
        <w:t>hopefully</w:t>
      </w:r>
      <w:r>
        <w:rPr>
          <w:color w:val="231F20"/>
          <w:spacing w:val="-19"/>
          <w:w w:val="95"/>
        </w:rPr>
        <w:t> </w:t>
      </w:r>
      <w:r>
        <w:rPr>
          <w:color w:val="231F20"/>
          <w:w w:val="95"/>
        </w:rPr>
        <w:t>with</w:t>
      </w:r>
      <w:r>
        <w:rPr>
          <w:color w:val="231F20"/>
          <w:spacing w:val="-19"/>
          <w:w w:val="95"/>
        </w:rPr>
        <w:t> </w:t>
      </w:r>
      <w:r>
        <w:rPr>
          <w:color w:val="231F20"/>
          <w:w w:val="95"/>
        </w:rPr>
        <w:t>increased</w:t>
      </w:r>
      <w:r>
        <w:rPr>
          <w:color w:val="231F20"/>
          <w:spacing w:val="-19"/>
          <w:w w:val="95"/>
        </w:rPr>
        <w:t> </w:t>
      </w:r>
      <w:r>
        <w:rPr>
          <w:color w:val="231F20"/>
          <w:spacing w:val="-3"/>
          <w:w w:val="95"/>
        </w:rPr>
        <w:t>potency.</w:t>
      </w:r>
    </w:p>
    <w:p>
      <w:pPr>
        <w:pStyle w:val="Heading4"/>
        <w:spacing w:line="223" w:lineRule="auto" w:before="191"/>
        <w:ind w:left="107" w:right="1524"/>
        <w:jc w:val="left"/>
      </w:pPr>
      <w:r>
        <w:rPr>
          <w:color w:val="0078AE"/>
          <w:w w:val="85"/>
        </w:rPr>
        <w:t>Structure–activity relationships </w:t>
      </w:r>
      <w:r>
        <w:rPr>
          <w:color w:val="0078AE"/>
          <w:w w:val="90"/>
        </w:rPr>
        <w:t>of cephalosporin C</w:t>
      </w:r>
    </w:p>
    <w:p>
      <w:pPr>
        <w:pStyle w:val="BodyText"/>
        <w:spacing w:line="225" w:lineRule="auto" w:before="46"/>
        <w:ind w:left="107"/>
        <w:jc w:val="both"/>
      </w:pPr>
      <w:r>
        <w:rPr>
          <w:color w:val="231F20"/>
          <w:spacing w:val="-3"/>
        </w:rPr>
        <w:t>Many </w:t>
      </w:r>
      <w:r>
        <w:rPr>
          <w:color w:val="231F20"/>
        </w:rPr>
        <w:t>analogues of cephalosporin C have been</w:t>
      </w:r>
      <w:r>
        <w:rPr>
          <w:color w:val="231F20"/>
          <w:spacing w:val="-27"/>
        </w:rPr>
        <w:t> </w:t>
      </w:r>
      <w:r>
        <w:rPr>
          <w:color w:val="231F20"/>
        </w:rPr>
        <w:t>made </w:t>
      </w:r>
      <w:r>
        <w:rPr>
          <w:color w:val="231F20"/>
          <w:w w:val="95"/>
        </w:rPr>
        <w:t>which demonstrate the importance of the </w:t>
      </w:r>
      <w:r>
        <w:rPr>
          <w:rFonts w:ascii="Consolas" w:hAnsi="Consolas"/>
          <w:color w:val="231F20"/>
          <w:w w:val="95"/>
        </w:rPr>
        <w:t>β</w:t>
      </w:r>
      <w:r>
        <w:rPr>
          <w:color w:val="231F20"/>
          <w:w w:val="95"/>
        </w:rPr>
        <w:t>-lactam ring within</w:t>
      </w:r>
      <w:r>
        <w:rPr>
          <w:color w:val="231F20"/>
          <w:spacing w:val="-13"/>
          <w:w w:val="95"/>
        </w:rPr>
        <w:t> </w:t>
      </w:r>
      <w:r>
        <w:rPr>
          <w:color w:val="231F20"/>
          <w:w w:val="95"/>
        </w:rPr>
        <w:t>the</w:t>
      </w:r>
      <w:r>
        <w:rPr>
          <w:color w:val="231F20"/>
          <w:spacing w:val="-13"/>
          <w:w w:val="95"/>
        </w:rPr>
        <w:t> </w:t>
      </w:r>
      <w:r>
        <w:rPr>
          <w:color w:val="231F20"/>
          <w:w w:val="95"/>
        </w:rPr>
        <w:t>bicyclic</w:t>
      </w:r>
      <w:r>
        <w:rPr>
          <w:color w:val="231F20"/>
          <w:spacing w:val="-13"/>
          <w:w w:val="95"/>
        </w:rPr>
        <w:t> </w:t>
      </w:r>
      <w:r>
        <w:rPr>
          <w:color w:val="231F20"/>
          <w:w w:val="95"/>
        </w:rPr>
        <w:t>system,</w:t>
      </w:r>
      <w:r>
        <w:rPr>
          <w:color w:val="231F20"/>
          <w:spacing w:val="-13"/>
          <w:w w:val="95"/>
        </w:rPr>
        <w:t> </w:t>
      </w:r>
      <w:r>
        <w:rPr>
          <w:color w:val="231F20"/>
          <w:w w:val="95"/>
        </w:rPr>
        <w:t>an</w:t>
      </w:r>
      <w:r>
        <w:rPr>
          <w:color w:val="231F20"/>
          <w:spacing w:val="-13"/>
          <w:w w:val="95"/>
        </w:rPr>
        <w:t> </w:t>
      </w:r>
      <w:r>
        <w:rPr>
          <w:color w:val="231F20"/>
          <w:w w:val="95"/>
        </w:rPr>
        <w:t>ionized</w:t>
      </w:r>
      <w:r>
        <w:rPr>
          <w:color w:val="231F20"/>
          <w:spacing w:val="-13"/>
          <w:w w:val="95"/>
        </w:rPr>
        <w:t> </w:t>
      </w:r>
      <w:r>
        <w:rPr>
          <w:color w:val="231F20"/>
          <w:w w:val="95"/>
        </w:rPr>
        <w:t>carboxylate</w:t>
      </w:r>
      <w:r>
        <w:rPr>
          <w:color w:val="231F20"/>
          <w:spacing w:val="-13"/>
          <w:w w:val="95"/>
        </w:rPr>
        <w:t> </w:t>
      </w:r>
      <w:r>
        <w:rPr>
          <w:color w:val="231F20"/>
          <w:w w:val="95"/>
        </w:rPr>
        <w:t>group </w:t>
      </w:r>
      <w:r>
        <w:rPr>
          <w:color w:val="231F20"/>
        </w:rPr>
        <w:t>at</w:t>
      </w:r>
      <w:r>
        <w:rPr>
          <w:color w:val="231F20"/>
          <w:spacing w:val="-30"/>
        </w:rPr>
        <w:t> </w:t>
      </w:r>
      <w:r>
        <w:rPr>
          <w:color w:val="231F20"/>
        </w:rPr>
        <w:t>position</w:t>
      </w:r>
      <w:r>
        <w:rPr>
          <w:color w:val="231F20"/>
          <w:spacing w:val="-30"/>
        </w:rPr>
        <w:t> </w:t>
      </w:r>
      <w:r>
        <w:rPr>
          <w:color w:val="231F20"/>
        </w:rPr>
        <w:t>4,</w:t>
      </w:r>
      <w:r>
        <w:rPr>
          <w:color w:val="231F20"/>
          <w:spacing w:val="-30"/>
        </w:rPr>
        <w:t> </w:t>
      </w:r>
      <w:r>
        <w:rPr>
          <w:color w:val="231F20"/>
        </w:rPr>
        <w:t>and</w:t>
      </w:r>
      <w:r>
        <w:rPr>
          <w:color w:val="231F20"/>
          <w:spacing w:val="-30"/>
        </w:rPr>
        <w:t> </w:t>
      </w:r>
      <w:r>
        <w:rPr>
          <w:color w:val="231F20"/>
        </w:rPr>
        <w:t>the</w:t>
      </w:r>
      <w:r>
        <w:rPr>
          <w:color w:val="231F20"/>
          <w:spacing w:val="-30"/>
        </w:rPr>
        <w:t> </w:t>
      </w:r>
      <w:r>
        <w:rPr>
          <w:color w:val="231F20"/>
        </w:rPr>
        <w:t>acylamino</w:t>
      </w:r>
      <w:r>
        <w:rPr>
          <w:color w:val="231F20"/>
          <w:spacing w:val="-30"/>
        </w:rPr>
        <w:t> </w:t>
      </w:r>
      <w:r>
        <w:rPr>
          <w:color w:val="231F20"/>
        </w:rPr>
        <w:t>side</w:t>
      </w:r>
      <w:r>
        <w:rPr>
          <w:color w:val="231F20"/>
          <w:spacing w:val="-30"/>
        </w:rPr>
        <w:t> </w:t>
      </w:r>
      <w:r>
        <w:rPr>
          <w:color w:val="231F20"/>
        </w:rPr>
        <w:t>chain</w:t>
      </w:r>
      <w:r>
        <w:rPr>
          <w:color w:val="231F20"/>
          <w:spacing w:val="-30"/>
        </w:rPr>
        <w:t> </w:t>
      </w:r>
      <w:r>
        <w:rPr>
          <w:color w:val="231F20"/>
        </w:rPr>
        <w:t>at</w:t>
      </w:r>
      <w:r>
        <w:rPr>
          <w:color w:val="231F20"/>
          <w:spacing w:val="-30"/>
        </w:rPr>
        <w:t> </w:t>
      </w:r>
      <w:r>
        <w:rPr>
          <w:color w:val="231F20"/>
        </w:rPr>
        <w:t>position</w:t>
      </w:r>
      <w:r>
        <w:rPr>
          <w:color w:val="231F20"/>
          <w:spacing w:val="-30"/>
        </w:rPr>
        <w:t> </w:t>
      </w:r>
      <w:r>
        <w:rPr>
          <w:color w:val="231F20"/>
        </w:rPr>
        <w:t>7. These</w:t>
      </w:r>
      <w:r>
        <w:rPr>
          <w:color w:val="231F20"/>
          <w:spacing w:val="-7"/>
        </w:rPr>
        <w:t> </w:t>
      </w:r>
      <w:r>
        <w:rPr>
          <w:color w:val="231F20"/>
        </w:rPr>
        <w:t>results</w:t>
      </w:r>
      <w:r>
        <w:rPr>
          <w:color w:val="231F20"/>
          <w:spacing w:val="-7"/>
        </w:rPr>
        <w:t> </w:t>
      </w:r>
      <w:r>
        <w:rPr>
          <w:color w:val="231F20"/>
        </w:rPr>
        <w:t>tally</w:t>
      </w:r>
      <w:r>
        <w:rPr>
          <w:color w:val="231F20"/>
          <w:spacing w:val="-7"/>
        </w:rPr>
        <w:t> </w:t>
      </w:r>
      <w:r>
        <w:rPr>
          <w:color w:val="231F20"/>
        </w:rPr>
        <w:t>closely</w:t>
      </w:r>
      <w:r>
        <w:rPr>
          <w:color w:val="231F20"/>
          <w:spacing w:val="-7"/>
        </w:rPr>
        <w:t> </w:t>
      </w:r>
      <w:r>
        <w:rPr>
          <w:color w:val="231F20"/>
        </w:rPr>
        <w:t>with</w:t>
      </w:r>
      <w:r>
        <w:rPr>
          <w:color w:val="231F20"/>
          <w:spacing w:val="-7"/>
        </w:rPr>
        <w:t> </w:t>
      </w:r>
      <w:r>
        <w:rPr>
          <w:color w:val="231F20"/>
        </w:rPr>
        <w:t>those</w:t>
      </w:r>
      <w:r>
        <w:rPr>
          <w:color w:val="231F20"/>
          <w:spacing w:val="-7"/>
        </w:rPr>
        <w:t> </w:t>
      </w:r>
      <w:r>
        <w:rPr>
          <w:color w:val="231F20"/>
        </w:rPr>
        <w:t>obtained</w:t>
      </w:r>
      <w:r>
        <w:rPr>
          <w:color w:val="231F20"/>
          <w:spacing w:val="-7"/>
        </w:rPr>
        <w:t> </w:t>
      </w:r>
      <w:r>
        <w:rPr>
          <w:color w:val="231F20"/>
        </w:rPr>
        <w:t>for</w:t>
      </w:r>
      <w:r>
        <w:rPr>
          <w:color w:val="231F20"/>
          <w:spacing w:val="-7"/>
        </w:rPr>
        <w:t> </w:t>
      </w:r>
      <w:r>
        <w:rPr>
          <w:color w:val="231F20"/>
        </w:rPr>
        <w:t>the </w:t>
      </w:r>
      <w:r>
        <w:rPr>
          <w:color w:val="231F20"/>
          <w:w w:val="95"/>
        </w:rPr>
        <w:t>penicillins.</w:t>
      </w:r>
      <w:r>
        <w:rPr>
          <w:color w:val="231F20"/>
          <w:spacing w:val="-6"/>
          <w:w w:val="95"/>
        </w:rPr>
        <w:t> </w:t>
      </w:r>
      <w:r>
        <w:rPr>
          <w:color w:val="231F20"/>
          <w:w w:val="95"/>
        </w:rPr>
        <w:t>The</w:t>
      </w:r>
      <w:r>
        <w:rPr>
          <w:color w:val="231F20"/>
          <w:spacing w:val="-6"/>
          <w:w w:val="95"/>
        </w:rPr>
        <w:t> </w:t>
      </w:r>
      <w:r>
        <w:rPr>
          <w:color w:val="231F20"/>
          <w:w w:val="95"/>
        </w:rPr>
        <w:t>strain</w:t>
      </w:r>
      <w:r>
        <w:rPr>
          <w:color w:val="231F20"/>
          <w:spacing w:val="-6"/>
          <w:w w:val="95"/>
        </w:rPr>
        <w:t> </w:t>
      </w:r>
      <w:r>
        <w:rPr>
          <w:color w:val="231F20"/>
          <w:w w:val="95"/>
        </w:rPr>
        <w:t>effect</w:t>
      </w:r>
      <w:r>
        <w:rPr>
          <w:color w:val="231F20"/>
          <w:spacing w:val="-6"/>
          <w:w w:val="95"/>
        </w:rPr>
        <w:t> </w:t>
      </w:r>
      <w:r>
        <w:rPr>
          <w:color w:val="231F20"/>
          <w:w w:val="95"/>
        </w:rPr>
        <w:t>of</w:t>
      </w:r>
      <w:r>
        <w:rPr>
          <w:color w:val="231F20"/>
          <w:spacing w:val="-6"/>
          <w:w w:val="95"/>
        </w:rPr>
        <w:t> </w:t>
      </w:r>
      <w:r>
        <w:rPr>
          <w:color w:val="231F20"/>
          <w:w w:val="95"/>
        </w:rPr>
        <w:t>a</w:t>
      </w:r>
      <w:r>
        <w:rPr>
          <w:color w:val="231F20"/>
          <w:spacing w:val="-6"/>
          <w:w w:val="95"/>
        </w:rPr>
        <w:t> </w:t>
      </w:r>
      <w:r>
        <w:rPr>
          <w:color w:val="231F20"/>
          <w:w w:val="95"/>
        </w:rPr>
        <w:t>6-membered</w:t>
      </w:r>
      <w:r>
        <w:rPr>
          <w:color w:val="231F20"/>
          <w:spacing w:val="-6"/>
          <w:w w:val="95"/>
        </w:rPr>
        <w:t> </w:t>
      </w:r>
      <w:r>
        <w:rPr>
          <w:color w:val="231F20"/>
          <w:w w:val="95"/>
        </w:rPr>
        <w:t>ring</w:t>
      </w:r>
      <w:r>
        <w:rPr>
          <w:color w:val="231F20"/>
          <w:spacing w:val="-6"/>
          <w:w w:val="95"/>
        </w:rPr>
        <w:t> </w:t>
      </w:r>
      <w:r>
        <w:rPr>
          <w:color w:val="231F20"/>
          <w:w w:val="95"/>
        </w:rPr>
        <w:t>fused </w:t>
      </w:r>
      <w:r>
        <w:rPr>
          <w:color w:val="231F20"/>
        </w:rPr>
        <w:t>to</w:t>
      </w:r>
      <w:r>
        <w:rPr>
          <w:color w:val="231F20"/>
          <w:spacing w:val="-24"/>
        </w:rPr>
        <w:t> </w:t>
      </w:r>
      <w:r>
        <w:rPr>
          <w:color w:val="231F20"/>
        </w:rPr>
        <w:t>a</w:t>
      </w:r>
      <w:r>
        <w:rPr>
          <w:color w:val="231F20"/>
          <w:spacing w:val="-24"/>
        </w:rPr>
        <w:t> </w:t>
      </w:r>
      <w:r>
        <w:rPr>
          <w:color w:val="231F20"/>
        </w:rPr>
        <w:t>4-membered</w:t>
      </w:r>
      <w:r>
        <w:rPr>
          <w:color w:val="231F20"/>
          <w:spacing w:val="-24"/>
        </w:rPr>
        <w:t> </w:t>
      </w:r>
      <w:r>
        <w:rPr>
          <w:color w:val="231F20"/>
        </w:rPr>
        <w:t>ring</w:t>
      </w:r>
      <w:r>
        <w:rPr>
          <w:color w:val="231F20"/>
          <w:spacing w:val="-24"/>
        </w:rPr>
        <w:t> </w:t>
      </w:r>
      <w:r>
        <w:rPr>
          <w:color w:val="231F20"/>
        </w:rPr>
        <w:t>is</w:t>
      </w:r>
      <w:r>
        <w:rPr>
          <w:color w:val="231F20"/>
          <w:spacing w:val="-24"/>
        </w:rPr>
        <w:t> </w:t>
      </w:r>
      <w:r>
        <w:rPr>
          <w:color w:val="231F20"/>
        </w:rPr>
        <w:t>less</w:t>
      </w:r>
      <w:r>
        <w:rPr>
          <w:color w:val="231F20"/>
          <w:spacing w:val="-24"/>
        </w:rPr>
        <w:t> </w:t>
      </w:r>
      <w:r>
        <w:rPr>
          <w:color w:val="231F20"/>
        </w:rPr>
        <w:t>than</w:t>
      </w:r>
      <w:r>
        <w:rPr>
          <w:color w:val="231F20"/>
          <w:spacing w:val="-24"/>
        </w:rPr>
        <w:t> </w:t>
      </w:r>
      <w:r>
        <w:rPr>
          <w:color w:val="231F20"/>
        </w:rPr>
        <w:t>for</w:t>
      </w:r>
      <w:r>
        <w:rPr>
          <w:color w:val="231F20"/>
          <w:spacing w:val="-24"/>
        </w:rPr>
        <w:t> </w:t>
      </w:r>
      <w:r>
        <w:rPr>
          <w:color w:val="231F20"/>
        </w:rPr>
        <w:t>penicillin,</w:t>
      </w:r>
      <w:r>
        <w:rPr>
          <w:color w:val="231F20"/>
          <w:spacing w:val="-24"/>
        </w:rPr>
        <w:t> </w:t>
      </w:r>
      <w:r>
        <w:rPr>
          <w:color w:val="231F20"/>
        </w:rPr>
        <w:t>but</w:t>
      </w:r>
      <w:r>
        <w:rPr>
          <w:color w:val="231F20"/>
          <w:spacing w:val="-24"/>
        </w:rPr>
        <w:t> </w:t>
      </w:r>
      <w:r>
        <w:rPr>
          <w:color w:val="231F20"/>
        </w:rPr>
        <w:t>this is</w:t>
      </w:r>
      <w:r>
        <w:rPr>
          <w:color w:val="231F20"/>
          <w:spacing w:val="-22"/>
        </w:rPr>
        <w:t> </w:t>
      </w:r>
      <w:r>
        <w:rPr>
          <w:color w:val="231F20"/>
        </w:rPr>
        <w:t>partially</w:t>
      </w:r>
      <w:r>
        <w:rPr>
          <w:color w:val="231F20"/>
          <w:spacing w:val="-21"/>
        </w:rPr>
        <w:t> </w:t>
      </w:r>
      <w:r>
        <w:rPr>
          <w:color w:val="231F20"/>
        </w:rPr>
        <w:t>offset</w:t>
      </w:r>
      <w:r>
        <w:rPr>
          <w:color w:val="231F20"/>
          <w:spacing w:val="-22"/>
        </w:rPr>
        <w:t> </w:t>
      </w:r>
      <w:r>
        <w:rPr>
          <w:color w:val="231F20"/>
        </w:rPr>
        <w:t>by</w:t>
      </w:r>
      <w:r>
        <w:rPr>
          <w:color w:val="231F20"/>
          <w:spacing w:val="-22"/>
        </w:rPr>
        <w:t> </w:t>
      </w:r>
      <w:r>
        <w:rPr>
          <w:color w:val="231F20"/>
        </w:rPr>
        <w:t>the</w:t>
      </w:r>
      <w:r>
        <w:rPr>
          <w:color w:val="231F20"/>
          <w:spacing w:val="-22"/>
        </w:rPr>
        <w:t> </w:t>
      </w:r>
      <w:r>
        <w:rPr>
          <w:color w:val="231F20"/>
        </w:rPr>
        <w:t>effect</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acetyloxy</w:t>
      </w:r>
      <w:r>
        <w:rPr>
          <w:color w:val="231F20"/>
          <w:spacing w:val="-22"/>
        </w:rPr>
        <w:t> </w:t>
      </w:r>
      <w:r>
        <w:rPr>
          <w:color w:val="231F20"/>
        </w:rPr>
        <w:t>group</w:t>
      </w:r>
      <w:r>
        <w:rPr>
          <w:color w:val="231F20"/>
          <w:spacing w:val="-22"/>
        </w:rPr>
        <w:t> </w:t>
      </w:r>
      <w:r>
        <w:rPr>
          <w:color w:val="231F20"/>
        </w:rPr>
        <w:t>at position</w:t>
      </w:r>
      <w:r>
        <w:rPr>
          <w:color w:val="231F20"/>
          <w:spacing w:val="-9"/>
        </w:rPr>
        <w:t> </w:t>
      </w:r>
      <w:r>
        <w:rPr>
          <w:color w:val="231F20"/>
        </w:rPr>
        <w:t>3.</w:t>
      </w:r>
      <w:r>
        <w:rPr>
          <w:color w:val="231F20"/>
          <w:spacing w:val="-9"/>
        </w:rPr>
        <w:t> </w:t>
      </w:r>
      <w:r>
        <w:rPr>
          <w:color w:val="231F20"/>
        </w:rPr>
        <w:t>This</w:t>
      </w:r>
      <w:r>
        <w:rPr>
          <w:color w:val="231F20"/>
          <w:spacing w:val="-9"/>
        </w:rPr>
        <w:t> </w:t>
      </w:r>
      <w:r>
        <w:rPr>
          <w:color w:val="231F20"/>
        </w:rPr>
        <w:t>can</w:t>
      </w:r>
      <w:r>
        <w:rPr>
          <w:color w:val="231F20"/>
          <w:spacing w:val="-9"/>
        </w:rPr>
        <w:t> </w:t>
      </w:r>
      <w:r>
        <w:rPr>
          <w:color w:val="231F20"/>
        </w:rPr>
        <w:t>act</w:t>
      </w:r>
      <w:r>
        <w:rPr>
          <w:color w:val="231F20"/>
          <w:spacing w:val="-9"/>
        </w:rPr>
        <w:t> </w:t>
      </w:r>
      <w:r>
        <w:rPr>
          <w:color w:val="231F20"/>
        </w:rPr>
        <w:t>as</w:t>
      </w:r>
      <w:r>
        <w:rPr>
          <w:color w:val="231F20"/>
          <w:spacing w:val="-9"/>
        </w:rPr>
        <w:t> </w:t>
      </w:r>
      <w:r>
        <w:rPr>
          <w:color w:val="231F20"/>
        </w:rPr>
        <w:t>a</w:t>
      </w:r>
      <w:r>
        <w:rPr>
          <w:color w:val="231F20"/>
          <w:spacing w:val="-9"/>
        </w:rPr>
        <w:t> </w:t>
      </w:r>
      <w:r>
        <w:rPr>
          <w:color w:val="231F20"/>
        </w:rPr>
        <w:t>good</w:t>
      </w:r>
      <w:r>
        <w:rPr>
          <w:color w:val="231F20"/>
          <w:spacing w:val="-9"/>
        </w:rPr>
        <w:t> </w:t>
      </w:r>
      <w:r>
        <w:rPr>
          <w:color w:val="231F20"/>
        </w:rPr>
        <w:t>leaving</w:t>
      </w:r>
      <w:r>
        <w:rPr>
          <w:color w:val="231F20"/>
          <w:spacing w:val="-9"/>
        </w:rPr>
        <w:t> </w:t>
      </w:r>
      <w:r>
        <w:rPr>
          <w:color w:val="231F20"/>
        </w:rPr>
        <w:t>group</w:t>
      </w:r>
      <w:r>
        <w:rPr>
          <w:color w:val="231F20"/>
          <w:spacing w:val="-9"/>
        </w:rPr>
        <w:t> </w:t>
      </w:r>
      <w:r>
        <w:rPr>
          <w:color w:val="231F20"/>
        </w:rPr>
        <w:t>in</w:t>
      </w:r>
      <w:r>
        <w:rPr>
          <w:color w:val="231F20"/>
          <w:spacing w:val="-9"/>
        </w:rPr>
        <w:t> </w:t>
      </w:r>
      <w:r>
        <w:rPr>
          <w:color w:val="231F20"/>
        </w:rPr>
        <w:t>the </w:t>
      </w:r>
      <w:r>
        <w:rPr>
          <w:color w:val="231F20"/>
          <w:w w:val="95"/>
        </w:rPr>
        <w:t>inhibition mechanism (Fig.</w:t>
      </w:r>
      <w:r>
        <w:rPr>
          <w:color w:val="231F20"/>
          <w:spacing w:val="-16"/>
          <w:w w:val="95"/>
        </w:rPr>
        <w:t> </w:t>
      </w:r>
      <w:r>
        <w:rPr>
          <w:color w:val="231F20"/>
          <w:w w:val="95"/>
        </w:rPr>
        <w:t>19.35).</w:t>
      </w:r>
    </w:p>
    <w:p>
      <w:pPr>
        <w:pStyle w:val="BodyText"/>
        <w:spacing w:line="225" w:lineRule="auto"/>
        <w:ind w:left="107" w:firstLine="199"/>
        <w:jc w:val="both"/>
      </w:pPr>
      <w:r>
        <w:rPr>
          <w:color w:val="231F20"/>
        </w:rPr>
        <w:t>There</w:t>
      </w:r>
      <w:r>
        <w:rPr>
          <w:color w:val="231F20"/>
          <w:spacing w:val="-22"/>
        </w:rPr>
        <w:t> </w:t>
      </w:r>
      <w:r>
        <w:rPr>
          <w:color w:val="231F20"/>
        </w:rPr>
        <w:t>is</w:t>
      </w:r>
      <w:r>
        <w:rPr>
          <w:color w:val="231F20"/>
          <w:spacing w:val="-22"/>
        </w:rPr>
        <w:t> </w:t>
      </w:r>
      <w:r>
        <w:rPr>
          <w:color w:val="231F20"/>
        </w:rPr>
        <w:t>a</w:t>
      </w:r>
      <w:r>
        <w:rPr>
          <w:color w:val="231F20"/>
          <w:spacing w:val="-22"/>
        </w:rPr>
        <w:t> </w:t>
      </w:r>
      <w:r>
        <w:rPr>
          <w:color w:val="231F20"/>
        </w:rPr>
        <w:t>limited</w:t>
      </w:r>
      <w:r>
        <w:rPr>
          <w:color w:val="231F20"/>
          <w:spacing w:val="-22"/>
        </w:rPr>
        <w:t> </w:t>
      </w:r>
      <w:r>
        <w:rPr>
          <w:color w:val="231F20"/>
        </w:rPr>
        <w:t>number</w:t>
      </w:r>
      <w:r>
        <w:rPr>
          <w:color w:val="231F20"/>
          <w:spacing w:val="-22"/>
        </w:rPr>
        <w:t> </w:t>
      </w:r>
      <w:r>
        <w:rPr>
          <w:color w:val="231F20"/>
        </w:rPr>
        <w:t>of</w:t>
      </w:r>
      <w:r>
        <w:rPr>
          <w:color w:val="231F20"/>
          <w:spacing w:val="-22"/>
        </w:rPr>
        <w:t> </w:t>
      </w:r>
      <w:r>
        <w:rPr>
          <w:color w:val="231F20"/>
        </w:rPr>
        <w:t>places</w:t>
      </w:r>
      <w:r>
        <w:rPr>
          <w:color w:val="231F20"/>
          <w:spacing w:val="-22"/>
        </w:rPr>
        <w:t> </w:t>
      </w:r>
      <w:r>
        <w:rPr>
          <w:color w:val="231F20"/>
        </w:rPr>
        <w:t>where</w:t>
      </w:r>
      <w:r>
        <w:rPr>
          <w:color w:val="231F20"/>
          <w:spacing w:val="-22"/>
        </w:rPr>
        <w:t> </w:t>
      </w:r>
      <w:r>
        <w:rPr>
          <w:color w:val="231F20"/>
        </w:rPr>
        <w:t>modifica- tions</w:t>
      </w:r>
      <w:r>
        <w:rPr>
          <w:color w:val="231F20"/>
          <w:spacing w:val="-13"/>
        </w:rPr>
        <w:t> </w:t>
      </w:r>
      <w:r>
        <w:rPr>
          <w:color w:val="231F20"/>
        </w:rPr>
        <w:t>can</w:t>
      </w:r>
      <w:r>
        <w:rPr>
          <w:color w:val="231F20"/>
          <w:spacing w:val="-13"/>
        </w:rPr>
        <w:t> </w:t>
      </w:r>
      <w:r>
        <w:rPr>
          <w:color w:val="231F20"/>
        </w:rPr>
        <w:t>be</w:t>
      </w:r>
      <w:r>
        <w:rPr>
          <w:color w:val="231F20"/>
          <w:spacing w:val="-13"/>
        </w:rPr>
        <w:t> </w:t>
      </w:r>
      <w:r>
        <w:rPr>
          <w:color w:val="231F20"/>
        </w:rPr>
        <w:t>made</w:t>
      </w:r>
      <w:r>
        <w:rPr>
          <w:color w:val="231F20"/>
          <w:spacing w:val="-13"/>
        </w:rPr>
        <w:t> </w:t>
      </w:r>
      <w:r>
        <w:rPr>
          <w:color w:val="231F20"/>
        </w:rPr>
        <w:t>(Fig.</w:t>
      </w:r>
      <w:r>
        <w:rPr>
          <w:color w:val="231F20"/>
          <w:spacing w:val="-13"/>
        </w:rPr>
        <w:t> </w:t>
      </w:r>
      <w:r>
        <w:rPr>
          <w:color w:val="231F20"/>
        </w:rPr>
        <w:t>19.36),</w:t>
      </w:r>
      <w:r>
        <w:rPr>
          <w:color w:val="231F20"/>
          <w:spacing w:val="-13"/>
        </w:rPr>
        <w:t> </w:t>
      </w:r>
      <w:r>
        <w:rPr>
          <w:color w:val="231F20"/>
        </w:rPr>
        <w:t>but</w:t>
      </w:r>
      <w:r>
        <w:rPr>
          <w:color w:val="231F20"/>
          <w:spacing w:val="-13"/>
        </w:rPr>
        <w:t> </w:t>
      </w:r>
      <w:r>
        <w:rPr>
          <w:color w:val="231F20"/>
        </w:rPr>
        <w:t>there</w:t>
      </w:r>
      <w:r>
        <w:rPr>
          <w:color w:val="231F20"/>
          <w:spacing w:val="-13"/>
        </w:rPr>
        <w:t> </w:t>
      </w:r>
      <w:r>
        <w:rPr>
          <w:color w:val="231F20"/>
        </w:rPr>
        <w:t>are</w:t>
      </w:r>
      <w:r>
        <w:rPr>
          <w:color w:val="231F20"/>
          <w:spacing w:val="-13"/>
        </w:rPr>
        <w:t> </w:t>
      </w:r>
      <w:r>
        <w:rPr>
          <w:color w:val="231F20"/>
        </w:rPr>
        <w:t>more</w:t>
      </w:r>
      <w:r>
        <w:rPr>
          <w:color w:val="231F20"/>
          <w:spacing w:val="-13"/>
        </w:rPr>
        <w:t> </w:t>
      </w:r>
      <w:r>
        <w:rPr>
          <w:color w:val="231F20"/>
        </w:rPr>
        <w:t>pos- </w:t>
      </w:r>
      <w:r>
        <w:rPr>
          <w:color w:val="231F20"/>
          <w:w w:val="95"/>
        </w:rPr>
        <w:t>sibilities</w:t>
      </w:r>
      <w:r>
        <w:rPr>
          <w:color w:val="231F20"/>
          <w:spacing w:val="-19"/>
          <w:w w:val="95"/>
        </w:rPr>
        <w:t> </w:t>
      </w:r>
      <w:r>
        <w:rPr>
          <w:color w:val="231F20"/>
          <w:w w:val="95"/>
        </w:rPr>
        <w:t>than</w:t>
      </w:r>
      <w:r>
        <w:rPr>
          <w:color w:val="231F20"/>
          <w:spacing w:val="-20"/>
          <w:w w:val="95"/>
        </w:rPr>
        <w:t> </w:t>
      </w:r>
      <w:r>
        <w:rPr>
          <w:color w:val="231F20"/>
          <w:w w:val="95"/>
        </w:rPr>
        <w:t>with</w:t>
      </w:r>
      <w:r>
        <w:rPr>
          <w:color w:val="231F20"/>
          <w:spacing w:val="-20"/>
          <w:w w:val="95"/>
        </w:rPr>
        <w:t> </w:t>
      </w:r>
      <w:r>
        <w:rPr>
          <w:color w:val="231F20"/>
          <w:w w:val="95"/>
        </w:rPr>
        <w:t>penicillins.</w:t>
      </w:r>
      <w:r>
        <w:rPr>
          <w:color w:val="231F20"/>
          <w:spacing w:val="-19"/>
          <w:w w:val="95"/>
        </w:rPr>
        <w:t> </w:t>
      </w:r>
      <w:r>
        <w:rPr>
          <w:color w:val="231F20"/>
          <w:w w:val="95"/>
        </w:rPr>
        <w:t>These</w:t>
      </w:r>
      <w:r>
        <w:rPr>
          <w:color w:val="231F20"/>
          <w:spacing w:val="-19"/>
          <w:w w:val="95"/>
        </w:rPr>
        <w:t> </w:t>
      </w:r>
      <w:r>
        <w:rPr>
          <w:color w:val="231F20"/>
          <w:w w:val="95"/>
        </w:rPr>
        <w:t>are</w:t>
      </w:r>
      <w:r>
        <w:rPr>
          <w:color w:val="231F20"/>
          <w:spacing w:val="-19"/>
          <w:w w:val="95"/>
        </w:rPr>
        <w:t> </w:t>
      </w:r>
      <w:r>
        <w:rPr>
          <w:color w:val="231F20"/>
          <w:w w:val="95"/>
        </w:rPr>
        <w:t>as</w:t>
      </w:r>
      <w:r>
        <w:rPr>
          <w:color w:val="231F20"/>
          <w:spacing w:val="-19"/>
          <w:w w:val="95"/>
        </w:rPr>
        <w:t> </w:t>
      </w:r>
      <w:r>
        <w:rPr>
          <w:color w:val="231F20"/>
          <w:w w:val="95"/>
        </w:rPr>
        <w:t>follows;</w:t>
      </w:r>
    </w:p>
    <w:p>
      <w:pPr>
        <w:pStyle w:val="ListParagraph"/>
        <w:numPr>
          <w:ilvl w:val="0"/>
          <w:numId w:val="10"/>
        </w:numPr>
        <w:tabs>
          <w:tab w:pos="348" w:val="left" w:leader="none"/>
        </w:tabs>
        <w:spacing w:line="248" w:lineRule="exact" w:before="105" w:after="0"/>
        <w:ind w:left="347" w:right="0" w:hanging="240"/>
        <w:jc w:val="both"/>
        <w:rPr>
          <w:rFonts w:ascii="Palatino Linotype"/>
          <w:sz w:val="19"/>
        </w:rPr>
      </w:pPr>
      <w:r>
        <w:rPr>
          <w:rFonts w:ascii="Palatino Linotype"/>
          <w:color w:val="231F20"/>
          <w:w w:val="95"/>
          <w:sz w:val="19"/>
        </w:rPr>
        <w:t>variations</w:t>
      </w:r>
      <w:r>
        <w:rPr>
          <w:rFonts w:ascii="Palatino Linotype"/>
          <w:color w:val="231F20"/>
          <w:spacing w:val="-16"/>
          <w:w w:val="95"/>
          <w:sz w:val="19"/>
        </w:rPr>
        <w:t> </w:t>
      </w:r>
      <w:r>
        <w:rPr>
          <w:rFonts w:ascii="Palatino Linotype"/>
          <w:color w:val="231F20"/>
          <w:w w:val="95"/>
          <w:sz w:val="19"/>
        </w:rPr>
        <w:t>of</w:t>
      </w:r>
      <w:r>
        <w:rPr>
          <w:rFonts w:ascii="Palatino Linotype"/>
          <w:color w:val="231F20"/>
          <w:spacing w:val="-16"/>
          <w:w w:val="95"/>
          <w:sz w:val="19"/>
        </w:rPr>
        <w:t> </w:t>
      </w:r>
      <w:r>
        <w:rPr>
          <w:rFonts w:ascii="Palatino Linotype"/>
          <w:color w:val="231F20"/>
          <w:w w:val="95"/>
          <w:sz w:val="19"/>
        </w:rPr>
        <w:t>the</w:t>
      </w:r>
      <w:r>
        <w:rPr>
          <w:rFonts w:ascii="Palatino Linotype"/>
          <w:color w:val="231F20"/>
          <w:spacing w:val="-16"/>
          <w:w w:val="95"/>
          <w:sz w:val="19"/>
        </w:rPr>
        <w:t> </w:t>
      </w:r>
      <w:r>
        <w:rPr>
          <w:rFonts w:ascii="Palatino Linotype"/>
          <w:color w:val="231F20"/>
          <w:w w:val="95"/>
          <w:sz w:val="19"/>
        </w:rPr>
        <w:t>7-acylamino</w:t>
      </w:r>
      <w:r>
        <w:rPr>
          <w:rFonts w:ascii="Palatino Linotype"/>
          <w:color w:val="231F20"/>
          <w:spacing w:val="-16"/>
          <w:w w:val="95"/>
          <w:sz w:val="19"/>
        </w:rPr>
        <w:t> </w:t>
      </w:r>
      <w:r>
        <w:rPr>
          <w:rFonts w:ascii="Palatino Linotype"/>
          <w:color w:val="231F20"/>
          <w:w w:val="95"/>
          <w:sz w:val="19"/>
        </w:rPr>
        <w:t>side</w:t>
      </w:r>
      <w:r>
        <w:rPr>
          <w:rFonts w:ascii="Palatino Linotype"/>
          <w:color w:val="231F20"/>
          <w:spacing w:val="-16"/>
          <w:w w:val="95"/>
          <w:sz w:val="19"/>
        </w:rPr>
        <w:t> </w:t>
      </w:r>
      <w:r>
        <w:rPr>
          <w:rFonts w:ascii="Palatino Linotype"/>
          <w:color w:val="231F20"/>
          <w:w w:val="95"/>
          <w:sz w:val="19"/>
        </w:rPr>
        <w:t>chain;</w:t>
      </w:r>
    </w:p>
    <w:p>
      <w:pPr>
        <w:pStyle w:val="ListParagraph"/>
        <w:numPr>
          <w:ilvl w:val="0"/>
          <w:numId w:val="10"/>
        </w:numPr>
        <w:tabs>
          <w:tab w:pos="348" w:val="left" w:leader="none"/>
        </w:tabs>
        <w:spacing w:line="237" w:lineRule="exact" w:before="0" w:after="0"/>
        <w:ind w:left="347" w:right="0" w:hanging="240"/>
        <w:jc w:val="both"/>
        <w:rPr>
          <w:rFonts w:ascii="Palatino Linotype"/>
          <w:sz w:val="19"/>
        </w:rPr>
      </w:pPr>
      <w:r>
        <w:rPr>
          <w:rFonts w:ascii="Palatino Linotype"/>
          <w:color w:val="231F20"/>
          <w:w w:val="95"/>
          <w:sz w:val="19"/>
        </w:rPr>
        <w:t>variations</w:t>
      </w:r>
      <w:r>
        <w:rPr>
          <w:rFonts w:ascii="Palatino Linotype"/>
          <w:color w:val="231F20"/>
          <w:spacing w:val="-18"/>
          <w:w w:val="95"/>
          <w:sz w:val="19"/>
        </w:rPr>
        <w:t> </w:t>
      </w:r>
      <w:r>
        <w:rPr>
          <w:rFonts w:ascii="Palatino Linotype"/>
          <w:color w:val="231F20"/>
          <w:w w:val="95"/>
          <w:sz w:val="19"/>
        </w:rPr>
        <w:t>of</w:t>
      </w:r>
      <w:r>
        <w:rPr>
          <w:rFonts w:ascii="Palatino Linotype"/>
          <w:color w:val="231F20"/>
          <w:spacing w:val="-18"/>
          <w:w w:val="95"/>
          <w:sz w:val="19"/>
        </w:rPr>
        <w:t> </w:t>
      </w:r>
      <w:r>
        <w:rPr>
          <w:rFonts w:ascii="Palatino Linotype"/>
          <w:color w:val="231F20"/>
          <w:w w:val="95"/>
          <w:sz w:val="19"/>
        </w:rPr>
        <w:t>the</w:t>
      </w:r>
      <w:r>
        <w:rPr>
          <w:rFonts w:ascii="Palatino Linotype"/>
          <w:color w:val="231F20"/>
          <w:spacing w:val="-18"/>
          <w:w w:val="95"/>
          <w:sz w:val="19"/>
        </w:rPr>
        <w:t> </w:t>
      </w:r>
      <w:r>
        <w:rPr>
          <w:rFonts w:ascii="Palatino Linotype"/>
          <w:color w:val="231F20"/>
          <w:w w:val="95"/>
          <w:sz w:val="19"/>
        </w:rPr>
        <w:t>3-acetoxymethyl</w:t>
      </w:r>
      <w:r>
        <w:rPr>
          <w:rFonts w:ascii="Palatino Linotype"/>
          <w:color w:val="231F20"/>
          <w:spacing w:val="-18"/>
          <w:w w:val="95"/>
          <w:sz w:val="19"/>
        </w:rPr>
        <w:t> </w:t>
      </w:r>
      <w:r>
        <w:rPr>
          <w:rFonts w:ascii="Palatino Linotype"/>
          <w:color w:val="231F20"/>
          <w:w w:val="95"/>
          <w:sz w:val="19"/>
        </w:rPr>
        <w:t>side</w:t>
      </w:r>
      <w:r>
        <w:rPr>
          <w:rFonts w:ascii="Palatino Linotype"/>
          <w:color w:val="231F20"/>
          <w:spacing w:val="-18"/>
          <w:w w:val="95"/>
          <w:sz w:val="19"/>
        </w:rPr>
        <w:t> </w:t>
      </w:r>
      <w:r>
        <w:rPr>
          <w:rFonts w:ascii="Palatino Linotype"/>
          <w:color w:val="231F20"/>
          <w:w w:val="95"/>
          <w:sz w:val="19"/>
        </w:rPr>
        <w:t>chain;</w:t>
      </w:r>
    </w:p>
    <w:p>
      <w:pPr>
        <w:pStyle w:val="BodyText"/>
        <w:spacing w:line="225" w:lineRule="auto" w:before="116"/>
        <w:ind w:left="107" w:right="101"/>
        <w:jc w:val="both"/>
      </w:pPr>
      <w:r>
        <w:rPr/>
        <w:br w:type="column"/>
      </w:r>
      <w:r>
        <w:rPr>
          <w:b/>
          <w:color w:val="231F20"/>
        </w:rPr>
        <w:t>7-ACA (7-aminocephalosporinic acid</w:t>
      </w:r>
      <w:r>
        <w:rPr>
          <w:color w:val="231F20"/>
        </w:rPr>
        <w:t>) either by fer- </w:t>
      </w:r>
      <w:r>
        <w:rPr>
          <w:color w:val="231F20"/>
          <w:w w:val="95"/>
        </w:rPr>
        <w:t>mentation or by enzymatic hydrolysis of cephalosporin </w:t>
      </w:r>
      <w:r>
        <w:rPr>
          <w:color w:val="231F20"/>
        </w:rPr>
        <w:t>C,</w:t>
      </w:r>
      <w:r>
        <w:rPr>
          <w:color w:val="231F20"/>
          <w:spacing w:val="-24"/>
        </w:rPr>
        <w:t> </w:t>
      </w:r>
      <w:r>
        <w:rPr>
          <w:color w:val="231F20"/>
        </w:rPr>
        <w:t>thus</w:t>
      </w:r>
      <w:r>
        <w:rPr>
          <w:color w:val="231F20"/>
          <w:spacing w:val="-24"/>
        </w:rPr>
        <w:t> </w:t>
      </w:r>
      <w:r>
        <w:rPr>
          <w:color w:val="231F20"/>
        </w:rPr>
        <w:t>preventing</w:t>
      </w:r>
      <w:r>
        <w:rPr>
          <w:color w:val="231F20"/>
          <w:spacing w:val="-24"/>
        </w:rPr>
        <w:t> </w:t>
      </w:r>
      <w:r>
        <w:rPr>
          <w:color w:val="231F20"/>
        </w:rPr>
        <w:t>the</w:t>
      </w:r>
      <w:r>
        <w:rPr>
          <w:color w:val="231F20"/>
          <w:spacing w:val="-24"/>
        </w:rPr>
        <w:t> </w:t>
      </w:r>
      <w:r>
        <w:rPr>
          <w:color w:val="231F20"/>
        </w:rPr>
        <w:t>semi-synthetic</w:t>
      </w:r>
      <w:r>
        <w:rPr>
          <w:color w:val="231F20"/>
          <w:spacing w:val="-24"/>
        </w:rPr>
        <w:t> </w:t>
      </w:r>
      <w:r>
        <w:rPr>
          <w:color w:val="231F20"/>
        </w:rPr>
        <w:t>approach</w:t>
      </w:r>
      <w:r>
        <w:rPr>
          <w:color w:val="231F20"/>
          <w:spacing w:val="-24"/>
        </w:rPr>
        <w:t> </w:t>
      </w:r>
      <w:r>
        <w:rPr>
          <w:color w:val="231F20"/>
        </w:rPr>
        <w:t>analo- gous</w:t>
      </w:r>
      <w:r>
        <w:rPr>
          <w:color w:val="231F20"/>
          <w:spacing w:val="-22"/>
        </w:rPr>
        <w:t> </w:t>
      </w:r>
      <w:r>
        <w:rPr>
          <w:color w:val="231F20"/>
        </w:rPr>
        <w:t>to</w:t>
      </w:r>
      <w:r>
        <w:rPr>
          <w:color w:val="231F20"/>
          <w:spacing w:val="-22"/>
        </w:rPr>
        <w:t> </w:t>
      </w:r>
      <w:r>
        <w:rPr>
          <w:color w:val="231F20"/>
        </w:rPr>
        <w:t>the</w:t>
      </w:r>
      <w:r>
        <w:rPr>
          <w:color w:val="231F20"/>
          <w:spacing w:val="-22"/>
        </w:rPr>
        <w:t> </w:t>
      </w:r>
      <w:r>
        <w:rPr>
          <w:color w:val="231F20"/>
        </w:rPr>
        <w:t>preparation</w:t>
      </w:r>
      <w:r>
        <w:rPr>
          <w:color w:val="231F20"/>
          <w:spacing w:val="-22"/>
        </w:rPr>
        <w:t> </w:t>
      </w:r>
      <w:r>
        <w:rPr>
          <w:color w:val="231F20"/>
        </w:rPr>
        <w:t>of</w:t>
      </w:r>
      <w:r>
        <w:rPr>
          <w:color w:val="231F20"/>
          <w:spacing w:val="-22"/>
        </w:rPr>
        <w:t> </w:t>
      </w:r>
      <w:r>
        <w:rPr>
          <w:color w:val="231F20"/>
        </w:rPr>
        <w:t>penicillins</w:t>
      </w:r>
      <w:r>
        <w:rPr>
          <w:color w:val="231F20"/>
          <w:spacing w:val="-22"/>
        </w:rPr>
        <w:t> </w:t>
      </w:r>
      <w:r>
        <w:rPr>
          <w:color w:val="231F20"/>
        </w:rPr>
        <w:t>from</w:t>
      </w:r>
      <w:r>
        <w:rPr>
          <w:color w:val="231F20"/>
          <w:spacing w:val="-22"/>
        </w:rPr>
        <w:t> </w:t>
      </w:r>
      <w:r>
        <w:rPr>
          <w:color w:val="231F20"/>
          <w:spacing w:val="-4"/>
        </w:rPr>
        <w:t>6-APA</w:t>
      </w:r>
      <w:r>
        <w:rPr>
          <w:color w:val="231F20"/>
          <w:spacing w:val="-22"/>
        </w:rPr>
        <w:t> </w:t>
      </w:r>
      <w:r>
        <w:rPr>
          <w:color w:val="231F20"/>
        </w:rPr>
        <w:t>(sec- tion</w:t>
      </w:r>
      <w:r>
        <w:rPr>
          <w:color w:val="231F20"/>
          <w:spacing w:val="-28"/>
        </w:rPr>
        <w:t> </w:t>
      </w:r>
      <w:r>
        <w:rPr>
          <w:color w:val="231F20"/>
        </w:rPr>
        <w:t>19.5.1.6).</w:t>
      </w:r>
    </w:p>
    <w:p>
      <w:pPr>
        <w:pStyle w:val="BodyText"/>
        <w:spacing w:line="225" w:lineRule="auto"/>
        <w:ind w:left="107" w:right="101" w:firstLine="199"/>
        <w:jc w:val="both"/>
      </w:pPr>
      <w:r>
        <w:rPr>
          <w:color w:val="231F20"/>
          <w:w w:val="95"/>
        </w:rPr>
        <w:t>Therefore,</w:t>
      </w:r>
      <w:r>
        <w:rPr>
          <w:color w:val="231F20"/>
          <w:spacing w:val="-9"/>
          <w:w w:val="95"/>
        </w:rPr>
        <w:t> </w:t>
      </w:r>
      <w:r>
        <w:rPr>
          <w:color w:val="231F20"/>
          <w:w w:val="95"/>
        </w:rPr>
        <w:t>a</w:t>
      </w:r>
      <w:r>
        <w:rPr>
          <w:color w:val="231F20"/>
          <w:spacing w:val="-9"/>
          <w:w w:val="95"/>
        </w:rPr>
        <w:t> </w:t>
      </w:r>
      <w:r>
        <w:rPr>
          <w:color w:val="231F20"/>
          <w:w w:val="95"/>
        </w:rPr>
        <w:t>way</w:t>
      </w:r>
      <w:r>
        <w:rPr>
          <w:color w:val="231F20"/>
          <w:spacing w:val="-9"/>
          <w:w w:val="95"/>
        </w:rPr>
        <w:t> </w:t>
      </w:r>
      <w:r>
        <w:rPr>
          <w:color w:val="231F20"/>
          <w:w w:val="95"/>
        </w:rPr>
        <w:t>had</w:t>
      </w:r>
      <w:r>
        <w:rPr>
          <w:color w:val="231F20"/>
          <w:spacing w:val="-9"/>
          <w:w w:val="95"/>
        </w:rPr>
        <w:t> </w:t>
      </w:r>
      <w:r>
        <w:rPr>
          <w:color w:val="231F20"/>
          <w:w w:val="95"/>
        </w:rPr>
        <w:t>to</w:t>
      </w:r>
      <w:r>
        <w:rPr>
          <w:color w:val="231F20"/>
          <w:spacing w:val="-9"/>
          <w:w w:val="95"/>
        </w:rPr>
        <w:t> </w:t>
      </w:r>
      <w:r>
        <w:rPr>
          <w:color w:val="231F20"/>
          <w:w w:val="95"/>
        </w:rPr>
        <w:t>be</w:t>
      </w:r>
      <w:r>
        <w:rPr>
          <w:color w:val="231F20"/>
          <w:spacing w:val="-9"/>
          <w:w w:val="95"/>
        </w:rPr>
        <w:t> </w:t>
      </w:r>
      <w:r>
        <w:rPr>
          <w:color w:val="231F20"/>
          <w:w w:val="95"/>
        </w:rPr>
        <w:t>found</w:t>
      </w:r>
      <w:r>
        <w:rPr>
          <w:color w:val="231F20"/>
          <w:spacing w:val="-9"/>
          <w:w w:val="95"/>
        </w:rPr>
        <w:t> </w:t>
      </w:r>
      <w:r>
        <w:rPr>
          <w:color w:val="231F20"/>
          <w:w w:val="95"/>
        </w:rPr>
        <w:t>of</w:t>
      </w:r>
      <w:r>
        <w:rPr>
          <w:color w:val="231F20"/>
          <w:spacing w:val="-9"/>
          <w:w w:val="95"/>
        </w:rPr>
        <w:t> </w:t>
      </w:r>
      <w:r>
        <w:rPr>
          <w:color w:val="231F20"/>
          <w:w w:val="95"/>
        </w:rPr>
        <w:t>obtaining</w:t>
      </w:r>
      <w:r>
        <w:rPr>
          <w:color w:val="231F20"/>
          <w:spacing w:val="-9"/>
          <w:w w:val="95"/>
        </w:rPr>
        <w:t> </w:t>
      </w:r>
      <w:r>
        <w:rPr>
          <w:color w:val="231F20"/>
          <w:w w:val="95"/>
        </w:rPr>
        <w:t>7-ACA from</w:t>
      </w:r>
      <w:r>
        <w:rPr>
          <w:color w:val="231F20"/>
          <w:spacing w:val="-11"/>
          <w:w w:val="95"/>
        </w:rPr>
        <w:t> </w:t>
      </w:r>
      <w:r>
        <w:rPr>
          <w:color w:val="231F20"/>
          <w:w w:val="95"/>
        </w:rPr>
        <w:t>cephalosporin</w:t>
      </w:r>
      <w:r>
        <w:rPr>
          <w:color w:val="231F20"/>
          <w:spacing w:val="-11"/>
          <w:w w:val="95"/>
        </w:rPr>
        <w:t> </w:t>
      </w:r>
      <w:r>
        <w:rPr>
          <w:color w:val="231F20"/>
          <w:w w:val="95"/>
        </w:rPr>
        <w:t>C</w:t>
      </w:r>
      <w:r>
        <w:rPr>
          <w:color w:val="231F20"/>
          <w:spacing w:val="-11"/>
          <w:w w:val="95"/>
        </w:rPr>
        <w:t> </w:t>
      </w:r>
      <w:r>
        <w:rPr>
          <w:color w:val="231F20"/>
          <w:w w:val="95"/>
        </w:rPr>
        <w:t>by</w:t>
      </w:r>
      <w:r>
        <w:rPr>
          <w:color w:val="231F20"/>
          <w:spacing w:val="-11"/>
          <w:w w:val="95"/>
        </w:rPr>
        <w:t> </w:t>
      </w:r>
      <w:r>
        <w:rPr>
          <w:color w:val="231F20"/>
          <w:w w:val="95"/>
        </w:rPr>
        <w:t>chemical</w:t>
      </w:r>
      <w:r>
        <w:rPr>
          <w:color w:val="231F20"/>
          <w:spacing w:val="-11"/>
          <w:w w:val="95"/>
        </w:rPr>
        <w:t> </w:t>
      </w:r>
      <w:r>
        <w:rPr>
          <w:color w:val="231F20"/>
          <w:w w:val="95"/>
        </w:rPr>
        <w:t>hydrolysis.</w:t>
      </w:r>
      <w:r>
        <w:rPr>
          <w:color w:val="231F20"/>
          <w:spacing w:val="-11"/>
          <w:w w:val="95"/>
        </w:rPr>
        <w:t> </w:t>
      </w:r>
      <w:r>
        <w:rPr>
          <w:color w:val="231F20"/>
          <w:w w:val="95"/>
        </w:rPr>
        <w:t>This</w:t>
      </w:r>
      <w:r>
        <w:rPr>
          <w:color w:val="231F20"/>
          <w:spacing w:val="-11"/>
          <w:w w:val="95"/>
        </w:rPr>
        <w:t> </w:t>
      </w:r>
      <w:r>
        <w:rPr>
          <w:color w:val="231F20"/>
          <w:w w:val="95"/>
        </w:rPr>
        <w:t>is</w:t>
      </w:r>
      <w:r>
        <w:rPr>
          <w:color w:val="231F20"/>
          <w:spacing w:val="-11"/>
          <w:w w:val="95"/>
        </w:rPr>
        <w:t> </w:t>
      </w:r>
      <w:r>
        <w:rPr>
          <w:color w:val="231F20"/>
          <w:w w:val="95"/>
        </w:rPr>
        <w:t>no </w:t>
      </w:r>
      <w:r>
        <w:rPr>
          <w:color w:val="231F20"/>
        </w:rPr>
        <w:t>easy</w:t>
      </w:r>
      <w:r>
        <w:rPr>
          <w:color w:val="231F20"/>
          <w:spacing w:val="-27"/>
        </w:rPr>
        <w:t> </w:t>
      </w:r>
      <w:r>
        <w:rPr>
          <w:color w:val="231F20"/>
        </w:rPr>
        <w:t>task,</w:t>
      </w:r>
      <w:r>
        <w:rPr>
          <w:color w:val="231F20"/>
          <w:spacing w:val="-27"/>
        </w:rPr>
        <w:t> </w:t>
      </w:r>
      <w:r>
        <w:rPr>
          <w:color w:val="231F20"/>
        </w:rPr>
        <w:t>as</w:t>
      </w:r>
      <w:r>
        <w:rPr>
          <w:color w:val="231F20"/>
          <w:spacing w:val="-27"/>
        </w:rPr>
        <w:t> </w:t>
      </w:r>
      <w:r>
        <w:rPr>
          <w:color w:val="231F20"/>
        </w:rPr>
        <w:t>a</w:t>
      </w:r>
      <w:r>
        <w:rPr>
          <w:color w:val="231F20"/>
          <w:spacing w:val="-27"/>
        </w:rPr>
        <w:t> </w:t>
      </w:r>
      <w:r>
        <w:rPr>
          <w:color w:val="231F20"/>
        </w:rPr>
        <w:t>secondary</w:t>
      </w:r>
      <w:r>
        <w:rPr>
          <w:color w:val="231F20"/>
          <w:spacing w:val="-27"/>
        </w:rPr>
        <w:t> </w:t>
      </w:r>
      <w:r>
        <w:rPr>
          <w:color w:val="231F20"/>
        </w:rPr>
        <w:t>amide</w:t>
      </w:r>
      <w:r>
        <w:rPr>
          <w:color w:val="231F20"/>
          <w:spacing w:val="-27"/>
        </w:rPr>
        <w:t> </w:t>
      </w:r>
      <w:r>
        <w:rPr>
          <w:color w:val="231F20"/>
        </w:rPr>
        <w:t>has</w:t>
      </w:r>
      <w:r>
        <w:rPr>
          <w:color w:val="231F20"/>
          <w:spacing w:val="-27"/>
        </w:rPr>
        <w:t> </w:t>
      </w:r>
      <w:r>
        <w:rPr>
          <w:color w:val="231F20"/>
        </w:rPr>
        <w:t>to</w:t>
      </w:r>
      <w:r>
        <w:rPr>
          <w:color w:val="231F20"/>
          <w:spacing w:val="-27"/>
        </w:rPr>
        <w:t> </w:t>
      </w:r>
      <w:r>
        <w:rPr>
          <w:color w:val="231F20"/>
        </w:rPr>
        <w:t>be</w:t>
      </w:r>
      <w:r>
        <w:rPr>
          <w:color w:val="231F20"/>
          <w:spacing w:val="-27"/>
        </w:rPr>
        <w:t> </w:t>
      </w:r>
      <w:r>
        <w:rPr>
          <w:color w:val="231F20"/>
        </w:rPr>
        <w:t>hydrolysed</w:t>
      </w:r>
      <w:r>
        <w:rPr>
          <w:color w:val="231F20"/>
          <w:spacing w:val="-27"/>
        </w:rPr>
        <w:t> </w:t>
      </w:r>
      <w:r>
        <w:rPr>
          <w:color w:val="231F20"/>
        </w:rPr>
        <w:t>in the</w:t>
      </w:r>
      <w:r>
        <w:rPr>
          <w:color w:val="231F20"/>
          <w:spacing w:val="-27"/>
        </w:rPr>
        <w:t> </w:t>
      </w:r>
      <w:r>
        <w:rPr>
          <w:color w:val="231F20"/>
        </w:rPr>
        <w:t>presence</w:t>
      </w:r>
      <w:r>
        <w:rPr>
          <w:color w:val="231F20"/>
          <w:spacing w:val="-27"/>
        </w:rPr>
        <w:t> </w:t>
      </w:r>
      <w:r>
        <w:rPr>
          <w:color w:val="231F20"/>
        </w:rPr>
        <w:t>of</w:t>
      </w:r>
      <w:r>
        <w:rPr>
          <w:color w:val="231F20"/>
          <w:spacing w:val="-27"/>
        </w:rPr>
        <w:t> </w:t>
      </w:r>
      <w:r>
        <w:rPr>
          <w:color w:val="231F20"/>
        </w:rPr>
        <w:t>a</w:t>
      </w:r>
      <w:r>
        <w:rPr>
          <w:color w:val="231F20"/>
          <w:spacing w:val="-27"/>
        </w:rPr>
        <w:t> </w:t>
      </w:r>
      <w:r>
        <w:rPr>
          <w:color w:val="231F20"/>
        </w:rPr>
        <w:t>highly</w:t>
      </w:r>
      <w:r>
        <w:rPr>
          <w:color w:val="231F20"/>
          <w:spacing w:val="-27"/>
        </w:rPr>
        <w:t> </w:t>
      </w:r>
      <w:r>
        <w:rPr>
          <w:color w:val="231F20"/>
        </w:rPr>
        <w:t>reactive</w:t>
      </w:r>
      <w:r>
        <w:rPr>
          <w:color w:val="231F20"/>
          <w:spacing w:val="-27"/>
        </w:rPr>
        <w:t> </w:t>
      </w:r>
      <w:r>
        <w:rPr>
          <w:rFonts w:ascii="Consolas" w:hAnsi="Consolas"/>
          <w:color w:val="231F20"/>
        </w:rPr>
        <w:t>β</w:t>
      </w:r>
      <w:r>
        <w:rPr>
          <w:color w:val="231F20"/>
        </w:rPr>
        <w:t>-lactam</w:t>
      </w:r>
      <w:r>
        <w:rPr>
          <w:color w:val="231F20"/>
          <w:spacing w:val="-27"/>
        </w:rPr>
        <w:t> </w:t>
      </w:r>
      <w:r>
        <w:rPr>
          <w:color w:val="231F20"/>
        </w:rPr>
        <w:t>ring.</w:t>
      </w:r>
      <w:r>
        <w:rPr>
          <w:color w:val="231F20"/>
          <w:spacing w:val="-27"/>
        </w:rPr>
        <w:t> </w:t>
      </w:r>
      <w:r>
        <w:rPr>
          <w:color w:val="231F20"/>
        </w:rPr>
        <w:t>Normal hydrolytic</w:t>
      </w:r>
      <w:r>
        <w:rPr>
          <w:color w:val="231F20"/>
          <w:spacing w:val="-21"/>
        </w:rPr>
        <w:t> </w:t>
      </w:r>
      <w:r>
        <w:rPr>
          <w:color w:val="231F20"/>
        </w:rPr>
        <w:t>procedures</w:t>
      </w:r>
      <w:r>
        <w:rPr>
          <w:color w:val="231F20"/>
          <w:spacing w:val="-21"/>
        </w:rPr>
        <w:t> </w:t>
      </w:r>
      <w:r>
        <w:rPr>
          <w:color w:val="231F20"/>
        </w:rPr>
        <w:t>are</w:t>
      </w:r>
      <w:r>
        <w:rPr>
          <w:color w:val="231F20"/>
          <w:spacing w:val="-21"/>
        </w:rPr>
        <w:t> </w:t>
      </w:r>
      <w:r>
        <w:rPr>
          <w:color w:val="231F20"/>
        </w:rPr>
        <w:t>not</w:t>
      </w:r>
      <w:r>
        <w:rPr>
          <w:color w:val="231F20"/>
          <w:spacing w:val="-21"/>
        </w:rPr>
        <w:t> </w:t>
      </w:r>
      <w:r>
        <w:rPr>
          <w:color w:val="231F20"/>
        </w:rPr>
        <w:t>suitable</w:t>
      </w:r>
      <w:r>
        <w:rPr>
          <w:color w:val="231F20"/>
          <w:spacing w:val="-21"/>
        </w:rPr>
        <w:t> </w:t>
      </w:r>
      <w:r>
        <w:rPr>
          <w:color w:val="231F20"/>
        </w:rPr>
        <w:t>and</w:t>
      </w:r>
      <w:r>
        <w:rPr>
          <w:color w:val="231F20"/>
          <w:spacing w:val="-21"/>
        </w:rPr>
        <w:t> </w:t>
      </w:r>
      <w:r>
        <w:rPr>
          <w:color w:val="231F20"/>
        </w:rPr>
        <w:t>so</w:t>
      </w:r>
      <w:r>
        <w:rPr>
          <w:color w:val="231F20"/>
          <w:spacing w:val="-21"/>
        </w:rPr>
        <w:t> </w:t>
      </w:r>
      <w:r>
        <w:rPr>
          <w:color w:val="231F20"/>
        </w:rPr>
        <w:t>a</w:t>
      </w:r>
      <w:r>
        <w:rPr>
          <w:color w:val="231F20"/>
          <w:spacing w:val="-21"/>
        </w:rPr>
        <w:t> </w:t>
      </w:r>
      <w:r>
        <w:rPr>
          <w:color w:val="231F20"/>
        </w:rPr>
        <w:t>special </w:t>
      </w:r>
      <w:r>
        <w:rPr>
          <w:color w:val="231F20"/>
          <w:w w:val="95"/>
        </w:rPr>
        <w:t>method</w:t>
      </w:r>
      <w:r>
        <w:rPr>
          <w:color w:val="231F20"/>
          <w:spacing w:val="-10"/>
          <w:w w:val="95"/>
        </w:rPr>
        <w:t> </w:t>
      </w:r>
      <w:r>
        <w:rPr>
          <w:color w:val="231F20"/>
          <w:w w:val="95"/>
        </w:rPr>
        <w:t>had</w:t>
      </w:r>
      <w:r>
        <w:rPr>
          <w:color w:val="231F20"/>
          <w:spacing w:val="-10"/>
          <w:w w:val="95"/>
        </w:rPr>
        <w:t> </w:t>
      </w:r>
      <w:r>
        <w:rPr>
          <w:color w:val="231F20"/>
          <w:w w:val="95"/>
        </w:rPr>
        <w:t>to</w:t>
      </w:r>
      <w:r>
        <w:rPr>
          <w:color w:val="231F20"/>
          <w:spacing w:val="-10"/>
          <w:w w:val="95"/>
        </w:rPr>
        <w:t> </w:t>
      </w:r>
      <w:r>
        <w:rPr>
          <w:color w:val="231F20"/>
          <w:w w:val="95"/>
        </w:rPr>
        <w:t>be</w:t>
      </w:r>
      <w:r>
        <w:rPr>
          <w:color w:val="231F20"/>
          <w:spacing w:val="-10"/>
          <w:w w:val="95"/>
        </w:rPr>
        <w:t> </w:t>
      </w:r>
      <w:r>
        <w:rPr>
          <w:color w:val="231F20"/>
          <w:w w:val="95"/>
        </w:rPr>
        <w:t>worked</w:t>
      </w:r>
      <w:r>
        <w:rPr>
          <w:color w:val="231F20"/>
          <w:spacing w:val="-10"/>
          <w:w w:val="95"/>
        </w:rPr>
        <w:t> </w:t>
      </w:r>
      <w:r>
        <w:rPr>
          <w:color w:val="231F20"/>
          <w:w w:val="95"/>
        </w:rPr>
        <w:t>out</w:t>
      </w:r>
      <w:r>
        <w:rPr>
          <w:color w:val="231F20"/>
          <w:spacing w:val="-10"/>
          <w:w w:val="95"/>
        </w:rPr>
        <w:t> </w:t>
      </w:r>
      <w:r>
        <w:rPr>
          <w:color w:val="231F20"/>
          <w:w w:val="95"/>
        </w:rPr>
        <w:t>(Fig.</w:t>
      </w:r>
      <w:r>
        <w:rPr>
          <w:color w:val="231F20"/>
          <w:spacing w:val="-10"/>
          <w:w w:val="95"/>
        </w:rPr>
        <w:t> </w:t>
      </w:r>
      <w:r>
        <w:rPr>
          <w:color w:val="231F20"/>
          <w:w w:val="95"/>
        </w:rPr>
        <w:t>19.37).</w:t>
      </w:r>
    </w:p>
    <w:p>
      <w:pPr>
        <w:pStyle w:val="BodyText"/>
        <w:spacing w:line="225" w:lineRule="auto"/>
        <w:ind w:left="107" w:right="101" w:firstLine="199"/>
        <w:jc w:val="both"/>
      </w:pPr>
      <w:r>
        <w:rPr>
          <w:color w:val="231F20"/>
        </w:rPr>
        <w:t>The first step of the procedure requires the forma- tion of an imino chloride by the mechanism shown in Fig. 19.38. This is only possible for the secondary amide</w:t>
      </w:r>
      <w:r>
        <w:rPr>
          <w:color w:val="231F20"/>
          <w:spacing w:val="-14"/>
        </w:rPr>
        <w:t> </w:t>
      </w:r>
      <w:r>
        <w:rPr>
          <w:color w:val="231F20"/>
        </w:rPr>
        <w:t>group,</w:t>
      </w:r>
      <w:r>
        <w:rPr>
          <w:color w:val="231F20"/>
          <w:spacing w:val="-14"/>
        </w:rPr>
        <w:t> </w:t>
      </w:r>
      <w:r>
        <w:rPr>
          <w:color w:val="231F20"/>
        </w:rPr>
        <w:t>as</w:t>
      </w:r>
      <w:r>
        <w:rPr>
          <w:color w:val="231F20"/>
          <w:spacing w:val="-14"/>
        </w:rPr>
        <w:t> </w:t>
      </w:r>
      <w:r>
        <w:rPr>
          <w:color w:val="231F20"/>
        </w:rPr>
        <w:t>ring</w:t>
      </w:r>
      <w:r>
        <w:rPr>
          <w:color w:val="231F20"/>
          <w:spacing w:val="-14"/>
        </w:rPr>
        <w:t> </w:t>
      </w:r>
      <w:r>
        <w:rPr>
          <w:color w:val="231F20"/>
        </w:rPr>
        <w:t>constraints</w:t>
      </w:r>
      <w:r>
        <w:rPr>
          <w:color w:val="231F20"/>
          <w:spacing w:val="-14"/>
        </w:rPr>
        <w:t> </w:t>
      </w:r>
      <w:r>
        <w:rPr>
          <w:color w:val="231F20"/>
        </w:rPr>
        <w:t>prevent</w:t>
      </w:r>
      <w:r>
        <w:rPr>
          <w:color w:val="231F20"/>
          <w:spacing w:val="-14"/>
        </w:rPr>
        <w:t> </w:t>
      </w:r>
      <w:r>
        <w:rPr>
          <w:color w:val="231F20"/>
        </w:rPr>
        <w:t>the</w:t>
      </w:r>
      <w:r>
        <w:rPr>
          <w:color w:val="231F20"/>
          <w:spacing w:val="-14"/>
        </w:rPr>
        <w:t> </w:t>
      </w:r>
      <w:r>
        <w:rPr>
          <w:rFonts w:ascii="Consolas" w:hAnsi="Consolas"/>
          <w:color w:val="231F20"/>
        </w:rPr>
        <w:t>β</w:t>
      </w:r>
      <w:r>
        <w:rPr>
          <w:color w:val="231F20"/>
        </w:rPr>
        <w:t>-lactam nitrogen forming a double bond within the </w:t>
      </w:r>
      <w:r>
        <w:rPr>
          <w:rFonts w:ascii="Consolas" w:hAnsi="Consolas"/>
          <w:color w:val="231F20"/>
        </w:rPr>
        <w:t>β</w:t>
      </w:r>
      <w:r>
        <w:rPr>
          <w:color w:val="231F20"/>
        </w:rPr>
        <w:t>-lactam ring. The imino chloride can then be treated with an alcohol</w:t>
      </w:r>
      <w:r>
        <w:rPr>
          <w:color w:val="231F20"/>
          <w:spacing w:val="-23"/>
        </w:rPr>
        <w:t> </w:t>
      </w:r>
      <w:r>
        <w:rPr>
          <w:color w:val="231F20"/>
        </w:rPr>
        <w:t>to</w:t>
      </w:r>
      <w:r>
        <w:rPr>
          <w:color w:val="231F20"/>
          <w:spacing w:val="-23"/>
        </w:rPr>
        <w:t> </w:t>
      </w:r>
      <w:r>
        <w:rPr>
          <w:color w:val="231F20"/>
        </w:rPr>
        <w:t>give</w:t>
      </w:r>
      <w:r>
        <w:rPr>
          <w:color w:val="231F20"/>
          <w:spacing w:val="-23"/>
        </w:rPr>
        <w:t> </w:t>
      </w:r>
      <w:r>
        <w:rPr>
          <w:color w:val="231F20"/>
        </w:rPr>
        <w:t>an</w:t>
      </w:r>
      <w:r>
        <w:rPr>
          <w:color w:val="231F20"/>
          <w:spacing w:val="-23"/>
        </w:rPr>
        <w:t> </w:t>
      </w:r>
      <w:r>
        <w:rPr>
          <w:color w:val="231F20"/>
        </w:rPr>
        <w:t>imino</w:t>
      </w:r>
      <w:r>
        <w:rPr>
          <w:color w:val="231F20"/>
          <w:spacing w:val="-23"/>
        </w:rPr>
        <w:t> </w:t>
      </w:r>
      <w:r>
        <w:rPr>
          <w:color w:val="231F20"/>
        </w:rPr>
        <w:t>ether.</w:t>
      </w:r>
      <w:r>
        <w:rPr>
          <w:color w:val="231F20"/>
          <w:spacing w:val="-23"/>
        </w:rPr>
        <w:t> </w:t>
      </w:r>
      <w:r>
        <w:rPr>
          <w:color w:val="231F20"/>
        </w:rPr>
        <w:t>This</w:t>
      </w:r>
      <w:r>
        <w:rPr>
          <w:color w:val="231F20"/>
          <w:spacing w:val="-23"/>
        </w:rPr>
        <w:t> </w:t>
      </w:r>
      <w:r>
        <w:rPr>
          <w:color w:val="231F20"/>
        </w:rPr>
        <w:t>functional</w:t>
      </w:r>
      <w:r>
        <w:rPr>
          <w:color w:val="231F20"/>
          <w:spacing w:val="-22"/>
        </w:rPr>
        <w:t> </w:t>
      </w:r>
      <w:r>
        <w:rPr>
          <w:color w:val="231F20"/>
        </w:rPr>
        <w:t>group</w:t>
      </w:r>
      <w:r>
        <w:rPr>
          <w:color w:val="231F20"/>
          <w:spacing w:val="-22"/>
        </w:rPr>
        <w:t> </w:t>
      </w:r>
      <w:r>
        <w:rPr>
          <w:color w:val="231F20"/>
        </w:rPr>
        <w:t>is more</w:t>
      </w:r>
      <w:r>
        <w:rPr>
          <w:color w:val="231F20"/>
          <w:spacing w:val="-17"/>
        </w:rPr>
        <w:t> </w:t>
      </w:r>
      <w:r>
        <w:rPr>
          <w:color w:val="231F20"/>
        </w:rPr>
        <w:t>susceptible</w:t>
      </w:r>
      <w:r>
        <w:rPr>
          <w:color w:val="231F20"/>
          <w:spacing w:val="-17"/>
        </w:rPr>
        <w:t> </w:t>
      </w:r>
      <w:r>
        <w:rPr>
          <w:color w:val="231F20"/>
        </w:rPr>
        <w:t>to</w:t>
      </w:r>
      <w:r>
        <w:rPr>
          <w:color w:val="231F20"/>
          <w:spacing w:val="-17"/>
        </w:rPr>
        <w:t> </w:t>
      </w:r>
      <w:r>
        <w:rPr>
          <w:color w:val="231F20"/>
        </w:rPr>
        <w:t>hydrolysis</w:t>
      </w:r>
      <w:r>
        <w:rPr>
          <w:color w:val="231F20"/>
          <w:spacing w:val="-17"/>
        </w:rPr>
        <w:t> </w:t>
      </w:r>
      <w:r>
        <w:rPr>
          <w:color w:val="231F20"/>
        </w:rPr>
        <w:t>than</w:t>
      </w:r>
      <w:r>
        <w:rPr>
          <w:color w:val="231F20"/>
          <w:spacing w:val="-17"/>
        </w:rPr>
        <w:t> </w:t>
      </w:r>
      <w:r>
        <w:rPr>
          <w:color w:val="231F20"/>
        </w:rPr>
        <w:t>the</w:t>
      </w:r>
      <w:r>
        <w:rPr>
          <w:color w:val="231F20"/>
          <w:spacing w:val="-17"/>
        </w:rPr>
        <w:t> </w:t>
      </w:r>
      <w:r>
        <w:rPr>
          <w:rFonts w:ascii="Consolas" w:hAnsi="Consolas"/>
          <w:color w:val="231F20"/>
        </w:rPr>
        <w:t>β</w:t>
      </w:r>
      <w:r>
        <w:rPr>
          <w:color w:val="231F20"/>
        </w:rPr>
        <w:t>-lactam</w:t>
      </w:r>
      <w:r>
        <w:rPr>
          <w:color w:val="231F20"/>
          <w:spacing w:val="-17"/>
        </w:rPr>
        <w:t> </w:t>
      </w:r>
      <w:r>
        <w:rPr>
          <w:color w:val="231F20"/>
        </w:rPr>
        <w:t>ring, and</w:t>
      </w:r>
      <w:r>
        <w:rPr>
          <w:color w:val="231F20"/>
          <w:spacing w:val="-20"/>
        </w:rPr>
        <w:t> </w:t>
      </w:r>
      <w:r>
        <w:rPr>
          <w:color w:val="231F20"/>
        </w:rPr>
        <w:t>so</w:t>
      </w:r>
      <w:r>
        <w:rPr>
          <w:color w:val="231F20"/>
          <w:spacing w:val="-20"/>
        </w:rPr>
        <w:t> </w:t>
      </w:r>
      <w:r>
        <w:rPr>
          <w:color w:val="231F20"/>
        </w:rPr>
        <w:t>treatment</w:t>
      </w:r>
      <w:r>
        <w:rPr>
          <w:color w:val="231F20"/>
          <w:spacing w:val="-20"/>
        </w:rPr>
        <w:t> </w:t>
      </w:r>
      <w:r>
        <w:rPr>
          <w:color w:val="231F20"/>
        </w:rPr>
        <w:t>with</w:t>
      </w:r>
      <w:r>
        <w:rPr>
          <w:color w:val="231F20"/>
          <w:spacing w:val="-20"/>
        </w:rPr>
        <w:t> </w:t>
      </w:r>
      <w:r>
        <w:rPr>
          <w:color w:val="231F20"/>
        </w:rPr>
        <w:t>aqueous</w:t>
      </w:r>
      <w:r>
        <w:rPr>
          <w:color w:val="231F20"/>
          <w:spacing w:val="-20"/>
        </w:rPr>
        <w:t> </w:t>
      </w:r>
      <w:r>
        <w:rPr>
          <w:color w:val="231F20"/>
        </w:rPr>
        <w:t>acid</w:t>
      </w:r>
      <w:r>
        <w:rPr>
          <w:color w:val="231F20"/>
          <w:spacing w:val="-20"/>
        </w:rPr>
        <w:t> </w:t>
      </w:r>
      <w:r>
        <w:rPr>
          <w:color w:val="231F20"/>
        </w:rPr>
        <w:t>successfully</w:t>
      </w:r>
      <w:r>
        <w:rPr>
          <w:color w:val="231F20"/>
          <w:spacing w:val="-20"/>
        </w:rPr>
        <w:t> </w:t>
      </w:r>
      <w:r>
        <w:rPr>
          <w:color w:val="231F20"/>
        </w:rPr>
        <w:t>gives the</w:t>
      </w:r>
      <w:r>
        <w:rPr>
          <w:color w:val="231F20"/>
          <w:spacing w:val="-25"/>
        </w:rPr>
        <w:t> </w:t>
      </w:r>
      <w:r>
        <w:rPr>
          <w:color w:val="231F20"/>
        </w:rPr>
        <w:t>desired</w:t>
      </w:r>
      <w:r>
        <w:rPr>
          <w:color w:val="231F20"/>
          <w:spacing w:val="-25"/>
        </w:rPr>
        <w:t> </w:t>
      </w:r>
      <w:r>
        <w:rPr>
          <w:color w:val="231F20"/>
        </w:rPr>
        <w:t>7-ACA</w:t>
      </w:r>
      <w:r>
        <w:rPr>
          <w:color w:val="231F20"/>
          <w:spacing w:val="-25"/>
        </w:rPr>
        <w:t> </w:t>
      </w:r>
      <w:r>
        <w:rPr>
          <w:color w:val="231F20"/>
        </w:rPr>
        <w:t>which</w:t>
      </w:r>
      <w:r>
        <w:rPr>
          <w:color w:val="231F20"/>
          <w:spacing w:val="-25"/>
        </w:rPr>
        <w:t> </w:t>
      </w:r>
      <w:r>
        <w:rPr>
          <w:color w:val="231F20"/>
        </w:rPr>
        <w:t>can</w:t>
      </w:r>
      <w:r>
        <w:rPr>
          <w:color w:val="231F20"/>
          <w:spacing w:val="-25"/>
        </w:rPr>
        <w:t> </w:t>
      </w:r>
      <w:r>
        <w:rPr>
          <w:color w:val="231F20"/>
        </w:rPr>
        <w:t>then</w:t>
      </w:r>
      <w:r>
        <w:rPr>
          <w:color w:val="231F20"/>
          <w:spacing w:val="-25"/>
        </w:rPr>
        <w:t> </w:t>
      </w:r>
      <w:r>
        <w:rPr>
          <w:color w:val="231F20"/>
        </w:rPr>
        <w:t>be</w:t>
      </w:r>
      <w:r>
        <w:rPr>
          <w:color w:val="231F20"/>
          <w:spacing w:val="-25"/>
        </w:rPr>
        <w:t> </w:t>
      </w:r>
      <w:r>
        <w:rPr>
          <w:color w:val="231F20"/>
        </w:rPr>
        <w:t>acylated</w:t>
      </w:r>
      <w:r>
        <w:rPr>
          <w:color w:val="231F20"/>
          <w:spacing w:val="-25"/>
        </w:rPr>
        <w:t> </w:t>
      </w:r>
      <w:r>
        <w:rPr>
          <w:color w:val="231F20"/>
        </w:rPr>
        <w:t>to</w:t>
      </w:r>
      <w:r>
        <w:rPr>
          <w:color w:val="231F20"/>
          <w:spacing w:val="-25"/>
        </w:rPr>
        <w:t> </w:t>
      </w:r>
      <w:r>
        <w:rPr>
          <w:color w:val="231F20"/>
        </w:rPr>
        <w:t>give</w:t>
      </w:r>
      <w:r>
        <w:rPr>
          <w:color w:val="231F20"/>
          <w:spacing w:val="-25"/>
        </w:rPr>
        <w:t> </w:t>
      </w:r>
      <w:r>
        <w:rPr>
          <w:color w:val="231F20"/>
        </w:rPr>
        <w:t>a </w:t>
      </w:r>
      <w:r>
        <w:rPr>
          <w:color w:val="231F20"/>
          <w:w w:val="95"/>
        </w:rPr>
        <w:t>range</w:t>
      </w:r>
      <w:r>
        <w:rPr>
          <w:color w:val="231F20"/>
          <w:spacing w:val="-25"/>
          <w:w w:val="95"/>
        </w:rPr>
        <w:t> </w:t>
      </w:r>
      <w:r>
        <w:rPr>
          <w:color w:val="231F20"/>
          <w:w w:val="95"/>
        </w:rPr>
        <w:t>of</w:t>
      </w:r>
      <w:r>
        <w:rPr>
          <w:color w:val="231F20"/>
          <w:spacing w:val="-25"/>
          <w:w w:val="95"/>
        </w:rPr>
        <w:t> </w:t>
      </w:r>
      <w:r>
        <w:rPr>
          <w:color w:val="231F20"/>
          <w:w w:val="95"/>
        </w:rPr>
        <w:t>analogues.</w:t>
      </w:r>
    </w:p>
    <w:p>
      <w:pPr>
        <w:spacing w:after="0" w:line="225" w:lineRule="auto"/>
        <w:jc w:val="both"/>
        <w:sectPr>
          <w:type w:val="continuous"/>
          <w:pgSz w:w="10880" w:h="14940"/>
          <w:pgMar w:top="0" w:bottom="280" w:left="960" w:right="640"/>
          <w:cols w:num="2" w:equalWidth="0">
            <w:col w:w="4523" w:space="131"/>
            <w:col w:w="4626"/>
          </w:cols>
        </w:sectPr>
      </w:pPr>
    </w:p>
    <w:p>
      <w:pPr>
        <w:pStyle w:val="ListParagraph"/>
        <w:numPr>
          <w:ilvl w:val="0"/>
          <w:numId w:val="10"/>
        </w:numPr>
        <w:tabs>
          <w:tab w:pos="348" w:val="left" w:leader="none"/>
        </w:tabs>
        <w:spacing w:line="251" w:lineRule="exact" w:before="0" w:after="0"/>
        <w:ind w:left="347" w:right="0" w:hanging="240"/>
        <w:jc w:val="both"/>
        <w:rPr>
          <w:rFonts w:ascii="Palatino Linotype"/>
          <w:sz w:val="19"/>
        </w:rPr>
      </w:pPr>
      <w:r>
        <w:rPr>
          <w:rFonts w:ascii="Palatino Linotype"/>
          <w:color w:val="231F20"/>
          <w:w w:val="95"/>
          <w:sz w:val="19"/>
        </w:rPr>
        <w:t>extra</w:t>
      </w:r>
      <w:r>
        <w:rPr>
          <w:rFonts w:ascii="Palatino Linotype"/>
          <w:color w:val="231F20"/>
          <w:spacing w:val="-10"/>
          <w:w w:val="95"/>
          <w:sz w:val="19"/>
        </w:rPr>
        <w:t> </w:t>
      </w:r>
      <w:r>
        <w:rPr>
          <w:rFonts w:ascii="Palatino Linotype"/>
          <w:color w:val="231F20"/>
          <w:w w:val="95"/>
          <w:sz w:val="19"/>
        </w:rPr>
        <w:t>substitution</w:t>
      </w:r>
      <w:r>
        <w:rPr>
          <w:rFonts w:ascii="Palatino Linotype"/>
          <w:color w:val="231F20"/>
          <w:spacing w:val="-10"/>
          <w:w w:val="95"/>
          <w:sz w:val="19"/>
        </w:rPr>
        <w:t> </w:t>
      </w:r>
      <w:r>
        <w:rPr>
          <w:rFonts w:ascii="Palatino Linotype"/>
          <w:color w:val="231F20"/>
          <w:w w:val="95"/>
          <w:sz w:val="19"/>
        </w:rPr>
        <w:t>at</w:t>
      </w:r>
      <w:r>
        <w:rPr>
          <w:rFonts w:ascii="Palatino Linotype"/>
          <w:color w:val="231F20"/>
          <w:spacing w:val="-11"/>
          <w:w w:val="95"/>
          <w:sz w:val="19"/>
        </w:rPr>
        <w:t> </w:t>
      </w:r>
      <w:r>
        <w:rPr>
          <w:rFonts w:ascii="Palatino Linotype"/>
          <w:color w:val="231F20"/>
          <w:w w:val="95"/>
          <w:sz w:val="19"/>
        </w:rPr>
        <w:t>carbon</w:t>
      </w:r>
      <w:r>
        <w:rPr>
          <w:rFonts w:ascii="Palatino Linotype"/>
          <w:color w:val="231F20"/>
          <w:spacing w:val="-11"/>
          <w:w w:val="95"/>
          <w:sz w:val="19"/>
        </w:rPr>
        <w:t> </w:t>
      </w:r>
      <w:r>
        <w:rPr>
          <w:rFonts w:ascii="Palatino Linotype"/>
          <w:color w:val="231F20"/>
          <w:w w:val="95"/>
          <w:sz w:val="19"/>
        </w:rPr>
        <w:t>7.</w:t>
      </w:r>
    </w:p>
    <w:p>
      <w:pPr>
        <w:pStyle w:val="BodyText"/>
        <w:spacing w:before="8"/>
        <w:rPr>
          <w:sz w:val="26"/>
        </w:rPr>
      </w:pPr>
    </w:p>
    <w:p>
      <w:pPr>
        <w:pStyle w:val="Heading3"/>
        <w:numPr>
          <w:ilvl w:val="3"/>
          <w:numId w:val="9"/>
        </w:numPr>
        <w:tabs>
          <w:tab w:pos="886" w:val="left" w:leader="none"/>
        </w:tabs>
        <w:spacing w:line="240" w:lineRule="auto" w:before="0" w:after="0"/>
        <w:ind w:left="107" w:right="214" w:firstLine="0"/>
        <w:jc w:val="left"/>
      </w:pPr>
      <w:r>
        <w:rPr>
          <w:color w:val="0078AE"/>
          <w:w w:val="80"/>
        </w:rPr>
        <w:t>Synthesis of cephalosporin</w:t>
      </w:r>
      <w:r>
        <w:rPr>
          <w:color w:val="0078AE"/>
          <w:spacing w:val="-24"/>
          <w:w w:val="80"/>
        </w:rPr>
        <w:t> </w:t>
      </w:r>
      <w:r>
        <w:rPr>
          <w:color w:val="0078AE"/>
          <w:w w:val="80"/>
        </w:rPr>
        <w:t>analogues at position</w:t>
      </w:r>
      <w:r>
        <w:rPr>
          <w:color w:val="0078AE"/>
          <w:spacing w:val="-25"/>
          <w:w w:val="80"/>
        </w:rPr>
        <w:t> </w:t>
      </w:r>
      <w:r>
        <w:rPr>
          <w:color w:val="0078AE"/>
          <w:w w:val="80"/>
        </w:rPr>
        <w:t>7</w:t>
      </w:r>
    </w:p>
    <w:p>
      <w:pPr>
        <w:pStyle w:val="BodyText"/>
        <w:spacing w:line="225" w:lineRule="auto" w:before="118"/>
        <w:ind w:left="107"/>
        <w:jc w:val="both"/>
      </w:pPr>
      <w:r>
        <w:rPr>
          <w:color w:val="231F20"/>
        </w:rPr>
        <w:t>Access to analogues with varied side chains at posi- tion 7 initially posed a problem. Unlike penicillins,</w:t>
      </w:r>
      <w:r>
        <w:rPr>
          <w:color w:val="231F20"/>
          <w:spacing w:val="-13"/>
        </w:rPr>
        <w:t> </w:t>
      </w:r>
      <w:r>
        <w:rPr>
          <w:color w:val="231F20"/>
        </w:rPr>
        <w:t>it proved</w:t>
      </w:r>
      <w:r>
        <w:rPr>
          <w:color w:val="231F20"/>
          <w:spacing w:val="-19"/>
        </w:rPr>
        <w:t> </w:t>
      </w:r>
      <w:r>
        <w:rPr>
          <w:color w:val="231F20"/>
        </w:rPr>
        <w:t>impossible</w:t>
      </w:r>
      <w:r>
        <w:rPr>
          <w:color w:val="231F20"/>
          <w:spacing w:val="-19"/>
        </w:rPr>
        <w:t> </w:t>
      </w:r>
      <w:r>
        <w:rPr>
          <w:color w:val="231F20"/>
        </w:rPr>
        <w:t>to</w:t>
      </w:r>
      <w:r>
        <w:rPr>
          <w:color w:val="231F20"/>
          <w:spacing w:val="-19"/>
        </w:rPr>
        <w:t> </w:t>
      </w:r>
      <w:r>
        <w:rPr>
          <w:color w:val="231F20"/>
        </w:rPr>
        <w:t>obtain</w:t>
      </w:r>
      <w:r>
        <w:rPr>
          <w:color w:val="231F20"/>
          <w:spacing w:val="-19"/>
        </w:rPr>
        <w:t> </w:t>
      </w:r>
      <w:r>
        <w:rPr>
          <w:color w:val="231F20"/>
        </w:rPr>
        <w:t>cephalosporin</w:t>
      </w:r>
      <w:r>
        <w:rPr>
          <w:color w:val="231F20"/>
          <w:spacing w:val="-19"/>
        </w:rPr>
        <w:t> </w:t>
      </w:r>
      <w:r>
        <w:rPr>
          <w:color w:val="231F20"/>
        </w:rPr>
        <w:t>analogues </w:t>
      </w:r>
      <w:r>
        <w:rPr>
          <w:color w:val="231F20"/>
          <w:w w:val="95"/>
        </w:rPr>
        <w:t>by</w:t>
      </w:r>
      <w:r>
        <w:rPr>
          <w:color w:val="231F20"/>
          <w:spacing w:val="-5"/>
          <w:w w:val="95"/>
        </w:rPr>
        <w:t> </w:t>
      </w:r>
      <w:r>
        <w:rPr>
          <w:color w:val="231F20"/>
          <w:w w:val="95"/>
        </w:rPr>
        <w:t>fermentation.</w:t>
      </w:r>
      <w:r>
        <w:rPr>
          <w:color w:val="231F20"/>
          <w:spacing w:val="-5"/>
          <w:w w:val="95"/>
        </w:rPr>
        <w:t> </w:t>
      </w:r>
      <w:r>
        <w:rPr>
          <w:color w:val="231F20"/>
          <w:w w:val="95"/>
        </w:rPr>
        <w:t>Similarly,</w:t>
      </w:r>
      <w:r>
        <w:rPr>
          <w:color w:val="231F20"/>
          <w:spacing w:val="-5"/>
          <w:w w:val="95"/>
        </w:rPr>
        <w:t> </w:t>
      </w:r>
      <w:r>
        <w:rPr>
          <w:color w:val="231F20"/>
          <w:w w:val="95"/>
        </w:rPr>
        <w:t>it</w:t>
      </w:r>
      <w:r>
        <w:rPr>
          <w:color w:val="231F20"/>
          <w:spacing w:val="-5"/>
          <w:w w:val="95"/>
        </w:rPr>
        <w:t> </w:t>
      </w:r>
      <w:r>
        <w:rPr>
          <w:color w:val="231F20"/>
          <w:w w:val="95"/>
        </w:rPr>
        <w:t>was</w:t>
      </w:r>
      <w:r>
        <w:rPr>
          <w:color w:val="231F20"/>
          <w:spacing w:val="-5"/>
          <w:w w:val="95"/>
        </w:rPr>
        <w:t> </w:t>
      </w:r>
      <w:r>
        <w:rPr>
          <w:color w:val="231F20"/>
          <w:w w:val="95"/>
        </w:rPr>
        <w:t>not</w:t>
      </w:r>
      <w:r>
        <w:rPr>
          <w:color w:val="231F20"/>
          <w:spacing w:val="-5"/>
          <w:w w:val="95"/>
        </w:rPr>
        <w:t> </w:t>
      </w:r>
      <w:r>
        <w:rPr>
          <w:color w:val="231F20"/>
          <w:w w:val="95"/>
        </w:rPr>
        <w:t>possible</w:t>
      </w:r>
      <w:r>
        <w:rPr>
          <w:color w:val="231F20"/>
          <w:spacing w:val="-5"/>
          <w:w w:val="95"/>
        </w:rPr>
        <w:t> </w:t>
      </w:r>
      <w:r>
        <w:rPr>
          <w:color w:val="231F20"/>
          <w:w w:val="95"/>
        </w:rPr>
        <w:t>to</w:t>
      </w:r>
      <w:r>
        <w:rPr>
          <w:color w:val="231F20"/>
          <w:spacing w:val="-5"/>
          <w:w w:val="95"/>
        </w:rPr>
        <w:t> </w:t>
      </w:r>
      <w:r>
        <w:rPr>
          <w:color w:val="231F20"/>
          <w:w w:val="95"/>
        </w:rPr>
        <w:t>obtain</w:t>
      </w:r>
    </w:p>
    <w:p>
      <w:pPr>
        <w:spacing w:line="145" w:lineRule="exact" w:before="66"/>
        <w:ind w:left="1016" w:right="0" w:firstLine="0"/>
        <w:jc w:val="left"/>
        <w:rPr>
          <w:rFonts w:ascii="Trebuchet MS"/>
          <w:sz w:val="16"/>
        </w:rPr>
      </w:pPr>
      <w:r>
        <w:rPr/>
        <w:br w:type="column"/>
      </w:r>
      <w:r>
        <w:rPr>
          <w:rFonts w:ascii="Trebuchet MS"/>
          <w:color w:val="231F20"/>
          <w:w w:val="110"/>
          <w:sz w:val="16"/>
        </w:rPr>
        <w:t>H  </w:t>
      </w:r>
      <w:r>
        <w:rPr>
          <w:rFonts w:ascii="Trebuchet MS"/>
          <w:color w:val="231F20"/>
          <w:w w:val="110"/>
          <w:sz w:val="16"/>
          <w:shd w:fill="BCD6E9" w:color="auto" w:val="clear"/>
        </w:rPr>
        <w:t> H </w:t>
      </w:r>
      <w:r>
        <w:rPr>
          <w:rFonts w:ascii="Trebuchet MS"/>
          <w:color w:val="231F20"/>
          <w:w w:val="110"/>
          <w:sz w:val="16"/>
        </w:rPr>
        <w:t>   H</w:t>
      </w:r>
    </w:p>
    <w:p>
      <w:pPr>
        <w:tabs>
          <w:tab w:pos="1971" w:val="left" w:leader="none"/>
        </w:tabs>
        <w:spacing w:line="185" w:lineRule="exact" w:before="0"/>
        <w:ind w:left="1016" w:right="0" w:firstLine="0"/>
        <w:jc w:val="left"/>
        <w:rPr>
          <w:rFonts w:ascii="Trebuchet MS"/>
          <w:sz w:val="16"/>
        </w:rPr>
      </w:pPr>
      <w:r>
        <w:rPr/>
        <w:pict>
          <v:group style="position:absolute;margin-left:356.023987pt;margin-top:1.842248pt;width:120pt;height:56.1pt;mso-position-horizontal-relative:page;mso-position-vertical-relative:paragraph;z-index:-289720" coordorigin="7120,37" coordsize="2400,1122">
            <v:rect style="position:absolute;left:8688;top:462;width:824;height:688" filled="true" fillcolor="#bcd6e9" stroked="false">
              <v:fill type="solid"/>
            </v:rect>
            <v:rect style="position:absolute;left:8688;top:462;width:824;height:688" filled="false" stroked="true" strokeweight=".8pt" strokecolor="#bcd6e9">
              <v:stroke dashstyle="solid"/>
            </v:rect>
            <v:line style="position:absolute" from="7669,230" to="7669,524" stroked="true" strokeweight=".8pt" strokecolor="#231f20">
              <v:stroke dashstyle="solid"/>
            </v:line>
            <v:line style="position:absolute" from="7299,230" to="7669,230" stroked="true" strokeweight=".799pt" strokecolor="#231f20">
              <v:stroke dashstyle="solid"/>
            </v:line>
            <v:line style="position:absolute" from="7299,230" to="7299,607" stroked="true" strokeweight=".8pt" strokecolor="#231f20">
              <v:stroke dashstyle="solid"/>
            </v:line>
            <v:line style="position:absolute" from="7291,599" to="7583,599" stroked="true" strokeweight=".8pt" strokecolor="#231f20">
              <v:stroke dashstyle="solid"/>
            </v:line>
            <v:shape style="position:absolute;left:7126;top:552;width:219;height:220" coordorigin="7126,553" coordsize="219,220" path="m7305,564l7294,553,7126,721,7137,732,7305,564m7345,605l7334,593,7167,761,7178,773,7345,605e" filled="true" fillcolor="#231f20" stroked="false">
              <v:path arrowok="t"/>
              <v:fill type="solid"/>
            </v:shape>
            <v:line style="position:absolute" from="7639,45" to="7699,45" stroked="true" strokeweight=".8pt" strokecolor="#231f20">
              <v:stroke dashstyle="solid"/>
            </v:line>
            <v:shape style="position:absolute;left:7120;top:36;width:1186;height:751" coordorigin="7120,37" coordsize="1186,751" path="m7302,222l7150,109,7120,161,7291,235,7299,230,7302,222m7309,174l7289,174,7291,190,7307,190,7309,174m7316,128l7282,128,7285,144,7314,144,7316,128m7323,82l7276,82,7278,98,7320,98,7323,82m7329,37l7269,37,7271,53,7327,53,7329,37m7679,174l7659,174,7661,190,7677,190,7679,174m7686,128l7652,128,7654,144,7683,144,7686,128m7692,82l7645,82,7648,98,7690,98,7692,82m8237,563l8229,550,7984,691,7992,705,8237,563m8306,599l8298,594,7988,774,7759,641,7751,655,7980,788,7988,783,7996,788,8306,608,8306,599e" filled="true" fillcolor="#231f20" stroked="false">
              <v:path arrowok="t"/>
              <v:fill type="solid"/>
            </v:shape>
            <v:line style="position:absolute" from="8306,226" to="8306,599" stroked="true" strokeweight=".799pt" strokecolor="#231f20">
              <v:stroke dashstyle="solid"/>
            </v:line>
            <v:shape style="position:absolute;left:7667;top:81;width:647;height:153" coordorigin="7667,82" coordsize="647,153" path="m7914,99l7906,85,7667,222,7669,230,7677,235,7914,99m8314,226l8064,82,8056,95,8298,235,8314,226e" filled="true" fillcolor="#231f20" stroked="false">
              <v:path arrowok="t"/>
              <v:fill type="solid"/>
            </v:shape>
            <v:line style="position:absolute" from="7988,783" to="7988,997" stroked="true" strokeweight=".8pt" strokecolor="#231f20">
              <v:stroke dashstyle="solid"/>
            </v:line>
            <v:shape style="position:absolute;left:8306;top:593;width:897;height:158" coordorigin="8306,594" coordsize="897,158" path="m8732,651l8724,637,8556,734,8314,594,8306,599,8306,608,8556,752,8732,651m8991,697l8888,637,8880,651,8983,710,8991,697m9203,667l9195,653,9131,690,9139,704,9203,667e" filled="true" fillcolor="#231f20" stroked="false">
              <v:path arrowok="t"/>
              <v:fill type="solid"/>
            </v:shape>
            <v:line style="position:absolute" from="9084,839" to="9084,954" stroked="true" strokeweight=".79977pt" strokecolor="#231f20">
              <v:stroke dashstyle="solid"/>
            </v:line>
            <v:line style="position:absolute" from="9026,839" to="9026,954" stroked="true" strokeweight=".7998pt" strokecolor="#231f20">
              <v:stroke dashstyle="solid"/>
            </v:line>
            <w10:wrap type="none"/>
          </v:group>
        </w:pict>
      </w:r>
      <w:r>
        <w:rPr/>
        <w:pict>
          <v:group style="position:absolute;margin-left:316.835999pt;margin-top:-3.305752pt;width:31pt;height:25.85pt;mso-position-horizontal-relative:page;mso-position-vertical-relative:paragraph;z-index:-289672" coordorigin="6337,-66" coordsize="620,517">
            <v:rect style="position:absolute;left:6344;top:-59;width:320;height:288" filled="true" fillcolor="#bcd6e9" stroked="false">
              <v:fill type="solid"/>
            </v:rect>
            <v:rect style="position:absolute;left:6344;top:-59;width:320;height:288" filled="false" stroked="true" strokeweight=".8pt" strokecolor="#bcd6e9">
              <v:stroke dashstyle="solid"/>
            </v:rect>
            <v:shape style="position:absolute;left:6640;top:132;width:316;height:106" coordorigin="6641,133" coordsize="316,106" path="m6957,150l6949,136,6802,221,6649,133,6641,146,6802,239,6957,150e" filled="true" fillcolor="#231f20" stroked="false">
              <v:path arrowok="t"/>
              <v:fill type="solid"/>
            </v:shape>
            <v:shape style="position:absolute;left:6772;top:212;width:58;height:230" coordorigin="6773,213" coordsize="58,230" path="m6831,213l6831,443m6773,213l6773,443e" filled="false" stroked="true" strokeweight=".79974pt" strokecolor="#231f20">
              <v:path arrowok="t"/>
              <v:stroke dashstyle="solid"/>
            </v:shape>
            <v:shape style="position:absolute;left:6336;top:-67;width:620;height:517" type="#_x0000_t202" filled="false" stroked="false">
              <v:textbox inset="0,0,0,0">
                <w:txbxContent>
                  <w:p>
                    <w:pPr>
                      <w:spacing w:before="64"/>
                      <w:ind w:left="160" w:right="0" w:firstLine="0"/>
                      <w:jc w:val="left"/>
                      <w:rPr>
                        <w:rFonts w:ascii="Trebuchet MS"/>
                        <w:sz w:val="16"/>
                      </w:rPr>
                    </w:pPr>
                    <w:r>
                      <w:rPr>
                        <w:rFonts w:ascii="Trebuchet MS"/>
                        <w:color w:val="231F20"/>
                        <w:w w:val="104"/>
                        <w:sz w:val="16"/>
                      </w:rPr>
                      <w:t>R</w:t>
                    </w:r>
                  </w:p>
                </w:txbxContent>
              </v:textbox>
              <w10:wrap type="none"/>
            </v:shape>
            <w10:wrap type="none"/>
          </v:group>
        </w:pict>
      </w:r>
      <w:r>
        <w:rPr>
          <w:rFonts w:ascii="Trebuchet MS"/>
          <w:color w:val="231F20"/>
          <w:w w:val="110"/>
          <w:position w:val="-3"/>
          <w:sz w:val="16"/>
        </w:rPr>
        <w:t>N</w:t>
        <w:tab/>
      </w:r>
      <w:r>
        <w:rPr>
          <w:rFonts w:ascii="Trebuchet MS"/>
          <w:color w:val="231F20"/>
          <w:w w:val="110"/>
          <w:sz w:val="16"/>
        </w:rPr>
        <w:t>S</w:t>
      </w:r>
    </w:p>
    <w:p>
      <w:pPr>
        <w:spacing w:before="57"/>
        <w:ind w:left="0" w:right="1468" w:firstLine="0"/>
        <w:jc w:val="center"/>
        <w:rPr>
          <w:rFonts w:ascii="Trebuchet MS"/>
          <w:sz w:val="12"/>
        </w:rPr>
      </w:pPr>
      <w:r>
        <w:rPr>
          <w:rFonts w:ascii="Trebuchet MS"/>
          <w:color w:val="231F20"/>
          <w:w w:val="113"/>
          <w:sz w:val="12"/>
        </w:rPr>
        <w:t>7</w:t>
      </w:r>
    </w:p>
    <w:p>
      <w:pPr>
        <w:tabs>
          <w:tab w:pos="869" w:val="left" w:leader="none"/>
          <w:tab w:pos="1216" w:val="left" w:leader="none"/>
        </w:tabs>
        <w:spacing w:before="37"/>
        <w:ind w:left="0" w:right="1181" w:firstLine="0"/>
        <w:jc w:val="center"/>
        <w:rPr>
          <w:rFonts w:ascii="Trebuchet MS"/>
          <w:sz w:val="12"/>
        </w:rPr>
      </w:pPr>
      <w:r>
        <w:rPr/>
        <w:pict>
          <v:shape style="position:absolute;margin-left:434.001007pt;margin-top:3.636693pt;width:42pt;height:35.2pt;mso-position-horizontal-relative:page;mso-position-vertical-relative:paragraph;z-index:15904" type="#_x0000_t202" filled="false" stroked="false">
            <v:textbox inset="0,0,0,0">
              <w:txbxContent>
                <w:p>
                  <w:pPr>
                    <w:tabs>
                      <w:tab w:pos="554" w:val="left" w:leader="none"/>
                    </w:tabs>
                    <w:spacing w:line="184" w:lineRule="auto" w:before="99"/>
                    <w:ind w:left="320" w:right="42" w:hanging="253"/>
                    <w:jc w:val="left"/>
                    <w:rPr>
                      <w:rFonts w:ascii="Trebuchet MS"/>
                      <w:sz w:val="16"/>
                    </w:rPr>
                  </w:pPr>
                  <w:r>
                    <w:rPr>
                      <w:rFonts w:ascii="Trebuchet MS"/>
                      <w:color w:val="231F20"/>
                      <w:w w:val="115"/>
                      <w:sz w:val="16"/>
                    </w:rPr>
                    <w:t>O</w:t>
                    <w:tab/>
                    <w:tab/>
                    <w:t>Me C</w:t>
                  </w:r>
                </w:p>
                <w:p>
                  <w:pPr>
                    <w:spacing w:before="101"/>
                    <w:ind w:left="0" w:right="77" w:firstLine="0"/>
                    <w:jc w:val="center"/>
                    <w:rPr>
                      <w:rFonts w:ascii="Trebuchet MS"/>
                      <w:sz w:val="16"/>
                    </w:rPr>
                  </w:pPr>
                  <w:r>
                    <w:rPr>
                      <w:rFonts w:ascii="Trebuchet MS"/>
                      <w:color w:val="231F20"/>
                      <w:w w:val="115"/>
                      <w:sz w:val="16"/>
                    </w:rPr>
                    <w:t>O</w:t>
                  </w:r>
                </w:p>
              </w:txbxContent>
            </v:textbox>
            <w10:wrap type="none"/>
          </v:shape>
        </w:pict>
      </w:r>
      <w:r>
        <w:rPr>
          <w:rFonts w:ascii="Trebuchet MS"/>
          <w:color w:val="231F20"/>
          <w:w w:val="115"/>
          <w:position w:val="8"/>
          <w:sz w:val="16"/>
        </w:rPr>
        <w:t>O</w:t>
        <w:tab/>
      </w:r>
      <w:r>
        <w:rPr>
          <w:rFonts w:ascii="Trebuchet MS"/>
          <w:color w:val="231F20"/>
          <w:w w:val="115"/>
          <w:sz w:val="16"/>
        </w:rPr>
        <w:t>N</w:t>
        <w:tab/>
      </w:r>
      <w:r>
        <w:rPr>
          <w:rFonts w:ascii="Trebuchet MS"/>
          <w:color w:val="231F20"/>
          <w:w w:val="115"/>
          <w:position w:val="1"/>
          <w:sz w:val="12"/>
        </w:rPr>
        <w:t>4   </w:t>
      </w:r>
      <w:r>
        <w:rPr>
          <w:rFonts w:ascii="Trebuchet MS"/>
          <w:color w:val="231F20"/>
          <w:spacing w:val="15"/>
          <w:w w:val="115"/>
          <w:position w:val="1"/>
          <w:sz w:val="12"/>
        </w:rPr>
        <w:t> </w:t>
      </w:r>
      <w:r>
        <w:rPr>
          <w:rFonts w:ascii="Trebuchet MS"/>
          <w:color w:val="231F20"/>
          <w:w w:val="115"/>
          <w:position w:val="13"/>
          <w:sz w:val="12"/>
        </w:rPr>
        <w:t>3</w:t>
      </w:r>
    </w:p>
    <w:p>
      <w:pPr>
        <w:spacing w:before="18"/>
        <w:ind w:left="1064" w:right="0" w:firstLine="0"/>
        <w:jc w:val="left"/>
        <w:rPr>
          <w:rFonts w:ascii="Trebuchet MS"/>
          <w:sz w:val="16"/>
        </w:rPr>
      </w:pPr>
      <w:r>
        <w:rPr>
          <w:rFonts w:ascii="Trebuchet MS"/>
          <w:color w:val="231F20"/>
          <w:w w:val="115"/>
          <w:sz w:val="16"/>
        </w:rPr>
        <w:t>O</w:t>
      </w:r>
    </w:p>
    <w:p>
      <w:pPr>
        <w:spacing w:before="85"/>
        <w:ind w:left="107" w:right="56" w:firstLine="0"/>
        <w:jc w:val="center"/>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line="237" w:lineRule="auto" w:before="173"/>
        <w:ind w:left="107" w:right="464" w:firstLine="0"/>
        <w:jc w:val="center"/>
        <w:rPr>
          <w:sz w:val="18"/>
        </w:rPr>
      </w:pPr>
      <w:r>
        <w:rPr>
          <w:rFonts w:ascii="Calibri"/>
          <w:b/>
          <w:color w:val="0078AE"/>
          <w:sz w:val="18"/>
        </w:rPr>
        <w:t>FIGURE</w:t>
      </w:r>
      <w:r>
        <w:rPr>
          <w:rFonts w:ascii="Calibri"/>
          <w:b/>
          <w:color w:val="0078AE"/>
          <w:spacing w:val="-24"/>
          <w:sz w:val="18"/>
        </w:rPr>
        <w:t> </w:t>
      </w:r>
      <w:r>
        <w:rPr>
          <w:rFonts w:ascii="Calibri"/>
          <w:b/>
          <w:color w:val="0078AE"/>
          <w:sz w:val="18"/>
        </w:rPr>
        <w:t>19.36</w:t>
      </w:r>
      <w:r>
        <w:rPr>
          <w:rFonts w:ascii="Calibri"/>
          <w:b/>
          <w:color w:val="0078AE"/>
          <w:spacing w:val="-11"/>
          <w:sz w:val="18"/>
        </w:rPr>
        <w:t> </w:t>
      </w:r>
      <w:r>
        <w:rPr>
          <w:color w:val="231F20"/>
          <w:sz w:val="18"/>
        </w:rPr>
        <w:t>Positions</w:t>
      </w:r>
      <w:r>
        <w:rPr>
          <w:color w:val="231F20"/>
          <w:spacing w:val="-31"/>
          <w:sz w:val="18"/>
        </w:rPr>
        <w:t> </w:t>
      </w:r>
      <w:r>
        <w:rPr>
          <w:color w:val="231F20"/>
          <w:sz w:val="18"/>
        </w:rPr>
        <w:t>for</w:t>
      </w:r>
      <w:r>
        <w:rPr>
          <w:color w:val="231F20"/>
          <w:spacing w:val="-31"/>
          <w:sz w:val="18"/>
        </w:rPr>
        <w:t> </w:t>
      </w:r>
      <w:r>
        <w:rPr>
          <w:color w:val="231F20"/>
          <w:sz w:val="18"/>
        </w:rPr>
        <w:t>possible</w:t>
      </w:r>
      <w:r>
        <w:rPr>
          <w:color w:val="231F20"/>
          <w:spacing w:val="-31"/>
          <w:sz w:val="18"/>
        </w:rPr>
        <w:t> </w:t>
      </w:r>
      <w:r>
        <w:rPr>
          <w:color w:val="231F20"/>
          <w:sz w:val="18"/>
        </w:rPr>
        <w:t>modification of cephalosporin C. The shading indicates </w:t>
      </w:r>
      <w:r>
        <w:rPr>
          <w:color w:val="231F20"/>
          <w:w w:val="95"/>
          <w:sz w:val="18"/>
        </w:rPr>
        <w:t>positions</w:t>
      </w:r>
      <w:r>
        <w:rPr>
          <w:color w:val="231F20"/>
          <w:spacing w:val="-15"/>
          <w:w w:val="95"/>
          <w:sz w:val="18"/>
        </w:rPr>
        <w:t> </w:t>
      </w:r>
      <w:r>
        <w:rPr>
          <w:color w:val="231F20"/>
          <w:w w:val="95"/>
          <w:sz w:val="18"/>
        </w:rPr>
        <w:t>which</w:t>
      </w:r>
      <w:r>
        <w:rPr>
          <w:color w:val="231F20"/>
          <w:spacing w:val="-15"/>
          <w:w w:val="95"/>
          <w:sz w:val="18"/>
        </w:rPr>
        <w:t> </w:t>
      </w:r>
      <w:r>
        <w:rPr>
          <w:color w:val="231F20"/>
          <w:w w:val="95"/>
          <w:sz w:val="18"/>
        </w:rPr>
        <w:t>can</w:t>
      </w:r>
      <w:r>
        <w:rPr>
          <w:color w:val="231F20"/>
          <w:spacing w:val="-15"/>
          <w:w w:val="95"/>
          <w:sz w:val="18"/>
        </w:rPr>
        <w:t> </w:t>
      </w:r>
      <w:r>
        <w:rPr>
          <w:color w:val="231F20"/>
          <w:w w:val="95"/>
          <w:sz w:val="18"/>
        </w:rPr>
        <w:t>be</w:t>
      </w:r>
      <w:r>
        <w:rPr>
          <w:color w:val="231F20"/>
          <w:spacing w:val="-15"/>
          <w:w w:val="95"/>
          <w:sz w:val="18"/>
        </w:rPr>
        <w:t> </w:t>
      </w:r>
      <w:r>
        <w:rPr>
          <w:color w:val="231F20"/>
          <w:w w:val="95"/>
          <w:sz w:val="18"/>
        </w:rPr>
        <w:t>varied.</w:t>
      </w:r>
    </w:p>
    <w:p>
      <w:pPr>
        <w:spacing w:after="0" w:line="237" w:lineRule="auto"/>
        <w:jc w:val="center"/>
        <w:rPr>
          <w:sz w:val="18"/>
        </w:rPr>
        <w:sectPr>
          <w:type w:val="continuous"/>
          <w:pgSz w:w="10880" w:h="14940"/>
          <w:pgMar w:top="0" w:bottom="280" w:left="960" w:right="640"/>
          <w:cols w:num="2" w:equalWidth="0">
            <w:col w:w="4523" w:space="491"/>
            <w:col w:w="4266"/>
          </w:cols>
        </w:sectPr>
      </w:pPr>
    </w:p>
    <w:p>
      <w:pPr>
        <w:pStyle w:val="BodyText"/>
        <w:spacing w:before="5"/>
        <w:rPr>
          <w:sz w:val="22"/>
        </w:rPr>
      </w:pPr>
    </w:p>
    <w:p>
      <w:pPr>
        <w:spacing w:after="0"/>
        <w:rPr>
          <w:sz w:val="22"/>
        </w:rPr>
        <w:sectPr>
          <w:type w:val="continuous"/>
          <w:pgSz w:w="10880" w:h="14940"/>
          <w:pgMar w:top="0" w:bottom="280" w:left="960" w:right="640"/>
        </w:sectPr>
      </w:pPr>
    </w:p>
    <w:p>
      <w:pPr>
        <w:tabs>
          <w:tab w:pos="2177" w:val="left" w:leader="none"/>
        </w:tabs>
        <w:spacing w:line="145" w:lineRule="exact" w:before="100"/>
        <w:ind w:left="1559" w:right="0" w:firstLine="0"/>
        <w:jc w:val="center"/>
        <w:rPr>
          <w:rFonts w:ascii="Trebuchet MS"/>
          <w:sz w:val="16"/>
        </w:rPr>
      </w:pP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tabs>
          <w:tab w:pos="1856" w:val="left" w:leader="none"/>
          <w:tab w:pos="2808" w:val="left" w:leader="none"/>
        </w:tabs>
        <w:spacing w:line="185" w:lineRule="exact" w:before="0"/>
        <w:ind w:left="1363" w:right="0" w:firstLine="0"/>
        <w:jc w:val="center"/>
        <w:rPr>
          <w:rFonts w:ascii="Trebuchet MS"/>
          <w:sz w:val="16"/>
        </w:rPr>
      </w:pPr>
      <w:r>
        <w:rPr/>
        <w:pict>
          <v:group style="position:absolute;margin-left:123.285004pt;margin-top:1.84727pt;width:104.65pt;height:73.05pt;mso-position-horizontal-relative:page;mso-position-vertical-relative:paragraph;z-index:-289888" coordorigin="2466,37" coordsize="2093,1461">
            <v:shape style="position:absolute;left:2759;top:550;width:93;height:180" coordorigin="2760,551" coordsize="93,180" path="m2853,551l2812,565,2781,593,2762,631,2760,674,2763,689,2768,704,2776,718,2785,730e" filled="false" stroked="true" strokeweight=".64pt" strokecolor="#0078ae">
              <v:path arrowok="t"/>
              <v:stroke dashstyle="solid"/>
            </v:shape>
            <v:shape style="position:absolute;left:2756;top:689;width:127;height:77" coordorigin="2756,690" coordsize="127,77" path="m2782,690l2786,699,2788,710,2788,720,2756,759,2883,767,2782,690xe" filled="true" fillcolor="#0078ae" stroked="false">
              <v:path arrowok="t"/>
              <v:fill type="solid"/>
            </v:shape>
            <v:shape style="position:absolute;left:2768;top:543;width:185;height:83" coordorigin="2769,543" coordsize="185,83" path="m2769,626l2787,587,2817,558,2856,543,2900,545,2915,549,2929,556,2942,565,2953,575e" filled="false" stroked="true" strokeweight=".64pt" strokecolor="#0078ae">
              <v:path arrowok="t"/>
              <v:stroke dashstyle="solid"/>
            </v:shape>
            <v:shape style="position:absolute;left:2913;top:549;width:71;height:127" coordorigin="2913,549" coordsize="71,127" path="m2913,569l2981,676,2983,577,2943,577,2932,576,2922,574,2913,569xm2984,549l2979,558,2972,566,2963,572,2953,575,2943,577,2983,577,2984,549xe" filled="true" fillcolor="#0078ae" stroked="false">
              <v:path arrowok="t"/>
              <v:fill type="solid"/>
            </v:shape>
            <v:line style="position:absolute" from="3494,231" to="3494,524" stroked="true" strokeweight=".8pt" strokecolor="#231f20">
              <v:stroke dashstyle="solid"/>
            </v:line>
            <v:line style="position:absolute" from="3126,231" to="3494,231" stroked="true" strokeweight=".8pt" strokecolor="#231f20">
              <v:stroke dashstyle="solid"/>
            </v:line>
            <v:line style="position:absolute" from="3126,231" to="3126,607" stroked="true" strokeweight=".799pt" strokecolor="#231f20">
              <v:stroke dashstyle="solid"/>
            </v:line>
            <v:line style="position:absolute" from="3118,599" to="3408,599" stroked="true" strokeweight=".8pt" strokecolor="#231f20">
              <v:stroke dashstyle="solid"/>
            </v:line>
            <v:shape style="position:absolute;left:2951;top:552;width:220;height:220" coordorigin="2952,553" coordsize="220,220" path="m3131,564l3120,553,2952,721,2964,732,3131,564m3172,605l3161,594,2993,762,3004,773,3172,605e" filled="true" fillcolor="#231f20" stroked="false">
              <v:path arrowok="t"/>
              <v:fill type="solid"/>
            </v:shape>
            <v:line style="position:absolute" from="3464,45" to="3524,45" stroked="true" strokeweight=".799pt" strokecolor="#231f20">
              <v:stroke dashstyle="solid"/>
            </v:line>
            <v:shape style="position:absolute;left:3471;top:82;width:47;height:62" coordorigin="3471,83" coordsize="47,62" path="m3511,129l3477,129,3480,145,3509,145,3511,129m3518,83l3471,83,3473,99,3515,99,3518,83e" filled="true" fillcolor="#231f20" stroked="false">
              <v:path arrowok="t"/>
              <v:fill type="solid"/>
            </v:shape>
            <v:line style="position:absolute" from="3484,182" to="3504,182" stroked="true" strokeweight=".799pt" strokecolor="#231f20">
              <v:stroke dashstyle="solid"/>
            </v:line>
            <v:shape style="position:absolute;left:3095;top:36;width:60;height:16" coordorigin="3096,37" coordsize="60,16" path="m3156,37l3096,37,3098,53,3153,53,3156,37xe" filled="true" fillcolor="#231f20" stroked="false">
              <v:path arrowok="t"/>
              <v:fill type="solid"/>
            </v:shape>
            <v:line style="position:absolute" from="3102,91" to="3149,91" stroked="true" strokeweight=".8pt" strokecolor="#231f20">
              <v:stroke dashstyle="solid"/>
            </v:line>
            <v:shape style="position:absolute;left:2465;top:109;width:676;height:130" coordorigin="2466,110" coordsize="676,130" path="m2627,221l2474,133,2466,147,2627,240,2627,221m2782,150l2774,136,2627,221,2627,240,2782,150m3128,223l2976,110,2946,161,3118,236,3126,231,3128,223m3136,174l3115,174,3118,190,3134,190,3136,174m3142,129l3109,129,3111,145,3140,145,3142,129e" filled="true" fillcolor="#231f20" stroked="false">
              <v:path arrowok="t"/>
              <v:fill type="solid"/>
            </v:shape>
            <v:line style="position:absolute" from="2656,214" to="2656,443" stroked="true" strokeweight=".79977pt" strokecolor="#231f20">
              <v:stroke dashstyle="solid"/>
            </v:line>
            <v:line style="position:absolute" from="2598,214" to="2598,443" stroked="true" strokeweight=".79974pt" strokecolor="#231f20">
              <v:stroke dashstyle="solid"/>
            </v:line>
            <v:shape style="position:absolute;left:3576;top:548;width:557;height:239" coordorigin="3576,549" coordsize="557,239" path="m4063,563l4055,549,3807,691,3815,705,4063,563m4133,599l4125,595,3811,774,3811,774,3584,642,3576,655,3803,788,3811,783,3819,788,4133,609,4133,599e" filled="true" fillcolor="#231f20" stroked="false">
              <v:path arrowok="t"/>
              <v:fill type="solid"/>
            </v:shape>
            <v:line style="position:absolute" from="4133,226" to="4133,599" stroked="true" strokeweight=".8pt" strokecolor="#231f20">
              <v:stroke dashstyle="solid"/>
            </v:line>
            <v:shape style="position:absolute;left:3492;top:80;width:649;height:154" coordorigin="3492,81" coordsize="649,154" path="m3737,99l3729,86,3492,223,3494,231,3502,235,3737,99m4141,226l3887,81,3879,95,4125,235,4141,226e" filled="true" fillcolor="#231f20" stroked="false">
              <v:path arrowok="t"/>
              <v:fill type="solid"/>
            </v:shape>
            <v:line style="position:absolute" from="3811,783" to="3811,994" stroked="true" strokeweight=".799pt" strokecolor="#231f20">
              <v:stroke dashstyle="solid"/>
            </v:line>
            <v:shape style="position:absolute;left:4133;top:594;width:250;height:158" coordorigin="4133,595" coordsize="250,158" path="m4141,595l4133,599,4133,609,4383,753,4383,734,4141,595xe" filled="true" fillcolor="#231f20" stroked="false">
              <v:path arrowok="t"/>
              <v:fill type="solid"/>
            </v:shape>
            <v:shape style="position:absolute;left:3040;top:1348;width:160;height:150" coordorigin="3040,1348" coordsize="160,150" path="m3063,1480l3058,1475,3045,1475,3040,1480,3040,1493,3045,1498,3058,1498,3063,1493,3063,1480m3065,1427l3060,1422,3048,1422,3043,1427,3043,1440,3048,1445,3060,1445,3065,1440,3065,1427m3149,1353l3144,1348,3132,1348,3127,1353,3127,1365,3132,1370,3144,1370,3149,1365,3149,1353m3199,1353l3194,1348,3182,1348,3177,1353,3177,1365,3182,1370,3194,1370,3199,1365,3199,1353e" filled="true" fillcolor="#0078ae" stroked="false">
              <v:path arrowok="t"/>
              <v:fill type="solid"/>
            </v:shape>
            <v:shape style="position:absolute;left:3161;top:777;width:159;height:504" coordorigin="3162,778" coordsize="159,504" path="m3162,1282l3214,1233,3256,1177,3288,1116,3310,1051,3320,983,3320,914,3308,845,3284,778e" filled="false" stroked="true" strokeweight=".64pt" strokecolor="#0078ae">
              <v:path arrowok="t"/>
              <v:stroke dashstyle="solid"/>
            </v:shape>
            <v:shape style="position:absolute;left:3230;top:688;width:95;height:123" coordorigin="3230,689" coordsize="95,123" path="m3230,689l3262,811,3265,801,3269,792,3276,784,3284,778,3294,773,3304,771,3322,771,3230,689xm3322,771l3315,771,3325,773,3322,771xe" filled="true" fillcolor="#0078ae" stroked="false">
              <v:path arrowok="t"/>
              <v:fill type="solid"/>
            </v:shape>
            <v:shape style="position:absolute;left:3359;top:626;width:317;height:180" type="#_x0000_t75" stroked="false">
              <v:imagedata r:id="rId117" o:title=""/>
            </v:shape>
            <v:shape style="position:absolute;left:3957;top:648;width:281;height:114" type="#_x0000_t75" stroked="false">
              <v:imagedata r:id="rId118" o:title=""/>
            </v:shape>
            <v:shape style="position:absolute;left:4354;top:435;width:204;height:318" type="#_x0000_t75" stroked="false">
              <v:imagedata r:id="rId119" o:title=""/>
            </v:shape>
            <w10:wrap type="none"/>
          </v:group>
        </w:pict>
      </w:r>
      <w:r>
        <w:rPr>
          <w:rFonts w:ascii="Trebuchet MS"/>
          <w:color w:val="231F20"/>
          <w:w w:val="105"/>
          <w:sz w:val="16"/>
        </w:rPr>
        <w:t>R</w:t>
        <w:tab/>
        <w:t>N</w:t>
        <w:tab/>
      </w:r>
      <w:r>
        <w:rPr>
          <w:rFonts w:ascii="Trebuchet MS"/>
          <w:color w:val="231F20"/>
          <w:position w:val="4"/>
          <w:sz w:val="16"/>
        </w:rPr>
        <w:t>S</w:t>
      </w:r>
    </w:p>
    <w:p>
      <w:pPr>
        <w:pStyle w:val="BodyText"/>
        <w:rPr>
          <w:rFonts w:ascii="Trebuchet MS"/>
          <w:sz w:val="27"/>
        </w:rPr>
      </w:pPr>
      <w:r>
        <w:rPr/>
        <w:br w:type="column"/>
      </w:r>
      <w:r>
        <w:rPr>
          <w:rFonts w:ascii="Trebuchet MS"/>
          <w:sz w:val="27"/>
        </w:rPr>
      </w:r>
    </w:p>
    <w:p>
      <w:pPr>
        <w:spacing w:line="131" w:lineRule="exact" w:before="0"/>
        <w:ind w:left="0" w:right="0" w:firstLine="0"/>
        <w:jc w:val="right"/>
        <w:rPr>
          <w:rFonts w:ascii="Trebuchet MS" w:hAnsi="Trebuchet MS"/>
          <w:sz w:val="12"/>
        </w:rPr>
      </w:pPr>
      <w:r>
        <w:rPr>
          <w:rFonts w:ascii="Trebuchet MS" w:hAnsi="Trebuchet MS"/>
          <w:color w:val="231F20"/>
          <w:w w:val="115"/>
          <w:sz w:val="16"/>
        </w:rPr>
        <w:t>–CH CO</w:t>
      </w:r>
      <w:r>
        <w:rPr>
          <w:rFonts w:ascii="Trebuchet MS" w:hAnsi="Trebuchet MS"/>
          <w:color w:val="231F20"/>
          <w:w w:val="115"/>
          <w:position w:val="10"/>
          <w:sz w:val="12"/>
        </w:rPr>
        <w:t>–</w:t>
      </w:r>
    </w:p>
    <w:p>
      <w:pPr>
        <w:tabs>
          <w:tab w:pos="618" w:val="left" w:leader="none"/>
        </w:tabs>
        <w:spacing w:line="145" w:lineRule="exact" w:before="100"/>
        <w:ind w:left="0" w:right="1261" w:firstLine="0"/>
        <w:jc w:val="center"/>
        <w:rPr>
          <w:rFonts w:ascii="Trebuchet MS"/>
          <w:sz w:val="16"/>
        </w:rPr>
      </w:pPr>
      <w:r>
        <w:rPr/>
        <w:br w:type="column"/>
      </w: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tabs>
          <w:tab w:pos="495" w:val="left" w:leader="none"/>
          <w:tab w:pos="1447" w:val="left" w:leader="none"/>
        </w:tabs>
        <w:spacing w:line="185" w:lineRule="exact" w:before="0"/>
        <w:ind w:left="0" w:right="1459" w:firstLine="0"/>
        <w:jc w:val="center"/>
        <w:rPr>
          <w:rFonts w:ascii="Trebuchet MS"/>
          <w:sz w:val="16"/>
        </w:rPr>
      </w:pPr>
      <w:r>
        <w:rPr/>
        <w:pict>
          <v:group style="position:absolute;margin-left:371.213013pt;margin-top:1.84777pt;width:72.75pt;height:57.5pt;mso-position-horizontal-relative:page;mso-position-vertical-relative:paragraph;z-index:-289792" coordorigin="7424,37" coordsize="1455,1150">
            <v:line style="position:absolute" from="7973,231" to="7973,524" stroked="true" strokeweight=".8pt" strokecolor="#231f20">
              <v:stroke dashstyle="solid"/>
            </v:line>
            <v:line style="position:absolute" from="7604,231" to="7973,231" stroked="true" strokeweight=".8pt" strokecolor="#231f20">
              <v:stroke dashstyle="solid"/>
            </v:line>
            <v:line style="position:absolute" from="7604,231" to="7604,601" stroked="true" strokeweight=".8pt" strokecolor="#231f20">
              <v:stroke dashstyle="solid"/>
            </v:line>
            <v:shape style="position:absolute;left:7424;top:36;width:1195;height:751" coordorigin="7424,37" coordsize="1195,751" path="m7606,223l7454,110,7424,161,7596,236,7604,231,7606,223m7609,564l7598,553,7430,721,7442,732,7609,564m7614,174l7593,174,7596,190,7612,190,7614,174m7620,129l7587,129,7589,145,7618,145,7620,129m7624,631l7613,619,7471,762,7482,773,7624,631m7627,83l7580,83,7582,99,7625,99,7627,83m7634,37l7574,37,7576,53,7631,53,7634,37m7983,174l7963,174,7965,190,7981,190,7983,174m7990,129l7956,129,7959,145,7988,145,7990,129m7997,83l7950,83,7952,99,7994,99,7997,83m8003,37l7943,37,7945,53,8001,53,8003,37m8294,692l8100,578,8092,592,8286,706,8294,692m8619,604l8603,595,8290,774,8063,642,8055,655,8282,788,8290,783,8298,788,8619,604e" filled="true" fillcolor="#231f20" stroked="false">
              <v:path arrowok="t"/>
              <v:fill type="solid"/>
            </v:shape>
            <v:line style="position:absolute" from="8611,226" to="8611,604" stroked="true" strokeweight=".801pt" strokecolor="#231f20">
              <v:stroke dashstyle="solid"/>
            </v:line>
            <v:shape style="position:absolute;left:7971;top:81;width:648;height:153" coordorigin="7971,82" coordsize="648,153" path="m8216,99l8208,86,7971,223,7973,231,7981,235,8216,99m8619,226l8366,82,8358,95,8603,235,8619,226e" filled="true" fillcolor="#231f20" stroked="false">
              <v:path arrowok="t"/>
              <v:fill type="solid"/>
            </v:shape>
            <v:line style="position:absolute" from="8290,783" to="8290,994" stroked="true" strokeweight=".8pt" strokecolor="#231f20">
              <v:stroke dashstyle="solid"/>
            </v:line>
            <v:shape style="position:absolute;left:8577;top:558;width:301;height:216" coordorigin="8578,559" coordsize="301,216" path="m8850,761l8586,609,8578,623,8842,775,8850,761m8879,711l8615,559,8607,573,8871,725,8879,711e" filled="true" fillcolor="#231f20" stroked="false">
              <v:path arrowok="t"/>
              <v:fill type="solid"/>
            </v:shape>
            <v:line style="position:absolute" from="7816,1063" to="7816,1178" stroked="true" strokeweight=".80075pt" strokecolor="#0078ae">
              <v:stroke dashstyle="solid"/>
            </v:line>
            <v:shape style="position:absolute;left:7596;top:596;width:347;height:405" coordorigin="7596,597" coordsize="347,405" path="m7718,984l7712,979,7700,979,7695,984,7695,996,7700,1001,7712,1001,7718,996,7718,984m7720,933l7715,928,7702,928,7697,933,7697,946,7702,951,7715,951,7720,946,7720,933m7784,895l7612,597,7596,601,7770,903,7784,895m7943,984l7938,979,7925,979,7920,984,7920,996,7925,1001,7938,1001,7943,996,7943,984m7943,933l7938,928,7925,928,7920,933,7920,946,7925,951,7938,951,7943,946,7943,933e" filled="true" fillcolor="#0078ae" stroked="false">
              <v:path arrowok="t"/>
              <v:fill type="solid"/>
            </v:shape>
            <w10:wrap type="none"/>
          </v:group>
        </w:pict>
      </w:r>
      <w:r>
        <w:rPr/>
        <w:pict>
          <v:group style="position:absolute;margin-left:347.118988pt;margin-top:6.59577pt;width:15.9pt;height:16pt;mso-position-horizontal-relative:page;mso-position-vertical-relative:paragraph;z-index:-289768" coordorigin="6942,132" coordsize="318,320">
            <v:shape style="position:absolute;left:6942;top:131;width:318;height:108" coordorigin="6942,132" coordsize="318,108" path="m7260,150l7252,136,7105,221,6950,132,6942,146,7105,240,7260,150e" filled="true" fillcolor="#231f20" stroked="false">
              <v:path arrowok="t"/>
              <v:fill type="solid"/>
            </v:shape>
            <v:line style="position:absolute" from="7134,214" to="7134,443" stroked="true" strokeweight=".79977pt" strokecolor="#231f20">
              <v:stroke dashstyle="solid"/>
            </v:line>
            <v:line style="position:absolute" from="7076,214" to="7076,443" stroked="true" strokeweight=".80075pt" strokecolor="#231f20">
              <v:stroke dashstyle="solid"/>
            </v:line>
            <w10:wrap type="none"/>
          </v:group>
        </w:pict>
      </w:r>
      <w:r>
        <w:rPr>
          <w:rFonts w:ascii="Trebuchet MS"/>
          <w:color w:val="231F20"/>
          <w:w w:val="105"/>
          <w:sz w:val="16"/>
        </w:rPr>
        <w:t>R</w:t>
        <w:tab/>
        <w:t>N</w:t>
        <w:tab/>
      </w:r>
      <w:r>
        <w:rPr>
          <w:rFonts w:ascii="Trebuchet MS"/>
          <w:color w:val="231F20"/>
          <w:w w:val="105"/>
          <w:position w:val="4"/>
          <w:sz w:val="16"/>
        </w:rPr>
        <w:t>S</w:t>
      </w:r>
    </w:p>
    <w:p>
      <w:pPr>
        <w:spacing w:after="0" w:line="185" w:lineRule="exact"/>
        <w:jc w:val="center"/>
        <w:rPr>
          <w:rFonts w:ascii="Trebuchet MS"/>
          <w:sz w:val="16"/>
        </w:rPr>
        <w:sectPr>
          <w:type w:val="continuous"/>
          <w:pgSz w:w="10880" w:h="14940"/>
          <w:pgMar w:top="0" w:bottom="280" w:left="960" w:right="640"/>
          <w:cols w:num="3" w:equalWidth="0">
            <w:col w:w="2889" w:space="455"/>
            <w:col w:w="2005" w:space="40"/>
            <w:col w:w="3891"/>
          </w:cols>
        </w:sectPr>
      </w:pPr>
    </w:p>
    <w:p>
      <w:pPr>
        <w:spacing w:before="43"/>
        <w:ind w:left="0" w:right="929" w:firstLine="0"/>
        <w:jc w:val="right"/>
        <w:rPr>
          <w:rFonts w:ascii="Trebuchet MS"/>
          <w:sz w:val="12"/>
        </w:rPr>
      </w:pPr>
      <w:r>
        <w:rPr>
          <w:rFonts w:ascii="Trebuchet MS"/>
          <w:color w:val="231F20"/>
          <w:w w:val="113"/>
          <w:sz w:val="12"/>
        </w:rPr>
        <w:t>7</w:t>
      </w:r>
    </w:p>
    <w:p>
      <w:pPr>
        <w:tabs>
          <w:tab w:pos="2478" w:val="left" w:leader="none"/>
        </w:tabs>
        <w:spacing w:before="51"/>
        <w:ind w:left="1609" w:right="0" w:firstLine="0"/>
        <w:jc w:val="left"/>
        <w:rPr>
          <w:rFonts w:ascii="Trebuchet MS"/>
          <w:sz w:val="16"/>
        </w:rPr>
      </w:pPr>
      <w:r>
        <w:rPr>
          <w:rFonts w:ascii="Trebuchet MS"/>
          <w:color w:val="231F20"/>
          <w:w w:val="115"/>
          <w:sz w:val="16"/>
        </w:rPr>
        <w:t>O</w:t>
        <w:tab/>
      </w:r>
      <w:r>
        <w:rPr>
          <w:rFonts w:ascii="Trebuchet MS"/>
          <w:color w:val="231F20"/>
          <w:w w:val="115"/>
          <w:position w:val="-7"/>
          <w:sz w:val="16"/>
        </w:rPr>
        <w:t>N</w:t>
      </w:r>
    </w:p>
    <w:p>
      <w:pPr>
        <w:spacing w:before="17"/>
        <w:ind w:left="738" w:right="0" w:firstLine="0"/>
        <w:jc w:val="center"/>
        <w:rPr>
          <w:rFonts w:ascii="Trebuchet MS"/>
          <w:sz w:val="16"/>
        </w:rPr>
      </w:pPr>
      <w:r>
        <w:rPr>
          <w:rFonts w:ascii="Trebuchet MS"/>
          <w:color w:val="231F20"/>
          <w:w w:val="115"/>
          <w:sz w:val="16"/>
        </w:rPr>
        <w:t>O</w:t>
      </w:r>
    </w:p>
    <w:p>
      <w:pPr>
        <w:spacing w:line="185" w:lineRule="exact" w:before="82"/>
        <w:ind w:left="0" w:right="0" w:firstLine="0"/>
        <w:jc w:val="right"/>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tabs>
          <w:tab w:pos="282" w:val="left" w:leader="none"/>
        </w:tabs>
        <w:spacing w:line="139" w:lineRule="exact" w:before="0"/>
        <w:ind w:left="0" w:right="0" w:firstLine="0"/>
        <w:jc w:val="right"/>
        <w:rPr>
          <w:rFonts w:ascii="Trebuchet MS"/>
          <w:sz w:val="12"/>
        </w:rPr>
      </w:pPr>
      <w:r>
        <w:rPr/>
        <w:br w:type="column"/>
      </w:r>
      <w:r>
        <w:rPr>
          <w:rFonts w:ascii="Trebuchet MS"/>
          <w:color w:val="231F20"/>
          <w:w w:val="105"/>
          <w:sz w:val="12"/>
        </w:rPr>
        <w:t>3</w:t>
        <w:tab/>
      </w:r>
      <w:r>
        <w:rPr>
          <w:rFonts w:ascii="Trebuchet MS"/>
          <w:color w:val="231F20"/>
          <w:spacing w:val="-1"/>
          <w:w w:val="105"/>
          <w:sz w:val="12"/>
        </w:rPr>
        <w:t>2</w:t>
      </w:r>
    </w:p>
    <w:p>
      <w:pPr>
        <w:pStyle w:val="BodyText"/>
        <w:spacing w:before="3"/>
        <w:rPr>
          <w:rFonts w:ascii="Trebuchet MS"/>
          <w:sz w:val="13"/>
        </w:rPr>
      </w:pPr>
    </w:p>
    <w:p>
      <w:pPr>
        <w:tabs>
          <w:tab w:pos="502" w:val="left" w:leader="none"/>
        </w:tabs>
        <w:spacing w:line="185" w:lineRule="exact" w:before="0"/>
        <w:ind w:left="0" w:right="610" w:firstLine="0"/>
        <w:jc w:val="center"/>
        <w:rPr>
          <w:rFonts w:ascii="Trebuchet MS"/>
          <w:sz w:val="16"/>
        </w:rPr>
      </w:pPr>
      <w:r>
        <w:rPr/>
        <w:pict>
          <v:group style="position:absolute;margin-left:281.463989pt;margin-top:-6.147585pt;width:42.55pt;height:3.85pt;mso-position-horizontal-relative:page;mso-position-vertical-relative:paragraph;z-index:15640" coordorigin="5629,-123" coordsize="851,77">
            <v:line style="position:absolute" from="6340,-85" to="5636,-85" stroked="true" strokeweight=".64pt" strokecolor="#231f20">
              <v:stroke dashstyle="solid"/>
            </v:line>
            <v:shape style="position:absolute;left:6321;top:-123;width:158;height:77" coordorigin="6322,-123" coordsize="158,77" path="m6322,-123l6330,-115,6335,-106,6339,-96,6340,-85,6339,-74,6335,-64,6330,-54,6322,-46,6480,-85,6322,-123xe" filled="true" fillcolor="#231f20" stroked="false">
              <v:path arrowok="t"/>
              <v:fill type="solid"/>
            </v:shape>
            <w10:wrap type="none"/>
          </v:group>
        </w:pict>
      </w:r>
      <w:r>
        <w:rPr/>
        <w:pict>
          <v:shape style="position:absolute;margin-left:235.302002pt;margin-top:7.262415pt;width:5.55pt;height:3.7pt;mso-position-horizontal-relative:page;mso-position-vertical-relative:paragraph;z-index:-289864" coordorigin="4706,145" coordsize="111,74" path="m4714,145l4706,159,4809,219,4817,205,4714,145xe" filled="true" fillcolor="#231f20" stroked="false">
            <v:path arrowok="t"/>
            <v:fill type="solid"/>
            <w10:wrap type="none"/>
          </v:shape>
        </w:pict>
      </w:r>
      <w:r>
        <w:rPr/>
        <w:pict>
          <v:shape style="position:absolute;margin-left:247.848999pt;margin-top:7.299415pt;width:4.4pt;height:3.35pt;mso-position-horizontal-relative:page;mso-position-vertical-relative:paragraph;z-index:-289840" coordorigin="4957,146" coordsize="88,67" path="m5036,146l4957,198,4965,212,5044,159,5036,146xe" filled="true" fillcolor="#231f20" stroked="false">
            <v:path arrowok="t"/>
            <v:fill type="solid"/>
            <w10:wrap type="none"/>
          </v:shape>
        </w:pict>
      </w:r>
      <w:r>
        <w:rPr>
          <w:rFonts w:ascii="Trebuchet MS"/>
          <w:color w:val="231F20"/>
          <w:w w:val="115"/>
          <w:sz w:val="16"/>
        </w:rPr>
        <w:t>O</w:t>
        <w:tab/>
      </w:r>
      <w:r>
        <w:rPr>
          <w:rFonts w:ascii="Trebuchet MS"/>
          <w:color w:val="231F20"/>
          <w:w w:val="115"/>
          <w:position w:val="2"/>
          <w:sz w:val="16"/>
        </w:rPr>
        <w:t>Me</w:t>
      </w:r>
    </w:p>
    <w:p>
      <w:pPr>
        <w:spacing w:line="165" w:lineRule="exact" w:before="0"/>
        <w:ind w:left="0" w:right="746" w:firstLine="0"/>
        <w:jc w:val="center"/>
        <w:rPr>
          <w:rFonts w:ascii="Trebuchet MS"/>
          <w:sz w:val="16"/>
        </w:rPr>
      </w:pPr>
      <w:r>
        <w:rPr>
          <w:rFonts w:ascii="Trebuchet MS"/>
          <w:color w:val="231F20"/>
          <w:w w:val="102"/>
          <w:sz w:val="16"/>
        </w:rPr>
        <w:t>C</w:t>
      </w:r>
    </w:p>
    <w:p>
      <w:pPr>
        <w:pStyle w:val="BodyText"/>
        <w:spacing w:line="130" w:lineRule="exact"/>
        <w:ind w:left="649"/>
        <w:rPr>
          <w:rFonts w:ascii="Trebuchet MS"/>
          <w:sz w:val="13"/>
        </w:rPr>
      </w:pPr>
      <w:r>
        <w:rPr>
          <w:rFonts w:ascii="Trebuchet MS"/>
          <w:position w:val="-2"/>
          <w:sz w:val="13"/>
        </w:rPr>
        <w:pict>
          <v:group style="width:3.65pt;height:6.55pt;mso-position-horizontal-relative:char;mso-position-vertical-relative:line" coordorigin="0,0" coordsize="73,131">
            <v:line style="position:absolute" from="65,8" to="65,123" stroked="true" strokeweight=".79977pt" strokecolor="#231f20">
              <v:stroke dashstyle="solid"/>
            </v:line>
            <v:line style="position:absolute" from="8,8" to="8,123" stroked="true" strokeweight=".79977pt" strokecolor="#231f20">
              <v:stroke dashstyle="solid"/>
            </v:line>
          </v:group>
        </w:pict>
      </w:r>
      <w:r>
        <w:rPr>
          <w:rFonts w:ascii="Trebuchet MS"/>
          <w:position w:val="-2"/>
          <w:sz w:val="13"/>
        </w:rPr>
      </w:r>
    </w:p>
    <w:p>
      <w:pPr>
        <w:spacing w:before="0"/>
        <w:ind w:left="0" w:right="728" w:firstLine="0"/>
        <w:jc w:val="center"/>
        <w:rPr>
          <w:rFonts w:ascii="Trebuchet MS"/>
          <w:sz w:val="16"/>
        </w:rPr>
      </w:pPr>
      <w:r>
        <w:rPr>
          <w:rFonts w:ascii="Trebuchet MS"/>
          <w:color w:val="231F20"/>
          <w:w w:val="115"/>
          <w:sz w:val="16"/>
        </w:rPr>
        <w:t>O</w:t>
      </w:r>
    </w:p>
    <w:p>
      <w:pPr>
        <w:spacing w:before="47"/>
        <w:ind w:left="1290" w:right="0" w:firstLine="0"/>
        <w:jc w:val="left"/>
        <w:rPr>
          <w:rFonts w:ascii="Trebuchet MS"/>
          <w:sz w:val="12"/>
        </w:rPr>
      </w:pPr>
      <w:r>
        <w:rPr/>
        <w:br w:type="column"/>
      </w:r>
      <w:r>
        <w:rPr>
          <w:rFonts w:ascii="Trebuchet MS"/>
          <w:color w:val="231F20"/>
          <w:w w:val="115"/>
          <w:sz w:val="12"/>
        </w:rPr>
        <w:t>7</w:t>
      </w:r>
    </w:p>
    <w:p>
      <w:pPr>
        <w:tabs>
          <w:tab w:pos="1569" w:val="left" w:leader="none"/>
        </w:tabs>
        <w:spacing w:before="46"/>
        <w:ind w:left="700" w:right="0" w:firstLine="0"/>
        <w:jc w:val="left"/>
        <w:rPr>
          <w:rFonts w:ascii="Trebuchet MS"/>
          <w:sz w:val="16"/>
        </w:rPr>
      </w:pPr>
      <w:r>
        <w:rPr>
          <w:rFonts w:ascii="Trebuchet MS"/>
          <w:color w:val="231F20"/>
          <w:w w:val="115"/>
          <w:sz w:val="16"/>
        </w:rPr>
        <w:t>O</w:t>
        <w:tab/>
      </w:r>
      <w:r>
        <w:rPr>
          <w:rFonts w:ascii="Trebuchet MS"/>
          <w:color w:val="231F20"/>
          <w:w w:val="115"/>
          <w:position w:val="-7"/>
          <w:sz w:val="16"/>
        </w:rPr>
        <w:t>N</w:t>
      </w:r>
    </w:p>
    <w:p>
      <w:pPr>
        <w:spacing w:line="177" w:lineRule="exact" w:before="16"/>
        <w:ind w:left="995" w:right="0" w:firstLine="0"/>
        <w:jc w:val="left"/>
        <w:rPr>
          <w:rFonts w:ascii="Trebuchet MS"/>
          <w:sz w:val="16"/>
        </w:rPr>
      </w:pPr>
      <w:r>
        <w:rPr>
          <w:rFonts w:ascii="Trebuchet MS"/>
          <w:color w:val="231F20"/>
          <w:w w:val="115"/>
          <w:sz w:val="16"/>
        </w:rPr>
        <w:t>O</w:t>
      </w:r>
    </w:p>
    <w:p>
      <w:pPr>
        <w:tabs>
          <w:tab w:pos="476" w:val="left" w:leader="none"/>
        </w:tabs>
        <w:spacing w:line="276" w:lineRule="exact" w:before="0"/>
        <w:ind w:left="0" w:right="192" w:firstLine="0"/>
        <w:jc w:val="center"/>
        <w:rPr>
          <w:rFonts w:ascii="Trebuchet MS"/>
          <w:sz w:val="16"/>
        </w:rPr>
      </w:pPr>
      <w:r>
        <w:rPr/>
        <w:pict>
          <v:line style="position:absolute;mso-position-horizontal-relative:page;mso-position-vertical-relative:paragraph;z-index:-289744" from="390.807373pt,22.912169pt" to="390.807373pt,32.509369pt" stroked="true" strokeweight=".80075pt" strokecolor="#0078ae">
            <v:stroke dashstyle="solid"/>
            <w10:wrap type="none"/>
          </v:line>
        </w:pict>
      </w:r>
      <w:r>
        <w:rPr>
          <w:rFonts w:ascii="Trebuchet MS"/>
          <w:color w:val="0078AE"/>
          <w:w w:val="110"/>
          <w:position w:val="10"/>
          <w:sz w:val="16"/>
        </w:rPr>
        <w:t>O</w:t>
        <w:tab/>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line="276" w:lineRule="exact"/>
        <w:jc w:val="center"/>
        <w:rPr>
          <w:rFonts w:ascii="Trebuchet MS"/>
          <w:sz w:val="16"/>
        </w:rPr>
        <w:sectPr>
          <w:type w:val="continuous"/>
          <w:pgSz w:w="10880" w:h="14940"/>
          <w:pgMar w:top="0" w:bottom="280" w:left="960" w:right="640"/>
          <w:cols w:num="3" w:equalWidth="0">
            <w:col w:w="3196" w:space="40"/>
            <w:col w:w="2113" w:space="40"/>
            <w:col w:w="3891"/>
          </w:cols>
        </w:sectPr>
      </w:pPr>
    </w:p>
    <w:p>
      <w:pPr>
        <w:pStyle w:val="BodyText"/>
        <w:spacing w:before="9"/>
        <w:rPr>
          <w:rFonts w:ascii="Trebuchet MS"/>
          <w:sz w:val="17"/>
        </w:rPr>
      </w:pPr>
    </w:p>
    <w:p>
      <w:pPr>
        <w:spacing w:before="0"/>
        <w:ind w:left="0" w:right="715" w:firstLine="0"/>
        <w:jc w:val="right"/>
        <w:rPr>
          <w:rFonts w:ascii="Trebuchet MS"/>
          <w:sz w:val="16"/>
        </w:rPr>
      </w:pPr>
      <w:r>
        <w:rPr>
          <w:rFonts w:ascii="Trebuchet MS"/>
          <w:color w:val="0078AE"/>
          <w:w w:val="110"/>
          <w:sz w:val="16"/>
        </w:rPr>
        <w:t>OH</w:t>
      </w:r>
    </w:p>
    <w:p>
      <w:pPr>
        <w:pStyle w:val="BodyText"/>
        <w:spacing w:line="130" w:lineRule="exact"/>
        <w:ind w:left="2193"/>
        <w:rPr>
          <w:rFonts w:ascii="Trebuchet MS"/>
          <w:sz w:val="13"/>
        </w:rPr>
      </w:pPr>
      <w:r>
        <w:rPr>
          <w:rFonts w:ascii="Trebuchet MS"/>
          <w:position w:val="-2"/>
          <w:sz w:val="13"/>
        </w:rPr>
        <w:pict>
          <v:group style="width:.8pt;height:6.55pt;mso-position-horizontal-relative:char;mso-position-vertical-relative:line" coordorigin="0,0" coordsize="16,131">
            <v:line style="position:absolute" from="8,8" to="8,123" stroked="true" strokeweight=".79977pt" strokecolor="#0078ae">
              <v:stroke dashstyle="solid"/>
            </v:line>
          </v:group>
        </w:pict>
      </w:r>
      <w:r>
        <w:rPr>
          <w:rFonts w:ascii="Trebuchet MS"/>
          <w:position w:val="-2"/>
          <w:sz w:val="13"/>
        </w:rPr>
      </w:r>
    </w:p>
    <w:p>
      <w:pPr>
        <w:spacing w:before="0"/>
        <w:ind w:left="0" w:right="0" w:firstLine="0"/>
        <w:jc w:val="right"/>
        <w:rPr>
          <w:rFonts w:ascii="Trebuchet MS"/>
          <w:sz w:val="16"/>
        </w:rPr>
      </w:pPr>
      <w:r>
        <w:rPr/>
        <w:pict>
          <v:line style="position:absolute;mso-position-horizontal-relative:page;mso-position-vertical-relative:paragraph;z-index:-289816" from="168.171997pt,4.21262pt" to="171.920897pt,4.21262pt" stroked="true" strokeweight=".7998pt" strokecolor="#0078ae">
            <v:stroke dashstyle="solid"/>
            <w10:wrap type="none"/>
          </v:line>
        </w:pict>
      </w:r>
      <w:r>
        <w:rPr>
          <w:rFonts w:ascii="Trebuchet MS"/>
          <w:color w:val="0078AE"/>
          <w:w w:val="105"/>
          <w:position w:val="1"/>
          <w:sz w:val="16"/>
        </w:rPr>
        <w:t>Ser  </w:t>
      </w:r>
      <w:r>
        <w:rPr>
          <w:rFonts w:ascii="Trebuchet MS"/>
          <w:color w:val="0078AE"/>
          <w:w w:val="105"/>
          <w:sz w:val="16"/>
          <w:shd w:fill="BCD6E9" w:color="auto" w:val="clear"/>
        </w:rPr>
        <w:t>Enzyme</w:t>
      </w:r>
    </w:p>
    <w:p>
      <w:pPr>
        <w:spacing w:line="573" w:lineRule="auto" w:before="0"/>
        <w:ind w:left="2144" w:right="2117" w:firstLine="246"/>
        <w:jc w:val="left"/>
        <w:rPr>
          <w:rFonts w:ascii="Trebuchet MS"/>
          <w:sz w:val="16"/>
        </w:rPr>
      </w:pPr>
      <w:r>
        <w:rPr/>
        <w:br w:type="column"/>
      </w:r>
      <w:r>
        <w:rPr>
          <w:rFonts w:ascii="Trebuchet MS"/>
          <w:color w:val="0078AE"/>
          <w:w w:val="105"/>
          <w:sz w:val="16"/>
        </w:rPr>
        <w:t>Ser </w:t>
      </w:r>
      <w:r>
        <w:rPr>
          <w:rFonts w:ascii="Trebuchet MS"/>
          <w:color w:val="0078AE"/>
          <w:w w:val="105"/>
          <w:sz w:val="16"/>
          <w:shd w:fill="BCD6E9" w:color="auto" w:val="clear"/>
        </w:rPr>
        <w:t>Enzyme</w:t>
      </w:r>
    </w:p>
    <w:p>
      <w:pPr>
        <w:spacing w:after="0" w:line="573" w:lineRule="auto"/>
        <w:jc w:val="left"/>
        <w:rPr>
          <w:rFonts w:ascii="Trebuchet MS"/>
          <w:sz w:val="16"/>
        </w:rPr>
        <w:sectPr>
          <w:type w:val="continuous"/>
          <w:pgSz w:w="10880" w:h="14940"/>
          <w:pgMar w:top="0" w:bottom="280" w:left="960" w:right="640"/>
          <w:cols w:num="2" w:equalWidth="0">
            <w:col w:w="3103" w:space="1320"/>
            <w:col w:w="4857"/>
          </w:cols>
        </w:sectPr>
      </w:pPr>
    </w:p>
    <w:p>
      <w:pPr>
        <w:spacing w:before="46"/>
        <w:ind w:left="1404" w:right="0" w:firstLine="0"/>
        <w:jc w:val="left"/>
        <w:rPr>
          <w:sz w:val="18"/>
        </w:rPr>
      </w:pPr>
      <w:r>
        <w:rPr>
          <w:rFonts w:ascii="Calibri"/>
          <w:b/>
          <w:color w:val="0078AE"/>
          <w:w w:val="95"/>
          <w:sz w:val="18"/>
        </w:rPr>
        <w:t>FIGURE 19.35 </w:t>
      </w:r>
      <w:r>
        <w:rPr>
          <w:color w:val="231F20"/>
          <w:w w:val="95"/>
          <w:sz w:val="18"/>
        </w:rPr>
        <w:t>Mechanism by which cephalosporins inhibit the transpeptidase enzyme.</w:t>
      </w:r>
    </w:p>
    <w:p>
      <w:pPr>
        <w:spacing w:after="0"/>
        <w:jc w:val="left"/>
        <w:rPr>
          <w:sz w:val="18"/>
        </w:rPr>
        <w:sectPr>
          <w:type w:val="continuous"/>
          <w:pgSz w:w="10880" w:h="14940"/>
          <w:pgMar w:top="0" w:bottom="280" w:left="960" w:right="640"/>
        </w:sectPr>
      </w:pPr>
    </w:p>
    <w:p>
      <w:pPr>
        <w:spacing w:before="82"/>
        <w:ind w:left="111" w:right="0" w:firstLine="0"/>
        <w:jc w:val="left"/>
        <w:rPr>
          <w:rFonts w:ascii="Tahoma"/>
          <w:sz w:val="20"/>
        </w:rPr>
      </w:pPr>
      <w:r>
        <w:rPr>
          <w:rFonts w:ascii="Calibri"/>
          <w:b/>
          <w:color w:val="0078AE"/>
          <w:sz w:val="22"/>
        </w:rPr>
        <w:t>438    </w:t>
      </w:r>
      <w:r>
        <w:rPr>
          <w:rFonts w:ascii="Calibri"/>
          <w:b/>
          <w:color w:val="231F20"/>
          <w:sz w:val="20"/>
        </w:rPr>
        <w:t>Chapter 19  </w:t>
      </w:r>
      <w:r>
        <w:rPr>
          <w:rFonts w:ascii="Tahoma"/>
          <w:color w:val="231F20"/>
          <w:sz w:val="20"/>
        </w:rPr>
        <w:t>Antibacterial agents</w:t>
      </w:r>
    </w:p>
    <w:p>
      <w:pPr>
        <w:pStyle w:val="BodyText"/>
        <w:spacing w:before="8"/>
        <w:rPr>
          <w:rFonts w:ascii="Tahoma"/>
          <w:sz w:val="12"/>
        </w:rPr>
      </w:pPr>
    </w:p>
    <w:p>
      <w:pPr>
        <w:spacing w:after="0"/>
        <w:rPr>
          <w:rFonts w:ascii="Tahoma"/>
          <w:sz w:val="12"/>
        </w:rPr>
        <w:sectPr>
          <w:pgSz w:w="10880" w:h="14940"/>
          <w:pgMar w:top="360" w:bottom="280" w:left="640" w:right="940"/>
        </w:sectPr>
      </w:pPr>
    </w:p>
    <w:p>
      <w:pPr>
        <w:spacing w:line="184" w:lineRule="exact" w:before="104"/>
        <w:ind w:left="1611" w:right="0" w:firstLine="0"/>
        <w:jc w:val="left"/>
        <w:rPr>
          <w:rFonts w:ascii="Trebuchet MS"/>
          <w:sz w:val="15"/>
        </w:rPr>
      </w:pPr>
      <w:r>
        <w:rPr/>
        <w:pict>
          <v:shape style="position:absolute;margin-left:92.263397pt;margin-top:10.960254pt;width:3.3pt;height:6.85pt;mso-position-horizontal-relative:page;mso-position-vertical-relative:paragraph;z-index:-288736" type="#_x0000_t202" filled="false" stroked="false">
            <v:textbox inset="0,0,0,0">
              <w:txbxContent>
                <w:p>
                  <w:pPr>
                    <w:spacing w:before="6"/>
                    <w:ind w:left="0" w:right="0" w:firstLine="0"/>
                    <w:jc w:val="left"/>
                    <w:rPr>
                      <w:rFonts w:ascii="Trebuchet MS"/>
                      <w:sz w:val="11"/>
                    </w:rPr>
                  </w:pPr>
                  <w:r>
                    <w:rPr>
                      <w:rFonts w:ascii="Trebuchet MS"/>
                      <w:color w:val="231F20"/>
                      <w:w w:val="113"/>
                      <w:sz w:val="11"/>
                    </w:rPr>
                    <w:t>1</w:t>
                  </w:r>
                </w:p>
              </w:txbxContent>
            </v:textbox>
            <w10:wrap type="none"/>
          </v:shape>
        </w:pict>
      </w:r>
      <w:r>
        <w:rPr>
          <w:rFonts w:ascii="Trebuchet MS"/>
          <w:color w:val="231F20"/>
          <w:w w:val="115"/>
          <w:position w:val="5"/>
          <w:sz w:val="15"/>
        </w:rPr>
        <w:t>H   </w:t>
      </w:r>
      <w:r>
        <w:rPr>
          <w:rFonts w:ascii="Trebuchet MS"/>
          <w:color w:val="231F20"/>
          <w:w w:val="115"/>
          <w:sz w:val="15"/>
        </w:rPr>
        <w:t>H  H</w:t>
      </w:r>
    </w:p>
    <w:p>
      <w:pPr>
        <w:tabs>
          <w:tab w:pos="1611" w:val="left" w:leader="none"/>
          <w:tab w:pos="2396" w:val="left" w:leader="none"/>
        </w:tabs>
        <w:spacing w:line="134" w:lineRule="exact" w:before="0"/>
        <w:ind w:left="1100" w:right="0" w:firstLine="0"/>
        <w:jc w:val="left"/>
        <w:rPr>
          <w:rFonts w:ascii="Trebuchet MS"/>
          <w:sz w:val="15"/>
        </w:rPr>
      </w:pPr>
      <w:r>
        <w:rPr/>
        <w:pict>
          <v:group style="position:absolute;margin-left:118.875pt;margin-top:1.976962pt;width:68.2pt;height:38.950pt;mso-position-horizontal-relative:page;mso-position-vertical-relative:paragraph;z-index:-289288" coordorigin="2378,40" coordsize="1364,779">
            <v:line style="position:absolute" from="2834,181" to="2834,390" stroked="true" strokeweight=".784pt" strokecolor="#231f20">
              <v:stroke dashstyle="solid"/>
            </v:line>
            <v:shape style="position:absolute;left:2915;top:424;width:406;height:185" coordorigin="2915,424" coordsize="406,185" path="m3268,438l3260,424,3074,533,3082,547,3268,438m3321,463l3313,458,3078,596,2923,505,2915,519,3070,608,3078,604,3086,608,3321,472,3321,463e" filled="true" fillcolor="#231f20" stroked="false">
              <v:path arrowok="t"/>
              <v:fill type="solid"/>
            </v:shape>
            <v:line style="position:absolute" from="3321,176" to="3321,463" stroked="true" strokeweight=".784pt" strokecolor="#231f20">
              <v:stroke dashstyle="solid"/>
            </v:line>
            <v:shape style="position:absolute;left:2832;top:73;width:497;height:112" coordorigin="2832,73" coordsize="497,112" path="m3006,89l2999,75,2832,173,2834,181,2842,185,3006,89m3329,176l3153,73,3146,87,3313,185,3329,176e" filled="true" fillcolor="#231f20" stroked="false">
              <v:path arrowok="t"/>
              <v:fill type="solid"/>
            </v:shape>
            <v:line style="position:absolute" from="2552,181" to="2834,181" stroked="true" strokeweight=".784pt" strokecolor="#231f20">
              <v:stroke dashstyle="solid"/>
            </v:line>
            <v:line style="position:absolute" from="2552,181" to="2552,471" stroked="true" strokeweight=".785pt" strokecolor="#231f20">
              <v:stroke dashstyle="solid"/>
            </v:line>
            <v:line style="position:absolute" from="2544,463" to="2751,463" stroked="true" strokeweight=".784pt" strokecolor="#231f20">
              <v:stroke dashstyle="solid"/>
            </v:line>
            <v:shape style="position:absolute;left:3320;top:458;width:421;height:155" coordorigin="3321,458" coordsize="421,155" path="m3741,513l3733,500,3565,596,3329,458,3321,463,3321,472,3565,613,3741,513e" filled="true" fillcolor="#231f20" stroked="false">
              <v:path arrowok="t"/>
              <v:fill type="solid"/>
            </v:shape>
            <v:line style="position:absolute" from="3078,604" to="3078,810" stroked="true" strokeweight=".784pt" strokecolor="#231f20">
              <v:stroke dashstyle="solid"/>
            </v:line>
            <v:shape style="position:absolute;left:2377;top:39;width:493;height:594" coordorigin="2378,40" coordsize="493,594" path="m2555,173l2407,62,2378,113,2544,186,2552,181,2555,173m2558,429l2547,417,2384,583,2396,594,2558,429m2575,136l2554,135,2555,151,2570,152,2575,136m2589,90l2548,87,2550,103,2584,106,2589,90m2597,468l2586,457,2425,622,2435,633,2597,468m2602,44l2544,40,2545,55,2598,60,2602,44m2843,136l2821,135,2823,151,2838,152,2843,136m2856,90l2816,87,2817,103,2852,106,2856,90m2870,44l2811,40,2813,55,2865,60,2870,44e" filled="true" fillcolor="#231f20" stroked="false">
              <v:path arrowok="t"/>
              <v:fill type="solid"/>
            </v:shape>
            <w10:wrap type="none"/>
          </v:group>
        </w:pict>
      </w:r>
      <w:r>
        <w:rPr/>
        <w:pict>
          <v:group style="position:absolute;margin-left:94.774002pt;margin-top:3.916962pt;width:16.1500pt;height:15.85pt;mso-position-horizontal-relative:page;mso-position-vertical-relative:paragraph;z-index:-289168" coordorigin="1895,78" coordsize="323,317">
            <v:shape style="position:absolute;left:1895;top:78;width:323;height:112" coordorigin="1895,78" coordsize="323,112" path="m2218,101l2210,87,2063,172,1903,78,1895,92,2063,190,2218,101e" filled="true" fillcolor="#231f20" stroked="false">
              <v:path arrowok="t"/>
              <v:fill type="solid"/>
            </v:shape>
            <v:shape style="position:absolute;left:2035;top:164;width:56;height:223" coordorigin="2036,165" coordsize="56,223" path="m2091,165l2091,387m2036,165l2036,387e" filled="false" stroked="true" strokeweight=".78378pt" strokecolor="#231f20">
              <v:path arrowok="t"/>
              <v:stroke dashstyle="solid"/>
            </v:shape>
            <w10:wrap type="none"/>
          </v:group>
        </w:pict>
      </w:r>
      <w:r>
        <w:rPr>
          <w:rFonts w:ascii="Trebuchet MS"/>
          <w:color w:val="231F20"/>
          <w:w w:val="110"/>
          <w:sz w:val="15"/>
        </w:rPr>
        <w:t>R</w:t>
        <w:tab/>
        <w:t>N</w:t>
        <w:tab/>
        <w:t>S</w:t>
      </w:r>
    </w:p>
    <w:p>
      <w:pPr>
        <w:spacing w:before="46"/>
        <w:ind w:left="0" w:right="703" w:firstLine="0"/>
        <w:jc w:val="right"/>
        <w:rPr>
          <w:rFonts w:ascii="Trebuchet MS"/>
          <w:sz w:val="12"/>
        </w:rPr>
      </w:pPr>
      <w:r>
        <w:rPr>
          <w:rFonts w:ascii="Trebuchet MS"/>
          <w:color w:val="231F20"/>
          <w:w w:val="110"/>
          <w:sz w:val="12"/>
        </w:rPr>
        <w:t>7</w:t>
      </w:r>
    </w:p>
    <w:p>
      <w:pPr>
        <w:tabs>
          <w:tab w:pos="2139" w:val="left" w:leader="none"/>
          <w:tab w:pos="2656" w:val="left" w:leader="none"/>
        </w:tabs>
        <w:spacing w:line="218" w:lineRule="exact" w:before="63"/>
        <w:ind w:left="1367" w:right="0" w:firstLine="0"/>
        <w:jc w:val="left"/>
        <w:rPr>
          <w:rFonts w:ascii="Trebuchet MS"/>
          <w:sz w:val="12"/>
        </w:rPr>
      </w:pPr>
      <w:r>
        <w:rPr>
          <w:rFonts w:ascii="Trebuchet MS"/>
          <w:color w:val="231F20"/>
          <w:w w:val="120"/>
          <w:sz w:val="15"/>
        </w:rPr>
        <w:t>O</w:t>
        <w:tab/>
        <w:t>N</w:t>
      </w:r>
      <w:r>
        <w:rPr>
          <w:rFonts w:ascii="Trebuchet MS"/>
          <w:color w:val="231F20"/>
          <w:w w:val="120"/>
          <w:position w:val="-7"/>
          <w:sz w:val="15"/>
        </w:rPr>
        <w:tab/>
      </w:r>
      <w:r>
        <w:rPr>
          <w:rFonts w:ascii="Trebuchet MS"/>
          <w:color w:val="231F20"/>
          <w:w w:val="110"/>
          <w:position w:val="-7"/>
          <w:sz w:val="12"/>
        </w:rPr>
        <w:t>3</w:t>
      </w:r>
    </w:p>
    <w:p>
      <w:pPr>
        <w:tabs>
          <w:tab w:pos="2468" w:val="left" w:leader="none"/>
        </w:tabs>
        <w:spacing w:line="157" w:lineRule="exact" w:before="0"/>
        <w:ind w:left="1659" w:right="0" w:firstLine="0"/>
        <w:jc w:val="left"/>
        <w:rPr>
          <w:rFonts w:ascii="Trebuchet MS"/>
          <w:sz w:val="12"/>
        </w:rPr>
      </w:pPr>
      <w:r>
        <w:rPr>
          <w:rFonts w:ascii="Trebuchet MS"/>
          <w:color w:val="231F20"/>
          <w:w w:val="115"/>
          <w:position w:val="-3"/>
          <w:sz w:val="15"/>
        </w:rPr>
        <w:t>O</w:t>
      </w:r>
      <w:r>
        <w:rPr>
          <w:rFonts w:ascii="Trebuchet MS"/>
          <w:color w:val="231F20"/>
          <w:w w:val="115"/>
          <w:sz w:val="15"/>
        </w:rPr>
        <w:tab/>
      </w:r>
      <w:r>
        <w:rPr>
          <w:rFonts w:ascii="Trebuchet MS"/>
          <w:color w:val="231F20"/>
          <w:w w:val="115"/>
          <w:sz w:val="12"/>
        </w:rPr>
        <w:t>4</w:t>
      </w:r>
    </w:p>
    <w:p>
      <w:pPr>
        <w:spacing w:before="671"/>
        <w:ind w:left="351" w:right="0" w:firstLine="0"/>
        <w:jc w:val="left"/>
        <w:rPr>
          <w:rFonts w:ascii="Trebuchet MS"/>
          <w:sz w:val="15"/>
        </w:rPr>
      </w:pPr>
      <w:r>
        <w:rPr/>
        <w:br w:type="column"/>
      </w:r>
      <w:r>
        <w:rPr>
          <w:rFonts w:ascii="Trebuchet MS"/>
          <w:color w:val="231F20"/>
          <w:w w:val="115"/>
          <w:sz w:val="15"/>
        </w:rPr>
        <w:t>OAc</w:t>
      </w:r>
    </w:p>
    <w:p>
      <w:pPr>
        <w:spacing w:before="322"/>
        <w:ind w:left="-39" w:right="0" w:firstLine="0"/>
        <w:jc w:val="left"/>
        <w:rPr>
          <w:rFonts w:ascii="Trebuchet MS"/>
          <w:sz w:val="11"/>
        </w:rPr>
      </w:pPr>
      <w:r>
        <w:rPr/>
        <w:br w:type="column"/>
      </w:r>
      <w:r>
        <w:rPr>
          <w:rFonts w:ascii="Trebuchet MS"/>
          <w:color w:val="231F20"/>
          <w:w w:val="105"/>
          <w:sz w:val="15"/>
        </w:rPr>
        <w:t>PCl</w:t>
      </w:r>
      <w:r>
        <w:rPr>
          <w:rFonts w:ascii="Trebuchet MS"/>
          <w:color w:val="231F20"/>
          <w:w w:val="105"/>
          <w:position w:val="-2"/>
          <w:sz w:val="11"/>
        </w:rPr>
        <w:t>5</w:t>
      </w:r>
    </w:p>
    <w:p>
      <w:pPr>
        <w:tabs>
          <w:tab w:pos="857" w:val="left" w:leader="none"/>
        </w:tabs>
        <w:spacing w:before="158"/>
        <w:ind w:left="345" w:right="0" w:firstLine="0"/>
        <w:jc w:val="left"/>
        <w:rPr>
          <w:rFonts w:ascii="Trebuchet MS"/>
          <w:sz w:val="15"/>
        </w:rPr>
      </w:pPr>
      <w:r>
        <w:rPr/>
        <w:br w:type="column"/>
      </w:r>
      <w:r>
        <w:rPr>
          <w:rFonts w:ascii="Trebuchet MS"/>
          <w:color w:val="231F20"/>
          <w:spacing w:val="2"/>
          <w:w w:val="115"/>
          <w:sz w:val="15"/>
        </w:rPr>
        <w:t>R</w:t>
      </w:r>
      <w:r>
        <w:rPr>
          <w:rFonts w:ascii="Trebuchet MS"/>
          <w:color w:val="231F20"/>
          <w:spacing w:val="2"/>
          <w:w w:val="115"/>
          <w:position w:val="6"/>
          <w:sz w:val="11"/>
        </w:rPr>
        <w:t>1</w:t>
        <w:tab/>
      </w:r>
      <w:r>
        <w:rPr>
          <w:rFonts w:ascii="Trebuchet MS"/>
          <w:color w:val="231F20"/>
          <w:w w:val="115"/>
          <w:sz w:val="15"/>
        </w:rPr>
        <w:t>N  </w:t>
      </w:r>
      <w:r>
        <w:rPr>
          <w:rFonts w:ascii="Trebuchet MS"/>
          <w:color w:val="231F20"/>
          <w:spacing w:val="13"/>
          <w:w w:val="115"/>
          <w:sz w:val="15"/>
        </w:rPr>
        <w:t> </w:t>
      </w:r>
      <w:r>
        <w:rPr>
          <w:rFonts w:ascii="Trebuchet MS"/>
          <w:color w:val="231F20"/>
          <w:w w:val="115"/>
          <w:position w:val="9"/>
          <w:sz w:val="15"/>
        </w:rPr>
        <w:t>H</w:t>
      </w:r>
    </w:p>
    <w:p>
      <w:pPr>
        <w:spacing w:before="248"/>
        <w:ind w:left="594" w:right="475" w:firstLine="0"/>
        <w:jc w:val="center"/>
        <w:rPr>
          <w:rFonts w:ascii="Trebuchet MS"/>
          <w:sz w:val="15"/>
        </w:rPr>
      </w:pPr>
      <w:r>
        <w:rPr/>
        <w:pict>
          <v:group style="position:absolute;margin-left:269.407013pt;margin-top:-4.785789pt;width:25.6pt;height:29.75pt;mso-position-horizontal-relative:page;mso-position-vertical-relative:paragraph;z-index:-289264" coordorigin="5388,-96" coordsize="512,595">
            <v:shape style="position:absolute;left:5563;top:-96;width:59;height:113" coordorigin="5563,-96" coordsize="59,113" path="m5595,1l5573,0,5575,16,5590,17,5595,1m5608,-45l5568,-48,5569,-32,5603,-29,5608,-45m5622,-91l5563,-96,5565,-80,5617,-75,5622,-91e" filled="true" fillcolor="#231f20" stroked="false">
              <v:path arrowok="t"/>
              <v:fill type="solid"/>
            </v:shape>
            <v:shape style="position:absolute;left:5554;top:45;width:290;height:290" coordorigin="5555,46" coordsize="290,290" path="m5563,46l5845,46m5563,46l5563,336m5555,328l5845,328e" filled="false" stroked="true" strokeweight=".784pt" strokecolor="#231f20">
              <v:path arrowok="t"/>
              <v:stroke dashstyle="solid"/>
            </v:shape>
            <v:shape style="position:absolute;left:5388;top:-72;width:220;height:571" coordorigin="5388,-72" coordsize="220,571" path="m5565,38l5418,-72,5388,-21,5555,51,5563,46,5565,38m5567,294l5557,282,5391,448,5402,458,5567,294m5608,333l5597,322,5431,488,5442,499,5608,333e" filled="true" fillcolor="#231f20" stroked="false">
              <v:path arrowok="t"/>
              <v:fill type="solid"/>
            </v:shape>
            <v:shape style="position:absolute;left:5842;top:-15;width:49;height:392" coordorigin="5843,-15" coordsize="49,392" path="m5843,377l5856,377,5867,366,5867,353,5867,206,5867,192,5878,181,5892,181,5878,181,5867,170,5867,157,5867,10,5867,-4,5856,-15,5843,-15e" filled="false" stroked="true" strokeweight=".8pt" strokecolor="#231f20">
              <v:path arrowok="t"/>
              <v:stroke dashstyle="solid"/>
            </v:shape>
            <w10:wrap type="none"/>
          </v:group>
        </w:pict>
      </w:r>
      <w:r>
        <w:rPr/>
        <w:pict>
          <v:group style="position:absolute;margin-left:196.632996pt;margin-top:4.831212pt;width:34.050pt;height:3.75pt;mso-position-horizontal-relative:page;mso-position-vertical-relative:paragraph;z-index:16408" coordorigin="3933,97" coordsize="681,75">
            <v:line style="position:absolute" from="4476,134" to="3939,134" stroked="true" strokeweight=".64pt" strokecolor="#231f20">
              <v:stroke dashstyle="solid"/>
            </v:line>
            <v:shape style="position:absolute;left:4458;top:96;width:155;height:75" coordorigin="4459,97" coordsize="155,75" path="m4459,97l4466,104,4471,113,4475,123,4476,134,4475,145,4471,155,4466,164,4459,172,4613,134,4459,97xe" filled="true" fillcolor="#231f20" stroked="false">
              <v:path arrowok="t"/>
              <v:fill type="solid"/>
            </v:shape>
            <w10:wrap type="none"/>
          </v:group>
        </w:pict>
      </w:r>
      <w:r>
        <w:rPr/>
        <w:pict>
          <v:group style="position:absolute;margin-left:245.257004pt;margin-top:-2.796789pt;width:17.6pt;height:15.75pt;mso-position-horizontal-relative:page;mso-position-vertical-relative:paragraph;z-index:-289048" coordorigin="4905,-56" coordsize="352,315">
            <v:shape style="position:absolute;left:4905;top:-56;width:352;height:142" coordorigin="4905,-56" coordsize="352,142" path="m5228,-35l5221,-48,5073,37,5073,37,4913,-56,4905,-42,5065,50,5073,46,5081,50,5228,-35m5257,14l5249,0,5126,71,5133,85,5257,14e" filled="true" fillcolor="#231f20" stroked="false">
              <v:path arrowok="t"/>
              <v:fill type="solid"/>
            </v:shape>
            <v:line style="position:absolute" from="5073,46" to="5073,251" stroked="true" strokeweight=".784pt" strokecolor="#231f20">
              <v:stroke dashstyle="solid"/>
            </v:line>
            <w10:wrap type="none"/>
          </v:group>
        </w:pict>
      </w:r>
      <w:r>
        <w:rPr>
          <w:rFonts w:ascii="Trebuchet MS"/>
          <w:color w:val="0078AE"/>
          <w:w w:val="105"/>
          <w:sz w:val="15"/>
        </w:rPr>
        <w:t>Cl</w:t>
      </w:r>
    </w:p>
    <w:p>
      <w:pPr>
        <w:spacing w:before="25"/>
        <w:ind w:left="0" w:right="227" w:firstLine="0"/>
        <w:jc w:val="right"/>
        <w:rPr>
          <w:rFonts w:ascii="Trebuchet MS"/>
          <w:sz w:val="15"/>
        </w:rPr>
      </w:pPr>
      <w:r>
        <w:rPr>
          <w:rFonts w:ascii="Trebuchet MS"/>
          <w:color w:val="231F20"/>
          <w:w w:val="120"/>
          <w:sz w:val="15"/>
        </w:rPr>
        <w:t>O</w:t>
      </w:r>
    </w:p>
    <w:p>
      <w:pPr>
        <w:pStyle w:val="BodyText"/>
        <w:rPr>
          <w:rFonts w:ascii="Trebuchet MS"/>
          <w:sz w:val="18"/>
        </w:rPr>
      </w:pPr>
      <w:r>
        <w:rPr/>
        <w:br w:type="column"/>
      </w:r>
      <w:r>
        <w:rPr>
          <w:rFonts w:ascii="Trebuchet MS"/>
          <w:sz w:val="18"/>
        </w:rPr>
      </w:r>
    </w:p>
    <w:p>
      <w:pPr>
        <w:spacing w:before="113"/>
        <w:ind w:left="446" w:right="0" w:firstLine="0"/>
        <w:jc w:val="left"/>
        <w:rPr>
          <w:rFonts w:ascii="Trebuchet MS"/>
          <w:sz w:val="15"/>
        </w:rPr>
      </w:pPr>
      <w:r>
        <w:rPr>
          <w:rFonts w:ascii="Trebuchet MS"/>
          <w:color w:val="231F20"/>
          <w:w w:val="115"/>
          <w:sz w:val="15"/>
        </w:rPr>
        <w:t>ROH</w:t>
      </w:r>
    </w:p>
    <w:p>
      <w:pPr>
        <w:tabs>
          <w:tab w:pos="833" w:val="left" w:leader="none"/>
        </w:tabs>
        <w:spacing w:line="424" w:lineRule="exact" w:before="50"/>
        <w:ind w:left="588" w:right="0" w:hanging="267"/>
        <w:jc w:val="left"/>
        <w:rPr>
          <w:rFonts w:ascii="Trebuchet MS"/>
          <w:sz w:val="15"/>
        </w:rPr>
      </w:pPr>
      <w:r>
        <w:rPr/>
        <w:br w:type="column"/>
      </w:r>
      <w:r>
        <w:rPr>
          <w:rFonts w:ascii="Trebuchet MS"/>
          <w:color w:val="231F20"/>
          <w:spacing w:val="2"/>
          <w:w w:val="115"/>
          <w:sz w:val="15"/>
        </w:rPr>
        <w:t>R</w:t>
      </w:r>
      <w:r>
        <w:rPr>
          <w:rFonts w:ascii="Trebuchet MS"/>
          <w:color w:val="231F20"/>
          <w:spacing w:val="2"/>
          <w:w w:val="115"/>
          <w:position w:val="6"/>
          <w:sz w:val="11"/>
        </w:rPr>
        <w:t>1</w:t>
        <w:tab/>
        <w:tab/>
      </w:r>
      <w:r>
        <w:rPr>
          <w:rFonts w:ascii="Trebuchet MS"/>
          <w:color w:val="231F20"/>
          <w:w w:val="115"/>
          <w:sz w:val="15"/>
        </w:rPr>
        <w:t>N  </w:t>
      </w:r>
      <w:r>
        <w:rPr>
          <w:rFonts w:ascii="Trebuchet MS"/>
          <w:color w:val="231F20"/>
          <w:spacing w:val="7"/>
          <w:w w:val="115"/>
          <w:sz w:val="15"/>
        </w:rPr>
        <w:t> </w:t>
      </w:r>
      <w:r>
        <w:rPr>
          <w:rFonts w:ascii="Trebuchet MS"/>
          <w:color w:val="231F20"/>
          <w:w w:val="115"/>
          <w:position w:val="9"/>
          <w:sz w:val="15"/>
        </w:rPr>
        <w:t>H</w:t>
      </w:r>
      <w:r>
        <w:rPr>
          <w:rFonts w:ascii="Trebuchet MS"/>
          <w:color w:val="231F20"/>
          <w:w w:val="115"/>
          <w:position w:val="9"/>
          <w:sz w:val="15"/>
        </w:rPr>
        <w:t> </w:t>
      </w:r>
      <w:r>
        <w:rPr>
          <w:rFonts w:ascii="Trebuchet MS"/>
          <w:color w:val="0078AE"/>
          <w:w w:val="115"/>
          <w:sz w:val="15"/>
        </w:rPr>
        <w:t>OR</w:t>
      </w:r>
    </w:p>
    <w:p>
      <w:pPr>
        <w:spacing w:line="148" w:lineRule="exact" w:before="0"/>
        <w:ind w:left="0" w:right="218" w:firstLine="0"/>
        <w:jc w:val="right"/>
        <w:rPr>
          <w:rFonts w:ascii="Trebuchet MS"/>
          <w:sz w:val="15"/>
        </w:rPr>
      </w:pPr>
      <w:r>
        <w:rPr/>
        <w:pict>
          <v:group style="position:absolute;margin-left:373.64801pt;margin-top:-28.468025pt;width:25.6pt;height:29.65pt;mso-position-horizontal-relative:page;mso-position-vertical-relative:paragraph;z-index:-289240" coordorigin="7473,-569" coordsize="512,593">
            <v:shape style="position:absolute;left:7649;top:-570;width:59;height:113" coordorigin="7649,-569" coordsize="59,113" path="m7681,-472l7660,-474,7661,-458,7676,-456,7681,-472m7695,-519l7654,-522,7655,-506,7690,-503,7695,-519m7708,-565l7649,-569,7651,-554,7703,-549,7708,-565e" filled="true" fillcolor="#231f20" stroked="false">
              <v:path arrowok="t"/>
              <v:fill type="solid"/>
            </v:shape>
            <v:line style="position:absolute" from="7643,-428" to="7930,-428" stroked="true" strokeweight=".784pt" strokecolor="#231f20">
              <v:stroke dashstyle="solid"/>
            </v:line>
            <v:line style="position:absolute" from="7643,-428" to="7643,-138" stroked="true" strokeweight=".784pt" strokecolor="#231f20">
              <v:stroke dashstyle="solid"/>
            </v:line>
            <v:line style="position:absolute" from="7636,-146" to="7930,-146" stroked="true" strokeweight=".784pt" strokecolor="#231f20">
              <v:stroke dashstyle="solid"/>
            </v:line>
            <v:shape style="position:absolute;left:7472;top:-545;width:215;height:568" coordorigin="7473,-544" coordsize="215,568" path="m7645,-436l7502,-544,7473,-493,7636,-423,7643,-428,7645,-436m7648,-180l7638,-192,7478,-27,7489,-15,7648,-180m7688,-141l7676,-151,7518,12,7529,23,7688,-141e" filled="true" fillcolor="#231f20" stroked="false">
              <v:path arrowok="t"/>
              <v:fill type="solid"/>
            </v:shape>
            <v:shape style="position:absolute;left:7927;top:-489;width:49;height:392" coordorigin="7928,-488" coordsize="49,392" path="m7928,-97l7941,-97,7952,-108,7952,-121,7952,-268,7952,-282,7963,-293,7977,-293,7963,-293,7952,-303,7952,-317,7952,-464,7952,-477,7941,-488,7928,-488e" filled="false" stroked="true" strokeweight=".8pt" strokecolor="#231f20">
              <v:path arrowok="t"/>
              <v:stroke dashstyle="solid"/>
            </v:shape>
            <w10:wrap type="none"/>
          </v:group>
        </w:pict>
      </w:r>
      <w:r>
        <w:rPr/>
        <w:pict>
          <v:group style="position:absolute;margin-left:301.65799pt;margin-top:-18.851025pt;width:34.050pt;height:3.75pt;mso-position-horizontal-relative:page;mso-position-vertical-relative:paragraph;z-index:16432" coordorigin="6033,-377" coordsize="681,75">
            <v:line style="position:absolute" from="6576,-340" to="6040,-340" stroked="true" strokeweight=".64pt" strokecolor="#231f20">
              <v:stroke dashstyle="solid"/>
            </v:line>
            <v:shape style="position:absolute;left:6559;top:-378;width:155;height:75" coordorigin="6559,-377" coordsize="155,75" path="m6559,-377l6566,-369,6572,-360,6575,-350,6576,-340,6575,-329,6572,-319,6566,-310,6559,-302,6714,-340,6559,-377xe" filled="true" fillcolor="#231f20" stroked="false">
              <v:path arrowok="t"/>
              <v:fill type="solid"/>
            </v:shape>
            <w10:wrap type="none"/>
          </v:group>
        </w:pict>
      </w:r>
      <w:r>
        <w:rPr/>
        <w:pict>
          <v:group style="position:absolute;margin-left:349.498993pt;margin-top:-26.479025pt;width:17.6pt;height:15.8pt;mso-position-horizontal-relative:page;mso-position-vertical-relative:paragraph;z-index:-289024" coordorigin="6990,-530" coordsize="352,316">
            <v:shape style="position:absolute;left:6989;top:-530;width:352;height:142" coordorigin="6990,-530" coordsize="352,142" path="m7313,-509l7305,-522,7158,-437,7158,-437,6998,-530,6990,-516,7150,-424,7158,-428,7165,-424,7313,-509m7342,-460l7334,-474,7210,-402,7218,-389,7342,-460e" filled="true" fillcolor="#231f20" stroked="false">
              <v:path arrowok="t"/>
              <v:fill type="solid"/>
            </v:shape>
            <v:line style="position:absolute" from="7157,-428" to="7157,-222" stroked="true" strokeweight=".785pt" strokecolor="#231f20">
              <v:stroke dashstyle="solid"/>
            </v:line>
            <w10:wrap type="none"/>
          </v:group>
        </w:pict>
      </w:r>
      <w:r>
        <w:rPr>
          <w:rFonts w:ascii="Trebuchet MS"/>
          <w:color w:val="231F20"/>
          <w:w w:val="120"/>
          <w:sz w:val="15"/>
        </w:rPr>
        <w:t>O</w:t>
      </w:r>
    </w:p>
    <w:p>
      <w:pPr>
        <w:pStyle w:val="BodyText"/>
        <w:rPr>
          <w:rFonts w:ascii="Trebuchet MS"/>
          <w:sz w:val="20"/>
        </w:rPr>
      </w:pPr>
      <w:r>
        <w:rPr/>
        <w:br w:type="column"/>
      </w:r>
      <w:r>
        <w:rPr>
          <w:rFonts w:ascii="Trebuchet MS"/>
          <w:sz w:val="20"/>
        </w:rPr>
      </w:r>
    </w:p>
    <w:p>
      <w:pPr>
        <w:spacing w:before="122"/>
        <w:ind w:left="290" w:right="1145" w:firstLine="0"/>
        <w:jc w:val="center"/>
        <w:rPr>
          <w:rFonts w:ascii="Trebuchet MS"/>
          <w:sz w:val="15"/>
        </w:rPr>
      </w:pPr>
      <w:r>
        <w:rPr>
          <w:rFonts w:ascii="Trebuchet MS"/>
          <w:color w:val="231F20"/>
          <w:w w:val="115"/>
          <w:sz w:val="15"/>
        </w:rPr>
        <w:t>H</w:t>
      </w:r>
      <w:r>
        <w:rPr>
          <w:rFonts w:ascii="Trebuchet MS"/>
          <w:color w:val="231F20"/>
          <w:w w:val="115"/>
          <w:position w:val="-2"/>
          <w:sz w:val="11"/>
        </w:rPr>
        <w:t>2</w:t>
      </w:r>
      <w:r>
        <w:rPr>
          <w:rFonts w:ascii="Trebuchet MS"/>
          <w:color w:val="231F20"/>
          <w:w w:val="115"/>
          <w:sz w:val="15"/>
        </w:rPr>
        <w:t>O</w:t>
      </w:r>
    </w:p>
    <w:p>
      <w:pPr>
        <w:pStyle w:val="BodyText"/>
        <w:spacing w:line="75" w:lineRule="exact"/>
        <w:ind w:left="374"/>
        <w:rPr>
          <w:rFonts w:ascii="Trebuchet MS"/>
          <w:sz w:val="7"/>
        </w:rPr>
      </w:pPr>
      <w:r>
        <w:rPr>
          <w:rFonts w:ascii="Trebuchet MS"/>
          <w:position w:val="-1"/>
          <w:sz w:val="7"/>
        </w:rPr>
        <w:pict>
          <v:group style="width:34.050pt;height:3.75pt;mso-position-horizontal-relative:char;mso-position-vertical-relative:line" coordorigin="0,0" coordsize="681,75">
            <v:line style="position:absolute" from="543,38" to="6,38" stroked="true" strokeweight=".64pt" strokecolor="#231f20">
              <v:stroke dashstyle="solid"/>
            </v:line>
            <v:shape style="position:absolute;left:525;top:0;width:155;height:75" coordorigin="526,0" coordsize="155,75" path="m526,0l533,8,539,17,542,27,543,38,542,48,539,58,533,67,526,75,680,38,526,0xe" filled="true" fillcolor="#231f20" stroked="false">
              <v:path arrowok="t"/>
              <v:fill type="solid"/>
            </v:shape>
          </v:group>
        </w:pict>
      </w:r>
      <w:r>
        <w:rPr>
          <w:rFonts w:ascii="Trebuchet MS"/>
          <w:position w:val="-1"/>
          <w:sz w:val="7"/>
        </w:rPr>
      </w:r>
    </w:p>
    <w:p>
      <w:pPr>
        <w:spacing w:before="0"/>
        <w:ind w:left="348" w:right="1145" w:firstLine="0"/>
        <w:jc w:val="center"/>
        <w:rPr>
          <w:rFonts w:ascii="Trebuchet MS" w:hAnsi="Trebuchet MS"/>
          <w:sz w:val="15"/>
        </w:rPr>
      </w:pPr>
      <w:r>
        <w:rPr>
          <w:rFonts w:ascii="Trebuchet MS" w:hAnsi="Trebuchet MS"/>
          <w:color w:val="231F20"/>
          <w:w w:val="115"/>
          <w:sz w:val="15"/>
        </w:rPr>
        <w:t>–R</w:t>
      </w:r>
      <w:r>
        <w:rPr>
          <w:rFonts w:ascii="Trebuchet MS" w:hAnsi="Trebuchet MS"/>
          <w:color w:val="231F20"/>
          <w:w w:val="115"/>
          <w:position w:val="6"/>
          <w:sz w:val="11"/>
        </w:rPr>
        <w:t>1</w:t>
      </w:r>
      <w:r>
        <w:rPr>
          <w:rFonts w:ascii="Trebuchet MS" w:hAnsi="Trebuchet MS"/>
          <w:color w:val="231F20"/>
          <w:w w:val="115"/>
          <w:sz w:val="15"/>
        </w:rPr>
        <w:t>CO</w:t>
      </w:r>
      <w:r>
        <w:rPr>
          <w:rFonts w:ascii="Trebuchet MS" w:hAnsi="Trebuchet MS"/>
          <w:color w:val="231F20"/>
          <w:w w:val="115"/>
          <w:position w:val="-2"/>
          <w:sz w:val="11"/>
        </w:rPr>
        <w:t>2</w:t>
      </w:r>
      <w:r>
        <w:rPr>
          <w:rFonts w:ascii="Trebuchet MS" w:hAnsi="Trebuchet MS"/>
          <w:color w:val="231F20"/>
          <w:w w:val="115"/>
          <w:sz w:val="15"/>
        </w:rPr>
        <w:t>H</w:t>
      </w:r>
    </w:p>
    <w:p>
      <w:pPr>
        <w:spacing w:after="0"/>
        <w:jc w:val="center"/>
        <w:rPr>
          <w:rFonts w:ascii="Trebuchet MS" w:hAnsi="Trebuchet MS"/>
          <w:sz w:val="15"/>
        </w:rPr>
        <w:sectPr>
          <w:type w:val="continuous"/>
          <w:pgSz w:w="10880" w:h="14940"/>
          <w:pgMar w:top="0" w:bottom="280" w:left="640" w:right="940"/>
          <w:cols w:num="7" w:equalWidth="0">
            <w:col w:w="2727" w:space="40"/>
            <w:col w:w="657" w:space="40"/>
            <w:col w:w="263" w:space="40"/>
            <w:col w:w="1251" w:space="40"/>
            <w:col w:w="778" w:space="40"/>
            <w:col w:w="1222" w:space="40"/>
            <w:col w:w="2162"/>
          </w:cols>
        </w:sectPr>
      </w:pPr>
    </w:p>
    <w:p>
      <w:pPr>
        <w:spacing w:before="48"/>
        <w:ind w:left="0" w:right="453" w:firstLine="0"/>
        <w:jc w:val="right"/>
        <w:rPr>
          <w:rFonts w:ascii="Trebuchet MS"/>
          <w:sz w:val="11"/>
        </w:rPr>
      </w:pPr>
      <w:r>
        <w:rPr/>
        <w:drawing>
          <wp:anchor distT="0" distB="0" distL="0" distR="0" allowOverlap="1" layoutInCell="1" locked="0" behindDoc="0" simplePos="0" relativeHeight="16480">
            <wp:simplePos x="0" y="0"/>
            <wp:positionH relativeFrom="page">
              <wp:posOffset>2389377</wp:posOffset>
            </wp:positionH>
            <wp:positionV relativeFrom="paragraph">
              <wp:posOffset>123027</wp:posOffset>
            </wp:positionV>
            <wp:extent cx="265353" cy="130962"/>
            <wp:effectExtent l="0" t="0" r="0" b="0"/>
            <wp:wrapNone/>
            <wp:docPr id="31" name="image116.png" descr=""/>
            <wp:cNvGraphicFramePr>
              <a:graphicFrameLocks noChangeAspect="1"/>
            </wp:cNvGraphicFramePr>
            <a:graphic>
              <a:graphicData uri="http://schemas.openxmlformats.org/drawingml/2006/picture">
                <pic:pic>
                  <pic:nvPicPr>
                    <pic:cNvPr id="32" name="image116.png"/>
                    <pic:cNvPicPr/>
                  </pic:nvPicPr>
                  <pic:blipFill>
                    <a:blip r:embed="rId120" cstate="print"/>
                    <a:stretch>
                      <a:fillRect/>
                    </a:stretch>
                  </pic:blipFill>
                  <pic:spPr>
                    <a:xfrm>
                      <a:off x="0" y="0"/>
                      <a:ext cx="265353" cy="130962"/>
                    </a:xfrm>
                    <a:prstGeom prst="rect">
                      <a:avLst/>
                    </a:prstGeom>
                  </pic:spPr>
                </pic:pic>
              </a:graphicData>
            </a:graphic>
          </wp:anchor>
        </w:drawing>
      </w:r>
      <w:r>
        <w:rPr>
          <w:rFonts w:ascii="Trebuchet MS"/>
          <w:color w:val="231F20"/>
          <w:w w:val="115"/>
          <w:sz w:val="15"/>
        </w:rPr>
        <w:t>CO</w:t>
      </w:r>
      <w:r>
        <w:rPr>
          <w:rFonts w:ascii="Trebuchet MS"/>
          <w:color w:val="231F20"/>
          <w:w w:val="115"/>
          <w:position w:val="-2"/>
          <w:sz w:val="11"/>
        </w:rPr>
        <w:t>2</w:t>
      </w:r>
      <w:r>
        <w:rPr>
          <w:rFonts w:ascii="Trebuchet MS"/>
          <w:color w:val="0078AE"/>
          <w:w w:val="115"/>
          <w:sz w:val="15"/>
        </w:rPr>
        <w:t>SiMe</w:t>
      </w:r>
      <w:r>
        <w:rPr>
          <w:rFonts w:ascii="Trebuchet MS"/>
          <w:color w:val="0078AE"/>
          <w:w w:val="115"/>
          <w:position w:val="-2"/>
          <w:sz w:val="11"/>
        </w:rPr>
        <w:t>3</w:t>
      </w:r>
    </w:p>
    <w:p>
      <w:pPr>
        <w:spacing w:line="228" w:lineRule="auto" w:before="69"/>
        <w:ind w:left="110" w:right="-18" w:firstLine="689"/>
        <w:jc w:val="left"/>
        <w:rPr>
          <w:rFonts w:ascii="Trebuchet MS"/>
          <w:sz w:val="15"/>
        </w:rPr>
      </w:pPr>
      <w:r>
        <w:rPr/>
        <w:br w:type="column"/>
      </w:r>
      <w:r>
        <w:rPr>
          <w:rFonts w:ascii="Trebuchet MS"/>
          <w:color w:val="231F20"/>
          <w:w w:val="110"/>
          <w:sz w:val="15"/>
        </w:rPr>
        <w:t>Imino</w:t>
      </w:r>
      <w:r>
        <w:rPr>
          <w:rFonts w:ascii="Trebuchet MS"/>
          <w:color w:val="231F20"/>
          <w:spacing w:val="-8"/>
          <w:w w:val="110"/>
          <w:sz w:val="15"/>
        </w:rPr>
        <w:t> </w:t>
      </w:r>
      <w:r>
        <w:rPr>
          <w:rFonts w:ascii="Trebuchet MS"/>
          <w:color w:val="231F20"/>
          <w:w w:val="110"/>
          <w:sz w:val="15"/>
        </w:rPr>
        <w:t>chloride</w:t>
      </w:r>
      <w:r>
        <w:rPr>
          <w:rFonts w:ascii="Trebuchet MS"/>
          <w:color w:val="231F20"/>
          <w:w w:val="108"/>
          <w:sz w:val="15"/>
        </w:rPr>
        <w:t> </w:t>
      </w:r>
      <w:r>
        <w:rPr>
          <w:rFonts w:ascii="Trebuchet MS"/>
          <w:color w:val="0078AE"/>
          <w:w w:val="110"/>
          <w:sz w:val="15"/>
        </w:rPr>
        <w:t>Protecting</w:t>
      </w:r>
    </w:p>
    <w:p>
      <w:pPr>
        <w:spacing w:line="159" w:lineRule="exact" w:before="0"/>
        <w:ind w:left="110" w:right="0" w:firstLine="0"/>
        <w:jc w:val="left"/>
        <w:rPr>
          <w:rFonts w:ascii="Trebuchet MS"/>
          <w:sz w:val="15"/>
        </w:rPr>
      </w:pPr>
      <w:r>
        <w:rPr>
          <w:rFonts w:ascii="Trebuchet MS"/>
          <w:color w:val="0078AE"/>
          <w:w w:val="115"/>
          <w:sz w:val="15"/>
        </w:rPr>
        <w:t>group</w:t>
      </w:r>
    </w:p>
    <w:p>
      <w:pPr>
        <w:spacing w:before="60"/>
        <w:ind w:left="1179" w:right="0" w:firstLine="0"/>
        <w:jc w:val="left"/>
        <w:rPr>
          <w:rFonts w:ascii="Trebuchet MS"/>
          <w:sz w:val="15"/>
        </w:rPr>
      </w:pPr>
      <w:r>
        <w:rPr/>
        <w:br w:type="column"/>
      </w:r>
      <w:r>
        <w:rPr>
          <w:rFonts w:ascii="Trebuchet MS"/>
          <w:color w:val="231F20"/>
          <w:w w:val="110"/>
          <w:sz w:val="15"/>
        </w:rPr>
        <w:t>Imino ether</w:t>
      </w:r>
    </w:p>
    <w:p>
      <w:pPr>
        <w:spacing w:after="0"/>
        <w:jc w:val="left"/>
        <w:rPr>
          <w:rFonts w:ascii="Trebuchet MS"/>
          <w:sz w:val="15"/>
        </w:rPr>
        <w:sectPr>
          <w:type w:val="continuous"/>
          <w:pgSz w:w="10880" w:h="14940"/>
          <w:pgMar w:top="0" w:bottom="280" w:left="640" w:right="940"/>
          <w:cols w:num="3" w:equalWidth="0">
            <w:col w:w="3541" w:space="40"/>
            <w:col w:w="1854" w:space="40"/>
            <w:col w:w="3825"/>
          </w:cols>
        </w:sectPr>
      </w:pPr>
    </w:p>
    <w:p>
      <w:pPr>
        <w:spacing w:before="229"/>
        <w:ind w:left="0" w:right="0" w:firstLine="0"/>
        <w:jc w:val="right"/>
        <w:rPr>
          <w:rFonts w:ascii="Trebuchet MS"/>
          <w:sz w:val="15"/>
        </w:rPr>
      </w:pPr>
      <w:r>
        <w:rPr/>
        <w:pict>
          <v:group style="position:absolute;margin-left:111.037003pt;margin-top:20.129019pt;width:67.850pt;height:39.25pt;mso-position-horizontal-relative:page;mso-position-vertical-relative:paragraph;z-index:-289216" coordorigin="2221,403" coordsize="1357,785">
            <v:shape style="position:absolute;left:2387;top:402;width:327;height:113" coordorigin="2387,403" coordsize="327,113" path="m2419,499l2397,498,2399,514,2414,515,2419,499m2432,453l2392,450,2393,466,2427,469,2432,453m2446,407l2387,403,2389,418,2441,423,2446,407m2686,499l2665,498,2666,514,2681,515,2686,499m2700,453l2659,450,2661,466,2695,469,2700,453m2713,407l2655,403,2656,418,2709,423,2713,407e" filled="true" fillcolor="#231f20" stroked="false">
              <v:path arrowok="t"/>
              <v:fill type="solid"/>
            </v:shape>
            <v:line style="position:absolute" from="2677,550" to="2677,759" stroked="true" strokeweight=".784pt" strokecolor="#231f20">
              <v:stroke dashstyle="solid"/>
            </v:line>
            <v:shape style="position:absolute;left:2758;top:794;width:402;height:184" coordorigin="2759,794" coordsize="402,184" path="m3109,807l3102,794,2917,902,2925,916,3109,807m3160,832l3152,827,2921,965,2766,874,2759,888,2913,977,2921,973,2929,977,3160,841,3160,832e" filled="true" fillcolor="#231f20" stroked="false">
              <v:path arrowok="t"/>
              <v:fill type="solid"/>
            </v:shape>
            <v:line style="position:absolute" from="3160,545" to="3160,832" stroked="true" strokeweight=".784pt" strokecolor="#231f20">
              <v:stroke dashstyle="solid"/>
            </v:line>
            <v:shape style="position:absolute;left:2675;top:445;width:493;height:109" coordorigin="2675,445" coordsize="493,109" path="m2850,460l2842,446,2675,542,2677,550,2685,554,2850,460m3168,545l2997,445,2989,459,3152,554,3168,545e" filled="true" fillcolor="#231f20" stroked="false">
              <v:path arrowok="t"/>
              <v:fill type="solid"/>
            </v:shape>
            <v:line style="position:absolute" from="2395,550" to="2677,550" stroked="true" strokeweight=".782pt" strokecolor="#231f20">
              <v:stroke dashstyle="solid"/>
            </v:line>
            <v:shape style="position:absolute;left:2387;top:550;width:207;height:290" coordorigin="2387,550" coordsize="207,290" path="m2395,550l2395,840m2387,832l2594,832e" filled="false" stroked="true" strokeweight=".784pt" strokecolor="#231f20">
              <v:path arrowok="t"/>
              <v:stroke dashstyle="solid"/>
            </v:shape>
            <v:shape style="position:absolute;left:3160;top:827;width:418;height:155" coordorigin="3160,827" coordsize="418,155" path="m3578,883l3570,870,3405,965,3168,827,3160,832,3160,841,3405,982,3578,883e" filled="true" fillcolor="#231f20" stroked="false">
              <v:path arrowok="t"/>
              <v:fill type="solid"/>
            </v:shape>
            <v:line style="position:absolute" from="2921,973" to="2921,1179" stroked="true" strokeweight=".783pt" strokecolor="#231f20">
              <v:stroke dashstyle="solid"/>
            </v:line>
            <v:shape style="position:absolute;left:2220;top:432;width:221;height:571" coordorigin="2221,433" coordsize="221,571" path="m2398,542l2249,433,2221,484,2387,555,2395,550,2398,542m2401,798l2390,786,2225,952,2235,963,2401,798m2441,837l2430,826,2265,992,2276,1003,2441,837e" filled="true" fillcolor="#231f20" stroked="false">
              <v:path arrowok="t"/>
              <v:fill type="solid"/>
            </v:shape>
            <w10:wrap type="none"/>
          </v:group>
        </w:pict>
      </w:r>
      <w:r>
        <w:rPr>
          <w:rFonts w:ascii="Trebuchet MS"/>
          <w:color w:val="231F20"/>
          <w:w w:val="115"/>
          <w:position w:val="-9"/>
          <w:sz w:val="15"/>
        </w:rPr>
        <w:t>H</w:t>
      </w:r>
      <w:r>
        <w:rPr>
          <w:rFonts w:ascii="Trebuchet MS"/>
          <w:color w:val="231F20"/>
          <w:w w:val="115"/>
          <w:position w:val="-12"/>
          <w:sz w:val="11"/>
        </w:rPr>
        <w:t>2</w:t>
      </w:r>
      <w:r>
        <w:rPr>
          <w:rFonts w:ascii="Trebuchet MS"/>
          <w:color w:val="231F20"/>
          <w:w w:val="115"/>
          <w:position w:val="-9"/>
          <w:sz w:val="15"/>
        </w:rPr>
        <w:t>N   </w:t>
      </w:r>
      <w:r>
        <w:rPr>
          <w:rFonts w:ascii="Trebuchet MS"/>
          <w:color w:val="231F20"/>
          <w:w w:val="115"/>
          <w:sz w:val="15"/>
        </w:rPr>
        <w:t>H  H</w:t>
      </w:r>
    </w:p>
    <w:p>
      <w:pPr>
        <w:spacing w:before="227"/>
        <w:ind w:left="0" w:right="7" w:firstLine="0"/>
        <w:jc w:val="right"/>
        <w:rPr>
          <w:rFonts w:ascii="Trebuchet MS"/>
          <w:sz w:val="15"/>
        </w:rPr>
      </w:pPr>
      <w:r>
        <w:rPr>
          <w:rFonts w:ascii="Trebuchet MS"/>
          <w:color w:val="231F20"/>
          <w:w w:val="118"/>
          <w:sz w:val="15"/>
        </w:rPr>
        <w:t>N</w:t>
      </w:r>
    </w:p>
    <w:p>
      <w:pPr>
        <w:spacing w:before="25"/>
        <w:ind w:left="0" w:right="482" w:firstLine="0"/>
        <w:jc w:val="right"/>
        <w:rPr>
          <w:rFonts w:ascii="Trebuchet MS"/>
          <w:sz w:val="15"/>
        </w:rPr>
      </w:pPr>
      <w:r>
        <w:rPr>
          <w:rFonts w:ascii="Trebuchet MS"/>
          <w:color w:val="231F20"/>
          <w:w w:val="120"/>
          <w:sz w:val="15"/>
        </w:rPr>
        <w:t>O</w:t>
      </w:r>
    </w:p>
    <w:p>
      <w:pPr>
        <w:pStyle w:val="BodyText"/>
        <w:rPr>
          <w:rFonts w:ascii="Trebuchet MS"/>
          <w:sz w:val="18"/>
        </w:rPr>
      </w:pPr>
      <w:r>
        <w:rPr/>
        <w:br w:type="column"/>
      </w:r>
      <w:r>
        <w:rPr>
          <w:rFonts w:ascii="Trebuchet MS"/>
          <w:sz w:val="18"/>
        </w:rPr>
      </w:r>
    </w:p>
    <w:p>
      <w:pPr>
        <w:spacing w:before="122"/>
        <w:ind w:left="95" w:right="0" w:firstLine="0"/>
        <w:jc w:val="left"/>
        <w:rPr>
          <w:rFonts w:ascii="Trebuchet MS"/>
          <w:sz w:val="15"/>
        </w:rPr>
      </w:pPr>
      <w:r>
        <w:rPr>
          <w:rFonts w:ascii="Trebuchet MS"/>
          <w:color w:val="231F20"/>
          <w:w w:val="108"/>
          <w:sz w:val="15"/>
        </w:rPr>
        <w:t>S</w:t>
      </w:r>
    </w:p>
    <w:p>
      <w:pPr>
        <w:pStyle w:val="BodyText"/>
        <w:rPr>
          <w:rFonts w:ascii="Trebuchet MS"/>
          <w:sz w:val="18"/>
        </w:rPr>
      </w:pPr>
    </w:p>
    <w:p>
      <w:pPr>
        <w:pStyle w:val="BodyText"/>
        <w:rPr>
          <w:rFonts w:ascii="Trebuchet MS"/>
          <w:sz w:val="18"/>
        </w:rPr>
      </w:pPr>
    </w:p>
    <w:p>
      <w:pPr>
        <w:pStyle w:val="BodyText"/>
        <w:spacing w:before="7"/>
        <w:rPr>
          <w:rFonts w:ascii="Trebuchet MS"/>
          <w:sz w:val="21"/>
        </w:rPr>
      </w:pPr>
    </w:p>
    <w:p>
      <w:pPr>
        <w:spacing w:line="182" w:lineRule="exact" w:before="1"/>
        <w:ind w:left="84" w:right="0" w:firstLine="0"/>
        <w:jc w:val="left"/>
        <w:rPr>
          <w:rFonts w:ascii="Trebuchet MS"/>
          <w:sz w:val="15"/>
        </w:rPr>
      </w:pPr>
      <w:r>
        <w:rPr>
          <w:rFonts w:ascii="Trebuchet MS"/>
          <w:color w:val="231F20"/>
          <w:w w:val="114"/>
          <w:sz w:val="15"/>
        </w:rPr>
        <w:t>CO</w:t>
      </w:r>
      <w:r>
        <w:rPr>
          <w:rFonts w:ascii="Trebuchet MS"/>
          <w:color w:val="231F20"/>
          <w:spacing w:val="-5"/>
          <w:w w:val="113"/>
          <w:position w:val="-2"/>
          <w:sz w:val="11"/>
        </w:rPr>
        <w:t>2</w:t>
      </w:r>
      <w:r>
        <w:rPr>
          <w:rFonts w:ascii="Trebuchet MS"/>
          <w:color w:val="231F20"/>
          <w:w w:val="115"/>
          <w:sz w:val="15"/>
        </w:rPr>
        <w:t>H</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spacing w:before="126"/>
        <w:ind w:left="294" w:right="0" w:firstLine="0"/>
        <w:jc w:val="left"/>
        <w:rPr>
          <w:rFonts w:ascii="Trebuchet MS"/>
          <w:sz w:val="15"/>
        </w:rPr>
      </w:pPr>
      <w:r>
        <w:rPr>
          <w:rFonts w:ascii="Trebuchet MS"/>
          <w:color w:val="231F20"/>
          <w:w w:val="115"/>
          <w:sz w:val="15"/>
        </w:rPr>
        <w:t>OAc</w:t>
      </w:r>
    </w:p>
    <w:p>
      <w:pPr>
        <w:pStyle w:val="BodyText"/>
        <w:spacing w:before="10"/>
        <w:rPr>
          <w:rFonts w:ascii="Trebuchet MS"/>
          <w:sz w:val="14"/>
        </w:rPr>
      </w:pPr>
      <w:r>
        <w:rPr/>
        <w:br w:type="column"/>
      </w:r>
      <w:r>
        <w:rPr>
          <w:rFonts w:ascii="Trebuchet MS"/>
          <w:sz w:val="14"/>
        </w:rPr>
      </w:r>
    </w:p>
    <w:p>
      <w:pPr>
        <w:spacing w:before="0"/>
        <w:ind w:left="278" w:right="0" w:firstLine="0"/>
        <w:jc w:val="center"/>
        <w:rPr>
          <w:rFonts w:ascii="Trebuchet MS"/>
          <w:sz w:val="15"/>
        </w:rPr>
      </w:pPr>
      <w:r>
        <w:rPr>
          <w:rFonts w:ascii="Trebuchet MS"/>
          <w:color w:val="0078AE"/>
          <w:w w:val="120"/>
          <w:sz w:val="15"/>
        </w:rPr>
        <w:t>O</w:t>
      </w:r>
    </w:p>
    <w:p>
      <w:pPr>
        <w:pStyle w:val="BodyText"/>
        <w:spacing w:before="5"/>
        <w:rPr>
          <w:rFonts w:ascii="Trebuchet MS"/>
        </w:rPr>
      </w:pPr>
    </w:p>
    <w:p>
      <w:pPr>
        <w:tabs>
          <w:tab w:pos="793" w:val="left" w:leader="none"/>
        </w:tabs>
        <w:spacing w:before="0"/>
        <w:ind w:left="278" w:right="0" w:firstLine="0"/>
        <w:jc w:val="center"/>
        <w:rPr>
          <w:rFonts w:ascii="Trebuchet MS"/>
          <w:sz w:val="15"/>
        </w:rPr>
      </w:pPr>
      <w:r>
        <w:rPr/>
        <w:pict>
          <v:group style="position:absolute;margin-left:211.229996pt;margin-top:10.404627pt;width:57.1pt;height:3.8pt;mso-position-horizontal-relative:page;mso-position-vertical-relative:paragraph;z-index:16456" coordorigin="4225,208" coordsize="1142,76">
            <v:line style="position:absolute" from="5228,246" to="4231,246" stroked="true" strokeweight=".64pt" strokecolor="#231f20">
              <v:stroke dashstyle="solid"/>
            </v:line>
            <v:shape style="position:absolute;left:5210;top:208;width:155;height:76" coordorigin="5211,208" coordsize="155,76" path="m5211,208l5218,216,5224,225,5227,235,5228,246,5227,256,5224,266,5218,275,5211,283,5366,246,5211,208xe" filled="true" fillcolor="#231f20" stroked="false">
              <v:path arrowok="t"/>
              <v:fill type="solid"/>
            </v:shape>
            <w10:wrap type="none"/>
          </v:group>
        </w:pict>
      </w:r>
      <w:r>
        <w:rPr/>
        <w:pict>
          <v:group style="position:absolute;margin-left:229.729004pt;margin-top:-11.779373pt;width:15.9pt;height:15.3pt;mso-position-horizontal-relative:page;mso-position-vertical-relative:paragraph;z-index:-289000" coordorigin="4595,-236" coordsize="318,306">
            <v:line style="position:absolute" from="4758,-228" to="4758,-23" stroked="true" strokeweight=".78378pt" strokecolor="#0078ae">
              <v:stroke dashstyle="solid"/>
            </v:line>
            <v:line style="position:absolute" from="4702,-228" to="4702,-23" stroked="true" strokeweight=".78377pt" strokecolor="#0078ae">
              <v:stroke dashstyle="solid"/>
            </v:line>
            <v:shape style="position:absolute;left:4594;top:-48;width:318;height:118" coordorigin="4595,-47" coordsize="318,118" path="m4912,57l4731,-47,4595,31,4602,45,4731,-30,4904,70,4912,57e" filled="true" fillcolor="#0078ae" stroked="false">
              <v:path arrowok="t"/>
              <v:fill type="solid"/>
            </v:shape>
            <w10:wrap type="none"/>
          </v:group>
        </w:pict>
      </w:r>
      <w:r>
        <w:rPr>
          <w:rFonts w:ascii="Trebuchet MS"/>
          <w:color w:val="0078AE"/>
          <w:spacing w:val="2"/>
          <w:w w:val="110"/>
          <w:sz w:val="15"/>
        </w:rPr>
        <w:t>R</w:t>
      </w:r>
      <w:r>
        <w:rPr>
          <w:rFonts w:ascii="Trebuchet MS"/>
          <w:color w:val="0078AE"/>
          <w:spacing w:val="2"/>
          <w:w w:val="110"/>
          <w:position w:val="6"/>
          <w:sz w:val="11"/>
        </w:rPr>
        <w:t>2</w:t>
        <w:tab/>
      </w:r>
      <w:r>
        <w:rPr>
          <w:rFonts w:ascii="Trebuchet MS"/>
          <w:color w:val="0078AE"/>
          <w:w w:val="110"/>
          <w:sz w:val="15"/>
        </w:rPr>
        <w:t>Cl</w:t>
      </w:r>
    </w:p>
    <w:p>
      <w:pPr>
        <w:spacing w:before="115"/>
        <w:ind w:left="357" w:right="0" w:firstLine="0"/>
        <w:jc w:val="center"/>
        <w:rPr>
          <w:rFonts w:ascii="Trebuchet MS"/>
          <w:sz w:val="15"/>
        </w:rPr>
      </w:pPr>
      <w:r>
        <w:rPr>
          <w:rFonts w:ascii="Trebuchet MS"/>
          <w:color w:val="231F20"/>
          <w:w w:val="110"/>
          <w:sz w:val="15"/>
        </w:rPr>
        <w:t>Acid</w:t>
      </w:r>
      <w:r>
        <w:rPr>
          <w:rFonts w:ascii="Trebuchet MS"/>
          <w:color w:val="231F20"/>
          <w:spacing w:val="-13"/>
          <w:w w:val="110"/>
          <w:sz w:val="15"/>
        </w:rPr>
        <w:t> </w:t>
      </w:r>
      <w:r>
        <w:rPr>
          <w:rFonts w:ascii="Trebuchet MS"/>
          <w:color w:val="231F20"/>
          <w:w w:val="110"/>
          <w:sz w:val="15"/>
        </w:rPr>
        <w:t>chloride</w:t>
      </w:r>
    </w:p>
    <w:p>
      <w:pPr>
        <w:spacing w:line="168" w:lineRule="exact" w:before="173"/>
        <w:ind w:left="1000" w:right="0" w:firstLine="0"/>
        <w:jc w:val="left"/>
        <w:rPr>
          <w:rFonts w:ascii="Trebuchet MS"/>
          <w:sz w:val="15"/>
        </w:rPr>
      </w:pPr>
      <w:r>
        <w:rPr/>
        <w:br w:type="column"/>
      </w:r>
      <w:r>
        <w:rPr>
          <w:rFonts w:ascii="Trebuchet MS"/>
          <w:color w:val="231F20"/>
          <w:w w:val="115"/>
          <w:position w:val="4"/>
          <w:sz w:val="15"/>
        </w:rPr>
        <w:t>H   </w:t>
      </w:r>
      <w:r>
        <w:rPr>
          <w:rFonts w:ascii="Trebuchet MS"/>
          <w:color w:val="231F20"/>
          <w:w w:val="115"/>
          <w:sz w:val="15"/>
        </w:rPr>
        <w:t>H   H</w:t>
      </w:r>
    </w:p>
    <w:p>
      <w:pPr>
        <w:tabs>
          <w:tab w:pos="1000" w:val="left" w:leader="none"/>
        </w:tabs>
        <w:spacing w:line="150" w:lineRule="exact" w:before="0"/>
        <w:ind w:left="491" w:right="0" w:firstLine="0"/>
        <w:jc w:val="left"/>
        <w:rPr>
          <w:rFonts w:ascii="Trebuchet MS"/>
          <w:sz w:val="15"/>
        </w:rPr>
      </w:pPr>
      <w:r>
        <w:rPr/>
        <w:pict>
          <v:group style="position:absolute;margin-left:321.037994pt;margin-top:2.298909pt;width:68.1pt;height:39.3pt;mso-position-horizontal-relative:page;mso-position-vertical-relative:paragraph;z-index:-289192" coordorigin="6421,46" coordsize="1362,786">
            <v:shape style="position:absolute;left:6593;top:45;width:327;height:113" coordorigin="6593,46" coordsize="327,113" path="m6625,143l6603,141,6605,158,6620,159,6625,143m6638,97l6598,94,6599,110,6634,113,6638,97m6652,51l6593,46,6595,61,6647,67,6652,51m6892,143l6871,141,6873,158,6888,159,6892,143m6906,97l6866,94,6867,110,6901,113,6906,97m6920,51l6861,46,6863,61,6915,67,6920,51e" filled="true" fillcolor="#231f20" stroked="false">
              <v:path arrowok="t"/>
              <v:fill type="solid"/>
            </v:shape>
            <v:line style="position:absolute" from="6879,194" to="6879,403" stroked="true" strokeweight=".783pt" strokecolor="#231f20">
              <v:stroke dashstyle="solid"/>
            </v:line>
            <v:shape style="position:absolute;left:6959;top:437;width:406;height:185" coordorigin="6960,437" coordsize="406,185" path="m7312,451l7304,437,7118,546,7126,560,7312,451m7365,476l7357,472,7122,609,6967,519,6960,532,7114,621,7122,618,7130,621,7365,485,7365,476e" filled="true" fillcolor="#231f20" stroked="false">
              <v:path arrowok="t"/>
              <v:fill type="solid"/>
            </v:shape>
            <v:line style="position:absolute" from="7365,189" to="7365,476" stroked="true" strokeweight=".784pt" strokecolor="#231f20">
              <v:stroke dashstyle="solid"/>
            </v:line>
            <v:shape style="position:absolute;left:6876;top:88;width:497;height:110" coordorigin="6876,88" coordsize="497,110" path="m7051,104l7043,90,6876,186,6879,194,6887,198,7051,104m7373,189l7198,88,7190,102,7357,198,7373,189e" filled="true" fillcolor="#231f20" stroked="false">
              <v:path arrowok="t"/>
              <v:fill type="solid"/>
            </v:shape>
            <v:line style="position:absolute" from="6597,194" to="6879,194" stroked="true" strokeweight=".785pt" strokecolor="#231f20">
              <v:stroke dashstyle="solid"/>
            </v:line>
            <v:shape style="position:absolute;left:6589;top:194;width:206;height:290" coordorigin="6589,194" coordsize="206,290" path="m6597,194l6597,484m6589,476l6795,476e" filled="false" stroked="true" strokeweight=".783pt" strokecolor="#231f20">
              <v:path arrowok="t"/>
              <v:stroke dashstyle="solid"/>
            </v:shape>
            <v:shape style="position:absolute;left:7365;top:471;width:418;height:155" coordorigin="7365,472" coordsize="418,155" path="m7783,527l7775,514,7609,609,7373,472,7365,476,7365,485,7609,626,7783,527e" filled="true" fillcolor="#231f20" stroked="false">
              <v:path arrowok="t"/>
              <v:fill type="solid"/>
            </v:shape>
            <v:line style="position:absolute" from="7122,618" to="7122,823" stroked="true" strokeweight=".784pt" strokecolor="#231f20">
              <v:stroke dashstyle="solid"/>
            </v:line>
            <v:shape style="position:absolute;left:6420;top:76;width:222;height:571" coordorigin="6421,77" coordsize="222,571" path="m6599,186l6450,77,6421,128,6589,199,6597,194,6599,186m6602,442l6591,430,6426,596,6436,607,6602,442m6642,481l6631,471,6466,636,6477,647,6642,481e" filled="true" fillcolor="#231f20" stroked="false">
              <v:path arrowok="t"/>
              <v:fill type="solid"/>
            </v:shape>
            <w10:wrap type="none"/>
          </v:group>
        </w:pict>
      </w:r>
      <w:r>
        <w:rPr/>
        <w:pict>
          <v:group style="position:absolute;margin-left:297.182007pt;margin-top:4.764909pt;width:15.85pt;height:15.65pt;mso-position-horizontal-relative:page;mso-position-vertical-relative:paragraph;z-index:-288976" coordorigin="5944,95" coordsize="317,313">
            <v:shape style="position:absolute;left:6108;top:103;width:152;height:100" coordorigin="6108,103" coordsize="152,100" path="m6252,103l6108,185,6108,203,6260,116,6252,103xe" filled="true" fillcolor="#231f20" stroked="false">
              <v:path arrowok="t"/>
              <v:fill type="solid"/>
            </v:shape>
            <v:shape style="position:absolute;left:5943;top:95;width:165;height:108" coordorigin="5944,95" coordsize="165,108" path="m5951,95l5944,109,6108,203,6108,185,5951,95xe" filled="true" fillcolor="#0078ae" stroked="false">
              <v:path arrowok="t"/>
              <v:fill type="solid"/>
            </v:shape>
            <v:line style="position:absolute" from="6137,178" to="6137,400" stroked="true" strokeweight=".78375pt" strokecolor="#0078ae">
              <v:stroke dashstyle="solid"/>
            </v:line>
            <v:line style="position:absolute" from="6080,178" to="6080,400" stroked="true" strokeweight=".78378pt" strokecolor="#0078ae">
              <v:stroke dashstyle="solid"/>
            </v:line>
            <w10:wrap type="none"/>
          </v:group>
        </w:pict>
      </w:r>
      <w:r>
        <w:rPr>
          <w:rFonts w:ascii="Trebuchet MS"/>
          <w:color w:val="0078AE"/>
          <w:spacing w:val="2"/>
          <w:w w:val="115"/>
          <w:sz w:val="15"/>
        </w:rPr>
        <w:t>R</w:t>
      </w:r>
      <w:r>
        <w:rPr>
          <w:rFonts w:ascii="Trebuchet MS"/>
          <w:color w:val="0078AE"/>
          <w:spacing w:val="2"/>
          <w:w w:val="115"/>
          <w:position w:val="6"/>
          <w:sz w:val="11"/>
        </w:rPr>
        <w:t>2</w:t>
        <w:tab/>
      </w:r>
      <w:r>
        <w:rPr>
          <w:rFonts w:ascii="Trebuchet MS"/>
          <w:color w:val="231F20"/>
          <w:w w:val="115"/>
          <w:sz w:val="15"/>
        </w:rPr>
        <w:t>N</w:t>
      </w:r>
    </w:p>
    <w:p>
      <w:pPr>
        <w:pStyle w:val="BodyText"/>
        <w:spacing w:before="2"/>
        <w:rPr>
          <w:rFonts w:ascii="Trebuchet MS"/>
          <w:sz w:val="21"/>
        </w:rPr>
      </w:pPr>
    </w:p>
    <w:p>
      <w:pPr>
        <w:tabs>
          <w:tab w:pos="1515" w:val="left" w:leader="none"/>
        </w:tabs>
        <w:spacing w:before="0"/>
        <w:ind w:left="744" w:right="0" w:firstLine="0"/>
        <w:jc w:val="center"/>
        <w:rPr>
          <w:rFonts w:ascii="Trebuchet MS"/>
          <w:sz w:val="15"/>
        </w:rPr>
      </w:pPr>
      <w:r>
        <w:rPr>
          <w:rFonts w:ascii="Trebuchet MS"/>
          <w:color w:val="0078AE"/>
          <w:w w:val="120"/>
          <w:sz w:val="15"/>
        </w:rPr>
        <w:t>O</w:t>
        <w:tab/>
      </w:r>
      <w:r>
        <w:rPr>
          <w:rFonts w:ascii="Trebuchet MS"/>
          <w:color w:val="231F20"/>
          <w:w w:val="120"/>
          <w:sz w:val="15"/>
        </w:rPr>
        <w:t>N</w:t>
      </w:r>
    </w:p>
    <w:p>
      <w:pPr>
        <w:spacing w:before="25"/>
        <w:ind w:left="1045" w:right="0" w:firstLine="0"/>
        <w:jc w:val="left"/>
        <w:rPr>
          <w:rFonts w:ascii="Trebuchet MS"/>
          <w:sz w:val="15"/>
        </w:rPr>
      </w:pPr>
      <w:r>
        <w:rPr>
          <w:rFonts w:ascii="Trebuchet MS"/>
          <w:color w:val="231F20"/>
          <w:w w:val="120"/>
          <w:sz w:val="15"/>
        </w:rPr>
        <w:t>O</w:t>
      </w:r>
    </w:p>
    <w:p>
      <w:pPr>
        <w:pStyle w:val="BodyText"/>
        <w:rPr>
          <w:rFonts w:ascii="Trebuchet MS"/>
          <w:sz w:val="18"/>
        </w:rPr>
      </w:pPr>
      <w:r>
        <w:rPr/>
        <w:br w:type="column"/>
      </w:r>
      <w:r>
        <w:rPr>
          <w:rFonts w:ascii="Trebuchet MS"/>
          <w:sz w:val="18"/>
        </w:rPr>
      </w:r>
    </w:p>
    <w:p>
      <w:pPr>
        <w:spacing w:before="107"/>
        <w:ind w:left="89" w:right="0" w:firstLine="0"/>
        <w:jc w:val="left"/>
        <w:rPr>
          <w:rFonts w:ascii="Trebuchet MS"/>
          <w:sz w:val="15"/>
        </w:rPr>
      </w:pPr>
      <w:r>
        <w:rPr>
          <w:rFonts w:ascii="Trebuchet MS"/>
          <w:color w:val="231F20"/>
          <w:w w:val="108"/>
          <w:sz w:val="15"/>
        </w:rPr>
        <w:t>S</w:t>
      </w:r>
    </w:p>
    <w:p>
      <w:pPr>
        <w:pStyle w:val="BodyText"/>
        <w:rPr>
          <w:rFonts w:ascii="Trebuchet MS"/>
          <w:sz w:val="18"/>
        </w:rPr>
      </w:pPr>
    </w:p>
    <w:p>
      <w:pPr>
        <w:pStyle w:val="BodyText"/>
        <w:rPr>
          <w:rFonts w:ascii="Trebuchet MS"/>
          <w:sz w:val="18"/>
        </w:rPr>
      </w:pPr>
    </w:p>
    <w:p>
      <w:pPr>
        <w:pStyle w:val="BodyText"/>
        <w:spacing w:before="8"/>
        <w:rPr>
          <w:rFonts w:ascii="Trebuchet MS"/>
          <w:sz w:val="21"/>
        </w:rPr>
      </w:pPr>
    </w:p>
    <w:p>
      <w:pPr>
        <w:spacing w:before="0"/>
        <w:ind w:left="79" w:right="0" w:firstLine="0"/>
        <w:jc w:val="left"/>
        <w:rPr>
          <w:rFonts w:ascii="Trebuchet MS"/>
          <w:sz w:val="15"/>
        </w:rPr>
      </w:pPr>
      <w:r>
        <w:rPr>
          <w:rFonts w:ascii="Trebuchet MS"/>
          <w:color w:val="231F20"/>
          <w:w w:val="114"/>
          <w:sz w:val="15"/>
        </w:rPr>
        <w:t>CO</w:t>
      </w:r>
      <w:r>
        <w:rPr>
          <w:rFonts w:ascii="Trebuchet MS"/>
          <w:color w:val="231F20"/>
          <w:spacing w:val="-5"/>
          <w:w w:val="113"/>
          <w:position w:val="-2"/>
          <w:sz w:val="11"/>
        </w:rPr>
        <w:t>2</w:t>
      </w:r>
      <w:r>
        <w:rPr>
          <w:rFonts w:ascii="Trebuchet MS"/>
          <w:color w:val="231F20"/>
          <w:w w:val="115"/>
          <w:sz w:val="15"/>
        </w:rPr>
        <w:t>H</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spacing w:before="110"/>
        <w:ind w:left="298" w:right="0" w:firstLine="0"/>
        <w:jc w:val="left"/>
        <w:rPr>
          <w:rFonts w:ascii="Trebuchet MS"/>
          <w:sz w:val="15"/>
        </w:rPr>
      </w:pPr>
      <w:r>
        <w:rPr>
          <w:rFonts w:ascii="Trebuchet MS"/>
          <w:color w:val="231F20"/>
          <w:w w:val="115"/>
          <w:sz w:val="15"/>
        </w:rPr>
        <w:t>OAc</w:t>
      </w:r>
    </w:p>
    <w:p>
      <w:pPr>
        <w:spacing w:after="0"/>
        <w:jc w:val="left"/>
        <w:rPr>
          <w:rFonts w:ascii="Trebuchet MS"/>
          <w:sz w:val="15"/>
        </w:rPr>
        <w:sectPr>
          <w:type w:val="continuous"/>
          <w:pgSz w:w="10880" w:h="14940"/>
          <w:pgMar w:top="0" w:bottom="280" w:left="640" w:right="940"/>
          <w:cols w:num="7" w:equalWidth="0">
            <w:col w:w="2105" w:space="40"/>
            <w:col w:w="475" w:space="40"/>
            <w:col w:w="600" w:space="40"/>
            <w:col w:w="1316" w:space="40"/>
            <w:col w:w="1658" w:space="40"/>
            <w:col w:w="469" w:space="40"/>
            <w:col w:w="2437"/>
          </w:cols>
        </w:sectPr>
      </w:pPr>
    </w:p>
    <w:p>
      <w:pPr>
        <w:spacing w:before="6"/>
        <w:ind w:left="0" w:right="0" w:firstLine="0"/>
        <w:jc w:val="right"/>
        <w:rPr>
          <w:rFonts w:ascii="Trebuchet MS"/>
          <w:sz w:val="15"/>
        </w:rPr>
      </w:pPr>
      <w:r>
        <w:rPr>
          <w:rFonts w:ascii="Trebuchet MS"/>
          <w:color w:val="231F20"/>
          <w:w w:val="115"/>
          <w:sz w:val="15"/>
        </w:rPr>
        <w:t>7-ACA</w:t>
      </w:r>
    </w:p>
    <w:p>
      <w:pPr>
        <w:spacing w:before="6"/>
        <w:ind w:left="3542" w:right="0" w:firstLine="0"/>
        <w:jc w:val="left"/>
        <w:rPr>
          <w:rFonts w:ascii="Trebuchet MS"/>
          <w:sz w:val="15"/>
        </w:rPr>
      </w:pPr>
      <w:r>
        <w:rPr/>
        <w:br w:type="column"/>
      </w:r>
      <w:r>
        <w:rPr>
          <w:rFonts w:ascii="Trebuchet MS"/>
          <w:color w:val="231F20"/>
          <w:w w:val="110"/>
          <w:sz w:val="15"/>
        </w:rPr>
        <w:t>Range of cephalosporins</w:t>
      </w:r>
    </w:p>
    <w:p>
      <w:pPr>
        <w:pStyle w:val="BodyText"/>
        <w:spacing w:before="10"/>
        <w:rPr>
          <w:rFonts w:ascii="Trebuchet MS"/>
          <w:sz w:val="14"/>
        </w:rPr>
      </w:pPr>
    </w:p>
    <w:p>
      <w:pPr>
        <w:spacing w:before="0"/>
        <w:ind w:left="81" w:right="0" w:firstLine="0"/>
        <w:jc w:val="left"/>
        <w:rPr>
          <w:sz w:val="18"/>
        </w:rPr>
      </w:pPr>
      <w:r>
        <w:rPr>
          <w:rFonts w:ascii="Calibri"/>
          <w:b/>
          <w:color w:val="0078AE"/>
          <w:w w:val="95"/>
          <w:sz w:val="18"/>
        </w:rPr>
        <w:t>FIGURE 19.37  </w:t>
      </w:r>
      <w:r>
        <w:rPr>
          <w:color w:val="231F20"/>
          <w:w w:val="95"/>
          <w:sz w:val="18"/>
        </w:rPr>
        <w:t>Synthesis of 7-ACA and cephalosporin analogues.</w:t>
      </w:r>
    </w:p>
    <w:p>
      <w:pPr>
        <w:spacing w:after="0"/>
        <w:jc w:val="left"/>
        <w:rPr>
          <w:sz w:val="18"/>
        </w:rPr>
        <w:sectPr>
          <w:type w:val="continuous"/>
          <w:pgSz w:w="10880" w:h="14940"/>
          <w:pgMar w:top="0" w:bottom="280" w:left="640" w:right="940"/>
          <w:cols w:num="2" w:equalWidth="0">
            <w:col w:w="2115" w:space="40"/>
            <w:col w:w="7145"/>
          </w:cols>
        </w:sectPr>
      </w:pPr>
    </w:p>
    <w:p>
      <w:pPr>
        <w:pStyle w:val="BodyText"/>
        <w:rPr>
          <w:sz w:val="20"/>
        </w:rPr>
      </w:pPr>
    </w:p>
    <w:p>
      <w:pPr>
        <w:pStyle w:val="BodyText"/>
        <w:spacing w:before="8"/>
        <w:rPr>
          <w:sz w:val="15"/>
        </w:rPr>
      </w:pPr>
    </w:p>
    <w:p>
      <w:pPr>
        <w:spacing w:after="0"/>
        <w:rPr>
          <w:sz w:val="15"/>
        </w:rPr>
        <w:sectPr>
          <w:type w:val="continuous"/>
          <w:pgSz w:w="10880" w:h="14940"/>
          <w:pgMar w:top="0" w:bottom="280" w:left="640" w:right="940"/>
        </w:sectPr>
      </w:pPr>
    </w:p>
    <w:p>
      <w:pPr>
        <w:pStyle w:val="BodyText"/>
        <w:rPr>
          <w:sz w:val="18"/>
        </w:rPr>
      </w:pPr>
    </w:p>
    <w:p>
      <w:pPr>
        <w:spacing w:line="154" w:lineRule="exact" w:before="160"/>
        <w:ind w:left="0" w:right="49" w:firstLine="0"/>
        <w:jc w:val="right"/>
        <w:rPr>
          <w:rFonts w:ascii="Trebuchet MS"/>
          <w:sz w:val="16"/>
        </w:rPr>
      </w:pPr>
      <w:r>
        <w:rPr>
          <w:rFonts w:ascii="Trebuchet MS"/>
          <w:color w:val="231F20"/>
          <w:w w:val="110"/>
          <w:sz w:val="16"/>
        </w:rPr>
        <w:t>H  H</w:t>
      </w:r>
    </w:p>
    <w:p>
      <w:pPr>
        <w:tabs>
          <w:tab w:pos="519" w:val="left" w:leader="none"/>
        </w:tabs>
        <w:spacing w:line="177" w:lineRule="exact" w:before="0"/>
        <w:ind w:left="0" w:right="298" w:firstLine="0"/>
        <w:jc w:val="right"/>
        <w:rPr>
          <w:rFonts w:ascii="Trebuchet MS"/>
          <w:sz w:val="16"/>
        </w:rPr>
      </w:pPr>
      <w:r>
        <w:rPr>
          <w:rFonts w:ascii="Trebuchet MS"/>
          <w:color w:val="231F20"/>
          <w:spacing w:val="2"/>
          <w:w w:val="110"/>
          <w:sz w:val="16"/>
        </w:rPr>
        <w:t>R</w:t>
      </w:r>
      <w:r>
        <w:rPr>
          <w:rFonts w:ascii="Trebuchet MS"/>
          <w:color w:val="231F20"/>
          <w:spacing w:val="2"/>
          <w:w w:val="110"/>
          <w:position w:val="6"/>
          <w:sz w:val="12"/>
        </w:rPr>
        <w:t>1</w:t>
        <w:tab/>
      </w:r>
      <w:r>
        <w:rPr>
          <w:rFonts w:ascii="Trebuchet MS"/>
          <w:color w:val="231F20"/>
          <w:w w:val="110"/>
          <w:sz w:val="16"/>
        </w:rPr>
        <w:t>N</w:t>
      </w:r>
    </w:p>
    <w:p>
      <w:pPr>
        <w:spacing w:before="62"/>
        <w:ind w:left="0" w:right="0" w:firstLine="0"/>
        <w:jc w:val="right"/>
        <w:rPr>
          <w:rFonts w:ascii="Trebuchet MS"/>
          <w:sz w:val="12"/>
        </w:rPr>
      </w:pPr>
      <w:r>
        <w:rPr>
          <w:rFonts w:ascii="Trebuchet MS"/>
          <w:color w:val="231F20"/>
          <w:w w:val="113"/>
          <w:sz w:val="12"/>
        </w:rPr>
        <w:t>7</w:t>
      </w:r>
    </w:p>
    <w:p>
      <w:pPr>
        <w:spacing w:before="46"/>
        <w:ind w:left="0" w:right="537" w:firstLine="0"/>
        <w:jc w:val="right"/>
        <w:rPr>
          <w:rFonts w:ascii="Trebuchet MS"/>
          <w:sz w:val="16"/>
        </w:rPr>
      </w:pPr>
      <w:r>
        <w:rPr>
          <w:rFonts w:ascii="Trebuchet MS"/>
          <w:color w:val="231F20"/>
          <w:w w:val="115"/>
          <w:sz w:val="16"/>
        </w:rPr>
        <w:t>O</w:t>
      </w:r>
    </w:p>
    <w:p>
      <w:pPr>
        <w:spacing w:before="97"/>
        <w:ind w:left="0" w:right="242" w:firstLine="0"/>
        <w:jc w:val="right"/>
        <w:rPr>
          <w:rFonts w:ascii="Trebuchet MS"/>
          <w:sz w:val="16"/>
        </w:rPr>
      </w:pPr>
      <w:r>
        <w:rPr>
          <w:rFonts w:ascii="Trebuchet MS"/>
          <w:color w:val="231F20"/>
          <w:w w:val="115"/>
          <w:sz w:val="16"/>
        </w:rPr>
        <w:t>O</w:t>
      </w:r>
    </w:p>
    <w:p>
      <w:pPr>
        <w:spacing w:before="56"/>
        <w:ind w:left="1614" w:right="772" w:firstLine="0"/>
        <w:jc w:val="center"/>
        <w:rPr>
          <w:rFonts w:ascii="Trebuchet MS"/>
          <w:sz w:val="12"/>
        </w:rPr>
      </w:pPr>
      <w:r>
        <w:rPr/>
        <w:pict>
          <v:group style="position:absolute;margin-left:104.587875pt;margin-top:11.460932pt;width:12.25pt;height:13.7pt;mso-position-horizontal-relative:page;mso-position-vertical-relative:paragraph;z-index:-288928" coordorigin="2092,229" coordsize="245,274">
            <v:line style="position:absolute" from="2328,237" to="2328,353" stroked="true" strokeweight=".79977pt" strokecolor="#231f20">
              <v:stroke dashstyle="solid"/>
            </v:line>
            <v:shape style="position:absolute;left:2091;top:235;width:202;height:267" type="#_x0000_t75" stroked="false">
              <v:imagedata r:id="rId121" o:title=""/>
            </v:shape>
            <w10:wrap type="none"/>
          </v:group>
        </w:pict>
      </w:r>
      <w:r>
        <w:rPr>
          <w:rFonts w:ascii="Trebuchet MS"/>
          <w:color w:val="231F20"/>
          <w:sz w:val="16"/>
        </w:rPr>
        <w:t>PCl</w:t>
      </w:r>
      <w:r>
        <w:rPr>
          <w:rFonts w:ascii="Trebuchet MS"/>
          <w:color w:val="231F20"/>
          <w:position w:val="-2"/>
          <w:sz w:val="12"/>
        </w:rPr>
        <w:t>4</w:t>
      </w:r>
    </w:p>
    <w:p>
      <w:pPr>
        <w:spacing w:before="81"/>
        <w:ind w:left="1445" w:right="787" w:firstLine="0"/>
        <w:jc w:val="center"/>
        <w:rPr>
          <w:rFonts w:ascii="Trebuchet MS"/>
          <w:sz w:val="16"/>
        </w:rPr>
      </w:pPr>
      <w:r>
        <w:rPr>
          <w:rFonts w:ascii="Trebuchet MS"/>
          <w:color w:val="231F20"/>
          <w:sz w:val="16"/>
        </w:rPr>
        <w:t>Cl</w:t>
      </w:r>
    </w:p>
    <w:p>
      <w:pPr>
        <w:spacing w:before="99"/>
        <w:ind w:left="0" w:right="339" w:firstLine="0"/>
        <w:jc w:val="right"/>
        <w:rPr>
          <w:rFonts w:ascii="Trebuchet MS"/>
          <w:sz w:val="16"/>
        </w:rPr>
      </w:pPr>
      <w:r>
        <w:rPr/>
        <w:br w:type="column"/>
      </w:r>
      <w:r>
        <w:rPr>
          <w:rFonts w:ascii="Trebuchet MS"/>
          <w:color w:val="231F20"/>
          <w:sz w:val="16"/>
        </w:rPr>
        <w:t>Cl</w:t>
      </w:r>
    </w:p>
    <w:p>
      <w:pPr>
        <w:pStyle w:val="BodyText"/>
        <w:spacing w:line="20" w:lineRule="exact"/>
        <w:ind w:left="2035"/>
        <w:rPr>
          <w:rFonts w:ascii="Trebuchet MS"/>
          <w:sz w:val="2"/>
        </w:rPr>
      </w:pPr>
      <w:r>
        <w:rPr>
          <w:rFonts w:ascii="Trebuchet MS"/>
          <w:sz w:val="2"/>
        </w:rPr>
        <w:pict>
          <v:group style="width:3.35pt;height:1.05pt;mso-position-horizontal-relative:char;mso-position-vertical-relative:line" coordorigin="0,0" coordsize="67,21">
            <v:shape style="position:absolute;left:45;top:0;width:21;height:21" coordorigin="46,0" coordsize="21,21" path="m62,0l50,0,46,5,46,16,50,21,62,21,66,16,66,5,62,0xe" filled="true" fillcolor="#231f20" stroked="false">
              <v:path arrowok="t"/>
              <v:fill type="solid"/>
            </v:shape>
            <v:shape style="position:absolute;left:0;top:0;width:21;height:21" coordorigin="0,0" coordsize="21,21" path="m16,0l5,0,0,5,0,16,5,21,16,21,21,16,21,5,16,0xe" filled="true" fillcolor="#231f20" stroked="false">
              <v:path arrowok="t"/>
              <v:fill type="solid"/>
            </v:shape>
          </v:group>
        </w:pict>
      </w:r>
      <w:r>
        <w:rPr>
          <w:rFonts w:ascii="Trebuchet MS"/>
          <w:sz w:val="2"/>
        </w:rPr>
      </w:r>
    </w:p>
    <w:p>
      <w:pPr>
        <w:spacing w:line="154" w:lineRule="exact" w:before="94"/>
        <w:ind w:left="0" w:right="60" w:firstLine="0"/>
        <w:jc w:val="right"/>
        <w:rPr>
          <w:rFonts w:ascii="Trebuchet MS"/>
          <w:sz w:val="16"/>
        </w:rPr>
      </w:pPr>
      <w:r>
        <w:rPr/>
        <w:pict>
          <v:group style="position:absolute;margin-left:253.641006pt;margin-top:-19.575993pt;width:33.4pt;height:63.1pt;mso-position-horizontal-relative:page;mso-position-vertical-relative:paragraph;z-index:-288880" coordorigin="5073,-392" coordsize="668,1262">
            <v:shape style="position:absolute;left:5120;top:366;width:357;height:143" coordorigin="5120,366" coordsize="357,143" path="m5448,387l5440,374,5291,460,5128,366,5120,380,5283,474,5291,469,5299,474,5448,387m5477,437l5469,423,5344,495,5352,509,5477,437e" filled="true" fillcolor="#231f20" stroked="false">
              <v:path arrowok="t"/>
              <v:fill type="solid"/>
            </v:shape>
            <v:line style="position:absolute" from="5291,469" to="5291,682" stroked="true" strokeweight=".8pt" strokecolor="#231f20">
              <v:stroke dashstyle="solid"/>
            </v:line>
            <v:shape style="position:absolute;left:5455;top:-241;width:69;height:21" coordorigin="5455,-240" coordsize="69,21" path="m5476,-236l5472,-240,5460,-240,5455,-236,5455,-224,5460,-219,5472,-219,5476,-224,5476,-236m5524,-236l5520,-240,5508,-240,5503,-236,5503,-224,5508,-219,5520,-219,5524,-224,5524,-236e" filled="true" fillcolor="#231f20" stroked="false">
              <v:path arrowok="t"/>
              <v:fill type="solid"/>
            </v:shape>
            <v:shape style="position:absolute;left:5585;top:-392;width:155;height:155" type="#_x0000_t75" stroked="false">
              <v:imagedata r:id="rId122" o:title=""/>
            </v:shape>
            <v:shape style="position:absolute;left:5366;top:-104;width:21;height:21" coordorigin="5367,-104" coordsize="21,21" path="m5383,-104l5371,-104,5367,-99,5367,-87,5371,-83,5383,-83,5388,-87,5388,-99,5383,-104xe" filled="true" fillcolor="#231f20" stroked="false">
              <v:path arrowok="t"/>
              <v:fill type="solid"/>
            </v:shape>
            <v:shape style="position:absolute;left:5189;top:-152;width:198;height:532" type="#_x0000_t75" stroked="false">
              <v:imagedata r:id="rId123" o:title=""/>
            </v:shape>
            <v:shape style="position:absolute;left:5107;top:798;width:110;height:72" coordorigin="5107,798" coordsize="110,72" path="m5209,798l5107,856,5115,870,5217,812,5209,798xe" filled="true" fillcolor="#231f20" stroked="false">
              <v:path arrowok="t"/>
              <v:fill type="solid"/>
            </v:shape>
            <v:shape style="position:absolute;left:5113;top:583;width:124;height:159" coordorigin="5113,583" coordsize="124,159" path="m5237,583l5181,607,5126,675,5116,707,5113,742e" filled="false" stroked="true" strokeweight=".64pt" strokecolor="#0078ae">
              <v:path arrowok="t"/>
              <v:stroke dashstyle="solid"/>
            </v:shape>
            <v:shape style="position:absolute;left:5072;top:712;width:80;height:127" coordorigin="5073,712" coordsize="80,127" path="m5073,740l5152,838,5144,745,5093,745,5083,743,5073,740xm5141,712l5137,722,5130,730,5123,737,5113,742,5103,745,5093,745,5144,745,5141,712xe" filled="true" fillcolor="#0078ae" stroked="false">
              <v:path arrowok="t"/>
              <v:fill type="solid"/>
            </v:shape>
            <w10:wrap type="none"/>
          </v:group>
        </w:pict>
      </w:r>
      <w:r>
        <w:rPr/>
        <w:pict>
          <v:shape style="position:absolute;margin-left:281.766998pt;margin-top:-8.055017pt;width:1.05pt;height:3.35pt;mso-position-horizontal-relative:page;mso-position-vertical-relative:paragraph;z-index:16720" coordorigin="5635,-161" coordsize="21,67" path="m5656,-111l5652,-116,5640,-116,5635,-111,5635,-99,5640,-95,5652,-95,5656,-99,5656,-111m5656,-156l5652,-161,5640,-161,5635,-156,5635,-145,5640,-140,5652,-140,5656,-145,5656,-156e" filled="true" fillcolor="#231f20" stroked="false">
            <v:path arrowok="t"/>
            <v:fill type="solid"/>
            <w10:wrap type="none"/>
          </v:shape>
        </w:pict>
      </w:r>
      <w:r>
        <w:rPr>
          <w:rFonts w:ascii="Trebuchet MS"/>
          <w:color w:val="231F20"/>
          <w:w w:val="110"/>
          <w:sz w:val="16"/>
        </w:rPr>
        <w:t>H</w:t>
      </w:r>
    </w:p>
    <w:p>
      <w:pPr>
        <w:tabs>
          <w:tab w:pos="520" w:val="left" w:leader="none"/>
        </w:tabs>
        <w:spacing w:line="176" w:lineRule="exact" w:before="0"/>
        <w:ind w:left="0" w:right="307" w:firstLine="0"/>
        <w:jc w:val="right"/>
        <w:rPr>
          <w:rFonts w:ascii="Trebuchet MS"/>
          <w:sz w:val="16"/>
        </w:rPr>
      </w:pPr>
      <w:r>
        <w:rPr/>
        <w:pict>
          <v:group style="position:absolute;margin-left:110.07pt;margin-top:1.578573pt;width:72.1pt;height:44.1pt;mso-position-horizontal-relative:page;mso-position-vertical-relative:paragraph;z-index:-288952" coordorigin="2201,32" coordsize="1442,882">
            <v:line style="position:absolute" from="3284,221" to="3284,601" stroked="true" strokeweight=".8pt" strokecolor="#231f20">
              <v:stroke dashstyle="solid"/>
            </v:line>
            <v:shape style="position:absolute;left:3111;top:547;width:219;height:220" coordorigin="3111,547" coordsize="219,220" path="m3290,558l3278,547,3111,715,3122,726,3290,558m3330,599l3319,588,3151,756,3163,767,3330,599e" filled="true" fillcolor="#231f20" stroked="false">
              <v:path arrowok="t"/>
              <v:fill type="solid"/>
            </v:shape>
            <v:line style="position:absolute" from="3254,40" to="3314,40" stroked="true" strokeweight=".8pt" strokecolor="#231f20">
              <v:stroke dashstyle="solid"/>
            </v:line>
            <v:shape style="position:absolute;left:3259;top:77;width:47;height:61" coordorigin="3260,78" coordsize="47,61" path="m3301,123l3267,123,3269,139,3298,139,3301,123m3307,78l3260,78,3263,94,3305,94,3307,78e" filled="true" fillcolor="#231f20" stroked="false">
              <v:path arrowok="t"/>
              <v:fill type="solid"/>
            </v:shape>
            <v:line style="position:absolute" from="3274,177" to="3294,177" stroked="true" strokeweight=".8pt" strokecolor="#231f20">
              <v:stroke dashstyle="solid"/>
            </v:line>
            <v:shape style="position:absolute;left:2615;top:104;width:677;height:130" coordorigin="2615,105" coordsize="677,130" path="m2941,145l2933,131,2785,216,2623,122,2615,136,2785,235,2941,145m3037,170l3032,165,3020,165,3015,170,3015,182,3020,187,3032,187,3037,182,3037,170m3085,170l3080,165,3068,165,3063,170,3063,182,3068,187,3080,187,3085,182,3085,170m3292,221l3135,105,3105,157,3276,231,3292,221e" filled="true" fillcolor="#231f20" stroked="false">
              <v:path arrowok="t"/>
              <v:fill type="solid"/>
            </v:shape>
            <v:shape style="position:absolute;left:2756;top:208;width:59;height:229" coordorigin="2756,209" coordsize="59,229" path="m2815,209l2815,437m2756,209l2756,437e" filled="false" stroked="true" strokeweight=".79976pt" strokecolor="#231f20">
              <v:path arrowok="t"/>
              <v:stroke dashstyle="solid"/>
            </v:shape>
            <v:shape style="position:absolute;left:2964;top:203;width:69;height:72" coordorigin="2964,204" coordsize="69,72" path="m3033,204l3028,231,3013,253,2991,269,2964,275e" filled="false" stroked="true" strokeweight=".64pt" strokecolor="#0078ae">
              <v:path arrowok="t"/>
              <v:stroke dashstyle="solid"/>
            </v:shape>
            <v:shape style="position:absolute;left:2889;top:203;width:113;height:111" coordorigin="2889,204" coordsize="113,111" path="m2889,204l2951,314,2951,303,2953,293,3002,261,2889,204xe" filled="true" fillcolor="#0078ae" stroked="false">
              <v:path arrowok="t"/>
              <v:fill type="solid"/>
            </v:shape>
            <v:shape style="position:absolute;left:2230;top:348;width:462;height:467" coordorigin="2230,348" coordsize="462,467" path="m2692,349l2576,356,2466,392,2393,434,2333,481,2286,533,2253,593,2234,659,2230,733,2242,815e" filled="false" stroked="true" strokeweight=".64pt" strokecolor="#0078ae">
              <v:path arrowok="t"/>
              <v:stroke dashstyle="solid"/>
            </v:shape>
            <v:shape style="position:absolute;left:2201;top:786;width:75;height:127" coordorigin="2201,787" coordsize="75,127" path="m2201,811l2276,913,2272,817,2221,817,2211,815,2201,811xm2271,787l2266,796,2259,804,2251,810,2242,815,2232,817,2221,817,2272,817,2271,787xe" filled="true" fillcolor="#0078ae" stroked="false">
              <v:path arrowok="t"/>
              <v:fill type="solid"/>
            </v:shape>
            <v:line style="position:absolute" from="3284,225" to="3572,225" stroked="true" strokeweight=".7998pt" strokecolor="#231f20">
              <v:stroke dashstyle="solid"/>
            </v:line>
            <v:line style="position:absolute" from="3276,593" to="3572,593" stroked="true" strokeweight=".8pt" strokecolor="#231f20">
              <v:stroke dashstyle="solid"/>
            </v:line>
            <v:shape style="position:absolute;left:3574;top:192;width:61;height:481" coordorigin="3575,193" coordsize="61,481" path="m3575,673l3586,671,3596,665,3602,655,3605,643,3605,463,3607,451,3614,442,3623,435,3635,433,3623,431,3614,424,3607,415,3605,403,3605,223,3602,211,3596,201,3586,195,3575,193e" filled="false" stroked="true" strokeweight=".8pt" strokecolor="#231f20">
              <v:path arrowok="t"/>
              <v:stroke dashstyle="solid"/>
            </v:shape>
            <w10:wrap type="none"/>
          </v:group>
        </w:pict>
      </w:r>
      <w:r>
        <w:rPr/>
        <w:pict>
          <v:group style="position:absolute;margin-left:280.55899pt;margin-top:1.428573pt;width:26.9pt;height:36.8pt;mso-position-horizontal-relative:page;mso-position-vertical-relative:paragraph;z-index:-288904" coordorigin="5611,29" coordsize="538,736">
            <v:line style="position:absolute" from="5789,218" to="5789,598" stroked="true" strokeweight=".799pt" strokecolor="#231f20">
              <v:stroke dashstyle="solid"/>
            </v:line>
            <v:shape style="position:absolute;left:5611;top:28;width:224;height:736" coordorigin="5611,29" coordsize="224,736" path="m5795,555l5783,544,5616,712,5627,723,5795,555m5797,218l5641,102,5611,154,5781,227,5797,218m5799,166l5779,166,5781,182,5797,182,5799,166m5806,120l5772,120,5775,136,5804,136,5806,120m5813,75l5766,75,5768,91,5810,91,5813,75m5819,29l5759,29,5761,45,5817,45,5819,29m5835,596l5824,584,5657,752,5668,764,5835,596e" filled="true" fillcolor="#231f20" stroked="false">
              <v:path arrowok="t"/>
              <v:fill type="solid"/>
            </v:shape>
            <v:line style="position:absolute" from="5789,222" to="6077,222" stroked="true" strokeweight=".79977pt" strokecolor="#231f20">
              <v:stroke dashstyle="solid"/>
            </v:line>
            <v:line style="position:absolute" from="5781,590" to="6077,590" stroked="true" strokeweight=".8pt" strokecolor="#231f20">
              <v:stroke dashstyle="solid"/>
            </v:line>
            <v:shape style="position:absolute;left:6080;top:188;width:61;height:482" coordorigin="6081,189" coordsize="61,482" path="m6081,670l6093,668,6102,662,6109,652,6111,640,6111,460,6113,448,6120,438,6129,432,6141,429,6129,427,6120,421,6113,411,6111,399,6111,219,6109,207,6102,197,6093,191,6081,189e" filled="false" stroked="true" strokeweight=".8pt" strokecolor="#231f20">
              <v:path arrowok="t"/>
              <v:stroke dashstyle="solid"/>
            </v:shape>
            <w10:wrap type="none"/>
          </v:group>
        </w:pict>
      </w:r>
      <w:r>
        <w:rPr>
          <w:rFonts w:ascii="Trebuchet MS"/>
          <w:color w:val="231F20"/>
          <w:spacing w:val="2"/>
          <w:w w:val="110"/>
          <w:sz w:val="16"/>
        </w:rPr>
        <w:t>R</w:t>
      </w:r>
      <w:r>
        <w:rPr>
          <w:rFonts w:ascii="Trebuchet MS"/>
          <w:color w:val="231F20"/>
          <w:spacing w:val="2"/>
          <w:w w:val="110"/>
          <w:position w:val="6"/>
          <w:sz w:val="12"/>
        </w:rPr>
        <w:t>1</w:t>
        <w:tab/>
      </w:r>
      <w:r>
        <w:rPr>
          <w:rFonts w:ascii="Trebuchet MS"/>
          <w:color w:val="231F20"/>
          <w:w w:val="110"/>
          <w:sz w:val="16"/>
        </w:rPr>
        <w:t>N</w:t>
      </w:r>
    </w:p>
    <w:p>
      <w:pPr>
        <w:spacing w:before="62"/>
        <w:ind w:left="0" w:right="0" w:firstLine="0"/>
        <w:jc w:val="right"/>
        <w:rPr>
          <w:rFonts w:ascii="Trebuchet MS"/>
          <w:sz w:val="12"/>
        </w:rPr>
      </w:pPr>
      <w:r>
        <w:rPr>
          <w:rFonts w:ascii="Trebuchet MS"/>
          <w:color w:val="231F20"/>
          <w:w w:val="113"/>
          <w:sz w:val="12"/>
        </w:rPr>
        <w:t>7</w:t>
      </w:r>
    </w:p>
    <w:p>
      <w:pPr>
        <w:pStyle w:val="BodyText"/>
        <w:spacing w:line="76" w:lineRule="exact"/>
        <w:ind w:left="473"/>
        <w:rPr>
          <w:rFonts w:ascii="Trebuchet MS"/>
          <w:sz w:val="7"/>
        </w:rPr>
      </w:pPr>
      <w:r>
        <w:rPr>
          <w:rFonts w:ascii="Trebuchet MS"/>
          <w:position w:val="-1"/>
          <w:sz w:val="7"/>
        </w:rPr>
        <w:pict>
          <v:group style="width:30.6pt;height:3.85pt;mso-position-horizontal-relative:char;mso-position-vertical-relative:line" coordorigin="0,0" coordsize="612,77">
            <v:line style="position:absolute" from="471,38" to="6,38" stroked="true" strokeweight=".64pt" strokecolor="#231f20">
              <v:stroke dashstyle="solid"/>
            </v:line>
            <v:shape style="position:absolute;left:453;top:0;width:158;height:77" coordorigin="453,0" coordsize="158,77" path="m453,0l461,8,467,17,470,27,471,38,470,49,467,59,461,69,453,77,611,38,453,0xe" filled="true" fillcolor="#231f20" stroked="false">
              <v:path arrowok="t"/>
              <v:fill type="solid"/>
            </v:shape>
          </v:group>
        </w:pict>
      </w:r>
      <w:r>
        <w:rPr>
          <w:rFonts w:ascii="Trebuchet MS"/>
          <w:position w:val="-1"/>
          <w:sz w:val="7"/>
        </w:rPr>
      </w:r>
    </w:p>
    <w:p>
      <w:pPr>
        <w:spacing w:line="134" w:lineRule="exact" w:before="0"/>
        <w:ind w:left="0" w:right="548" w:firstLine="0"/>
        <w:jc w:val="right"/>
        <w:rPr>
          <w:rFonts w:ascii="Trebuchet MS"/>
          <w:sz w:val="16"/>
        </w:rPr>
      </w:pPr>
      <w:r>
        <w:rPr>
          <w:rFonts w:ascii="Trebuchet MS"/>
          <w:color w:val="231F20"/>
          <w:w w:val="115"/>
          <w:sz w:val="16"/>
        </w:rPr>
        <w:t>O</w:t>
      </w:r>
    </w:p>
    <w:p>
      <w:pPr>
        <w:spacing w:line="152" w:lineRule="exact" w:before="0"/>
        <w:ind w:left="1355" w:right="0" w:firstLine="0"/>
        <w:jc w:val="left"/>
        <w:rPr>
          <w:rFonts w:ascii="Trebuchet MS"/>
          <w:sz w:val="16"/>
        </w:rPr>
      </w:pPr>
      <w:r>
        <w:rPr>
          <w:rFonts w:ascii="Trebuchet MS"/>
          <w:color w:val="231F20"/>
          <w:sz w:val="16"/>
        </w:rPr>
        <w:t>Cl</w:t>
      </w:r>
      <w:r>
        <w:rPr>
          <w:rFonts w:ascii="Trebuchet MS"/>
          <w:color w:val="231F20"/>
          <w:position w:val="-2"/>
          <w:sz w:val="12"/>
        </w:rPr>
        <w:t>3</w:t>
      </w:r>
      <w:r>
        <w:rPr>
          <w:rFonts w:ascii="Trebuchet MS"/>
          <w:color w:val="231F20"/>
          <w:sz w:val="16"/>
        </w:rPr>
        <w:t>P</w:t>
      </w:r>
    </w:p>
    <w:p>
      <w:pPr>
        <w:spacing w:line="133" w:lineRule="exact" w:before="0"/>
        <w:ind w:left="0" w:right="253" w:firstLine="0"/>
        <w:jc w:val="right"/>
        <w:rPr>
          <w:rFonts w:ascii="Trebuchet MS"/>
          <w:sz w:val="16"/>
        </w:rPr>
      </w:pPr>
      <w:r>
        <w:rPr/>
        <w:pict>
          <v:group style="position:absolute;margin-left:240.743256pt;margin-top:.788259pt;width:13.75pt;height:12.8pt;mso-position-horizontal-relative:page;mso-position-vertical-relative:paragraph;z-index:-288856" coordorigin="4815,16" coordsize="275,256">
            <v:line style="position:absolute" from="5033,84" to="5049,84" stroked="true" strokeweight="3.9988pt" strokecolor="#231f20">
              <v:stroke dashstyle="solid"/>
            </v:line>
            <v:shape style="position:absolute;left:4821;top:22;width:181;height:210" coordorigin="4821,22" coordsize="181,210" path="m5002,53l4967,30,4927,22,4887,30,4852,53,4829,88,4821,128,4829,168,4852,203,4863,213,4875,221,4888,227,4902,231e" filled="false" stroked="true" strokeweight=".64pt" strokecolor="#0078ae">
              <v:path arrowok="t"/>
              <v:stroke dashstyle="solid"/>
            </v:shape>
            <v:shape style="position:absolute;left:4875;top:200;width:127;height:71" coordorigin="4876,201" coordsize="127,71" path="m4876,201l4904,242,4903,252,4901,262,4896,271,5002,203,4876,201xe" filled="true" fillcolor="#0078ae" stroked="false">
              <v:path arrowok="t"/>
              <v:fill type="solid"/>
            </v:shape>
            <w10:wrap type="none"/>
          </v:group>
        </w:pict>
      </w:r>
      <w:r>
        <w:rPr>
          <w:rFonts w:ascii="Trebuchet MS"/>
          <w:color w:val="231F20"/>
          <w:w w:val="115"/>
          <w:sz w:val="16"/>
        </w:rPr>
        <w:t>O</w:t>
      </w:r>
    </w:p>
    <w:p>
      <w:pPr>
        <w:spacing w:line="167" w:lineRule="exact" w:before="0"/>
        <w:ind w:left="1555" w:right="0" w:firstLine="0"/>
        <w:jc w:val="left"/>
        <w:rPr>
          <w:rFonts w:ascii="Trebuchet MS"/>
          <w:sz w:val="16"/>
        </w:rPr>
      </w:pPr>
      <w:r>
        <w:rPr>
          <w:rFonts w:ascii="Trebuchet MS"/>
          <w:color w:val="231F20"/>
          <w:sz w:val="16"/>
        </w:rPr>
        <w:t>Cl</w:t>
      </w:r>
    </w:p>
    <w:p>
      <w:pPr>
        <w:pStyle w:val="BodyText"/>
        <w:rPr>
          <w:rFonts w:ascii="Trebuchet MS"/>
          <w:sz w:val="18"/>
        </w:rPr>
      </w:pPr>
      <w:r>
        <w:rPr/>
        <w:br w:type="column"/>
      </w:r>
      <w:r>
        <w:rPr>
          <w:rFonts w:ascii="Trebuchet MS"/>
          <w:sz w:val="18"/>
        </w:rPr>
      </w:r>
    </w:p>
    <w:p>
      <w:pPr>
        <w:pStyle w:val="BodyText"/>
        <w:rPr>
          <w:rFonts w:ascii="Trebuchet MS"/>
          <w:sz w:val="16"/>
        </w:rPr>
      </w:pPr>
    </w:p>
    <w:p>
      <w:pPr>
        <w:spacing w:line="154" w:lineRule="exact" w:before="0"/>
        <w:ind w:left="364" w:right="0" w:firstLine="0"/>
        <w:jc w:val="center"/>
        <w:rPr>
          <w:rFonts w:ascii="Trebuchet MS"/>
          <w:sz w:val="16"/>
        </w:rPr>
      </w:pPr>
      <w:r>
        <w:rPr>
          <w:rFonts w:ascii="Trebuchet MS"/>
          <w:color w:val="231F20"/>
          <w:w w:val="110"/>
          <w:sz w:val="16"/>
        </w:rPr>
        <w:t>H</w:t>
      </w:r>
    </w:p>
    <w:p>
      <w:pPr>
        <w:tabs>
          <w:tab w:pos="521" w:val="left" w:leader="none"/>
        </w:tabs>
        <w:spacing w:line="176" w:lineRule="exact" w:before="0"/>
        <w:ind w:left="0" w:right="649" w:firstLine="0"/>
        <w:jc w:val="center"/>
        <w:rPr>
          <w:rFonts w:ascii="Trebuchet MS"/>
          <w:sz w:val="16"/>
        </w:rPr>
      </w:pPr>
      <w:r>
        <w:rPr/>
        <w:pict>
          <v:group style="position:absolute;margin-left:397.480011pt;margin-top:1.428527pt;width:26.85pt;height:36.8pt;mso-position-horizontal-relative:page;mso-position-vertical-relative:paragraph;z-index:-288808" coordorigin="7950,29" coordsize="537,736">
            <v:line style="position:absolute" from="8128,218" to="8128,598" stroked="true" strokeweight=".799pt" strokecolor="#231f20">
              <v:stroke dashstyle="solid"/>
            </v:line>
            <v:shape style="position:absolute;left:7949;top:28;width:224;height:736" coordorigin="7950,29" coordsize="224,736" path="m8134,555l8122,544,7955,712,7966,723,8134,555m8136,218l7979,102,7950,154,8120,228,8136,218m8138,166l8118,166,8120,182,8136,182,8138,166m8145,120l8111,120,8113,136,8142,136,8145,120m8151,75l8104,75,8107,91,8149,91,8151,75m8158,29l8098,29,8100,45,8156,45,8158,29m8174,596l8163,585,7995,753,8007,764,8174,596e" filled="true" fillcolor="#231f20" stroked="false">
              <v:path arrowok="t"/>
              <v:fill type="solid"/>
            </v:shape>
            <v:line style="position:absolute" from="8128,222" to="8415,222" stroked="true" strokeweight=".7998pt" strokecolor="#231f20">
              <v:stroke dashstyle="solid"/>
            </v:line>
            <v:line style="position:absolute" from="8120,590" to="8415,590" stroked="true" strokeweight=".8pt" strokecolor="#231f20">
              <v:stroke dashstyle="solid"/>
            </v:line>
            <v:shape style="position:absolute;left:8418;top:189;width:61;height:481" coordorigin="8418,190" coordsize="61,481" path="m8418,670l8430,668,8440,662,8446,652,8448,640,8448,460,8451,448,8457,439,8467,432,8479,430,8467,428,8457,421,8451,412,8448,400,8448,220,8446,208,8440,198,8430,192,8418,190e" filled="false" stroked="true" strokeweight=".8pt" strokecolor="#231f20">
              <v:path arrowok="t"/>
              <v:stroke dashstyle="solid"/>
            </v:shape>
            <w10:wrap type="none"/>
          </v:group>
        </w:pict>
      </w:r>
      <w:r>
        <w:rPr/>
        <w:pict>
          <v:group style="position:absolute;margin-left:372.885986pt;margin-top:5.927527pt;width:17.9pt;height:16.05pt;mso-position-horizontal-relative:page;mso-position-vertical-relative:paragraph;z-index:-288784" coordorigin="7458,119" coordsize="358,321">
            <v:shape style="position:absolute;left:7457;top:118;width:358;height:143" coordorigin="7458,119" coordsize="358,143" path="m7787,141l7779,127,7629,213,7466,119,7458,133,7621,227,7629,222,7637,227,7787,141m7816,190l7808,176,7683,249,7691,262,7816,190e" filled="true" fillcolor="#231f20" stroked="false">
              <v:path arrowok="t"/>
              <v:fill type="solid"/>
            </v:shape>
            <v:line style="position:absolute" from="7629,222" to="7629,431" stroked="true" strokeweight=".799pt" strokecolor="#231f20">
              <v:stroke dashstyle="solid"/>
            </v:line>
            <w10:wrap type="none"/>
          </v:group>
        </w:pict>
      </w:r>
      <w:r>
        <w:rPr>
          <w:rFonts w:ascii="Trebuchet MS"/>
          <w:color w:val="231F20"/>
          <w:spacing w:val="2"/>
          <w:w w:val="110"/>
          <w:sz w:val="16"/>
        </w:rPr>
        <w:t>R</w:t>
      </w:r>
      <w:r>
        <w:rPr>
          <w:rFonts w:ascii="Trebuchet MS"/>
          <w:color w:val="231F20"/>
          <w:spacing w:val="2"/>
          <w:w w:val="110"/>
          <w:position w:val="6"/>
          <w:sz w:val="12"/>
        </w:rPr>
        <w:t>1</w:t>
        <w:tab/>
      </w:r>
      <w:r>
        <w:rPr>
          <w:rFonts w:ascii="Trebuchet MS"/>
          <w:color w:val="231F20"/>
          <w:w w:val="110"/>
          <w:sz w:val="16"/>
        </w:rPr>
        <w:t>N</w:t>
      </w:r>
    </w:p>
    <w:p>
      <w:pPr>
        <w:spacing w:before="71"/>
        <w:ind w:left="511" w:right="0" w:firstLine="0"/>
        <w:jc w:val="center"/>
        <w:rPr>
          <w:rFonts w:ascii="Trebuchet MS"/>
          <w:sz w:val="12"/>
        </w:rPr>
      </w:pPr>
      <w:r>
        <w:rPr>
          <w:rFonts w:ascii="Trebuchet MS"/>
          <w:color w:val="231F20"/>
          <w:w w:val="113"/>
          <w:sz w:val="12"/>
        </w:rPr>
        <w:t>7</w:t>
      </w:r>
    </w:p>
    <w:p>
      <w:pPr>
        <w:pStyle w:val="BodyText"/>
        <w:spacing w:line="76" w:lineRule="exact"/>
        <w:ind w:left="463"/>
        <w:rPr>
          <w:rFonts w:ascii="Trebuchet MS"/>
          <w:sz w:val="7"/>
        </w:rPr>
      </w:pPr>
      <w:r>
        <w:rPr>
          <w:rFonts w:ascii="Trebuchet MS"/>
          <w:position w:val="-1"/>
          <w:sz w:val="7"/>
        </w:rPr>
        <w:pict>
          <v:group style="width:30.6pt;height:3.85pt;mso-position-horizontal-relative:char;mso-position-vertical-relative:line" coordorigin="0,0" coordsize="612,77">
            <v:line style="position:absolute" from="471,38" to="6,38" stroked="true" strokeweight=".64pt" strokecolor="#231f20">
              <v:stroke dashstyle="solid"/>
            </v:line>
            <v:shape style="position:absolute;left:453;top:0;width:158;height:77" coordorigin="454,0" coordsize="158,77" path="m454,0l461,8,467,17,470,27,471,38,470,49,467,59,461,69,454,77,611,38,454,0xe" filled="true" fillcolor="#231f20" stroked="false">
              <v:path arrowok="t"/>
              <v:fill type="solid"/>
            </v:shape>
          </v:group>
        </w:pict>
      </w:r>
      <w:r>
        <w:rPr>
          <w:rFonts w:ascii="Trebuchet MS"/>
          <w:position w:val="-1"/>
          <w:sz w:val="7"/>
        </w:rPr>
      </w:r>
    </w:p>
    <w:p>
      <w:pPr>
        <w:spacing w:before="0"/>
        <w:ind w:left="0" w:right="592" w:firstLine="0"/>
        <w:jc w:val="center"/>
        <w:rPr>
          <w:rFonts w:ascii="Trebuchet MS"/>
          <w:sz w:val="16"/>
        </w:rPr>
      </w:pPr>
      <w:r>
        <w:rPr>
          <w:rFonts w:ascii="Trebuchet MS"/>
          <w:color w:val="231F20"/>
          <w:sz w:val="16"/>
        </w:rPr>
        <w:t>Cl</w:t>
      </w:r>
    </w:p>
    <w:p>
      <w:pPr>
        <w:spacing w:before="99"/>
        <w:ind w:left="0" w:right="28" w:firstLine="0"/>
        <w:jc w:val="center"/>
        <w:rPr>
          <w:rFonts w:ascii="Trebuchet MS"/>
          <w:sz w:val="16"/>
        </w:rPr>
      </w:pPr>
      <w:r>
        <w:rPr>
          <w:rFonts w:ascii="Trebuchet MS"/>
          <w:color w:val="231F20"/>
          <w:w w:val="115"/>
          <w:sz w:val="16"/>
        </w:rPr>
        <w:t>O</w:t>
      </w:r>
    </w:p>
    <w:p>
      <w:pPr>
        <w:pStyle w:val="BodyText"/>
        <w:spacing w:before="3"/>
        <w:rPr>
          <w:rFonts w:ascii="Trebuchet MS"/>
          <w:sz w:val="24"/>
        </w:rPr>
      </w:pPr>
    </w:p>
    <w:p>
      <w:pPr>
        <w:spacing w:before="0"/>
        <w:ind w:left="1088" w:right="0" w:firstLine="0"/>
        <w:jc w:val="left"/>
        <w:rPr>
          <w:rFonts w:ascii="Trebuchet MS"/>
          <w:sz w:val="16"/>
        </w:rPr>
      </w:pPr>
      <w:r>
        <w:rPr/>
        <w:pict>
          <v:group style="position:absolute;margin-left:367.886993pt;margin-top:2.612534pt;width:6.45pt;height:3.5pt;mso-position-horizontal-relative:page;mso-position-vertical-relative:paragraph;z-index:-288760" coordorigin="7358,52" coordsize="129,70">
            <v:line style="position:absolute" from="7366,114" to="7479,114" stroked="true" strokeweight=".79977pt" strokecolor="#231f20">
              <v:stroke dashstyle="solid"/>
            </v:line>
            <v:line style="position:absolute" from="7366,60" to="7479,60" stroked="true" strokeweight=".79974pt" strokecolor="#231f20">
              <v:stroke dashstyle="solid"/>
            </v:line>
            <w10:wrap type="none"/>
          </v:group>
        </w:pict>
      </w:r>
      <w:r>
        <w:rPr>
          <w:rFonts w:ascii="Trebuchet MS"/>
          <w:color w:val="231F20"/>
          <w:w w:val="110"/>
          <w:sz w:val="16"/>
        </w:rPr>
        <w:t>Cl</w:t>
      </w:r>
      <w:r>
        <w:rPr>
          <w:rFonts w:ascii="Trebuchet MS"/>
          <w:color w:val="231F20"/>
          <w:w w:val="110"/>
          <w:position w:val="-2"/>
          <w:sz w:val="12"/>
        </w:rPr>
        <w:t>3</w:t>
      </w:r>
      <w:r>
        <w:rPr>
          <w:rFonts w:ascii="Trebuchet MS"/>
          <w:color w:val="231F20"/>
          <w:w w:val="110"/>
          <w:sz w:val="16"/>
        </w:rPr>
        <w:t>P  O</w:t>
      </w:r>
    </w:p>
    <w:p>
      <w:pPr>
        <w:spacing w:after="0"/>
        <w:jc w:val="left"/>
        <w:rPr>
          <w:rFonts w:ascii="Trebuchet MS"/>
          <w:sz w:val="16"/>
        </w:rPr>
        <w:sectPr>
          <w:type w:val="continuous"/>
          <w:pgSz w:w="10880" w:h="14940"/>
          <w:pgMar w:top="0" w:bottom="280" w:left="640" w:right="940"/>
          <w:cols w:num="3" w:equalWidth="0">
            <w:col w:w="2753" w:space="40"/>
            <w:col w:w="2477" w:space="40"/>
            <w:col w:w="3990"/>
          </w:cols>
        </w:sectPr>
      </w:pPr>
    </w:p>
    <w:p>
      <w:pPr>
        <w:spacing w:before="171"/>
        <w:ind w:left="2532" w:right="0" w:firstLine="0"/>
        <w:jc w:val="left"/>
        <w:rPr>
          <w:sz w:val="18"/>
        </w:rPr>
      </w:pPr>
      <w:r>
        <w:rPr>
          <w:rFonts w:ascii="Calibri"/>
          <w:b/>
          <w:color w:val="0078AE"/>
          <w:sz w:val="18"/>
        </w:rPr>
        <w:t>FIGURE 19.38 </w:t>
      </w:r>
      <w:r>
        <w:rPr>
          <w:color w:val="231F20"/>
          <w:sz w:val="18"/>
        </w:rPr>
        <w:t>Mechanism for imino chloride formation.</w:t>
      </w:r>
    </w:p>
    <w:p>
      <w:pPr>
        <w:pStyle w:val="BodyText"/>
        <w:spacing w:before="2"/>
      </w:pPr>
    </w:p>
    <w:p>
      <w:pPr>
        <w:spacing w:after="0"/>
        <w:sectPr>
          <w:type w:val="continuous"/>
          <w:pgSz w:w="10880" w:h="14940"/>
          <w:pgMar w:top="0" w:bottom="280" w:left="640" w:right="940"/>
        </w:sectPr>
      </w:pPr>
    </w:p>
    <w:p>
      <w:pPr>
        <w:pStyle w:val="Heading3"/>
        <w:numPr>
          <w:ilvl w:val="3"/>
          <w:numId w:val="9"/>
        </w:numPr>
        <w:tabs>
          <w:tab w:pos="890" w:val="left" w:leader="none"/>
        </w:tabs>
        <w:spacing w:line="240" w:lineRule="auto" w:before="151" w:after="0"/>
        <w:ind w:left="889" w:right="0" w:hanging="779"/>
        <w:jc w:val="both"/>
      </w:pPr>
      <w:r>
        <w:rPr>
          <w:color w:val="0078AE"/>
          <w:w w:val="75"/>
        </w:rPr>
        <w:t>First-generation  </w:t>
      </w:r>
      <w:r>
        <w:rPr>
          <w:color w:val="0078AE"/>
          <w:spacing w:val="17"/>
          <w:w w:val="75"/>
        </w:rPr>
        <w:t> </w:t>
      </w:r>
      <w:r>
        <w:rPr>
          <w:color w:val="0078AE"/>
          <w:w w:val="75"/>
        </w:rPr>
        <w:t>cephalosporins</w:t>
      </w:r>
    </w:p>
    <w:p>
      <w:pPr>
        <w:pStyle w:val="BodyText"/>
        <w:spacing w:line="225" w:lineRule="auto" w:before="136"/>
        <w:ind w:left="110"/>
        <w:jc w:val="both"/>
      </w:pPr>
      <w:r>
        <w:rPr>
          <w:color w:val="231F20"/>
        </w:rPr>
        <w:t>Examples of first-generation cephalosporins include </w:t>
      </w:r>
      <w:r>
        <w:rPr>
          <w:b/>
          <w:color w:val="231F20"/>
        </w:rPr>
        <w:t>cephalothin</w:t>
      </w:r>
      <w:r>
        <w:rPr>
          <w:color w:val="231F20"/>
        </w:rPr>
        <w:t>,</w:t>
      </w:r>
      <w:r>
        <w:rPr>
          <w:color w:val="231F20"/>
          <w:spacing w:val="-13"/>
        </w:rPr>
        <w:t> </w:t>
      </w:r>
      <w:r>
        <w:rPr>
          <w:b/>
          <w:color w:val="231F20"/>
        </w:rPr>
        <w:t>cephaloridine</w:t>
      </w:r>
      <w:r>
        <w:rPr>
          <w:color w:val="231F20"/>
        </w:rPr>
        <w:t>,</w:t>
      </w:r>
      <w:r>
        <w:rPr>
          <w:color w:val="231F20"/>
          <w:spacing w:val="-13"/>
        </w:rPr>
        <w:t> </w:t>
      </w:r>
      <w:r>
        <w:rPr>
          <w:b/>
          <w:color w:val="231F20"/>
        </w:rPr>
        <w:t>cefalexin</w:t>
      </w:r>
      <w:r>
        <w:rPr>
          <w:color w:val="231F20"/>
        </w:rPr>
        <w:t>,</w:t>
      </w:r>
      <w:r>
        <w:rPr>
          <w:color w:val="231F20"/>
          <w:spacing w:val="-13"/>
        </w:rPr>
        <w:t> </w:t>
      </w:r>
      <w:r>
        <w:rPr>
          <w:color w:val="231F20"/>
        </w:rPr>
        <w:t>and</w:t>
      </w:r>
      <w:r>
        <w:rPr>
          <w:color w:val="231F20"/>
          <w:spacing w:val="-13"/>
        </w:rPr>
        <w:t> </w:t>
      </w:r>
      <w:r>
        <w:rPr>
          <w:b/>
          <w:color w:val="231F20"/>
        </w:rPr>
        <w:t>cefazolin </w:t>
      </w:r>
      <w:r>
        <w:rPr>
          <w:color w:val="231F20"/>
        </w:rPr>
        <w:t>(Figs</w:t>
      </w:r>
      <w:r>
        <w:rPr>
          <w:color w:val="231F20"/>
          <w:spacing w:val="-14"/>
        </w:rPr>
        <w:t> </w:t>
      </w:r>
      <w:r>
        <w:rPr>
          <w:color w:val="231F20"/>
        </w:rPr>
        <w:t>19.39–19.42).</w:t>
      </w:r>
      <w:r>
        <w:rPr>
          <w:color w:val="231F20"/>
          <w:spacing w:val="-14"/>
        </w:rPr>
        <w:t> </w:t>
      </w:r>
      <w:r>
        <w:rPr>
          <w:color w:val="231F20"/>
        </w:rPr>
        <w:t>In</w:t>
      </w:r>
      <w:r>
        <w:rPr>
          <w:color w:val="231F20"/>
          <w:spacing w:val="-14"/>
        </w:rPr>
        <w:t> </w:t>
      </w:r>
      <w:r>
        <w:rPr>
          <w:color w:val="231F20"/>
        </w:rPr>
        <w:t>general,</w:t>
      </w:r>
      <w:r>
        <w:rPr>
          <w:color w:val="231F20"/>
          <w:spacing w:val="-14"/>
        </w:rPr>
        <w:t> </w:t>
      </w:r>
      <w:r>
        <w:rPr>
          <w:color w:val="231F20"/>
        </w:rPr>
        <w:t>they</w:t>
      </w:r>
      <w:r>
        <w:rPr>
          <w:color w:val="231F20"/>
          <w:spacing w:val="-14"/>
        </w:rPr>
        <w:t> </w:t>
      </w:r>
      <w:r>
        <w:rPr>
          <w:color w:val="231F20"/>
        </w:rPr>
        <w:t>have</w:t>
      </w:r>
      <w:r>
        <w:rPr>
          <w:color w:val="231F20"/>
          <w:spacing w:val="-14"/>
        </w:rPr>
        <w:t> </w:t>
      </w:r>
      <w:r>
        <w:rPr>
          <w:color w:val="231F20"/>
        </w:rPr>
        <w:t>a</w:t>
      </w:r>
      <w:r>
        <w:rPr>
          <w:color w:val="231F20"/>
          <w:spacing w:val="-14"/>
        </w:rPr>
        <w:t> </w:t>
      </w:r>
      <w:r>
        <w:rPr>
          <w:color w:val="231F20"/>
        </w:rPr>
        <w:t>lower</w:t>
      </w:r>
      <w:r>
        <w:rPr>
          <w:color w:val="231F20"/>
          <w:spacing w:val="-14"/>
        </w:rPr>
        <w:t> </w:t>
      </w:r>
      <w:r>
        <w:rPr>
          <w:color w:val="231F20"/>
        </w:rPr>
        <w:t>activ- </w:t>
      </w:r>
      <w:r>
        <w:rPr>
          <w:color w:val="231F20"/>
          <w:w w:val="95"/>
        </w:rPr>
        <w:t>ity</w:t>
      </w:r>
      <w:r>
        <w:rPr>
          <w:color w:val="231F20"/>
          <w:spacing w:val="-8"/>
          <w:w w:val="95"/>
        </w:rPr>
        <w:t> </w:t>
      </w:r>
      <w:r>
        <w:rPr>
          <w:color w:val="231F20"/>
          <w:w w:val="95"/>
        </w:rPr>
        <w:t>than</w:t>
      </w:r>
      <w:r>
        <w:rPr>
          <w:color w:val="231F20"/>
          <w:spacing w:val="-8"/>
          <w:w w:val="95"/>
        </w:rPr>
        <w:t> </w:t>
      </w:r>
      <w:r>
        <w:rPr>
          <w:color w:val="231F20"/>
          <w:w w:val="95"/>
        </w:rPr>
        <w:t>comparable</w:t>
      </w:r>
      <w:r>
        <w:rPr>
          <w:color w:val="231F20"/>
          <w:spacing w:val="-8"/>
          <w:w w:val="95"/>
        </w:rPr>
        <w:t> </w:t>
      </w:r>
      <w:r>
        <w:rPr>
          <w:color w:val="231F20"/>
          <w:w w:val="95"/>
        </w:rPr>
        <w:t>penicillins,</w:t>
      </w:r>
      <w:r>
        <w:rPr>
          <w:color w:val="231F20"/>
          <w:spacing w:val="-8"/>
          <w:w w:val="95"/>
        </w:rPr>
        <w:t> </w:t>
      </w:r>
      <w:r>
        <w:rPr>
          <w:color w:val="231F20"/>
          <w:w w:val="95"/>
        </w:rPr>
        <w:t>but</w:t>
      </w:r>
      <w:r>
        <w:rPr>
          <w:color w:val="231F20"/>
          <w:spacing w:val="-8"/>
          <w:w w:val="95"/>
        </w:rPr>
        <w:t> </w:t>
      </w:r>
      <w:r>
        <w:rPr>
          <w:color w:val="231F20"/>
          <w:w w:val="95"/>
        </w:rPr>
        <w:t>a</w:t>
      </w:r>
      <w:r>
        <w:rPr>
          <w:color w:val="231F20"/>
          <w:spacing w:val="-8"/>
          <w:w w:val="95"/>
        </w:rPr>
        <w:t> </w:t>
      </w:r>
      <w:r>
        <w:rPr>
          <w:color w:val="231F20"/>
          <w:w w:val="95"/>
        </w:rPr>
        <w:t>better</w:t>
      </w:r>
      <w:r>
        <w:rPr>
          <w:color w:val="231F20"/>
          <w:spacing w:val="-8"/>
          <w:w w:val="95"/>
        </w:rPr>
        <w:t> </w:t>
      </w:r>
      <w:r>
        <w:rPr>
          <w:color w:val="231F20"/>
          <w:w w:val="95"/>
        </w:rPr>
        <w:t>range.</w:t>
      </w:r>
      <w:r>
        <w:rPr>
          <w:color w:val="231F20"/>
          <w:spacing w:val="-8"/>
          <w:w w:val="95"/>
        </w:rPr>
        <w:t> </w:t>
      </w:r>
      <w:r>
        <w:rPr>
          <w:color w:val="231F20"/>
          <w:w w:val="95"/>
        </w:rPr>
        <w:t>Most are</w:t>
      </w:r>
      <w:r>
        <w:rPr>
          <w:color w:val="231F20"/>
          <w:spacing w:val="-11"/>
          <w:w w:val="95"/>
        </w:rPr>
        <w:t> </w:t>
      </w:r>
      <w:r>
        <w:rPr>
          <w:color w:val="231F20"/>
          <w:w w:val="95"/>
        </w:rPr>
        <w:t>poorly</w:t>
      </w:r>
      <w:r>
        <w:rPr>
          <w:color w:val="231F20"/>
          <w:spacing w:val="-11"/>
          <w:w w:val="95"/>
        </w:rPr>
        <w:t> </w:t>
      </w:r>
      <w:r>
        <w:rPr>
          <w:color w:val="231F20"/>
          <w:w w:val="95"/>
        </w:rPr>
        <w:t>absorbed</w:t>
      </w:r>
      <w:r>
        <w:rPr>
          <w:color w:val="231F20"/>
          <w:spacing w:val="-11"/>
          <w:w w:val="95"/>
        </w:rPr>
        <w:t> </w:t>
      </w:r>
      <w:r>
        <w:rPr>
          <w:color w:val="231F20"/>
          <w:w w:val="95"/>
        </w:rPr>
        <w:t>through</w:t>
      </w:r>
      <w:r>
        <w:rPr>
          <w:color w:val="231F20"/>
          <w:spacing w:val="-11"/>
          <w:w w:val="95"/>
        </w:rPr>
        <w:t> </w:t>
      </w:r>
      <w:r>
        <w:rPr>
          <w:color w:val="231F20"/>
          <w:w w:val="95"/>
        </w:rPr>
        <w:t>the</w:t>
      </w:r>
      <w:r>
        <w:rPr>
          <w:color w:val="231F20"/>
          <w:spacing w:val="-11"/>
          <w:w w:val="95"/>
        </w:rPr>
        <w:t> </w:t>
      </w:r>
      <w:r>
        <w:rPr>
          <w:color w:val="231F20"/>
          <w:w w:val="95"/>
        </w:rPr>
        <w:t>gut</w:t>
      </w:r>
      <w:r>
        <w:rPr>
          <w:color w:val="231F20"/>
          <w:spacing w:val="-11"/>
          <w:w w:val="95"/>
        </w:rPr>
        <w:t> </w:t>
      </w:r>
      <w:r>
        <w:rPr>
          <w:color w:val="231F20"/>
          <w:w w:val="95"/>
        </w:rPr>
        <w:t>wall</w:t>
      </w:r>
      <w:r>
        <w:rPr>
          <w:color w:val="231F20"/>
          <w:spacing w:val="-11"/>
          <w:w w:val="95"/>
        </w:rPr>
        <w:t> </w:t>
      </w:r>
      <w:r>
        <w:rPr>
          <w:color w:val="231F20"/>
          <w:w w:val="95"/>
        </w:rPr>
        <w:t>and</w:t>
      </w:r>
      <w:r>
        <w:rPr>
          <w:color w:val="231F20"/>
          <w:spacing w:val="-11"/>
          <w:w w:val="95"/>
        </w:rPr>
        <w:t> </w:t>
      </w:r>
      <w:r>
        <w:rPr>
          <w:color w:val="231F20"/>
          <w:w w:val="95"/>
        </w:rPr>
        <w:t>have</w:t>
      </w:r>
      <w:r>
        <w:rPr>
          <w:color w:val="231F20"/>
          <w:spacing w:val="-11"/>
          <w:w w:val="95"/>
        </w:rPr>
        <w:t> </w:t>
      </w:r>
      <w:r>
        <w:rPr>
          <w:color w:val="231F20"/>
          <w:w w:val="95"/>
        </w:rPr>
        <w:t>to</w:t>
      </w:r>
      <w:r>
        <w:rPr>
          <w:color w:val="231F20"/>
          <w:spacing w:val="-11"/>
          <w:w w:val="95"/>
        </w:rPr>
        <w:t> </w:t>
      </w:r>
      <w:r>
        <w:rPr>
          <w:color w:val="231F20"/>
          <w:w w:val="95"/>
        </w:rPr>
        <w:t>be injected.</w:t>
      </w:r>
      <w:r>
        <w:rPr>
          <w:color w:val="231F20"/>
          <w:spacing w:val="-5"/>
          <w:w w:val="95"/>
        </w:rPr>
        <w:t> </w:t>
      </w:r>
      <w:r>
        <w:rPr>
          <w:color w:val="231F20"/>
          <w:w w:val="95"/>
        </w:rPr>
        <w:t>As</w:t>
      </w:r>
      <w:r>
        <w:rPr>
          <w:color w:val="231F20"/>
          <w:spacing w:val="-5"/>
          <w:w w:val="95"/>
        </w:rPr>
        <w:t> </w:t>
      </w:r>
      <w:r>
        <w:rPr>
          <w:color w:val="231F20"/>
          <w:w w:val="95"/>
        </w:rPr>
        <w:t>with</w:t>
      </w:r>
      <w:r>
        <w:rPr>
          <w:color w:val="231F20"/>
          <w:spacing w:val="-5"/>
          <w:w w:val="95"/>
        </w:rPr>
        <w:t> </w:t>
      </w:r>
      <w:r>
        <w:rPr>
          <w:color w:val="231F20"/>
          <w:w w:val="95"/>
        </w:rPr>
        <w:t>penicillins,</w:t>
      </w:r>
      <w:r>
        <w:rPr>
          <w:color w:val="231F20"/>
          <w:spacing w:val="-5"/>
          <w:w w:val="95"/>
        </w:rPr>
        <w:t> </w:t>
      </w:r>
      <w:r>
        <w:rPr>
          <w:color w:val="231F20"/>
          <w:w w:val="95"/>
        </w:rPr>
        <w:t>the</w:t>
      </w:r>
      <w:r>
        <w:rPr>
          <w:color w:val="231F20"/>
          <w:spacing w:val="-5"/>
          <w:w w:val="95"/>
        </w:rPr>
        <w:t> </w:t>
      </w:r>
      <w:r>
        <w:rPr>
          <w:color w:val="231F20"/>
          <w:w w:val="95"/>
        </w:rPr>
        <w:t>appearance</w:t>
      </w:r>
      <w:r>
        <w:rPr>
          <w:color w:val="231F20"/>
          <w:spacing w:val="-5"/>
          <w:w w:val="95"/>
        </w:rPr>
        <w:t> </w:t>
      </w:r>
      <w:r>
        <w:rPr>
          <w:color w:val="231F20"/>
          <w:w w:val="95"/>
        </w:rPr>
        <w:t>of</w:t>
      </w:r>
      <w:r>
        <w:rPr>
          <w:color w:val="231F20"/>
          <w:spacing w:val="-5"/>
          <w:w w:val="95"/>
        </w:rPr>
        <w:t> </w:t>
      </w:r>
      <w:r>
        <w:rPr>
          <w:color w:val="231F20"/>
          <w:w w:val="95"/>
        </w:rPr>
        <w:t>resistant organisms</w:t>
      </w:r>
      <w:r>
        <w:rPr>
          <w:color w:val="231F20"/>
          <w:spacing w:val="-19"/>
          <w:w w:val="95"/>
        </w:rPr>
        <w:t> </w:t>
      </w:r>
      <w:r>
        <w:rPr>
          <w:color w:val="231F20"/>
          <w:w w:val="95"/>
        </w:rPr>
        <w:t>has</w:t>
      </w:r>
      <w:r>
        <w:rPr>
          <w:color w:val="231F20"/>
          <w:spacing w:val="-19"/>
          <w:w w:val="95"/>
        </w:rPr>
        <w:t> </w:t>
      </w:r>
      <w:r>
        <w:rPr>
          <w:color w:val="231F20"/>
          <w:w w:val="95"/>
        </w:rPr>
        <w:t>posed</w:t>
      </w:r>
      <w:r>
        <w:rPr>
          <w:color w:val="231F20"/>
          <w:spacing w:val="-19"/>
          <w:w w:val="95"/>
        </w:rPr>
        <w:t> </w:t>
      </w:r>
      <w:r>
        <w:rPr>
          <w:color w:val="231F20"/>
          <w:w w:val="95"/>
        </w:rPr>
        <w:t>a</w:t>
      </w:r>
      <w:r>
        <w:rPr>
          <w:color w:val="231F20"/>
          <w:spacing w:val="-19"/>
          <w:w w:val="95"/>
        </w:rPr>
        <w:t> </w:t>
      </w:r>
      <w:r>
        <w:rPr>
          <w:color w:val="231F20"/>
          <w:w w:val="95"/>
        </w:rPr>
        <w:t>problem,</w:t>
      </w:r>
      <w:r>
        <w:rPr>
          <w:color w:val="231F20"/>
          <w:spacing w:val="-19"/>
          <w:w w:val="95"/>
        </w:rPr>
        <w:t> </w:t>
      </w:r>
      <w:r>
        <w:rPr>
          <w:color w:val="231F20"/>
          <w:w w:val="95"/>
        </w:rPr>
        <w:t>particularly</w:t>
      </w:r>
      <w:r>
        <w:rPr>
          <w:color w:val="231F20"/>
          <w:spacing w:val="-19"/>
          <w:w w:val="95"/>
        </w:rPr>
        <w:t> </w:t>
      </w:r>
      <w:r>
        <w:rPr>
          <w:color w:val="231F20"/>
          <w:w w:val="95"/>
        </w:rPr>
        <w:t>with</w:t>
      </w:r>
      <w:r>
        <w:rPr>
          <w:color w:val="231F20"/>
          <w:spacing w:val="-19"/>
          <w:w w:val="95"/>
        </w:rPr>
        <w:t> </w:t>
      </w:r>
      <w:r>
        <w:rPr>
          <w:color w:val="231F20"/>
          <w:w w:val="95"/>
        </w:rPr>
        <w:t>Gram- negative organisms. These contain </w:t>
      </w:r>
      <w:r>
        <w:rPr>
          <w:rFonts w:ascii="Consolas" w:hAnsi="Consolas"/>
          <w:color w:val="231F20"/>
          <w:w w:val="95"/>
        </w:rPr>
        <w:t>β</w:t>
      </w:r>
      <w:r>
        <w:rPr>
          <w:color w:val="231F20"/>
          <w:w w:val="95"/>
        </w:rPr>
        <w:t>-lactamases which </w:t>
      </w:r>
      <w:r>
        <w:rPr>
          <w:color w:val="231F20"/>
        </w:rPr>
        <w:t>are more effective than the </w:t>
      </w:r>
      <w:r>
        <w:rPr>
          <w:rFonts w:ascii="Consolas" w:hAnsi="Consolas"/>
          <w:color w:val="231F20"/>
        </w:rPr>
        <w:t>β</w:t>
      </w:r>
      <w:r>
        <w:rPr>
          <w:color w:val="231F20"/>
        </w:rPr>
        <w:t>-lactamases of Gram- </w:t>
      </w:r>
      <w:r>
        <w:rPr>
          <w:color w:val="231F20"/>
          <w:w w:val="95"/>
        </w:rPr>
        <w:t>positive organisms. Steric shields are successful in pro- tecting</w:t>
      </w:r>
      <w:r>
        <w:rPr>
          <w:color w:val="231F20"/>
          <w:spacing w:val="-14"/>
          <w:w w:val="95"/>
        </w:rPr>
        <w:t> </w:t>
      </w:r>
      <w:r>
        <w:rPr>
          <w:color w:val="231F20"/>
          <w:w w:val="95"/>
        </w:rPr>
        <w:t>cephalosporins</w:t>
      </w:r>
      <w:r>
        <w:rPr>
          <w:color w:val="231F20"/>
          <w:spacing w:val="-14"/>
          <w:w w:val="95"/>
        </w:rPr>
        <w:t> </w:t>
      </w:r>
      <w:r>
        <w:rPr>
          <w:color w:val="231F20"/>
          <w:w w:val="95"/>
        </w:rPr>
        <w:t>from</w:t>
      </w:r>
      <w:r>
        <w:rPr>
          <w:color w:val="231F20"/>
          <w:spacing w:val="-14"/>
          <w:w w:val="95"/>
        </w:rPr>
        <w:t> </w:t>
      </w:r>
      <w:r>
        <w:rPr>
          <w:color w:val="231F20"/>
          <w:w w:val="95"/>
        </w:rPr>
        <w:t>these</w:t>
      </w:r>
      <w:r>
        <w:rPr>
          <w:color w:val="231F20"/>
          <w:spacing w:val="-14"/>
          <w:w w:val="95"/>
        </w:rPr>
        <w:t> </w:t>
      </w:r>
      <w:r>
        <w:rPr>
          <w:rFonts w:ascii="Consolas" w:hAnsi="Consolas"/>
          <w:color w:val="231F20"/>
          <w:w w:val="95"/>
        </w:rPr>
        <w:t>β</w:t>
      </w:r>
      <w:r>
        <w:rPr>
          <w:color w:val="231F20"/>
          <w:w w:val="95"/>
        </w:rPr>
        <w:t>-lactamases,</w:t>
      </w:r>
      <w:r>
        <w:rPr>
          <w:color w:val="231F20"/>
          <w:spacing w:val="-14"/>
          <w:w w:val="95"/>
        </w:rPr>
        <w:t> </w:t>
      </w:r>
      <w:r>
        <w:rPr>
          <w:color w:val="231F20"/>
          <w:w w:val="95"/>
        </w:rPr>
        <w:t>but</w:t>
      </w:r>
      <w:r>
        <w:rPr>
          <w:color w:val="231F20"/>
          <w:spacing w:val="-14"/>
          <w:w w:val="95"/>
        </w:rPr>
        <w:t> </w:t>
      </w:r>
      <w:r>
        <w:rPr>
          <w:color w:val="231F20"/>
          <w:w w:val="95"/>
        </w:rPr>
        <w:t>also prevent them from inhibiting the transpeptidase target </w:t>
      </w:r>
      <w:r>
        <w:rPr>
          <w:color w:val="231F20"/>
        </w:rPr>
        <w:t>enzymes.</w:t>
      </w:r>
    </w:p>
    <w:p>
      <w:pPr>
        <w:pStyle w:val="BodyText"/>
        <w:spacing w:line="225" w:lineRule="auto"/>
        <w:ind w:left="110" w:right="-1" w:firstLine="199"/>
      </w:pPr>
      <w:r>
        <w:rPr>
          <w:color w:val="231F20"/>
          <w:w w:val="95"/>
        </w:rPr>
        <w:t>One</w:t>
      </w:r>
      <w:r>
        <w:rPr>
          <w:color w:val="231F20"/>
          <w:spacing w:val="-20"/>
          <w:w w:val="95"/>
        </w:rPr>
        <w:t> </w:t>
      </w:r>
      <w:r>
        <w:rPr>
          <w:color w:val="231F20"/>
          <w:w w:val="95"/>
        </w:rPr>
        <w:t>of</w:t>
      </w:r>
      <w:r>
        <w:rPr>
          <w:color w:val="231F20"/>
          <w:spacing w:val="-20"/>
          <w:w w:val="95"/>
        </w:rPr>
        <w:t> </w:t>
      </w:r>
      <w:r>
        <w:rPr>
          <w:color w:val="231F20"/>
          <w:w w:val="95"/>
        </w:rPr>
        <w:t>the</w:t>
      </w:r>
      <w:r>
        <w:rPr>
          <w:color w:val="231F20"/>
          <w:spacing w:val="-20"/>
          <w:w w:val="95"/>
        </w:rPr>
        <w:t> </w:t>
      </w:r>
      <w:r>
        <w:rPr>
          <w:color w:val="231F20"/>
          <w:w w:val="95"/>
        </w:rPr>
        <w:t>most</w:t>
      </w:r>
      <w:r>
        <w:rPr>
          <w:color w:val="231F20"/>
          <w:spacing w:val="-20"/>
          <w:w w:val="95"/>
        </w:rPr>
        <w:t> </w:t>
      </w:r>
      <w:r>
        <w:rPr>
          <w:color w:val="231F20"/>
          <w:spacing w:val="-3"/>
          <w:w w:val="95"/>
        </w:rPr>
        <w:t>commonly</w:t>
      </w:r>
      <w:r>
        <w:rPr>
          <w:color w:val="231F20"/>
          <w:spacing w:val="-20"/>
          <w:w w:val="95"/>
        </w:rPr>
        <w:t> </w:t>
      </w:r>
      <w:r>
        <w:rPr>
          <w:color w:val="231F20"/>
          <w:w w:val="95"/>
        </w:rPr>
        <w:t>used</w:t>
      </w:r>
      <w:r>
        <w:rPr>
          <w:color w:val="231F20"/>
          <w:spacing w:val="-20"/>
          <w:w w:val="95"/>
        </w:rPr>
        <w:t> </w:t>
      </w:r>
      <w:r>
        <w:rPr>
          <w:color w:val="231F20"/>
          <w:w w:val="95"/>
        </w:rPr>
        <w:t>first-generation</w:t>
      </w:r>
      <w:r>
        <w:rPr>
          <w:color w:val="231F20"/>
          <w:spacing w:val="-20"/>
          <w:w w:val="95"/>
        </w:rPr>
        <w:t> </w:t>
      </w:r>
      <w:r>
        <w:rPr>
          <w:color w:val="231F20"/>
          <w:w w:val="95"/>
        </w:rPr>
        <w:t>ceph- alosporins</w:t>
      </w:r>
      <w:r>
        <w:rPr>
          <w:color w:val="231F20"/>
          <w:spacing w:val="-15"/>
          <w:w w:val="95"/>
        </w:rPr>
        <w:t> </w:t>
      </w:r>
      <w:r>
        <w:rPr>
          <w:color w:val="231F20"/>
          <w:w w:val="95"/>
        </w:rPr>
        <w:t>was</w:t>
      </w:r>
      <w:r>
        <w:rPr>
          <w:color w:val="231F20"/>
          <w:spacing w:val="-15"/>
          <w:w w:val="95"/>
        </w:rPr>
        <w:t> </w:t>
      </w:r>
      <w:r>
        <w:rPr>
          <w:b/>
          <w:color w:val="231F20"/>
          <w:w w:val="95"/>
        </w:rPr>
        <w:t>cephalothin</w:t>
      </w:r>
      <w:r>
        <w:rPr>
          <w:b/>
          <w:color w:val="231F20"/>
          <w:spacing w:val="-15"/>
          <w:w w:val="95"/>
        </w:rPr>
        <w:t> </w:t>
      </w:r>
      <w:r>
        <w:rPr>
          <w:color w:val="231F20"/>
          <w:w w:val="95"/>
        </w:rPr>
        <w:t>(Fig.</w:t>
      </w:r>
      <w:r>
        <w:rPr>
          <w:color w:val="231F20"/>
          <w:spacing w:val="-15"/>
          <w:w w:val="95"/>
        </w:rPr>
        <w:t> </w:t>
      </w:r>
      <w:r>
        <w:rPr>
          <w:color w:val="231F20"/>
          <w:w w:val="95"/>
        </w:rPr>
        <w:t>19.39).</w:t>
      </w:r>
      <w:r>
        <w:rPr>
          <w:color w:val="231F20"/>
          <w:spacing w:val="-15"/>
          <w:w w:val="95"/>
        </w:rPr>
        <w:t> </w:t>
      </w:r>
      <w:r>
        <w:rPr>
          <w:color w:val="231F20"/>
          <w:w w:val="95"/>
        </w:rPr>
        <w:t>A</w:t>
      </w:r>
      <w:r>
        <w:rPr>
          <w:color w:val="231F20"/>
          <w:spacing w:val="-15"/>
          <w:w w:val="95"/>
        </w:rPr>
        <w:t> </w:t>
      </w:r>
      <w:r>
        <w:rPr>
          <w:color w:val="231F20"/>
          <w:w w:val="95"/>
        </w:rPr>
        <w:t>disadvantage</w:t>
      </w:r>
    </w:p>
    <w:p>
      <w:pPr>
        <w:pStyle w:val="BodyText"/>
        <w:spacing w:line="225" w:lineRule="auto" w:before="109"/>
        <w:ind w:left="110" w:right="115"/>
        <w:jc w:val="both"/>
      </w:pPr>
      <w:r>
        <w:rPr/>
        <w:br w:type="column"/>
      </w:r>
      <w:r>
        <w:rPr>
          <w:color w:val="231F20"/>
        </w:rPr>
        <w:t>with</w:t>
      </w:r>
      <w:r>
        <w:rPr>
          <w:color w:val="231F20"/>
          <w:spacing w:val="-17"/>
        </w:rPr>
        <w:t> </w:t>
      </w:r>
      <w:r>
        <w:rPr>
          <w:color w:val="231F20"/>
        </w:rPr>
        <w:t>cephalothin</w:t>
      </w:r>
      <w:r>
        <w:rPr>
          <w:color w:val="231F20"/>
          <w:spacing w:val="-17"/>
        </w:rPr>
        <w:t> </w:t>
      </w:r>
      <w:r>
        <w:rPr>
          <w:color w:val="231F20"/>
        </w:rPr>
        <w:t>is</w:t>
      </w:r>
      <w:r>
        <w:rPr>
          <w:color w:val="231F20"/>
          <w:spacing w:val="-17"/>
        </w:rPr>
        <w:t> </w:t>
      </w:r>
      <w:r>
        <w:rPr>
          <w:color w:val="231F20"/>
        </w:rPr>
        <w:t>the</w:t>
      </w:r>
      <w:r>
        <w:rPr>
          <w:color w:val="231F20"/>
          <w:spacing w:val="-17"/>
        </w:rPr>
        <w:t> </w:t>
      </w:r>
      <w:r>
        <w:rPr>
          <w:color w:val="231F20"/>
        </w:rPr>
        <w:t>fact</w:t>
      </w:r>
      <w:r>
        <w:rPr>
          <w:color w:val="231F20"/>
          <w:spacing w:val="-17"/>
        </w:rPr>
        <w:t> </w:t>
      </w:r>
      <w:r>
        <w:rPr>
          <w:color w:val="231F20"/>
        </w:rPr>
        <w:t>that</w:t>
      </w:r>
      <w:r>
        <w:rPr>
          <w:color w:val="231F20"/>
          <w:spacing w:val="-17"/>
        </w:rPr>
        <w:t> </w:t>
      </w:r>
      <w:r>
        <w:rPr>
          <w:color w:val="231F20"/>
        </w:rPr>
        <w:t>the</w:t>
      </w:r>
      <w:r>
        <w:rPr>
          <w:color w:val="231F20"/>
          <w:spacing w:val="-17"/>
        </w:rPr>
        <w:t> </w:t>
      </w:r>
      <w:r>
        <w:rPr>
          <w:color w:val="231F20"/>
        </w:rPr>
        <w:t>acetyloxy</w:t>
      </w:r>
      <w:r>
        <w:rPr>
          <w:color w:val="231F20"/>
          <w:spacing w:val="-17"/>
        </w:rPr>
        <w:t> </w:t>
      </w:r>
      <w:r>
        <w:rPr>
          <w:color w:val="231F20"/>
          <w:spacing w:val="-3"/>
        </w:rPr>
        <w:t>group</w:t>
      </w:r>
      <w:r>
        <w:rPr>
          <w:color w:val="231F20"/>
          <w:spacing w:val="-17"/>
        </w:rPr>
        <w:t> </w:t>
      </w:r>
      <w:r>
        <w:rPr>
          <w:color w:val="231F20"/>
          <w:spacing w:val="-3"/>
        </w:rPr>
        <w:t>at </w:t>
      </w:r>
      <w:r>
        <w:rPr>
          <w:color w:val="231F20"/>
        </w:rPr>
        <w:t>position</w:t>
      </w:r>
      <w:r>
        <w:rPr>
          <w:color w:val="231F20"/>
          <w:spacing w:val="-23"/>
        </w:rPr>
        <w:t> </w:t>
      </w:r>
      <w:r>
        <w:rPr>
          <w:color w:val="231F20"/>
        </w:rPr>
        <w:t>3</w:t>
      </w:r>
      <w:r>
        <w:rPr>
          <w:color w:val="231F20"/>
          <w:spacing w:val="-23"/>
        </w:rPr>
        <w:t> </w:t>
      </w:r>
      <w:r>
        <w:rPr>
          <w:color w:val="231F20"/>
        </w:rPr>
        <w:t>is</w:t>
      </w:r>
      <w:r>
        <w:rPr>
          <w:color w:val="231F20"/>
          <w:spacing w:val="-23"/>
        </w:rPr>
        <w:t> </w:t>
      </w:r>
      <w:r>
        <w:rPr>
          <w:color w:val="231F20"/>
        </w:rPr>
        <w:t>readily</w:t>
      </w:r>
      <w:r>
        <w:rPr>
          <w:color w:val="231F20"/>
          <w:spacing w:val="-23"/>
        </w:rPr>
        <w:t> </w:t>
      </w:r>
      <w:r>
        <w:rPr>
          <w:color w:val="231F20"/>
          <w:spacing w:val="-3"/>
        </w:rPr>
        <w:t>hydrolysed</w:t>
      </w:r>
      <w:r>
        <w:rPr>
          <w:color w:val="231F20"/>
          <w:spacing w:val="-23"/>
        </w:rPr>
        <w:t> </w:t>
      </w:r>
      <w:r>
        <w:rPr>
          <w:color w:val="231F20"/>
          <w:spacing w:val="-3"/>
        </w:rPr>
        <w:t>by</w:t>
      </w:r>
      <w:r>
        <w:rPr>
          <w:color w:val="231F20"/>
          <w:spacing w:val="-23"/>
        </w:rPr>
        <w:t> </w:t>
      </w:r>
      <w:r>
        <w:rPr>
          <w:color w:val="231F20"/>
        </w:rPr>
        <w:t>esterase</w:t>
      </w:r>
      <w:r>
        <w:rPr>
          <w:color w:val="231F20"/>
          <w:spacing w:val="-23"/>
        </w:rPr>
        <w:t> </w:t>
      </w:r>
      <w:r>
        <w:rPr>
          <w:color w:val="231F20"/>
        </w:rPr>
        <w:t>enzymes</w:t>
      </w:r>
      <w:r>
        <w:rPr>
          <w:color w:val="231F20"/>
          <w:spacing w:val="-23"/>
        </w:rPr>
        <w:t> </w:t>
      </w:r>
      <w:r>
        <w:rPr>
          <w:color w:val="231F20"/>
        </w:rPr>
        <w:t>to give</w:t>
      </w:r>
      <w:r>
        <w:rPr>
          <w:color w:val="231F20"/>
          <w:spacing w:val="-5"/>
        </w:rPr>
        <w:t> </w:t>
      </w:r>
      <w:r>
        <w:rPr>
          <w:color w:val="231F20"/>
        </w:rPr>
        <w:t>the</w:t>
      </w:r>
      <w:r>
        <w:rPr>
          <w:color w:val="231F20"/>
          <w:spacing w:val="-5"/>
        </w:rPr>
        <w:t> </w:t>
      </w:r>
      <w:r>
        <w:rPr>
          <w:color w:val="231F20"/>
        </w:rPr>
        <w:t>less</w:t>
      </w:r>
      <w:r>
        <w:rPr>
          <w:color w:val="231F20"/>
          <w:spacing w:val="-5"/>
        </w:rPr>
        <w:t> </w:t>
      </w:r>
      <w:r>
        <w:rPr>
          <w:color w:val="231F20"/>
        </w:rPr>
        <w:t>active</w:t>
      </w:r>
      <w:r>
        <w:rPr>
          <w:color w:val="231F20"/>
          <w:spacing w:val="-5"/>
        </w:rPr>
        <w:t> </w:t>
      </w:r>
      <w:r>
        <w:rPr>
          <w:color w:val="231F20"/>
        </w:rPr>
        <w:t>alcohol</w:t>
      </w:r>
      <w:r>
        <w:rPr>
          <w:color w:val="231F20"/>
          <w:spacing w:val="-5"/>
        </w:rPr>
        <w:t> </w:t>
      </w:r>
      <w:r>
        <w:rPr>
          <w:color w:val="231F20"/>
        </w:rPr>
        <w:t>(Fig.</w:t>
      </w:r>
      <w:r>
        <w:rPr>
          <w:color w:val="231F20"/>
          <w:spacing w:val="-5"/>
        </w:rPr>
        <w:t> </w:t>
      </w:r>
      <w:r>
        <w:rPr>
          <w:color w:val="231F20"/>
        </w:rPr>
        <w:t>19.40).</w:t>
      </w:r>
      <w:r>
        <w:rPr>
          <w:color w:val="231F20"/>
          <w:spacing w:val="-5"/>
        </w:rPr>
        <w:t> </w:t>
      </w:r>
      <w:r>
        <w:rPr>
          <w:color w:val="231F20"/>
        </w:rPr>
        <w:t>The</w:t>
      </w:r>
      <w:r>
        <w:rPr>
          <w:color w:val="231F20"/>
          <w:spacing w:val="-5"/>
        </w:rPr>
        <w:t> </w:t>
      </w:r>
      <w:r>
        <w:rPr>
          <w:color w:val="231F20"/>
        </w:rPr>
        <w:t>acetyloxy </w:t>
      </w:r>
      <w:r>
        <w:rPr>
          <w:color w:val="231F20"/>
          <w:spacing w:val="-3"/>
        </w:rPr>
        <w:t>group</w:t>
      </w:r>
      <w:r>
        <w:rPr>
          <w:color w:val="231F20"/>
          <w:spacing w:val="-20"/>
        </w:rPr>
        <w:t> </w:t>
      </w:r>
      <w:r>
        <w:rPr>
          <w:color w:val="231F20"/>
        </w:rPr>
        <w:t>is</w:t>
      </w:r>
      <w:r>
        <w:rPr>
          <w:color w:val="231F20"/>
          <w:spacing w:val="-20"/>
        </w:rPr>
        <w:t> </w:t>
      </w:r>
      <w:r>
        <w:rPr>
          <w:color w:val="231F20"/>
        </w:rPr>
        <w:t>important</w:t>
      </w:r>
      <w:r>
        <w:rPr>
          <w:color w:val="231F20"/>
          <w:spacing w:val="-20"/>
        </w:rPr>
        <w:t> </w:t>
      </w:r>
      <w:r>
        <w:rPr>
          <w:color w:val="231F20"/>
        </w:rPr>
        <w:t>to</w:t>
      </w:r>
      <w:r>
        <w:rPr>
          <w:color w:val="231F20"/>
          <w:spacing w:val="-20"/>
        </w:rPr>
        <w:t> </w:t>
      </w:r>
      <w:r>
        <w:rPr>
          <w:color w:val="231F20"/>
        </w:rPr>
        <w:t>the</w:t>
      </w:r>
      <w:r>
        <w:rPr>
          <w:color w:val="231F20"/>
          <w:spacing w:val="-20"/>
        </w:rPr>
        <w:t> </w:t>
      </w:r>
      <w:r>
        <w:rPr>
          <w:color w:val="231F20"/>
        </w:rPr>
        <w:t>mechanism</w:t>
      </w:r>
      <w:r>
        <w:rPr>
          <w:color w:val="231F20"/>
          <w:spacing w:val="-20"/>
        </w:rPr>
        <w:t> </w:t>
      </w:r>
      <w:r>
        <w:rPr>
          <w:color w:val="231F20"/>
        </w:rPr>
        <w:t>of</w:t>
      </w:r>
      <w:r>
        <w:rPr>
          <w:color w:val="231F20"/>
          <w:spacing w:val="-20"/>
        </w:rPr>
        <w:t> </w:t>
      </w:r>
      <w:r>
        <w:rPr>
          <w:color w:val="231F20"/>
        </w:rPr>
        <w:t>inhibition</w:t>
      </w:r>
      <w:r>
        <w:rPr>
          <w:color w:val="231F20"/>
          <w:spacing w:val="-20"/>
        </w:rPr>
        <w:t> </w:t>
      </w:r>
      <w:r>
        <w:rPr>
          <w:color w:val="231F20"/>
        </w:rPr>
        <w:t>and acts</w:t>
      </w:r>
      <w:r>
        <w:rPr>
          <w:color w:val="231F20"/>
          <w:spacing w:val="-5"/>
        </w:rPr>
        <w:t> </w:t>
      </w:r>
      <w:r>
        <w:rPr>
          <w:color w:val="231F20"/>
        </w:rPr>
        <w:t>as</w:t>
      </w:r>
      <w:r>
        <w:rPr>
          <w:color w:val="231F20"/>
          <w:spacing w:val="-5"/>
        </w:rPr>
        <w:t> </w:t>
      </w:r>
      <w:r>
        <w:rPr>
          <w:color w:val="231F20"/>
        </w:rPr>
        <w:t>a</w:t>
      </w:r>
      <w:r>
        <w:rPr>
          <w:color w:val="231F20"/>
          <w:spacing w:val="-5"/>
        </w:rPr>
        <w:t> </w:t>
      </w:r>
      <w:r>
        <w:rPr>
          <w:color w:val="231F20"/>
        </w:rPr>
        <w:t>good</w:t>
      </w:r>
      <w:r>
        <w:rPr>
          <w:color w:val="231F20"/>
          <w:spacing w:val="-5"/>
        </w:rPr>
        <w:t> </w:t>
      </w:r>
      <w:r>
        <w:rPr>
          <w:color w:val="231F20"/>
        </w:rPr>
        <w:t>leaving</w:t>
      </w:r>
      <w:r>
        <w:rPr>
          <w:color w:val="231F20"/>
          <w:spacing w:val="-5"/>
        </w:rPr>
        <w:t> </w:t>
      </w:r>
      <w:r>
        <w:rPr>
          <w:color w:val="231F20"/>
          <w:spacing w:val="-4"/>
        </w:rPr>
        <w:t>group,</w:t>
      </w:r>
      <w:r>
        <w:rPr>
          <w:color w:val="231F20"/>
          <w:spacing w:val="-5"/>
        </w:rPr>
        <w:t> </w:t>
      </w:r>
      <w:r>
        <w:rPr>
          <w:color w:val="231F20"/>
        </w:rPr>
        <w:t>whereas</w:t>
      </w:r>
      <w:r>
        <w:rPr>
          <w:color w:val="231F20"/>
          <w:spacing w:val="-5"/>
        </w:rPr>
        <w:t> </w:t>
      </w:r>
      <w:r>
        <w:rPr>
          <w:color w:val="231F20"/>
        </w:rPr>
        <w:t>the</w:t>
      </w:r>
      <w:r>
        <w:rPr>
          <w:color w:val="231F20"/>
          <w:spacing w:val="-5"/>
        </w:rPr>
        <w:t> </w:t>
      </w:r>
      <w:r>
        <w:rPr>
          <w:color w:val="231F20"/>
        </w:rPr>
        <w:t>alcohol</w:t>
      </w:r>
      <w:r>
        <w:rPr>
          <w:color w:val="231F20"/>
          <w:spacing w:val="-5"/>
        </w:rPr>
        <w:t> </w:t>
      </w:r>
      <w:r>
        <w:rPr>
          <w:color w:val="231F20"/>
        </w:rPr>
        <w:t>is</w:t>
      </w:r>
      <w:r>
        <w:rPr>
          <w:color w:val="231F20"/>
          <w:spacing w:val="-5"/>
        </w:rPr>
        <w:t> </w:t>
      </w:r>
      <w:r>
        <w:rPr>
          <w:color w:val="231F20"/>
        </w:rPr>
        <w:t>a </w:t>
      </w:r>
      <w:r>
        <w:rPr>
          <w:color w:val="231F20"/>
          <w:spacing w:val="-3"/>
          <w:w w:val="95"/>
        </w:rPr>
        <w:t>much</w:t>
      </w:r>
      <w:r>
        <w:rPr>
          <w:color w:val="231F20"/>
          <w:spacing w:val="-17"/>
          <w:w w:val="95"/>
        </w:rPr>
        <w:t> </w:t>
      </w:r>
      <w:r>
        <w:rPr>
          <w:color w:val="231F20"/>
          <w:w w:val="95"/>
        </w:rPr>
        <w:t>poorer</w:t>
      </w:r>
      <w:r>
        <w:rPr>
          <w:color w:val="231F20"/>
          <w:spacing w:val="-17"/>
          <w:w w:val="95"/>
        </w:rPr>
        <w:t> </w:t>
      </w:r>
      <w:r>
        <w:rPr>
          <w:color w:val="231F20"/>
          <w:w w:val="95"/>
        </w:rPr>
        <w:t>leaving</w:t>
      </w:r>
      <w:r>
        <w:rPr>
          <w:color w:val="231F20"/>
          <w:spacing w:val="-17"/>
          <w:w w:val="95"/>
        </w:rPr>
        <w:t> </w:t>
      </w:r>
      <w:r>
        <w:rPr>
          <w:color w:val="231F20"/>
          <w:spacing w:val="-4"/>
          <w:w w:val="95"/>
        </w:rPr>
        <w:t>group.</w:t>
      </w:r>
      <w:r>
        <w:rPr>
          <w:color w:val="231F20"/>
          <w:spacing w:val="-17"/>
          <w:w w:val="95"/>
        </w:rPr>
        <w:t> </w:t>
      </w:r>
      <w:r>
        <w:rPr>
          <w:color w:val="231F20"/>
          <w:spacing w:val="-3"/>
          <w:w w:val="95"/>
        </w:rPr>
        <w:t>Therefore,</w:t>
      </w:r>
      <w:r>
        <w:rPr>
          <w:color w:val="231F20"/>
          <w:spacing w:val="-17"/>
          <w:w w:val="95"/>
        </w:rPr>
        <w:t> </w:t>
      </w:r>
      <w:r>
        <w:rPr>
          <w:color w:val="231F20"/>
          <w:w w:val="95"/>
        </w:rPr>
        <w:t>it</w:t>
      </w:r>
      <w:r>
        <w:rPr>
          <w:color w:val="231F20"/>
          <w:spacing w:val="-17"/>
          <w:w w:val="95"/>
        </w:rPr>
        <w:t> </w:t>
      </w:r>
      <w:r>
        <w:rPr>
          <w:color w:val="231F20"/>
          <w:w w:val="95"/>
        </w:rPr>
        <w:t>would</w:t>
      </w:r>
      <w:r>
        <w:rPr>
          <w:color w:val="231F20"/>
          <w:spacing w:val="-17"/>
          <w:w w:val="95"/>
        </w:rPr>
        <w:t> </w:t>
      </w:r>
      <w:r>
        <w:rPr>
          <w:color w:val="231F20"/>
          <w:w w:val="95"/>
        </w:rPr>
        <w:t>be</w:t>
      </w:r>
      <w:r>
        <w:rPr>
          <w:color w:val="231F20"/>
          <w:spacing w:val="-17"/>
          <w:w w:val="95"/>
        </w:rPr>
        <w:t> </w:t>
      </w:r>
      <w:r>
        <w:rPr>
          <w:color w:val="231F20"/>
          <w:w w:val="95"/>
        </w:rPr>
        <w:t>useful </w:t>
      </w:r>
      <w:r>
        <w:rPr>
          <w:color w:val="231F20"/>
        </w:rPr>
        <w:t>if</w:t>
      </w:r>
      <w:r>
        <w:rPr>
          <w:color w:val="231F20"/>
          <w:spacing w:val="-22"/>
        </w:rPr>
        <w:t> </w:t>
      </w:r>
      <w:r>
        <w:rPr>
          <w:color w:val="231F20"/>
        </w:rPr>
        <w:t>this</w:t>
      </w:r>
      <w:r>
        <w:rPr>
          <w:color w:val="231F20"/>
          <w:spacing w:val="-22"/>
        </w:rPr>
        <w:t> </w:t>
      </w:r>
      <w:r>
        <w:rPr>
          <w:color w:val="231F20"/>
        </w:rPr>
        <w:t>metabolism</w:t>
      </w:r>
      <w:r>
        <w:rPr>
          <w:color w:val="231F20"/>
          <w:spacing w:val="-22"/>
        </w:rPr>
        <w:t> </w:t>
      </w:r>
      <w:r>
        <w:rPr>
          <w:color w:val="231F20"/>
        </w:rPr>
        <w:t>could</w:t>
      </w:r>
      <w:r>
        <w:rPr>
          <w:color w:val="231F20"/>
          <w:spacing w:val="-22"/>
        </w:rPr>
        <w:t> </w:t>
      </w:r>
      <w:r>
        <w:rPr>
          <w:color w:val="231F20"/>
        </w:rPr>
        <w:t>be</w:t>
      </w:r>
      <w:r>
        <w:rPr>
          <w:color w:val="231F20"/>
          <w:spacing w:val="-22"/>
        </w:rPr>
        <w:t> </w:t>
      </w:r>
      <w:r>
        <w:rPr>
          <w:color w:val="231F20"/>
        </w:rPr>
        <w:t>blocked</w:t>
      </w:r>
      <w:r>
        <w:rPr>
          <w:color w:val="231F20"/>
          <w:spacing w:val="-22"/>
        </w:rPr>
        <w:t> </w:t>
      </w:r>
      <w:r>
        <w:rPr>
          <w:color w:val="231F20"/>
        </w:rPr>
        <w:t>to</w:t>
      </w:r>
      <w:r>
        <w:rPr>
          <w:color w:val="231F20"/>
          <w:spacing w:val="-22"/>
        </w:rPr>
        <w:t> </w:t>
      </w:r>
      <w:r>
        <w:rPr>
          <w:color w:val="231F20"/>
          <w:spacing w:val="-3"/>
        </w:rPr>
        <w:t>prolong</w:t>
      </w:r>
      <w:r>
        <w:rPr>
          <w:color w:val="231F20"/>
          <w:spacing w:val="-22"/>
        </w:rPr>
        <w:t> </w:t>
      </w:r>
      <w:r>
        <w:rPr>
          <w:color w:val="231F20"/>
          <w:spacing w:val="-3"/>
        </w:rPr>
        <w:t>activity. </w:t>
      </w:r>
      <w:r>
        <w:rPr>
          <w:color w:val="231F20"/>
          <w:w w:val="90"/>
        </w:rPr>
        <w:t>Replacing the ester with a metabolically stable pyridinium </w:t>
      </w:r>
      <w:r>
        <w:rPr>
          <w:color w:val="231F20"/>
          <w:spacing w:val="-3"/>
          <w:w w:val="95"/>
        </w:rPr>
        <w:t>group</w:t>
      </w:r>
      <w:r>
        <w:rPr>
          <w:color w:val="231F20"/>
          <w:spacing w:val="-11"/>
          <w:w w:val="95"/>
        </w:rPr>
        <w:t> </w:t>
      </w:r>
      <w:r>
        <w:rPr>
          <w:color w:val="231F20"/>
          <w:w w:val="95"/>
        </w:rPr>
        <w:t>gives</w:t>
      </w:r>
      <w:r>
        <w:rPr>
          <w:color w:val="231F20"/>
          <w:spacing w:val="-12"/>
          <w:w w:val="95"/>
        </w:rPr>
        <w:t> </w:t>
      </w:r>
      <w:r>
        <w:rPr>
          <w:b/>
          <w:color w:val="231F20"/>
          <w:w w:val="95"/>
        </w:rPr>
        <w:t>cephaloridine</w:t>
      </w:r>
      <w:r>
        <w:rPr>
          <w:b/>
          <w:color w:val="231F20"/>
          <w:spacing w:val="-12"/>
          <w:w w:val="95"/>
        </w:rPr>
        <w:t> </w:t>
      </w:r>
      <w:r>
        <w:rPr>
          <w:color w:val="231F20"/>
          <w:w w:val="95"/>
        </w:rPr>
        <w:t>(Fig.</w:t>
      </w:r>
      <w:r>
        <w:rPr>
          <w:color w:val="231F20"/>
          <w:spacing w:val="-12"/>
          <w:w w:val="95"/>
        </w:rPr>
        <w:t> </w:t>
      </w:r>
      <w:r>
        <w:rPr>
          <w:color w:val="231F20"/>
          <w:w w:val="95"/>
        </w:rPr>
        <w:t>19.41).</w:t>
      </w:r>
      <w:r>
        <w:rPr>
          <w:color w:val="231F20"/>
          <w:spacing w:val="-12"/>
          <w:w w:val="95"/>
        </w:rPr>
        <w:t> </w:t>
      </w:r>
      <w:r>
        <w:rPr>
          <w:color w:val="231F20"/>
          <w:w w:val="95"/>
        </w:rPr>
        <w:t>The</w:t>
      </w:r>
      <w:r>
        <w:rPr>
          <w:color w:val="231F20"/>
          <w:spacing w:val="-12"/>
          <w:w w:val="95"/>
        </w:rPr>
        <w:t> </w:t>
      </w:r>
      <w:r>
        <w:rPr>
          <w:color w:val="231F20"/>
          <w:w w:val="95"/>
        </w:rPr>
        <w:t>pyridine</w:t>
      </w:r>
      <w:r>
        <w:rPr>
          <w:color w:val="231F20"/>
          <w:spacing w:val="-12"/>
          <w:w w:val="95"/>
        </w:rPr>
        <w:t> </w:t>
      </w:r>
      <w:r>
        <w:rPr>
          <w:color w:val="231F20"/>
          <w:w w:val="95"/>
        </w:rPr>
        <w:t>can still</w:t>
      </w:r>
      <w:r>
        <w:rPr>
          <w:color w:val="231F20"/>
          <w:spacing w:val="-14"/>
          <w:w w:val="95"/>
        </w:rPr>
        <w:t> </w:t>
      </w:r>
      <w:r>
        <w:rPr>
          <w:color w:val="231F20"/>
          <w:w w:val="95"/>
        </w:rPr>
        <w:t>act</w:t>
      </w:r>
      <w:r>
        <w:rPr>
          <w:color w:val="231F20"/>
          <w:spacing w:val="-14"/>
          <w:w w:val="95"/>
        </w:rPr>
        <w:t> </w:t>
      </w:r>
      <w:r>
        <w:rPr>
          <w:color w:val="231F20"/>
          <w:w w:val="95"/>
        </w:rPr>
        <w:t>as</w:t>
      </w:r>
      <w:r>
        <w:rPr>
          <w:color w:val="231F20"/>
          <w:spacing w:val="-14"/>
          <w:w w:val="95"/>
        </w:rPr>
        <w:t> </w:t>
      </w:r>
      <w:r>
        <w:rPr>
          <w:color w:val="231F20"/>
          <w:w w:val="95"/>
        </w:rPr>
        <w:t>a</w:t>
      </w:r>
      <w:r>
        <w:rPr>
          <w:color w:val="231F20"/>
          <w:spacing w:val="-14"/>
          <w:w w:val="95"/>
        </w:rPr>
        <w:t> </w:t>
      </w:r>
      <w:r>
        <w:rPr>
          <w:color w:val="231F20"/>
          <w:w w:val="95"/>
        </w:rPr>
        <w:t>good</w:t>
      </w:r>
      <w:r>
        <w:rPr>
          <w:color w:val="231F20"/>
          <w:spacing w:val="-14"/>
          <w:w w:val="95"/>
        </w:rPr>
        <w:t> </w:t>
      </w:r>
      <w:r>
        <w:rPr>
          <w:color w:val="231F20"/>
          <w:w w:val="95"/>
        </w:rPr>
        <w:t>leaving</w:t>
      </w:r>
      <w:r>
        <w:rPr>
          <w:color w:val="231F20"/>
          <w:spacing w:val="-13"/>
          <w:w w:val="95"/>
        </w:rPr>
        <w:t> </w:t>
      </w:r>
      <w:r>
        <w:rPr>
          <w:color w:val="231F20"/>
          <w:spacing w:val="-3"/>
          <w:w w:val="95"/>
        </w:rPr>
        <w:t>group</w:t>
      </w:r>
      <w:r>
        <w:rPr>
          <w:color w:val="231F20"/>
          <w:spacing w:val="-14"/>
          <w:w w:val="95"/>
        </w:rPr>
        <w:t> </w:t>
      </w:r>
      <w:r>
        <w:rPr>
          <w:color w:val="231F20"/>
          <w:spacing w:val="-3"/>
          <w:w w:val="95"/>
        </w:rPr>
        <w:t>for</w:t>
      </w:r>
      <w:r>
        <w:rPr>
          <w:color w:val="231F20"/>
          <w:spacing w:val="-14"/>
          <w:w w:val="95"/>
        </w:rPr>
        <w:t> </w:t>
      </w:r>
      <w:r>
        <w:rPr>
          <w:color w:val="231F20"/>
          <w:w w:val="95"/>
        </w:rPr>
        <w:t>the</w:t>
      </w:r>
      <w:r>
        <w:rPr>
          <w:color w:val="231F20"/>
          <w:spacing w:val="-14"/>
          <w:w w:val="95"/>
        </w:rPr>
        <w:t> </w:t>
      </w:r>
      <w:r>
        <w:rPr>
          <w:color w:val="231F20"/>
          <w:w w:val="95"/>
        </w:rPr>
        <w:t>inhibition</w:t>
      </w:r>
      <w:r>
        <w:rPr>
          <w:color w:val="231F20"/>
          <w:spacing w:val="-14"/>
          <w:w w:val="95"/>
        </w:rPr>
        <w:t> </w:t>
      </w:r>
      <w:r>
        <w:rPr>
          <w:color w:val="231F20"/>
          <w:w w:val="95"/>
        </w:rPr>
        <w:t>mecha- nism,</w:t>
      </w:r>
      <w:r>
        <w:rPr>
          <w:color w:val="231F20"/>
          <w:spacing w:val="-23"/>
          <w:w w:val="95"/>
        </w:rPr>
        <w:t> </w:t>
      </w:r>
      <w:r>
        <w:rPr>
          <w:color w:val="231F20"/>
          <w:spacing w:val="-3"/>
          <w:w w:val="95"/>
        </w:rPr>
        <w:t>but</w:t>
      </w:r>
      <w:r>
        <w:rPr>
          <w:color w:val="231F20"/>
          <w:spacing w:val="-23"/>
          <w:w w:val="95"/>
        </w:rPr>
        <w:t> </w:t>
      </w:r>
      <w:r>
        <w:rPr>
          <w:color w:val="231F20"/>
          <w:w w:val="95"/>
        </w:rPr>
        <w:t>is</w:t>
      </w:r>
      <w:r>
        <w:rPr>
          <w:color w:val="231F20"/>
          <w:spacing w:val="-23"/>
          <w:w w:val="95"/>
        </w:rPr>
        <w:t> </w:t>
      </w:r>
      <w:r>
        <w:rPr>
          <w:color w:val="231F20"/>
          <w:spacing w:val="-2"/>
          <w:w w:val="95"/>
        </w:rPr>
        <w:t>not</w:t>
      </w:r>
      <w:r>
        <w:rPr>
          <w:color w:val="231F20"/>
          <w:spacing w:val="-23"/>
          <w:w w:val="95"/>
        </w:rPr>
        <w:t> </w:t>
      </w:r>
      <w:r>
        <w:rPr>
          <w:color w:val="231F20"/>
          <w:w w:val="95"/>
        </w:rPr>
        <w:t>cleaved</w:t>
      </w:r>
      <w:r>
        <w:rPr>
          <w:color w:val="231F20"/>
          <w:spacing w:val="-23"/>
          <w:w w:val="95"/>
        </w:rPr>
        <w:t> </w:t>
      </w:r>
      <w:r>
        <w:rPr>
          <w:color w:val="231F20"/>
          <w:spacing w:val="-3"/>
          <w:w w:val="95"/>
        </w:rPr>
        <w:t>by</w:t>
      </w:r>
      <w:r>
        <w:rPr>
          <w:color w:val="231F20"/>
          <w:spacing w:val="-23"/>
          <w:w w:val="95"/>
        </w:rPr>
        <w:t> </w:t>
      </w:r>
      <w:r>
        <w:rPr>
          <w:color w:val="231F20"/>
          <w:w w:val="95"/>
        </w:rPr>
        <w:t>esterases.</w:t>
      </w:r>
      <w:r>
        <w:rPr>
          <w:color w:val="231F20"/>
          <w:spacing w:val="-23"/>
          <w:w w:val="95"/>
        </w:rPr>
        <w:t> </w:t>
      </w:r>
      <w:r>
        <w:rPr>
          <w:color w:val="231F20"/>
          <w:w w:val="95"/>
        </w:rPr>
        <w:t>Cephaloridine</w:t>
      </w:r>
      <w:r>
        <w:rPr>
          <w:color w:val="231F20"/>
          <w:spacing w:val="-23"/>
          <w:w w:val="95"/>
        </w:rPr>
        <w:t> </w:t>
      </w:r>
      <w:r>
        <w:rPr>
          <w:color w:val="231F20"/>
          <w:spacing w:val="-2"/>
          <w:w w:val="95"/>
        </w:rPr>
        <w:t>exists </w:t>
      </w:r>
      <w:r>
        <w:rPr>
          <w:color w:val="231F20"/>
          <w:w w:val="95"/>
        </w:rPr>
        <w:t>as</w:t>
      </w:r>
      <w:r>
        <w:rPr>
          <w:color w:val="231F20"/>
          <w:spacing w:val="-15"/>
          <w:w w:val="95"/>
        </w:rPr>
        <w:t> </w:t>
      </w:r>
      <w:r>
        <w:rPr>
          <w:color w:val="231F20"/>
          <w:w w:val="95"/>
        </w:rPr>
        <w:t>a</w:t>
      </w:r>
      <w:r>
        <w:rPr>
          <w:color w:val="231F20"/>
          <w:spacing w:val="-15"/>
          <w:w w:val="95"/>
        </w:rPr>
        <w:t> </w:t>
      </w:r>
      <w:r>
        <w:rPr>
          <w:color w:val="231F20"/>
          <w:spacing w:val="-3"/>
          <w:w w:val="95"/>
        </w:rPr>
        <w:t>zwitterion</w:t>
      </w:r>
      <w:r>
        <w:rPr>
          <w:color w:val="231F20"/>
          <w:spacing w:val="-15"/>
          <w:w w:val="95"/>
        </w:rPr>
        <w:t> </w:t>
      </w:r>
      <w:r>
        <w:rPr>
          <w:color w:val="231F20"/>
          <w:w w:val="95"/>
        </w:rPr>
        <w:t>and</w:t>
      </w:r>
      <w:r>
        <w:rPr>
          <w:color w:val="231F20"/>
          <w:spacing w:val="-15"/>
          <w:w w:val="95"/>
        </w:rPr>
        <w:t> </w:t>
      </w:r>
      <w:r>
        <w:rPr>
          <w:color w:val="231F20"/>
          <w:w w:val="95"/>
        </w:rPr>
        <w:t>is</w:t>
      </w:r>
      <w:r>
        <w:rPr>
          <w:color w:val="231F20"/>
          <w:spacing w:val="-15"/>
          <w:w w:val="95"/>
        </w:rPr>
        <w:t> </w:t>
      </w:r>
      <w:r>
        <w:rPr>
          <w:color w:val="231F20"/>
          <w:w w:val="95"/>
        </w:rPr>
        <w:t>soluble</w:t>
      </w:r>
      <w:r>
        <w:rPr>
          <w:color w:val="231F20"/>
          <w:spacing w:val="-15"/>
          <w:w w:val="95"/>
        </w:rPr>
        <w:t> </w:t>
      </w:r>
      <w:r>
        <w:rPr>
          <w:color w:val="231F20"/>
          <w:w w:val="95"/>
        </w:rPr>
        <w:t>in</w:t>
      </w:r>
      <w:r>
        <w:rPr>
          <w:color w:val="231F20"/>
          <w:spacing w:val="-15"/>
          <w:w w:val="95"/>
        </w:rPr>
        <w:t> </w:t>
      </w:r>
      <w:r>
        <w:rPr>
          <w:color w:val="231F20"/>
          <w:spacing w:val="-5"/>
          <w:w w:val="95"/>
        </w:rPr>
        <w:t>water,</w:t>
      </w:r>
      <w:r>
        <w:rPr>
          <w:color w:val="231F20"/>
          <w:spacing w:val="-15"/>
          <w:w w:val="95"/>
        </w:rPr>
        <w:t> </w:t>
      </w:r>
      <w:r>
        <w:rPr>
          <w:color w:val="231F20"/>
          <w:spacing w:val="-3"/>
          <w:w w:val="95"/>
        </w:rPr>
        <w:t>but,</w:t>
      </w:r>
      <w:r>
        <w:rPr>
          <w:color w:val="231F20"/>
          <w:spacing w:val="-15"/>
          <w:w w:val="95"/>
        </w:rPr>
        <w:t> </w:t>
      </w:r>
      <w:r>
        <w:rPr>
          <w:color w:val="231F20"/>
          <w:w w:val="95"/>
        </w:rPr>
        <w:t>like</w:t>
      </w:r>
      <w:r>
        <w:rPr>
          <w:color w:val="231F20"/>
          <w:spacing w:val="-15"/>
          <w:w w:val="95"/>
        </w:rPr>
        <w:t> </w:t>
      </w:r>
      <w:r>
        <w:rPr>
          <w:color w:val="231F20"/>
          <w:w w:val="95"/>
        </w:rPr>
        <w:t>most</w:t>
      </w:r>
      <w:r>
        <w:rPr>
          <w:color w:val="231F20"/>
          <w:spacing w:val="-15"/>
          <w:w w:val="95"/>
        </w:rPr>
        <w:t> </w:t>
      </w:r>
      <w:r>
        <w:rPr>
          <w:color w:val="231F20"/>
          <w:w w:val="95"/>
        </w:rPr>
        <w:t>first- generation</w:t>
      </w:r>
      <w:r>
        <w:rPr>
          <w:color w:val="231F20"/>
          <w:spacing w:val="-21"/>
          <w:w w:val="95"/>
        </w:rPr>
        <w:t> </w:t>
      </w:r>
      <w:r>
        <w:rPr>
          <w:color w:val="231F20"/>
          <w:w w:val="95"/>
        </w:rPr>
        <w:t>cephalosporins,</w:t>
      </w:r>
      <w:r>
        <w:rPr>
          <w:color w:val="231F20"/>
          <w:spacing w:val="-21"/>
          <w:w w:val="95"/>
        </w:rPr>
        <w:t> </w:t>
      </w:r>
      <w:r>
        <w:rPr>
          <w:color w:val="231F20"/>
          <w:w w:val="95"/>
        </w:rPr>
        <w:t>it</w:t>
      </w:r>
      <w:r>
        <w:rPr>
          <w:color w:val="231F20"/>
          <w:spacing w:val="-21"/>
          <w:w w:val="95"/>
        </w:rPr>
        <w:t> </w:t>
      </w:r>
      <w:r>
        <w:rPr>
          <w:color w:val="231F20"/>
          <w:w w:val="95"/>
        </w:rPr>
        <w:t>is</w:t>
      </w:r>
      <w:r>
        <w:rPr>
          <w:color w:val="231F20"/>
          <w:spacing w:val="-21"/>
          <w:w w:val="95"/>
        </w:rPr>
        <w:t> </w:t>
      </w:r>
      <w:r>
        <w:rPr>
          <w:color w:val="231F20"/>
          <w:w w:val="95"/>
        </w:rPr>
        <w:t>poorly</w:t>
      </w:r>
      <w:r>
        <w:rPr>
          <w:color w:val="231F20"/>
          <w:spacing w:val="-21"/>
          <w:w w:val="95"/>
        </w:rPr>
        <w:t> </w:t>
      </w:r>
      <w:r>
        <w:rPr>
          <w:color w:val="231F20"/>
          <w:w w:val="95"/>
        </w:rPr>
        <w:t>absorbed</w:t>
      </w:r>
      <w:r>
        <w:rPr>
          <w:color w:val="231F20"/>
          <w:spacing w:val="-21"/>
          <w:w w:val="95"/>
        </w:rPr>
        <w:t> </w:t>
      </w:r>
      <w:r>
        <w:rPr>
          <w:color w:val="231F20"/>
          <w:w w:val="95"/>
        </w:rPr>
        <w:t>through the</w:t>
      </w:r>
      <w:r>
        <w:rPr>
          <w:color w:val="231F20"/>
          <w:spacing w:val="-17"/>
          <w:w w:val="95"/>
        </w:rPr>
        <w:t> </w:t>
      </w:r>
      <w:r>
        <w:rPr>
          <w:color w:val="231F20"/>
          <w:w w:val="95"/>
        </w:rPr>
        <w:t>gut</w:t>
      </w:r>
      <w:r>
        <w:rPr>
          <w:color w:val="231F20"/>
          <w:spacing w:val="-17"/>
          <w:w w:val="95"/>
        </w:rPr>
        <w:t> </w:t>
      </w:r>
      <w:r>
        <w:rPr>
          <w:color w:val="231F20"/>
          <w:w w:val="95"/>
        </w:rPr>
        <w:t>wall</w:t>
      </w:r>
      <w:r>
        <w:rPr>
          <w:color w:val="231F20"/>
          <w:spacing w:val="-17"/>
          <w:w w:val="95"/>
        </w:rPr>
        <w:t> </w:t>
      </w:r>
      <w:r>
        <w:rPr>
          <w:color w:val="231F20"/>
          <w:w w:val="95"/>
        </w:rPr>
        <w:t>and</w:t>
      </w:r>
      <w:r>
        <w:rPr>
          <w:color w:val="231F20"/>
          <w:spacing w:val="-17"/>
          <w:w w:val="95"/>
        </w:rPr>
        <w:t> </w:t>
      </w:r>
      <w:r>
        <w:rPr>
          <w:color w:val="231F20"/>
          <w:w w:val="95"/>
        </w:rPr>
        <w:t>has</w:t>
      </w:r>
      <w:r>
        <w:rPr>
          <w:color w:val="231F20"/>
          <w:spacing w:val="-17"/>
          <w:w w:val="95"/>
        </w:rPr>
        <w:t> </w:t>
      </w:r>
      <w:r>
        <w:rPr>
          <w:color w:val="231F20"/>
          <w:w w:val="95"/>
        </w:rPr>
        <w:t>to</w:t>
      </w:r>
      <w:r>
        <w:rPr>
          <w:color w:val="231F20"/>
          <w:spacing w:val="-17"/>
          <w:w w:val="95"/>
        </w:rPr>
        <w:t> </w:t>
      </w:r>
      <w:r>
        <w:rPr>
          <w:color w:val="231F20"/>
          <w:w w:val="95"/>
        </w:rPr>
        <w:t>be</w:t>
      </w:r>
      <w:r>
        <w:rPr>
          <w:color w:val="231F20"/>
          <w:spacing w:val="-17"/>
          <w:w w:val="95"/>
        </w:rPr>
        <w:t> </w:t>
      </w:r>
      <w:r>
        <w:rPr>
          <w:color w:val="231F20"/>
          <w:w w:val="95"/>
        </w:rPr>
        <w:t>injected.</w:t>
      </w:r>
    </w:p>
    <w:p>
      <w:pPr>
        <w:pStyle w:val="BodyText"/>
        <w:spacing w:line="225" w:lineRule="auto"/>
        <w:ind w:left="110" w:right="117" w:firstLine="199"/>
        <w:jc w:val="both"/>
      </w:pPr>
      <w:r>
        <w:rPr>
          <w:b/>
          <w:color w:val="231F20"/>
        </w:rPr>
        <w:t>Cefalexin </w:t>
      </w:r>
      <w:r>
        <w:rPr>
          <w:color w:val="231F20"/>
        </w:rPr>
        <w:t>(Fig. 19.41) has a methyl substituent at position</w:t>
      </w:r>
      <w:r>
        <w:rPr>
          <w:color w:val="231F20"/>
          <w:spacing w:val="-30"/>
        </w:rPr>
        <w:t> </w:t>
      </w:r>
      <w:r>
        <w:rPr>
          <w:color w:val="231F20"/>
        </w:rPr>
        <w:t>3</w:t>
      </w:r>
      <w:r>
        <w:rPr>
          <w:color w:val="231F20"/>
          <w:spacing w:val="-30"/>
        </w:rPr>
        <w:t> </w:t>
      </w:r>
      <w:r>
        <w:rPr>
          <w:color w:val="231F20"/>
        </w:rPr>
        <w:t>(Box</w:t>
      </w:r>
      <w:r>
        <w:rPr>
          <w:color w:val="231F20"/>
          <w:spacing w:val="-30"/>
        </w:rPr>
        <w:t> </w:t>
      </w:r>
      <w:r>
        <w:rPr>
          <w:color w:val="231F20"/>
        </w:rPr>
        <w:t>19.9)</w:t>
      </w:r>
      <w:r>
        <w:rPr>
          <w:color w:val="231F20"/>
          <w:spacing w:val="-30"/>
        </w:rPr>
        <w:t> </w:t>
      </w:r>
      <w:r>
        <w:rPr>
          <w:color w:val="231F20"/>
        </w:rPr>
        <w:t>which</w:t>
      </w:r>
      <w:r>
        <w:rPr>
          <w:color w:val="231F20"/>
          <w:spacing w:val="-30"/>
        </w:rPr>
        <w:t> </w:t>
      </w:r>
      <w:r>
        <w:rPr>
          <w:color w:val="231F20"/>
        </w:rPr>
        <w:t>appears</w:t>
      </w:r>
      <w:r>
        <w:rPr>
          <w:color w:val="231F20"/>
          <w:spacing w:val="-30"/>
        </w:rPr>
        <w:t> </w:t>
      </w:r>
      <w:r>
        <w:rPr>
          <w:color w:val="231F20"/>
        </w:rPr>
        <w:t>to</w:t>
      </w:r>
      <w:r>
        <w:rPr>
          <w:color w:val="231F20"/>
          <w:spacing w:val="-30"/>
        </w:rPr>
        <w:t> </w:t>
      </w:r>
      <w:r>
        <w:rPr>
          <w:color w:val="231F20"/>
        </w:rPr>
        <w:t>help</w:t>
      </w:r>
      <w:r>
        <w:rPr>
          <w:color w:val="231F20"/>
          <w:spacing w:val="-30"/>
        </w:rPr>
        <w:t> </w:t>
      </w:r>
      <w:r>
        <w:rPr>
          <w:color w:val="231F20"/>
        </w:rPr>
        <w:t>oral</w:t>
      </w:r>
      <w:r>
        <w:rPr>
          <w:color w:val="231F20"/>
          <w:spacing w:val="-30"/>
        </w:rPr>
        <w:t> </w:t>
      </w:r>
      <w:r>
        <w:rPr>
          <w:color w:val="231F20"/>
        </w:rPr>
        <w:t>absorp- tion.</w:t>
      </w:r>
      <w:r>
        <w:rPr>
          <w:color w:val="231F20"/>
          <w:spacing w:val="-21"/>
        </w:rPr>
        <w:t> </w:t>
      </w:r>
      <w:r>
        <w:rPr>
          <w:color w:val="231F20"/>
        </w:rPr>
        <w:t>A</w:t>
      </w:r>
      <w:r>
        <w:rPr>
          <w:color w:val="231F20"/>
          <w:spacing w:val="-21"/>
        </w:rPr>
        <w:t> </w:t>
      </w:r>
      <w:r>
        <w:rPr>
          <w:color w:val="231F20"/>
        </w:rPr>
        <w:t>methyl</w:t>
      </w:r>
      <w:r>
        <w:rPr>
          <w:color w:val="231F20"/>
          <w:spacing w:val="-21"/>
        </w:rPr>
        <w:t> </w:t>
      </w:r>
      <w:r>
        <w:rPr>
          <w:color w:val="231F20"/>
        </w:rPr>
        <w:t>group</w:t>
      </w:r>
      <w:r>
        <w:rPr>
          <w:color w:val="231F20"/>
          <w:spacing w:val="-21"/>
        </w:rPr>
        <w:t> </w:t>
      </w:r>
      <w:r>
        <w:rPr>
          <w:color w:val="231F20"/>
        </w:rPr>
        <w:t>would</w:t>
      </w:r>
      <w:r>
        <w:rPr>
          <w:color w:val="231F20"/>
          <w:spacing w:val="-21"/>
        </w:rPr>
        <w:t> </w:t>
      </w:r>
      <w:r>
        <w:rPr>
          <w:color w:val="231F20"/>
        </w:rPr>
        <w:t>normally</w:t>
      </w:r>
      <w:r>
        <w:rPr>
          <w:color w:val="231F20"/>
          <w:spacing w:val="-21"/>
        </w:rPr>
        <w:t> </w:t>
      </w:r>
      <w:r>
        <w:rPr>
          <w:color w:val="231F20"/>
        </w:rPr>
        <w:t>be</w:t>
      </w:r>
      <w:r>
        <w:rPr>
          <w:color w:val="231F20"/>
          <w:spacing w:val="-21"/>
        </w:rPr>
        <w:t> </w:t>
      </w:r>
      <w:r>
        <w:rPr>
          <w:color w:val="231F20"/>
        </w:rPr>
        <w:t>bad</w:t>
      </w:r>
      <w:r>
        <w:rPr>
          <w:color w:val="231F20"/>
          <w:spacing w:val="-21"/>
        </w:rPr>
        <w:t> </w:t>
      </w:r>
      <w:r>
        <w:rPr>
          <w:color w:val="231F20"/>
        </w:rPr>
        <w:t>for</w:t>
      </w:r>
      <w:r>
        <w:rPr>
          <w:color w:val="231F20"/>
          <w:spacing w:val="-21"/>
        </w:rPr>
        <w:t> </w:t>
      </w:r>
      <w:r>
        <w:rPr>
          <w:color w:val="231F20"/>
        </w:rPr>
        <w:t>activ- ity</w:t>
      </w:r>
      <w:r>
        <w:rPr>
          <w:color w:val="231F20"/>
          <w:spacing w:val="-24"/>
        </w:rPr>
        <w:t> </w:t>
      </w:r>
      <w:r>
        <w:rPr>
          <w:color w:val="231F20"/>
        </w:rPr>
        <w:t>as</w:t>
      </w:r>
      <w:r>
        <w:rPr>
          <w:color w:val="231F20"/>
          <w:spacing w:val="-24"/>
        </w:rPr>
        <w:t> </w:t>
      </w:r>
      <w:r>
        <w:rPr>
          <w:color w:val="231F20"/>
        </w:rPr>
        <w:t>it</w:t>
      </w:r>
      <w:r>
        <w:rPr>
          <w:color w:val="231F20"/>
          <w:spacing w:val="-24"/>
        </w:rPr>
        <w:t> </w:t>
      </w:r>
      <w:r>
        <w:rPr>
          <w:color w:val="231F20"/>
        </w:rPr>
        <w:t>is</w:t>
      </w:r>
      <w:r>
        <w:rPr>
          <w:color w:val="231F20"/>
          <w:spacing w:val="-24"/>
        </w:rPr>
        <w:t> </w:t>
      </w:r>
      <w:r>
        <w:rPr>
          <w:color w:val="231F20"/>
        </w:rPr>
        <w:t>not</w:t>
      </w:r>
      <w:r>
        <w:rPr>
          <w:color w:val="231F20"/>
          <w:spacing w:val="-24"/>
        </w:rPr>
        <w:t> </w:t>
      </w:r>
      <w:r>
        <w:rPr>
          <w:color w:val="231F20"/>
        </w:rPr>
        <w:t>a</w:t>
      </w:r>
      <w:r>
        <w:rPr>
          <w:color w:val="231F20"/>
          <w:spacing w:val="-24"/>
        </w:rPr>
        <w:t> </w:t>
      </w:r>
      <w:r>
        <w:rPr>
          <w:color w:val="231F20"/>
        </w:rPr>
        <w:t>good</w:t>
      </w:r>
      <w:r>
        <w:rPr>
          <w:color w:val="231F20"/>
          <w:spacing w:val="-24"/>
        </w:rPr>
        <w:t> </w:t>
      </w:r>
      <w:r>
        <w:rPr>
          <w:color w:val="231F20"/>
        </w:rPr>
        <w:t>leaving</w:t>
      </w:r>
      <w:r>
        <w:rPr>
          <w:color w:val="231F20"/>
          <w:spacing w:val="-24"/>
        </w:rPr>
        <w:t> </w:t>
      </w:r>
      <w:r>
        <w:rPr>
          <w:color w:val="231F20"/>
        </w:rPr>
        <w:t>group.</w:t>
      </w:r>
      <w:r>
        <w:rPr>
          <w:color w:val="231F20"/>
          <w:spacing w:val="-24"/>
        </w:rPr>
        <w:t> </w:t>
      </w:r>
      <w:r>
        <w:rPr>
          <w:color w:val="231F20"/>
          <w:spacing w:val="-3"/>
        </w:rPr>
        <w:t>However,</w:t>
      </w:r>
      <w:r>
        <w:rPr>
          <w:color w:val="231F20"/>
          <w:spacing w:val="-24"/>
        </w:rPr>
        <w:t> </w:t>
      </w:r>
      <w:r>
        <w:rPr>
          <w:color w:val="231F20"/>
        </w:rPr>
        <w:t>the</w:t>
      </w:r>
      <w:r>
        <w:rPr>
          <w:color w:val="231F20"/>
          <w:spacing w:val="-24"/>
        </w:rPr>
        <w:t> </w:t>
      </w:r>
      <w:r>
        <w:rPr>
          <w:color w:val="231F20"/>
        </w:rPr>
        <w:t>pres-</w:t>
      </w:r>
    </w:p>
    <w:p>
      <w:pPr>
        <w:spacing w:after="0" w:line="225" w:lineRule="auto"/>
        <w:jc w:val="both"/>
        <w:sectPr>
          <w:type w:val="continuous"/>
          <w:pgSz w:w="10880" w:h="14940"/>
          <w:pgMar w:top="0" w:bottom="280" w:left="640" w:right="940"/>
          <w:cols w:num="2" w:equalWidth="0">
            <w:col w:w="4527" w:space="128"/>
            <w:col w:w="4645"/>
          </w:cols>
        </w:sectPr>
      </w:pPr>
    </w:p>
    <w:p>
      <w:pPr>
        <w:tabs>
          <w:tab w:pos="619" w:val="left" w:leader="none"/>
        </w:tabs>
        <w:spacing w:before="137"/>
        <w:ind w:left="0" w:right="0" w:firstLine="0"/>
        <w:jc w:val="right"/>
        <w:rPr>
          <w:rFonts w:ascii="Lucida Sans Unicode"/>
          <w:sz w:val="16"/>
        </w:rPr>
      </w:pPr>
      <w:r>
        <w:rPr/>
        <w:pict>
          <v:group style="position:absolute;margin-left:125.039803pt;margin-top:13.394175pt;width:87.05pt;height:52.25pt;mso-position-horizontal-relative:page;mso-position-vertical-relative:paragraph;z-index:-289312" coordorigin="2501,268" coordsize="1741,1045">
            <v:line style="position:absolute" from="3179,537" to="3179,831" stroked="true" strokeweight=".801pt" strokecolor="#231f20">
              <v:stroke dashstyle="solid"/>
            </v:line>
            <v:line style="position:absolute" from="2810,537" to="3179,537" stroked="true" strokeweight=".8pt" strokecolor="#231f20">
              <v:stroke dashstyle="solid"/>
            </v:line>
            <v:line style="position:absolute" from="2810,537" to="2810,914" stroked="true" strokeweight=".8pt" strokecolor="#231f20">
              <v:stroke dashstyle="solid"/>
            </v:line>
            <v:line style="position:absolute" from="2802,906" to="3093,906" stroked="true" strokeweight=".8pt" strokecolor="#231f20">
              <v:stroke dashstyle="solid"/>
            </v:line>
            <v:shape style="position:absolute;left:2636;top:344;width:572;height:736" coordorigin="2637,344" coordsize="572,736" path="m2815,871l2804,860,2637,1028,2648,1039,2815,871m2856,912l2845,901,2677,1069,2689,1080,2856,912m3203,390l3156,390,3158,406,3201,406,3203,390m3209,344l3149,344,3152,360,3207,360,3209,344e" filled="true" fillcolor="#231f20" stroked="false">
              <v:path arrowok="t"/>
              <v:fill type="solid"/>
            </v:shape>
            <v:line style="position:absolute" from="3163,444" to="3196,444" stroked="true" strokeweight=".8pt" strokecolor="#231f20">
              <v:stroke dashstyle="solid"/>
            </v:line>
            <v:shape style="position:absolute;left:2629;top:344;width:1189;height:751" coordorigin="2630,344" coordsize="1189,751" path="m2812,529l2660,417,2630,469,2802,543,2810,537,2812,529m2820,481l2799,481,2802,497,2818,497,2820,481m2827,436l2793,436,2795,452,2824,452,2827,436m2833,390l2786,390,2789,406,2831,406,2833,390m2840,344l2780,344,2782,360,2837,360,2840,344m3190,481l3169,481,3171,497,3187,497,3190,481m3748,870l3740,857,3495,998,3503,1012,3748,870m3818,906l3810,902,3499,1081,3270,948,3262,962,3491,1095,3499,1090,3507,1095,3818,916,3818,906e" filled="true" fillcolor="#231f20" stroked="false">
              <v:path arrowok="t"/>
              <v:fill type="solid"/>
            </v:shape>
            <v:line style="position:absolute" from="3818,533" to="3818,906" stroked="true" strokeweight=".799pt" strokecolor="#231f20">
              <v:stroke dashstyle="solid"/>
            </v:line>
            <v:shape style="position:absolute;left:3176;top:389;width:650;height:153" coordorigin="3177,389" coordsize="650,153" path="m3424,406l3417,392,3177,529,3179,537,3187,542,3424,406m3826,533l3574,389,3566,402,3810,542,3826,533e" filled="true" fillcolor="#231f20" stroked="false">
              <v:path arrowok="t"/>
              <v:fill type="solid"/>
            </v:shape>
            <v:line style="position:absolute" from="3499,1090" to="3499,1304" stroked="true" strokeweight=".8pt" strokecolor="#231f20">
              <v:stroke dashstyle="solid"/>
            </v:line>
            <v:shape style="position:absolute;left:3818;top:902;width:423;height:154" coordorigin="3818,902" coordsize="423,154" path="m4241,957l4233,943,4066,1038,3826,902,3818,906,3818,916,4066,1056,4241,957e" filled="true" fillcolor="#231f20" stroked="false">
              <v:path arrowok="t"/>
              <v:fill type="solid"/>
            </v:shape>
            <v:shape style="position:absolute;left:2500;top:308;width:136;height:190" type="#_x0000_t202" filled="false" stroked="false">
              <v:textbox inset="0,0,0,0">
                <w:txbxContent>
                  <w:p>
                    <w:pPr>
                      <w:spacing w:line="190" w:lineRule="exact" w:before="0"/>
                      <w:ind w:left="0" w:right="0" w:firstLine="0"/>
                      <w:jc w:val="left"/>
                      <w:rPr>
                        <w:rFonts w:ascii="Lucida Sans Unicode"/>
                        <w:sz w:val="16"/>
                      </w:rPr>
                    </w:pPr>
                    <w:r>
                      <w:rPr>
                        <w:rFonts w:ascii="Lucida Sans Unicode"/>
                        <w:color w:val="231F20"/>
                        <w:w w:val="97"/>
                        <w:sz w:val="16"/>
                      </w:rPr>
                      <w:t>N</w:t>
                    </w:r>
                  </w:p>
                </w:txbxContent>
              </v:textbox>
              <w10:wrap type="none"/>
            </v:shape>
            <v:shape style="position:absolute;left:3455;top:267;width:100;height:190" type="#_x0000_t202" filled="false" stroked="false">
              <v:textbox inset="0,0,0,0">
                <w:txbxContent>
                  <w:p>
                    <w:pPr>
                      <w:spacing w:line="190" w:lineRule="exact" w:before="0"/>
                      <w:ind w:left="0" w:right="0" w:firstLine="0"/>
                      <w:jc w:val="left"/>
                      <w:rPr>
                        <w:rFonts w:ascii="Lucida Sans Unicode"/>
                        <w:sz w:val="16"/>
                      </w:rPr>
                    </w:pPr>
                    <w:r>
                      <w:rPr>
                        <w:rFonts w:ascii="Lucida Sans Unicode"/>
                        <w:color w:val="231F20"/>
                        <w:w w:val="92"/>
                        <w:sz w:val="16"/>
                      </w:rPr>
                      <w:t>S</w:t>
                    </w:r>
                  </w:p>
                </w:txbxContent>
              </v:textbox>
              <w10:wrap type="none"/>
            </v:shape>
            <v:shape style="position:absolute;left:2850;top:540;width:92;height:152" type="#_x0000_t202" filled="false" stroked="false">
              <v:textbox inset="0,0,0,0">
                <w:txbxContent>
                  <w:p>
                    <w:pPr>
                      <w:spacing w:line="152" w:lineRule="exact" w:before="0"/>
                      <w:ind w:left="0" w:right="0" w:firstLine="0"/>
                      <w:jc w:val="left"/>
                      <w:rPr>
                        <w:rFonts w:ascii="Lucida Sans Unicode"/>
                        <w:sz w:val="12"/>
                      </w:rPr>
                    </w:pPr>
                    <w:r>
                      <w:rPr>
                        <w:rFonts w:ascii="Lucida Sans Unicode"/>
                        <w:color w:val="231F20"/>
                        <w:w w:val="93"/>
                        <w:sz w:val="12"/>
                      </w:rPr>
                      <w:t>7</w:t>
                    </w:r>
                  </w:p>
                </w:txbxContent>
              </v:textbox>
              <w10:wrap type="none"/>
            </v:shape>
            <v:shape style="position:absolute;left:3122;top:819;width:136;height:190" type="#_x0000_t202" filled="false" stroked="false">
              <v:textbox inset="0,0,0,0">
                <w:txbxContent>
                  <w:p>
                    <w:pPr>
                      <w:spacing w:line="190" w:lineRule="exact" w:before="0"/>
                      <w:ind w:left="0" w:right="0" w:firstLine="0"/>
                      <w:jc w:val="left"/>
                      <w:rPr>
                        <w:rFonts w:ascii="Lucida Sans Unicode"/>
                        <w:sz w:val="16"/>
                      </w:rPr>
                    </w:pPr>
                    <w:r>
                      <w:rPr>
                        <w:rFonts w:ascii="Lucida Sans Unicode"/>
                        <w:color w:val="231F20"/>
                        <w:w w:val="97"/>
                        <w:sz w:val="16"/>
                      </w:rPr>
                      <w:t>N</w:t>
                    </w:r>
                  </w:p>
                </w:txbxContent>
              </v:textbox>
              <w10:wrap type="none"/>
            </v:shape>
            <v:shape style="position:absolute;left:3847;top:786;width:92;height:152" type="#_x0000_t202" filled="false" stroked="false">
              <v:textbox inset="0,0,0,0">
                <w:txbxContent>
                  <w:p>
                    <w:pPr>
                      <w:spacing w:line="152" w:lineRule="exact" w:before="0"/>
                      <w:ind w:left="0" w:right="0" w:firstLine="0"/>
                      <w:jc w:val="left"/>
                      <w:rPr>
                        <w:rFonts w:ascii="Lucida Sans Unicode"/>
                        <w:sz w:val="12"/>
                      </w:rPr>
                    </w:pPr>
                    <w:r>
                      <w:rPr>
                        <w:rFonts w:ascii="Lucida Sans Unicode"/>
                        <w:color w:val="231F20"/>
                        <w:w w:val="93"/>
                        <w:sz w:val="12"/>
                      </w:rPr>
                      <w:t>3</w:t>
                    </w:r>
                  </w:p>
                </w:txbxContent>
              </v:textbox>
              <w10:wrap type="none"/>
            </v:shape>
            <v:shape style="position:absolute;left:2548;top:1023;width:145;height:190" type="#_x0000_t202" filled="false" stroked="false">
              <v:textbox inset="0,0,0,0">
                <w:txbxContent>
                  <w:p>
                    <w:pPr>
                      <w:spacing w:line="190" w:lineRule="exact" w:before="0"/>
                      <w:ind w:left="0" w:right="0" w:firstLine="0"/>
                      <w:jc w:val="left"/>
                      <w:rPr>
                        <w:rFonts w:ascii="Lucida Sans Unicode"/>
                        <w:sz w:val="16"/>
                      </w:rPr>
                    </w:pPr>
                    <w:r>
                      <w:rPr>
                        <w:rFonts w:ascii="Lucida Sans Unicode"/>
                        <w:color w:val="231F20"/>
                        <w:w w:val="100"/>
                        <w:sz w:val="16"/>
                      </w:rPr>
                      <w:t>O</w:t>
                    </w:r>
                  </w:p>
                </w:txbxContent>
              </v:textbox>
              <w10:wrap type="none"/>
            </v:shape>
            <w10:wrap type="none"/>
          </v:group>
        </w:pict>
      </w:r>
      <w:r>
        <w:rPr>
          <w:rFonts w:ascii="Lucida Sans Unicode"/>
          <w:color w:val="231F20"/>
          <w:position w:val="-1"/>
          <w:sz w:val="16"/>
        </w:rPr>
        <w:t>H </w:t>
      </w:r>
      <w:r>
        <w:rPr>
          <w:rFonts w:ascii="Lucida Sans Unicode"/>
          <w:color w:val="231F20"/>
          <w:spacing w:val="30"/>
          <w:position w:val="-1"/>
          <w:sz w:val="16"/>
        </w:rPr>
        <w:t> </w:t>
      </w:r>
      <w:r>
        <w:rPr>
          <w:rFonts w:ascii="Lucida Sans Unicode"/>
          <w:color w:val="231F20"/>
          <w:sz w:val="16"/>
        </w:rPr>
        <w:t>H</w:t>
        <w:tab/>
      </w:r>
      <w:r>
        <w:rPr>
          <w:rFonts w:ascii="Lucida Sans Unicode"/>
          <w:color w:val="231F20"/>
          <w:w w:val="95"/>
          <w:sz w:val="16"/>
        </w:rPr>
        <w:t>H</w:t>
      </w:r>
    </w:p>
    <w:p>
      <w:pPr>
        <w:pStyle w:val="BodyText"/>
        <w:ind w:left="707"/>
        <w:rPr>
          <w:rFonts w:ascii="Lucida Sans Unicode"/>
          <w:sz w:val="20"/>
        </w:rPr>
      </w:pPr>
      <w:r>
        <w:rPr>
          <w:rFonts w:ascii="Lucida Sans Unicode"/>
          <w:sz w:val="20"/>
        </w:rPr>
        <w:pict>
          <v:group style="width:55.95pt;height:27.15pt;mso-position-horizontal-relative:char;mso-position-vertical-relative:line" coordorigin="0,0" coordsize="1119,543">
            <v:shape style="position:absolute;left:963;top:58;width:155;height:103" coordorigin="964,59" coordsize="155,103" path="m1111,59l964,143,964,162,1119,72,1111,59xe" filled="true" fillcolor="#231f20" stroked="false">
              <v:path arrowok="t"/>
              <v:fill type="solid"/>
            </v:shape>
            <v:shape style="position:absolute;left:714;top:0;width:249;height:162" coordorigin="715,0" coordsize="249,162" path="m715,0l715,19,964,162,964,143,715,0xe" filled="true" fillcolor="#231f20" stroked="false">
              <v:path arrowok="t"/>
              <v:fill type="solid"/>
            </v:shape>
            <v:line style="position:absolute" from="992,136" to="992,363" stroked="true" strokeweight=".79977pt" strokecolor="#231f20">
              <v:stroke dashstyle="solid"/>
            </v:line>
            <v:line style="position:absolute" from="935,136" to="935,363" stroked="true" strokeweight=".79977pt" strokecolor="#231f20">
              <v:stroke dashstyle="solid"/>
            </v:line>
            <v:shape style="position:absolute;left:464;top:0;width:250;height:157" coordorigin="465,0" coordsize="250,157" path="m715,0l465,144,465,152,473,157,715,19,715,0xe" filled="true" fillcolor="#231f20" stroked="false">
              <v:path arrowok="t"/>
              <v:fill type="solid"/>
            </v:shape>
            <v:shape style="position:absolute;left:198;top:28;width:266;height:129" coordorigin="199,28" coordsize="266,129" path="m199,28l203,48,456,157,465,152,465,144,199,28xe" filled="true" fillcolor="#231f20" stroked="false">
              <v:path arrowok="t"/>
              <v:fill type="solid"/>
            </v:shape>
            <v:shape style="position:absolute;left:212;top:99;width:194;height:96" coordorigin="213,100" coordsize="194,96" path="m220,100l213,115,400,196,407,181,220,100xe" filled="true" fillcolor="#231f20" stroked="false">
              <v:path arrowok="t"/>
              <v:fill type="solid"/>
            </v:shape>
            <v:shape style="position:absolute;left:0;top:28;width:203;height:226" coordorigin="0,28" coordsize="203,226" path="m199,28l0,252,20,254,203,48,199,28xe" filled="true" fillcolor="#231f20" stroked="false">
              <v:path arrowok="t"/>
              <v:fill type="solid"/>
            </v:shape>
            <v:shape style="position:absolute;left:0;top:251;width:159;height:259" coordorigin="0,252" coordsize="159,259" path="m0,252l151,511,159,493,20,254,0,252xe" filled="true" fillcolor="#231f20" stroked="false">
              <v:path arrowok="t"/>
              <v:fill type="solid"/>
            </v:shape>
            <v:shape style="position:absolute;left:73;top:255;width:116;height:185" coordorigin="74,256" coordsize="116,185" path="m88,256l74,264,177,441,190,433,88,256xe" filled="true" fillcolor="#231f20" stroked="false">
              <v:path arrowok="t"/>
              <v:fill type="solid"/>
            </v:shape>
            <v:shape style="position:absolute;left:150;top:448;width:213;height:62" coordorigin="151,449" coordsize="213,62" path="m361,449l159,493,151,511,364,464,361,449xe" filled="true" fillcolor="#231f20" stroked="false">
              <v:path arrowok="t"/>
              <v:fill type="solid"/>
            </v:shape>
            <v:shape style="position:absolute;left:426;top:151;width:46;height:213" coordorigin="427,152" coordsize="46,213" path="m465,152l456,157,427,363,443,365,473,157,465,152xe" filled="true" fillcolor="#231f20" stroked="false">
              <v:path arrowok="t"/>
              <v:fill type="solid"/>
            </v:shape>
            <v:shape style="position:absolute;left:391;top:353;width:100;height:190" type="#_x0000_t202" filled="false" stroked="false">
              <v:textbox inset="0,0,0,0">
                <w:txbxContent>
                  <w:p>
                    <w:pPr>
                      <w:spacing w:line="190" w:lineRule="exact" w:before="0"/>
                      <w:ind w:left="0" w:right="0" w:firstLine="0"/>
                      <w:jc w:val="left"/>
                      <w:rPr>
                        <w:rFonts w:ascii="Lucida Sans Unicode"/>
                        <w:sz w:val="16"/>
                      </w:rPr>
                    </w:pPr>
                    <w:r>
                      <w:rPr>
                        <w:rFonts w:ascii="Lucida Sans Unicode"/>
                        <w:color w:val="231F20"/>
                        <w:w w:val="92"/>
                        <w:sz w:val="16"/>
                      </w:rPr>
                      <w:t>S</w:t>
                    </w:r>
                  </w:p>
                </w:txbxContent>
              </v:textbox>
              <w10:wrap type="none"/>
            </v:shape>
            <v:shape style="position:absolute;left:905;top:353;width:145;height:190" type="#_x0000_t202" filled="false" stroked="false">
              <v:textbox inset="0,0,0,0">
                <w:txbxContent>
                  <w:p>
                    <w:pPr>
                      <w:spacing w:line="190" w:lineRule="exact" w:before="0"/>
                      <w:ind w:left="0" w:right="0" w:firstLine="0"/>
                      <w:jc w:val="left"/>
                      <w:rPr>
                        <w:rFonts w:ascii="Lucida Sans Unicode"/>
                        <w:sz w:val="16"/>
                      </w:rPr>
                    </w:pPr>
                    <w:r>
                      <w:rPr>
                        <w:rFonts w:ascii="Lucida Sans Unicode"/>
                        <w:color w:val="231F20"/>
                        <w:w w:val="100"/>
                        <w:sz w:val="16"/>
                      </w:rPr>
                      <w:t>O</w:t>
                    </w:r>
                  </w:p>
                </w:txbxContent>
              </v:textbox>
              <w10:wrap type="none"/>
            </v:shape>
          </v:group>
        </w:pict>
      </w:r>
      <w:r>
        <w:rPr>
          <w:rFonts w:ascii="Lucida Sans Unicode"/>
          <w:sz w:val="20"/>
        </w:rPr>
      </w:r>
    </w:p>
    <w:p>
      <w:pPr>
        <w:pStyle w:val="BodyText"/>
        <w:rPr>
          <w:rFonts w:ascii="Lucida Sans Unicode"/>
          <w:sz w:val="20"/>
        </w:rPr>
      </w:pPr>
      <w:r>
        <w:rPr/>
        <w:br w:type="column"/>
      </w:r>
      <w:r>
        <w:rPr>
          <w:rFonts w:ascii="Lucida Sans Unicode"/>
          <w:sz w:val="20"/>
        </w:rPr>
      </w:r>
    </w:p>
    <w:p>
      <w:pPr>
        <w:pStyle w:val="BodyText"/>
        <w:rPr>
          <w:rFonts w:ascii="Lucida Sans Unicode"/>
          <w:sz w:val="20"/>
        </w:rPr>
      </w:pPr>
    </w:p>
    <w:p>
      <w:pPr>
        <w:pStyle w:val="BodyText"/>
        <w:rPr>
          <w:rFonts w:ascii="Lucida Sans Unicode"/>
          <w:sz w:val="20"/>
        </w:rPr>
      </w:pPr>
    </w:p>
    <w:p>
      <w:pPr>
        <w:pStyle w:val="BodyText"/>
        <w:spacing w:before="8"/>
        <w:rPr>
          <w:rFonts w:ascii="Lucida Sans Unicode"/>
          <w:sz w:val="22"/>
        </w:rPr>
      </w:pPr>
    </w:p>
    <w:p>
      <w:pPr>
        <w:spacing w:before="0"/>
        <w:ind w:left="168" w:right="0" w:firstLine="0"/>
        <w:jc w:val="left"/>
        <w:rPr>
          <w:rFonts w:ascii="Lucida Sans Unicode"/>
          <w:sz w:val="16"/>
        </w:rPr>
      </w:pPr>
      <w:r>
        <w:rPr>
          <w:rFonts w:ascii="Lucida Sans Unicode"/>
          <w:color w:val="231F20"/>
          <w:w w:val="90"/>
          <w:sz w:val="16"/>
        </w:rPr>
        <w:t>CO</w:t>
      </w:r>
      <w:r>
        <w:rPr>
          <w:rFonts w:ascii="Lucida Sans Unicode"/>
          <w:color w:val="231F20"/>
          <w:w w:val="90"/>
          <w:position w:val="-2"/>
          <w:sz w:val="12"/>
        </w:rPr>
        <w:t>2</w:t>
      </w:r>
      <w:r>
        <w:rPr>
          <w:rFonts w:ascii="Lucida Sans Unicode"/>
          <w:color w:val="231F20"/>
          <w:w w:val="90"/>
          <w:sz w:val="16"/>
        </w:rPr>
        <w:t>H</w:t>
      </w:r>
    </w:p>
    <w:p>
      <w:pPr>
        <w:pStyle w:val="BodyText"/>
        <w:rPr>
          <w:rFonts w:ascii="Lucida Sans Unicode"/>
          <w:sz w:val="18"/>
        </w:rPr>
      </w:pPr>
      <w:r>
        <w:rPr/>
        <w:br w:type="column"/>
      </w:r>
      <w:r>
        <w:rPr>
          <w:rFonts w:ascii="Lucida Sans Unicode"/>
          <w:sz w:val="18"/>
        </w:rPr>
      </w:r>
    </w:p>
    <w:p>
      <w:pPr>
        <w:pStyle w:val="BodyText"/>
        <w:rPr>
          <w:rFonts w:ascii="Lucida Sans Unicode"/>
          <w:sz w:val="18"/>
        </w:rPr>
      </w:pPr>
    </w:p>
    <w:p>
      <w:pPr>
        <w:pStyle w:val="BodyText"/>
        <w:spacing w:before="10"/>
        <w:rPr>
          <w:rFonts w:ascii="Lucida Sans Unicode"/>
          <w:sz w:val="15"/>
        </w:rPr>
      </w:pPr>
    </w:p>
    <w:p>
      <w:pPr>
        <w:spacing w:before="0"/>
        <w:ind w:left="376" w:right="0" w:firstLine="0"/>
        <w:jc w:val="left"/>
        <w:rPr>
          <w:rFonts w:ascii="Lucida Sans Unicode"/>
          <w:sz w:val="16"/>
        </w:rPr>
      </w:pPr>
      <w:r>
        <w:rPr>
          <w:rFonts w:ascii="Lucida Sans Unicode"/>
          <w:color w:val="231F20"/>
          <w:w w:val="95"/>
          <w:sz w:val="16"/>
        </w:rPr>
        <w:t>OAc</w:t>
      </w:r>
    </w:p>
    <w:p>
      <w:pPr>
        <w:pStyle w:val="BodyText"/>
        <w:spacing w:line="225" w:lineRule="auto"/>
        <w:ind w:left="795" w:right="118"/>
        <w:jc w:val="both"/>
      </w:pPr>
      <w:r>
        <w:rPr/>
        <w:br w:type="column"/>
      </w:r>
      <w:r>
        <w:rPr>
          <w:color w:val="231F20"/>
        </w:rPr>
        <w:t>ence of a hydrophilic amino group at the </w:t>
      </w:r>
      <w:r>
        <w:rPr>
          <w:rFonts w:ascii="Consolas" w:hAnsi="Consolas"/>
          <w:color w:val="231F20"/>
        </w:rPr>
        <w:t>α</w:t>
      </w:r>
      <w:r>
        <w:rPr>
          <w:color w:val="231F20"/>
        </w:rPr>
        <w:t>-carbon</w:t>
      </w:r>
      <w:r>
        <w:rPr>
          <w:color w:val="231F20"/>
          <w:spacing w:val="-23"/>
        </w:rPr>
        <w:t> </w:t>
      </w:r>
      <w:r>
        <w:rPr>
          <w:color w:val="231F20"/>
        </w:rPr>
        <w:t>of the</w:t>
      </w:r>
      <w:r>
        <w:rPr>
          <w:color w:val="231F20"/>
          <w:spacing w:val="-23"/>
        </w:rPr>
        <w:t> </w:t>
      </w:r>
      <w:r>
        <w:rPr>
          <w:color w:val="231F20"/>
        </w:rPr>
        <w:t>7-acylamino</w:t>
      </w:r>
      <w:r>
        <w:rPr>
          <w:color w:val="231F20"/>
          <w:spacing w:val="-23"/>
        </w:rPr>
        <w:t> </w:t>
      </w:r>
      <w:r>
        <w:rPr>
          <w:color w:val="231F20"/>
        </w:rPr>
        <w:t>side</w:t>
      </w:r>
      <w:r>
        <w:rPr>
          <w:color w:val="231F20"/>
          <w:spacing w:val="-23"/>
        </w:rPr>
        <w:t> </w:t>
      </w:r>
      <w:r>
        <w:rPr>
          <w:color w:val="231F20"/>
        </w:rPr>
        <w:t>chain</w:t>
      </w:r>
      <w:r>
        <w:rPr>
          <w:color w:val="231F20"/>
          <w:spacing w:val="-23"/>
        </w:rPr>
        <w:t> </w:t>
      </w:r>
      <w:r>
        <w:rPr>
          <w:color w:val="231F20"/>
        </w:rPr>
        <w:t>in</w:t>
      </w:r>
      <w:r>
        <w:rPr>
          <w:color w:val="231F20"/>
          <w:spacing w:val="-23"/>
        </w:rPr>
        <w:t> </w:t>
      </w:r>
      <w:r>
        <w:rPr>
          <w:color w:val="231F20"/>
        </w:rPr>
        <w:t>cefalexin</w:t>
      </w:r>
      <w:r>
        <w:rPr>
          <w:color w:val="231F20"/>
          <w:spacing w:val="-23"/>
        </w:rPr>
        <w:t> </w:t>
      </w:r>
      <w:r>
        <w:rPr>
          <w:color w:val="231F20"/>
        </w:rPr>
        <w:t>helps</w:t>
      </w:r>
      <w:r>
        <w:rPr>
          <w:color w:val="231F20"/>
          <w:spacing w:val="-23"/>
        </w:rPr>
        <w:t> </w:t>
      </w:r>
      <w:r>
        <w:rPr>
          <w:color w:val="231F20"/>
        </w:rPr>
        <w:t>to</w:t>
      </w:r>
      <w:r>
        <w:rPr>
          <w:color w:val="231F20"/>
          <w:spacing w:val="-23"/>
        </w:rPr>
        <w:t> </w:t>
      </w:r>
      <w:r>
        <w:rPr>
          <w:color w:val="231F20"/>
        </w:rPr>
        <w:t>restore activity</w:t>
      </w:r>
      <w:r>
        <w:rPr>
          <w:color w:val="231F20"/>
          <w:spacing w:val="-13"/>
        </w:rPr>
        <w:t> </w:t>
      </w:r>
      <w:r>
        <w:rPr>
          <w:color w:val="231F20"/>
        </w:rPr>
        <w:t>and</w:t>
      </w:r>
      <w:r>
        <w:rPr>
          <w:color w:val="231F20"/>
          <w:spacing w:val="-13"/>
        </w:rPr>
        <w:t> </w:t>
      </w:r>
      <w:r>
        <w:rPr>
          <w:color w:val="231F20"/>
        </w:rPr>
        <w:t>cephalexin</w:t>
      </w:r>
      <w:r>
        <w:rPr>
          <w:color w:val="231F20"/>
          <w:spacing w:val="-13"/>
        </w:rPr>
        <w:t> </w:t>
      </w:r>
      <w:r>
        <w:rPr>
          <w:color w:val="231F20"/>
        </w:rPr>
        <w:t>is</w:t>
      </w:r>
      <w:r>
        <w:rPr>
          <w:color w:val="231F20"/>
          <w:spacing w:val="-13"/>
        </w:rPr>
        <w:t> </w:t>
      </w:r>
      <w:r>
        <w:rPr>
          <w:color w:val="231F20"/>
        </w:rPr>
        <w:t>one</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few</w:t>
      </w:r>
      <w:r>
        <w:rPr>
          <w:color w:val="231F20"/>
          <w:spacing w:val="-13"/>
        </w:rPr>
        <w:t> </w:t>
      </w:r>
      <w:r>
        <w:rPr>
          <w:color w:val="231F20"/>
        </w:rPr>
        <w:t>cephalospor- </w:t>
      </w:r>
      <w:r>
        <w:rPr>
          <w:color w:val="231F20"/>
          <w:w w:val="95"/>
        </w:rPr>
        <w:t>ins</w:t>
      </w:r>
      <w:r>
        <w:rPr>
          <w:color w:val="231F20"/>
          <w:spacing w:val="-6"/>
          <w:w w:val="95"/>
        </w:rPr>
        <w:t> </w:t>
      </w:r>
      <w:r>
        <w:rPr>
          <w:color w:val="231F20"/>
          <w:w w:val="95"/>
        </w:rPr>
        <w:t>which</w:t>
      </w:r>
      <w:r>
        <w:rPr>
          <w:color w:val="231F20"/>
          <w:spacing w:val="-6"/>
          <w:w w:val="95"/>
        </w:rPr>
        <w:t> </w:t>
      </w:r>
      <w:r>
        <w:rPr>
          <w:color w:val="231F20"/>
          <w:w w:val="95"/>
        </w:rPr>
        <w:t>is</w:t>
      </w:r>
      <w:r>
        <w:rPr>
          <w:color w:val="231F20"/>
          <w:spacing w:val="-6"/>
          <w:w w:val="95"/>
        </w:rPr>
        <w:t> </w:t>
      </w:r>
      <w:r>
        <w:rPr>
          <w:color w:val="231F20"/>
          <w:w w:val="95"/>
        </w:rPr>
        <w:t>orally</w:t>
      </w:r>
      <w:r>
        <w:rPr>
          <w:color w:val="231F20"/>
          <w:spacing w:val="-6"/>
          <w:w w:val="95"/>
        </w:rPr>
        <w:t> </w:t>
      </w:r>
      <w:r>
        <w:rPr>
          <w:color w:val="231F20"/>
          <w:w w:val="95"/>
        </w:rPr>
        <w:t>active.</w:t>
      </w:r>
      <w:r>
        <w:rPr>
          <w:color w:val="231F20"/>
          <w:spacing w:val="-6"/>
          <w:w w:val="95"/>
        </w:rPr>
        <w:t> </w:t>
      </w:r>
      <w:r>
        <w:rPr>
          <w:color w:val="231F20"/>
          <w:w w:val="95"/>
        </w:rPr>
        <w:t>The</w:t>
      </w:r>
      <w:r>
        <w:rPr>
          <w:color w:val="231F20"/>
          <w:spacing w:val="-6"/>
          <w:w w:val="95"/>
        </w:rPr>
        <w:t> </w:t>
      </w:r>
      <w:r>
        <w:rPr>
          <w:color w:val="231F20"/>
          <w:w w:val="95"/>
        </w:rPr>
        <w:t>mechanism</w:t>
      </w:r>
      <w:r>
        <w:rPr>
          <w:color w:val="231F20"/>
          <w:spacing w:val="-6"/>
          <w:w w:val="95"/>
        </w:rPr>
        <w:t> </w:t>
      </w:r>
      <w:r>
        <w:rPr>
          <w:color w:val="231F20"/>
          <w:w w:val="95"/>
        </w:rPr>
        <w:t>of</w:t>
      </w:r>
      <w:r>
        <w:rPr>
          <w:color w:val="231F20"/>
          <w:spacing w:val="-6"/>
          <w:w w:val="95"/>
        </w:rPr>
        <w:t> </w:t>
      </w:r>
      <w:r>
        <w:rPr>
          <w:color w:val="231F20"/>
          <w:w w:val="95"/>
        </w:rPr>
        <w:t>absorption </w:t>
      </w:r>
      <w:r>
        <w:rPr>
          <w:color w:val="231F20"/>
        </w:rPr>
        <w:t>through</w:t>
      </w:r>
      <w:r>
        <w:rPr>
          <w:color w:val="231F20"/>
          <w:spacing w:val="-19"/>
        </w:rPr>
        <w:t> </w:t>
      </w:r>
      <w:r>
        <w:rPr>
          <w:color w:val="231F20"/>
        </w:rPr>
        <w:t>the</w:t>
      </w:r>
      <w:r>
        <w:rPr>
          <w:color w:val="231F20"/>
          <w:spacing w:val="-19"/>
        </w:rPr>
        <w:t> </w:t>
      </w:r>
      <w:r>
        <w:rPr>
          <w:color w:val="231F20"/>
        </w:rPr>
        <w:t>gut</w:t>
      </w:r>
      <w:r>
        <w:rPr>
          <w:color w:val="231F20"/>
          <w:spacing w:val="-19"/>
        </w:rPr>
        <w:t> </w:t>
      </w:r>
      <w:r>
        <w:rPr>
          <w:color w:val="231F20"/>
        </w:rPr>
        <w:t>wall</w:t>
      </w:r>
      <w:r>
        <w:rPr>
          <w:color w:val="231F20"/>
          <w:spacing w:val="-19"/>
        </w:rPr>
        <w:t> </w:t>
      </w:r>
      <w:r>
        <w:rPr>
          <w:color w:val="231F20"/>
        </w:rPr>
        <w:t>is</w:t>
      </w:r>
      <w:r>
        <w:rPr>
          <w:color w:val="231F20"/>
          <w:spacing w:val="-19"/>
        </w:rPr>
        <w:t> </w:t>
      </w:r>
      <w:r>
        <w:rPr>
          <w:color w:val="231F20"/>
        </w:rPr>
        <w:t>poorly</w:t>
      </w:r>
      <w:r>
        <w:rPr>
          <w:color w:val="231F20"/>
          <w:spacing w:val="-19"/>
        </w:rPr>
        <w:t> </w:t>
      </w:r>
      <w:r>
        <w:rPr>
          <w:color w:val="231F20"/>
        </w:rPr>
        <w:t>understood</w:t>
      </w:r>
      <w:r>
        <w:rPr>
          <w:color w:val="231F20"/>
          <w:spacing w:val="-19"/>
        </w:rPr>
        <w:t> </w:t>
      </w:r>
      <w:r>
        <w:rPr>
          <w:color w:val="231F20"/>
        </w:rPr>
        <w:t>and</w:t>
      </w:r>
      <w:r>
        <w:rPr>
          <w:color w:val="231F20"/>
          <w:spacing w:val="-19"/>
        </w:rPr>
        <w:t> </w:t>
      </w:r>
      <w:r>
        <w:rPr>
          <w:color w:val="231F20"/>
        </w:rPr>
        <w:t>it</w:t>
      </w:r>
      <w:r>
        <w:rPr>
          <w:color w:val="231F20"/>
          <w:spacing w:val="-19"/>
        </w:rPr>
        <w:t> </w:t>
      </w:r>
      <w:r>
        <w:rPr>
          <w:color w:val="231F20"/>
        </w:rPr>
        <w:t>is</w:t>
      </w:r>
      <w:r>
        <w:rPr>
          <w:color w:val="231F20"/>
          <w:spacing w:val="-19"/>
        </w:rPr>
        <w:t> </w:t>
      </w:r>
      <w:r>
        <w:rPr>
          <w:color w:val="231F20"/>
        </w:rPr>
        <w:t>not clear why the 3-methyl group is so advantageous</w:t>
      </w:r>
      <w:r>
        <w:rPr>
          <w:color w:val="231F20"/>
          <w:spacing w:val="-21"/>
        </w:rPr>
        <w:t> </w:t>
      </w:r>
      <w:r>
        <w:rPr>
          <w:color w:val="231F20"/>
        </w:rPr>
        <w:t>for </w:t>
      </w:r>
      <w:r>
        <w:rPr>
          <w:color w:val="231F20"/>
          <w:w w:val="95"/>
        </w:rPr>
        <w:t>absorption.</w:t>
      </w:r>
      <w:r>
        <w:rPr>
          <w:color w:val="231F20"/>
          <w:spacing w:val="-6"/>
          <w:w w:val="95"/>
        </w:rPr>
        <w:t> </w:t>
      </w:r>
      <w:r>
        <w:rPr>
          <w:b/>
          <w:color w:val="231F20"/>
          <w:w w:val="95"/>
        </w:rPr>
        <w:t>Cefazolin</w:t>
      </w:r>
      <w:r>
        <w:rPr>
          <w:b/>
          <w:color w:val="231F20"/>
          <w:spacing w:val="-6"/>
          <w:w w:val="95"/>
        </w:rPr>
        <w:t> </w:t>
      </w:r>
      <w:r>
        <w:rPr>
          <w:color w:val="231F20"/>
          <w:w w:val="95"/>
        </w:rPr>
        <w:t>(Fig.</w:t>
      </w:r>
      <w:r>
        <w:rPr>
          <w:color w:val="231F20"/>
          <w:spacing w:val="-6"/>
          <w:w w:val="95"/>
        </w:rPr>
        <w:t> </w:t>
      </w:r>
      <w:r>
        <w:rPr>
          <w:color w:val="231F20"/>
          <w:w w:val="95"/>
        </w:rPr>
        <w:t>19.42)</w:t>
      </w:r>
      <w:r>
        <w:rPr>
          <w:color w:val="231F20"/>
          <w:spacing w:val="-6"/>
          <w:w w:val="95"/>
        </w:rPr>
        <w:t> </w:t>
      </w:r>
      <w:r>
        <w:rPr>
          <w:color w:val="231F20"/>
          <w:w w:val="95"/>
        </w:rPr>
        <w:t>is</w:t>
      </w:r>
      <w:r>
        <w:rPr>
          <w:color w:val="231F20"/>
          <w:spacing w:val="-6"/>
          <w:w w:val="95"/>
        </w:rPr>
        <w:t> </w:t>
      </w:r>
      <w:r>
        <w:rPr>
          <w:color w:val="231F20"/>
          <w:w w:val="95"/>
        </w:rPr>
        <w:t>another</w:t>
      </w:r>
      <w:r>
        <w:rPr>
          <w:color w:val="231F20"/>
          <w:spacing w:val="-6"/>
          <w:w w:val="95"/>
        </w:rPr>
        <w:t> </w:t>
      </w:r>
      <w:r>
        <w:rPr>
          <w:color w:val="231F20"/>
          <w:w w:val="95"/>
        </w:rPr>
        <w:t>example</w:t>
      </w:r>
      <w:r>
        <w:rPr>
          <w:color w:val="231F20"/>
          <w:spacing w:val="-6"/>
          <w:w w:val="95"/>
        </w:rPr>
        <w:t> </w:t>
      </w:r>
      <w:r>
        <w:rPr>
          <w:color w:val="231F20"/>
          <w:w w:val="95"/>
        </w:rPr>
        <w:t>of</w:t>
      </w:r>
    </w:p>
    <w:p>
      <w:pPr>
        <w:spacing w:after="0" w:line="225" w:lineRule="auto"/>
        <w:jc w:val="both"/>
        <w:sectPr>
          <w:type w:val="continuous"/>
          <w:pgSz w:w="10880" w:h="14940"/>
          <w:pgMar w:top="0" w:bottom="280" w:left="640" w:right="940"/>
          <w:cols w:num="4" w:equalWidth="0">
            <w:col w:w="2597" w:space="40"/>
            <w:col w:w="567" w:space="40"/>
            <w:col w:w="688" w:space="40"/>
            <w:col w:w="5328"/>
          </w:cols>
        </w:sectPr>
      </w:pPr>
    </w:p>
    <w:p>
      <w:pPr>
        <w:tabs>
          <w:tab w:pos="4764" w:val="left" w:leader="none"/>
        </w:tabs>
        <w:spacing w:line="239" w:lineRule="exact" w:before="0"/>
        <w:ind w:left="1271" w:right="0" w:firstLine="0"/>
        <w:jc w:val="left"/>
        <w:rPr>
          <w:sz w:val="19"/>
        </w:rPr>
      </w:pPr>
      <w:r>
        <w:rPr>
          <w:rFonts w:ascii="Calibri"/>
          <w:b/>
          <w:color w:val="0078AE"/>
          <w:sz w:val="18"/>
        </w:rPr>
        <w:t>FIGURE 19.39</w:t>
      </w:r>
      <w:r>
        <w:rPr>
          <w:rFonts w:ascii="Calibri"/>
          <w:b/>
          <w:color w:val="0078AE"/>
          <w:spacing w:val="30"/>
          <w:sz w:val="18"/>
        </w:rPr>
        <w:t> </w:t>
      </w:r>
      <w:r>
        <w:rPr>
          <w:color w:val="231F20"/>
          <w:sz w:val="18"/>
        </w:rPr>
        <w:t>Cephalothin.</w:t>
        <w:tab/>
      </w:r>
      <w:r>
        <w:rPr>
          <w:color w:val="231F20"/>
          <w:w w:val="95"/>
          <w:sz w:val="19"/>
        </w:rPr>
        <w:t>a</w:t>
      </w:r>
      <w:r>
        <w:rPr>
          <w:color w:val="231F20"/>
          <w:spacing w:val="-20"/>
          <w:w w:val="95"/>
          <w:sz w:val="19"/>
        </w:rPr>
        <w:t> </w:t>
      </w:r>
      <w:r>
        <w:rPr>
          <w:color w:val="231F20"/>
          <w:w w:val="95"/>
          <w:sz w:val="19"/>
        </w:rPr>
        <w:t>first-generation</w:t>
      </w:r>
      <w:r>
        <w:rPr>
          <w:color w:val="231F20"/>
          <w:spacing w:val="-20"/>
          <w:w w:val="95"/>
          <w:sz w:val="19"/>
        </w:rPr>
        <w:t> </w:t>
      </w:r>
      <w:r>
        <w:rPr>
          <w:color w:val="231F20"/>
          <w:w w:val="95"/>
          <w:sz w:val="19"/>
        </w:rPr>
        <w:t>cephalosporin.</w:t>
      </w:r>
    </w:p>
    <w:p>
      <w:pPr>
        <w:spacing w:after="0" w:line="239" w:lineRule="exact"/>
        <w:jc w:val="left"/>
        <w:rPr>
          <w:sz w:val="19"/>
        </w:rPr>
        <w:sectPr>
          <w:type w:val="continuous"/>
          <w:pgSz w:w="10880" w:h="14940"/>
          <w:pgMar w:top="0" w:bottom="280" w:left="640" w:right="940"/>
        </w:sectPr>
      </w:pPr>
    </w:p>
    <w:p>
      <w:pPr>
        <w:pStyle w:val="Heading6"/>
        <w:rPr>
          <w:rFonts w:ascii="Calibri"/>
          <w:b/>
          <w:sz w:val="22"/>
        </w:rPr>
      </w:pPr>
      <w:bookmarkStart w:name="1.2.1 Cell structure" w:id="6"/>
      <w:bookmarkEnd w:id="6"/>
      <w:r>
        <w:rPr/>
      </w:r>
      <w:r>
        <w:rPr>
          <w:color w:val="231F20"/>
        </w:rPr>
        <w:t>Antibacterial agents which inhibit cell wall synthesis  </w:t>
      </w:r>
      <w:r>
        <w:rPr>
          <w:rFonts w:ascii="Calibri"/>
          <w:b/>
          <w:color w:val="0078AE"/>
          <w:sz w:val="22"/>
        </w:rPr>
        <w:t>439</w:t>
      </w:r>
    </w:p>
    <w:p>
      <w:pPr>
        <w:pStyle w:val="BodyText"/>
        <w:spacing w:before="5"/>
        <w:rPr>
          <w:rFonts w:ascii="Calibri"/>
          <w:b/>
          <w:sz w:val="12"/>
        </w:rPr>
      </w:pPr>
    </w:p>
    <w:p>
      <w:pPr>
        <w:spacing w:after="0"/>
        <w:rPr>
          <w:rFonts w:ascii="Calibri"/>
          <w:sz w:val="12"/>
        </w:rPr>
        <w:sectPr>
          <w:pgSz w:w="10880" w:h="14940"/>
          <w:pgMar w:top="360" w:bottom="280" w:left="960" w:right="640"/>
        </w:sectPr>
      </w:pPr>
    </w:p>
    <w:p>
      <w:pPr>
        <w:tabs>
          <w:tab w:pos="2527" w:val="left" w:leader="none"/>
        </w:tabs>
        <w:spacing w:line="145" w:lineRule="exact" w:before="101"/>
        <w:ind w:left="1909" w:right="0" w:firstLine="0"/>
        <w:jc w:val="left"/>
        <w:rPr>
          <w:rFonts w:ascii="Trebuchet MS"/>
          <w:sz w:val="16"/>
        </w:rPr>
      </w:pP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tabs>
          <w:tab w:pos="2863" w:val="left" w:leader="none"/>
        </w:tabs>
        <w:spacing w:line="185" w:lineRule="exact" w:before="0"/>
        <w:ind w:left="1909" w:right="0" w:firstLine="0"/>
        <w:jc w:val="left"/>
        <w:rPr>
          <w:rFonts w:ascii="Trebuchet MS"/>
          <w:sz w:val="16"/>
        </w:rPr>
      </w:pPr>
      <w:r>
        <w:rPr/>
        <w:pict>
          <v:group style="position:absolute;margin-left:149.901001pt;margin-top:1.817796pt;width:80.6pt;height:48.4pt;mso-position-horizontal-relative:page;mso-position-vertical-relative:paragraph;z-index:-287656" coordorigin="2998,36" coordsize="1612,968">
            <v:line style="position:absolute" from="3547,229" to="3547,523" stroked="true" strokeweight=".799pt" strokecolor="#231f20">
              <v:stroke dashstyle="solid"/>
            </v:line>
            <v:line style="position:absolute" from="3177,229" to="3547,229" stroked="true" strokeweight=".8pt" strokecolor="#231f20">
              <v:stroke dashstyle="solid"/>
            </v:line>
            <v:line style="position:absolute" from="3177,229" to="3177,606" stroked="true" strokeweight=".8pt" strokecolor="#231f20">
              <v:stroke dashstyle="solid"/>
            </v:line>
            <v:line style="position:absolute" from="3169,598" to="3461,598" stroked="true" strokeweight=".801pt" strokecolor="#231f20">
              <v:stroke dashstyle="solid"/>
            </v:line>
            <v:shape style="position:absolute;left:3004;top:36;width:573;height:736" coordorigin="3004,36" coordsize="573,736" path="m3183,563l3172,552,3004,720,3015,731,3183,563m3207,36l3147,36,3150,52,3205,52,3207,36m3224,604l3212,593,3045,761,3056,772,3224,604m3557,173l3537,173,3539,189,3555,189,3557,173m3564,128l3530,128,3532,144,3562,144,3564,128m3570,82l3524,82,3526,98,3568,98,3570,82m3577,36l3517,36,3519,52,3575,52,3577,36e" filled="true" fillcolor="#231f20" stroked="false">
              <v:path arrowok="t"/>
              <v:fill type="solid"/>
            </v:shape>
            <v:line style="position:absolute" from="3154,90" to="3201,90" stroked="true" strokeweight=".8pt" strokecolor="#231f20">
              <v:stroke dashstyle="solid"/>
            </v:line>
            <v:shape style="position:absolute;left:2998;top:109;width:1187;height:678" coordorigin="2998,109" coordsize="1187,678" path="m3180,221l3028,109,2998,161,3169,235,3177,229,3180,221m3188,173l3167,173,3169,189,3185,189,3188,173m3194,128l3161,128,3163,144,3192,144,3194,128m4115,563l4107,549,3862,690,3870,704,4115,563m4185,598l4177,594,3866,773,3637,640,3629,654,3858,787,3866,782,3874,787,4185,608,4185,598e" filled="true" fillcolor="#231f20" stroked="false">
              <v:path arrowok="t"/>
              <v:fill type="solid"/>
            </v:shape>
            <v:line style="position:absolute" from="4185,225" to="4185,598" stroked="true" strokeweight=".8pt" strokecolor="#231f20">
              <v:stroke dashstyle="solid"/>
            </v:line>
            <v:shape style="position:absolute;left:3544;top:81;width:648;height:153" coordorigin="3545,81" coordsize="648,153" path="m3792,98l3784,84,3545,221,3547,229,3555,234,3792,98m4193,225l3942,81,3934,95,4177,234,4193,225e" filled="true" fillcolor="#231f20" stroked="false">
              <v:path arrowok="t"/>
              <v:fill type="solid"/>
            </v:shape>
            <v:line style="position:absolute" from="3866,782" to="3866,996" stroked="true" strokeweight=".8pt" strokecolor="#231f20">
              <v:stroke dashstyle="solid"/>
            </v:line>
            <v:shape style="position:absolute;left:4184;top:594;width:425;height:154" coordorigin="4185,594" coordsize="425,154" path="m4610,649l4602,635,4434,730,4193,594,4185,598,4185,608,4434,748,4610,649e" filled="true" fillcolor="#231f20" stroked="false">
              <v:path arrowok="t"/>
              <v:fill type="solid"/>
            </v:shape>
            <w10:wrap type="none"/>
          </v:group>
        </w:pict>
      </w:r>
      <w:r>
        <w:rPr/>
        <w:pict>
          <v:group style="position:absolute;margin-left:85.869003pt;margin-top:3.866796pt;width:55.85pt;height:26.95pt;mso-position-horizontal-relative:page;mso-position-vertical-relative:paragraph;z-index:17968" coordorigin="1717,77" coordsize="1117,539">
            <v:shape style="position:absolute;left:2429;top:77;width:405;height:162" coordorigin="2429,77" coordsize="405,162" path="m2834,149l2826,136,2678,220,2429,77,2429,96,2678,239,2834,149e" filled="true" fillcolor="#231f20" stroked="false">
              <v:path arrowok="t"/>
              <v:fill type="solid"/>
            </v:shape>
            <v:line style="position:absolute" from="2707,213" to="2707,440" stroked="true" strokeweight=".79976pt" strokecolor="#231f20">
              <v:stroke dashstyle="solid"/>
            </v:line>
            <v:line style="position:absolute" from="2649,213" to="2649,440" stroked="true" strokeweight=".79977pt" strokecolor="#231f20">
              <v:stroke dashstyle="solid"/>
            </v:line>
            <v:shape style="position:absolute;left:1717;top:77;width:712;height:511" coordorigin="1717,77" coordsize="712,511" path="m1905,510l1804,333,1790,341,1891,518,1905,510m1918,125l1914,105,1717,329,1717,329,1717,329,1865,588,1873,570,1737,331,1918,125m2079,541l2075,526,1873,570,1865,588,1865,588,2079,541m2121,258l1935,177,1928,192,2115,273,2121,258m2429,77l2179,221,1914,105,1918,125,1918,125,2171,234,2141,440,2157,442,2187,234,2429,96,2429,77e" filled="true" fillcolor="#231f20" stroked="false">
              <v:path arrowok="t"/>
              <v:fill type="solid"/>
            </v:shape>
            <v:shape style="position:absolute;left:2107;top:430;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2621;top:430;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0"/>
          <w:position w:val="-3"/>
          <w:sz w:val="16"/>
        </w:rPr>
        <w:t>N</w:t>
        <w:tab/>
      </w:r>
      <w:r>
        <w:rPr>
          <w:rFonts w:ascii="Trebuchet MS"/>
          <w:color w:val="231F20"/>
          <w:sz w:val="16"/>
        </w:rPr>
        <w:t>S</w:t>
      </w:r>
    </w:p>
    <w:p>
      <w:pPr>
        <w:pStyle w:val="BodyText"/>
        <w:rPr>
          <w:rFonts w:ascii="Trebuchet MS"/>
          <w:sz w:val="18"/>
        </w:rPr>
      </w:pPr>
      <w:r>
        <w:rPr/>
        <w:br w:type="column"/>
      </w:r>
      <w:r>
        <w:rPr>
          <w:rFonts w:ascii="Trebuchet MS"/>
          <w:sz w:val="18"/>
        </w:rPr>
      </w:r>
    </w:p>
    <w:p>
      <w:pPr>
        <w:spacing w:line="129" w:lineRule="exact" w:before="141"/>
        <w:ind w:left="1154" w:right="0" w:firstLine="0"/>
        <w:jc w:val="left"/>
        <w:rPr>
          <w:rFonts w:ascii="Trebuchet MS"/>
          <w:sz w:val="16"/>
        </w:rPr>
      </w:pPr>
      <w:r>
        <w:rPr>
          <w:rFonts w:ascii="Trebuchet MS"/>
          <w:color w:val="231F20"/>
          <w:w w:val="105"/>
          <w:sz w:val="16"/>
        </w:rPr>
        <w:t>Metabolism</w:t>
      </w:r>
    </w:p>
    <w:p>
      <w:pPr>
        <w:tabs>
          <w:tab w:pos="618" w:val="left" w:leader="none"/>
        </w:tabs>
        <w:spacing w:line="152" w:lineRule="exact" w:before="97"/>
        <w:ind w:left="0" w:right="544" w:firstLine="0"/>
        <w:jc w:val="center"/>
        <w:rPr>
          <w:rFonts w:ascii="Trebuchet MS"/>
          <w:sz w:val="16"/>
        </w:rPr>
      </w:pPr>
      <w:r>
        <w:rPr/>
        <w:br w:type="column"/>
      </w:r>
      <w:r>
        <w:rPr>
          <w:rFonts w:ascii="Trebuchet MS"/>
          <w:color w:val="231F20"/>
          <w:w w:val="110"/>
          <w:sz w:val="16"/>
        </w:rPr>
        <w:t>H </w:t>
      </w:r>
      <w:r>
        <w:rPr>
          <w:rFonts w:ascii="Trebuchet MS"/>
          <w:color w:val="231F20"/>
          <w:spacing w:val="26"/>
          <w:w w:val="110"/>
          <w:sz w:val="16"/>
        </w:rPr>
        <w:t> </w:t>
      </w:r>
      <w:r>
        <w:rPr>
          <w:rFonts w:ascii="Trebuchet MS"/>
          <w:color w:val="231F20"/>
          <w:w w:val="110"/>
          <w:position w:val="1"/>
          <w:sz w:val="16"/>
        </w:rPr>
        <w:t>H</w:t>
        <w:tab/>
        <w:t>H</w:t>
      </w:r>
    </w:p>
    <w:p>
      <w:pPr>
        <w:tabs>
          <w:tab w:pos="954" w:val="left" w:leader="none"/>
        </w:tabs>
        <w:spacing w:line="182" w:lineRule="exact" w:before="0"/>
        <w:ind w:left="0" w:right="243" w:firstLine="0"/>
        <w:jc w:val="center"/>
        <w:rPr>
          <w:rFonts w:ascii="Trebuchet MS"/>
          <w:sz w:val="16"/>
        </w:rPr>
      </w:pPr>
      <w:r>
        <w:rPr/>
        <w:pict>
          <v:group style="position:absolute;margin-left:380.901001pt;margin-top:1.674028pt;width:80.6pt;height:48.4pt;mso-position-horizontal-relative:page;mso-position-vertical-relative:paragraph;z-index:-287560" coordorigin="7618,33" coordsize="1612,968">
            <v:line style="position:absolute" from="8167,226" to="8167,520" stroked="true" strokeweight=".8pt" strokecolor="#231f20">
              <v:stroke dashstyle="solid"/>
            </v:line>
            <v:line style="position:absolute" from="7797,226" to="8167,226" stroked="true" strokeweight=".8pt" strokecolor="#231f20">
              <v:stroke dashstyle="solid"/>
            </v:line>
            <v:shape style="position:absolute;left:7788;top:226;width:292;height:377" coordorigin="7789,226" coordsize="292,377" path="m7797,226l7797,603m7789,595l8081,595e" filled="false" stroked="true" strokeweight=".801pt" strokecolor="#231f20">
              <v:path arrowok="t"/>
              <v:stroke dashstyle="solid"/>
            </v:shape>
            <v:shape style="position:absolute;left:7624;top:549;width:220;height:220" coordorigin="7624,549" coordsize="220,220" path="m7803,560l7792,549,7624,717,7635,728,7803,560m7844,601l7832,590,7665,758,7676,769,7844,601e" filled="true" fillcolor="#231f20" stroked="false">
              <v:path arrowok="t"/>
              <v:fill type="solid"/>
            </v:shape>
            <v:line style="position:absolute" from="8137,41" to="8197,41" stroked="true" strokeweight=".8pt" strokecolor="#231f20">
              <v:stroke dashstyle="solid"/>
            </v:line>
            <v:shape style="position:absolute;left:7766;top:33;width:423;height:153" coordorigin="7767,33" coordsize="423,153" path="m7821,79l7774,79,7776,95,7819,95,7821,79m7827,33l7767,33,7770,49,7825,49,7827,33m8177,170l8157,170,8159,186,8175,186,8177,170m8184,125l8150,125,8152,141,8182,141,8184,125m8190,79l8144,79,8146,95,8188,95,8190,79e" filled="true" fillcolor="#231f20" stroked="false">
              <v:path arrowok="t"/>
              <v:fill type="solid"/>
            </v:shape>
            <v:line style="position:absolute" from="7781,133" to="7814,133" stroked="true" strokeweight=".799pt" strokecolor="#231f20">
              <v:stroke dashstyle="solid"/>
            </v:line>
            <v:shape style="position:absolute;left:7618;top:106;width:1187;height:678" coordorigin="7618,106" coordsize="1187,678" path="m7800,218l7648,106,7618,158,7789,232,7797,226,7800,218m7808,170l7787,170,7789,186,7805,186,7808,170m8735,560l8727,546,8482,687,8490,701,8735,560m8805,595l8797,591,8486,770,8257,637,8249,651,8478,784,8486,779,8494,784,8805,605,8805,595e" filled="true" fillcolor="#231f20" stroked="false">
              <v:path arrowok="t"/>
              <v:fill type="solid"/>
            </v:shape>
            <v:line style="position:absolute" from="8805,222" to="8805,595" stroked="true" strokeweight=".8pt" strokecolor="#231f20">
              <v:stroke dashstyle="solid"/>
            </v:line>
            <v:shape style="position:absolute;left:8164;top:78;width:648;height:153" coordorigin="8165,78" coordsize="648,153" path="m8412,95l8404,81,8165,218,8167,226,8175,231,8412,95m8813,222l8562,78,8554,92,8797,231,8813,222e" filled="true" fillcolor="#231f20" stroked="false">
              <v:path arrowok="t"/>
              <v:fill type="solid"/>
            </v:shape>
            <v:line style="position:absolute" from="8486,779" to="8486,993" stroked="true" strokeweight=".8pt" strokecolor="#231f20">
              <v:stroke dashstyle="solid"/>
            </v:line>
            <v:shape style="position:absolute;left:8804;top:591;width:425;height:154" coordorigin="8805,591" coordsize="425,154" path="m9054,727l8813,591,8805,595,8805,605,9054,745,9054,727m9230,646l9222,632,9054,727,9054,745,9230,646e" filled="true" fillcolor="#231f20" stroked="false">
              <v:path arrowok="t"/>
              <v:fill type="solid"/>
            </v:shape>
            <w10:wrap type="none"/>
          </v:group>
        </w:pict>
      </w:r>
      <w:r>
        <w:rPr/>
        <w:pict>
          <v:group style="position:absolute;margin-left:316.769989pt;margin-top:3.723028pt;width:55.95pt;height:26.95pt;mso-position-horizontal-relative:page;mso-position-vertical-relative:paragraph;z-index:-287488" coordorigin="6335,74" coordsize="1119,539">
            <v:shape style="position:absolute;left:7049;top:74;width:405;height:162" coordorigin="7049,74" coordsize="405,162" path="m7454,146l7446,133,7298,217,7049,74,7049,93,7298,236,7454,146e" filled="true" fillcolor="#231f20" stroked="false">
              <v:path arrowok="t"/>
              <v:fill type="solid"/>
            </v:shape>
            <v:line style="position:absolute" from="7327,210" to="7327,437" stroked="true" strokeweight=".80075pt" strokecolor="#231f20">
              <v:stroke dashstyle="solid"/>
            </v:line>
            <v:line style="position:absolute" from="7269,210" to="7269,437" stroked="true" strokeweight=".79874pt" strokecolor="#231f20">
              <v:stroke dashstyle="solid"/>
            </v:line>
            <v:shape style="position:absolute;left:6335;top:74;width:714;height:511" coordorigin="6335,74" coordsize="714,511" path="m6525,507l6422,330,6408,338,6511,515,6525,507m6695,538l6692,523,6493,567,6485,585,6485,585,6695,538m6740,255l6552,175,6546,189,6734,270,6740,255m7049,74l6799,218,6531,102,6335,326,6335,326,6335,326,6485,585,6493,567,6354,328,6354,328,6536,122,6791,231,6758,437,6774,439,6807,232,7049,93,7049,74e" filled="true" fillcolor="#231f20" stroked="false">
              <v:path arrowok="t"/>
              <v:fill type="solid"/>
            </v:shape>
            <v:shape style="position:absolute;left:6724;top:427;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7241;top:42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0"/>
          <w:position w:val="-3"/>
          <w:sz w:val="16"/>
        </w:rPr>
        <w:t>N</w:t>
        <w:tab/>
      </w:r>
      <w:r>
        <w:rPr>
          <w:rFonts w:ascii="Trebuchet MS"/>
          <w:color w:val="231F20"/>
          <w:w w:val="110"/>
          <w:sz w:val="16"/>
        </w:rPr>
        <w:t>S</w:t>
      </w:r>
    </w:p>
    <w:p>
      <w:pPr>
        <w:spacing w:after="0" w:line="182" w:lineRule="exact"/>
        <w:jc w:val="center"/>
        <w:rPr>
          <w:rFonts w:ascii="Trebuchet MS"/>
          <w:sz w:val="16"/>
        </w:rPr>
        <w:sectPr>
          <w:type w:val="continuous"/>
          <w:pgSz w:w="10880" w:h="14940"/>
          <w:pgMar w:top="0" w:bottom="280" w:left="960" w:right="640"/>
          <w:cols w:num="3" w:equalWidth="0">
            <w:col w:w="2944" w:space="40"/>
            <w:col w:w="2035" w:space="40"/>
            <w:col w:w="4221"/>
          </w:cols>
        </w:sectPr>
      </w:pPr>
    </w:p>
    <w:p>
      <w:pPr>
        <w:tabs>
          <w:tab w:pos="4112" w:val="left" w:leader="none"/>
          <w:tab w:pos="5127" w:val="left" w:leader="none"/>
          <w:tab w:pos="6870" w:val="left" w:leader="none"/>
        </w:tabs>
        <w:spacing w:before="4"/>
        <w:ind w:left="2266" w:right="0" w:firstLine="0"/>
        <w:jc w:val="left"/>
        <w:rPr>
          <w:rFonts w:ascii="Trebuchet MS"/>
          <w:sz w:val="12"/>
        </w:rPr>
      </w:pPr>
      <w:r>
        <w:rPr/>
        <w:pict>
          <v:shape style="position:absolute;margin-left:300.348999pt;margin-top:3.971488pt;width:7.9pt;height:3.85pt;mso-position-horizontal-relative:page;mso-position-vertical-relative:paragraph;z-index:-287680" coordorigin="6007,79" coordsize="158,77" path="m6007,79l6015,87,6020,97,6024,107,6025,118,6024,129,6020,139,6015,148,6007,156,6165,118,6007,79xe" filled="true" fillcolor="#231f20" stroked="false">
            <v:path arrowok="t"/>
            <v:fill type="solid"/>
            <w10:wrap type="none"/>
          </v:shape>
        </w:pict>
      </w:r>
      <w:r>
        <w:rPr>
          <w:rFonts w:ascii="Trebuchet MS"/>
          <w:color w:val="231F20"/>
          <w:w w:val="115"/>
          <w:position w:val="1"/>
          <w:sz w:val="12"/>
        </w:rPr>
        <w:t>7</w:t>
        <w:tab/>
      </w:r>
      <w:r>
        <w:rPr>
          <w:rFonts w:ascii="Trebuchet MS"/>
          <w:color w:val="231F20"/>
          <w:w w:val="115"/>
          <w:position w:val="1"/>
          <w:sz w:val="12"/>
          <w:u w:val="single" w:color="231F20"/>
        </w:rPr>
        <w:t> </w:t>
        <w:tab/>
      </w:r>
      <w:r>
        <w:rPr>
          <w:rFonts w:ascii="Trebuchet MS"/>
          <w:color w:val="231F20"/>
          <w:w w:val="115"/>
          <w:position w:val="1"/>
          <w:sz w:val="12"/>
        </w:rPr>
        <w:tab/>
      </w:r>
      <w:r>
        <w:rPr>
          <w:rFonts w:ascii="Trebuchet MS"/>
          <w:color w:val="231F20"/>
          <w:w w:val="115"/>
          <w:sz w:val="12"/>
        </w:rPr>
        <w:t>7</w:t>
      </w:r>
    </w:p>
    <w:p>
      <w:pPr>
        <w:spacing w:after="0"/>
        <w:jc w:val="left"/>
        <w:rPr>
          <w:rFonts w:ascii="Trebuchet MS"/>
          <w:sz w:val="12"/>
        </w:rPr>
        <w:sectPr>
          <w:type w:val="continuous"/>
          <w:pgSz w:w="10880" w:h="14940"/>
          <w:pgMar w:top="0" w:bottom="280" w:left="960" w:right="640"/>
        </w:sectPr>
      </w:pPr>
    </w:p>
    <w:p>
      <w:pPr>
        <w:pStyle w:val="BodyText"/>
        <w:rPr>
          <w:rFonts w:ascii="Trebuchet MS"/>
          <w:sz w:val="18"/>
        </w:rPr>
      </w:pPr>
    </w:p>
    <w:p>
      <w:pPr>
        <w:spacing w:before="120"/>
        <w:ind w:left="0" w:right="0" w:firstLine="0"/>
        <w:jc w:val="right"/>
        <w:rPr>
          <w:rFonts w:ascii="Trebuchet MS"/>
          <w:sz w:val="16"/>
        </w:rPr>
      </w:pPr>
      <w:r>
        <w:rPr>
          <w:rFonts w:ascii="Trebuchet MS"/>
          <w:color w:val="231F20"/>
          <w:w w:val="115"/>
          <w:sz w:val="16"/>
        </w:rPr>
        <w:t>O</w:t>
      </w:r>
    </w:p>
    <w:p>
      <w:pPr>
        <w:spacing w:before="131"/>
        <w:ind w:left="1166" w:right="0" w:firstLine="0"/>
        <w:jc w:val="left"/>
        <w:rPr>
          <w:rFonts w:ascii="Trebuchet MS"/>
          <w:sz w:val="16"/>
        </w:rPr>
      </w:pPr>
      <w:r>
        <w:rPr>
          <w:rFonts w:ascii="Trebuchet MS"/>
          <w:color w:val="231F20"/>
          <w:w w:val="105"/>
          <w:sz w:val="16"/>
        </w:rPr>
        <w:t>Active</w:t>
      </w:r>
    </w:p>
    <w:p>
      <w:pPr>
        <w:tabs>
          <w:tab w:pos="1224" w:val="right" w:leader="none"/>
        </w:tabs>
        <w:spacing w:before="110"/>
        <w:ind w:left="409" w:right="0" w:firstLine="0"/>
        <w:jc w:val="left"/>
        <w:rPr>
          <w:rFonts w:ascii="Trebuchet MS"/>
          <w:sz w:val="12"/>
        </w:rPr>
      </w:pPr>
      <w:r>
        <w:rPr/>
        <w:br w:type="column"/>
      </w:r>
      <w:r>
        <w:rPr>
          <w:rFonts w:ascii="Trebuchet MS"/>
          <w:color w:val="231F20"/>
          <w:w w:val="115"/>
          <w:position w:val="-4"/>
          <w:sz w:val="16"/>
        </w:rPr>
        <w:t>N</w:t>
      </w:r>
      <w:r>
        <w:rPr>
          <w:rFonts w:ascii="Trebuchet MS"/>
          <w:color w:val="231F20"/>
          <w:w w:val="115"/>
          <w:sz w:val="16"/>
        </w:rPr>
        <w:tab/>
      </w:r>
      <w:r>
        <w:rPr>
          <w:rFonts w:ascii="Trebuchet MS"/>
          <w:color w:val="231F20"/>
          <w:w w:val="115"/>
          <w:sz w:val="12"/>
        </w:rPr>
        <w:t>3</w:t>
      </w:r>
    </w:p>
    <w:p>
      <w:pPr>
        <w:spacing w:before="290"/>
        <w:ind w:left="730" w:right="0" w:firstLine="0"/>
        <w:jc w:val="left"/>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before="125"/>
        <w:ind w:left="279" w:right="0" w:firstLine="0"/>
        <w:jc w:val="left"/>
        <w:rPr>
          <w:rFonts w:ascii="Trebuchet MS"/>
          <w:sz w:val="16"/>
        </w:rPr>
      </w:pPr>
      <w:r>
        <w:rPr/>
        <w:br w:type="column"/>
      </w:r>
      <w:r>
        <w:rPr>
          <w:rFonts w:ascii="Trebuchet MS"/>
          <w:color w:val="0078AE"/>
          <w:w w:val="110"/>
          <w:sz w:val="16"/>
        </w:rPr>
        <w:t>OAc</w:t>
      </w:r>
    </w:p>
    <w:p>
      <w:pPr>
        <w:spacing w:before="125"/>
        <w:ind w:left="0" w:right="0" w:firstLine="0"/>
        <w:jc w:val="right"/>
        <w:rPr>
          <w:rFonts w:ascii="Trebuchet MS"/>
          <w:sz w:val="16"/>
        </w:rPr>
      </w:pPr>
      <w:r>
        <w:rPr/>
        <w:br w:type="column"/>
      </w:r>
      <w:r>
        <w:rPr>
          <w:rFonts w:ascii="Trebuchet MS"/>
          <w:color w:val="231F20"/>
          <w:w w:val="110"/>
          <w:sz w:val="16"/>
        </w:rPr>
        <w:t>N</w:t>
      </w:r>
    </w:p>
    <w:p>
      <w:pPr>
        <w:spacing w:before="18"/>
        <w:ind w:left="0" w:right="562" w:firstLine="0"/>
        <w:jc w:val="right"/>
        <w:rPr>
          <w:rFonts w:ascii="Trebuchet MS"/>
          <w:sz w:val="16"/>
        </w:rPr>
      </w:pPr>
      <w:r>
        <w:rPr>
          <w:rFonts w:ascii="Trebuchet MS"/>
          <w:color w:val="231F20"/>
          <w:w w:val="115"/>
          <w:sz w:val="16"/>
        </w:rPr>
        <w:t>O</w:t>
      </w:r>
    </w:p>
    <w:p>
      <w:pPr>
        <w:spacing w:before="131"/>
        <w:ind w:left="1166" w:right="0" w:firstLine="0"/>
        <w:jc w:val="left"/>
        <w:rPr>
          <w:rFonts w:ascii="Trebuchet MS"/>
          <w:sz w:val="16"/>
        </w:rPr>
      </w:pPr>
      <w:r>
        <w:rPr>
          <w:rFonts w:ascii="Trebuchet MS"/>
          <w:color w:val="231F20"/>
          <w:sz w:val="16"/>
        </w:rPr>
        <w:t>Decreased activity</w:t>
      </w:r>
    </w:p>
    <w:p>
      <w:pPr>
        <w:tabs>
          <w:tab w:pos="979" w:val="left" w:leader="none"/>
        </w:tabs>
        <w:spacing w:before="92"/>
        <w:ind w:left="583" w:right="0" w:firstLine="0"/>
        <w:jc w:val="left"/>
        <w:rPr>
          <w:rFonts w:ascii="Trebuchet MS"/>
          <w:sz w:val="16"/>
        </w:rPr>
      </w:pPr>
      <w:r>
        <w:rPr/>
        <w:br w:type="column"/>
      </w:r>
      <w:r>
        <w:rPr>
          <w:rFonts w:ascii="Trebuchet MS"/>
          <w:color w:val="231F20"/>
          <w:w w:val="115"/>
          <w:position w:val="7"/>
          <w:sz w:val="12"/>
        </w:rPr>
        <w:t>3</w:t>
        <w:tab/>
      </w:r>
      <w:r>
        <w:rPr>
          <w:rFonts w:ascii="Trebuchet MS"/>
          <w:color w:val="0078AE"/>
          <w:w w:val="115"/>
          <w:sz w:val="16"/>
        </w:rPr>
        <w:t>OH</w:t>
      </w:r>
    </w:p>
    <w:p>
      <w:pPr>
        <w:pStyle w:val="BodyText"/>
        <w:spacing w:before="9"/>
        <w:rPr>
          <w:rFonts w:ascii="Trebuchet MS"/>
          <w:sz w:val="24"/>
        </w:rPr>
      </w:pPr>
    </w:p>
    <w:p>
      <w:pPr>
        <w:spacing w:before="0"/>
        <w:ind w:left="165" w:right="0" w:firstLine="0"/>
        <w:jc w:val="left"/>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960" w:right="640"/>
          <w:cols w:num="5" w:equalWidth="0">
            <w:col w:w="2082" w:space="40"/>
            <w:col w:w="1225" w:space="40"/>
            <w:col w:w="591" w:space="659"/>
            <w:col w:w="2631" w:space="40"/>
            <w:col w:w="1972"/>
          </w:cols>
        </w:sectPr>
      </w:pPr>
    </w:p>
    <w:p>
      <w:pPr>
        <w:spacing w:before="170"/>
        <w:ind w:left="2732" w:right="0" w:firstLine="0"/>
        <w:jc w:val="left"/>
        <w:rPr>
          <w:sz w:val="18"/>
        </w:rPr>
      </w:pPr>
      <w:r>
        <w:rPr>
          <w:rFonts w:ascii="Calibri"/>
          <w:b/>
          <w:color w:val="0078AE"/>
          <w:w w:val="95"/>
          <w:sz w:val="18"/>
        </w:rPr>
        <w:t>FIGURE 19.40  </w:t>
      </w:r>
      <w:r>
        <w:rPr>
          <w:color w:val="231F20"/>
          <w:w w:val="95"/>
          <w:sz w:val="18"/>
        </w:rPr>
        <w:t>Metabolic hydrolysis of cephalothin.</w:t>
      </w:r>
    </w:p>
    <w:p>
      <w:pPr>
        <w:pStyle w:val="BodyText"/>
        <w:rPr>
          <w:sz w:val="20"/>
        </w:rPr>
      </w:pPr>
    </w:p>
    <w:p>
      <w:pPr>
        <w:spacing w:after="0"/>
        <w:rPr>
          <w:sz w:val="20"/>
        </w:rPr>
        <w:sectPr>
          <w:type w:val="continuous"/>
          <w:pgSz w:w="10880" w:h="14940"/>
          <w:pgMar w:top="0" w:bottom="280" w:left="960" w:right="640"/>
        </w:sectPr>
      </w:pPr>
    </w:p>
    <w:p>
      <w:pPr>
        <w:pStyle w:val="BodyText"/>
        <w:rPr>
          <w:sz w:val="18"/>
        </w:rPr>
      </w:pPr>
    </w:p>
    <w:p>
      <w:pPr>
        <w:pStyle w:val="BodyText"/>
        <w:spacing w:before="8"/>
        <w:rPr>
          <w:sz w:val="18"/>
        </w:rPr>
      </w:pPr>
    </w:p>
    <w:p>
      <w:pPr>
        <w:tabs>
          <w:tab w:pos="619" w:val="left" w:leader="none"/>
        </w:tabs>
        <w:spacing w:line="105" w:lineRule="exact" w:before="0"/>
        <w:ind w:left="0" w:right="0" w:firstLine="0"/>
        <w:jc w:val="right"/>
        <w:rPr>
          <w:rFonts w:ascii="Trebuchet MS"/>
          <w:sz w:val="16"/>
        </w:rPr>
      </w:pP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pStyle w:val="BodyText"/>
        <w:rPr>
          <w:rFonts w:ascii="Trebuchet MS"/>
          <w:sz w:val="18"/>
        </w:rPr>
      </w:pPr>
      <w:r>
        <w:rPr/>
        <w:br w:type="column"/>
      </w:r>
      <w:r>
        <w:rPr>
          <w:rFonts w:ascii="Trebuchet MS"/>
          <w:sz w:val="18"/>
        </w:rPr>
      </w:r>
    </w:p>
    <w:p>
      <w:pPr>
        <w:pStyle w:val="BodyText"/>
        <w:spacing w:before="2"/>
        <w:rPr>
          <w:rFonts w:ascii="Trebuchet MS"/>
          <w:sz w:val="23"/>
        </w:rPr>
      </w:pPr>
    </w:p>
    <w:p>
      <w:pPr>
        <w:tabs>
          <w:tab w:pos="615" w:val="left" w:leader="none"/>
        </w:tabs>
        <w:spacing w:line="121" w:lineRule="exact" w:before="0"/>
        <w:ind w:left="0" w:right="0" w:firstLine="0"/>
        <w:jc w:val="right"/>
        <w:rPr>
          <w:rFonts w:ascii="Trebuchet MS"/>
          <w:sz w:val="16"/>
        </w:rPr>
      </w:pPr>
      <w:r>
        <w:rPr>
          <w:rFonts w:ascii="Trebuchet MS"/>
          <w:color w:val="231F20"/>
          <w:w w:val="110"/>
          <w:sz w:val="16"/>
        </w:rPr>
        <w:t>H </w:t>
      </w:r>
      <w:r>
        <w:rPr>
          <w:rFonts w:ascii="Trebuchet MS"/>
          <w:color w:val="231F20"/>
          <w:spacing w:val="22"/>
          <w:w w:val="110"/>
          <w:sz w:val="16"/>
        </w:rPr>
        <w:t> </w:t>
      </w:r>
      <w:r>
        <w:rPr>
          <w:rFonts w:ascii="Trebuchet MS"/>
          <w:color w:val="231F20"/>
          <w:w w:val="110"/>
          <w:sz w:val="16"/>
        </w:rPr>
        <w:t>H</w:t>
        <w:tab/>
        <w:t>H</w:t>
      </w:r>
    </w:p>
    <w:p>
      <w:pPr>
        <w:pStyle w:val="BodyText"/>
        <w:spacing w:before="8"/>
        <w:rPr>
          <w:rFonts w:ascii="Trebuchet MS"/>
          <w:sz w:val="22"/>
        </w:rPr>
      </w:pPr>
      <w:r>
        <w:rPr/>
        <w:br w:type="column"/>
      </w:r>
      <w:r>
        <w:rPr>
          <w:rFonts w:ascii="Trebuchet MS"/>
          <w:sz w:val="22"/>
        </w:rPr>
      </w:r>
    </w:p>
    <w:p>
      <w:pPr>
        <w:spacing w:line="208" w:lineRule="auto" w:before="0"/>
        <w:ind w:left="450" w:right="556" w:firstLine="0"/>
        <w:jc w:val="left"/>
        <w:rPr>
          <w:rFonts w:ascii="Trebuchet MS"/>
          <w:sz w:val="16"/>
        </w:rPr>
      </w:pPr>
      <w:r>
        <w:rPr>
          <w:rFonts w:ascii="Trebuchet MS"/>
          <w:color w:val="0078AE"/>
          <w:w w:val="105"/>
          <w:sz w:val="16"/>
        </w:rPr>
        <w:t>Good for absorption. Usually bad for activity</w:t>
      </w:r>
    </w:p>
    <w:p>
      <w:pPr>
        <w:spacing w:line="12" w:lineRule="exact" w:before="0"/>
        <w:ind w:left="179" w:right="0" w:firstLine="0"/>
        <w:jc w:val="left"/>
        <w:rPr>
          <w:rFonts w:ascii="Trebuchet MS"/>
          <w:sz w:val="16"/>
        </w:rPr>
      </w:pPr>
      <w:r>
        <w:rPr/>
        <w:pict>
          <v:group style="position:absolute;margin-left:341.028015pt;margin-top:3.613207pt;width:66.95pt;height:48.4pt;mso-position-horizontal-relative:page;mso-position-vertical-relative:paragraph;z-index:-287368" coordorigin="6821,72" coordsize="1339,968">
            <v:line style="position:absolute" from="7365,265" to="7365,559" stroked="true" strokeweight=".8pt" strokecolor="#231f20">
              <v:stroke dashstyle="solid"/>
            </v:line>
            <v:line style="position:absolute" from="6997,265" to="7365,265" stroked="true" strokeweight=".8pt" strokecolor="#231f20">
              <v:stroke dashstyle="solid"/>
            </v:line>
            <v:line style="position:absolute" from="6997,265" to="6997,642" stroked="true" strokeweight=".8pt" strokecolor="#231f20">
              <v:stroke dashstyle="solid"/>
            </v:line>
            <v:line style="position:absolute" from="6989,634" to="7279,634" stroked="true" strokeweight=".8pt" strokecolor="#231f20">
              <v:stroke dashstyle="solid"/>
            </v:line>
            <v:shape style="position:absolute;left:6820;top:72;width:1183;height:751" coordorigin="6821,72" coordsize="1183,751" path="m6999,257l6851,146,6821,197,6989,270,6997,265,6999,257m7002,599l6991,588,6824,756,6835,767,7002,599m7007,209l6986,209,6989,225,7005,225,7007,209m7014,163l6980,163,6982,179,7011,179,7014,163m7020,117l6973,117,6976,133,7018,133,7020,117m7027,72l6967,72,6969,88,7024,88,7027,72m7043,640l7032,628,6864,796,6876,808,7043,640m7376,209l7355,209,7357,225,7373,225,7376,209m7382,163l7349,163,7351,179,7380,179,7382,163m7389,117l7342,117,7344,133,7387,133,7389,117m7395,72l7335,72,7338,88,7393,88,7395,72m7933,598l7925,585,7681,726,7689,740,7933,598m8003,634l7995,629,7685,809,7456,676,7448,690,7677,823,7685,818,7693,823,8003,643,8003,634e" filled="true" fillcolor="#231f20" stroked="false">
              <v:path arrowok="t"/>
              <v:fill type="solid"/>
            </v:shape>
            <v:line style="position:absolute" from="8003,261" to="8003,634" stroked="true" strokeweight=".8pt" strokecolor="#231f20">
              <v:stroke dashstyle="solid"/>
            </v:line>
            <v:shape style="position:absolute;left:7363;top:117;width:648;height:153" coordorigin="7363,117" coordsize="648,153" path="m7610,134l7603,120,7363,257,7365,265,7373,270,7610,134m8011,261l7761,117,7753,130,7995,270,8011,261e" filled="true" fillcolor="#231f20" stroked="false">
              <v:path arrowok="t"/>
              <v:fill type="solid"/>
            </v:shape>
            <v:line style="position:absolute" from="7685,818" to="7685,1032" stroked="true" strokeweight=".799pt" strokecolor="#231f20">
              <v:stroke dashstyle="solid"/>
            </v:line>
            <v:shape style="position:absolute;left:8003;top:629;width:156;height:97" coordorigin="8003,629" coordsize="156,97" path="m8011,629l8003,634,8003,643,8151,726,8159,712,8011,629xe" filled="true" fillcolor="#231f20" stroked="false">
              <v:path arrowok="t"/>
              <v:fill type="solid"/>
            </v:shape>
            <w10:wrap type="none"/>
          </v:group>
        </w:pict>
      </w:r>
      <w:r>
        <w:rPr/>
        <w:pict>
          <v:shape style="position:absolute;margin-left:413.507019pt;margin-top:.81418pt;width:10.5pt;height:33.8pt;mso-position-horizontal-relative:page;mso-position-vertical-relative:paragraph;z-index:18280" coordorigin="8270,16" coordsize="210,676" path="m8297,654l8281,649,8270,688,8286,692,8297,654m8320,575l8304,570,8293,608,8309,613,8320,575m8343,495l8327,491,8316,529,8332,534,8343,495m8366,416l8350,412,8339,450,8354,455,8366,416m8389,337l8373,333,8362,371,8377,375,8389,337m8411,258l8396,253,8385,292,8400,296,8411,258m8434,179l8419,174,8408,213,8423,217,8434,179m8457,99l8442,95,8431,133,8446,138,8457,99m8480,20l8473,18,8465,16,8454,54,8469,59,8480,20e" filled="true" fillcolor="#0078ae" stroked="false">
            <v:path arrowok="t"/>
            <v:fill type="solid"/>
            <w10:wrap type="none"/>
          </v:shape>
        </w:pict>
      </w:r>
      <w:r>
        <w:rPr>
          <w:rFonts w:ascii="Trebuchet MS"/>
          <w:color w:val="231F20"/>
          <w:w w:val="103"/>
          <w:sz w:val="16"/>
        </w:rPr>
        <w:t>S</w:t>
      </w:r>
    </w:p>
    <w:p>
      <w:pPr>
        <w:spacing w:after="0" w:line="12" w:lineRule="exact"/>
        <w:jc w:val="left"/>
        <w:rPr>
          <w:rFonts w:ascii="Trebuchet MS"/>
          <w:sz w:val="16"/>
        </w:rPr>
        <w:sectPr>
          <w:type w:val="continuous"/>
          <w:pgSz w:w="10880" w:h="14940"/>
          <w:pgMar w:top="0" w:bottom="280" w:left="960" w:right="640"/>
          <w:cols w:num="3" w:equalWidth="0">
            <w:col w:w="2513" w:space="1442"/>
            <w:col w:w="2509" w:space="40"/>
            <w:col w:w="2776"/>
          </w:cols>
        </w:sectPr>
      </w:pPr>
    </w:p>
    <w:p>
      <w:pPr>
        <w:pStyle w:val="ListParagraph"/>
        <w:numPr>
          <w:ilvl w:val="0"/>
          <w:numId w:val="11"/>
        </w:numPr>
        <w:tabs>
          <w:tab w:pos="2731" w:val="left" w:leader="none"/>
          <w:tab w:pos="2732" w:val="left" w:leader="none"/>
          <w:tab w:pos="5731" w:val="left" w:leader="none"/>
        </w:tabs>
        <w:spacing w:line="225" w:lineRule="exact" w:before="0" w:after="0"/>
        <w:ind w:left="2731" w:right="0" w:hanging="955"/>
        <w:jc w:val="left"/>
        <w:rPr>
          <w:rFonts w:ascii="Trebuchet MS"/>
          <w:sz w:val="16"/>
        </w:rPr>
      </w:pPr>
      <w:r>
        <w:rPr/>
        <w:pict>
          <v:group style="position:absolute;margin-left:143.285995pt;margin-top:3.801557pt;width:109.65pt;height:50.4pt;mso-position-horizontal-relative:page;mso-position-vertical-relative:paragraph;z-index:-287464" coordorigin="2866,76" coordsize="2193,1008">
            <v:line style="position:absolute" from="3415,269" to="3415,563" stroked="true" strokeweight=".8pt" strokecolor="#231f20">
              <v:stroke dashstyle="solid"/>
            </v:line>
            <v:line style="position:absolute" from="3046,269" to="3415,269" stroked="true" strokeweight=".8pt" strokecolor="#231f20">
              <v:stroke dashstyle="solid"/>
            </v:line>
            <v:line style="position:absolute" from="3046,269" to="3046,646" stroked="true" strokeweight=".8pt" strokecolor="#231f20">
              <v:stroke dashstyle="solid"/>
            </v:line>
            <v:line style="position:absolute" from="3038,638" to="3329,638" stroked="true" strokeweight=".799pt" strokecolor="#231f20">
              <v:stroke dashstyle="solid"/>
            </v:line>
            <v:shape style="position:absolute;left:2870;top:76;width:574;height:736" coordorigin="2871,76" coordsize="574,736" path="m3051,603l3040,592,2871,760,2882,771,3051,603m3093,644l3081,632,2911,801,2923,812,3093,644m3445,76l3385,76,3388,92,3443,92,3445,76e" filled="true" fillcolor="#231f20" stroked="false">
              <v:path arrowok="t"/>
              <v:fill type="solid"/>
            </v:shape>
            <v:shape style="position:absolute;left:3391;top:129;width:47;height:46" coordorigin="3392,129" coordsize="47,46" path="m3392,129l3439,129m3399,175l3432,175e" filled="false" stroked="true" strokeweight=".8pt" strokecolor="#231f20">
              <v:path arrowok="t"/>
              <v:stroke dashstyle="solid"/>
            </v:shape>
            <v:shape style="position:absolute;left:2865;top:76;width:1187;height:751" coordorigin="2866,76" coordsize="1187,751" path="m3048,261l2896,149,2866,201,3038,274,3046,269,3048,261m3056,213l3035,213,3038,229,3054,229,3056,213m3063,167l3029,167,3031,183,3060,183,3063,167m3069,121l3022,121,3025,137,3067,137,3069,121m3076,76l3016,76,3018,92,3073,92,3076,76m3426,213l3405,213,3407,229,3423,229,3426,213m3982,602l3974,589,3730,730,3738,744,3982,602m4052,638l4044,633,3734,813,3506,680,3498,694,3726,827,3734,822,3742,827,4052,647,4052,638e" filled="true" fillcolor="#231f20" stroked="false">
              <v:path arrowok="t"/>
              <v:fill type="solid"/>
            </v:shape>
            <v:line style="position:absolute" from="4052,265" to="4052,638" stroked="true" strokeweight=".8pt" strokecolor="#231f20">
              <v:stroke dashstyle="solid"/>
            </v:line>
            <v:shape style="position:absolute;left:3412;top:121;width:648;height:153" coordorigin="3413,121" coordsize="648,153" path="m3660,138l3653,124,3413,261,3415,269,3423,274,3660,138m4060,265l3810,121,3802,134,4044,274,4060,265e" filled="true" fillcolor="#231f20" stroked="false">
              <v:path arrowok="t"/>
              <v:fill type="solid"/>
            </v:shape>
            <v:line style="position:absolute" from="3734,822" to="3734,1036" stroked="true" strokeweight=".8pt" strokecolor="#231f20">
              <v:stroke dashstyle="solid"/>
            </v:line>
            <v:shape style="position:absolute;left:4052;top:632;width:408;height:155" coordorigin="4052,633" coordsize="408,155" path="m4460,699l4452,685,4302,770,4060,633,4052,638,4052,647,4302,788,4460,699e" filled="true" fillcolor="#231f20" stroked="false">
              <v:path arrowok="t"/>
              <v:fill type="solid"/>
            </v:shape>
            <v:shape style="position:absolute;left:4632;top:632;width:426;height:163" coordorigin="4632,633" coordsize="426,163" path="m4803,713l4670,633,4662,647,4795,726,4803,713m5058,643l5042,633,4798,777,4798,777,4641,683,4632,696,4798,796,4798,796,5058,643e" filled="true" fillcolor="#0078ae" stroked="false">
              <v:path arrowok="t"/>
              <v:fill type="solid"/>
            </v:shape>
            <v:line style="position:absolute" from="5050,346" to="5050,643" stroked="true" strokeweight=".8pt" strokecolor="#0078ae">
              <v:stroke dashstyle="solid"/>
            </v:line>
            <v:line style="position:absolute" from="4993,384" to="4993,605" stroked="true" strokeweight=".79977pt" strokecolor="#0078ae">
              <v:stroke dashstyle="solid"/>
            </v:line>
            <v:shape style="position:absolute;left:4543;top:193;width:515;height:196" coordorigin="4543,194" coordsize="515,196" path="m4803,277l4795,263,4605,377,4613,390,4803,277m5058,346l4798,194,4543,346,4559,355,4798,212,5042,355,5058,346e" filled="true" fillcolor="#0078ae" stroked="false">
              <v:path arrowok="t"/>
              <v:fill type="solid"/>
            </v:shape>
            <v:line style="position:absolute" from="4551,346" to="4551,563" stroked="true" strokeweight=".8pt" strokecolor="#0078ae">
              <v:stroke dashstyle="solid"/>
            </v:line>
            <v:shape style="position:absolute;left:4480;top:715;width:143;height:143" coordorigin="4480,716" coordsize="143,143" path="m4622,787l4617,814,4602,837,4579,852,4551,858,4524,852,4501,837,4486,814,4480,787,4486,759,4501,737,4524,721,4551,716,4579,721,4602,737,4617,759,4622,787m4551,822l4551,751m4587,787l4516,787e" filled="false" stroked="true" strokeweight=".64pt" strokecolor="#0078ae">
              <v:path arrowok="t"/>
              <v:stroke dashstyle="solid"/>
            </v:shape>
            <v:shape style="position:absolute;left:3907;top:934;width:143;height:143" coordorigin="3907,935" coordsize="143,143" path="m4049,1006l4044,1033,4029,1056,4006,1071,3978,1077,3951,1071,3928,1056,3913,1033,3907,1006,3913,978,3928,955,3951,940,3978,935,4006,940,4029,955,4044,978,4049,1006m4014,1006l3943,1006e" filled="false" stroked="true" strokeweight=".64pt" strokecolor="#231f20">
              <v:path arrowok="t"/>
              <v:stroke dashstyle="solid"/>
            </v:shape>
            <w10:wrap type="none"/>
          </v:group>
        </w:pict>
      </w:r>
      <w:r>
        <w:rPr/>
        <w:pict>
          <v:group style="position:absolute;margin-left:79.154999pt;margin-top:5.850557pt;width:55.95pt;height:26.95pt;mso-position-horizontal-relative:page;mso-position-vertical-relative:paragraph;z-index:18160" coordorigin="1583,117" coordsize="1119,539">
            <v:shape style="position:absolute;left:2297;top:117;width:404;height:161" coordorigin="2298,117" coordsize="404,161" path="m2702,189l2694,175,2547,260,2298,117,2298,135,2547,278,2702,189e" filled="true" fillcolor="#231f20" stroked="false">
              <v:path arrowok="t"/>
              <v:fill type="solid"/>
            </v:shape>
            <v:line style="position:absolute" from="2575,253" to="2575,480" stroked="true" strokeweight=".79977pt" strokecolor="#231f20">
              <v:stroke dashstyle="solid"/>
            </v:line>
            <v:line style="position:absolute" from="2518,253" to="2518,480" stroked="true" strokeweight=".79979pt" strokecolor="#231f20">
              <v:stroke dashstyle="solid"/>
            </v:line>
            <v:shape style="position:absolute;left:1583;top:117;width:715;height:511" coordorigin="1583,117" coordsize="715,511" path="m1773,550l1670,373,1657,381,1760,558,1773,550m1989,298l1801,217,1794,232,1983,313,1989,298m2298,117l2048,260,1780,145,1583,369,1734,628,1947,581,1944,565,1742,610,1603,371,1784,164,2039,274,2010,479,2026,482,2056,274,2298,135,2298,117e" filled="true" fillcolor="#231f20" stroked="false">
              <v:path arrowok="t"/>
              <v:fill type="solid"/>
            </v:shape>
            <v:shape style="position:absolute;left:1974;top:470;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2488;top:470;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pict>
          <v:group style="position:absolute;margin-left:274.548004pt;margin-top:-9.024999pt;width:58.3pt;height:44pt;mso-position-horizontal-relative:page;mso-position-vertical-relative:paragraph;z-index:-287296" coordorigin="5491,-180" coordsize="1166,880">
            <v:shape style="position:absolute;left:6248;top:104;width:408;height:158" coordorigin="6249,104" coordsize="408,158" path="m6657,173l6649,159,6502,244,6254,104,6249,110,6249,119,6502,262,6657,173e" filled="true" fillcolor="#231f20" stroked="false">
              <v:path arrowok="t"/>
              <v:fill type="solid"/>
            </v:shape>
            <v:shape style="position:absolute;left:6472;top:236;width:57;height:224" coordorigin="6473,237" coordsize="57,224" path="m6530,237l6530,461m6473,237l6473,461e" filled="false" stroked="true" strokeweight=".79977pt" strokecolor="#231f20">
              <v:path arrowok="t"/>
              <v:stroke dashstyle="solid"/>
            </v:shape>
            <v:shape style="position:absolute;left:5490;top:101;width:758;height:192" coordorigin="5491,101" coordsize="758,192" path="m5946,279l5755,169,5747,183,5938,293,5946,279m6249,110l6235,109,5999,244,5751,101,5491,249,5507,258,5751,119,5991,258,5999,253,6007,258,6249,119,6249,110e" filled="true" fillcolor="#231f20" stroked="false">
              <v:path arrowok="t"/>
              <v:fill type="solid"/>
            </v:shape>
            <v:line style="position:absolute" from="5499,249" to="5499,543" stroked="true" strokeweight=".8pt" strokecolor="#231f20">
              <v:stroke dashstyle="solid"/>
            </v:line>
            <v:line style="position:absolute" from="5556,286" to="5556,506" stroked="true" strokeweight=".79974pt" strokecolor="#231f20">
              <v:stroke dashstyle="solid"/>
            </v:line>
            <v:shape style="position:absolute;left:5490;top:498;width:516;height:200" coordorigin="5491,499" coordsize="516,200" path="m5945,513l5937,499,5747,615,5755,628,5945,513m6007,543l5991,534,5751,680,5507,534,5491,543,5751,699,6007,543e" filled="true" fillcolor="#231f20" stroked="false">
              <v:path arrowok="t"/>
              <v:fill type="solid"/>
            </v:shape>
            <v:line style="position:absolute" from="5999,253" to="5999,543" stroked="true" strokeweight=".8pt" strokecolor="#231f20">
              <v:stroke dashstyle="solid"/>
            </v:line>
            <v:shape style="position:absolute;left:6097;top:-40;width:294;height:150" coordorigin="6098,-40" coordsize="294,150" path="m6254,104l6141,-40,6098,2,6235,109,6249,110,6254,104m6296,78l6281,63,6272,76,6283,87,6296,78m6344,43l6315,15,6306,28,6331,53,6344,43m6392,9l6350,-33,6340,-20,6379,18,6392,9e" filled="true" fillcolor="#231f20" stroked="false">
              <v:path arrowok="t"/>
              <v:fill type="solid"/>
            </v:shape>
            <v:shape style="position:absolute;left:5811;top:-181;width:718;height:207" type="#_x0000_t202" filled="false" stroked="false">
              <v:textbox inset="0,0,0,0">
                <w:txbxContent>
                  <w:p>
                    <w:pPr>
                      <w:tabs>
                        <w:tab w:pos="581" w:val="left" w:leader="none"/>
                      </w:tabs>
                      <w:spacing w:line="206" w:lineRule="exact" w:before="0"/>
                      <w:ind w:left="0"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H</w:t>
                    </w:r>
                  </w:p>
                </w:txbxContent>
              </v:textbox>
              <w10:wrap type="none"/>
            </v:shape>
            <v:shape style="position:absolute;left:6443;top:45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0"/>
          <w:position w:val="4"/>
          <w:sz w:val="16"/>
        </w:rPr>
        <w:t>S</w:t>
        <w:tab/>
      </w:r>
      <w:r>
        <w:rPr>
          <w:rFonts w:ascii="Trebuchet MS"/>
          <w:color w:val="231F20"/>
          <w:w w:val="110"/>
          <w:position w:val="2"/>
          <w:sz w:val="16"/>
        </w:rPr>
        <w:t>N</w:t>
      </w:r>
    </w:p>
    <w:p>
      <w:pPr>
        <w:tabs>
          <w:tab w:pos="6084" w:val="left" w:leader="none"/>
        </w:tabs>
        <w:spacing w:before="36"/>
        <w:ind w:left="2120" w:right="0" w:firstLine="0"/>
        <w:jc w:val="left"/>
        <w:rPr>
          <w:rFonts w:ascii="Trebuchet MS"/>
          <w:sz w:val="12"/>
        </w:rPr>
      </w:pPr>
      <w:r>
        <w:rPr>
          <w:rFonts w:ascii="Trebuchet MS"/>
          <w:color w:val="231F20"/>
          <w:w w:val="115"/>
          <w:sz w:val="12"/>
        </w:rPr>
        <w:t>7</w:t>
        <w:tab/>
      </w:r>
      <w:r>
        <w:rPr>
          <w:rFonts w:ascii="Trebuchet MS"/>
          <w:color w:val="231F20"/>
          <w:w w:val="115"/>
          <w:position w:val="1"/>
          <w:sz w:val="12"/>
        </w:rPr>
        <w:t>7</w:t>
      </w:r>
    </w:p>
    <w:p>
      <w:pPr>
        <w:spacing w:after="0"/>
        <w:jc w:val="left"/>
        <w:rPr>
          <w:rFonts w:ascii="Trebuchet MS"/>
          <w:sz w:val="12"/>
        </w:rPr>
        <w:sectPr>
          <w:type w:val="continuous"/>
          <w:pgSz w:w="10880" w:h="14940"/>
          <w:pgMar w:top="0" w:bottom="280" w:left="960" w:right="640"/>
        </w:sectPr>
      </w:pPr>
    </w:p>
    <w:p>
      <w:pPr>
        <w:tabs>
          <w:tab w:pos="3150" w:val="left" w:leader="none"/>
          <w:tab w:pos="3535" w:val="left" w:leader="none"/>
        </w:tabs>
        <w:spacing w:before="117"/>
        <w:ind w:left="2398" w:right="0" w:firstLine="0"/>
        <w:jc w:val="left"/>
        <w:rPr>
          <w:rFonts w:ascii="Trebuchet MS"/>
          <w:sz w:val="16"/>
        </w:rPr>
      </w:pPr>
      <w:r>
        <w:rPr>
          <w:rFonts w:ascii="Trebuchet MS"/>
          <w:color w:val="231F20"/>
          <w:w w:val="115"/>
          <w:sz w:val="16"/>
        </w:rPr>
        <w:t>N</w:t>
        <w:tab/>
      </w:r>
      <w:r>
        <w:rPr>
          <w:rFonts w:ascii="Trebuchet MS"/>
          <w:color w:val="231F20"/>
          <w:w w:val="115"/>
          <w:position w:val="6"/>
          <w:sz w:val="12"/>
        </w:rPr>
        <w:t>3</w:t>
        <w:tab/>
      </w:r>
      <w:r>
        <w:rPr>
          <w:rFonts w:ascii="Trebuchet MS"/>
          <w:color w:val="0078AE"/>
          <w:w w:val="110"/>
          <w:sz w:val="16"/>
        </w:rPr>
        <w:t>N</w:t>
      </w:r>
    </w:p>
    <w:p>
      <w:pPr>
        <w:spacing w:before="17"/>
        <w:ind w:left="119" w:right="0" w:firstLine="0"/>
        <w:jc w:val="center"/>
        <w:rPr>
          <w:rFonts w:ascii="Trebuchet MS"/>
          <w:sz w:val="16"/>
        </w:rPr>
      </w:pPr>
      <w:r>
        <w:rPr>
          <w:rFonts w:ascii="Trebuchet MS"/>
          <w:color w:val="231F20"/>
          <w:w w:val="115"/>
          <w:sz w:val="16"/>
        </w:rPr>
        <w:t>O</w:t>
      </w:r>
    </w:p>
    <w:p>
      <w:pPr>
        <w:spacing w:line="167" w:lineRule="exact" w:before="84"/>
        <w:ind w:left="0" w:right="639" w:firstLine="0"/>
        <w:jc w:val="right"/>
        <w:rPr>
          <w:rFonts w:ascii="Trebuchet MS"/>
          <w:sz w:val="12"/>
        </w:rPr>
      </w:pPr>
      <w:r>
        <w:rPr>
          <w:rFonts w:ascii="Trebuchet MS"/>
          <w:color w:val="231F20"/>
          <w:w w:val="105"/>
          <w:sz w:val="16"/>
        </w:rPr>
        <w:t>CO</w:t>
      </w:r>
      <w:r>
        <w:rPr>
          <w:rFonts w:ascii="Trebuchet MS"/>
          <w:color w:val="231F20"/>
          <w:w w:val="105"/>
          <w:position w:val="-2"/>
          <w:sz w:val="12"/>
        </w:rPr>
        <w:t>2</w:t>
      </w:r>
    </w:p>
    <w:p>
      <w:pPr>
        <w:tabs>
          <w:tab w:pos="1093" w:val="right" w:leader="none"/>
        </w:tabs>
        <w:spacing w:line="194" w:lineRule="exact" w:before="93"/>
        <w:ind w:left="279" w:right="0" w:firstLine="0"/>
        <w:jc w:val="center"/>
        <w:rPr>
          <w:rFonts w:ascii="Trebuchet MS"/>
          <w:sz w:val="12"/>
        </w:rPr>
      </w:pPr>
      <w:r>
        <w:rPr/>
        <w:br w:type="column"/>
      </w:r>
      <w:r>
        <w:rPr>
          <w:rFonts w:ascii="Trebuchet MS"/>
          <w:color w:val="231F20"/>
          <w:w w:val="115"/>
          <w:position w:val="-6"/>
          <w:sz w:val="16"/>
        </w:rPr>
        <w:t>N</w:t>
      </w:r>
      <w:r>
        <w:rPr>
          <w:rFonts w:ascii="Trebuchet MS"/>
          <w:color w:val="231F20"/>
          <w:w w:val="115"/>
          <w:sz w:val="16"/>
        </w:rPr>
        <w:tab/>
      </w:r>
      <w:r>
        <w:rPr>
          <w:rFonts w:ascii="Trebuchet MS"/>
          <w:color w:val="231F20"/>
          <w:w w:val="115"/>
          <w:sz w:val="12"/>
        </w:rPr>
        <w:t>3</w:t>
      </w:r>
    </w:p>
    <w:p>
      <w:pPr>
        <w:pStyle w:val="ListParagraph"/>
        <w:numPr>
          <w:ilvl w:val="0"/>
          <w:numId w:val="11"/>
        </w:numPr>
        <w:tabs>
          <w:tab w:pos="1453" w:val="left" w:leader="none"/>
          <w:tab w:pos="3271" w:val="left" w:leader="none"/>
        </w:tabs>
        <w:spacing w:line="222" w:lineRule="exact" w:before="0" w:after="0"/>
        <w:ind w:left="3270" w:right="0" w:hanging="1448"/>
        <w:jc w:val="left"/>
        <w:rPr>
          <w:rFonts w:ascii="Trebuchet MS"/>
          <w:sz w:val="16"/>
        </w:rPr>
      </w:pPr>
      <w:r>
        <w:rPr>
          <w:rFonts w:ascii="Trebuchet MS"/>
          <w:color w:val="0078AE"/>
          <w:w w:val="120"/>
          <w:sz w:val="16"/>
        </w:rPr>
        <w:t>Me</w:t>
      </w:r>
    </w:p>
    <w:p>
      <w:pPr>
        <w:spacing w:line="183" w:lineRule="exact" w:before="90"/>
        <w:ind w:left="507" w:right="0" w:firstLine="0"/>
        <w:jc w:val="center"/>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line="183" w:lineRule="exact"/>
        <w:jc w:val="center"/>
        <w:rPr>
          <w:rFonts w:ascii="Trebuchet MS"/>
          <w:sz w:val="16"/>
        </w:rPr>
        <w:sectPr>
          <w:type w:val="continuous"/>
          <w:pgSz w:w="10880" w:h="14940"/>
          <w:pgMar w:top="0" w:bottom="280" w:left="960" w:right="640"/>
          <w:cols w:num="2" w:equalWidth="0">
            <w:col w:w="3651" w:space="302"/>
            <w:col w:w="5327"/>
          </w:cols>
        </w:sectPr>
      </w:pPr>
    </w:p>
    <w:p>
      <w:pPr>
        <w:tabs>
          <w:tab w:pos="5289" w:val="left" w:leader="none"/>
        </w:tabs>
        <w:spacing w:line="184" w:lineRule="exact" w:before="0"/>
        <w:ind w:left="1946" w:right="0" w:firstLine="0"/>
        <w:jc w:val="left"/>
        <w:rPr>
          <w:rFonts w:ascii="Trebuchet MS"/>
          <w:sz w:val="16"/>
        </w:rPr>
      </w:pPr>
      <w:r>
        <w:rPr>
          <w:rFonts w:ascii="Trebuchet MS"/>
          <w:color w:val="231F20"/>
          <w:w w:val="105"/>
          <w:sz w:val="16"/>
        </w:rPr>
        <w:t>Cephaloridine</w:t>
        <w:tab/>
        <w:t>Cefalexin</w:t>
      </w:r>
    </w:p>
    <w:p>
      <w:pPr>
        <w:spacing w:before="171"/>
        <w:ind w:left="3012" w:right="0" w:firstLine="0"/>
        <w:jc w:val="left"/>
        <w:rPr>
          <w:sz w:val="18"/>
        </w:rPr>
      </w:pPr>
      <w:r>
        <w:rPr>
          <w:rFonts w:ascii="Calibri"/>
          <w:b/>
          <w:color w:val="0078AE"/>
          <w:sz w:val="18"/>
        </w:rPr>
        <w:t>FIGURE 19.41 </w:t>
      </w:r>
      <w:r>
        <w:rPr>
          <w:color w:val="231F20"/>
          <w:sz w:val="18"/>
        </w:rPr>
        <w:t>Cephaloridine and cefalexin.</w:t>
      </w:r>
    </w:p>
    <w:p>
      <w:pPr>
        <w:spacing w:after="0"/>
        <w:jc w:val="left"/>
        <w:rPr>
          <w:sz w:val="18"/>
        </w:rPr>
        <w:sectPr>
          <w:type w:val="continuous"/>
          <w:pgSz w:w="10880" w:h="14940"/>
          <w:pgMar w:top="0" w:bottom="280" w:left="960" w:right="6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tabs>
          <w:tab w:pos="2047" w:val="left" w:leader="none"/>
        </w:tabs>
        <w:spacing w:line="130" w:lineRule="exact" w:before="161"/>
        <w:ind w:left="1428" w:right="0" w:firstLine="0"/>
        <w:jc w:val="left"/>
        <w:rPr>
          <w:rFonts w:ascii="Lucida Sans Unicode"/>
          <w:sz w:val="16"/>
        </w:rPr>
      </w:pPr>
      <w:bookmarkStart w:name="1.2 Drug targets" w:id="7"/>
      <w:bookmarkEnd w:id="7"/>
      <w:r>
        <w:rPr/>
      </w:r>
      <w:r>
        <w:rPr>
          <w:rFonts w:ascii="Lucida Sans Unicode"/>
          <w:color w:val="231F20"/>
          <w:sz w:val="16"/>
        </w:rPr>
        <w:t>H </w:t>
      </w:r>
      <w:r>
        <w:rPr>
          <w:rFonts w:ascii="Lucida Sans Unicode"/>
          <w:color w:val="231F20"/>
          <w:spacing w:val="30"/>
          <w:sz w:val="16"/>
        </w:rPr>
        <w:t> </w:t>
      </w:r>
      <w:r>
        <w:rPr>
          <w:rFonts w:ascii="Lucida Sans Unicode"/>
          <w:color w:val="231F20"/>
          <w:sz w:val="16"/>
        </w:rPr>
        <w:t>H</w:t>
        <w:tab/>
      </w:r>
      <w:r>
        <w:rPr>
          <w:rFonts w:ascii="Lucida Sans Unicode"/>
          <w:color w:val="231F20"/>
          <w:w w:val="95"/>
          <w:sz w:val="16"/>
        </w:rPr>
        <w:t>H</w:t>
      </w:r>
    </w:p>
    <w:p>
      <w:pPr>
        <w:pStyle w:val="BodyText"/>
        <w:rPr>
          <w:rFonts w:ascii="Lucida Sans Unicode"/>
          <w:sz w:val="30"/>
        </w:rPr>
      </w:pPr>
      <w:r>
        <w:rPr/>
        <w:br w:type="column"/>
      </w:r>
      <w:r>
        <w:rPr>
          <w:rFonts w:ascii="Lucida Sans Unicode"/>
          <w:sz w:val="30"/>
        </w:rPr>
      </w: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rPr>
          <w:rFonts w:ascii="Lucida Sans Unicode"/>
          <w:sz w:val="30"/>
        </w:rPr>
      </w:pPr>
    </w:p>
    <w:p>
      <w:pPr>
        <w:pStyle w:val="BodyText"/>
        <w:spacing w:before="9"/>
        <w:rPr>
          <w:rFonts w:ascii="Lucida Sans Unicode"/>
          <w:sz w:val="36"/>
        </w:rPr>
      </w:pPr>
    </w:p>
    <w:p>
      <w:pPr>
        <w:pStyle w:val="Heading3"/>
        <w:numPr>
          <w:ilvl w:val="3"/>
          <w:numId w:val="9"/>
        </w:numPr>
        <w:tabs>
          <w:tab w:pos="2208" w:val="left" w:leader="none"/>
        </w:tabs>
        <w:spacing w:line="292" w:lineRule="exact" w:before="0" w:after="0"/>
        <w:ind w:left="2207" w:right="0" w:hanging="779"/>
        <w:jc w:val="left"/>
      </w:pPr>
      <w:r>
        <w:rPr/>
        <w:pict>
          <v:group style="position:absolute;margin-left:53.860001pt;margin-top:-302.354950pt;width:452.95pt;height:282.95pt;mso-position-horizontal-relative:page;mso-position-vertical-relative:paragraph;z-index:17848" coordorigin="1077,-6047" coordsize="9059,5659">
            <v:shape style="position:absolute;left:1077;top:-6048;width:9059;height:5659" coordorigin="1077,-6047" coordsize="9059,5659" path="m9935,-6047l1277,-6047,1162,-6044,1102,-6022,1080,-5963,1077,-5847,1077,-589,1080,-473,1102,-414,1162,-392,1277,-389,9935,-389,10051,-392,10110,-414,10132,-473,10135,-589,10135,-5847,10132,-5963,10110,-6022,10051,-6044,9935,-6047xe" filled="true" fillcolor="#dcddde" stroked="false">
              <v:path arrowok="t"/>
              <v:fill type="solid"/>
            </v:shape>
            <v:rect style="position:absolute;left:1227;top:-4354;width:8749;height:3726" filled="true" fillcolor="#ffffff" stroked="false">
              <v:fill type="solid"/>
            </v:rect>
            <v:shape style="position:absolute;left:3851;top:-3450;width:158;height:77" coordorigin="3851,-3450" coordsize="158,77" path="m3851,-3450l3859,-3442,3865,-3433,3868,-3422,3869,-3411,3868,-3401,3865,-3390,3859,-3381,3851,-3373,4009,-3411,3851,-3450xe" filled="true" fillcolor="#231f20" stroked="false">
              <v:path arrowok="t"/>
              <v:fill type="solid"/>
            </v:shape>
            <v:shape style="position:absolute;left:4221;top:-3599;width:48;height:382" coordorigin="4221,-3598" coordsize="48,382" path="m4269,-3598l4256,-3598,4245,-3588,4245,-3574,4245,-3431,4245,-3418,4235,-3407,4221,-3407,4235,-3407,4245,-3397,4245,-3384,4245,-3240,4245,-3227,4256,-3216,4269,-3216e" filled="false" stroked="true" strokeweight=".8pt" strokecolor="#231f20">
              <v:path arrowok="t"/>
              <v:stroke dashstyle="solid"/>
            </v:shape>
            <v:line style="position:absolute" from="6000,-3411" to="5495,-3411" stroked="true" strokeweight=".64pt" strokecolor="#231f20">
              <v:stroke dashstyle="solid"/>
            </v:line>
            <v:shape style="position:absolute;left:5982;top:-3450;width:158;height:77" coordorigin="5982,-3450" coordsize="158,77" path="m5982,-3450l5990,-3442,5995,-3433,5999,-3422,6000,-3411,5999,-3401,5995,-3390,5990,-3381,5982,-3373,6140,-3411,5982,-3450xe" filled="true" fillcolor="#231f20" stroked="false">
              <v:path arrowok="t"/>
              <v:fill type="solid"/>
            </v:shape>
            <v:shape style="position:absolute;left:6224;top:-3594;width:48;height:382" coordorigin="6225,-3593" coordsize="48,382" path="m6272,-3593l6259,-3593,6249,-3583,6249,-3569,6249,-3426,6249,-3413,6238,-3402,6225,-3402,6238,-3402,6249,-3392,6249,-3379,6249,-3235,6249,-3222,6259,-3211,6272,-3211e" filled="false" stroked="true" strokeweight=".8pt" strokecolor="#231f20">
              <v:path arrowok="t"/>
              <v:stroke dashstyle="solid"/>
            </v:shape>
            <v:line style="position:absolute" from="6000,-3411" to="5495,-3411" stroked="true" strokeweight=".64pt" strokecolor="#231f20">
              <v:stroke dashstyle="solid"/>
            </v:line>
            <v:shape style="position:absolute;left:5982;top:-3450;width:158;height:77" coordorigin="5982,-3450" coordsize="158,77" path="m5982,-3450l5990,-3442,5995,-3433,5999,-3422,6000,-3411,5999,-3401,5995,-3390,5990,-3381,5982,-3373,6140,-3411,5982,-3450xe" filled="true" fillcolor="#231f20" stroked="false">
              <v:path arrowok="t"/>
              <v:fill type="solid"/>
            </v:shape>
            <v:shape style="position:absolute;left:6983;top:-3722;width:172;height:229" type="#_x0000_t75" stroked="false">
              <v:imagedata r:id="rId124" o:title=""/>
            </v:shape>
            <v:shape style="position:absolute;left:6681;top:-3549;width:230;height:189" type="#_x0000_t75" stroked="false">
              <v:imagedata r:id="rId125" o:title=""/>
            </v:shape>
            <v:line style="position:absolute" from="7981,-3401" to="7581,-3401" stroked="true" strokeweight=".64pt" strokecolor="#231f20">
              <v:stroke dashstyle="solid"/>
            </v:line>
            <v:shape style="position:absolute;left:7963;top:-3440;width:158;height:77" coordorigin="7963,-3440" coordsize="158,77" path="m7963,-3440l7971,-3432,7976,-3423,7980,-3412,7981,-3401,7980,-3391,7976,-3380,7971,-3371,7963,-3363,8121,-3401,7963,-3440xe" filled="true" fillcolor="#231f20" stroked="false">
              <v:path arrowok="t"/>
              <v:fill type="solid"/>
            </v:shape>
            <v:shape style="position:absolute;left:8890;top:-3553;width:221;height:198" type="#_x0000_t75" stroked="false">
              <v:imagedata r:id="rId126" o:title=""/>
            </v:shape>
            <v:shape style="position:absolute;left:8658;top:-3913;width:241;height:173" type="#_x0000_t75" stroked="false">
              <v:imagedata r:id="rId127" o:title=""/>
            </v:shape>
            <v:shape style="position:absolute;left:2788;top:-3598;width:5610;height:1903" coordorigin="2789,-3597" coordsize="5610,1903" path="m2837,-2078l2823,-2078,2813,-2067,2813,-2054,2813,-1910,2813,-1897,2802,-1886,2789,-1886,2802,-1886,2813,-1876,2813,-1862,2813,-1719,2813,-1706,2823,-1695,2837,-1695m8398,-3597l8385,-3597,8374,-3587,8374,-3573,8374,-3430,8374,-3417,8363,-3406,8350,-3406,8363,-3406,8374,-3395,8374,-3382,8374,-3238,8374,-3225,8385,-3214,8398,-3214e" filled="false" stroked="true" strokeweight=".8pt" strokecolor="#231f20">
              <v:path arrowok="t"/>
              <v:stroke dashstyle="solid"/>
            </v:shape>
            <v:shape style="position:absolute;left:3644;top:-2017;width:413;height:198" type="#_x0000_t75" stroked="false">
              <v:imagedata r:id="rId128" o:title=""/>
            </v:shape>
            <v:shape style="position:absolute;left:3210;top:-2089;width:251;height:210" type="#_x0000_t75" stroked="false">
              <v:imagedata r:id="rId129" o:title=""/>
            </v:shape>
            <v:shape style="position:absolute;left:2514;top:-1937;width:2543;height:77" coordorigin="2515,-1936" coordsize="2543,77" path="m2673,-1898l2515,-1936,2522,-1928,2528,-1919,2531,-1909,2533,-1898,2531,-1887,2528,-1877,2522,-1867,2515,-1860,2673,-1898m5057,-1898l4899,-1936,4907,-1928,4912,-1919,4916,-1909,4917,-1898,4916,-1887,4912,-1877,4907,-1867,4899,-1860,5057,-1898e" filled="true" fillcolor="#231f20" stroked="false">
              <v:path arrowok="t"/>
              <v:fill type="solid"/>
            </v:shape>
            <v:shape style="position:absolute;left:5772;top:-1795;width:240;height:223" type="#_x0000_t75" stroked="false">
              <v:imagedata r:id="rId130" o:title=""/>
            </v:shape>
            <v:shape style="position:absolute;left:6238;top:-2103;width:314;height:316" type="#_x0000_t75" stroked="false">
              <v:imagedata r:id="rId131" o:title=""/>
            </v:shape>
            <v:shape style="position:absolute;left:5346;top:-2074;width:48;height:383" coordorigin="5347,-2074" coordsize="48,383" path="m5395,-2074l5382,-2074,5371,-2063,5371,-2050,5371,-1906,5371,-1893,5360,-1882,5347,-1882,5360,-1882,5371,-1872,5371,-1858,5371,-1715,5371,-1702,5382,-1691,5395,-1691e" filled="false" stroked="true" strokeweight=".8pt" strokecolor="#231f20">
              <v:path arrowok="t"/>
              <v:stroke dashstyle="solid"/>
            </v:shape>
            <v:shape style="position:absolute;left:7508;top:-1937;width:158;height:77" coordorigin="7508,-1936" coordsize="158,77" path="m7508,-1936l7516,-1928,7522,-1919,7525,-1909,7526,-1898,7525,-1887,7522,-1877,7516,-1867,7508,-1860,7666,-1898,7508,-1936xe" filled="true" fillcolor="#231f20" stroked="false">
              <v:path arrowok="t"/>
              <v:fill type="solid"/>
            </v:shape>
            <v:shape style="position:absolute;left:7959;top:-2079;width:48;height:383" coordorigin="7959,-2079" coordsize="48,383" path="m8007,-2079l7994,-2079,7983,-2068,7983,-2055,7983,-1911,7983,-1898,7972,-1887,7959,-1887,7972,-1887,7983,-1877,7983,-1863,7983,-1720,7983,-1707,7994,-1696,8007,-1696e" filled="false" stroked="true" strokeweight=".8pt" strokecolor="#231f20">
              <v:path arrowok="t"/>
              <v:stroke dashstyle="solid"/>
            </v:shape>
            <v:shape style="position:absolute;left:2131;top:-3741;width:247;height:622" coordorigin="2132,-3740" coordsize="247,622" path="m2335,-3553l2174,-3740,2132,-3697,2324,-3542,2332,-3545,2335,-3553m2337,-3308l2326,-3320,2161,-3171,2172,-3159,2337,-3308m2379,-3271l2368,-3283,2198,-3130,2209,-3118,2379,-3271e" filled="true" fillcolor="#231f20" stroked="false">
              <v:path arrowok="t"/>
              <v:fill type="solid"/>
            </v:shape>
            <v:line style="position:absolute" from="1885,-3791" to="1989,-3791" stroked="true" strokeweight=".7998pt" strokecolor="#231f20">
              <v:stroke dashstyle="solid"/>
            </v:line>
            <v:shape style="position:absolute;left:2623;top:-3613;width:2480;height:616" coordorigin="2624,-3612" coordsize="2480,616" path="m2808,-3597l2803,-3612,2624,-3553,2625,-3545,2633,-3540,2808,-3597m2903,-3142l2898,-3157,2882,-3153,2883,-3137,2903,-3142m2920,-3099l2914,-3114,2886,-3108,2887,-3092,2920,-3099m2937,-3057l2931,-3072,2890,-3062,2891,-3046,2937,-3057m2954,-3016l2948,-3030,2894,-3018,2895,-3002,2954,-3016m3180,-3339l3052,-3412,3156,-3496,3146,-3508,3040,-3423,2941,-3559,2928,-3549,3028,-3411,2878,-3204,2711,-3257,2706,-3242,2884,-3185,3040,-3400,3172,-3326,3180,-3339m4733,-3592l4728,-3607,4548,-3549,4549,-3541,4557,-3535,4733,-3592m4828,-3137l4822,-3152,4807,-3148,4808,-3132,4828,-3137m4845,-3095l4839,-3110,4811,-3103,4812,-3087,4845,-3095m4862,-3052l4856,-3067,4815,-3058,4816,-3041,4862,-3052m4878,-3011l4872,-3025,4818,-3013,4820,-2997,4878,-3011m5103,-3337l4977,-3407,5081,-3491,5070,-3504,4964,-3418,4866,-3554,4853,-3545,4953,-3406,4802,-3199,4635,-3255,4630,-3240,4808,-3180,4965,-3396,5095,-3324,5103,-3337e" filled="true" fillcolor="#231f20" stroked="false">
              <v:path arrowok="t"/>
              <v:fill type="solid"/>
            </v:shape>
            <v:line style="position:absolute" from="4549,-3541" to="4549,-3351" stroked="true" strokeweight=".8pt" strokecolor="#231f20">
              <v:stroke dashstyle="solid"/>
            </v:line>
            <v:line style="position:absolute" from="4273,-3541" to="4549,-3541" stroked="true" strokeweight=".8pt" strokecolor="#231f20">
              <v:stroke dashstyle="solid"/>
            </v:line>
            <v:line style="position:absolute" from="4273,-3276" to="4463,-3276" stroked="true" strokeweight=".7998pt" strokecolor="#231f20">
              <v:stroke dashstyle="solid"/>
            </v:line>
            <v:shape style="position:absolute;left:4822;top:-3869;width:2091;height:172" coordorigin="4822,-3868" coordsize="2091,172" path="m4898,-3821l4840,-3839,4822,-3706,4838,-3701,4898,-3821m6912,-3850l6854,-3868,6825,-3701,6841,-3696,6912,-3850e" filled="true" fillcolor="#231f20" stroked="false">
              <v:path arrowok="t"/>
              <v:fill type="solid"/>
            </v:shape>
            <v:line style="position:absolute" from="6278,-3267" to="6467,-3267" stroked="true" strokeweight=".79974pt" strokecolor="#231f20">
              <v:stroke dashstyle="solid"/>
            </v:line>
            <v:line style="position:absolute" from="6278,-3536" to="6553,-3536" stroked="true" strokeweight=".8pt" strokecolor="#231f20">
              <v:stroke dashstyle="solid"/>
            </v:line>
            <v:line style="position:absolute" from="6553,-3536" to="6553,-3342" stroked="true" strokeweight=".801pt" strokecolor="#231f20">
              <v:stroke dashstyle="solid"/>
            </v:line>
            <v:shape style="position:absolute;left:6551;top:-3756;width:2592;height:628" coordorigin="6552,-3755" coordsize="2592,628" path="m6736,-3587l6731,-3602,6552,-3544,6553,-3536,6561,-3530,6736,-3587m7109,-3507l7099,-3520,6967,-3413,6869,-3549,6856,-3540,6956,-3401,6805,-3194,6638,-3248,6633,-3233,6811,-3175,6968,-3391,7098,-3316,7106,-3330,6980,-3402,7109,-3507m7217,-3750l7201,-3755,7167,-3649,7182,-3644,7217,-3750m9143,-3279l8910,-3145,8768,-3227,8759,-3214,8910,-3127,9143,-3261,9143,-3279e" filled="true" fillcolor="#231f20" stroked="false">
              <v:path arrowok="t"/>
              <v:fill type="solid"/>
            </v:shape>
            <v:shape style="position:absolute;left:9115;top:-3546;width:55;height:291" coordorigin="9116,-3545" coordsize="55,291" path="m9116,-3545l9116,-3254m9171,-3545l9171,-3254e" filled="false" stroked="true" strokeweight=".80075pt" strokecolor="#231f20">
              <v:path arrowok="t"/>
              <v:stroke dashstyle="solid"/>
            </v:shape>
            <v:shape style="position:absolute;left:8675;top:-3637;width:264;height:692" coordorigin="8676,-3636" coordsize="264,692" path="m8836,-3622l8828,-3636,8676,-3547,8678,-3539,8686,-3534,8836,-3622m8920,-3080l8918,-3096,8902,-3096,8899,-3080,8920,-3080m8927,-3034l8924,-3050,8895,-3050,8893,-3034,8927,-3034m8933,-2990l8931,-3006,8889,-3006,8886,-2990,8933,-2990m8940,-2945l8937,-2961,8882,-2961,8880,-2945,8940,-2945e" filled="true" fillcolor="#231f20" stroked="false">
              <v:path arrowok="t"/>
              <v:fill type="solid"/>
            </v:shape>
            <v:line style="position:absolute" from="8910,-3854" to="8910,-3752" stroked="true" strokeweight=".79877pt" strokecolor="#231f20">
              <v:stroke dashstyle="solid"/>
            </v:line>
            <v:shape style="position:absolute;left:3577;top:-1756;width:174;height:107" coordorigin="3577,-1756" coordsize="174,107" path="m3586,-1756l3577,-1751,3577,-1742,3743,-1649,3751,-1663,3586,-1756xe" filled="true" fillcolor="#231f20" stroked="false">
              <v:path arrowok="t"/>
              <v:fill type="solid"/>
            </v:shape>
            <v:line style="position:absolute" from="2841,-1751" to="3030,-1751" stroked="true" strokeweight=".79974pt" strokecolor="#231f20">
              <v:stroke dashstyle="solid"/>
            </v:line>
            <v:line style="position:absolute" from="8678,-3539" to="8678,-3346" stroked="true" strokeweight=".799pt" strokecolor="#231f20">
              <v:stroke dashstyle="solid"/>
            </v:line>
            <v:line style="position:absolute" from="8402,-3539" to="8678,-3539" stroked="true" strokeweight=".8pt" strokecolor="#231f20">
              <v:stroke dashstyle="solid"/>
            </v:line>
            <v:line style="position:absolute" from="8402,-3270" to="8592,-3270" stroked="true" strokeweight=".79974pt" strokecolor="#231f20">
              <v:stroke dashstyle="solid"/>
            </v:line>
            <v:shape style="position:absolute;left:9142;top:-3280;width:170;height:111" coordorigin="9143,-3279" coordsize="170,111" path="m9143,-3279l9143,-3261,9305,-3168,9313,-3182,9143,-3279xe" filled="true" fillcolor="#231f20" stroked="false">
              <v:path arrowok="t"/>
              <v:fill type="solid"/>
            </v:shape>
            <v:line style="position:absolute" from="2841,-2020" to="3117,-2020" stroked="true" strokeweight=".799pt" strokecolor="#231f20">
              <v:stroke dashstyle="solid"/>
            </v:line>
            <v:line style="position:absolute" from="3117,-2020" to="3117,-1827" stroked="true" strokeweight=".8pt" strokecolor="#231f20">
              <v:stroke dashstyle="solid"/>
            </v:line>
            <v:shape style="position:absolute;left:3113;top:-2126;width:503;height:701" coordorigin="3114,-2126" coordsize="503,701" path="m3274,-2103l3267,-2117,3114,-2028,3117,-2020,3125,-2015,3274,-2103m3359,-1561l3356,-1577,3340,-1577,3338,-1561,3359,-1561m3365,-1515l3363,-1531,3334,-1531,3331,-1515,3365,-1515m3372,-1470l3369,-1486,3327,-1486,3325,-1470,3372,-1470m3378,-1425l3376,-1441,3321,-1441,3318,-1425,3378,-1425m3421,-2044l3401,-2078,3387,-2070,3407,-2036,3421,-2044m3459,-1977l3439,-2011,3425,-2003,3445,-1969,3459,-1977m3462,-2108l3425,-2126,3418,-2112,3455,-2093,3462,-2108m3496,-1910l3477,-1944,3463,-1936,3482,-1902,3496,-1910m3534,-2072l3497,-2090,3490,-2076,3527,-2058,3534,-2072m3534,-1843l3515,-1877,3501,-1870,3520,-1836,3534,-1843m3616,-2031l3569,-2054,3562,-2040,3599,-2022,3572,-1777,3553,-1811,3539,-1803,3566,-1754,3348,-1626,3205,-1709,3198,-1695,3348,-1608,3577,-1742,3577,-1751,3586,-1756,3616,-2031e" filled="true" fillcolor="#231f20" stroked="false">
              <v:path arrowok="t"/>
              <v:fill type="solid"/>
            </v:shape>
            <v:line style="position:absolute" from="4154,-2094" to="4170,-2094" stroked="true" strokeweight="3.5979pt" strokecolor="#231f20">
              <v:stroke dashstyle="solid"/>
            </v:line>
            <v:line style="position:absolute" from="6143,-2031" to="6143,-1751" stroked="true" strokeweight=".801pt" strokecolor="#231f20">
              <v:stroke dashstyle="solid"/>
            </v:line>
            <v:shape style="position:absolute;left:5671;top:-2123;width:647;height:698" coordorigin="5672,-2123" coordsize="647,698" path="m5829,-2102l5821,-2116,5672,-2028,5674,-2020,5682,-2015,5829,-2102m5913,-1561l5911,-1577,5895,-1577,5892,-1561,5913,-1561m5920,-1515l5917,-1531,5888,-1531,5886,-1515,5920,-1515m5926,-1470l5924,-1486,5882,-1486,5879,-1470,5926,-1470m5933,-1425l5930,-1441,5875,-1441,5873,-1425,5933,-1425m6143,-1751l6135,-1756,5903,-1626,5764,-1708,5756,-1694,5886,-1618,5742,-1549,5774,-1499,5907,-1610,6143,-1742,6143,-1751m6151,-2031l5979,-2123,5971,-2109,6135,-2022,6151,-2031m6319,-1802l6313,-1817,6151,-1762,6143,-1751,6162,-1749,6319,-1802e" filled="true" fillcolor="#231f20" stroked="false">
              <v:path arrowok="t"/>
              <v:fill type="solid"/>
            </v:shape>
            <v:line style="position:absolute" from="5674,-2020" to="5674,-1827" stroked="true" strokeweight=".799pt" strokecolor="#231f20">
              <v:stroke dashstyle="solid"/>
            </v:line>
            <v:line style="position:absolute" from="5399,-2020" to="5674,-2020" stroked="true" strokeweight=".799pt" strokecolor="#231f20">
              <v:stroke dashstyle="solid"/>
            </v:line>
            <v:line style="position:absolute" from="5399,-1751" to="5588,-1751" stroked="true" strokeweight=".79974pt" strokecolor="#231f20">
              <v:stroke dashstyle="solid"/>
            </v:line>
            <v:shape style="position:absolute;left:6142;top:-1757;width:2780;height:107" coordorigin="6143,-1757" coordsize="2780,107" path="m6310,-1663l6162,-1749,6143,-1751,6143,-1742,6302,-1650,6310,-1663m8922,-1665l8761,-1757,8753,-1753,8753,-1744,8914,-1651,8922,-1665e" filled="true" fillcolor="#231f20" stroked="false">
              <v:path arrowok="t"/>
              <v:fill type="solid"/>
            </v:shape>
            <v:line style="position:absolute" from="8011,-2021" to="8287,-2021" stroked="true" strokeweight=".8pt" strokecolor="#231f20">
              <v:stroke dashstyle="solid"/>
            </v:line>
            <v:line style="position:absolute" from="8287,-2021" to="8287,-1828" stroked="true" strokeweight=".801pt" strokecolor="#231f20">
              <v:stroke dashstyle="solid"/>
            </v:line>
            <v:shape style="position:absolute;left:8285;top:-2118;width:161;height:102" coordorigin="8285,-2118" coordsize="161,102" path="m8438,-2118l8285,-2029,8287,-2021,8295,-2016,8446,-2104,8438,-2118xe" filled="true" fillcolor="#231f20" stroked="false">
              <v:path arrowok="t"/>
              <v:fill type="solid"/>
            </v:shape>
            <v:line style="position:absolute" from="8520,-1618" to="8520,-1426" stroked="true" strokeweight=".799pt" strokecolor="#231f20">
              <v:stroke dashstyle="solid"/>
            </v:line>
            <v:shape style="position:absolute;left:8368;top:-2123;width:392;height:509" coordorigin="8369,-2123" coordsize="392,509" path="m8703,-1777l8695,-1791,8516,-1687,8524,-1674,8703,-1777m8753,-1753l8745,-1757,8520,-1628,8377,-1710,8369,-1696,8512,-1614,8520,-1618,8528,-1614,8753,-1744,8753,-1753m8761,-2033l8596,-2123,8589,-2109,8745,-2023,8761,-2033e" filled="true" fillcolor="#231f20" stroked="false">
              <v:path arrowok="t"/>
              <v:fill type="solid"/>
            </v:shape>
            <v:line style="position:absolute" from="8753,-2033" to="8753,-1753" stroked="true" strokeweight=".799pt" strokecolor="#231f20">
              <v:stroke dashstyle="solid"/>
            </v:line>
            <v:shape style="position:absolute;left:2611;top:-3689;width:5706;height:1640" coordorigin="2612,-3688" coordsize="5706,1640" path="m2643,-3600l2620,-3603,2622,-3586,2638,-3584,2643,-3600m2657,-3640l2616,-3645,2618,-3629,2652,-3625,2657,-3640m2671,-3681l2612,-3688,2613,-3671,2666,-3665,2671,-3681m5682,-2065l5659,-2068,5661,-2051,5677,-2049,5682,-2065m5696,-2105l5655,-2110,5657,-2094,5691,-2090,5696,-2105m5710,-2145l5651,-2153,5652,-2136,5705,-2130,5710,-2145m8299,-2077l8276,-2077,8279,-2061,8295,-2061,8299,-2077m8308,-2118l8267,-2118,8270,-2102,8305,-2102,8308,-2118m8317,-2159l8257,-2159,8261,-2143,8314,-2143,8317,-2159e" filled="true" fillcolor="#231f20" stroked="false">
              <v:path arrowok="t"/>
              <v:fill type="solid"/>
            </v:shape>
            <v:shape style="position:absolute;left:4962;top:-4061;width:130;height:130" type="#_x0000_t75" stroked="false">
              <v:imagedata r:id="rId132" o:title=""/>
            </v:shape>
            <v:shape style="position:absolute;left:4613;top:-3772;width:120;height:120" type="#_x0000_t75" stroked="false">
              <v:imagedata r:id="rId133" o:title=""/>
            </v:shape>
            <v:shape style="position:absolute;left:1697;top:-3953;width:2512;height:2089" coordorigin="1698,-3952" coordsize="2512,2089" path="m1771,-3860l1712,-3952,1698,-3943,1758,-3852,1771,-3860m4097,-1954l4091,-1960,4076,-1960,4070,-1954,4070,-1939,4076,-1933,4091,-1933,4097,-1939,4097,-1954m4097,-2014l4091,-2020,4076,-2020,4070,-2014,4070,-1999,4076,-1993,4091,-1993,4097,-1999,4097,-2014m4149,-1884l4143,-1890,4129,-1890,4123,-1884,4123,-1869,4129,-1863,4143,-1863,4149,-1869,4149,-1884m4209,-1884l4203,-1890,4189,-1890,4183,-1884,4183,-1869,4189,-1863,4203,-1863,4209,-1869,4209,-1884e" filled="true" fillcolor="#231f20" stroked="false">
              <v:path arrowok="t"/>
              <v:fill type="solid"/>
            </v:shape>
            <v:shape style="position:absolute;left:1665;top:-3732;width:123;height:138" type="#_x0000_t75" stroked="false">
              <v:imagedata r:id="rId134" o:title=""/>
            </v:shape>
            <v:shape style="position:absolute;left:6808;top:-3148;width:63;height:146" coordorigin="6808,-3147" coordsize="63,146" path="m6829,-3131l6823,-3147,6808,-3144,6808,-3127,6829,-3131m6842,-3092l6837,-3107,6809,-3102,6809,-3085,6842,-3092m6856,-3052l6851,-3067,6810,-3060,6810,-3043,6856,-3052m6870,-3013l6865,-3028,6811,-3019,6811,-3002,6870,-3013e" filled="true" fillcolor="#231f20" stroked="false">
              <v:path arrowok="t"/>
              <v:fill type="solid"/>
            </v:shape>
            <v:shape style="position:absolute;left:6617;top:-3756;width:120;height:120" type="#_x0000_t75" stroked="false">
              <v:imagedata r:id="rId135" o:title=""/>
            </v:shape>
            <v:shape style="position:absolute;left:3325;top:-2366;width:120;height:120" type="#_x0000_t75" stroked="false">
              <v:imagedata r:id="rId136" o:title=""/>
            </v:shape>
            <v:shape style="position:absolute;left:4792;top:-2198;width:120;height:120" type="#_x0000_t75" stroked="false">
              <v:imagedata r:id="rId137" o:title=""/>
            </v:shape>
            <v:shape style="position:absolute;left:6662;top:-2298;width:120;height:120" type="#_x0000_t75" stroked="false">
              <v:imagedata r:id="rId138" o:title=""/>
            </v:shape>
            <v:shape style="position:absolute;left:8628;top:-4091;width:120;height:120" type="#_x0000_t75" stroked="false">
              <v:imagedata r:id="rId139" o:title=""/>
            </v:shape>
            <v:shape style="position:absolute;left:1077;top:-6048;width:9059;height:5659" type="#_x0000_t202" filled="false" stroked="false">
              <v:textbox inset="0,0,0,0">
                <w:txbxContent>
                  <w:p>
                    <w:pPr>
                      <w:spacing w:before="109"/>
                      <w:ind w:left="162" w:right="0" w:firstLine="0"/>
                      <w:jc w:val="both"/>
                      <w:rPr>
                        <w:rFonts w:ascii="Arial"/>
                        <w:sz w:val="22"/>
                      </w:rPr>
                    </w:pPr>
                    <w:r>
                      <w:rPr>
                        <w:rFonts w:ascii="Calibri"/>
                        <w:b/>
                        <w:color w:val="0078AE"/>
                        <w:sz w:val="22"/>
                      </w:rPr>
                      <w:t>BOX 19.9  </w:t>
                    </w:r>
                    <w:r>
                      <w:rPr>
                        <w:rFonts w:ascii="Arial"/>
                        <w:color w:val="0078AE"/>
                        <w:sz w:val="22"/>
                      </w:rPr>
                      <w:t>Synthesis of 3-methylated cephalosporins</w:t>
                    </w:r>
                  </w:p>
                  <w:p>
                    <w:pPr>
                      <w:spacing w:line="312" w:lineRule="auto" w:before="150"/>
                      <w:ind w:left="159" w:right="158" w:firstLine="0"/>
                      <w:jc w:val="both"/>
                      <w:rPr>
                        <w:rFonts w:ascii="Arial" w:hAnsi="Arial"/>
                        <w:sz w:val="16"/>
                      </w:rPr>
                    </w:pPr>
                    <w:r>
                      <w:rPr>
                        <w:rFonts w:ascii="Arial" w:hAnsi="Arial"/>
                        <w:color w:val="231F20"/>
                        <w:sz w:val="16"/>
                      </w:rPr>
                      <w:t>The  synthesis  of  3-methylated  cephalosporins  involves  an acid-catalysed ring expansion, where the ﬁve-membered   the  use  of  a  penicillin  starting  material  as  shown  below.  thiazolidine ring in penicillin is converted to the six-mem-   The  synthesis,  which  was  ﬁrst  demonstrated  by  Eli  Lilly      bered dihydrothiazine ring in</w:t>
                    </w:r>
                    <w:r>
                      <w:rPr>
                        <w:rFonts w:ascii="Arial" w:hAnsi="Arial"/>
                        <w:color w:val="231F20"/>
                        <w:spacing w:val="17"/>
                        <w:sz w:val="16"/>
                      </w:rPr>
                      <w:t> </w:t>
                    </w:r>
                    <w:r>
                      <w:rPr>
                        <w:rFonts w:ascii="Arial" w:hAnsi="Arial"/>
                        <w:color w:val="231F20"/>
                        <w:sz w:val="16"/>
                      </w:rPr>
                      <w:t>cephalosporin.</w:t>
                    </w:r>
                  </w:p>
                  <w:p>
                    <w:pPr>
                      <w:spacing w:before="2"/>
                      <w:ind w:left="159" w:right="0" w:firstLine="0"/>
                      <w:jc w:val="both"/>
                      <w:rPr>
                        <w:rFonts w:ascii="Arial"/>
                        <w:sz w:val="16"/>
                      </w:rPr>
                    </w:pPr>
                    <w:r>
                      <w:rPr>
                        <w:rFonts w:ascii="Arial"/>
                        <w:color w:val="231F20"/>
                        <w:sz w:val="16"/>
                      </w:rPr>
                      <w:t>Pharmaceuticals, involves oxidation of sulphur followed by</w:t>
                    </w:r>
                  </w:p>
                </w:txbxContent>
              </v:textbox>
              <w10:wrap type="none"/>
            </v:shape>
            <v:shape style="position:absolute;left:2331;top:-3546;width:293;height:268" type="#_x0000_t202" filled="true" fillcolor="#ffffff" stroked="true" strokeweight=".8pt" strokecolor="#231f20">
              <v:textbox inset="0,0,0,0">
                <w:txbxContent>
                  <w:p>
                    <w:pPr>
                      <w:spacing w:before="3"/>
                      <w:ind w:left="23" w:right="0" w:firstLine="0"/>
                      <w:jc w:val="left"/>
                      <w:rPr>
                        <w:rFonts w:ascii="Trebuchet MS"/>
                        <w:sz w:val="12"/>
                      </w:rPr>
                    </w:pPr>
                    <w:r>
                      <w:rPr>
                        <w:rFonts w:ascii="Trebuchet MS"/>
                        <w:color w:val="231F20"/>
                        <w:w w:val="113"/>
                        <w:sz w:val="12"/>
                      </w:rPr>
                      <w:t>6</w:t>
                    </w:r>
                  </w:p>
                </w:txbxContent>
              </v:textbox>
              <v:fill type="solid"/>
              <v:stroke dashstyle="solid"/>
              <w10:wrap type="none"/>
            </v:shape>
            <v:shape style="position:absolute;left:1590;top:-4128;width:1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4"/>
                        <w:sz w:val="16"/>
                      </w:rPr>
                      <w:t>R</w:t>
                    </w:r>
                  </w:p>
                </w:txbxContent>
              </v:textbox>
              <w10:wrap type="none"/>
            </v:shape>
            <v:shape style="position:absolute;left:1752;top:-4039;width:402;height:346" type="#_x0000_t202" filled="false" stroked="false">
              <v:textbox inset="0,0,0,0">
                <w:txbxContent>
                  <w:p>
                    <w:pPr>
                      <w:spacing w:line="173" w:lineRule="exact" w:before="0"/>
                      <w:ind w:left="265" w:right="0" w:firstLine="0"/>
                      <w:jc w:val="left"/>
                      <w:rPr>
                        <w:rFonts w:ascii="Trebuchet MS"/>
                        <w:sz w:val="16"/>
                      </w:rPr>
                    </w:pPr>
                    <w:r>
                      <w:rPr>
                        <w:rFonts w:ascii="Trebuchet MS"/>
                        <w:color w:val="231F20"/>
                        <w:w w:val="110"/>
                        <w:sz w:val="16"/>
                      </w:rPr>
                      <w:t>H</w:t>
                    </w:r>
                  </w:p>
                  <w:p>
                    <w:pPr>
                      <w:spacing w:line="173" w:lineRule="exact" w:before="0"/>
                      <w:ind w:left="0" w:right="0" w:firstLine="0"/>
                      <w:jc w:val="left"/>
                      <w:rPr>
                        <w:rFonts w:ascii="Trebuchet MS"/>
                        <w:sz w:val="16"/>
                      </w:rPr>
                    </w:pPr>
                    <w:r>
                      <w:rPr>
                        <w:rFonts w:ascii="Trebuchet MS"/>
                        <w:color w:val="231F20"/>
                        <w:w w:val="110"/>
                        <w:sz w:val="16"/>
                      </w:rPr>
                      <w:t>C   N</w:t>
                    </w:r>
                  </w:p>
                </w:txbxContent>
              </v:textbox>
              <w10:wrap type="none"/>
            </v:shape>
            <v:shape style="position:absolute;left:6854;top:-4038;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v:shape style="position:absolute;left:2582;top:-386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4839;top:-400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1597;top:-363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2837;top:-3716;width:159;height:355"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p>
                    <w:pPr>
                      <w:spacing w:before="28"/>
                      <w:ind w:left="67" w:right="0" w:firstLine="0"/>
                      <w:jc w:val="left"/>
                      <w:rPr>
                        <w:rFonts w:ascii="Trebuchet MS"/>
                        <w:sz w:val="12"/>
                      </w:rPr>
                    </w:pPr>
                    <w:r>
                      <w:rPr>
                        <w:rFonts w:ascii="Trebuchet MS"/>
                        <w:color w:val="231F20"/>
                        <w:w w:val="113"/>
                        <w:sz w:val="12"/>
                      </w:rPr>
                      <w:t>2</w:t>
                    </w:r>
                  </w:p>
                </w:txbxContent>
              </v:textbox>
              <w10:wrap type="none"/>
            </v:shape>
            <v:shape style="position:absolute;left:3176;top:-3667;width:727;height:222" type="#_x0000_t202" filled="false" stroked="false">
              <v:textbox inset="0,0,0,0">
                <w:txbxContent>
                  <w:p>
                    <w:pPr>
                      <w:spacing w:line="221" w:lineRule="exact" w:before="0"/>
                      <w:ind w:left="0" w:right="0" w:firstLine="0"/>
                      <w:jc w:val="left"/>
                      <w:rPr>
                        <w:rFonts w:ascii="Trebuchet MS"/>
                        <w:sz w:val="12"/>
                      </w:rPr>
                    </w:pPr>
                    <w:r>
                      <w:rPr>
                        <w:rFonts w:ascii="Trebuchet MS"/>
                        <w:color w:val="231F20"/>
                        <w:w w:val="115"/>
                        <w:position w:val="2"/>
                        <w:sz w:val="16"/>
                      </w:rPr>
                      <w:t>Me </w:t>
                    </w:r>
                    <w:r>
                      <w:rPr>
                        <w:rFonts w:ascii="Trebuchet MS"/>
                        <w:color w:val="231F20"/>
                        <w:spacing w:val="-4"/>
                        <w:w w:val="115"/>
                        <w:sz w:val="16"/>
                      </w:rPr>
                      <w:t>H</w:t>
                    </w:r>
                    <w:r>
                      <w:rPr>
                        <w:rFonts w:ascii="Trebuchet MS"/>
                        <w:color w:val="231F20"/>
                        <w:spacing w:val="-4"/>
                        <w:w w:val="115"/>
                        <w:position w:val="-2"/>
                        <w:sz w:val="12"/>
                      </w:rPr>
                      <w:t>2</w:t>
                    </w:r>
                    <w:r>
                      <w:rPr>
                        <w:rFonts w:ascii="Trebuchet MS"/>
                        <w:color w:val="231F20"/>
                        <w:spacing w:val="-4"/>
                        <w:w w:val="115"/>
                        <w:sz w:val="16"/>
                      </w:rPr>
                      <w:t>O</w:t>
                    </w:r>
                    <w:r>
                      <w:rPr>
                        <w:rFonts w:ascii="Trebuchet MS"/>
                        <w:color w:val="231F20"/>
                        <w:spacing w:val="-4"/>
                        <w:w w:val="115"/>
                        <w:position w:val="-2"/>
                        <w:sz w:val="12"/>
                      </w:rPr>
                      <w:t>2</w:t>
                    </w:r>
                  </w:p>
                </w:txbxContent>
              </v:textbox>
              <w10:wrap type="none"/>
            </v:shape>
            <v:shape style="position:absolute;left:4763;top:-3711;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3468;top:-3510;width:421;height:149" type="#_x0000_t202" filled="false" stroked="false">
              <v:textbox inset="0,0,0,0">
                <w:txbxContent>
                  <w:p>
                    <w:pPr>
                      <w:tabs>
                        <w:tab w:pos="400" w:val="left" w:leader="none"/>
                      </w:tabs>
                      <w:spacing w:before="7"/>
                      <w:ind w:left="0" w:right="0" w:firstLine="0"/>
                      <w:jc w:val="left"/>
                      <w:rPr>
                        <w:rFonts w:ascii="Trebuchet MS"/>
                        <w:sz w:val="12"/>
                      </w:rPr>
                    </w:pPr>
                    <w:r>
                      <w:rPr>
                        <w:rFonts w:ascii="Trebuchet MS"/>
                        <w:color w:val="231F20"/>
                        <w:w w:val="98"/>
                        <w:sz w:val="12"/>
                        <w:u w:val="single" w:color="231F20"/>
                      </w:rPr>
                      <w:t> </w:t>
                    </w:r>
                    <w:r>
                      <w:rPr>
                        <w:rFonts w:ascii="Trebuchet MS"/>
                        <w:color w:val="231F20"/>
                        <w:sz w:val="12"/>
                        <w:u w:val="single" w:color="231F20"/>
                      </w:rPr>
                      <w:tab/>
                    </w:r>
                  </w:p>
                </w:txbxContent>
              </v:textbox>
              <w10:wrap type="none"/>
            </v:shape>
            <v:shape style="position:absolute;left:2568;top:-3365;width:2060;height:187" type="#_x0000_t202" filled="false" stroked="false">
              <v:textbox inset="0,0,0,0">
                <w:txbxContent>
                  <w:p>
                    <w:pPr>
                      <w:tabs>
                        <w:tab w:pos="633" w:val="left" w:leader="none"/>
                        <w:tab w:pos="1924" w:val="left" w:leader="none"/>
                      </w:tabs>
                      <w:spacing w:before="0"/>
                      <w:ind w:left="0" w:right="0" w:firstLine="0"/>
                      <w:jc w:val="left"/>
                      <w:rPr>
                        <w:rFonts w:ascii="Trebuchet MS"/>
                        <w:sz w:val="16"/>
                      </w:rPr>
                    </w:pPr>
                    <w:r>
                      <w:rPr>
                        <w:rFonts w:ascii="Trebuchet MS"/>
                        <w:color w:val="231F20"/>
                        <w:w w:val="115"/>
                        <w:sz w:val="16"/>
                      </w:rPr>
                      <w:t>N</w:t>
                      <w:tab/>
                      <w:t>Me</w:t>
                      <w:tab/>
                      <w:t>N</w:t>
                    </w:r>
                  </w:p>
                </w:txbxContent>
              </v:textbox>
              <w10:wrap type="none"/>
            </v:shape>
            <v:shape style="position:absolute;left:5101;top:-3662;width:285;height:484" type="#_x0000_t202" filled="false" stroked="false">
              <v:textbox inset="0,0,0,0">
                <w:txbxContent>
                  <w:p>
                    <w:pPr>
                      <w:spacing w:line="185" w:lineRule="exact" w:before="0"/>
                      <w:ind w:left="24" w:right="0" w:hanging="25"/>
                      <w:jc w:val="left"/>
                      <w:rPr>
                        <w:rFonts w:ascii="Trebuchet MS"/>
                        <w:sz w:val="16"/>
                      </w:rPr>
                    </w:pPr>
                    <w:r>
                      <w:rPr>
                        <w:rFonts w:ascii="Trebuchet MS"/>
                        <w:color w:val="231F20"/>
                        <w:w w:val="120"/>
                        <w:sz w:val="16"/>
                      </w:rPr>
                      <w:t>Me</w:t>
                    </w:r>
                  </w:p>
                  <w:p>
                    <w:pPr>
                      <w:spacing w:before="113"/>
                      <w:ind w:left="24" w:right="0" w:firstLine="0"/>
                      <w:jc w:val="left"/>
                      <w:rPr>
                        <w:rFonts w:ascii="Trebuchet MS"/>
                        <w:sz w:val="16"/>
                      </w:rPr>
                    </w:pPr>
                    <w:r>
                      <w:rPr>
                        <w:rFonts w:ascii="Trebuchet MS"/>
                        <w:color w:val="231F20"/>
                        <w:w w:val="120"/>
                        <w:sz w:val="16"/>
                      </w:rPr>
                      <w:t>Me</w:t>
                    </w:r>
                  </w:p>
                </w:txbxContent>
              </v:textbox>
              <w10:wrap type="none"/>
            </v:shape>
            <v:shape style="position:absolute;left:5435;top:-3787;width:669;height:366" type="#_x0000_t202" filled="false" stroked="false">
              <v:textbox inset="0,0,0,0">
                <w:txbxContent>
                  <w:p>
                    <w:pPr>
                      <w:spacing w:line="232" w:lineRule="auto" w:before="5"/>
                      <w:ind w:left="137" w:right="-9" w:hanging="138"/>
                      <w:jc w:val="left"/>
                      <w:rPr>
                        <w:rFonts w:ascii="Trebuchet MS"/>
                        <w:sz w:val="16"/>
                      </w:rPr>
                    </w:pPr>
                    <w:r>
                      <w:rPr>
                        <w:rFonts w:ascii="Trebuchet MS"/>
                        <w:color w:val="231F20"/>
                        <w:w w:val="95"/>
                        <w:sz w:val="16"/>
                      </w:rPr>
                      <w:t>Toluene/ </w:t>
                    </w:r>
                    <w:r>
                      <w:rPr>
                        <w:rFonts w:ascii="Trebuchet MS"/>
                        <w:color w:val="231F20"/>
                        <w:sz w:val="16"/>
                      </w:rPr>
                      <w:t>PTSA</w:t>
                    </w:r>
                  </w:p>
                </w:txbxContent>
              </v:textbox>
              <w10:wrap type="none"/>
            </v:shape>
            <v:shape style="position:absolute;left:6766;top:-3706;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6496;top:-335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7121;top:-3932;width:309;height:763" type="#_x0000_t202" filled="false" stroked="false">
              <v:textbox inset="0,0,0,0">
                <w:txbxContent>
                  <w:p>
                    <w:pPr>
                      <w:spacing w:line="352" w:lineRule="auto" w:before="0"/>
                      <w:ind w:left="0" w:right="12" w:firstLine="29"/>
                      <w:jc w:val="left"/>
                      <w:rPr>
                        <w:rFonts w:ascii="Trebuchet MS"/>
                        <w:sz w:val="12"/>
                      </w:rPr>
                    </w:pPr>
                    <w:r>
                      <w:rPr>
                        <w:rFonts w:ascii="Trebuchet MS"/>
                        <w:color w:val="231F20"/>
                        <w:w w:val="110"/>
                        <w:sz w:val="16"/>
                      </w:rPr>
                      <w:t>H </w:t>
                    </w:r>
                    <w:r>
                      <w:rPr>
                        <w:rFonts w:ascii="Trebuchet MS"/>
                        <w:color w:val="231F20"/>
                        <w:w w:val="105"/>
                        <w:sz w:val="16"/>
                      </w:rPr>
                      <w:t>CH</w:t>
                    </w:r>
                    <w:r>
                      <w:rPr>
                        <w:rFonts w:ascii="Trebuchet MS"/>
                        <w:color w:val="231F20"/>
                        <w:w w:val="105"/>
                        <w:position w:val="-2"/>
                        <w:sz w:val="12"/>
                      </w:rPr>
                      <w:t>2</w:t>
                    </w:r>
                  </w:p>
                  <w:p>
                    <w:pPr>
                      <w:spacing w:line="186" w:lineRule="exact" w:before="0"/>
                      <w:ind w:left="9" w:right="0" w:firstLine="0"/>
                      <w:jc w:val="left"/>
                      <w:rPr>
                        <w:rFonts w:ascii="Trebuchet MS"/>
                        <w:sz w:val="16"/>
                      </w:rPr>
                    </w:pPr>
                    <w:r>
                      <w:rPr>
                        <w:rFonts w:ascii="Trebuchet MS"/>
                        <w:color w:val="231F20"/>
                        <w:w w:val="120"/>
                        <w:sz w:val="16"/>
                      </w:rPr>
                      <w:t>Me</w:t>
                    </w:r>
                  </w:p>
                </w:txbxContent>
              </v:textbox>
              <w10:wrap type="none"/>
            </v:shape>
            <v:shape style="position:absolute;left:8553;top:-4037;width:558;height:864" type="#_x0000_t202" filled="false" stroked="false">
              <v:textbox inset="0,0,0,0">
                <w:txbxContent>
                  <w:p>
                    <w:pPr>
                      <w:spacing w:line="316" w:lineRule="auto" w:before="0"/>
                      <w:ind w:left="312" w:right="19" w:hanging="313"/>
                      <w:jc w:val="left"/>
                      <w:rPr>
                        <w:rFonts w:ascii="Trebuchet MS"/>
                        <w:sz w:val="16"/>
                      </w:rPr>
                    </w:pPr>
                    <w:r>
                      <w:rPr>
                        <w:rFonts w:ascii="Trebuchet MS"/>
                        <w:color w:val="231F20"/>
                        <w:w w:val="110"/>
                        <w:position w:val="-2"/>
                        <w:sz w:val="16"/>
                      </w:rPr>
                      <w:t>H  </w:t>
                    </w:r>
                    <w:r>
                      <w:rPr>
                        <w:rFonts w:ascii="Trebuchet MS"/>
                        <w:color w:val="231F20"/>
                        <w:w w:val="110"/>
                        <w:sz w:val="16"/>
                      </w:rPr>
                      <w:t>OH S</w:t>
                    </w:r>
                  </w:p>
                  <w:p>
                    <w:pPr>
                      <w:spacing w:before="159"/>
                      <w:ind w:left="67" w:right="0" w:firstLine="0"/>
                      <w:jc w:val="left"/>
                      <w:rPr>
                        <w:rFonts w:ascii="Trebuchet MS"/>
                        <w:sz w:val="16"/>
                      </w:rPr>
                    </w:pPr>
                    <w:r>
                      <w:rPr>
                        <w:rFonts w:ascii="Trebuchet MS"/>
                        <w:color w:val="231F20"/>
                        <w:w w:val="113"/>
                        <w:sz w:val="16"/>
                      </w:rPr>
                      <w:t>N</w:t>
                    </w:r>
                  </w:p>
                </w:txbxContent>
              </v:textbox>
              <w10:wrap type="none"/>
            </v:shape>
            <v:shape style="position:absolute;left:2067;top:-317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2887;top:-3021;width:543;height:207"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Me</w:t>
                    </w:r>
                  </w:p>
                </w:txbxContent>
              </v:textbox>
              <w10:wrap type="none"/>
            </v:shape>
            <v:shape style="position:absolute;left:4813;top:-3016;width:543;height:207"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Me</w:t>
                    </w:r>
                  </w:p>
                </w:txbxContent>
              </v:textbox>
              <w10:wrap type="none"/>
            </v:shape>
            <v:shape style="position:absolute;left:6801;top:-3019;width:543;height:207" type="#_x0000_t202" filled="false" stroked="false">
              <v:textbox inset="0,0,0,0">
                <w:txbxContent>
                  <w:p>
                    <w:pPr>
                      <w:spacing w:line="206" w:lineRule="exact" w:before="0"/>
                      <w:ind w:left="0" w:right="0" w:firstLine="0"/>
                      <w:jc w:val="left"/>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Me</w:t>
                    </w:r>
                  </w:p>
                </w:txbxContent>
              </v:textbox>
              <w10:wrap type="none"/>
            </v:shape>
            <v:shape style="position:absolute;left:8855;top:-3224;width:776;height:476" type="#_x0000_t202" filled="false" stroked="false">
              <v:textbox inset="0,0,0,0">
                <w:txbxContent>
                  <w:p>
                    <w:pPr>
                      <w:spacing w:line="206" w:lineRule="exact" w:before="0"/>
                      <w:ind w:left="466" w:right="0" w:firstLine="0"/>
                      <w:jc w:val="left"/>
                      <w:rPr>
                        <w:rFonts w:ascii="Trebuchet MS"/>
                        <w:sz w:val="12"/>
                      </w:rPr>
                    </w:pPr>
                    <w:r>
                      <w:rPr>
                        <w:rFonts w:ascii="Trebuchet MS"/>
                        <w:color w:val="231F20"/>
                        <w:w w:val="105"/>
                        <w:sz w:val="16"/>
                      </w:rPr>
                      <w:t>CH</w:t>
                    </w:r>
                    <w:r>
                      <w:rPr>
                        <w:rFonts w:ascii="Trebuchet MS"/>
                        <w:color w:val="231F20"/>
                        <w:w w:val="105"/>
                        <w:position w:val="-2"/>
                        <w:sz w:val="12"/>
                      </w:rPr>
                      <w:t>3</w:t>
                    </w:r>
                  </w:p>
                  <w:p>
                    <w:pPr>
                      <w:spacing w:before="62"/>
                      <w:ind w:left="0" w:right="0" w:firstLine="0"/>
                      <w:jc w:val="left"/>
                      <w:rPr>
                        <w:rFonts w:ascii="Trebuchet MS"/>
                        <w:sz w:val="16"/>
                      </w:rPr>
                    </w:pPr>
                    <w:r>
                      <w:rPr>
                        <w:rFonts w:ascii="Trebuchet MS"/>
                        <w:color w:val="231F20"/>
                        <w:w w:val="115"/>
                        <w:sz w:val="16"/>
                      </w:rPr>
                      <w:t>CO</w:t>
                    </w:r>
                    <w:r>
                      <w:rPr>
                        <w:rFonts w:ascii="Trebuchet MS"/>
                        <w:color w:val="231F20"/>
                        <w:w w:val="115"/>
                        <w:position w:val="-2"/>
                        <w:sz w:val="12"/>
                      </w:rPr>
                      <w:t>2</w:t>
                    </w:r>
                    <w:r>
                      <w:rPr>
                        <w:rFonts w:ascii="Trebuchet MS"/>
                        <w:color w:val="231F20"/>
                        <w:w w:val="115"/>
                        <w:sz w:val="16"/>
                      </w:rPr>
                      <w:t>Me</w:t>
                    </w:r>
                  </w:p>
                </w:txbxContent>
              </v:textbox>
              <w10:wrap type="none"/>
            </v:shape>
            <v:shape style="position:absolute;left:3306;top:-2243;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2132;top:-2068;width:420;height:186" type="#_x0000_t202" filled="false" stroked="false">
              <v:textbox inset="0,0,0,0">
                <w:txbxContent>
                  <w:p>
                    <w:pPr>
                      <w:tabs>
                        <w:tab w:pos="399" w:val="left" w:leader="none"/>
                      </w:tabs>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z w:val="16"/>
                        <w:u w:val="single" w:color="231F20"/>
                      </w:rPr>
                      <w:tab/>
                    </w:r>
                  </w:p>
                </w:txbxContent>
              </v:textbox>
              <w10:wrap type="none"/>
            </v:shape>
            <v:shape style="position:absolute;left:4103;top:-2311;width:261;height:429"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p>
                    <w:pPr>
                      <w:spacing w:before="57"/>
                      <w:ind w:left="1" w:right="0" w:firstLine="0"/>
                      <w:jc w:val="left"/>
                      <w:rPr>
                        <w:rFonts w:ascii="Trebuchet MS"/>
                        <w:sz w:val="16"/>
                      </w:rPr>
                    </w:pPr>
                    <w:r>
                      <w:rPr>
                        <w:rFonts w:ascii="Trebuchet MS"/>
                        <w:color w:val="231F20"/>
                        <w:w w:val="115"/>
                        <w:sz w:val="16"/>
                      </w:rPr>
                      <w:t>OH</w:t>
                    </w:r>
                  </w:p>
                </w:txbxContent>
              </v:textbox>
              <w10:wrap type="none"/>
            </v:shape>
            <v:shape style="position:absolute;left:4516;top:-2124;width:421;height:198" type="#_x0000_t202" filled="false" stroked="false">
              <v:textbox inset="0,0,0,0">
                <w:txbxContent>
                  <w:p>
                    <w:pPr>
                      <w:spacing w:before="1"/>
                      <w:ind w:left="0" w:right="0" w:firstLine="0"/>
                      <w:jc w:val="left"/>
                      <w:rPr>
                        <w:rFonts w:ascii="Trebuchet MS" w:hAnsi="Trebuchet MS"/>
                        <w:sz w:val="16"/>
                      </w:rPr>
                    </w:pPr>
                    <w:r>
                      <w:rPr>
                        <w:rFonts w:ascii="Trebuchet MS" w:hAnsi="Trebuchet MS"/>
                        <w:color w:val="231F20"/>
                        <w:w w:val="92"/>
                        <w:position w:val="1"/>
                        <w:sz w:val="16"/>
                        <w:u w:val="single" w:color="231F20"/>
                      </w:rPr>
                      <w:t> </w:t>
                    </w:r>
                    <w:r>
                      <w:rPr>
                        <w:rFonts w:ascii="Trebuchet MS" w:hAnsi="Trebuchet MS"/>
                        <w:color w:val="231F20"/>
                        <w:position w:val="1"/>
                        <w:sz w:val="16"/>
                        <w:u w:val="single" w:color="231F20"/>
                      </w:rPr>
                      <w:t> </w:t>
                    </w:r>
                    <w:r>
                      <w:rPr>
                        <w:rFonts w:ascii="Trebuchet MS" w:hAnsi="Trebuchet MS"/>
                        <w:color w:val="231F20"/>
                        <w:w w:val="125"/>
                        <w:position w:val="1"/>
                        <w:sz w:val="16"/>
                        <w:u w:val="single" w:color="231F20"/>
                      </w:rPr>
                      <w:t>– </w:t>
                    </w:r>
                    <w:r>
                      <w:rPr>
                        <w:rFonts w:ascii="Trebuchet MS" w:hAnsi="Trebuchet MS"/>
                        <w:color w:val="231F20"/>
                        <w:w w:val="125"/>
                        <w:sz w:val="16"/>
                        <w:u w:val="single" w:color="231F20"/>
                      </w:rPr>
                      <w:t>H</w:t>
                    </w:r>
                    <w:r>
                      <w:rPr>
                        <w:rFonts w:ascii="Trebuchet MS" w:hAnsi="Trebuchet MS"/>
                        <w:color w:val="231F20"/>
                        <w:sz w:val="16"/>
                        <w:u w:val="single" w:color="231F20"/>
                      </w:rPr>
                      <w:t> </w:t>
                    </w:r>
                  </w:p>
                </w:txbxContent>
              </v:textbox>
              <w10:wrap type="none"/>
            </v:shape>
            <v:shape style="position:absolute;left:5617;top:-2330;width:342;height:676" type="#_x0000_t202" filled="false" stroked="false">
              <v:textbox inset="0,0,0,0">
                <w:txbxContent>
                  <w:p>
                    <w:pPr>
                      <w:spacing w:line="275" w:lineRule="exact" w:before="0"/>
                      <w:ind w:left="4" w:right="0" w:firstLine="0"/>
                      <w:jc w:val="left"/>
                      <w:rPr>
                        <w:rFonts w:ascii="Trebuchet MS"/>
                        <w:sz w:val="16"/>
                      </w:rPr>
                    </w:pPr>
                    <w:r>
                      <w:rPr>
                        <w:rFonts w:ascii="Trebuchet MS"/>
                        <w:color w:val="231F20"/>
                        <w:w w:val="105"/>
                        <w:sz w:val="16"/>
                      </w:rPr>
                      <w:t>H  </w:t>
                    </w:r>
                    <w:r>
                      <w:rPr>
                        <w:rFonts w:ascii="Trebuchet MS"/>
                        <w:color w:val="231F20"/>
                        <w:w w:val="105"/>
                        <w:position w:val="-8"/>
                        <w:sz w:val="16"/>
                      </w:rPr>
                      <w:t>S</w:t>
                    </w:r>
                  </w:p>
                  <w:p>
                    <w:pPr>
                      <w:spacing w:before="215"/>
                      <w:ind w:left="0" w:right="0" w:firstLine="0"/>
                      <w:jc w:val="left"/>
                      <w:rPr>
                        <w:rFonts w:ascii="Trebuchet MS"/>
                        <w:sz w:val="16"/>
                      </w:rPr>
                    </w:pPr>
                    <w:r>
                      <w:rPr>
                        <w:rFonts w:ascii="Trebuchet MS"/>
                        <w:color w:val="231F20"/>
                        <w:w w:val="113"/>
                        <w:sz w:val="16"/>
                      </w:rPr>
                      <w:t>N</w:t>
                    </w:r>
                  </w:p>
                </w:txbxContent>
              </v:textbox>
              <w10:wrap type="none"/>
            </v:shape>
            <v:shape style="position:absolute;left:6596;top:-222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7125;top:-2112;width:421;height:186" type="#_x0000_t202" filled="false" stroked="false">
              <v:textbox inset="0,0,0,0">
                <w:txbxContent>
                  <w:p>
                    <w:pPr>
                      <w:tabs>
                        <w:tab w:pos="400" w:val="left" w:leader="none"/>
                      </w:tabs>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z w:val="16"/>
                        <w:u w:val="single" w:color="231F20"/>
                      </w:rPr>
                      <w:tab/>
                    </w:r>
                  </w:p>
                </w:txbxContent>
              </v:textbox>
              <w10:wrap type="none"/>
            </v:shape>
            <v:shape style="position:absolute;left:3059;top:-1839;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6340;top:-1925;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v:shape style="position:absolute;left:8011;top:-2340;width:903;height:685" type="#_x0000_t202" filled="false" stroked="false">
              <v:textbox inset="0,0,0,0">
                <w:txbxContent>
                  <w:p>
                    <w:pPr>
                      <w:spacing w:line="285" w:lineRule="exact" w:before="0"/>
                      <w:ind w:left="217" w:right="353" w:firstLine="0"/>
                      <w:jc w:val="center"/>
                      <w:rPr>
                        <w:rFonts w:ascii="Trebuchet MS"/>
                        <w:sz w:val="16"/>
                      </w:rPr>
                    </w:pPr>
                    <w:r>
                      <w:rPr>
                        <w:rFonts w:ascii="Trebuchet MS"/>
                        <w:color w:val="231F20"/>
                        <w:w w:val="105"/>
                        <w:sz w:val="16"/>
                      </w:rPr>
                      <w:t>H  </w:t>
                    </w:r>
                    <w:r>
                      <w:rPr>
                        <w:rFonts w:ascii="Trebuchet MS"/>
                        <w:color w:val="231F20"/>
                        <w:w w:val="105"/>
                        <w:position w:val="-9"/>
                        <w:sz w:val="16"/>
                      </w:rPr>
                      <w:t>S</w:t>
                    </w:r>
                  </w:p>
                  <w:p>
                    <w:pPr>
                      <w:tabs>
                        <w:tab w:pos="882" w:val="right" w:leader="none"/>
                      </w:tabs>
                      <w:spacing w:before="179"/>
                      <w:ind w:left="0" w:right="0" w:firstLine="0"/>
                      <w:jc w:val="left"/>
                      <w:rPr>
                        <w:rFonts w:ascii="Trebuchet MS"/>
                        <w:sz w:val="12"/>
                      </w:rPr>
                    </w:pPr>
                    <w:r>
                      <w:rPr>
                        <w:rFonts w:ascii="Trebuchet MS"/>
                        <w:color w:val="231F20"/>
                        <w:w w:val="92"/>
                        <w:position w:val="1"/>
                        <w:sz w:val="16"/>
                        <w:u w:val="single" w:color="231F20"/>
                      </w:rPr>
                      <w:t> </w:t>
                    </w:r>
                    <w:r>
                      <w:rPr>
                        <w:rFonts w:ascii="Trebuchet MS"/>
                        <w:color w:val="231F20"/>
                        <w:position w:val="1"/>
                        <w:sz w:val="16"/>
                        <w:u w:val="single" w:color="231F20"/>
                      </w:rPr>
                      <w:t>   </w:t>
                    </w:r>
                    <w:r>
                      <w:rPr>
                        <w:rFonts w:ascii="Trebuchet MS"/>
                        <w:color w:val="231F20"/>
                        <w:spacing w:val="-19"/>
                        <w:position w:val="1"/>
                        <w:sz w:val="16"/>
                      </w:rPr>
                      <w:t> </w:t>
                    </w:r>
                    <w:r>
                      <w:rPr>
                        <w:rFonts w:ascii="Trebuchet MS"/>
                        <w:color w:val="231F20"/>
                        <w:w w:val="115"/>
                        <w:position w:val="-6"/>
                        <w:sz w:val="16"/>
                      </w:rPr>
                      <w:t>N</w:t>
                    </w:r>
                    <w:r>
                      <w:rPr>
                        <w:rFonts w:ascii="Trebuchet MS"/>
                        <w:color w:val="231F20"/>
                        <w:w w:val="115"/>
                        <w:sz w:val="16"/>
                      </w:rPr>
                      <w:tab/>
                    </w:r>
                    <w:r>
                      <w:rPr>
                        <w:rFonts w:ascii="Trebuchet MS"/>
                        <w:color w:val="231F20"/>
                        <w:w w:val="115"/>
                        <w:sz w:val="12"/>
                      </w:rPr>
                      <w:t>3</w:t>
                    </w:r>
                  </w:p>
                </w:txbxContent>
              </v:textbox>
              <w10:wrap type="none"/>
            </v:shape>
            <v:shape style="position:absolute;left:3762;top:-1706;width:5480;height:209" type="#_x0000_t202" filled="false" stroked="false">
              <v:textbox inset="0,0,0,0">
                <w:txbxContent>
                  <w:p>
                    <w:pPr>
                      <w:tabs>
                        <w:tab w:pos="2557" w:val="left" w:leader="none"/>
                        <w:tab w:pos="5170" w:val="left" w:leader="none"/>
                      </w:tabs>
                      <w:spacing w:before="1"/>
                      <w:ind w:left="0" w:right="0" w:firstLine="0"/>
                      <w:jc w:val="left"/>
                      <w:rPr>
                        <w:rFonts w:ascii="Trebuchet MS"/>
                        <w:sz w:val="12"/>
                      </w:rPr>
                    </w:pPr>
                    <w:r>
                      <w:rPr>
                        <w:rFonts w:ascii="Trebuchet MS"/>
                        <w:color w:val="231F20"/>
                        <w:spacing w:val="1"/>
                        <w:w w:val="105"/>
                        <w:sz w:val="16"/>
                      </w:rPr>
                      <w:t>CH</w:t>
                    </w:r>
                    <w:r>
                      <w:rPr>
                        <w:rFonts w:ascii="Trebuchet MS"/>
                        <w:color w:val="231F20"/>
                        <w:spacing w:val="1"/>
                        <w:w w:val="105"/>
                        <w:position w:val="-2"/>
                        <w:sz w:val="12"/>
                      </w:rPr>
                      <w:t>3</w:t>
                      <w:tab/>
                    </w:r>
                    <w:r>
                      <w:rPr>
                        <w:rFonts w:ascii="Trebuchet MS"/>
                        <w:color w:val="231F20"/>
                        <w:spacing w:val="1"/>
                        <w:w w:val="105"/>
                        <w:sz w:val="16"/>
                      </w:rPr>
                      <w:t>CH</w:t>
                    </w:r>
                    <w:r>
                      <w:rPr>
                        <w:rFonts w:ascii="Trebuchet MS"/>
                        <w:color w:val="231F20"/>
                        <w:spacing w:val="1"/>
                        <w:w w:val="105"/>
                        <w:position w:val="-2"/>
                        <w:sz w:val="12"/>
                      </w:rPr>
                      <w:t>3</w:t>
                      <w:tab/>
                    </w:r>
                    <w:r>
                      <w:rPr>
                        <w:rFonts w:ascii="Trebuchet MS"/>
                        <w:color w:val="231F20"/>
                        <w:spacing w:val="1"/>
                        <w:w w:val="105"/>
                        <w:sz w:val="16"/>
                      </w:rPr>
                      <w:t>CH</w:t>
                    </w:r>
                    <w:r>
                      <w:rPr>
                        <w:rFonts w:ascii="Trebuchet MS"/>
                        <w:color w:val="231F20"/>
                        <w:spacing w:val="1"/>
                        <w:w w:val="105"/>
                        <w:position w:val="-2"/>
                        <w:sz w:val="12"/>
                      </w:rPr>
                      <w:t>3</w:t>
                    </w:r>
                  </w:p>
                </w:txbxContent>
              </v:textbox>
              <w10:wrap type="none"/>
            </v:shape>
            <v:shape style="position:absolute;left:3295;top:-1435;width:54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CO Me</w:t>
                    </w:r>
                  </w:p>
                </w:txbxContent>
              </v:textbox>
              <w10:wrap type="none"/>
            </v:shape>
            <v:shape style="position:absolute;left:3517;top:-1368;width:87;height:139" type="#_x0000_t202" filled="false" stroked="false">
              <v:textbox inset="0,0,0,0">
                <w:txbxContent>
                  <w:p>
                    <w:pPr>
                      <w:spacing w:line="139" w:lineRule="exact" w:before="0"/>
                      <w:ind w:left="0" w:right="0" w:firstLine="0"/>
                      <w:jc w:val="left"/>
                      <w:rPr>
                        <w:rFonts w:ascii="Trebuchet MS"/>
                        <w:sz w:val="12"/>
                      </w:rPr>
                    </w:pPr>
                    <w:r>
                      <w:rPr>
                        <w:rFonts w:ascii="Trebuchet MS"/>
                        <w:color w:val="231F20"/>
                        <w:w w:val="106"/>
                        <w:sz w:val="12"/>
                      </w:rPr>
                      <w:t>2</w:t>
                    </w:r>
                  </w:p>
                </w:txbxContent>
              </v:textbox>
              <w10:wrap type="none"/>
            </v:shape>
            <v:shape style="position:absolute;left:5614;top:-1558;width:777;height:309" type="#_x0000_t202" filled="false" stroked="false">
              <v:textbox inset="0,0,0,0">
                <w:txbxContent>
                  <w:p>
                    <w:pPr>
                      <w:spacing w:before="2"/>
                      <w:ind w:left="0" w:right="0" w:firstLine="0"/>
                      <w:jc w:val="left"/>
                      <w:rPr>
                        <w:rFonts w:ascii="Trebuchet MS"/>
                        <w:sz w:val="16"/>
                      </w:rPr>
                    </w:pPr>
                    <w:r>
                      <w:rPr>
                        <w:rFonts w:ascii="Trebuchet MS"/>
                        <w:color w:val="231F20"/>
                        <w:w w:val="110"/>
                        <w:position w:val="12"/>
                        <w:sz w:val="16"/>
                      </w:rPr>
                      <w:t>H   </w:t>
                    </w:r>
                    <w:r>
                      <w:rPr>
                        <w:rFonts w:ascii="Trebuchet MS"/>
                        <w:color w:val="231F20"/>
                        <w:w w:val="110"/>
                        <w:sz w:val="16"/>
                      </w:rPr>
                      <w:t>CO Me</w:t>
                    </w:r>
                  </w:p>
                </w:txbxContent>
              </v:textbox>
              <w10:wrap type="none"/>
            </v:shape>
            <v:shape style="position:absolute;left:6070;top:-1368;width:87;height:139" type="#_x0000_t202" filled="false" stroked="false">
              <v:textbox inset="0,0,0,0">
                <w:txbxContent>
                  <w:p>
                    <w:pPr>
                      <w:spacing w:line="139" w:lineRule="exact" w:before="0"/>
                      <w:ind w:left="0" w:right="0" w:firstLine="0"/>
                      <w:jc w:val="left"/>
                      <w:rPr>
                        <w:rFonts w:ascii="Trebuchet MS"/>
                        <w:sz w:val="12"/>
                      </w:rPr>
                    </w:pPr>
                    <w:r>
                      <w:rPr>
                        <w:rFonts w:ascii="Trebuchet MS"/>
                        <w:color w:val="231F20"/>
                        <w:w w:val="106"/>
                        <w:sz w:val="12"/>
                      </w:rPr>
                      <w:t>2</w:t>
                    </w:r>
                  </w:p>
                </w:txbxContent>
              </v:textbox>
              <w10:wrap type="none"/>
            </v:shape>
            <v:shape style="position:absolute;left:8465;top:-1436;width:54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CO Me</w:t>
                    </w:r>
                  </w:p>
                </w:txbxContent>
              </v:textbox>
              <w10:wrap type="none"/>
            </v:shape>
            <v:shape style="position:absolute;left:8688;top:-1369;width:87;height:139" type="#_x0000_t202" filled="false" stroked="false">
              <v:textbox inset="0,0,0,0">
                <w:txbxContent>
                  <w:p>
                    <w:pPr>
                      <w:spacing w:line="139" w:lineRule="exact" w:before="0"/>
                      <w:ind w:left="0" w:right="0" w:firstLine="0"/>
                      <w:jc w:val="left"/>
                      <w:rPr>
                        <w:rFonts w:ascii="Trebuchet MS"/>
                        <w:sz w:val="12"/>
                      </w:rPr>
                    </w:pPr>
                    <w:r>
                      <w:rPr>
                        <w:rFonts w:ascii="Trebuchet MS"/>
                        <w:color w:val="231F20"/>
                        <w:w w:val="106"/>
                        <w:sz w:val="12"/>
                      </w:rPr>
                      <w:t>2</w:t>
                    </w:r>
                  </w:p>
                </w:txbxContent>
              </v:textbox>
              <w10:wrap type="none"/>
            </v:shape>
            <v:shape style="position:absolute;left:3401;top:-1053;width:4420;height:251" type="#_x0000_t202" filled="false" stroked="false">
              <v:textbox inset="0,0,0,0">
                <w:txbxContent>
                  <w:p>
                    <w:pPr>
                      <w:spacing w:line="238" w:lineRule="exact" w:before="0"/>
                      <w:ind w:left="0" w:right="0" w:firstLine="0"/>
                      <w:jc w:val="left"/>
                      <w:rPr>
                        <w:sz w:val="18"/>
                      </w:rPr>
                    </w:pPr>
                    <w:r>
                      <w:rPr>
                        <w:color w:val="231F20"/>
                        <w:w w:val="95"/>
                        <w:sz w:val="18"/>
                      </w:rPr>
                      <w:t>Synthesis</w:t>
                    </w:r>
                    <w:r>
                      <w:rPr>
                        <w:color w:val="231F20"/>
                        <w:spacing w:val="-16"/>
                        <w:w w:val="95"/>
                        <w:sz w:val="18"/>
                      </w:rPr>
                      <w:t> </w:t>
                    </w:r>
                    <w:r>
                      <w:rPr>
                        <w:color w:val="231F20"/>
                        <w:w w:val="95"/>
                        <w:sz w:val="18"/>
                      </w:rPr>
                      <w:t>of</w:t>
                    </w:r>
                    <w:r>
                      <w:rPr>
                        <w:color w:val="231F20"/>
                        <w:spacing w:val="-16"/>
                        <w:w w:val="95"/>
                        <w:sz w:val="18"/>
                      </w:rPr>
                      <w:t> </w:t>
                    </w:r>
                    <w:r>
                      <w:rPr>
                        <w:color w:val="231F20"/>
                        <w:w w:val="95"/>
                        <w:sz w:val="18"/>
                      </w:rPr>
                      <w:t>3-methylated</w:t>
                    </w:r>
                    <w:r>
                      <w:rPr>
                        <w:color w:val="231F20"/>
                        <w:spacing w:val="-16"/>
                        <w:w w:val="95"/>
                        <w:sz w:val="18"/>
                      </w:rPr>
                      <w:t> </w:t>
                    </w:r>
                    <w:r>
                      <w:rPr>
                        <w:color w:val="231F20"/>
                        <w:w w:val="95"/>
                        <w:sz w:val="18"/>
                      </w:rPr>
                      <w:t>cephalosporins</w:t>
                    </w:r>
                    <w:r>
                      <w:rPr>
                        <w:color w:val="231F20"/>
                        <w:spacing w:val="-16"/>
                        <w:w w:val="95"/>
                        <w:sz w:val="18"/>
                      </w:rPr>
                      <w:t> </w:t>
                    </w:r>
                    <w:r>
                      <w:rPr>
                        <w:color w:val="231F20"/>
                        <w:w w:val="95"/>
                        <w:sz w:val="18"/>
                      </w:rPr>
                      <w:t>from</w:t>
                    </w:r>
                    <w:r>
                      <w:rPr>
                        <w:color w:val="231F20"/>
                        <w:spacing w:val="-16"/>
                        <w:w w:val="95"/>
                        <w:sz w:val="18"/>
                      </w:rPr>
                      <w:t> </w:t>
                    </w:r>
                    <w:r>
                      <w:rPr>
                        <w:color w:val="231F20"/>
                        <w:w w:val="95"/>
                        <w:sz w:val="18"/>
                      </w:rPr>
                      <w:t>a</w:t>
                    </w:r>
                    <w:r>
                      <w:rPr>
                        <w:color w:val="231F20"/>
                        <w:spacing w:val="-16"/>
                        <w:w w:val="95"/>
                        <w:sz w:val="18"/>
                      </w:rPr>
                      <w:t> </w:t>
                    </w:r>
                    <w:r>
                      <w:rPr>
                        <w:color w:val="231F20"/>
                        <w:w w:val="95"/>
                        <w:sz w:val="18"/>
                      </w:rPr>
                      <w:t>penicillin.</w:t>
                    </w:r>
                  </w:p>
                </w:txbxContent>
              </v:textbox>
              <w10:wrap type="none"/>
            </v:shape>
            <w10:wrap type="none"/>
          </v:group>
        </w:pict>
      </w:r>
      <w:r>
        <w:rPr>
          <w:color w:val="0078AE"/>
          <w:w w:val="75"/>
        </w:rPr>
        <w:t>Second-generation  </w:t>
      </w:r>
      <w:r>
        <w:rPr>
          <w:color w:val="0078AE"/>
          <w:spacing w:val="36"/>
          <w:w w:val="75"/>
        </w:rPr>
        <w:t> </w:t>
      </w:r>
      <w:r>
        <w:rPr>
          <w:color w:val="0078AE"/>
          <w:w w:val="75"/>
        </w:rPr>
        <w:t>cephalosporins</w:t>
      </w:r>
    </w:p>
    <w:p>
      <w:pPr>
        <w:spacing w:after="0" w:line="292" w:lineRule="exact"/>
        <w:jc w:val="left"/>
        <w:sectPr>
          <w:type w:val="continuous"/>
          <w:pgSz w:w="10880" w:h="14940"/>
          <w:pgMar w:top="0" w:bottom="280" w:left="960" w:right="640"/>
          <w:cols w:num="2" w:equalWidth="0">
            <w:col w:w="2163" w:space="1169"/>
            <w:col w:w="5948"/>
          </w:cols>
        </w:sectPr>
      </w:pPr>
    </w:p>
    <w:p>
      <w:pPr>
        <w:tabs>
          <w:tab w:pos="1183" w:val="left" w:leader="none"/>
        </w:tabs>
        <w:spacing w:line="290" w:lineRule="exact" w:before="40"/>
        <w:ind w:left="418" w:right="0" w:firstLine="0"/>
        <w:jc w:val="left"/>
        <w:rPr>
          <w:rFonts w:ascii="Lucida Sans Unicode"/>
          <w:sz w:val="16"/>
        </w:rPr>
      </w:pPr>
      <w:r>
        <w:rPr/>
        <w:pict>
          <v:group style="position:absolute;margin-left:125.823997pt;margin-top:3.827039pt;width:80.55pt;height:48.45pt;mso-position-horizontal-relative:page;mso-position-vertical-relative:paragraph;z-index:-287248" coordorigin="2516,77" coordsize="1611,969">
            <v:line style="position:absolute" from="3066,273" to="3066,564" stroked="true" strokeweight=".799pt" strokecolor="#231f20">
              <v:stroke dashstyle="solid"/>
            </v:line>
            <v:line style="position:absolute" from="2696,273" to="3066,273" stroked="true" strokeweight=".8pt" strokecolor="#231f20">
              <v:stroke dashstyle="solid"/>
            </v:line>
            <v:line style="position:absolute" from="2696,273" to="2696,646" stroked="true" strokeweight=".8pt" strokecolor="#231f20">
              <v:stroke dashstyle="solid"/>
            </v:line>
            <v:line style="position:absolute" from="2688,638" to="2980,638" stroked="true" strokeweight=".799pt" strokecolor="#231f20">
              <v:stroke dashstyle="solid"/>
            </v:line>
            <v:shape style="position:absolute;left:2523;top:591;width:220;height:223" coordorigin="2523,591" coordsize="220,223" path="m2702,603l2691,591,2523,762,2535,773,2702,603m2743,644l2731,633,2564,803,2576,814,2743,644e" filled="true" fillcolor="#231f20" stroked="false">
              <v:path arrowok="t"/>
              <v:fill type="solid"/>
            </v:shape>
            <v:line style="position:absolute" from="3036,85" to="3096,85" stroked="true" strokeweight=".799pt" strokecolor="#231f20">
              <v:stroke dashstyle="solid"/>
            </v:line>
            <v:line style="position:absolute" from="3043,132" to="3089,132" stroked="true" strokeweight=".8pt" strokecolor="#231f20">
              <v:stroke dashstyle="solid"/>
            </v:line>
            <v:line style="position:absolute" from="3049,179" to="3083,179" stroked="true" strokeweight=".8pt" strokecolor="#231f20">
              <v:stroke dashstyle="solid"/>
            </v:line>
            <v:line style="position:absolute" from="3056,226" to="3076,226" stroked="true" strokeweight=".799pt" strokecolor="#231f20">
              <v:stroke dashstyle="solid"/>
            </v:line>
            <v:shape style="position:absolute;left:2516;top:76;width:1188;height:751" coordorigin="2516,77" coordsize="1188,751" path="m2699,265l2547,151,2516,203,2688,278,2696,273,2699,265m2707,218l2686,218,2688,233,2704,233,2707,218m2713,171l2679,171,2682,187,2711,187,2713,171m2720,124l2673,124,2675,140,2717,140,2720,124m2726,77l2666,77,2669,93,2724,93,2726,77m3634,603l3626,589,3381,730,3389,744,3634,603m3704,638l3696,634,3385,813,3157,681,3149,694,3377,827,3385,822,3393,827,3704,648,3704,638e" filled="true" fillcolor="#231f20" stroked="false">
              <v:path arrowok="t"/>
              <v:fill type="solid"/>
            </v:shape>
            <v:line style="position:absolute" from="3704,268" to="3704,638" stroked="true" strokeweight=".8pt" strokecolor="#231f20">
              <v:stroke dashstyle="solid"/>
            </v:line>
            <v:shape style="position:absolute;left:3064;top:122;width:648;height:155" coordorigin="3064,123" coordsize="648,155" path="m3311,140l3303,126,3064,265,3066,273,3074,277,3311,140m3712,268l3461,123,3453,136,3696,277,3712,268e" filled="true" fillcolor="#231f20" stroked="false">
              <v:path arrowok="t"/>
              <v:fill type="solid"/>
            </v:shape>
            <v:line style="position:absolute" from="3385,822" to="3385,1036" stroked="true" strokeweight=".801pt" strokecolor="#231f20">
              <v:stroke dashstyle="solid"/>
            </v:line>
            <v:shape style="position:absolute;left:3704;top:634;width:423;height:156" coordorigin="3704,634" coordsize="423,156" path="m4127,690l4119,676,3952,771,3712,634,3704,638,3704,648,3952,790,4127,690e" filled="true" fillcolor="#231f20" stroked="false">
              <v:path arrowok="t"/>
              <v:fill type="solid"/>
            </v:shape>
            <w10:wrap type="none"/>
          </v:group>
        </w:pict>
      </w:r>
      <w:r>
        <w:rPr/>
        <w:pict>
          <v:shape style="position:absolute;margin-left:89.134003pt;margin-top:5.877533pt;width:17.55pt;height:6.15pt;mso-position-horizontal-relative:page;mso-position-vertical-relative:paragraph;z-index:-287200" coordorigin="1783,118" coordsize="351,123" path="m2134,226l1949,118,1783,212,1791,225,1949,137,2126,240,2134,226e" filled="true" fillcolor="#231f20" stroked="false">
            <v:path arrowok="t"/>
            <v:fill type="solid"/>
            <w10:wrap type="none"/>
          </v:shape>
        </w:pict>
      </w:r>
      <w:r>
        <w:rPr/>
        <w:pict>
          <v:shape style="position:absolute;margin-left:75.888pt;margin-top:9.07554pt;width:4.7pt;height:2.7pt;mso-position-horizontal-relative:page;mso-position-vertical-relative:paragraph;z-index:-287152" coordorigin="1518,182" coordsize="94,54" path="m1524,182l1518,197,1605,235,1612,221,1524,182xe" filled="true" fillcolor="#231f20" stroked="false">
            <v:path arrowok="t"/>
            <v:fill type="solid"/>
            <w10:wrap type="none"/>
          </v:shape>
        </w:pict>
      </w:r>
      <w:r>
        <w:rPr/>
        <w:pict>
          <v:group style="position:absolute;margin-left:65.191002pt;margin-top:11.574539pt;width:20.150pt;height:18.7pt;mso-position-horizontal-relative:page;mso-position-vertical-relative:paragraph;z-index:-287128" coordorigin="1304,231" coordsize="403,374">
            <v:shape style="position:absolute;left:1303;top:231;width:104;height:104" type="#_x0000_t75" stroked="false">
              <v:imagedata r:id="rId140" o:title=""/>
            </v:shape>
            <v:shape style="position:absolute;left:1467;top:362;width:239;height:243" type="#_x0000_t75" stroked="false">
              <v:imagedata r:id="rId141" o:title=""/>
            </v:shape>
            <w10:wrap type="none"/>
          </v:group>
        </w:pict>
      </w:r>
      <w:r>
        <w:rPr>
          <w:rFonts w:ascii="Lucida Sans Unicode"/>
          <w:color w:val="231F20"/>
          <w:position w:val="12"/>
          <w:sz w:val="16"/>
        </w:rPr>
        <w:t>N </w:t>
      </w:r>
      <w:r>
        <w:rPr>
          <w:rFonts w:ascii="Lucida Sans Unicode"/>
          <w:color w:val="231F20"/>
          <w:spacing w:val="43"/>
          <w:position w:val="12"/>
          <w:sz w:val="16"/>
        </w:rPr>
        <w:t> </w:t>
      </w:r>
      <w:r>
        <w:rPr>
          <w:rFonts w:ascii="Lucida Sans Unicode"/>
          <w:color w:val="231F20"/>
          <w:sz w:val="16"/>
        </w:rPr>
        <w:t>N</w:t>
        <w:tab/>
        <w:t>C</w:t>
      </w:r>
    </w:p>
    <w:p>
      <w:pPr>
        <w:spacing w:line="142" w:lineRule="exact" w:before="0"/>
        <w:ind w:left="226" w:right="0" w:firstLine="0"/>
        <w:jc w:val="left"/>
        <w:rPr>
          <w:rFonts w:ascii="Lucida Sans Unicode"/>
          <w:sz w:val="16"/>
        </w:rPr>
      </w:pPr>
      <w:r>
        <w:rPr/>
        <w:pict>
          <v:shape style="position:absolute;margin-left:108.478882pt;margin-top:1.902682pt;width:2.85pt;height:5.6pt;mso-position-horizontal-relative:page;mso-position-vertical-relative:paragraph;z-index:-287176" coordorigin="2170,38" coordsize="57,112" path="m2227,38l2227,150m2170,38l2170,150e" filled="false" stroked="true" strokeweight=".79977pt" strokecolor="#231f20">
            <v:path arrowok="t"/>
            <v:stroke dashstyle="solid"/>
            <w10:wrap type="none"/>
          </v:shape>
        </w:pict>
      </w:r>
      <w:r>
        <w:rPr/>
        <w:pict>
          <v:shape style="position:absolute;margin-left:64.491997pt;margin-top:6.350982pt;width:2.85pt;height:4.05pt;mso-position-horizontal-relative:page;mso-position-vertical-relative:paragraph;z-index:-287104" coordorigin="1290,127" coordsize="57,81" path="m1304,127l1290,135,1333,208,1347,200,1304,127xe" filled="true" fillcolor="#231f20" stroked="false">
            <v:path arrowok="t"/>
            <v:fill type="solid"/>
            <w10:wrap type="none"/>
          </v:shape>
        </w:pict>
      </w:r>
      <w:r>
        <w:rPr>
          <w:rFonts w:ascii="Lucida Sans Unicode"/>
          <w:color w:val="231F20"/>
          <w:w w:val="97"/>
          <w:sz w:val="16"/>
        </w:rPr>
        <w:t>N</w:t>
      </w:r>
    </w:p>
    <w:p>
      <w:pPr>
        <w:tabs>
          <w:tab w:pos="1180" w:val="left" w:leader="none"/>
        </w:tabs>
        <w:spacing w:line="278" w:lineRule="exact" w:before="0"/>
        <w:ind w:left="371" w:right="0" w:firstLine="0"/>
        <w:jc w:val="left"/>
        <w:rPr>
          <w:rFonts w:ascii="Lucida Sans Unicode"/>
          <w:sz w:val="16"/>
        </w:rPr>
      </w:pPr>
      <w:r>
        <w:rPr>
          <w:rFonts w:ascii="Lucida Sans Unicode"/>
          <w:color w:val="231F20"/>
          <w:position w:val="-5"/>
          <w:sz w:val="16"/>
        </w:rPr>
        <w:t>N</w:t>
        <w:tab/>
      </w:r>
      <w:r>
        <w:rPr>
          <w:rFonts w:ascii="Lucida Sans Unicode"/>
          <w:color w:val="231F20"/>
          <w:sz w:val="16"/>
        </w:rPr>
        <w:t>O</w:t>
      </w:r>
    </w:p>
    <w:p>
      <w:pPr>
        <w:pStyle w:val="ListParagraph"/>
        <w:numPr>
          <w:ilvl w:val="0"/>
          <w:numId w:val="12"/>
        </w:numPr>
        <w:tabs>
          <w:tab w:pos="1038" w:val="left" w:leader="none"/>
          <w:tab w:pos="1039" w:val="left" w:leader="none"/>
        </w:tabs>
        <w:spacing w:line="260" w:lineRule="exact" w:before="0" w:after="0"/>
        <w:ind w:left="1038" w:right="0" w:hanging="955"/>
        <w:jc w:val="left"/>
        <w:rPr>
          <w:rFonts w:ascii="Lucida Sans Unicode"/>
          <w:sz w:val="16"/>
        </w:rPr>
      </w:pPr>
      <w:r>
        <w:rPr>
          <w:rFonts w:ascii="Lucida Sans Unicode"/>
          <w:color w:val="231F20"/>
          <w:w w:val="92"/>
          <w:sz w:val="16"/>
        </w:rPr>
        <w:br w:type="column"/>
      </w:r>
      <w:r>
        <w:rPr>
          <w:rFonts w:ascii="Lucida Sans Unicode"/>
          <w:color w:val="231F20"/>
          <w:sz w:val="16"/>
        </w:rPr>
        <w:t>S</w:t>
      </w:r>
    </w:p>
    <w:p>
      <w:pPr>
        <w:spacing w:before="18"/>
        <w:ind w:left="443" w:right="0" w:firstLine="0"/>
        <w:jc w:val="left"/>
        <w:rPr>
          <w:rFonts w:ascii="Lucida Sans Unicode"/>
          <w:sz w:val="12"/>
        </w:rPr>
      </w:pPr>
      <w:r>
        <w:rPr/>
        <w:pict>
          <v:shape style="position:absolute;margin-left:113.677002pt;margin-top:-4.116719pt;width:4pt;height:2.8pt;mso-position-horizontal-relative:page;mso-position-vertical-relative:paragraph;z-index:18328" coordorigin="2274,-82" coordsize="80,56" path="m2346,-82l2274,-40,2282,-26,2354,-68,2346,-82xe" filled="true" fillcolor="#231f20" stroked="false">
            <v:path arrowok="t"/>
            <v:fill type="solid"/>
            <w10:wrap type="none"/>
          </v:shape>
        </w:pict>
      </w:r>
      <w:r>
        <w:rPr>
          <w:rFonts w:ascii="Lucida Sans Unicode"/>
          <w:color w:val="231F20"/>
          <w:w w:val="93"/>
          <w:sz w:val="12"/>
        </w:rPr>
        <w:t>7</w:t>
      </w:r>
    </w:p>
    <w:p>
      <w:pPr>
        <w:tabs>
          <w:tab w:pos="850" w:val="left" w:leader="none"/>
          <w:tab w:pos="1240" w:val="left" w:leader="none"/>
          <w:tab w:pos="1748" w:val="left" w:leader="none"/>
        </w:tabs>
        <w:spacing w:line="262" w:lineRule="exact" w:before="37"/>
        <w:ind w:left="91" w:right="0" w:firstLine="0"/>
        <w:jc w:val="center"/>
        <w:rPr>
          <w:rFonts w:ascii="Lucida Sans Unicode"/>
          <w:sz w:val="16"/>
        </w:rPr>
      </w:pPr>
      <w:r>
        <w:rPr/>
        <w:pict>
          <v:shape style="position:absolute;margin-left:213.448013pt;margin-top:10.530574pt;width:18.4pt;height:16pt;mso-position-horizontal-relative:page;mso-position-vertical-relative:paragraph;z-index:-287080" coordorigin="4269,211" coordsize="368,320" path="m4546,520l4520,354,4504,356,4531,522,4546,520m4637,242l4631,228,4449,310,4277,211,4269,225,4441,324,4474,531,4490,529,4457,323,4637,242e" filled="true" fillcolor="#231f20" stroked="false">
            <v:path arrowok="t"/>
            <v:fill type="solid"/>
            <w10:wrap type="none"/>
          </v:shape>
        </w:pict>
      </w:r>
      <w:r>
        <w:rPr/>
        <w:pict>
          <v:shape style="position:absolute;margin-left:237.69101pt;margin-top:13.028574pt;width:17pt;height:16.05pt;mso-position-horizontal-relative:page;mso-position-vertical-relative:paragraph;z-index:-287032" coordorigin="4754,261" coordsize="340,321" path="m4842,424l4828,416,4754,545,4768,553,4842,424m5094,391l5091,375,4908,404,4778,261,4766,272,4895,413,4804,574,4818,581,4910,420,5094,391e" filled="true" fillcolor="#231f20" stroked="false">
            <v:path arrowok="t"/>
            <v:fill type="solid"/>
            <w10:wrap type="none"/>
          </v:shape>
        </w:pict>
      </w:r>
      <w:r>
        <w:rPr>
          <w:rFonts w:ascii="Lucida Sans Unicode"/>
          <w:color w:val="231F20"/>
          <w:sz w:val="16"/>
        </w:rPr>
        <w:t>N</w:t>
        <w:tab/>
      </w:r>
      <w:r>
        <w:rPr>
          <w:rFonts w:ascii="Lucida Sans Unicode"/>
          <w:color w:val="231F20"/>
          <w:position w:val="7"/>
          <w:sz w:val="12"/>
        </w:rPr>
        <w:t>3</w:t>
        <w:tab/>
      </w:r>
      <w:r>
        <w:rPr>
          <w:rFonts w:ascii="Lucida Sans Unicode"/>
          <w:color w:val="231F20"/>
          <w:sz w:val="16"/>
        </w:rPr>
        <w:t>S</w:t>
        <w:tab/>
      </w:r>
      <w:r>
        <w:rPr>
          <w:rFonts w:ascii="Lucida Sans Unicode"/>
          <w:color w:val="231F20"/>
          <w:position w:val="-1"/>
          <w:sz w:val="16"/>
        </w:rPr>
        <w:t>S</w:t>
      </w:r>
    </w:p>
    <w:p>
      <w:pPr>
        <w:pStyle w:val="ListParagraph"/>
        <w:numPr>
          <w:ilvl w:val="0"/>
          <w:numId w:val="12"/>
        </w:numPr>
        <w:tabs>
          <w:tab w:pos="2816" w:val="left" w:leader="none"/>
          <w:tab w:pos="2817" w:val="left" w:leader="none"/>
        </w:tabs>
        <w:spacing w:line="202" w:lineRule="exact" w:before="0" w:after="0"/>
        <w:ind w:left="2816" w:right="0" w:hanging="2685"/>
        <w:jc w:val="left"/>
        <w:rPr>
          <w:rFonts w:ascii="Lucida Sans Unicode"/>
          <w:sz w:val="16"/>
        </w:rPr>
      </w:pPr>
      <w:r>
        <w:rPr>
          <w:rFonts w:ascii="Lucida Sans Unicode"/>
          <w:color w:val="231F20"/>
          <w:w w:val="105"/>
          <w:sz w:val="16"/>
        </w:rPr>
        <w:t>Me</w:t>
      </w:r>
    </w:p>
    <w:p>
      <w:pPr>
        <w:tabs>
          <w:tab w:pos="2120" w:val="left" w:leader="none"/>
        </w:tabs>
        <w:spacing w:line="295" w:lineRule="exact" w:before="0"/>
        <w:ind w:left="1026" w:right="0" w:firstLine="0"/>
        <w:jc w:val="left"/>
        <w:rPr>
          <w:rFonts w:ascii="Lucida Sans Unicode"/>
          <w:sz w:val="16"/>
        </w:rPr>
      </w:pPr>
      <w:r>
        <w:rPr/>
        <w:pict>
          <v:shape style="position:absolute;margin-left:227.992996pt;margin-top:5.502495pt;width:5.65pt;height:1.95pt;mso-position-horizontal-relative:page;mso-position-vertical-relative:paragraph;z-index:-287056" coordorigin="4560,110" coordsize="113,39" path="m4564,110l4560,126,4670,149,4673,133,4564,110xe" filled="true" fillcolor="#231f20" stroked="false">
            <v:path arrowok="t"/>
            <v:fill type="solid"/>
            <w10:wrap type="none"/>
          </v:shape>
        </w:pict>
      </w:r>
      <w:r>
        <w:rPr>
          <w:rFonts w:ascii="Lucida Sans Unicode"/>
          <w:color w:val="231F20"/>
          <w:sz w:val="16"/>
        </w:rPr>
        <w:t>CO</w:t>
      </w:r>
      <w:r>
        <w:rPr>
          <w:rFonts w:ascii="Lucida Sans Unicode"/>
          <w:color w:val="231F20"/>
          <w:position w:val="-2"/>
          <w:sz w:val="12"/>
        </w:rPr>
        <w:t>2</w:t>
      </w:r>
      <w:r>
        <w:rPr>
          <w:rFonts w:ascii="Lucida Sans Unicode"/>
          <w:color w:val="231F20"/>
          <w:sz w:val="16"/>
        </w:rPr>
        <w:t>H</w:t>
        <w:tab/>
      </w:r>
      <w:r>
        <w:rPr>
          <w:rFonts w:ascii="Lucida Sans Unicode"/>
          <w:color w:val="231F20"/>
          <w:position w:val="5"/>
          <w:sz w:val="16"/>
        </w:rPr>
        <w:t>N  </w:t>
      </w:r>
      <w:r>
        <w:rPr>
          <w:rFonts w:ascii="Lucida Sans Unicode"/>
          <w:color w:val="231F20"/>
          <w:spacing w:val="6"/>
          <w:position w:val="5"/>
          <w:sz w:val="16"/>
        </w:rPr>
        <w:t> </w:t>
      </w:r>
      <w:r>
        <w:rPr>
          <w:rFonts w:ascii="Lucida Sans Unicode"/>
          <w:color w:val="231F20"/>
          <w:position w:val="0"/>
          <w:sz w:val="16"/>
        </w:rPr>
        <w:t>N</w:t>
      </w:r>
    </w:p>
    <w:p>
      <w:pPr>
        <w:pStyle w:val="Heading4"/>
        <w:spacing w:before="102"/>
        <w:ind w:left="226"/>
      </w:pPr>
      <w:r>
        <w:rPr>
          <w:b w:val="0"/>
        </w:rPr>
        <w:br w:type="column"/>
      </w:r>
      <w:r>
        <w:rPr>
          <w:color w:val="0078AE"/>
        </w:rPr>
        <w:t>Cephamycins</w:t>
      </w:r>
    </w:p>
    <w:p>
      <w:pPr>
        <w:spacing w:line="225" w:lineRule="auto" w:before="91"/>
        <w:ind w:left="226" w:right="101" w:firstLine="0"/>
        <w:jc w:val="both"/>
        <w:rPr>
          <w:sz w:val="19"/>
        </w:rPr>
      </w:pPr>
      <w:r>
        <w:rPr>
          <w:b/>
          <w:color w:val="231F20"/>
          <w:w w:val="95"/>
          <w:sz w:val="19"/>
        </w:rPr>
        <w:t>Cephamycins</w:t>
      </w:r>
      <w:r>
        <w:rPr>
          <w:b/>
          <w:color w:val="231F20"/>
          <w:spacing w:val="-12"/>
          <w:w w:val="95"/>
          <w:sz w:val="19"/>
        </w:rPr>
        <w:t> </w:t>
      </w:r>
      <w:r>
        <w:rPr>
          <w:color w:val="231F20"/>
          <w:w w:val="95"/>
          <w:sz w:val="19"/>
        </w:rPr>
        <w:t>contain</w:t>
      </w:r>
      <w:r>
        <w:rPr>
          <w:color w:val="231F20"/>
          <w:spacing w:val="-13"/>
          <w:w w:val="95"/>
          <w:sz w:val="19"/>
        </w:rPr>
        <w:t> </w:t>
      </w:r>
      <w:r>
        <w:rPr>
          <w:color w:val="231F20"/>
          <w:w w:val="95"/>
          <w:sz w:val="19"/>
        </w:rPr>
        <w:t>a</w:t>
      </w:r>
      <w:r>
        <w:rPr>
          <w:color w:val="231F20"/>
          <w:spacing w:val="-13"/>
          <w:w w:val="95"/>
          <w:sz w:val="19"/>
        </w:rPr>
        <w:t> </w:t>
      </w:r>
      <w:r>
        <w:rPr>
          <w:color w:val="231F20"/>
          <w:w w:val="95"/>
          <w:sz w:val="19"/>
        </w:rPr>
        <w:t>methoxy</w:t>
      </w:r>
      <w:r>
        <w:rPr>
          <w:color w:val="231F20"/>
          <w:spacing w:val="-13"/>
          <w:w w:val="95"/>
          <w:sz w:val="19"/>
        </w:rPr>
        <w:t> </w:t>
      </w:r>
      <w:r>
        <w:rPr>
          <w:color w:val="231F20"/>
          <w:w w:val="95"/>
          <w:sz w:val="19"/>
        </w:rPr>
        <w:t>substituent</w:t>
      </w:r>
      <w:r>
        <w:rPr>
          <w:color w:val="231F20"/>
          <w:spacing w:val="-13"/>
          <w:w w:val="95"/>
          <w:sz w:val="19"/>
        </w:rPr>
        <w:t> </w:t>
      </w:r>
      <w:r>
        <w:rPr>
          <w:color w:val="231F20"/>
          <w:w w:val="95"/>
          <w:sz w:val="19"/>
        </w:rPr>
        <w:t>at</w:t>
      </w:r>
      <w:r>
        <w:rPr>
          <w:color w:val="231F20"/>
          <w:spacing w:val="-13"/>
          <w:w w:val="95"/>
          <w:sz w:val="19"/>
        </w:rPr>
        <w:t> </w:t>
      </w:r>
      <w:r>
        <w:rPr>
          <w:color w:val="231F20"/>
          <w:w w:val="95"/>
          <w:sz w:val="19"/>
        </w:rPr>
        <w:t>position 7,</w:t>
      </w:r>
      <w:r>
        <w:rPr>
          <w:color w:val="231F20"/>
          <w:spacing w:val="-32"/>
          <w:w w:val="95"/>
          <w:sz w:val="19"/>
        </w:rPr>
        <w:t> </w:t>
      </w:r>
      <w:r>
        <w:rPr>
          <w:color w:val="231F20"/>
          <w:w w:val="95"/>
          <w:sz w:val="19"/>
        </w:rPr>
        <w:t>which</w:t>
      </w:r>
      <w:r>
        <w:rPr>
          <w:color w:val="231F20"/>
          <w:spacing w:val="-32"/>
          <w:w w:val="95"/>
          <w:sz w:val="19"/>
        </w:rPr>
        <w:t> </w:t>
      </w:r>
      <w:r>
        <w:rPr>
          <w:color w:val="231F20"/>
          <w:w w:val="95"/>
          <w:sz w:val="19"/>
        </w:rPr>
        <w:t>has</w:t>
      </w:r>
      <w:r>
        <w:rPr>
          <w:color w:val="231F20"/>
          <w:spacing w:val="-32"/>
          <w:w w:val="95"/>
          <w:sz w:val="19"/>
        </w:rPr>
        <w:t> </w:t>
      </w:r>
      <w:r>
        <w:rPr>
          <w:color w:val="231F20"/>
          <w:spacing w:val="-3"/>
          <w:w w:val="95"/>
          <w:sz w:val="19"/>
        </w:rPr>
        <w:t>proved</w:t>
      </w:r>
      <w:r>
        <w:rPr>
          <w:color w:val="231F20"/>
          <w:spacing w:val="-32"/>
          <w:w w:val="95"/>
          <w:sz w:val="19"/>
        </w:rPr>
        <w:t> </w:t>
      </w:r>
      <w:r>
        <w:rPr>
          <w:color w:val="231F20"/>
          <w:w w:val="95"/>
          <w:sz w:val="19"/>
        </w:rPr>
        <w:t>advantageous.</w:t>
      </w:r>
      <w:r>
        <w:rPr>
          <w:color w:val="231F20"/>
          <w:spacing w:val="-32"/>
          <w:w w:val="95"/>
          <w:sz w:val="19"/>
        </w:rPr>
        <w:t> </w:t>
      </w:r>
      <w:r>
        <w:rPr>
          <w:color w:val="231F20"/>
          <w:w w:val="95"/>
          <w:sz w:val="19"/>
        </w:rPr>
        <w:t>The</w:t>
      </w:r>
      <w:r>
        <w:rPr>
          <w:color w:val="231F20"/>
          <w:spacing w:val="-32"/>
          <w:w w:val="95"/>
          <w:sz w:val="19"/>
        </w:rPr>
        <w:t> </w:t>
      </w:r>
      <w:r>
        <w:rPr>
          <w:color w:val="231F20"/>
          <w:w w:val="95"/>
          <w:sz w:val="19"/>
        </w:rPr>
        <w:t>parent</w:t>
      </w:r>
      <w:r>
        <w:rPr>
          <w:color w:val="231F20"/>
          <w:spacing w:val="-32"/>
          <w:w w:val="95"/>
          <w:sz w:val="19"/>
        </w:rPr>
        <w:t> </w:t>
      </w:r>
      <w:r>
        <w:rPr>
          <w:color w:val="231F20"/>
          <w:w w:val="95"/>
          <w:sz w:val="19"/>
        </w:rPr>
        <w:t>compound </w:t>
      </w:r>
      <w:r>
        <w:rPr>
          <w:b/>
          <w:color w:val="231F20"/>
          <w:w w:val="95"/>
          <w:sz w:val="19"/>
        </w:rPr>
        <w:t>cephamycin</w:t>
      </w:r>
      <w:r>
        <w:rPr>
          <w:b/>
          <w:color w:val="231F20"/>
          <w:spacing w:val="-14"/>
          <w:w w:val="95"/>
          <w:sz w:val="19"/>
        </w:rPr>
        <w:t> </w:t>
      </w:r>
      <w:r>
        <w:rPr>
          <w:b/>
          <w:color w:val="231F20"/>
          <w:w w:val="95"/>
          <w:sz w:val="19"/>
        </w:rPr>
        <w:t>C</w:t>
      </w:r>
      <w:r>
        <w:rPr>
          <w:b/>
          <w:color w:val="231F20"/>
          <w:spacing w:val="-12"/>
          <w:w w:val="95"/>
          <w:sz w:val="19"/>
        </w:rPr>
        <w:t> </w:t>
      </w:r>
      <w:r>
        <w:rPr>
          <w:color w:val="231F20"/>
          <w:w w:val="95"/>
          <w:sz w:val="19"/>
        </w:rPr>
        <w:t>(Fig.</w:t>
      </w:r>
      <w:r>
        <w:rPr>
          <w:color w:val="231F20"/>
          <w:spacing w:val="-12"/>
          <w:w w:val="95"/>
          <w:sz w:val="19"/>
        </w:rPr>
        <w:t> </w:t>
      </w:r>
      <w:r>
        <w:rPr>
          <w:color w:val="231F20"/>
          <w:w w:val="95"/>
          <w:sz w:val="19"/>
        </w:rPr>
        <w:t>19.43)</w:t>
      </w:r>
      <w:r>
        <w:rPr>
          <w:color w:val="231F20"/>
          <w:spacing w:val="-12"/>
          <w:w w:val="95"/>
          <w:sz w:val="19"/>
        </w:rPr>
        <w:t> </w:t>
      </w:r>
      <w:r>
        <w:rPr>
          <w:color w:val="231F20"/>
          <w:w w:val="95"/>
          <w:sz w:val="19"/>
        </w:rPr>
        <w:t>was</w:t>
      </w:r>
      <w:r>
        <w:rPr>
          <w:color w:val="231F20"/>
          <w:spacing w:val="-12"/>
          <w:w w:val="95"/>
          <w:sz w:val="19"/>
        </w:rPr>
        <w:t> </w:t>
      </w:r>
      <w:r>
        <w:rPr>
          <w:color w:val="231F20"/>
          <w:w w:val="95"/>
          <w:sz w:val="19"/>
        </w:rPr>
        <w:t>isolated</w:t>
      </w:r>
      <w:r>
        <w:rPr>
          <w:color w:val="231F20"/>
          <w:spacing w:val="-12"/>
          <w:w w:val="95"/>
          <w:sz w:val="19"/>
        </w:rPr>
        <w:t> </w:t>
      </w:r>
      <w:r>
        <w:rPr>
          <w:color w:val="231F20"/>
          <w:w w:val="95"/>
          <w:sz w:val="19"/>
        </w:rPr>
        <w:t>from</w:t>
      </w:r>
      <w:r>
        <w:rPr>
          <w:color w:val="231F20"/>
          <w:spacing w:val="-12"/>
          <w:w w:val="95"/>
          <w:sz w:val="19"/>
        </w:rPr>
        <w:t> </w:t>
      </w:r>
      <w:r>
        <w:rPr>
          <w:color w:val="231F20"/>
          <w:w w:val="95"/>
          <w:sz w:val="19"/>
        </w:rPr>
        <w:t>a</w:t>
      </w:r>
      <w:r>
        <w:rPr>
          <w:color w:val="231F20"/>
          <w:spacing w:val="-12"/>
          <w:w w:val="95"/>
          <w:sz w:val="19"/>
        </w:rPr>
        <w:t> </w:t>
      </w:r>
      <w:r>
        <w:rPr>
          <w:color w:val="231F20"/>
          <w:w w:val="95"/>
          <w:sz w:val="19"/>
        </w:rPr>
        <w:t>culture</w:t>
      </w:r>
      <w:r>
        <w:rPr>
          <w:color w:val="231F20"/>
          <w:spacing w:val="-12"/>
          <w:w w:val="95"/>
          <w:sz w:val="19"/>
        </w:rPr>
        <w:t> </w:t>
      </w:r>
      <w:r>
        <w:rPr>
          <w:color w:val="231F20"/>
          <w:w w:val="95"/>
          <w:sz w:val="19"/>
        </w:rPr>
        <w:t>of </w:t>
      </w:r>
      <w:r>
        <w:rPr>
          <w:i/>
          <w:color w:val="231F20"/>
          <w:spacing w:val="-3"/>
          <w:sz w:val="19"/>
        </w:rPr>
        <w:t>Streptomyces</w:t>
      </w:r>
      <w:r>
        <w:rPr>
          <w:i/>
          <w:color w:val="231F20"/>
          <w:spacing w:val="-33"/>
          <w:sz w:val="19"/>
        </w:rPr>
        <w:t> </w:t>
      </w:r>
      <w:r>
        <w:rPr>
          <w:i/>
          <w:color w:val="231F20"/>
          <w:sz w:val="19"/>
        </w:rPr>
        <w:t>clavuligerus</w:t>
      </w:r>
      <w:r>
        <w:rPr>
          <w:i/>
          <w:color w:val="231F20"/>
          <w:spacing w:val="-33"/>
          <w:sz w:val="19"/>
        </w:rPr>
        <w:t> </w:t>
      </w:r>
      <w:r>
        <w:rPr>
          <w:color w:val="231F20"/>
          <w:sz w:val="19"/>
        </w:rPr>
        <w:t>and</w:t>
      </w:r>
      <w:r>
        <w:rPr>
          <w:color w:val="231F20"/>
          <w:spacing w:val="-33"/>
          <w:sz w:val="19"/>
        </w:rPr>
        <w:t> </w:t>
      </w:r>
      <w:r>
        <w:rPr>
          <w:color w:val="231F20"/>
          <w:sz w:val="19"/>
        </w:rPr>
        <w:t>was</w:t>
      </w:r>
      <w:r>
        <w:rPr>
          <w:color w:val="231F20"/>
          <w:spacing w:val="-33"/>
          <w:sz w:val="19"/>
        </w:rPr>
        <w:t> </w:t>
      </w:r>
      <w:r>
        <w:rPr>
          <w:color w:val="231F20"/>
          <w:sz w:val="19"/>
        </w:rPr>
        <w:t>the</w:t>
      </w:r>
      <w:r>
        <w:rPr>
          <w:color w:val="231F20"/>
          <w:spacing w:val="-33"/>
          <w:sz w:val="19"/>
        </w:rPr>
        <w:t> </w:t>
      </w:r>
      <w:r>
        <w:rPr>
          <w:color w:val="231F20"/>
          <w:sz w:val="19"/>
        </w:rPr>
        <w:t>first</w:t>
      </w:r>
      <w:r>
        <w:rPr>
          <w:color w:val="231F20"/>
          <w:spacing w:val="-33"/>
          <w:sz w:val="19"/>
        </w:rPr>
        <w:t> </w:t>
      </w:r>
      <w:r>
        <w:rPr>
          <w:rFonts w:ascii="Consolas" w:hAnsi="Consolas"/>
          <w:color w:val="231F20"/>
          <w:sz w:val="19"/>
        </w:rPr>
        <w:t>β</w:t>
      </w:r>
      <w:r>
        <w:rPr>
          <w:color w:val="231F20"/>
          <w:sz w:val="19"/>
        </w:rPr>
        <w:t>-lactam</w:t>
      </w:r>
      <w:r>
        <w:rPr>
          <w:color w:val="231F20"/>
          <w:spacing w:val="-33"/>
          <w:sz w:val="19"/>
        </w:rPr>
        <w:t> </w:t>
      </w:r>
      <w:r>
        <w:rPr>
          <w:color w:val="231F20"/>
          <w:sz w:val="19"/>
        </w:rPr>
        <w:t>to</w:t>
      </w:r>
      <w:r>
        <w:rPr>
          <w:color w:val="231F20"/>
          <w:spacing w:val="-33"/>
          <w:sz w:val="19"/>
        </w:rPr>
        <w:t> </w:t>
      </w:r>
      <w:r>
        <w:rPr>
          <w:color w:val="231F20"/>
          <w:sz w:val="19"/>
        </w:rPr>
        <w:t>be</w:t>
      </w:r>
    </w:p>
    <w:p>
      <w:pPr>
        <w:spacing w:after="0" w:line="225" w:lineRule="auto"/>
        <w:jc w:val="both"/>
        <w:rPr>
          <w:sz w:val="19"/>
        </w:rPr>
        <w:sectPr>
          <w:type w:val="continuous"/>
          <w:pgSz w:w="10880" w:h="14940"/>
          <w:pgMar w:top="0" w:bottom="280" w:left="960" w:right="640"/>
          <w:cols w:num="3" w:equalWidth="0">
            <w:col w:w="1306" w:space="40"/>
            <w:col w:w="3057" w:space="132"/>
            <w:col w:w="4745"/>
          </w:cols>
        </w:sectPr>
      </w:pPr>
    </w:p>
    <w:p>
      <w:pPr>
        <w:tabs>
          <w:tab w:pos="4761" w:val="left" w:leader="none"/>
        </w:tabs>
        <w:spacing w:line="239" w:lineRule="exact" w:before="0"/>
        <w:ind w:left="1376" w:right="0" w:firstLine="0"/>
        <w:jc w:val="left"/>
        <w:rPr>
          <w:sz w:val="19"/>
        </w:rPr>
      </w:pPr>
      <w:r>
        <w:rPr>
          <w:rFonts w:ascii="Calibri"/>
          <w:b/>
          <w:color w:val="0078AE"/>
          <w:sz w:val="18"/>
        </w:rPr>
        <w:t>FIGURE</w:t>
      </w:r>
      <w:r>
        <w:rPr>
          <w:rFonts w:ascii="Calibri"/>
          <w:b/>
          <w:color w:val="0078AE"/>
          <w:spacing w:val="0"/>
          <w:sz w:val="18"/>
        </w:rPr>
        <w:t> </w:t>
      </w:r>
      <w:r>
        <w:rPr>
          <w:rFonts w:ascii="Calibri"/>
          <w:b/>
          <w:color w:val="0078AE"/>
          <w:sz w:val="18"/>
        </w:rPr>
        <w:t>19.42</w:t>
      </w:r>
      <w:r>
        <w:rPr>
          <w:rFonts w:ascii="Calibri"/>
          <w:b/>
          <w:color w:val="0078AE"/>
          <w:spacing w:val="32"/>
          <w:sz w:val="18"/>
        </w:rPr>
        <w:t> </w:t>
      </w:r>
      <w:r>
        <w:rPr>
          <w:color w:val="231F20"/>
          <w:sz w:val="18"/>
        </w:rPr>
        <w:t>Cefazolin.</w:t>
        <w:tab/>
      </w:r>
      <w:r>
        <w:rPr>
          <w:color w:val="231F20"/>
          <w:w w:val="95"/>
          <w:sz w:val="19"/>
        </w:rPr>
        <w:t>isolated</w:t>
      </w:r>
      <w:r>
        <w:rPr>
          <w:color w:val="231F20"/>
          <w:spacing w:val="-11"/>
          <w:w w:val="95"/>
          <w:sz w:val="19"/>
        </w:rPr>
        <w:t> </w:t>
      </w:r>
      <w:r>
        <w:rPr>
          <w:color w:val="231F20"/>
          <w:w w:val="95"/>
          <w:sz w:val="19"/>
        </w:rPr>
        <w:t>from</w:t>
      </w:r>
      <w:r>
        <w:rPr>
          <w:color w:val="231F20"/>
          <w:spacing w:val="-11"/>
          <w:w w:val="95"/>
          <w:sz w:val="19"/>
        </w:rPr>
        <w:t> </w:t>
      </w:r>
      <w:r>
        <w:rPr>
          <w:color w:val="231F20"/>
          <w:w w:val="95"/>
          <w:sz w:val="19"/>
        </w:rPr>
        <w:t>a</w:t>
      </w:r>
      <w:r>
        <w:rPr>
          <w:color w:val="231F20"/>
          <w:spacing w:val="-11"/>
          <w:w w:val="95"/>
          <w:sz w:val="19"/>
        </w:rPr>
        <w:t> </w:t>
      </w:r>
      <w:r>
        <w:rPr>
          <w:color w:val="231F20"/>
          <w:w w:val="95"/>
          <w:sz w:val="19"/>
        </w:rPr>
        <w:t>bacterial</w:t>
      </w:r>
      <w:r>
        <w:rPr>
          <w:color w:val="231F20"/>
          <w:spacing w:val="-11"/>
          <w:w w:val="95"/>
          <w:sz w:val="19"/>
        </w:rPr>
        <w:t> </w:t>
      </w:r>
      <w:r>
        <w:rPr>
          <w:color w:val="231F20"/>
          <w:w w:val="95"/>
          <w:sz w:val="19"/>
        </w:rPr>
        <w:t>source.</w:t>
      </w:r>
      <w:r>
        <w:rPr>
          <w:color w:val="231F20"/>
          <w:spacing w:val="-11"/>
          <w:w w:val="95"/>
          <w:sz w:val="19"/>
        </w:rPr>
        <w:t> </w:t>
      </w:r>
      <w:r>
        <w:rPr>
          <w:color w:val="231F20"/>
          <w:w w:val="95"/>
          <w:sz w:val="19"/>
        </w:rPr>
        <w:t>Modification</w:t>
      </w:r>
      <w:r>
        <w:rPr>
          <w:color w:val="231F20"/>
          <w:spacing w:val="-11"/>
          <w:w w:val="95"/>
          <w:sz w:val="19"/>
        </w:rPr>
        <w:t> </w:t>
      </w:r>
      <w:r>
        <w:rPr>
          <w:color w:val="231F20"/>
          <w:w w:val="95"/>
          <w:sz w:val="19"/>
        </w:rPr>
        <w:t>of</w:t>
      </w:r>
      <w:r>
        <w:rPr>
          <w:color w:val="231F20"/>
          <w:spacing w:val="-11"/>
          <w:w w:val="95"/>
          <w:sz w:val="19"/>
        </w:rPr>
        <w:t> </w:t>
      </w:r>
      <w:r>
        <w:rPr>
          <w:color w:val="231F20"/>
          <w:w w:val="95"/>
          <w:sz w:val="19"/>
        </w:rPr>
        <w:t>the</w:t>
      </w:r>
      <w:r>
        <w:rPr>
          <w:color w:val="231F20"/>
          <w:spacing w:val="-11"/>
          <w:w w:val="95"/>
          <w:sz w:val="19"/>
        </w:rPr>
        <w:t> </w:t>
      </w:r>
      <w:r>
        <w:rPr>
          <w:color w:val="231F20"/>
          <w:w w:val="95"/>
          <w:sz w:val="19"/>
        </w:rPr>
        <w:t>side</w:t>
      </w:r>
    </w:p>
    <w:p>
      <w:pPr>
        <w:spacing w:after="0" w:line="239" w:lineRule="exact"/>
        <w:jc w:val="left"/>
        <w:rPr>
          <w:sz w:val="19"/>
        </w:rPr>
        <w:sectPr>
          <w:type w:val="continuous"/>
          <w:pgSz w:w="10880" w:h="14940"/>
          <w:pgMar w:top="0" w:bottom="280" w:left="960" w:right="640"/>
        </w:sectPr>
      </w:pPr>
    </w:p>
    <w:p>
      <w:pPr>
        <w:spacing w:before="82"/>
        <w:ind w:left="111" w:right="0" w:firstLine="0"/>
        <w:jc w:val="both"/>
        <w:rPr>
          <w:rFonts w:ascii="Tahoma"/>
          <w:sz w:val="20"/>
        </w:rPr>
      </w:pPr>
      <w:bookmarkStart w:name="1.2.2 Drug targets at the molecular leve" w:id="8"/>
      <w:bookmarkEnd w:id="8"/>
      <w:r>
        <w:rPr/>
      </w:r>
      <w:r>
        <w:rPr>
          <w:rFonts w:ascii="Calibri"/>
          <w:b/>
          <w:color w:val="0078AE"/>
          <w:sz w:val="22"/>
        </w:rPr>
        <w:t>440    </w:t>
      </w:r>
      <w:r>
        <w:rPr>
          <w:rFonts w:ascii="Calibri"/>
          <w:b/>
          <w:color w:val="231F20"/>
          <w:sz w:val="20"/>
        </w:rPr>
        <w:t>Chapter 19  </w:t>
      </w:r>
      <w:r>
        <w:rPr>
          <w:rFonts w:ascii="Tahoma"/>
          <w:color w:val="231F20"/>
          <w:sz w:val="20"/>
        </w:rPr>
        <w:t>Antibacterial agents</w:t>
      </w:r>
    </w:p>
    <w:p>
      <w:pPr>
        <w:pStyle w:val="BodyText"/>
        <w:spacing w:line="225" w:lineRule="auto" w:before="233"/>
        <w:ind w:left="110" w:hanging="1"/>
        <w:jc w:val="both"/>
      </w:pPr>
      <w:r>
        <w:rPr>
          <w:color w:val="231F20"/>
          <w:w w:val="95"/>
        </w:rPr>
        <w:t>chain</w:t>
      </w:r>
      <w:r>
        <w:rPr>
          <w:color w:val="231F20"/>
          <w:spacing w:val="-27"/>
          <w:w w:val="95"/>
        </w:rPr>
        <w:t> </w:t>
      </w:r>
      <w:r>
        <w:rPr>
          <w:color w:val="231F20"/>
          <w:w w:val="95"/>
        </w:rPr>
        <w:t>gave</w:t>
      </w:r>
      <w:r>
        <w:rPr>
          <w:color w:val="231F20"/>
          <w:spacing w:val="-27"/>
          <w:w w:val="95"/>
        </w:rPr>
        <w:t> </w:t>
      </w:r>
      <w:r>
        <w:rPr>
          <w:b/>
          <w:color w:val="231F20"/>
          <w:w w:val="95"/>
        </w:rPr>
        <w:t>cefoxitin</w:t>
      </w:r>
      <w:r>
        <w:rPr>
          <w:b/>
          <w:color w:val="231F20"/>
          <w:spacing w:val="-27"/>
          <w:w w:val="95"/>
        </w:rPr>
        <w:t> </w:t>
      </w:r>
      <w:r>
        <w:rPr>
          <w:color w:val="231F20"/>
          <w:w w:val="95"/>
        </w:rPr>
        <w:t>(Fig.</w:t>
      </w:r>
      <w:r>
        <w:rPr>
          <w:color w:val="231F20"/>
          <w:spacing w:val="-27"/>
          <w:w w:val="95"/>
        </w:rPr>
        <w:t> </w:t>
      </w:r>
      <w:r>
        <w:rPr>
          <w:color w:val="231F20"/>
          <w:w w:val="95"/>
        </w:rPr>
        <w:t>19.43),</w:t>
      </w:r>
      <w:r>
        <w:rPr>
          <w:color w:val="231F20"/>
          <w:spacing w:val="-27"/>
          <w:w w:val="95"/>
        </w:rPr>
        <w:t> </w:t>
      </w:r>
      <w:r>
        <w:rPr>
          <w:color w:val="231F20"/>
          <w:w w:val="95"/>
        </w:rPr>
        <w:t>which</w:t>
      </w:r>
      <w:r>
        <w:rPr>
          <w:color w:val="231F20"/>
          <w:spacing w:val="-27"/>
          <w:w w:val="95"/>
        </w:rPr>
        <w:t> </w:t>
      </w:r>
      <w:r>
        <w:rPr>
          <w:color w:val="231F20"/>
          <w:w w:val="95"/>
        </w:rPr>
        <w:t>showed</w:t>
      </w:r>
      <w:r>
        <w:rPr>
          <w:color w:val="231F20"/>
          <w:spacing w:val="-27"/>
          <w:w w:val="95"/>
        </w:rPr>
        <w:t> </w:t>
      </w:r>
      <w:r>
        <w:rPr>
          <w:color w:val="231F20"/>
          <w:w w:val="95"/>
        </w:rPr>
        <w:t>a</w:t>
      </w:r>
      <w:r>
        <w:rPr>
          <w:color w:val="231F20"/>
          <w:spacing w:val="-27"/>
          <w:w w:val="95"/>
        </w:rPr>
        <w:t> </w:t>
      </w:r>
      <w:r>
        <w:rPr>
          <w:color w:val="231F20"/>
          <w:w w:val="95"/>
        </w:rPr>
        <w:t>broader spectrum</w:t>
      </w:r>
      <w:r>
        <w:rPr>
          <w:color w:val="231F20"/>
          <w:spacing w:val="-7"/>
          <w:w w:val="95"/>
        </w:rPr>
        <w:t> </w:t>
      </w:r>
      <w:r>
        <w:rPr>
          <w:color w:val="231F20"/>
          <w:w w:val="95"/>
        </w:rPr>
        <w:t>of</w:t>
      </w:r>
      <w:r>
        <w:rPr>
          <w:color w:val="231F20"/>
          <w:spacing w:val="-7"/>
          <w:w w:val="95"/>
        </w:rPr>
        <w:t> </w:t>
      </w:r>
      <w:r>
        <w:rPr>
          <w:color w:val="231F20"/>
          <w:w w:val="95"/>
        </w:rPr>
        <w:t>activity</w:t>
      </w:r>
      <w:r>
        <w:rPr>
          <w:color w:val="231F20"/>
          <w:spacing w:val="-7"/>
          <w:w w:val="95"/>
        </w:rPr>
        <w:t> </w:t>
      </w:r>
      <w:r>
        <w:rPr>
          <w:color w:val="231F20"/>
          <w:w w:val="95"/>
        </w:rPr>
        <w:t>than</w:t>
      </w:r>
      <w:r>
        <w:rPr>
          <w:color w:val="231F20"/>
          <w:spacing w:val="-7"/>
          <w:w w:val="95"/>
        </w:rPr>
        <w:t> </w:t>
      </w:r>
      <w:r>
        <w:rPr>
          <w:color w:val="231F20"/>
          <w:w w:val="95"/>
        </w:rPr>
        <w:t>most</w:t>
      </w:r>
      <w:r>
        <w:rPr>
          <w:color w:val="231F20"/>
          <w:spacing w:val="-7"/>
          <w:w w:val="95"/>
        </w:rPr>
        <w:t> </w:t>
      </w:r>
      <w:r>
        <w:rPr>
          <w:color w:val="231F20"/>
          <w:w w:val="95"/>
        </w:rPr>
        <w:t>first-generation</w:t>
      </w:r>
      <w:r>
        <w:rPr>
          <w:color w:val="231F20"/>
          <w:spacing w:val="-7"/>
          <w:w w:val="95"/>
        </w:rPr>
        <w:t> </w:t>
      </w:r>
      <w:r>
        <w:rPr>
          <w:color w:val="231F20"/>
          <w:w w:val="95"/>
        </w:rPr>
        <w:t>cephalo- </w:t>
      </w:r>
      <w:r>
        <w:rPr>
          <w:color w:val="231F20"/>
        </w:rPr>
        <w:t>sporins.</w:t>
      </w:r>
      <w:r>
        <w:rPr>
          <w:color w:val="231F20"/>
          <w:spacing w:val="-26"/>
        </w:rPr>
        <w:t> </w:t>
      </w:r>
      <w:r>
        <w:rPr>
          <w:color w:val="231F20"/>
        </w:rPr>
        <w:t>This</w:t>
      </w:r>
      <w:r>
        <w:rPr>
          <w:color w:val="231F20"/>
          <w:spacing w:val="-26"/>
        </w:rPr>
        <w:t> </w:t>
      </w:r>
      <w:r>
        <w:rPr>
          <w:color w:val="231F20"/>
        </w:rPr>
        <w:t>is</w:t>
      </w:r>
      <w:r>
        <w:rPr>
          <w:color w:val="231F20"/>
          <w:spacing w:val="-26"/>
        </w:rPr>
        <w:t> </w:t>
      </w:r>
      <w:r>
        <w:rPr>
          <w:color w:val="231F20"/>
        </w:rPr>
        <w:t>due</w:t>
      </w:r>
      <w:r>
        <w:rPr>
          <w:color w:val="231F20"/>
          <w:spacing w:val="-26"/>
        </w:rPr>
        <w:t> </w:t>
      </w:r>
      <w:r>
        <w:rPr>
          <w:color w:val="231F20"/>
        </w:rPr>
        <w:t>to</w:t>
      </w:r>
      <w:r>
        <w:rPr>
          <w:color w:val="231F20"/>
          <w:spacing w:val="-26"/>
        </w:rPr>
        <w:t> </w:t>
      </w:r>
      <w:r>
        <w:rPr>
          <w:color w:val="231F20"/>
        </w:rPr>
        <w:t>greater</w:t>
      </w:r>
      <w:r>
        <w:rPr>
          <w:color w:val="231F20"/>
          <w:spacing w:val="-26"/>
        </w:rPr>
        <w:t> </w:t>
      </w:r>
      <w:r>
        <w:rPr>
          <w:color w:val="231F20"/>
        </w:rPr>
        <w:t>resistance</w:t>
      </w:r>
      <w:r>
        <w:rPr>
          <w:color w:val="231F20"/>
          <w:spacing w:val="-26"/>
        </w:rPr>
        <w:t> </w:t>
      </w:r>
      <w:r>
        <w:rPr>
          <w:color w:val="231F20"/>
        </w:rPr>
        <w:t>to</w:t>
      </w:r>
      <w:r>
        <w:rPr>
          <w:color w:val="231F20"/>
          <w:spacing w:val="-26"/>
        </w:rPr>
        <w:t> </w:t>
      </w:r>
      <w:r>
        <w:rPr>
          <w:rFonts w:ascii="Consolas" w:hAnsi="Consolas"/>
          <w:color w:val="231F20"/>
        </w:rPr>
        <w:t>β</w:t>
      </w:r>
      <w:r>
        <w:rPr>
          <w:color w:val="231F20"/>
        </w:rPr>
        <w:t>-lactamase </w:t>
      </w:r>
      <w:r>
        <w:rPr>
          <w:color w:val="231F20"/>
          <w:w w:val="95"/>
        </w:rPr>
        <w:t>enzymes,</w:t>
      </w:r>
      <w:r>
        <w:rPr>
          <w:color w:val="231F20"/>
          <w:spacing w:val="-9"/>
          <w:w w:val="95"/>
        </w:rPr>
        <w:t> </w:t>
      </w:r>
      <w:r>
        <w:rPr>
          <w:color w:val="231F20"/>
          <w:w w:val="95"/>
        </w:rPr>
        <w:t>which</w:t>
      </w:r>
      <w:r>
        <w:rPr>
          <w:color w:val="231F20"/>
          <w:spacing w:val="-9"/>
          <w:w w:val="95"/>
        </w:rPr>
        <w:t> </w:t>
      </w:r>
      <w:r>
        <w:rPr>
          <w:color w:val="231F20"/>
          <w:w w:val="95"/>
        </w:rPr>
        <w:t>may</w:t>
      </w:r>
      <w:r>
        <w:rPr>
          <w:color w:val="231F20"/>
          <w:spacing w:val="-9"/>
          <w:w w:val="95"/>
        </w:rPr>
        <w:t> </w:t>
      </w:r>
      <w:r>
        <w:rPr>
          <w:color w:val="231F20"/>
          <w:w w:val="95"/>
        </w:rPr>
        <w:t>be</w:t>
      </w:r>
      <w:r>
        <w:rPr>
          <w:color w:val="231F20"/>
          <w:spacing w:val="-9"/>
          <w:w w:val="95"/>
        </w:rPr>
        <w:t> </w:t>
      </w:r>
      <w:r>
        <w:rPr>
          <w:color w:val="231F20"/>
          <w:w w:val="95"/>
        </w:rPr>
        <w:t>due</w:t>
      </w:r>
      <w:r>
        <w:rPr>
          <w:color w:val="231F20"/>
          <w:spacing w:val="-9"/>
          <w:w w:val="95"/>
        </w:rPr>
        <w:t> </w:t>
      </w:r>
      <w:r>
        <w:rPr>
          <w:color w:val="231F20"/>
          <w:w w:val="95"/>
        </w:rPr>
        <w:t>to</w:t>
      </w:r>
      <w:r>
        <w:rPr>
          <w:color w:val="231F20"/>
          <w:spacing w:val="-9"/>
          <w:w w:val="95"/>
        </w:rPr>
        <w:t> </w:t>
      </w:r>
      <w:r>
        <w:rPr>
          <w:color w:val="231F20"/>
          <w:w w:val="95"/>
        </w:rPr>
        <w:t>the</w:t>
      </w:r>
      <w:r>
        <w:rPr>
          <w:color w:val="231F20"/>
          <w:spacing w:val="-9"/>
          <w:w w:val="95"/>
        </w:rPr>
        <w:t> </w:t>
      </w:r>
      <w:r>
        <w:rPr>
          <w:color w:val="231F20"/>
          <w:w w:val="95"/>
        </w:rPr>
        <w:t>steric</w:t>
      </w:r>
      <w:r>
        <w:rPr>
          <w:color w:val="231F20"/>
          <w:spacing w:val="-9"/>
          <w:w w:val="95"/>
        </w:rPr>
        <w:t> </w:t>
      </w:r>
      <w:r>
        <w:rPr>
          <w:color w:val="231F20"/>
          <w:w w:val="95"/>
        </w:rPr>
        <w:t>hindrance</w:t>
      </w:r>
      <w:r>
        <w:rPr>
          <w:color w:val="231F20"/>
          <w:spacing w:val="-9"/>
          <w:w w:val="95"/>
        </w:rPr>
        <w:t> </w:t>
      </w:r>
      <w:r>
        <w:rPr>
          <w:color w:val="231F20"/>
          <w:w w:val="95"/>
        </w:rPr>
        <w:t>pro- vided</w:t>
      </w:r>
      <w:r>
        <w:rPr>
          <w:color w:val="231F20"/>
          <w:spacing w:val="-25"/>
          <w:w w:val="95"/>
        </w:rPr>
        <w:t> </w:t>
      </w:r>
      <w:r>
        <w:rPr>
          <w:color w:val="231F20"/>
          <w:w w:val="95"/>
        </w:rPr>
        <w:t>by</w:t>
      </w:r>
      <w:r>
        <w:rPr>
          <w:color w:val="231F20"/>
          <w:spacing w:val="-25"/>
          <w:w w:val="95"/>
        </w:rPr>
        <w:t> </w:t>
      </w:r>
      <w:r>
        <w:rPr>
          <w:color w:val="231F20"/>
          <w:w w:val="95"/>
        </w:rPr>
        <w:t>the</w:t>
      </w:r>
      <w:r>
        <w:rPr>
          <w:color w:val="231F20"/>
          <w:spacing w:val="-25"/>
          <w:w w:val="95"/>
        </w:rPr>
        <w:t> </w:t>
      </w:r>
      <w:r>
        <w:rPr>
          <w:color w:val="231F20"/>
          <w:w w:val="95"/>
        </w:rPr>
        <w:t>methoxy</w:t>
      </w:r>
      <w:r>
        <w:rPr>
          <w:color w:val="231F20"/>
          <w:spacing w:val="-25"/>
          <w:w w:val="95"/>
        </w:rPr>
        <w:t> </w:t>
      </w:r>
      <w:r>
        <w:rPr>
          <w:color w:val="231F20"/>
          <w:spacing w:val="-3"/>
          <w:w w:val="95"/>
        </w:rPr>
        <w:t>group.</w:t>
      </w:r>
      <w:r>
        <w:rPr>
          <w:color w:val="231F20"/>
          <w:spacing w:val="-25"/>
          <w:w w:val="95"/>
        </w:rPr>
        <w:t> </w:t>
      </w:r>
      <w:r>
        <w:rPr>
          <w:color w:val="231F20"/>
          <w:w w:val="95"/>
        </w:rPr>
        <w:t>Cefoxitin</w:t>
      </w:r>
      <w:r>
        <w:rPr>
          <w:color w:val="231F20"/>
          <w:spacing w:val="-25"/>
          <w:w w:val="95"/>
        </w:rPr>
        <w:t> </w:t>
      </w:r>
      <w:r>
        <w:rPr>
          <w:color w:val="231F20"/>
          <w:w w:val="95"/>
        </w:rPr>
        <w:t>shows</w:t>
      </w:r>
      <w:r>
        <w:rPr>
          <w:color w:val="231F20"/>
          <w:spacing w:val="-25"/>
          <w:w w:val="95"/>
        </w:rPr>
        <w:t> </w:t>
      </w:r>
      <w:r>
        <w:rPr>
          <w:color w:val="231F20"/>
          <w:w w:val="95"/>
        </w:rPr>
        <w:t>good</w:t>
      </w:r>
      <w:r>
        <w:rPr>
          <w:color w:val="231F20"/>
          <w:spacing w:val="-25"/>
          <w:w w:val="95"/>
        </w:rPr>
        <w:t> </w:t>
      </w:r>
      <w:r>
        <w:rPr>
          <w:color w:val="231F20"/>
          <w:w w:val="95"/>
        </w:rPr>
        <w:t>meta- </w:t>
      </w:r>
      <w:r>
        <w:rPr>
          <w:color w:val="231F20"/>
        </w:rPr>
        <w:t>bolic</w:t>
      </w:r>
      <w:r>
        <w:rPr>
          <w:color w:val="231F20"/>
          <w:spacing w:val="-17"/>
        </w:rPr>
        <w:t> </w:t>
      </w:r>
      <w:r>
        <w:rPr>
          <w:color w:val="231F20"/>
        </w:rPr>
        <w:t>stability</w:t>
      </w:r>
      <w:r>
        <w:rPr>
          <w:color w:val="231F20"/>
          <w:spacing w:val="-17"/>
        </w:rPr>
        <w:t> </w:t>
      </w:r>
      <w:r>
        <w:rPr>
          <w:color w:val="231F20"/>
        </w:rPr>
        <w:t>to</w:t>
      </w:r>
      <w:r>
        <w:rPr>
          <w:color w:val="231F20"/>
          <w:spacing w:val="-17"/>
        </w:rPr>
        <w:t> </w:t>
      </w:r>
      <w:r>
        <w:rPr>
          <w:color w:val="231F20"/>
        </w:rPr>
        <w:t>esterases</w:t>
      </w:r>
      <w:r>
        <w:rPr>
          <w:color w:val="231F20"/>
          <w:spacing w:val="-17"/>
        </w:rPr>
        <w:t> </w:t>
      </w:r>
      <w:r>
        <w:rPr>
          <w:color w:val="231F20"/>
        </w:rPr>
        <w:t>owing</w:t>
      </w:r>
      <w:r>
        <w:rPr>
          <w:color w:val="231F20"/>
          <w:spacing w:val="-17"/>
        </w:rPr>
        <w:t> </w:t>
      </w:r>
      <w:r>
        <w:rPr>
          <w:color w:val="231F20"/>
        </w:rPr>
        <w:t>to</w:t>
      </w:r>
      <w:r>
        <w:rPr>
          <w:color w:val="231F20"/>
          <w:spacing w:val="-17"/>
        </w:rPr>
        <w:t> </w:t>
      </w:r>
      <w:r>
        <w:rPr>
          <w:color w:val="231F20"/>
        </w:rPr>
        <w:t>the</w:t>
      </w:r>
      <w:r>
        <w:rPr>
          <w:color w:val="231F20"/>
          <w:spacing w:val="-17"/>
        </w:rPr>
        <w:t> </w:t>
      </w:r>
      <w:r>
        <w:rPr>
          <w:color w:val="231F20"/>
        </w:rPr>
        <w:t>presence</w:t>
      </w:r>
      <w:r>
        <w:rPr>
          <w:color w:val="231F20"/>
          <w:spacing w:val="-17"/>
        </w:rPr>
        <w:t> </w:t>
      </w:r>
      <w:r>
        <w:rPr>
          <w:color w:val="231F20"/>
        </w:rPr>
        <w:t>of</w:t>
      </w:r>
      <w:r>
        <w:rPr>
          <w:color w:val="231F20"/>
          <w:spacing w:val="-17"/>
        </w:rPr>
        <w:t> </w:t>
      </w:r>
      <w:r>
        <w:rPr>
          <w:color w:val="231F20"/>
        </w:rPr>
        <w:t>the </w:t>
      </w:r>
      <w:r>
        <w:rPr>
          <w:color w:val="231F20"/>
          <w:w w:val="95"/>
        </w:rPr>
        <w:t>urethane</w:t>
      </w:r>
      <w:r>
        <w:rPr>
          <w:color w:val="231F20"/>
          <w:spacing w:val="-20"/>
          <w:w w:val="95"/>
        </w:rPr>
        <w:t> </w:t>
      </w:r>
      <w:r>
        <w:rPr>
          <w:color w:val="231F20"/>
          <w:w w:val="95"/>
        </w:rPr>
        <w:t>group</w:t>
      </w:r>
      <w:r>
        <w:rPr>
          <w:color w:val="231F20"/>
          <w:spacing w:val="-20"/>
          <w:w w:val="95"/>
        </w:rPr>
        <w:t> </w:t>
      </w:r>
      <w:r>
        <w:rPr>
          <w:color w:val="231F20"/>
          <w:w w:val="95"/>
        </w:rPr>
        <w:t>at</w:t>
      </w:r>
      <w:r>
        <w:rPr>
          <w:color w:val="231F20"/>
          <w:spacing w:val="-20"/>
          <w:w w:val="95"/>
        </w:rPr>
        <w:t> </w:t>
      </w:r>
      <w:r>
        <w:rPr>
          <w:color w:val="231F20"/>
          <w:w w:val="95"/>
        </w:rPr>
        <w:t>position</w:t>
      </w:r>
      <w:r>
        <w:rPr>
          <w:color w:val="231F20"/>
          <w:spacing w:val="-20"/>
          <w:w w:val="95"/>
        </w:rPr>
        <w:t> </w:t>
      </w:r>
      <w:r>
        <w:rPr>
          <w:color w:val="231F20"/>
          <w:w w:val="95"/>
        </w:rPr>
        <w:t>3,</w:t>
      </w:r>
      <w:r>
        <w:rPr>
          <w:color w:val="231F20"/>
          <w:spacing w:val="-20"/>
          <w:w w:val="95"/>
        </w:rPr>
        <w:t> </w:t>
      </w:r>
      <w:r>
        <w:rPr>
          <w:color w:val="231F20"/>
          <w:w w:val="95"/>
        </w:rPr>
        <w:t>rather</w:t>
      </w:r>
      <w:r>
        <w:rPr>
          <w:color w:val="231F20"/>
          <w:spacing w:val="-20"/>
          <w:w w:val="95"/>
        </w:rPr>
        <w:t> </w:t>
      </w:r>
      <w:r>
        <w:rPr>
          <w:color w:val="231F20"/>
          <w:w w:val="95"/>
        </w:rPr>
        <w:t>than</w:t>
      </w:r>
      <w:r>
        <w:rPr>
          <w:color w:val="231F20"/>
          <w:spacing w:val="-20"/>
          <w:w w:val="95"/>
        </w:rPr>
        <w:t> </w:t>
      </w:r>
      <w:r>
        <w:rPr>
          <w:color w:val="231F20"/>
          <w:w w:val="95"/>
        </w:rPr>
        <w:t>an</w:t>
      </w:r>
      <w:r>
        <w:rPr>
          <w:color w:val="231F20"/>
          <w:spacing w:val="-20"/>
          <w:w w:val="95"/>
        </w:rPr>
        <w:t> </w:t>
      </w:r>
      <w:r>
        <w:rPr>
          <w:color w:val="231F20"/>
          <w:w w:val="95"/>
        </w:rPr>
        <w:t>ester</w:t>
      </w:r>
      <w:r>
        <w:rPr>
          <w:color w:val="231F20"/>
          <w:spacing w:val="-20"/>
          <w:w w:val="95"/>
        </w:rPr>
        <w:t> </w:t>
      </w:r>
      <w:r>
        <w:rPr>
          <w:color w:val="231F20"/>
          <w:w w:val="95"/>
        </w:rPr>
        <w:t>(section </w:t>
      </w:r>
      <w:r>
        <w:rPr>
          <w:color w:val="231F20"/>
        </w:rPr>
        <w:t>14.2.2).</w:t>
      </w:r>
    </w:p>
    <w:p>
      <w:pPr>
        <w:pStyle w:val="BodyText"/>
        <w:spacing w:line="225" w:lineRule="auto" w:before="118"/>
        <w:ind w:left="110" w:right="1"/>
        <w:jc w:val="both"/>
      </w:pPr>
      <w:r>
        <w:rPr>
          <w:position w:val="-5"/>
        </w:rPr>
        <w:drawing>
          <wp:inline distT="0" distB="0" distL="0" distR="0">
            <wp:extent cx="152082" cy="151930"/>
            <wp:effectExtent l="0" t="0" r="0" b="0"/>
            <wp:docPr id="33" name="image138.png" descr=""/>
            <wp:cNvGraphicFramePr>
              <a:graphicFrameLocks noChangeAspect="1"/>
            </wp:cNvGraphicFramePr>
            <a:graphic>
              <a:graphicData uri="http://schemas.openxmlformats.org/drawingml/2006/picture">
                <pic:pic>
                  <pic:nvPicPr>
                    <pic:cNvPr id="34" name="image138.png"/>
                    <pic:cNvPicPr/>
                  </pic:nvPicPr>
                  <pic:blipFill>
                    <a:blip r:embed="rId142" cstate="print"/>
                    <a:stretch>
                      <a:fillRect/>
                    </a:stretch>
                  </pic:blipFill>
                  <pic:spPr>
                    <a:xfrm>
                      <a:off x="0" y="0"/>
                      <a:ext cx="152082" cy="151930"/>
                    </a:xfrm>
                    <a:prstGeom prst="rect">
                      <a:avLst/>
                    </a:prstGeom>
                  </pic:spPr>
                </pic:pic>
              </a:graphicData>
            </a:graphic>
          </wp:inline>
        </w:drawing>
      </w:r>
      <w:r>
        <w:rPr>
          <w:position w:val="-5"/>
        </w:rPr>
      </w:r>
      <w:r>
        <w:rPr>
          <w:rFonts w:ascii="Times New Roman"/>
          <w:sz w:val="20"/>
        </w:rPr>
        <w:t> </w:t>
      </w:r>
      <w:r>
        <w:rPr>
          <w:rFonts w:ascii="Times New Roman"/>
          <w:spacing w:val="-2"/>
          <w:sz w:val="20"/>
        </w:rPr>
        <w:t> </w:t>
      </w:r>
      <w:r>
        <w:rPr>
          <w:color w:val="0078AE"/>
          <w:spacing w:val="-6"/>
          <w:w w:val="95"/>
        </w:rPr>
        <w:t>Test </w:t>
      </w:r>
      <w:r>
        <w:rPr>
          <w:color w:val="0078AE"/>
          <w:w w:val="95"/>
        </w:rPr>
        <w:t>your understanding and practise your</w:t>
      </w:r>
      <w:r>
        <w:rPr>
          <w:color w:val="0078AE"/>
          <w:spacing w:val="-34"/>
          <w:w w:val="95"/>
        </w:rPr>
        <w:t> </w:t>
      </w:r>
      <w:r>
        <w:rPr>
          <w:color w:val="0078AE"/>
          <w:w w:val="95"/>
        </w:rPr>
        <w:t>molecu- lar</w:t>
      </w:r>
      <w:r>
        <w:rPr>
          <w:color w:val="0078AE"/>
          <w:spacing w:val="-13"/>
          <w:w w:val="95"/>
        </w:rPr>
        <w:t> </w:t>
      </w:r>
      <w:r>
        <w:rPr>
          <w:color w:val="0078AE"/>
          <w:w w:val="95"/>
        </w:rPr>
        <w:t>modelling</w:t>
      </w:r>
      <w:r>
        <w:rPr>
          <w:color w:val="0078AE"/>
          <w:spacing w:val="-13"/>
          <w:w w:val="95"/>
        </w:rPr>
        <w:t> </w:t>
      </w:r>
      <w:r>
        <w:rPr>
          <w:color w:val="0078AE"/>
          <w:w w:val="95"/>
        </w:rPr>
        <w:t>with</w:t>
      </w:r>
      <w:r>
        <w:rPr>
          <w:color w:val="0078AE"/>
          <w:spacing w:val="-14"/>
          <w:w w:val="95"/>
        </w:rPr>
        <w:t> </w:t>
      </w:r>
      <w:r>
        <w:rPr>
          <w:color w:val="0078AE"/>
          <w:w w:val="95"/>
        </w:rPr>
        <w:t>Exercise</w:t>
      </w:r>
      <w:r>
        <w:rPr>
          <w:color w:val="0078AE"/>
          <w:spacing w:val="-13"/>
          <w:w w:val="95"/>
        </w:rPr>
        <w:t> </w:t>
      </w:r>
      <w:r>
        <w:rPr>
          <w:color w:val="0078AE"/>
          <w:w w:val="95"/>
        </w:rPr>
        <w:t>19.4.</w:t>
      </w:r>
    </w:p>
    <w:p>
      <w:pPr>
        <w:pStyle w:val="Heading4"/>
      </w:pPr>
      <w:r>
        <w:rPr>
          <w:color w:val="0078AE"/>
        </w:rPr>
        <w:t>Oximinocephalosporins</w:t>
      </w:r>
    </w:p>
    <w:p>
      <w:pPr>
        <w:pStyle w:val="BodyText"/>
        <w:spacing w:line="225" w:lineRule="auto" w:before="166"/>
        <w:ind w:left="110"/>
        <w:jc w:val="both"/>
      </w:pPr>
      <w:r>
        <w:rPr>
          <w:color w:val="231F20"/>
          <w:w w:val="95"/>
        </w:rPr>
        <w:t>The development of </w:t>
      </w:r>
      <w:r>
        <w:rPr>
          <w:b/>
          <w:color w:val="231F20"/>
          <w:w w:val="95"/>
        </w:rPr>
        <w:t>oximinocephalosporins </w:t>
      </w:r>
      <w:r>
        <w:rPr>
          <w:color w:val="231F20"/>
          <w:w w:val="95"/>
        </w:rPr>
        <w:t>has been a</w:t>
      </w:r>
      <w:r>
        <w:rPr>
          <w:color w:val="231F20"/>
          <w:spacing w:val="-10"/>
          <w:w w:val="95"/>
        </w:rPr>
        <w:t> </w:t>
      </w:r>
      <w:r>
        <w:rPr>
          <w:color w:val="231F20"/>
          <w:w w:val="95"/>
        </w:rPr>
        <w:t>major</w:t>
      </w:r>
      <w:r>
        <w:rPr>
          <w:color w:val="231F20"/>
          <w:spacing w:val="-10"/>
          <w:w w:val="95"/>
        </w:rPr>
        <w:t> </w:t>
      </w:r>
      <w:r>
        <w:rPr>
          <w:color w:val="231F20"/>
          <w:w w:val="95"/>
        </w:rPr>
        <w:t>advance</w:t>
      </w:r>
      <w:r>
        <w:rPr>
          <w:color w:val="231F20"/>
          <w:spacing w:val="-10"/>
          <w:w w:val="95"/>
        </w:rPr>
        <w:t> </w:t>
      </w:r>
      <w:r>
        <w:rPr>
          <w:color w:val="231F20"/>
          <w:w w:val="95"/>
        </w:rPr>
        <w:t>in</w:t>
      </w:r>
      <w:r>
        <w:rPr>
          <w:color w:val="231F20"/>
          <w:spacing w:val="-10"/>
          <w:w w:val="95"/>
        </w:rPr>
        <w:t> </w:t>
      </w:r>
      <w:r>
        <w:rPr>
          <w:color w:val="231F20"/>
          <w:w w:val="95"/>
        </w:rPr>
        <w:t>cephalosporin</w:t>
      </w:r>
      <w:r>
        <w:rPr>
          <w:color w:val="231F20"/>
          <w:spacing w:val="-10"/>
          <w:w w:val="95"/>
        </w:rPr>
        <w:t> </w:t>
      </w:r>
      <w:r>
        <w:rPr>
          <w:color w:val="231F20"/>
          <w:w w:val="95"/>
        </w:rPr>
        <w:t>research.</w:t>
      </w:r>
      <w:r>
        <w:rPr>
          <w:color w:val="231F20"/>
          <w:spacing w:val="-10"/>
          <w:w w:val="95"/>
        </w:rPr>
        <w:t> </w:t>
      </w:r>
      <w:r>
        <w:rPr>
          <w:color w:val="231F20"/>
          <w:w w:val="95"/>
        </w:rPr>
        <w:t>These</w:t>
      </w:r>
      <w:r>
        <w:rPr>
          <w:color w:val="231F20"/>
          <w:spacing w:val="-10"/>
          <w:w w:val="95"/>
        </w:rPr>
        <w:t> </w:t>
      </w:r>
      <w:r>
        <w:rPr>
          <w:color w:val="231F20"/>
          <w:w w:val="95"/>
        </w:rPr>
        <w:t>struc- </w:t>
      </w:r>
      <w:r>
        <w:rPr>
          <w:color w:val="231F20"/>
        </w:rPr>
        <w:t>tures</w:t>
      </w:r>
      <w:r>
        <w:rPr>
          <w:color w:val="231F20"/>
          <w:spacing w:val="-28"/>
        </w:rPr>
        <w:t> </w:t>
      </w:r>
      <w:r>
        <w:rPr>
          <w:color w:val="231F20"/>
        </w:rPr>
        <w:t>contain</w:t>
      </w:r>
      <w:r>
        <w:rPr>
          <w:color w:val="231F20"/>
          <w:spacing w:val="-28"/>
        </w:rPr>
        <w:t> </w:t>
      </w:r>
      <w:r>
        <w:rPr>
          <w:color w:val="231F20"/>
        </w:rPr>
        <w:t>an</w:t>
      </w:r>
      <w:r>
        <w:rPr>
          <w:color w:val="231F20"/>
          <w:spacing w:val="-28"/>
        </w:rPr>
        <w:t> </w:t>
      </w:r>
      <w:r>
        <w:rPr>
          <w:color w:val="231F20"/>
        </w:rPr>
        <w:t>iminomethoxy</w:t>
      </w:r>
      <w:r>
        <w:rPr>
          <w:color w:val="231F20"/>
          <w:spacing w:val="-28"/>
        </w:rPr>
        <w:t> </w:t>
      </w:r>
      <w:r>
        <w:rPr>
          <w:color w:val="231F20"/>
        </w:rPr>
        <w:t>group</w:t>
      </w:r>
      <w:r>
        <w:rPr>
          <w:color w:val="231F20"/>
          <w:spacing w:val="-28"/>
        </w:rPr>
        <w:t> </w:t>
      </w:r>
      <w:r>
        <w:rPr>
          <w:color w:val="231F20"/>
        </w:rPr>
        <w:t>at</w:t>
      </w:r>
      <w:r>
        <w:rPr>
          <w:color w:val="231F20"/>
          <w:spacing w:val="-28"/>
        </w:rPr>
        <w:t> </w:t>
      </w:r>
      <w:r>
        <w:rPr>
          <w:color w:val="231F20"/>
        </w:rPr>
        <w:t>the</w:t>
      </w:r>
      <w:r>
        <w:rPr>
          <w:color w:val="231F20"/>
          <w:spacing w:val="-28"/>
        </w:rPr>
        <w:t> </w:t>
      </w:r>
      <w:r>
        <w:rPr>
          <w:rFonts w:ascii="Consolas" w:hAnsi="Consolas"/>
          <w:color w:val="231F20"/>
        </w:rPr>
        <w:t>α</w:t>
      </w:r>
      <w:r>
        <w:rPr>
          <w:color w:val="231F20"/>
        </w:rPr>
        <w:t>-position of</w:t>
      </w:r>
      <w:r>
        <w:rPr>
          <w:color w:val="231F20"/>
          <w:spacing w:val="-22"/>
        </w:rPr>
        <w:t> </w:t>
      </w:r>
      <w:r>
        <w:rPr>
          <w:color w:val="231F20"/>
        </w:rPr>
        <w:t>the</w:t>
      </w:r>
      <w:r>
        <w:rPr>
          <w:color w:val="231F20"/>
          <w:spacing w:val="-22"/>
        </w:rPr>
        <w:t> </w:t>
      </w:r>
      <w:r>
        <w:rPr>
          <w:color w:val="231F20"/>
        </w:rPr>
        <w:t>acyl</w:t>
      </w:r>
      <w:r>
        <w:rPr>
          <w:color w:val="231F20"/>
          <w:spacing w:val="-22"/>
        </w:rPr>
        <w:t> </w:t>
      </w:r>
      <w:r>
        <w:rPr>
          <w:color w:val="231F20"/>
        </w:rPr>
        <w:t>side</w:t>
      </w:r>
      <w:r>
        <w:rPr>
          <w:color w:val="231F20"/>
          <w:spacing w:val="-22"/>
        </w:rPr>
        <w:t> </w:t>
      </w:r>
      <w:r>
        <w:rPr>
          <w:color w:val="231F20"/>
        </w:rPr>
        <w:t>chain,</w:t>
      </w:r>
      <w:r>
        <w:rPr>
          <w:color w:val="231F20"/>
          <w:spacing w:val="-22"/>
        </w:rPr>
        <w:t> </w:t>
      </w:r>
      <w:r>
        <w:rPr>
          <w:color w:val="231F20"/>
        </w:rPr>
        <w:t>which</w:t>
      </w:r>
      <w:r>
        <w:rPr>
          <w:color w:val="231F20"/>
          <w:spacing w:val="-22"/>
        </w:rPr>
        <w:t> </w:t>
      </w:r>
      <w:r>
        <w:rPr>
          <w:color w:val="231F20"/>
        </w:rPr>
        <w:t>significantly</w:t>
      </w:r>
      <w:r>
        <w:rPr>
          <w:color w:val="231F20"/>
          <w:spacing w:val="-22"/>
        </w:rPr>
        <w:t> </w:t>
      </w:r>
      <w:r>
        <w:rPr>
          <w:color w:val="231F20"/>
        </w:rPr>
        <w:t>increases</w:t>
      </w:r>
      <w:r>
        <w:rPr>
          <w:color w:val="231F20"/>
          <w:spacing w:val="-22"/>
        </w:rPr>
        <w:t> </w:t>
      </w:r>
      <w:r>
        <w:rPr>
          <w:color w:val="231F20"/>
        </w:rPr>
        <w:t>the </w:t>
      </w:r>
      <w:r>
        <w:rPr>
          <w:color w:val="231F20"/>
          <w:w w:val="95"/>
        </w:rPr>
        <w:t>stability</w:t>
      </w:r>
      <w:r>
        <w:rPr>
          <w:color w:val="231F20"/>
          <w:spacing w:val="-13"/>
          <w:w w:val="95"/>
        </w:rPr>
        <w:t> </w:t>
      </w:r>
      <w:r>
        <w:rPr>
          <w:color w:val="231F20"/>
          <w:w w:val="95"/>
        </w:rPr>
        <w:t>of</w:t>
      </w:r>
      <w:r>
        <w:rPr>
          <w:color w:val="231F20"/>
          <w:spacing w:val="-13"/>
          <w:w w:val="95"/>
        </w:rPr>
        <w:t> </w:t>
      </w:r>
      <w:r>
        <w:rPr>
          <w:color w:val="231F20"/>
          <w:w w:val="95"/>
        </w:rPr>
        <w:t>cephalosporins</w:t>
      </w:r>
      <w:r>
        <w:rPr>
          <w:color w:val="231F20"/>
          <w:spacing w:val="-13"/>
          <w:w w:val="95"/>
        </w:rPr>
        <w:t> </w:t>
      </w:r>
      <w:r>
        <w:rPr>
          <w:color w:val="231F20"/>
          <w:w w:val="95"/>
        </w:rPr>
        <w:t>against</w:t>
      </w:r>
      <w:r>
        <w:rPr>
          <w:color w:val="231F20"/>
          <w:spacing w:val="-13"/>
          <w:w w:val="95"/>
        </w:rPr>
        <w:t> </w:t>
      </w:r>
      <w:r>
        <w:rPr>
          <w:color w:val="231F20"/>
          <w:w w:val="95"/>
        </w:rPr>
        <w:t>the</w:t>
      </w:r>
      <w:r>
        <w:rPr>
          <w:color w:val="231F20"/>
          <w:spacing w:val="-12"/>
          <w:w w:val="95"/>
        </w:rPr>
        <w:t> </w:t>
      </w:r>
      <w:r>
        <w:rPr>
          <w:rFonts w:ascii="Consolas" w:hAnsi="Consolas"/>
          <w:color w:val="231F20"/>
          <w:w w:val="95"/>
        </w:rPr>
        <w:t>β</w:t>
      </w:r>
      <w:r>
        <w:rPr>
          <w:color w:val="231F20"/>
          <w:w w:val="95"/>
        </w:rPr>
        <w:t>-lactamases</w:t>
      </w:r>
      <w:r>
        <w:rPr>
          <w:color w:val="231F20"/>
          <w:spacing w:val="-13"/>
          <w:w w:val="95"/>
        </w:rPr>
        <w:t> </w:t>
      </w:r>
      <w:r>
        <w:rPr>
          <w:color w:val="231F20"/>
          <w:w w:val="95"/>
        </w:rPr>
        <w:t>pro- </w:t>
      </w:r>
      <w:r>
        <w:rPr>
          <w:color w:val="231F20"/>
        </w:rPr>
        <w:t>duced</w:t>
      </w:r>
      <w:r>
        <w:rPr>
          <w:color w:val="231F20"/>
          <w:spacing w:val="-16"/>
        </w:rPr>
        <w:t> </w:t>
      </w:r>
      <w:r>
        <w:rPr>
          <w:color w:val="231F20"/>
        </w:rPr>
        <w:t>by</w:t>
      </w:r>
      <w:r>
        <w:rPr>
          <w:color w:val="231F20"/>
          <w:spacing w:val="-16"/>
        </w:rPr>
        <w:t> </w:t>
      </w:r>
      <w:r>
        <w:rPr>
          <w:color w:val="231F20"/>
        </w:rPr>
        <w:t>some</w:t>
      </w:r>
      <w:r>
        <w:rPr>
          <w:color w:val="231F20"/>
          <w:spacing w:val="-16"/>
        </w:rPr>
        <w:t> </w:t>
      </w:r>
      <w:r>
        <w:rPr>
          <w:color w:val="231F20"/>
        </w:rPr>
        <w:t>organisms</w:t>
      </w:r>
      <w:r>
        <w:rPr>
          <w:color w:val="231F20"/>
          <w:spacing w:val="-16"/>
        </w:rPr>
        <w:t> </w:t>
      </w:r>
      <w:r>
        <w:rPr>
          <w:color w:val="231F20"/>
        </w:rPr>
        <w:t>(e.g.</w:t>
      </w:r>
      <w:r>
        <w:rPr>
          <w:color w:val="231F20"/>
          <w:spacing w:val="-16"/>
        </w:rPr>
        <w:t> </w:t>
      </w:r>
      <w:r>
        <w:rPr>
          <w:i/>
          <w:color w:val="231F20"/>
          <w:spacing w:val="-3"/>
        </w:rPr>
        <w:t>Haemophilus</w:t>
      </w:r>
      <w:r>
        <w:rPr>
          <w:i/>
          <w:color w:val="231F20"/>
          <w:spacing w:val="-16"/>
        </w:rPr>
        <w:t> </w:t>
      </w:r>
      <w:r>
        <w:rPr>
          <w:i/>
          <w:color w:val="231F20"/>
        </w:rPr>
        <w:t>influenza</w:t>
      </w:r>
      <w:r>
        <w:rPr>
          <w:color w:val="231F20"/>
        </w:rPr>
        <w:t>). The first useful agent in this class of compounds</w:t>
      </w:r>
      <w:r>
        <w:rPr>
          <w:color w:val="231F20"/>
          <w:spacing w:val="-30"/>
        </w:rPr>
        <w:t> </w:t>
      </w:r>
      <w:r>
        <w:rPr>
          <w:color w:val="231F20"/>
        </w:rPr>
        <w:t>was </w:t>
      </w:r>
      <w:r>
        <w:rPr>
          <w:b/>
          <w:color w:val="231F20"/>
        </w:rPr>
        <w:t>cefuroxime </w:t>
      </w:r>
      <w:r>
        <w:rPr>
          <w:color w:val="231F20"/>
        </w:rPr>
        <w:t>(Fig. 19.44), which, like cefoxitin, has an increased resistance to </w:t>
      </w:r>
      <w:r>
        <w:rPr>
          <w:rFonts w:ascii="Consolas" w:hAnsi="Consolas"/>
          <w:color w:val="231F20"/>
        </w:rPr>
        <w:t>β</w:t>
      </w:r>
      <w:r>
        <w:rPr>
          <w:color w:val="231F20"/>
        </w:rPr>
        <w:t>-lactamases and</w:t>
      </w:r>
      <w:r>
        <w:rPr>
          <w:color w:val="231F20"/>
          <w:spacing w:val="-29"/>
        </w:rPr>
        <w:t> </w:t>
      </w:r>
      <w:r>
        <w:rPr>
          <w:color w:val="231F20"/>
        </w:rPr>
        <w:t>mammalian </w:t>
      </w:r>
      <w:r>
        <w:rPr>
          <w:color w:val="231F20"/>
          <w:w w:val="95"/>
        </w:rPr>
        <w:t>esterases. Unlike cefoxitin, cefuroxime retains activity against</w:t>
      </w:r>
      <w:r>
        <w:rPr>
          <w:color w:val="231F20"/>
          <w:spacing w:val="-24"/>
          <w:w w:val="95"/>
        </w:rPr>
        <w:t> </w:t>
      </w:r>
      <w:r>
        <w:rPr>
          <w:color w:val="231F20"/>
          <w:w w:val="95"/>
        </w:rPr>
        <w:t>streptococci</w:t>
      </w:r>
      <w:r>
        <w:rPr>
          <w:color w:val="231F20"/>
          <w:spacing w:val="-24"/>
          <w:w w:val="95"/>
        </w:rPr>
        <w:t> </w:t>
      </w:r>
      <w:r>
        <w:rPr>
          <w:color w:val="231F20"/>
          <w:w w:val="95"/>
        </w:rPr>
        <w:t>and,</w:t>
      </w:r>
      <w:r>
        <w:rPr>
          <w:color w:val="231F20"/>
          <w:spacing w:val="-24"/>
          <w:w w:val="95"/>
        </w:rPr>
        <w:t> </w:t>
      </w:r>
      <w:r>
        <w:rPr>
          <w:color w:val="231F20"/>
          <w:w w:val="95"/>
        </w:rPr>
        <w:t>to</w:t>
      </w:r>
      <w:r>
        <w:rPr>
          <w:color w:val="231F20"/>
          <w:spacing w:val="-24"/>
          <w:w w:val="95"/>
        </w:rPr>
        <w:t> </w:t>
      </w:r>
      <w:r>
        <w:rPr>
          <w:color w:val="231F20"/>
          <w:w w:val="95"/>
        </w:rPr>
        <w:t>a</w:t>
      </w:r>
      <w:r>
        <w:rPr>
          <w:color w:val="231F20"/>
          <w:spacing w:val="-24"/>
          <w:w w:val="95"/>
        </w:rPr>
        <w:t> </w:t>
      </w:r>
      <w:r>
        <w:rPr>
          <w:color w:val="231F20"/>
          <w:w w:val="95"/>
        </w:rPr>
        <w:t>lesser</w:t>
      </w:r>
      <w:r>
        <w:rPr>
          <w:color w:val="231F20"/>
          <w:spacing w:val="-24"/>
          <w:w w:val="95"/>
        </w:rPr>
        <w:t> </w:t>
      </w:r>
      <w:r>
        <w:rPr>
          <w:color w:val="231F20"/>
          <w:w w:val="95"/>
        </w:rPr>
        <w:t>extent,</w:t>
      </w:r>
      <w:r>
        <w:rPr>
          <w:color w:val="231F20"/>
          <w:spacing w:val="-24"/>
          <w:w w:val="95"/>
        </w:rPr>
        <w:t> </w:t>
      </w:r>
      <w:r>
        <w:rPr>
          <w:color w:val="231F20"/>
          <w:w w:val="95"/>
        </w:rPr>
        <w:t>staphylococci.</w:t>
      </w:r>
    </w:p>
    <w:p>
      <w:pPr>
        <w:pStyle w:val="BodyText"/>
        <w:spacing w:before="1"/>
        <w:rPr>
          <w:sz w:val="22"/>
        </w:rPr>
      </w:pPr>
    </w:p>
    <w:p>
      <w:pPr>
        <w:pStyle w:val="Heading3"/>
        <w:numPr>
          <w:ilvl w:val="3"/>
          <w:numId w:val="9"/>
        </w:numPr>
        <w:tabs>
          <w:tab w:pos="890" w:val="left" w:leader="none"/>
        </w:tabs>
        <w:spacing w:line="240" w:lineRule="auto" w:before="0" w:after="0"/>
        <w:ind w:left="889" w:right="0" w:hanging="779"/>
        <w:jc w:val="both"/>
      </w:pPr>
      <w:r>
        <w:rPr>
          <w:color w:val="0078AE"/>
          <w:w w:val="75"/>
        </w:rPr>
        <w:t>Third-generation  </w:t>
      </w:r>
      <w:r>
        <w:rPr>
          <w:color w:val="0078AE"/>
          <w:spacing w:val="5"/>
          <w:w w:val="75"/>
        </w:rPr>
        <w:t> </w:t>
      </w:r>
      <w:r>
        <w:rPr>
          <w:color w:val="0078AE"/>
          <w:w w:val="75"/>
        </w:rPr>
        <w:t>cephalosporins</w:t>
      </w:r>
    </w:p>
    <w:p>
      <w:pPr>
        <w:pStyle w:val="BodyText"/>
        <w:spacing w:line="225" w:lineRule="auto" w:before="117"/>
        <w:ind w:left="110" w:right="2"/>
        <w:jc w:val="both"/>
      </w:pPr>
      <w:r>
        <w:rPr>
          <w:color w:val="231F20"/>
          <w:spacing w:val="-4"/>
          <w:w w:val="95"/>
        </w:rPr>
        <w:t>Replacing </w:t>
      </w:r>
      <w:r>
        <w:rPr>
          <w:color w:val="231F20"/>
          <w:spacing w:val="-2"/>
          <w:w w:val="95"/>
        </w:rPr>
        <w:t>the </w:t>
      </w:r>
      <w:r>
        <w:rPr>
          <w:color w:val="231F20"/>
          <w:spacing w:val="-3"/>
          <w:w w:val="95"/>
        </w:rPr>
        <w:t>furan ring of </w:t>
      </w:r>
      <w:r>
        <w:rPr>
          <w:color w:val="231F20"/>
          <w:spacing w:val="-2"/>
          <w:w w:val="95"/>
        </w:rPr>
        <w:t>the </w:t>
      </w:r>
      <w:r>
        <w:rPr>
          <w:color w:val="231F20"/>
          <w:spacing w:val="-4"/>
          <w:w w:val="95"/>
        </w:rPr>
        <w:t>aforesaid</w:t>
      </w:r>
      <w:r>
        <w:rPr>
          <w:color w:val="231F20"/>
          <w:spacing w:val="-20"/>
          <w:w w:val="95"/>
        </w:rPr>
        <w:t> </w:t>
      </w:r>
      <w:r>
        <w:rPr>
          <w:color w:val="231F20"/>
          <w:spacing w:val="-4"/>
          <w:w w:val="95"/>
        </w:rPr>
        <w:t>oximinocephalo- </w:t>
      </w:r>
      <w:r>
        <w:rPr>
          <w:color w:val="231F20"/>
          <w:spacing w:val="-3"/>
          <w:w w:val="95"/>
        </w:rPr>
        <w:t>sporins with an </w:t>
      </w:r>
      <w:r>
        <w:rPr>
          <w:color w:val="231F20"/>
          <w:spacing w:val="-4"/>
          <w:w w:val="95"/>
        </w:rPr>
        <w:t>aminothiazole </w:t>
      </w:r>
      <w:r>
        <w:rPr>
          <w:color w:val="231F20"/>
          <w:spacing w:val="-3"/>
          <w:w w:val="95"/>
        </w:rPr>
        <w:t>ring enhances </w:t>
      </w:r>
      <w:r>
        <w:rPr>
          <w:color w:val="231F20"/>
          <w:spacing w:val="-2"/>
          <w:w w:val="95"/>
        </w:rPr>
        <w:t>the</w:t>
      </w:r>
      <w:r>
        <w:rPr>
          <w:color w:val="231F20"/>
          <w:spacing w:val="-12"/>
          <w:w w:val="95"/>
        </w:rPr>
        <w:t> </w:t>
      </w:r>
      <w:r>
        <w:rPr>
          <w:color w:val="231F20"/>
          <w:spacing w:val="-3"/>
          <w:w w:val="95"/>
        </w:rPr>
        <w:t>penetra-</w:t>
      </w:r>
    </w:p>
    <w:p>
      <w:pPr>
        <w:pStyle w:val="BodyText"/>
        <w:rPr>
          <w:sz w:val="26"/>
        </w:rPr>
      </w:pPr>
      <w:r>
        <w:rPr/>
        <w:br w:type="column"/>
      </w:r>
      <w:r>
        <w:rPr>
          <w:sz w:val="26"/>
        </w:rPr>
      </w:r>
    </w:p>
    <w:p>
      <w:pPr>
        <w:pStyle w:val="BodyText"/>
        <w:spacing w:line="225" w:lineRule="auto" w:before="233"/>
        <w:ind w:left="110" w:right="115"/>
        <w:jc w:val="both"/>
      </w:pPr>
      <w:r>
        <w:rPr>
          <w:color w:val="231F20"/>
          <w:spacing w:val="-3"/>
        </w:rPr>
        <w:t>tion of </w:t>
      </w:r>
      <w:r>
        <w:rPr>
          <w:color w:val="231F20"/>
          <w:spacing w:val="-4"/>
        </w:rPr>
        <w:t>cephalosporins through </w:t>
      </w:r>
      <w:r>
        <w:rPr>
          <w:color w:val="231F20"/>
          <w:spacing w:val="-2"/>
        </w:rPr>
        <w:t>the </w:t>
      </w:r>
      <w:r>
        <w:rPr>
          <w:color w:val="231F20"/>
          <w:spacing w:val="-4"/>
        </w:rPr>
        <w:t>outer membrane </w:t>
      </w:r>
      <w:r>
        <w:rPr>
          <w:color w:val="231F20"/>
          <w:spacing w:val="-3"/>
        </w:rPr>
        <w:t>of </w:t>
      </w:r>
      <w:r>
        <w:rPr>
          <w:color w:val="231F20"/>
          <w:spacing w:val="-4"/>
          <w:w w:val="95"/>
        </w:rPr>
        <w:t>Gram-negative</w:t>
      </w:r>
      <w:r>
        <w:rPr>
          <w:color w:val="231F20"/>
          <w:spacing w:val="-9"/>
          <w:w w:val="95"/>
        </w:rPr>
        <w:t> </w:t>
      </w:r>
      <w:r>
        <w:rPr>
          <w:color w:val="231F20"/>
          <w:spacing w:val="-3"/>
          <w:w w:val="95"/>
        </w:rPr>
        <w:t>bacteria,</w:t>
      </w:r>
      <w:r>
        <w:rPr>
          <w:color w:val="231F20"/>
          <w:spacing w:val="-9"/>
          <w:w w:val="95"/>
        </w:rPr>
        <w:t> </w:t>
      </w:r>
      <w:r>
        <w:rPr>
          <w:color w:val="231F20"/>
          <w:spacing w:val="-3"/>
          <w:w w:val="95"/>
        </w:rPr>
        <w:t>and</w:t>
      </w:r>
      <w:r>
        <w:rPr>
          <w:color w:val="231F20"/>
          <w:spacing w:val="-9"/>
          <w:w w:val="95"/>
        </w:rPr>
        <w:t> </w:t>
      </w:r>
      <w:r>
        <w:rPr>
          <w:color w:val="231F20"/>
          <w:spacing w:val="-4"/>
          <w:w w:val="95"/>
        </w:rPr>
        <w:t>may</w:t>
      </w:r>
      <w:r>
        <w:rPr>
          <w:color w:val="231F20"/>
          <w:spacing w:val="-9"/>
          <w:w w:val="95"/>
        </w:rPr>
        <w:t> </w:t>
      </w:r>
      <w:r>
        <w:rPr>
          <w:color w:val="231F20"/>
          <w:w w:val="95"/>
        </w:rPr>
        <w:t>also</w:t>
      </w:r>
      <w:r>
        <w:rPr>
          <w:color w:val="231F20"/>
          <w:spacing w:val="-9"/>
          <w:w w:val="95"/>
        </w:rPr>
        <w:t> </w:t>
      </w:r>
      <w:r>
        <w:rPr>
          <w:color w:val="231F20"/>
          <w:spacing w:val="-3"/>
          <w:w w:val="95"/>
        </w:rPr>
        <w:t>increase</w:t>
      </w:r>
      <w:r>
        <w:rPr>
          <w:color w:val="231F20"/>
          <w:spacing w:val="-9"/>
          <w:w w:val="95"/>
        </w:rPr>
        <w:t> </w:t>
      </w:r>
      <w:r>
        <w:rPr>
          <w:color w:val="231F20"/>
          <w:spacing w:val="-3"/>
          <w:w w:val="95"/>
        </w:rPr>
        <w:t>affinity</w:t>
      </w:r>
      <w:r>
        <w:rPr>
          <w:color w:val="231F20"/>
          <w:spacing w:val="-10"/>
          <w:w w:val="95"/>
        </w:rPr>
        <w:t> </w:t>
      </w:r>
      <w:r>
        <w:rPr>
          <w:color w:val="231F20"/>
          <w:spacing w:val="-4"/>
          <w:w w:val="95"/>
        </w:rPr>
        <w:t>for </w:t>
      </w:r>
      <w:r>
        <w:rPr>
          <w:color w:val="231F20"/>
          <w:spacing w:val="-2"/>
        </w:rPr>
        <w:t>the</w:t>
      </w:r>
      <w:r>
        <w:rPr>
          <w:color w:val="231F20"/>
          <w:spacing w:val="-23"/>
        </w:rPr>
        <w:t> </w:t>
      </w:r>
      <w:r>
        <w:rPr>
          <w:color w:val="231F20"/>
          <w:spacing w:val="-4"/>
        </w:rPr>
        <w:t>transpeptidase</w:t>
      </w:r>
      <w:r>
        <w:rPr>
          <w:color w:val="231F20"/>
          <w:spacing w:val="-23"/>
        </w:rPr>
        <w:t> </w:t>
      </w:r>
      <w:r>
        <w:rPr>
          <w:color w:val="231F20"/>
          <w:spacing w:val="-3"/>
        </w:rPr>
        <w:t>enzyme.</w:t>
      </w:r>
      <w:r>
        <w:rPr>
          <w:color w:val="231F20"/>
          <w:spacing w:val="-23"/>
        </w:rPr>
        <w:t> </w:t>
      </w:r>
      <w:r>
        <w:rPr>
          <w:color w:val="231F20"/>
          <w:spacing w:val="-4"/>
        </w:rPr>
        <w:t>As</w:t>
      </w:r>
      <w:r>
        <w:rPr>
          <w:color w:val="231F20"/>
          <w:spacing w:val="-23"/>
        </w:rPr>
        <w:t> </w:t>
      </w:r>
      <w:r>
        <w:rPr>
          <w:color w:val="231F20"/>
        </w:rPr>
        <w:t>a</w:t>
      </w:r>
      <w:r>
        <w:rPr>
          <w:color w:val="231F20"/>
          <w:spacing w:val="-23"/>
        </w:rPr>
        <w:t> </w:t>
      </w:r>
      <w:r>
        <w:rPr>
          <w:color w:val="231F20"/>
          <w:spacing w:val="-4"/>
        </w:rPr>
        <w:t>result,</w:t>
      </w:r>
      <w:r>
        <w:rPr>
          <w:color w:val="231F20"/>
          <w:spacing w:val="-23"/>
        </w:rPr>
        <w:t> </w:t>
      </w:r>
      <w:r>
        <w:rPr>
          <w:color w:val="231F20"/>
          <w:spacing w:val="-4"/>
        </w:rPr>
        <w:t>third-generation </w:t>
      </w:r>
      <w:r>
        <w:rPr>
          <w:color w:val="231F20"/>
          <w:spacing w:val="-4"/>
          <w:w w:val="95"/>
        </w:rPr>
        <w:t>cephalosporins</w:t>
      </w:r>
      <w:r>
        <w:rPr>
          <w:color w:val="231F20"/>
          <w:spacing w:val="-22"/>
          <w:w w:val="95"/>
        </w:rPr>
        <w:t> </w:t>
      </w:r>
      <w:r>
        <w:rPr>
          <w:color w:val="231F20"/>
          <w:spacing w:val="-5"/>
          <w:w w:val="95"/>
        </w:rPr>
        <w:t>containing</w:t>
      </w:r>
      <w:r>
        <w:rPr>
          <w:color w:val="231F20"/>
          <w:spacing w:val="-22"/>
          <w:w w:val="95"/>
        </w:rPr>
        <w:t> </w:t>
      </w:r>
      <w:r>
        <w:rPr>
          <w:color w:val="231F20"/>
          <w:spacing w:val="-3"/>
          <w:w w:val="95"/>
        </w:rPr>
        <w:t>this</w:t>
      </w:r>
      <w:r>
        <w:rPr>
          <w:color w:val="231F20"/>
          <w:spacing w:val="-22"/>
          <w:w w:val="95"/>
        </w:rPr>
        <w:t> </w:t>
      </w:r>
      <w:r>
        <w:rPr>
          <w:color w:val="231F20"/>
          <w:spacing w:val="-3"/>
          <w:w w:val="95"/>
        </w:rPr>
        <w:t>ring</w:t>
      </w:r>
      <w:r>
        <w:rPr>
          <w:color w:val="231F20"/>
          <w:spacing w:val="-21"/>
          <w:w w:val="95"/>
        </w:rPr>
        <w:t> </w:t>
      </w:r>
      <w:r>
        <w:rPr>
          <w:color w:val="231F20"/>
          <w:spacing w:val="-4"/>
          <w:w w:val="95"/>
        </w:rPr>
        <w:t>have</w:t>
      </w:r>
      <w:r>
        <w:rPr>
          <w:color w:val="231F20"/>
          <w:spacing w:val="-21"/>
          <w:w w:val="95"/>
        </w:rPr>
        <w:t> </w:t>
      </w:r>
      <w:r>
        <w:rPr>
          <w:color w:val="231F20"/>
          <w:w w:val="95"/>
        </w:rPr>
        <w:t>a</w:t>
      </w:r>
      <w:r>
        <w:rPr>
          <w:color w:val="231F20"/>
          <w:spacing w:val="-22"/>
          <w:w w:val="95"/>
        </w:rPr>
        <w:t> </w:t>
      </w:r>
      <w:r>
        <w:rPr>
          <w:color w:val="231F20"/>
          <w:spacing w:val="-4"/>
          <w:w w:val="95"/>
        </w:rPr>
        <w:t>marked</w:t>
      </w:r>
      <w:r>
        <w:rPr>
          <w:color w:val="231F20"/>
          <w:spacing w:val="-22"/>
          <w:w w:val="95"/>
        </w:rPr>
        <w:t> </w:t>
      </w:r>
      <w:r>
        <w:rPr>
          <w:color w:val="231F20"/>
          <w:spacing w:val="-4"/>
          <w:w w:val="95"/>
        </w:rPr>
        <w:t>increase </w:t>
      </w:r>
      <w:r>
        <w:rPr>
          <w:color w:val="231F20"/>
        </w:rPr>
        <w:t>in</w:t>
      </w:r>
      <w:r>
        <w:rPr>
          <w:color w:val="231F20"/>
          <w:spacing w:val="-20"/>
        </w:rPr>
        <w:t> </w:t>
      </w:r>
      <w:r>
        <w:rPr>
          <w:color w:val="231F20"/>
          <w:spacing w:val="-4"/>
        </w:rPr>
        <w:t>activity</w:t>
      </w:r>
      <w:r>
        <w:rPr>
          <w:color w:val="231F20"/>
          <w:spacing w:val="-20"/>
        </w:rPr>
        <w:t> </w:t>
      </w:r>
      <w:r>
        <w:rPr>
          <w:color w:val="231F20"/>
          <w:spacing w:val="-4"/>
        </w:rPr>
        <w:t>against</w:t>
      </w:r>
      <w:r>
        <w:rPr>
          <w:color w:val="231F20"/>
          <w:spacing w:val="-20"/>
        </w:rPr>
        <w:t> </w:t>
      </w:r>
      <w:r>
        <w:rPr>
          <w:color w:val="231F20"/>
          <w:spacing w:val="-3"/>
        </w:rPr>
        <w:t>these</w:t>
      </w:r>
      <w:r>
        <w:rPr>
          <w:color w:val="231F20"/>
          <w:spacing w:val="-20"/>
        </w:rPr>
        <w:t> </w:t>
      </w:r>
      <w:r>
        <w:rPr>
          <w:color w:val="231F20"/>
          <w:spacing w:val="-3"/>
        </w:rPr>
        <w:t>bacteria.</w:t>
      </w:r>
      <w:r>
        <w:rPr>
          <w:color w:val="231F20"/>
          <w:spacing w:val="-20"/>
        </w:rPr>
        <w:t> </w:t>
      </w:r>
      <w:r>
        <w:rPr>
          <w:color w:val="231F20"/>
        </w:rPr>
        <w:t>A</w:t>
      </w:r>
      <w:r>
        <w:rPr>
          <w:color w:val="231F20"/>
          <w:spacing w:val="-20"/>
        </w:rPr>
        <w:t> </w:t>
      </w:r>
      <w:r>
        <w:rPr>
          <w:color w:val="231F20"/>
          <w:spacing w:val="-3"/>
        </w:rPr>
        <w:t>variety</w:t>
      </w:r>
      <w:r>
        <w:rPr>
          <w:color w:val="231F20"/>
          <w:spacing w:val="-20"/>
        </w:rPr>
        <w:t> </w:t>
      </w:r>
      <w:r>
        <w:rPr>
          <w:color w:val="231F20"/>
          <w:spacing w:val="-3"/>
        </w:rPr>
        <w:t>of</w:t>
      </w:r>
      <w:r>
        <w:rPr>
          <w:color w:val="231F20"/>
          <w:spacing w:val="-20"/>
        </w:rPr>
        <w:t> </w:t>
      </w:r>
      <w:r>
        <w:rPr>
          <w:color w:val="231F20"/>
          <w:spacing w:val="-3"/>
        </w:rPr>
        <w:t>such</w:t>
      </w:r>
      <w:r>
        <w:rPr>
          <w:color w:val="231F20"/>
          <w:spacing w:val="-20"/>
        </w:rPr>
        <w:t> </w:t>
      </w:r>
      <w:r>
        <w:rPr>
          <w:color w:val="231F20"/>
          <w:spacing w:val="-3"/>
        </w:rPr>
        <w:t>struc- </w:t>
      </w:r>
      <w:r>
        <w:rPr>
          <w:color w:val="231F20"/>
          <w:spacing w:val="-4"/>
          <w:w w:val="95"/>
        </w:rPr>
        <w:t>tures</w:t>
      </w:r>
      <w:r>
        <w:rPr>
          <w:color w:val="231F20"/>
          <w:spacing w:val="-23"/>
          <w:w w:val="95"/>
        </w:rPr>
        <w:t> </w:t>
      </w:r>
      <w:r>
        <w:rPr>
          <w:color w:val="231F20"/>
          <w:spacing w:val="-4"/>
          <w:w w:val="95"/>
        </w:rPr>
        <w:t>have</w:t>
      </w:r>
      <w:r>
        <w:rPr>
          <w:color w:val="231F20"/>
          <w:spacing w:val="-23"/>
          <w:w w:val="95"/>
        </w:rPr>
        <w:t> </w:t>
      </w:r>
      <w:r>
        <w:rPr>
          <w:color w:val="231F20"/>
          <w:w w:val="95"/>
        </w:rPr>
        <w:t>been</w:t>
      </w:r>
      <w:r>
        <w:rPr>
          <w:color w:val="231F20"/>
          <w:spacing w:val="-23"/>
          <w:w w:val="95"/>
        </w:rPr>
        <w:t> </w:t>
      </w:r>
      <w:r>
        <w:rPr>
          <w:color w:val="231F20"/>
          <w:spacing w:val="-5"/>
          <w:w w:val="95"/>
        </w:rPr>
        <w:t>prepared,</w:t>
      </w:r>
      <w:r>
        <w:rPr>
          <w:color w:val="231F20"/>
          <w:spacing w:val="-23"/>
          <w:w w:val="95"/>
        </w:rPr>
        <w:t> </w:t>
      </w:r>
      <w:r>
        <w:rPr>
          <w:color w:val="231F20"/>
          <w:spacing w:val="-3"/>
          <w:w w:val="95"/>
        </w:rPr>
        <w:t>such</w:t>
      </w:r>
      <w:r>
        <w:rPr>
          <w:color w:val="231F20"/>
          <w:spacing w:val="-23"/>
          <w:w w:val="95"/>
        </w:rPr>
        <w:t> </w:t>
      </w:r>
      <w:r>
        <w:rPr>
          <w:color w:val="231F20"/>
          <w:w w:val="95"/>
        </w:rPr>
        <w:t>as</w:t>
      </w:r>
      <w:r>
        <w:rPr>
          <w:color w:val="231F20"/>
          <w:spacing w:val="-23"/>
          <w:w w:val="95"/>
        </w:rPr>
        <w:t> </w:t>
      </w:r>
      <w:r>
        <w:rPr>
          <w:b/>
          <w:color w:val="231F20"/>
          <w:spacing w:val="-3"/>
          <w:w w:val="95"/>
        </w:rPr>
        <w:t>ceftazidime</w:t>
      </w:r>
      <w:r>
        <w:rPr>
          <w:color w:val="231F20"/>
          <w:spacing w:val="-3"/>
          <w:w w:val="95"/>
        </w:rPr>
        <w:t>,</w:t>
      </w:r>
      <w:r>
        <w:rPr>
          <w:color w:val="231F20"/>
          <w:spacing w:val="-23"/>
          <w:w w:val="95"/>
        </w:rPr>
        <w:t> </w:t>
      </w:r>
      <w:r>
        <w:rPr>
          <w:b/>
          <w:color w:val="231F20"/>
          <w:spacing w:val="-4"/>
          <w:w w:val="95"/>
        </w:rPr>
        <w:t>cefotaxime</w:t>
      </w:r>
      <w:r>
        <w:rPr>
          <w:color w:val="231F20"/>
          <w:spacing w:val="-4"/>
          <w:w w:val="95"/>
        </w:rPr>
        <w:t>, </w:t>
      </w:r>
      <w:r>
        <w:rPr>
          <w:b/>
          <w:color w:val="231F20"/>
          <w:spacing w:val="-3"/>
        </w:rPr>
        <w:t>ceftizoxime</w:t>
      </w:r>
      <w:r>
        <w:rPr>
          <w:color w:val="231F20"/>
          <w:spacing w:val="-3"/>
        </w:rPr>
        <w:t>,</w:t>
      </w:r>
      <w:r>
        <w:rPr>
          <w:color w:val="231F20"/>
          <w:spacing w:val="-27"/>
        </w:rPr>
        <w:t> </w:t>
      </w:r>
      <w:r>
        <w:rPr>
          <w:color w:val="231F20"/>
          <w:spacing w:val="-3"/>
        </w:rPr>
        <w:t>and</w:t>
      </w:r>
      <w:r>
        <w:rPr>
          <w:color w:val="231F20"/>
          <w:spacing w:val="-27"/>
        </w:rPr>
        <w:t> </w:t>
      </w:r>
      <w:r>
        <w:rPr>
          <w:b/>
          <w:color w:val="231F20"/>
          <w:spacing w:val="-3"/>
        </w:rPr>
        <w:t>ceftriaxone</w:t>
      </w:r>
      <w:r>
        <w:rPr>
          <w:b/>
          <w:color w:val="231F20"/>
          <w:spacing w:val="-27"/>
        </w:rPr>
        <w:t> </w:t>
      </w:r>
      <w:r>
        <w:rPr>
          <w:color w:val="231F20"/>
          <w:spacing w:val="-3"/>
        </w:rPr>
        <w:t>(Figs</w:t>
      </w:r>
      <w:r>
        <w:rPr>
          <w:color w:val="231F20"/>
          <w:spacing w:val="-27"/>
        </w:rPr>
        <w:t> </w:t>
      </w:r>
      <w:r>
        <w:rPr>
          <w:color w:val="231F20"/>
          <w:spacing w:val="-3"/>
        </w:rPr>
        <w:t>19.44</w:t>
      </w:r>
      <w:r>
        <w:rPr>
          <w:color w:val="231F20"/>
          <w:spacing w:val="-27"/>
        </w:rPr>
        <w:t> </w:t>
      </w:r>
      <w:r>
        <w:rPr>
          <w:color w:val="231F20"/>
          <w:spacing w:val="-3"/>
        </w:rPr>
        <w:t>and</w:t>
      </w:r>
      <w:r>
        <w:rPr>
          <w:color w:val="231F20"/>
          <w:spacing w:val="-27"/>
        </w:rPr>
        <w:t> </w:t>
      </w:r>
      <w:r>
        <w:rPr>
          <w:color w:val="231F20"/>
          <w:spacing w:val="-3"/>
        </w:rPr>
        <w:t>19.45),</w:t>
      </w:r>
      <w:r>
        <w:rPr>
          <w:color w:val="231F20"/>
          <w:spacing w:val="-27"/>
        </w:rPr>
        <w:t> </w:t>
      </w:r>
      <w:r>
        <w:rPr>
          <w:color w:val="231F20"/>
          <w:spacing w:val="-3"/>
        </w:rPr>
        <w:t>with </w:t>
      </w:r>
      <w:r>
        <w:rPr>
          <w:color w:val="231F20"/>
          <w:spacing w:val="-4"/>
        </w:rPr>
        <w:t>different</w:t>
      </w:r>
      <w:r>
        <w:rPr>
          <w:color w:val="231F20"/>
          <w:spacing w:val="-26"/>
        </w:rPr>
        <w:t> </w:t>
      </w:r>
      <w:r>
        <w:rPr>
          <w:color w:val="231F20"/>
          <w:spacing w:val="-4"/>
        </w:rPr>
        <w:t>substituents</w:t>
      </w:r>
      <w:r>
        <w:rPr>
          <w:color w:val="231F20"/>
          <w:spacing w:val="-26"/>
        </w:rPr>
        <w:t> </w:t>
      </w:r>
      <w:r>
        <w:rPr>
          <w:color w:val="231F20"/>
          <w:spacing w:val="-4"/>
        </w:rPr>
        <w:t>at</w:t>
      </w:r>
      <w:r>
        <w:rPr>
          <w:color w:val="231F20"/>
          <w:spacing w:val="-26"/>
        </w:rPr>
        <w:t> </w:t>
      </w:r>
      <w:r>
        <w:rPr>
          <w:color w:val="231F20"/>
          <w:spacing w:val="-4"/>
        </w:rPr>
        <w:t>position</w:t>
      </w:r>
      <w:r>
        <w:rPr>
          <w:color w:val="231F20"/>
          <w:spacing w:val="-26"/>
        </w:rPr>
        <w:t> </w:t>
      </w:r>
      <w:r>
        <w:rPr>
          <w:color w:val="231F20"/>
        </w:rPr>
        <w:t>3</w:t>
      </w:r>
      <w:r>
        <w:rPr>
          <w:color w:val="231F20"/>
          <w:spacing w:val="-26"/>
        </w:rPr>
        <w:t> </w:t>
      </w:r>
      <w:r>
        <w:rPr>
          <w:color w:val="231F20"/>
          <w:spacing w:val="-3"/>
        </w:rPr>
        <w:t>to</w:t>
      </w:r>
      <w:r>
        <w:rPr>
          <w:color w:val="231F20"/>
          <w:spacing w:val="-26"/>
        </w:rPr>
        <w:t> </w:t>
      </w:r>
      <w:r>
        <w:rPr>
          <w:color w:val="231F20"/>
        </w:rPr>
        <w:t>vary</w:t>
      </w:r>
      <w:r>
        <w:rPr>
          <w:color w:val="231F20"/>
          <w:spacing w:val="-26"/>
        </w:rPr>
        <w:t> </w:t>
      </w:r>
      <w:r>
        <w:rPr>
          <w:color w:val="231F20"/>
          <w:spacing w:val="-2"/>
        </w:rPr>
        <w:t>the</w:t>
      </w:r>
      <w:r>
        <w:rPr>
          <w:color w:val="231F20"/>
          <w:spacing w:val="-26"/>
        </w:rPr>
        <w:t> </w:t>
      </w:r>
      <w:r>
        <w:rPr>
          <w:color w:val="231F20"/>
          <w:spacing w:val="-4"/>
        </w:rPr>
        <w:t>pharmaco- </w:t>
      </w:r>
      <w:r>
        <w:rPr>
          <w:color w:val="231F20"/>
          <w:spacing w:val="-3"/>
          <w:w w:val="95"/>
        </w:rPr>
        <w:t>kinetic </w:t>
      </w:r>
      <w:r>
        <w:rPr>
          <w:color w:val="231F20"/>
          <w:spacing w:val="-4"/>
          <w:w w:val="95"/>
        </w:rPr>
        <w:t>properties. </w:t>
      </w:r>
      <w:r>
        <w:rPr>
          <w:color w:val="231F20"/>
          <w:w w:val="95"/>
        </w:rPr>
        <w:t>They </w:t>
      </w:r>
      <w:r>
        <w:rPr>
          <w:color w:val="231F20"/>
          <w:spacing w:val="-4"/>
          <w:w w:val="95"/>
        </w:rPr>
        <w:t>play </w:t>
      </w:r>
      <w:r>
        <w:rPr>
          <w:color w:val="231F20"/>
          <w:w w:val="95"/>
        </w:rPr>
        <w:t>a </w:t>
      </w:r>
      <w:r>
        <w:rPr>
          <w:color w:val="231F20"/>
          <w:spacing w:val="-4"/>
          <w:w w:val="95"/>
        </w:rPr>
        <w:t>major role </w:t>
      </w:r>
      <w:r>
        <w:rPr>
          <w:color w:val="231F20"/>
          <w:w w:val="95"/>
        </w:rPr>
        <w:t>in </w:t>
      </w:r>
      <w:r>
        <w:rPr>
          <w:color w:val="231F20"/>
          <w:spacing w:val="-4"/>
          <w:w w:val="95"/>
        </w:rPr>
        <w:t>antimicrobial </w:t>
      </w:r>
      <w:r>
        <w:rPr>
          <w:color w:val="231F20"/>
          <w:spacing w:val="-4"/>
        </w:rPr>
        <w:t>therapy</w:t>
      </w:r>
      <w:r>
        <w:rPr>
          <w:color w:val="231F20"/>
          <w:spacing w:val="-11"/>
        </w:rPr>
        <w:t> </w:t>
      </w:r>
      <w:r>
        <w:rPr>
          <w:color w:val="231F20"/>
          <w:spacing w:val="-3"/>
        </w:rPr>
        <w:t>because</w:t>
      </w:r>
      <w:r>
        <w:rPr>
          <w:color w:val="231F20"/>
          <w:spacing w:val="-11"/>
        </w:rPr>
        <w:t> </w:t>
      </w:r>
      <w:r>
        <w:rPr>
          <w:color w:val="231F20"/>
          <w:spacing w:val="-3"/>
        </w:rPr>
        <w:t>of</w:t>
      </w:r>
      <w:r>
        <w:rPr>
          <w:color w:val="231F20"/>
          <w:spacing w:val="-11"/>
        </w:rPr>
        <w:t> </w:t>
      </w:r>
      <w:r>
        <w:rPr>
          <w:color w:val="231F20"/>
          <w:spacing w:val="-3"/>
        </w:rPr>
        <w:t>their</w:t>
      </w:r>
      <w:r>
        <w:rPr>
          <w:color w:val="231F20"/>
          <w:spacing w:val="-11"/>
        </w:rPr>
        <w:t> </w:t>
      </w:r>
      <w:r>
        <w:rPr>
          <w:color w:val="231F20"/>
          <w:spacing w:val="-4"/>
        </w:rPr>
        <w:t>activity</w:t>
      </w:r>
      <w:r>
        <w:rPr>
          <w:color w:val="231F20"/>
          <w:spacing w:val="-11"/>
        </w:rPr>
        <w:t> </w:t>
      </w:r>
      <w:r>
        <w:rPr>
          <w:color w:val="231F20"/>
          <w:spacing w:val="-4"/>
        </w:rPr>
        <w:t>against</w:t>
      </w:r>
      <w:r>
        <w:rPr>
          <w:color w:val="231F20"/>
          <w:spacing w:val="-11"/>
        </w:rPr>
        <w:t> </w:t>
      </w:r>
      <w:r>
        <w:rPr>
          <w:color w:val="231F20"/>
          <w:spacing w:val="-4"/>
        </w:rPr>
        <w:t>Gram-negative bacteria,</w:t>
      </w:r>
      <w:r>
        <w:rPr>
          <w:color w:val="231F20"/>
          <w:spacing w:val="-14"/>
        </w:rPr>
        <w:t> </w:t>
      </w:r>
      <w:r>
        <w:rPr>
          <w:color w:val="231F20"/>
          <w:spacing w:val="-5"/>
        </w:rPr>
        <w:t>many</w:t>
      </w:r>
      <w:r>
        <w:rPr>
          <w:color w:val="231F20"/>
          <w:spacing w:val="-14"/>
        </w:rPr>
        <w:t> </w:t>
      </w:r>
      <w:r>
        <w:rPr>
          <w:color w:val="231F20"/>
          <w:spacing w:val="-3"/>
        </w:rPr>
        <w:t>of</w:t>
      </w:r>
      <w:r>
        <w:rPr>
          <w:color w:val="231F20"/>
          <w:spacing w:val="-14"/>
        </w:rPr>
        <w:t> </w:t>
      </w:r>
      <w:r>
        <w:rPr>
          <w:color w:val="231F20"/>
          <w:spacing w:val="-3"/>
        </w:rPr>
        <w:t>which</w:t>
      </w:r>
      <w:r>
        <w:rPr>
          <w:color w:val="231F20"/>
          <w:spacing w:val="-14"/>
        </w:rPr>
        <w:t> </w:t>
      </w:r>
      <w:r>
        <w:rPr>
          <w:color w:val="231F20"/>
          <w:spacing w:val="-4"/>
        </w:rPr>
        <w:t>are</w:t>
      </w:r>
      <w:r>
        <w:rPr>
          <w:color w:val="231F20"/>
          <w:spacing w:val="-14"/>
        </w:rPr>
        <w:t> </w:t>
      </w:r>
      <w:r>
        <w:rPr>
          <w:color w:val="231F20"/>
          <w:spacing w:val="-4"/>
        </w:rPr>
        <w:t>resistant</w:t>
      </w:r>
      <w:r>
        <w:rPr>
          <w:color w:val="231F20"/>
          <w:spacing w:val="-14"/>
        </w:rPr>
        <w:t> </w:t>
      </w:r>
      <w:r>
        <w:rPr>
          <w:color w:val="231F20"/>
          <w:spacing w:val="-3"/>
        </w:rPr>
        <w:t>to</w:t>
      </w:r>
      <w:r>
        <w:rPr>
          <w:color w:val="231F20"/>
          <w:spacing w:val="-14"/>
        </w:rPr>
        <w:t> </w:t>
      </w:r>
      <w:r>
        <w:rPr>
          <w:color w:val="231F20"/>
          <w:spacing w:val="-4"/>
        </w:rPr>
        <w:t>other</w:t>
      </w:r>
      <w:r>
        <w:rPr>
          <w:color w:val="231F20"/>
          <w:spacing w:val="-14"/>
        </w:rPr>
        <w:t> </w:t>
      </w:r>
      <w:r>
        <w:rPr>
          <w:rFonts w:ascii="Consolas" w:hAnsi="Consolas"/>
          <w:color w:val="231F20"/>
          <w:spacing w:val="-3"/>
        </w:rPr>
        <w:t>β</w:t>
      </w:r>
      <w:r>
        <w:rPr>
          <w:color w:val="231F20"/>
          <w:spacing w:val="-3"/>
        </w:rPr>
        <w:t>-lactams. </w:t>
      </w:r>
      <w:r>
        <w:rPr>
          <w:color w:val="231F20"/>
          <w:spacing w:val="-4"/>
        </w:rPr>
        <w:t>As</w:t>
      </w:r>
      <w:r>
        <w:rPr>
          <w:color w:val="231F20"/>
          <w:spacing w:val="-30"/>
        </w:rPr>
        <w:t> </w:t>
      </w:r>
      <w:r>
        <w:rPr>
          <w:color w:val="231F20"/>
          <w:spacing w:val="-3"/>
        </w:rPr>
        <w:t>such</w:t>
      </w:r>
      <w:r>
        <w:rPr>
          <w:color w:val="231F20"/>
          <w:spacing w:val="-30"/>
        </w:rPr>
        <w:t> </w:t>
      </w:r>
      <w:r>
        <w:rPr>
          <w:color w:val="231F20"/>
          <w:spacing w:val="-4"/>
        </w:rPr>
        <w:t>infections</w:t>
      </w:r>
      <w:r>
        <w:rPr>
          <w:color w:val="231F20"/>
          <w:spacing w:val="-30"/>
        </w:rPr>
        <w:t> </w:t>
      </w:r>
      <w:r>
        <w:rPr>
          <w:color w:val="231F20"/>
          <w:spacing w:val="-4"/>
        </w:rPr>
        <w:t>are</w:t>
      </w:r>
      <w:r>
        <w:rPr>
          <w:color w:val="231F20"/>
          <w:spacing w:val="-30"/>
        </w:rPr>
        <w:t> </w:t>
      </w:r>
      <w:r>
        <w:rPr>
          <w:color w:val="231F20"/>
          <w:spacing w:val="-4"/>
        </w:rPr>
        <w:t>uncommon</w:t>
      </w:r>
      <w:r>
        <w:rPr>
          <w:color w:val="231F20"/>
          <w:spacing w:val="-30"/>
        </w:rPr>
        <w:t> </w:t>
      </w:r>
      <w:r>
        <w:rPr>
          <w:color w:val="231F20"/>
          <w:spacing w:val="-4"/>
        </w:rPr>
        <w:t>outside</w:t>
      </w:r>
      <w:r>
        <w:rPr>
          <w:color w:val="231F20"/>
          <w:spacing w:val="-30"/>
        </w:rPr>
        <w:t> </w:t>
      </w:r>
      <w:r>
        <w:rPr>
          <w:color w:val="231F20"/>
          <w:spacing w:val="-4"/>
        </w:rPr>
        <w:t>hospitals,</w:t>
      </w:r>
      <w:r>
        <w:rPr>
          <w:color w:val="231F20"/>
          <w:spacing w:val="-30"/>
        </w:rPr>
        <w:t> </w:t>
      </w:r>
      <w:r>
        <w:rPr>
          <w:color w:val="231F20"/>
          <w:spacing w:val="-5"/>
        </w:rPr>
        <w:t>phy- </w:t>
      </w:r>
      <w:r>
        <w:rPr>
          <w:color w:val="231F20"/>
          <w:spacing w:val="-4"/>
          <w:w w:val="95"/>
        </w:rPr>
        <w:t>sicians are discouraged from prescribing </w:t>
      </w:r>
      <w:r>
        <w:rPr>
          <w:color w:val="231F20"/>
          <w:spacing w:val="-3"/>
          <w:w w:val="95"/>
        </w:rPr>
        <w:t>these drugs </w:t>
      </w:r>
      <w:r>
        <w:rPr>
          <w:color w:val="231F20"/>
          <w:spacing w:val="-5"/>
          <w:w w:val="95"/>
        </w:rPr>
        <w:t>rou- </w:t>
      </w:r>
      <w:r>
        <w:rPr>
          <w:color w:val="231F20"/>
          <w:spacing w:val="-3"/>
          <w:w w:val="95"/>
        </w:rPr>
        <w:t>tinely</w:t>
      </w:r>
      <w:r>
        <w:rPr>
          <w:color w:val="231F20"/>
          <w:spacing w:val="-20"/>
          <w:w w:val="95"/>
        </w:rPr>
        <w:t> </w:t>
      </w:r>
      <w:r>
        <w:rPr>
          <w:color w:val="231F20"/>
          <w:spacing w:val="-3"/>
          <w:w w:val="95"/>
        </w:rPr>
        <w:t>and</w:t>
      </w:r>
      <w:r>
        <w:rPr>
          <w:color w:val="231F20"/>
          <w:spacing w:val="-20"/>
          <w:w w:val="95"/>
        </w:rPr>
        <w:t> </w:t>
      </w:r>
      <w:r>
        <w:rPr>
          <w:color w:val="231F20"/>
          <w:w w:val="95"/>
        </w:rPr>
        <w:t>they</w:t>
      </w:r>
      <w:r>
        <w:rPr>
          <w:color w:val="231F20"/>
          <w:spacing w:val="-20"/>
          <w:w w:val="95"/>
        </w:rPr>
        <w:t> </w:t>
      </w:r>
      <w:r>
        <w:rPr>
          <w:color w:val="231F20"/>
          <w:spacing w:val="-4"/>
          <w:w w:val="95"/>
        </w:rPr>
        <w:t>are</w:t>
      </w:r>
      <w:r>
        <w:rPr>
          <w:color w:val="231F20"/>
          <w:spacing w:val="-20"/>
          <w:w w:val="95"/>
        </w:rPr>
        <w:t> </w:t>
      </w:r>
      <w:r>
        <w:rPr>
          <w:color w:val="231F20"/>
          <w:spacing w:val="-3"/>
          <w:w w:val="95"/>
        </w:rPr>
        <w:t>viewed</w:t>
      </w:r>
      <w:r>
        <w:rPr>
          <w:color w:val="231F20"/>
          <w:spacing w:val="-20"/>
          <w:w w:val="95"/>
        </w:rPr>
        <w:t> </w:t>
      </w:r>
      <w:r>
        <w:rPr>
          <w:color w:val="231F20"/>
          <w:w w:val="95"/>
        </w:rPr>
        <w:t>as</w:t>
      </w:r>
      <w:r>
        <w:rPr>
          <w:color w:val="231F20"/>
          <w:spacing w:val="-20"/>
          <w:w w:val="95"/>
        </w:rPr>
        <w:t> </w:t>
      </w:r>
      <w:r>
        <w:rPr>
          <w:color w:val="231F20"/>
          <w:spacing w:val="-4"/>
          <w:w w:val="95"/>
        </w:rPr>
        <w:t>‘reserve</w:t>
      </w:r>
      <w:r>
        <w:rPr>
          <w:color w:val="231F20"/>
          <w:spacing w:val="-20"/>
          <w:w w:val="95"/>
        </w:rPr>
        <w:t> </w:t>
      </w:r>
      <w:r>
        <w:rPr>
          <w:color w:val="231F20"/>
          <w:spacing w:val="-5"/>
          <w:w w:val="95"/>
        </w:rPr>
        <w:t>troops’</w:t>
      </w:r>
      <w:r>
        <w:rPr>
          <w:color w:val="231F20"/>
          <w:spacing w:val="-20"/>
          <w:w w:val="95"/>
        </w:rPr>
        <w:t> </w:t>
      </w:r>
      <w:r>
        <w:rPr>
          <w:color w:val="231F20"/>
          <w:spacing w:val="-3"/>
          <w:w w:val="95"/>
        </w:rPr>
        <w:t>to</w:t>
      </w:r>
      <w:r>
        <w:rPr>
          <w:color w:val="231F20"/>
          <w:spacing w:val="-20"/>
          <w:w w:val="95"/>
        </w:rPr>
        <w:t> </w:t>
      </w:r>
      <w:r>
        <w:rPr>
          <w:color w:val="231F20"/>
          <w:w w:val="95"/>
        </w:rPr>
        <w:t>be</w:t>
      </w:r>
      <w:r>
        <w:rPr>
          <w:color w:val="231F20"/>
          <w:spacing w:val="-20"/>
          <w:w w:val="95"/>
        </w:rPr>
        <w:t> </w:t>
      </w:r>
      <w:r>
        <w:rPr>
          <w:color w:val="231F20"/>
          <w:w w:val="95"/>
        </w:rPr>
        <w:t>used</w:t>
      </w:r>
      <w:r>
        <w:rPr>
          <w:color w:val="231F20"/>
          <w:spacing w:val="-20"/>
          <w:w w:val="95"/>
        </w:rPr>
        <w:t> </w:t>
      </w:r>
      <w:r>
        <w:rPr>
          <w:color w:val="231F20"/>
          <w:spacing w:val="-4"/>
          <w:w w:val="95"/>
        </w:rPr>
        <w:t>for </w:t>
      </w:r>
      <w:r>
        <w:rPr>
          <w:color w:val="231F20"/>
          <w:spacing w:val="-4"/>
        </w:rPr>
        <w:t>troublesome</w:t>
      </w:r>
      <w:r>
        <w:rPr>
          <w:color w:val="231F20"/>
          <w:spacing w:val="-31"/>
        </w:rPr>
        <w:t> </w:t>
      </w:r>
      <w:r>
        <w:rPr>
          <w:color w:val="231F20"/>
          <w:spacing w:val="-4"/>
        </w:rPr>
        <w:t>infections</w:t>
      </w:r>
      <w:r>
        <w:rPr>
          <w:color w:val="231F20"/>
          <w:spacing w:val="-31"/>
        </w:rPr>
        <w:t> </w:t>
      </w:r>
      <w:r>
        <w:rPr>
          <w:color w:val="231F20"/>
          <w:spacing w:val="-3"/>
        </w:rPr>
        <w:t>which</w:t>
      </w:r>
      <w:r>
        <w:rPr>
          <w:color w:val="231F20"/>
          <w:spacing w:val="-31"/>
        </w:rPr>
        <w:t> </w:t>
      </w:r>
      <w:r>
        <w:rPr>
          <w:color w:val="231F20"/>
        </w:rPr>
        <w:t>do</w:t>
      </w:r>
      <w:r>
        <w:rPr>
          <w:color w:val="231F20"/>
          <w:spacing w:val="-31"/>
        </w:rPr>
        <w:t> </w:t>
      </w:r>
      <w:r>
        <w:rPr>
          <w:color w:val="231F20"/>
          <w:spacing w:val="-3"/>
        </w:rPr>
        <w:t>not</w:t>
      </w:r>
      <w:r>
        <w:rPr>
          <w:color w:val="231F20"/>
          <w:spacing w:val="-31"/>
        </w:rPr>
        <w:t> </w:t>
      </w:r>
      <w:r>
        <w:rPr>
          <w:color w:val="231F20"/>
          <w:spacing w:val="-4"/>
        </w:rPr>
        <w:t>respond</w:t>
      </w:r>
      <w:r>
        <w:rPr>
          <w:color w:val="231F20"/>
          <w:spacing w:val="-31"/>
        </w:rPr>
        <w:t> </w:t>
      </w:r>
      <w:r>
        <w:rPr>
          <w:color w:val="231F20"/>
          <w:spacing w:val="-3"/>
        </w:rPr>
        <w:t>to</w:t>
      </w:r>
      <w:r>
        <w:rPr>
          <w:color w:val="231F20"/>
          <w:spacing w:val="-31"/>
        </w:rPr>
        <w:t> </w:t>
      </w:r>
      <w:r>
        <w:rPr>
          <w:color w:val="231F20"/>
          <w:spacing w:val="-2"/>
        </w:rPr>
        <w:t>the</w:t>
      </w:r>
      <w:r>
        <w:rPr>
          <w:color w:val="231F20"/>
          <w:spacing w:val="-31"/>
        </w:rPr>
        <w:t> </w:t>
      </w:r>
      <w:r>
        <w:rPr>
          <w:color w:val="231F20"/>
          <w:spacing w:val="-4"/>
        </w:rPr>
        <w:t>more </w:t>
      </w:r>
      <w:r>
        <w:rPr>
          <w:color w:val="231F20"/>
          <w:spacing w:val="-4"/>
          <w:w w:val="95"/>
        </w:rPr>
        <w:t>commonly prescribed</w:t>
      </w:r>
      <w:r>
        <w:rPr>
          <w:color w:val="231F20"/>
          <w:spacing w:val="-17"/>
          <w:w w:val="95"/>
        </w:rPr>
        <w:t> </w:t>
      </w:r>
      <w:r>
        <w:rPr>
          <w:rFonts w:ascii="Consolas" w:hAnsi="Consolas"/>
          <w:color w:val="231F20"/>
          <w:spacing w:val="-3"/>
          <w:w w:val="95"/>
        </w:rPr>
        <w:t>β</w:t>
      </w:r>
      <w:r>
        <w:rPr>
          <w:color w:val="231F20"/>
          <w:spacing w:val="-3"/>
          <w:w w:val="95"/>
        </w:rPr>
        <w:t>-lactams.</w:t>
      </w:r>
    </w:p>
    <w:p>
      <w:pPr>
        <w:pStyle w:val="BodyText"/>
        <w:spacing w:before="1"/>
        <w:rPr>
          <w:sz w:val="22"/>
        </w:rPr>
      </w:pPr>
    </w:p>
    <w:p>
      <w:pPr>
        <w:pStyle w:val="Heading3"/>
        <w:numPr>
          <w:ilvl w:val="3"/>
          <w:numId w:val="9"/>
        </w:numPr>
        <w:tabs>
          <w:tab w:pos="890" w:val="left" w:leader="none"/>
        </w:tabs>
        <w:spacing w:line="240" w:lineRule="auto" w:before="0" w:after="0"/>
        <w:ind w:left="889" w:right="0" w:hanging="779"/>
        <w:jc w:val="both"/>
      </w:pPr>
      <w:r>
        <w:rPr>
          <w:color w:val="0078AE"/>
          <w:w w:val="75"/>
        </w:rPr>
        <w:t>Fourth-generation  </w:t>
      </w:r>
      <w:r>
        <w:rPr>
          <w:color w:val="0078AE"/>
          <w:spacing w:val="7"/>
          <w:w w:val="75"/>
        </w:rPr>
        <w:t> </w:t>
      </w:r>
      <w:r>
        <w:rPr>
          <w:color w:val="0078AE"/>
          <w:w w:val="75"/>
        </w:rPr>
        <w:t>cephalosporins</w:t>
      </w:r>
    </w:p>
    <w:p>
      <w:pPr>
        <w:pStyle w:val="BodyText"/>
        <w:spacing w:line="225" w:lineRule="auto" w:before="117"/>
        <w:ind w:left="110" w:right="117" w:hanging="1"/>
        <w:jc w:val="both"/>
      </w:pPr>
      <w:r>
        <w:rPr>
          <w:b/>
          <w:color w:val="231F20"/>
          <w:w w:val="95"/>
        </w:rPr>
        <w:t>Cefepime</w:t>
      </w:r>
      <w:r>
        <w:rPr>
          <w:color w:val="231F20"/>
          <w:w w:val="95"/>
        </w:rPr>
        <w:t>and</w:t>
      </w:r>
      <w:r>
        <w:rPr>
          <w:b/>
          <w:color w:val="231F20"/>
          <w:w w:val="95"/>
        </w:rPr>
        <w:t>cefpirome</w:t>
      </w:r>
      <w:r>
        <w:rPr>
          <w:color w:val="231F20"/>
          <w:w w:val="95"/>
        </w:rPr>
        <w:t>(Fig.19.45)areoximinocephalo- </w:t>
      </w:r>
      <w:r>
        <w:rPr>
          <w:color w:val="231F20"/>
        </w:rPr>
        <w:t>sporins</w:t>
      </w:r>
      <w:r>
        <w:rPr>
          <w:color w:val="231F20"/>
          <w:spacing w:val="-16"/>
        </w:rPr>
        <w:t> </w:t>
      </w:r>
      <w:r>
        <w:rPr>
          <w:color w:val="231F20"/>
        </w:rPr>
        <w:t>which</w:t>
      </w:r>
      <w:r>
        <w:rPr>
          <w:color w:val="231F20"/>
          <w:spacing w:val="-16"/>
        </w:rPr>
        <w:t> </w:t>
      </w:r>
      <w:r>
        <w:rPr>
          <w:color w:val="231F20"/>
        </w:rPr>
        <w:t>have</w:t>
      </w:r>
      <w:r>
        <w:rPr>
          <w:color w:val="231F20"/>
          <w:spacing w:val="-16"/>
        </w:rPr>
        <w:t> </w:t>
      </w:r>
      <w:r>
        <w:rPr>
          <w:color w:val="231F20"/>
        </w:rPr>
        <w:t>been</w:t>
      </w:r>
      <w:r>
        <w:rPr>
          <w:color w:val="231F20"/>
          <w:spacing w:val="-16"/>
        </w:rPr>
        <w:t> </w:t>
      </w:r>
      <w:r>
        <w:rPr>
          <w:color w:val="231F20"/>
        </w:rPr>
        <w:t>classed</w:t>
      </w:r>
      <w:r>
        <w:rPr>
          <w:color w:val="231F20"/>
          <w:spacing w:val="-16"/>
        </w:rPr>
        <w:t> </w:t>
      </w:r>
      <w:r>
        <w:rPr>
          <w:color w:val="231F20"/>
        </w:rPr>
        <w:t>as</w:t>
      </w:r>
      <w:r>
        <w:rPr>
          <w:color w:val="231F20"/>
          <w:spacing w:val="-16"/>
        </w:rPr>
        <w:t> </w:t>
      </w:r>
      <w:r>
        <w:rPr>
          <w:color w:val="231F20"/>
        </w:rPr>
        <w:t>fourth-generation </w:t>
      </w:r>
      <w:r>
        <w:rPr>
          <w:color w:val="231F20"/>
          <w:w w:val="95"/>
        </w:rPr>
        <w:t>cephalosporins. They are zwitterionic compounds hav- </w:t>
      </w:r>
      <w:r>
        <w:rPr>
          <w:color w:val="231F20"/>
        </w:rPr>
        <w:t>ing</w:t>
      </w:r>
      <w:r>
        <w:rPr>
          <w:color w:val="231F20"/>
          <w:spacing w:val="-21"/>
        </w:rPr>
        <w:t> </w:t>
      </w:r>
      <w:r>
        <w:rPr>
          <w:color w:val="231F20"/>
        </w:rPr>
        <w:t>a</w:t>
      </w:r>
      <w:r>
        <w:rPr>
          <w:color w:val="231F20"/>
          <w:spacing w:val="-21"/>
        </w:rPr>
        <w:t> </w:t>
      </w:r>
      <w:r>
        <w:rPr>
          <w:color w:val="231F20"/>
        </w:rPr>
        <w:t>positively</w:t>
      </w:r>
      <w:r>
        <w:rPr>
          <w:color w:val="231F20"/>
          <w:spacing w:val="-21"/>
        </w:rPr>
        <w:t> </w:t>
      </w:r>
      <w:r>
        <w:rPr>
          <w:color w:val="231F20"/>
        </w:rPr>
        <w:t>charged</w:t>
      </w:r>
      <w:r>
        <w:rPr>
          <w:color w:val="231F20"/>
          <w:spacing w:val="-21"/>
        </w:rPr>
        <w:t> </w:t>
      </w:r>
      <w:r>
        <w:rPr>
          <w:color w:val="231F20"/>
        </w:rPr>
        <w:t>substituent</w:t>
      </w:r>
      <w:r>
        <w:rPr>
          <w:color w:val="231F20"/>
          <w:spacing w:val="-21"/>
        </w:rPr>
        <w:t> </w:t>
      </w:r>
      <w:r>
        <w:rPr>
          <w:color w:val="231F20"/>
        </w:rPr>
        <w:t>at</w:t>
      </w:r>
      <w:r>
        <w:rPr>
          <w:color w:val="231F20"/>
          <w:spacing w:val="-21"/>
        </w:rPr>
        <w:t> </w:t>
      </w:r>
      <w:r>
        <w:rPr>
          <w:color w:val="231F20"/>
        </w:rPr>
        <w:t>position</w:t>
      </w:r>
      <w:r>
        <w:rPr>
          <w:color w:val="231F20"/>
          <w:spacing w:val="-21"/>
        </w:rPr>
        <w:t> </w:t>
      </w:r>
      <w:r>
        <w:rPr>
          <w:color w:val="231F20"/>
        </w:rPr>
        <w:t>3</w:t>
      </w:r>
      <w:r>
        <w:rPr>
          <w:color w:val="231F20"/>
          <w:spacing w:val="-21"/>
        </w:rPr>
        <w:t> </w:t>
      </w:r>
      <w:r>
        <w:rPr>
          <w:color w:val="231F20"/>
        </w:rPr>
        <w:t>and</w:t>
      </w:r>
      <w:r>
        <w:rPr>
          <w:color w:val="231F20"/>
          <w:spacing w:val="-21"/>
        </w:rPr>
        <w:t> </w:t>
      </w:r>
      <w:r>
        <w:rPr>
          <w:color w:val="231F20"/>
        </w:rPr>
        <w:t>a </w:t>
      </w:r>
      <w:r>
        <w:rPr>
          <w:color w:val="231F20"/>
          <w:w w:val="95"/>
        </w:rPr>
        <w:t>negatively</w:t>
      </w:r>
      <w:r>
        <w:rPr>
          <w:color w:val="231F20"/>
          <w:spacing w:val="-12"/>
          <w:w w:val="95"/>
        </w:rPr>
        <w:t> </w:t>
      </w:r>
      <w:r>
        <w:rPr>
          <w:color w:val="231F20"/>
          <w:w w:val="95"/>
        </w:rPr>
        <w:t>charged</w:t>
      </w:r>
      <w:r>
        <w:rPr>
          <w:color w:val="231F20"/>
          <w:spacing w:val="-12"/>
          <w:w w:val="95"/>
        </w:rPr>
        <w:t> </w:t>
      </w:r>
      <w:r>
        <w:rPr>
          <w:color w:val="231F20"/>
          <w:w w:val="95"/>
        </w:rPr>
        <w:t>carboxylate</w:t>
      </w:r>
      <w:r>
        <w:rPr>
          <w:color w:val="231F20"/>
          <w:spacing w:val="-12"/>
          <w:w w:val="95"/>
        </w:rPr>
        <w:t> </w:t>
      </w:r>
      <w:r>
        <w:rPr>
          <w:color w:val="231F20"/>
          <w:w w:val="95"/>
        </w:rPr>
        <w:t>group</w:t>
      </w:r>
      <w:r>
        <w:rPr>
          <w:color w:val="231F20"/>
          <w:spacing w:val="-12"/>
          <w:w w:val="95"/>
        </w:rPr>
        <w:t> </w:t>
      </w:r>
      <w:r>
        <w:rPr>
          <w:color w:val="231F20"/>
          <w:w w:val="95"/>
        </w:rPr>
        <w:t>at</w:t>
      </w:r>
      <w:r>
        <w:rPr>
          <w:color w:val="231F20"/>
          <w:spacing w:val="-12"/>
          <w:w w:val="95"/>
        </w:rPr>
        <w:t> </w:t>
      </w:r>
      <w:r>
        <w:rPr>
          <w:color w:val="231F20"/>
          <w:w w:val="95"/>
        </w:rPr>
        <w:t>position</w:t>
      </w:r>
      <w:r>
        <w:rPr>
          <w:color w:val="231F20"/>
          <w:spacing w:val="-12"/>
          <w:w w:val="95"/>
        </w:rPr>
        <w:t> </w:t>
      </w:r>
      <w:r>
        <w:rPr>
          <w:color w:val="231F20"/>
          <w:w w:val="95"/>
        </w:rPr>
        <w:t>4.</w:t>
      </w:r>
      <w:r>
        <w:rPr>
          <w:color w:val="231F20"/>
          <w:spacing w:val="-12"/>
          <w:w w:val="95"/>
        </w:rPr>
        <w:t> </w:t>
      </w:r>
      <w:r>
        <w:rPr>
          <w:color w:val="231F20"/>
          <w:w w:val="95"/>
        </w:rPr>
        <w:t>This property</w:t>
      </w:r>
      <w:r>
        <w:rPr>
          <w:color w:val="231F20"/>
          <w:spacing w:val="-18"/>
          <w:w w:val="95"/>
        </w:rPr>
        <w:t> </w:t>
      </w:r>
      <w:r>
        <w:rPr>
          <w:color w:val="231F20"/>
          <w:w w:val="95"/>
        </w:rPr>
        <w:t>appears</w:t>
      </w:r>
      <w:r>
        <w:rPr>
          <w:color w:val="231F20"/>
          <w:spacing w:val="-18"/>
          <w:w w:val="95"/>
        </w:rPr>
        <w:t> </w:t>
      </w:r>
      <w:r>
        <w:rPr>
          <w:color w:val="231F20"/>
          <w:w w:val="95"/>
        </w:rPr>
        <w:t>to</w:t>
      </w:r>
      <w:r>
        <w:rPr>
          <w:color w:val="231F20"/>
          <w:spacing w:val="-18"/>
          <w:w w:val="95"/>
        </w:rPr>
        <w:t> </w:t>
      </w:r>
      <w:r>
        <w:rPr>
          <w:color w:val="231F20"/>
          <w:w w:val="95"/>
        </w:rPr>
        <w:t>radically</w:t>
      </w:r>
      <w:r>
        <w:rPr>
          <w:color w:val="231F20"/>
          <w:spacing w:val="-18"/>
          <w:w w:val="95"/>
        </w:rPr>
        <w:t> </w:t>
      </w:r>
      <w:r>
        <w:rPr>
          <w:color w:val="231F20"/>
          <w:w w:val="95"/>
        </w:rPr>
        <w:t>enhance</w:t>
      </w:r>
      <w:r>
        <w:rPr>
          <w:color w:val="231F20"/>
          <w:spacing w:val="-18"/>
          <w:w w:val="95"/>
        </w:rPr>
        <w:t> </w:t>
      </w:r>
      <w:r>
        <w:rPr>
          <w:color w:val="231F20"/>
          <w:w w:val="95"/>
        </w:rPr>
        <w:t>the</w:t>
      </w:r>
      <w:r>
        <w:rPr>
          <w:color w:val="231F20"/>
          <w:spacing w:val="-18"/>
          <w:w w:val="95"/>
        </w:rPr>
        <w:t> </w:t>
      </w:r>
      <w:r>
        <w:rPr>
          <w:color w:val="231F20"/>
          <w:w w:val="95"/>
        </w:rPr>
        <w:t>ability</w:t>
      </w:r>
      <w:r>
        <w:rPr>
          <w:color w:val="231F20"/>
          <w:spacing w:val="-18"/>
          <w:w w:val="95"/>
        </w:rPr>
        <w:t> </w:t>
      </w:r>
      <w:r>
        <w:rPr>
          <w:color w:val="231F20"/>
          <w:w w:val="95"/>
        </w:rPr>
        <w:t>of</w:t>
      </w:r>
      <w:r>
        <w:rPr>
          <w:color w:val="231F20"/>
          <w:spacing w:val="-18"/>
          <w:w w:val="95"/>
        </w:rPr>
        <w:t> </w:t>
      </w:r>
      <w:r>
        <w:rPr>
          <w:color w:val="231F20"/>
          <w:w w:val="95"/>
        </w:rPr>
        <w:t>these compounds to penetrate the outer membrane of Gram- </w:t>
      </w:r>
      <w:r>
        <w:rPr>
          <w:color w:val="231F20"/>
        </w:rPr>
        <w:t>negative</w:t>
      </w:r>
      <w:r>
        <w:rPr>
          <w:color w:val="231F20"/>
          <w:spacing w:val="-8"/>
        </w:rPr>
        <w:t> </w:t>
      </w:r>
      <w:r>
        <w:rPr>
          <w:color w:val="231F20"/>
        </w:rPr>
        <w:t>bacteria.</w:t>
      </w:r>
      <w:r>
        <w:rPr>
          <w:color w:val="231F20"/>
          <w:spacing w:val="-8"/>
        </w:rPr>
        <w:t> </w:t>
      </w:r>
      <w:r>
        <w:rPr>
          <w:color w:val="231F20"/>
        </w:rPr>
        <w:t>They</w:t>
      </w:r>
      <w:r>
        <w:rPr>
          <w:color w:val="231F20"/>
          <w:spacing w:val="-8"/>
        </w:rPr>
        <w:t> </w:t>
      </w:r>
      <w:r>
        <w:rPr>
          <w:color w:val="231F20"/>
        </w:rPr>
        <w:t>are</w:t>
      </w:r>
      <w:r>
        <w:rPr>
          <w:color w:val="231F20"/>
          <w:spacing w:val="-8"/>
        </w:rPr>
        <w:t> </w:t>
      </w:r>
      <w:r>
        <w:rPr>
          <w:color w:val="231F20"/>
        </w:rPr>
        <w:t>also</w:t>
      </w:r>
      <w:r>
        <w:rPr>
          <w:color w:val="231F20"/>
          <w:spacing w:val="-8"/>
        </w:rPr>
        <w:t> </w:t>
      </w:r>
      <w:r>
        <w:rPr>
          <w:color w:val="231F20"/>
        </w:rPr>
        <w:t>found</w:t>
      </w:r>
      <w:r>
        <w:rPr>
          <w:color w:val="231F20"/>
          <w:spacing w:val="-8"/>
        </w:rPr>
        <w:t> </w:t>
      </w:r>
      <w:r>
        <w:rPr>
          <w:color w:val="231F20"/>
        </w:rPr>
        <w:t>to</w:t>
      </w:r>
      <w:r>
        <w:rPr>
          <w:color w:val="231F20"/>
          <w:spacing w:val="-8"/>
        </w:rPr>
        <w:t> </w:t>
      </w:r>
      <w:r>
        <w:rPr>
          <w:color w:val="231F20"/>
        </w:rPr>
        <w:t>have</w:t>
      </w:r>
      <w:r>
        <w:rPr>
          <w:color w:val="231F20"/>
          <w:spacing w:val="-8"/>
        </w:rPr>
        <w:t> </w:t>
      </w:r>
      <w:r>
        <w:rPr>
          <w:color w:val="231F20"/>
        </w:rPr>
        <w:t>a</w:t>
      </w:r>
      <w:r>
        <w:rPr>
          <w:color w:val="231F20"/>
          <w:spacing w:val="-8"/>
        </w:rPr>
        <w:t> </w:t>
      </w:r>
      <w:r>
        <w:rPr>
          <w:color w:val="231F20"/>
        </w:rPr>
        <w:t>good </w:t>
      </w:r>
      <w:r>
        <w:rPr>
          <w:color w:val="231F20"/>
          <w:w w:val="95"/>
        </w:rPr>
        <w:t>affinity</w:t>
      </w:r>
      <w:r>
        <w:rPr>
          <w:color w:val="231F20"/>
          <w:spacing w:val="-13"/>
          <w:w w:val="95"/>
        </w:rPr>
        <w:t> </w:t>
      </w:r>
      <w:r>
        <w:rPr>
          <w:color w:val="231F20"/>
          <w:w w:val="95"/>
        </w:rPr>
        <w:t>for</w:t>
      </w:r>
      <w:r>
        <w:rPr>
          <w:color w:val="231F20"/>
          <w:spacing w:val="-13"/>
          <w:w w:val="95"/>
        </w:rPr>
        <w:t> </w:t>
      </w:r>
      <w:r>
        <w:rPr>
          <w:color w:val="231F20"/>
          <w:w w:val="95"/>
        </w:rPr>
        <w:t>the</w:t>
      </w:r>
      <w:r>
        <w:rPr>
          <w:color w:val="231F20"/>
          <w:spacing w:val="-13"/>
          <w:w w:val="95"/>
        </w:rPr>
        <w:t> </w:t>
      </w:r>
      <w:r>
        <w:rPr>
          <w:color w:val="231F20"/>
          <w:w w:val="95"/>
        </w:rPr>
        <w:t>transpeptidase</w:t>
      </w:r>
      <w:r>
        <w:rPr>
          <w:color w:val="231F20"/>
          <w:spacing w:val="-13"/>
          <w:w w:val="95"/>
        </w:rPr>
        <w:t> </w:t>
      </w:r>
      <w:r>
        <w:rPr>
          <w:color w:val="231F20"/>
          <w:w w:val="95"/>
        </w:rPr>
        <w:t>enzyme</w:t>
      </w:r>
      <w:r>
        <w:rPr>
          <w:color w:val="231F20"/>
          <w:spacing w:val="-13"/>
          <w:w w:val="95"/>
        </w:rPr>
        <w:t> </w:t>
      </w:r>
      <w:r>
        <w:rPr>
          <w:color w:val="231F20"/>
          <w:w w:val="95"/>
        </w:rPr>
        <w:t>and</w:t>
      </w:r>
      <w:r>
        <w:rPr>
          <w:color w:val="231F20"/>
          <w:spacing w:val="-13"/>
          <w:w w:val="95"/>
        </w:rPr>
        <w:t> </w:t>
      </w:r>
      <w:r>
        <w:rPr>
          <w:color w:val="231F20"/>
          <w:w w:val="95"/>
        </w:rPr>
        <w:t>a</w:t>
      </w:r>
      <w:r>
        <w:rPr>
          <w:color w:val="231F20"/>
          <w:spacing w:val="-13"/>
          <w:w w:val="95"/>
        </w:rPr>
        <w:t> </w:t>
      </w:r>
      <w:r>
        <w:rPr>
          <w:color w:val="231F20"/>
          <w:w w:val="95"/>
        </w:rPr>
        <w:t>low</w:t>
      </w:r>
      <w:r>
        <w:rPr>
          <w:color w:val="231F20"/>
          <w:spacing w:val="-13"/>
          <w:w w:val="95"/>
        </w:rPr>
        <w:t> </w:t>
      </w:r>
      <w:r>
        <w:rPr>
          <w:color w:val="231F20"/>
          <w:w w:val="95"/>
        </w:rPr>
        <w:t>affinity for</w:t>
      </w:r>
      <w:r>
        <w:rPr>
          <w:color w:val="231F20"/>
          <w:spacing w:val="-14"/>
          <w:w w:val="95"/>
        </w:rPr>
        <w:t> </w:t>
      </w:r>
      <w:r>
        <w:rPr>
          <w:color w:val="231F20"/>
          <w:w w:val="95"/>
        </w:rPr>
        <w:t>a</w:t>
      </w:r>
      <w:r>
        <w:rPr>
          <w:color w:val="231F20"/>
          <w:spacing w:val="-14"/>
          <w:w w:val="95"/>
        </w:rPr>
        <w:t> </w:t>
      </w:r>
      <w:r>
        <w:rPr>
          <w:color w:val="231F20"/>
          <w:w w:val="95"/>
        </w:rPr>
        <w:t>variety</w:t>
      </w:r>
      <w:r>
        <w:rPr>
          <w:color w:val="231F20"/>
          <w:spacing w:val="-14"/>
          <w:w w:val="95"/>
        </w:rPr>
        <w:t> </w:t>
      </w:r>
      <w:r>
        <w:rPr>
          <w:color w:val="231F20"/>
          <w:w w:val="95"/>
        </w:rPr>
        <w:t>of</w:t>
      </w:r>
      <w:r>
        <w:rPr>
          <w:color w:val="231F20"/>
          <w:spacing w:val="-14"/>
          <w:w w:val="95"/>
        </w:rPr>
        <w:t> </w:t>
      </w:r>
      <w:r>
        <w:rPr>
          <w:rFonts w:ascii="Consolas" w:hAnsi="Consolas"/>
          <w:color w:val="231F20"/>
          <w:w w:val="95"/>
        </w:rPr>
        <w:t>β</w:t>
      </w:r>
      <w:r>
        <w:rPr>
          <w:color w:val="231F20"/>
          <w:w w:val="95"/>
        </w:rPr>
        <w:t>-lactamases.</w:t>
      </w:r>
    </w:p>
    <w:p>
      <w:pPr>
        <w:spacing w:after="0" w:line="225" w:lineRule="auto"/>
        <w:jc w:val="both"/>
        <w:sectPr>
          <w:pgSz w:w="10880" w:h="14940"/>
          <w:pgMar w:top="360" w:bottom="280" w:left="640" w:right="940"/>
          <w:cols w:num="2" w:equalWidth="0">
            <w:col w:w="4527" w:space="127"/>
            <w:col w:w="4646"/>
          </w:cols>
        </w:sectPr>
      </w:pPr>
    </w:p>
    <w:p>
      <w:pPr>
        <w:pStyle w:val="BodyText"/>
        <w:spacing w:before="8"/>
        <w:rPr>
          <w:sz w:val="24"/>
        </w:rPr>
      </w:pPr>
    </w:p>
    <w:p>
      <w:pPr>
        <w:spacing w:after="0"/>
        <w:rPr>
          <w:sz w:val="24"/>
        </w:rPr>
        <w:sectPr>
          <w:type w:val="continuous"/>
          <w:pgSz w:w="10880" w:h="14940"/>
          <w:pgMar w:top="0" w:bottom="280" w:left="640" w:right="940"/>
        </w:sectPr>
      </w:pPr>
    </w:p>
    <w:p>
      <w:pPr>
        <w:pStyle w:val="BodyText"/>
        <w:rPr>
          <w:sz w:val="18"/>
        </w:rPr>
      </w:pPr>
    </w:p>
    <w:p>
      <w:pPr>
        <w:pStyle w:val="BodyText"/>
        <w:spacing w:before="6"/>
        <w:rPr>
          <w:sz w:val="23"/>
        </w:rPr>
      </w:pPr>
    </w:p>
    <w:p>
      <w:pPr>
        <w:spacing w:line="81" w:lineRule="exact" w:before="0"/>
        <w:ind w:left="0" w:right="0" w:firstLine="0"/>
        <w:jc w:val="right"/>
        <w:rPr>
          <w:rFonts w:ascii="Trebuchet MS"/>
          <w:sz w:val="16"/>
        </w:rPr>
      </w:pPr>
      <w:r>
        <w:rPr>
          <w:rFonts w:ascii="Trebuchet MS"/>
          <w:color w:val="231F20"/>
          <w:w w:val="115"/>
          <w:sz w:val="16"/>
        </w:rPr>
        <w:t>H  </w:t>
      </w:r>
      <w:r>
        <w:rPr>
          <w:rFonts w:ascii="Trebuchet MS"/>
          <w:color w:val="0078AE"/>
          <w:w w:val="115"/>
          <w:sz w:val="16"/>
        </w:rPr>
        <w:t>OMe </w:t>
      </w:r>
      <w:r>
        <w:rPr>
          <w:rFonts w:ascii="Trebuchet MS"/>
          <w:color w:val="231F20"/>
          <w:w w:val="115"/>
          <w:sz w:val="16"/>
        </w:rPr>
        <w:t>H</w:t>
      </w:r>
    </w:p>
    <w:p>
      <w:pPr>
        <w:spacing w:line="247" w:lineRule="auto" w:before="99"/>
        <w:ind w:left="496" w:right="-19" w:firstLine="0"/>
        <w:jc w:val="left"/>
        <w:rPr>
          <w:rFonts w:ascii="Trebuchet MS"/>
          <w:sz w:val="16"/>
        </w:rPr>
      </w:pPr>
      <w:r>
        <w:rPr/>
        <w:br w:type="column"/>
      </w:r>
      <w:r>
        <w:rPr>
          <w:rFonts w:ascii="Trebuchet MS"/>
          <w:color w:val="0078AE"/>
          <w:w w:val="110"/>
          <w:sz w:val="16"/>
        </w:rPr>
        <w:t>Stabilizes neighbouring carbonyl</w:t>
      </w:r>
      <w:r>
        <w:rPr>
          <w:rFonts w:ascii="Trebuchet MS"/>
          <w:color w:val="0078AE"/>
          <w:spacing w:val="-37"/>
          <w:w w:val="110"/>
          <w:sz w:val="16"/>
        </w:rPr>
        <w:t> </w:t>
      </w:r>
      <w:r>
        <w:rPr>
          <w:rFonts w:ascii="Trebuchet MS"/>
          <w:color w:val="0078AE"/>
          <w:w w:val="110"/>
          <w:sz w:val="16"/>
        </w:rPr>
        <w:t>group</w:t>
      </w:r>
    </w:p>
    <w:p>
      <w:pPr>
        <w:pStyle w:val="BodyText"/>
        <w:rPr>
          <w:rFonts w:ascii="Trebuchet MS"/>
          <w:sz w:val="28"/>
        </w:rPr>
      </w:pPr>
      <w:r>
        <w:rPr/>
        <w:br w:type="column"/>
      </w:r>
      <w:r>
        <w:rPr>
          <w:rFonts w:ascii="Trebuchet MS"/>
          <w:sz w:val="28"/>
        </w:rPr>
      </w:r>
    </w:p>
    <w:p>
      <w:pPr>
        <w:tabs>
          <w:tab w:pos="2302" w:val="left" w:leader="none"/>
        </w:tabs>
        <w:spacing w:line="145" w:lineRule="exact" w:before="170"/>
        <w:ind w:left="1348" w:right="0" w:firstLine="0"/>
        <w:jc w:val="left"/>
        <w:rPr>
          <w:rFonts w:ascii="Trebuchet MS"/>
          <w:sz w:val="16"/>
        </w:rPr>
      </w:pPr>
      <w:r>
        <w:rPr>
          <w:rFonts w:ascii="Trebuchet MS"/>
          <w:color w:val="231F20"/>
          <w:w w:val="115"/>
          <w:sz w:val="16"/>
        </w:rPr>
        <w:t>H </w:t>
      </w:r>
      <w:r>
        <w:rPr>
          <w:rFonts w:ascii="Trebuchet MS"/>
          <w:color w:val="231F20"/>
          <w:spacing w:val="15"/>
          <w:w w:val="115"/>
          <w:sz w:val="16"/>
        </w:rPr>
        <w:t> </w:t>
      </w:r>
      <w:r>
        <w:rPr>
          <w:rFonts w:ascii="Trebuchet MS"/>
          <w:color w:val="0078AE"/>
          <w:w w:val="115"/>
          <w:sz w:val="16"/>
        </w:rPr>
        <w:t>OMe</w:t>
      </w:r>
      <w:r>
        <w:rPr>
          <w:rFonts w:ascii="Trebuchet MS"/>
          <w:color w:val="0078AE"/>
          <w:spacing w:val="-30"/>
          <w:w w:val="115"/>
          <w:sz w:val="16"/>
        </w:rPr>
        <w:t> </w:t>
      </w:r>
      <w:r>
        <w:rPr>
          <w:rFonts w:ascii="Trebuchet MS"/>
          <w:color w:val="231F20"/>
          <w:w w:val="115"/>
          <w:sz w:val="16"/>
        </w:rPr>
        <w:t>H</w:t>
        <w:tab/>
      </w:r>
      <w:r>
        <w:rPr>
          <w:rFonts w:ascii="Trebuchet MS"/>
          <w:color w:val="231F20"/>
          <w:w w:val="115"/>
          <w:position w:val="-9"/>
          <w:sz w:val="16"/>
        </w:rPr>
        <w:t>S</w:t>
      </w:r>
    </w:p>
    <w:p>
      <w:pPr>
        <w:spacing w:after="0" w:line="145" w:lineRule="exact"/>
        <w:jc w:val="left"/>
        <w:rPr>
          <w:rFonts w:ascii="Trebuchet MS"/>
          <w:sz w:val="16"/>
        </w:rPr>
        <w:sectPr>
          <w:type w:val="continuous"/>
          <w:pgSz w:w="10880" w:h="14940"/>
          <w:pgMar w:top="0" w:bottom="280" w:left="640" w:right="940"/>
          <w:cols w:num="3" w:equalWidth="0">
            <w:col w:w="3101" w:space="40"/>
            <w:col w:w="1634" w:space="40"/>
            <w:col w:w="4485"/>
          </w:cols>
        </w:sectPr>
      </w:pPr>
    </w:p>
    <w:p>
      <w:pPr>
        <w:tabs>
          <w:tab w:pos="2355" w:val="left" w:leader="none"/>
          <w:tab w:pos="3309" w:val="left" w:leader="none"/>
          <w:tab w:pos="6162" w:val="left" w:leader="none"/>
        </w:tabs>
        <w:spacing w:line="213" w:lineRule="exact" w:before="0"/>
        <w:ind w:left="573" w:right="0" w:firstLine="0"/>
        <w:jc w:val="left"/>
        <w:rPr>
          <w:rFonts w:ascii="Trebuchet MS"/>
          <w:sz w:val="16"/>
        </w:rPr>
      </w:pPr>
      <w:r>
        <w:rPr/>
        <w:pict>
          <v:group style="position:absolute;margin-left:156.186005pt;margin-top:3.256043pt;width:80.6pt;height:48.4pt;mso-position-horizontal-relative:page;mso-position-vertical-relative:paragraph;z-index:-286456" coordorigin="3124,65" coordsize="1612,968">
            <v:line style="position:absolute" from="3674,262" to="3674,552" stroked="true" strokeweight=".799pt" strokecolor="#231f20">
              <v:stroke dashstyle="solid"/>
            </v:line>
            <v:line style="position:absolute" from="3306,262" to="3674,262" stroked="true" strokeweight=".8pt" strokecolor="#231f20">
              <v:stroke dashstyle="solid"/>
            </v:line>
            <v:line style="position:absolute" from="3306,262" to="3306,636" stroked="true" strokeweight=".8pt" strokecolor="#231f20">
              <v:stroke dashstyle="solid"/>
            </v:line>
            <v:line style="position:absolute" from="3298,628" to="3587,628" stroked="true" strokeweight=".799pt" strokecolor="#231f20">
              <v:stroke dashstyle="solid"/>
            </v:line>
            <v:shape style="position:absolute;left:3130;top:65;width:583;height:737" coordorigin="3131,65" coordsize="583,737" path="m3312,593l3301,581,3131,749,3142,761,3312,593m3353,633l3342,622,3172,791,3183,802,3353,633m3714,65l3654,65,3656,81,3711,81,3714,65e" filled="true" fillcolor="#231f20" stroked="false">
              <v:path arrowok="t"/>
              <v:fill type="solid"/>
            </v:shape>
            <v:line style="position:absolute" from="3660,120" to="3707,120" stroked="true" strokeweight=".8pt" strokecolor="#231f20">
              <v:stroke dashstyle="solid"/>
            </v:line>
            <v:shape style="position:absolute;left:3269;top:66;width:430;height:156" coordorigin="3270,66" coordsize="430,156" path="m3330,66l3270,66,3273,82,3328,82,3330,66m3694,206l3673,206,3676,222,3692,222,3694,206m3700,159l3667,159,3669,175,3698,175,3700,159e" filled="true" fillcolor="#231f20" stroked="false">
              <v:path arrowok="t"/>
              <v:fill type="solid"/>
            </v:shape>
            <v:line style="position:absolute" from="3277,121" to="3324,121" stroked="true" strokeweight=".8pt" strokecolor="#231f20">
              <v:stroke dashstyle="solid"/>
            </v:line>
            <v:line style="position:absolute" from="3284,167" to="3317,167" stroked="true" strokeweight=".8pt" strokecolor="#231f20">
              <v:stroke dashstyle="solid"/>
            </v:line>
            <v:shape style="position:absolute;left:3123;top:139;width:1187;height:677" coordorigin="3124,139" coordsize="1187,677" path="m3309,254l3154,139,3124,191,3298,267,3306,262,3309,254m3311,206l3290,206,3292,222,3308,222,3311,206m4241,592l4233,578,3988,720,3996,734,4241,592m4310,628l4302,623,3992,802,3764,670,3756,683,3984,816,3992,812,4000,816,4310,637,4310,628e" filled="true" fillcolor="#231f20" stroked="false">
              <v:path arrowok="t"/>
              <v:fill type="solid"/>
            </v:shape>
            <v:line style="position:absolute" from="4310,257" to="4310,628" stroked="true" strokeweight=".8pt" strokecolor="#231f20">
              <v:stroke dashstyle="solid"/>
            </v:line>
            <v:shape style="position:absolute;left:3670;top:111;width:648;height:156" coordorigin="3671,111" coordsize="648,156" path="m3918,128l3910,114,3671,254,3674,262,3682,267,3918,128m4318,257l4068,111,4060,125,4302,267,4318,257e" filled="true" fillcolor="#231f20" stroked="false">
              <v:path arrowok="t"/>
              <v:fill type="solid"/>
            </v:shape>
            <v:line style="position:absolute" from="3992,812" to="3992,1025" stroked="true" strokeweight=".8pt" strokecolor="#231f20">
              <v:stroke dashstyle="solid"/>
            </v:line>
            <v:shape style="position:absolute;left:4310;top:622;width:425;height:156" coordorigin="4310,623" coordsize="425,156" path="m4735,679l4727,665,4560,761,4318,623,4310,628,4310,637,4560,779,4735,679e" filled="true" fillcolor="#231f20" stroked="false">
              <v:path arrowok="t"/>
              <v:fill type="solid"/>
            </v:shape>
            <w10:wrap type="none"/>
          </v:group>
        </w:pict>
      </w:r>
      <w:r>
        <w:rPr/>
        <w:pict>
          <v:group style="position:absolute;margin-left:81.806999pt;margin-top:5.105043pt;width:66.25pt;height:18.75pt;mso-position-horizontal-relative:page;mso-position-vertical-relative:paragraph;z-index:-286432" coordorigin="1636,102" coordsize="1325,375">
            <v:shape style="position:absolute;left:2555;top:106;width:405;height:165" coordorigin="2556,106" coordsize="405,165" path="m2961,179l2953,165,2802,253,2556,106,2556,125,2802,271,2961,179e" filled="true" fillcolor="#231f20" stroked="false">
              <v:path arrowok="t"/>
              <v:fill type="solid"/>
            </v:shape>
            <v:shape style="position:absolute;left:2772;top:245;width:57;height:224" coordorigin="2773,245" coordsize="57,224" path="m2830,246l2830,469m2773,245l2773,469e" filled="false" stroked="true" strokeweight=".79977pt" strokecolor="#231f20">
              <v:path arrowok="t"/>
              <v:stroke dashstyle="solid"/>
            </v:shape>
            <v:shape style="position:absolute;left:1636;top:102;width:920;height:304" coordorigin="1636,102" coordsize="920,304" path="m1708,393l1669,354,1656,364,1698,406,1708,393m1734,357l1704,328,1691,337,1724,370,1734,357m1759,322l1738,302,1726,311,1750,335,1759,322m1785,287l1773,275,1760,285,1775,300,1785,287m2556,106l2306,248,2306,248,2058,102,1807,243,1644,146,1636,160,1802,259,1918,406,1961,363,1821,254,2058,120,2306,266,2306,266,2556,125,2556,106e" filled="true" fillcolor="#231f20" stroked="false">
              <v:path arrowok="t"/>
              <v:fill type="solid"/>
            </v:shape>
            <w10:wrap type="none"/>
          </v:group>
        </w:pict>
      </w:r>
      <w:r>
        <w:rPr/>
        <w:pict>
          <v:group style="position:absolute;margin-left:346.528992pt;margin-top:.056043pt;width:80.6pt;height:48.45pt;mso-position-horizontal-relative:page;mso-position-vertical-relative:paragraph;z-index:-286336" coordorigin="6931,1" coordsize="1612,969">
            <v:line style="position:absolute" from="7481,198" to="7481,488" stroked="true" strokeweight=".799pt" strokecolor="#231f20">
              <v:stroke dashstyle="solid"/>
            </v:line>
            <v:line style="position:absolute" from="7111,198" to="7481,198" stroked="true" strokeweight=".8pt" strokecolor="#231f20">
              <v:stroke dashstyle="solid"/>
            </v:line>
            <v:line style="position:absolute" from="7111,198" to="7111,572" stroked="true" strokeweight=".799pt" strokecolor="#231f20">
              <v:stroke dashstyle="solid"/>
            </v:line>
            <v:line style="position:absolute" from="7103,564" to="7395,564" stroked="true" strokeweight=".799pt" strokecolor="#231f20">
              <v:stroke dashstyle="solid"/>
            </v:line>
            <v:shape style="position:absolute;left:6930;top:1;width:1187;height:751" coordorigin="6931,1" coordsize="1187,751" path="m7113,142l7093,142,7095,158,7111,158,7113,142m7114,190l6961,75,6931,127,7103,203,7111,198,7114,190m7117,528l7105,517,6939,687,6951,699,7117,528m7120,95l7086,95,7088,111,7118,111,7120,95m7126,49l7080,49,7082,65,7124,65,7126,49m7133,2l7073,2,7075,18,7131,18,7133,2m7157,569l7145,558,6981,728,6992,739,7157,569m7505,142l7485,142,7487,158,7503,158,7505,142m7512,95l7478,95,7481,111,7510,111,7512,95m7519,48l7472,48,7474,64,7516,64,7519,48m7525,1l7465,1,7467,17,7523,17,7525,1m8048,528l8040,514,7795,656,7803,670,8048,528m8117,564l8109,559,7799,738,7571,606,7563,620,7791,752,7799,748,7807,752,8117,573,8117,564e" filled="true" fillcolor="#231f20" stroked="false">
              <v:path arrowok="t"/>
              <v:fill type="solid"/>
            </v:shape>
            <v:line style="position:absolute" from="8117,193" to="8117,564" stroked="true" strokeweight=".799pt" strokecolor="#231f20">
              <v:stroke dashstyle="solid"/>
            </v:line>
            <v:shape style="position:absolute;left:7479;top:47;width:646;height:156" coordorigin="7479,47" coordsize="646,156" path="m7725,64l7717,50,7479,190,7481,198,7489,203,7725,64m8125,193l7875,47,7867,61,8109,203,8125,193e" filled="true" fillcolor="#231f20" stroked="false">
              <v:path arrowok="t"/>
              <v:fill type="solid"/>
            </v:shape>
            <v:line style="position:absolute" from="7799,748" to="7799,961" stroked="true" strokeweight=".801pt" strokecolor="#231f20">
              <v:stroke dashstyle="solid"/>
            </v:line>
            <v:shape style="position:absolute;left:8117;top:558;width:425;height:156" coordorigin="8117,559" coordsize="425,156" path="m8542,615l8534,601,8367,697,8125,559,8117,564,8117,573,8367,715,8542,615e" filled="true" fillcolor="#231f20" stroked="false">
              <v:path arrowok="t"/>
              <v:fill type="solid"/>
            </v:shape>
            <w10:wrap type="none"/>
          </v:group>
        </w:pict>
      </w:r>
      <w:r>
        <w:rPr/>
        <w:pict>
          <v:group style="position:absolute;margin-left:282.348999pt;margin-top:2.105043pt;width:56.05pt;height:26.95pt;mso-position-horizontal-relative:page;mso-position-vertical-relative:paragraph;z-index:-286264" coordorigin="5647,42" coordsize="1121,539">
            <v:shape style="position:absolute;left:6362;top:42;width:405;height:165" coordorigin="6363,42" coordsize="405,165" path="m6768,116l6760,102,6612,189,6363,42,6363,61,6612,207,6768,116e" filled="true" fillcolor="#231f20" stroked="false">
              <v:path arrowok="t"/>
              <v:fill type="solid"/>
            </v:shape>
            <v:line style="position:absolute" from="6640,181" to="6640,405" stroked="true" strokeweight=".80075pt" strokecolor="#231f20">
              <v:stroke dashstyle="solid"/>
            </v:line>
            <v:line style="position:absolute" from="6583,181" to="6583,405" stroked="true" strokeweight=".79874pt" strokecolor="#231f20">
              <v:stroke dashstyle="solid"/>
            </v:line>
            <v:shape style="position:absolute;left:5646;top:42;width:716;height:509" coordorigin="5647,42" coordsize="716,509" path="m5837,473l5735,296,5721,304,5823,481,5837,473m6055,221l5872,137,5865,152,6048,235,6055,221m6120,198l6113,193,6112,184,5852,66,5852,66,5852,66,5647,291,5797,551,5797,551,6011,506,6007,490,5805,533,5667,293,5856,85,5856,85,6104,198,6074,405,6089,407,6120,198m6363,42l6112,184,6112,184,6113,193,6113,193,6120,198,6363,61,6363,42e" filled="true" fillcolor="#231f20" stroked="false">
              <v:path arrowok="t"/>
              <v:fill type="solid"/>
            </v:shape>
            <v:shape style="position:absolute;left:6038;top:395;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6553;top:395;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drawing>
          <wp:anchor distT="0" distB="0" distL="0" distR="0" allowOverlap="1" layoutInCell="1" locked="0" behindDoc="1" simplePos="0" relativeHeight="268149287">
            <wp:simplePos x="0" y="0"/>
            <wp:positionH relativeFrom="page">
              <wp:posOffset>3107817</wp:posOffset>
            </wp:positionH>
            <wp:positionV relativeFrom="paragraph">
              <wp:posOffset>29286</wp:posOffset>
            </wp:positionV>
            <wp:extent cx="271691" cy="280593"/>
            <wp:effectExtent l="0" t="0" r="0" b="0"/>
            <wp:wrapNone/>
            <wp:docPr id="35" name="image139.png" descr=""/>
            <wp:cNvGraphicFramePr>
              <a:graphicFrameLocks noChangeAspect="1"/>
            </wp:cNvGraphicFramePr>
            <a:graphic>
              <a:graphicData uri="http://schemas.openxmlformats.org/drawingml/2006/picture">
                <pic:pic>
                  <pic:nvPicPr>
                    <pic:cNvPr id="36" name="image139.png"/>
                    <pic:cNvPicPr/>
                  </pic:nvPicPr>
                  <pic:blipFill>
                    <a:blip r:embed="rId143" cstate="print"/>
                    <a:stretch>
                      <a:fillRect/>
                    </a:stretch>
                  </pic:blipFill>
                  <pic:spPr>
                    <a:xfrm>
                      <a:off x="0" y="0"/>
                      <a:ext cx="271691" cy="280593"/>
                    </a:xfrm>
                    <a:prstGeom prst="rect">
                      <a:avLst/>
                    </a:prstGeom>
                  </pic:spPr>
                </pic:pic>
              </a:graphicData>
            </a:graphic>
          </wp:anchor>
        </w:drawing>
      </w:r>
      <w:r>
        <w:rPr>
          <w:rFonts w:ascii="Trebuchet MS"/>
          <w:color w:val="231F20"/>
          <w:spacing w:val="-4"/>
          <w:w w:val="110"/>
          <w:sz w:val="16"/>
        </w:rPr>
        <w:t>HO</w:t>
      </w:r>
      <w:r>
        <w:rPr>
          <w:rFonts w:ascii="Trebuchet MS"/>
          <w:color w:val="231F20"/>
          <w:spacing w:val="-4"/>
          <w:w w:val="110"/>
          <w:position w:val="-2"/>
          <w:sz w:val="12"/>
        </w:rPr>
        <w:t>2</w:t>
      </w:r>
      <w:r>
        <w:rPr>
          <w:rFonts w:ascii="Trebuchet MS"/>
          <w:color w:val="231F20"/>
          <w:spacing w:val="-4"/>
          <w:w w:val="110"/>
          <w:sz w:val="16"/>
        </w:rPr>
        <w:t>C</w:t>
        <w:tab/>
      </w:r>
      <w:r>
        <w:rPr>
          <w:rFonts w:ascii="Trebuchet MS"/>
          <w:color w:val="231F20"/>
          <w:w w:val="110"/>
          <w:position w:val="0"/>
          <w:sz w:val="16"/>
        </w:rPr>
        <w:t>N</w:t>
        <w:tab/>
      </w:r>
      <w:r>
        <w:rPr>
          <w:rFonts w:ascii="Trebuchet MS"/>
          <w:color w:val="231F20"/>
          <w:w w:val="110"/>
          <w:position w:val="3"/>
          <w:sz w:val="16"/>
        </w:rPr>
        <w:t>S</w:t>
        <w:tab/>
      </w:r>
      <w:r>
        <w:rPr>
          <w:rFonts w:ascii="Trebuchet MS"/>
          <w:color w:val="231F20"/>
          <w:w w:val="110"/>
          <w:position w:val="5"/>
          <w:sz w:val="16"/>
        </w:rPr>
        <w:t>N</w:t>
      </w:r>
    </w:p>
    <w:p>
      <w:pPr>
        <w:tabs>
          <w:tab w:pos="6503" w:val="left" w:leader="none"/>
        </w:tabs>
        <w:spacing w:line="149" w:lineRule="exact" w:before="7"/>
        <w:ind w:left="2707" w:right="0" w:firstLine="0"/>
        <w:jc w:val="left"/>
        <w:rPr>
          <w:rFonts w:ascii="Trebuchet MS"/>
          <w:sz w:val="12"/>
        </w:rPr>
      </w:pPr>
      <w:r>
        <w:rPr>
          <w:rFonts w:ascii="Trebuchet MS"/>
          <w:color w:val="231F20"/>
          <w:w w:val="115"/>
          <w:position w:val="-7"/>
          <w:sz w:val="12"/>
        </w:rPr>
        <w:t>7</w:t>
        <w:tab/>
      </w:r>
      <w:r>
        <w:rPr>
          <w:rFonts w:ascii="Trebuchet MS"/>
          <w:color w:val="231F20"/>
          <w:w w:val="115"/>
          <w:sz w:val="12"/>
        </w:rPr>
        <w:t>7</w:t>
      </w:r>
    </w:p>
    <w:p>
      <w:pPr>
        <w:spacing w:after="0" w:line="149" w:lineRule="exact"/>
        <w:jc w:val="left"/>
        <w:rPr>
          <w:rFonts w:ascii="Trebuchet MS"/>
          <w:sz w:val="12"/>
        </w:rPr>
        <w:sectPr>
          <w:type w:val="continuous"/>
          <w:pgSz w:w="10880" w:h="14940"/>
          <w:pgMar w:top="0" w:bottom="280" w:left="640" w:right="940"/>
        </w:sectPr>
      </w:pPr>
    </w:p>
    <w:p>
      <w:pPr>
        <w:tabs>
          <w:tab w:pos="1311" w:val="left" w:leader="none"/>
        </w:tabs>
        <w:spacing w:line="206" w:lineRule="exact" w:before="0"/>
        <w:ind w:left="733"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H</w:t>
      </w:r>
    </w:p>
    <w:p>
      <w:pPr>
        <w:tabs>
          <w:tab w:pos="1508" w:val="left" w:leader="none"/>
          <w:tab w:pos="2307" w:val="right" w:leader="none"/>
        </w:tabs>
        <w:spacing w:before="94"/>
        <w:ind w:left="636" w:right="0" w:firstLine="0"/>
        <w:jc w:val="left"/>
        <w:rPr>
          <w:rFonts w:ascii="Trebuchet MS"/>
          <w:sz w:val="12"/>
        </w:rPr>
      </w:pPr>
      <w:r>
        <w:rPr/>
        <w:br w:type="column"/>
      </w:r>
      <w:r>
        <w:rPr>
          <w:rFonts w:ascii="Trebuchet MS"/>
          <w:color w:val="231F20"/>
          <w:w w:val="115"/>
          <w:position w:val="1"/>
          <w:sz w:val="16"/>
        </w:rPr>
        <w:t>O</w:t>
        <w:tab/>
      </w:r>
      <w:r>
        <w:rPr>
          <w:rFonts w:ascii="Trebuchet MS"/>
          <w:color w:val="231F20"/>
          <w:w w:val="115"/>
          <w:position w:val="-6"/>
          <w:sz w:val="16"/>
        </w:rPr>
        <w:t>N</w:t>
      </w:r>
      <w:r>
        <w:rPr>
          <w:rFonts w:ascii="Trebuchet MS"/>
          <w:color w:val="231F20"/>
          <w:w w:val="115"/>
          <w:sz w:val="16"/>
        </w:rPr>
        <w:tab/>
      </w:r>
      <w:r>
        <w:rPr>
          <w:rFonts w:ascii="Trebuchet MS"/>
          <w:color w:val="231F20"/>
          <w:w w:val="115"/>
          <w:sz w:val="12"/>
        </w:rPr>
        <w:t>3</w:t>
      </w:r>
    </w:p>
    <w:p>
      <w:pPr>
        <w:spacing w:before="14"/>
        <w:ind w:left="0" w:right="311" w:firstLine="0"/>
        <w:jc w:val="center"/>
        <w:rPr>
          <w:rFonts w:ascii="Trebuchet MS"/>
          <w:sz w:val="16"/>
        </w:rPr>
      </w:pPr>
      <w:r>
        <w:rPr>
          <w:rFonts w:ascii="Trebuchet MS"/>
          <w:color w:val="231F20"/>
          <w:w w:val="115"/>
          <w:sz w:val="16"/>
        </w:rPr>
        <w:t>O</w:t>
      </w:r>
    </w:p>
    <w:p>
      <w:pPr>
        <w:spacing w:line="100" w:lineRule="exact" w:before="85"/>
        <w:ind w:left="0" w:right="77" w:firstLine="0"/>
        <w:jc w:val="right"/>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tabs>
          <w:tab w:pos="796" w:val="left" w:leader="none"/>
        </w:tabs>
        <w:spacing w:line="160" w:lineRule="auto" w:before="229"/>
        <w:ind w:left="548" w:right="0" w:hanging="252"/>
        <w:jc w:val="left"/>
        <w:rPr>
          <w:rFonts w:ascii="Trebuchet MS"/>
          <w:sz w:val="16"/>
        </w:rPr>
      </w:pPr>
      <w:r>
        <w:rPr/>
        <w:br w:type="column"/>
      </w:r>
      <w:r>
        <w:rPr>
          <w:rFonts w:ascii="Trebuchet MS"/>
          <w:color w:val="231F20"/>
          <w:w w:val="110"/>
          <w:sz w:val="16"/>
        </w:rPr>
        <w:t>O</w:t>
        <w:tab/>
        <w:tab/>
      </w:r>
      <w:r>
        <w:rPr>
          <w:rFonts w:ascii="Trebuchet MS"/>
          <w:color w:val="0078AE"/>
          <w:w w:val="110"/>
          <w:sz w:val="16"/>
        </w:rPr>
        <w:t>NH</w:t>
      </w:r>
      <w:r>
        <w:rPr>
          <w:rFonts w:ascii="Trebuchet MS"/>
          <w:color w:val="0078AE"/>
          <w:w w:val="110"/>
          <w:position w:val="-2"/>
          <w:sz w:val="12"/>
        </w:rPr>
        <w:t>2</w:t>
      </w:r>
      <w:r>
        <w:rPr>
          <w:rFonts w:ascii="Trebuchet MS"/>
          <w:color w:val="231F20"/>
          <w:w w:val="110"/>
          <w:sz w:val="12"/>
        </w:rPr>
        <w:t> </w:t>
      </w:r>
      <w:r>
        <w:rPr>
          <w:rFonts w:ascii="Trebuchet MS"/>
          <w:color w:val="231F20"/>
          <w:w w:val="110"/>
          <w:sz w:val="16"/>
        </w:rPr>
        <w:t>C</w:t>
      </w:r>
    </w:p>
    <w:p>
      <w:pPr>
        <w:spacing w:line="140" w:lineRule="exact" w:before="105"/>
        <w:ind w:left="119" w:right="0" w:firstLine="0"/>
        <w:jc w:val="center"/>
        <w:rPr>
          <w:rFonts w:ascii="Trebuchet MS"/>
          <w:sz w:val="16"/>
        </w:rPr>
      </w:pPr>
      <w:r>
        <w:rPr/>
        <w:pict>
          <v:shape style="position:absolute;margin-left:244.160004pt;margin-top:-10.231580pt;width:5.5pt;height:3.65pt;mso-position-horizontal-relative:page;mso-position-vertical-relative:paragraph;z-index:-286408" coordorigin="4883,-205" coordsize="110,73" path="m4891,-205l4883,-191,4985,-132,4993,-146,4891,-205xe" filled="true" fillcolor="#231f20" stroked="false">
            <v:path arrowok="t"/>
            <v:fill type="solid"/>
            <w10:wrap type="none"/>
          </v:shape>
        </w:pict>
      </w:r>
      <w:r>
        <w:rPr/>
        <w:pict>
          <v:shape style="position:absolute;margin-left:256.705994pt;margin-top:-9.581580pt;width:4.1pt;height:2.75pt;mso-position-horizontal-relative:page;mso-position-vertical-relative:paragraph;z-index:-286384" coordorigin="5134,-192" coordsize="82,55" path="m5208,-192l5134,-151,5142,-137,5216,-178,5208,-192xe" filled="true" fillcolor="#231f20" stroked="false">
            <v:path arrowok="t"/>
            <v:fill type="solid"/>
            <w10:wrap type="none"/>
          </v:shape>
        </w:pict>
      </w:r>
      <w:r>
        <w:rPr/>
        <w:pict>
          <v:group style="position:absolute;margin-left:251.007874pt;margin-top:-.58478pt;width:3.75pt;height:6.75pt;mso-position-horizontal-relative:page;mso-position-vertical-relative:paragraph;z-index:-286360" coordorigin="5020,-12" coordsize="75,135">
            <v:line style="position:absolute" from="5087,-4" to="5087,115" stroked="true" strokeweight=".79977pt" strokecolor="#231f20">
              <v:stroke dashstyle="solid"/>
            </v:line>
            <v:line style="position:absolute" from="5028,-4" to="5028,115" stroked="true" strokeweight=".79974pt" strokecolor="#231f20">
              <v:stroke dashstyle="solid"/>
            </v:line>
            <w10:wrap type="none"/>
          </v:group>
        </w:pict>
      </w:r>
      <w:r>
        <w:rPr>
          <w:rFonts w:ascii="Trebuchet MS"/>
          <w:color w:val="231F20"/>
          <w:w w:val="115"/>
          <w:sz w:val="16"/>
        </w:rPr>
        <w:t>O</w:t>
      </w:r>
    </w:p>
    <w:p>
      <w:pPr>
        <w:tabs>
          <w:tab w:pos="2102" w:val="right" w:leader="none"/>
        </w:tabs>
        <w:spacing w:before="86"/>
        <w:ind w:left="1306" w:right="0" w:firstLine="0"/>
        <w:jc w:val="left"/>
        <w:rPr>
          <w:rFonts w:ascii="Trebuchet MS"/>
          <w:sz w:val="12"/>
        </w:rPr>
      </w:pPr>
      <w:r>
        <w:rPr/>
        <w:br w:type="column"/>
      </w:r>
      <w:r>
        <w:rPr>
          <w:rFonts w:ascii="Trebuchet MS"/>
          <w:color w:val="231F20"/>
          <w:w w:val="115"/>
          <w:position w:val="-5"/>
          <w:sz w:val="16"/>
        </w:rPr>
        <w:t>N</w:t>
      </w:r>
      <w:r>
        <w:rPr>
          <w:rFonts w:ascii="Trebuchet MS"/>
          <w:color w:val="231F20"/>
          <w:w w:val="115"/>
          <w:sz w:val="16"/>
        </w:rPr>
        <w:tab/>
      </w:r>
      <w:r>
        <w:rPr>
          <w:rFonts w:ascii="Trebuchet MS"/>
          <w:color w:val="231F20"/>
          <w:w w:val="115"/>
          <w:sz w:val="12"/>
        </w:rPr>
        <w:t>3</w:t>
      </w:r>
    </w:p>
    <w:p>
      <w:pPr>
        <w:spacing w:before="19"/>
        <w:ind w:left="0" w:right="510" w:firstLine="0"/>
        <w:jc w:val="center"/>
        <w:rPr>
          <w:rFonts w:ascii="Trebuchet MS"/>
          <w:sz w:val="16"/>
        </w:rPr>
      </w:pPr>
      <w:r>
        <w:rPr>
          <w:rFonts w:ascii="Trebuchet MS"/>
          <w:color w:val="231F20"/>
          <w:w w:val="115"/>
          <w:sz w:val="16"/>
        </w:rPr>
        <w:t>O</w:t>
      </w:r>
    </w:p>
    <w:p>
      <w:pPr>
        <w:spacing w:line="164" w:lineRule="exact" w:before="82"/>
        <w:ind w:left="0" w:right="77" w:firstLine="0"/>
        <w:jc w:val="right"/>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tabs>
          <w:tab w:pos="796" w:val="left" w:leader="none"/>
        </w:tabs>
        <w:spacing w:line="158" w:lineRule="auto" w:before="158"/>
        <w:ind w:left="548" w:right="581" w:hanging="252"/>
        <w:jc w:val="left"/>
        <w:rPr>
          <w:rFonts w:ascii="Trebuchet MS"/>
          <w:sz w:val="16"/>
        </w:rPr>
      </w:pPr>
      <w:r>
        <w:rPr/>
        <w:br w:type="column"/>
      </w:r>
      <w:r>
        <w:rPr>
          <w:rFonts w:ascii="Trebuchet MS"/>
          <w:color w:val="231F20"/>
          <w:w w:val="110"/>
          <w:position w:val="1"/>
          <w:sz w:val="16"/>
        </w:rPr>
        <w:t>O</w:t>
        <w:tab/>
        <w:tab/>
      </w:r>
      <w:r>
        <w:rPr>
          <w:rFonts w:ascii="Trebuchet MS"/>
          <w:color w:val="0078AE"/>
          <w:w w:val="110"/>
          <w:sz w:val="16"/>
        </w:rPr>
        <w:t>NH</w:t>
      </w:r>
      <w:r>
        <w:rPr>
          <w:rFonts w:ascii="Trebuchet MS"/>
          <w:color w:val="0078AE"/>
          <w:w w:val="110"/>
          <w:position w:val="-2"/>
          <w:sz w:val="12"/>
        </w:rPr>
        <w:t>2</w:t>
      </w:r>
      <w:r>
        <w:rPr>
          <w:rFonts w:ascii="Trebuchet MS"/>
          <w:color w:val="231F20"/>
          <w:w w:val="110"/>
          <w:sz w:val="12"/>
        </w:rPr>
        <w:t> </w:t>
      </w:r>
      <w:r>
        <w:rPr>
          <w:rFonts w:ascii="Trebuchet MS"/>
          <w:color w:val="231F20"/>
          <w:w w:val="110"/>
          <w:sz w:val="16"/>
        </w:rPr>
        <w:t>C</w:t>
      </w:r>
    </w:p>
    <w:p>
      <w:pPr>
        <w:spacing w:before="106"/>
        <w:ind w:left="544" w:right="0" w:firstLine="0"/>
        <w:jc w:val="left"/>
        <w:rPr>
          <w:rFonts w:ascii="Trebuchet MS"/>
          <w:sz w:val="16"/>
        </w:rPr>
      </w:pPr>
      <w:r>
        <w:rPr/>
        <w:pict>
          <v:shape style="position:absolute;margin-left:434.502991pt;margin-top:-10.180476pt;width:5.5pt;height:3.65pt;mso-position-horizontal-relative:page;mso-position-vertical-relative:paragraph;z-index:-286240" coordorigin="8690,-204" coordsize="110,73" path="m8698,-204l8690,-190,8792,-131,8800,-145,8698,-204xe" filled="true" fillcolor="#231f20" stroked="false">
            <v:path arrowok="t"/>
            <v:fill type="solid"/>
            <w10:wrap type="none"/>
          </v:shape>
        </w:pict>
      </w:r>
      <w:r>
        <w:rPr/>
        <w:pict>
          <v:shape style="position:absolute;margin-left:447.049988pt;margin-top:-9.480476pt;width:4.1pt;height:2.7pt;mso-position-horizontal-relative:page;mso-position-vertical-relative:paragraph;z-index:-286216" coordorigin="8941,-190" coordsize="82,54" path="m9015,-190l8941,-150,8949,-136,9023,-176,9015,-190xe" filled="true" fillcolor="#231f20" stroked="false">
            <v:path arrowok="t"/>
            <v:fill type="solid"/>
            <w10:wrap type="none"/>
          </v:shape>
        </w:pict>
      </w:r>
      <w:r>
        <w:rPr/>
        <w:pict>
          <v:group style="position:absolute;margin-left:441.352386pt;margin-top:-.559676pt;width:3.8pt;height:6.8pt;mso-position-horizontal-relative:page;mso-position-vertical-relative:paragraph;z-index:-286192" coordorigin="8827,-11" coordsize="76,136">
            <v:line style="position:absolute" from="8894,-3" to="8894,116" stroked="true" strokeweight=".80078pt" strokecolor="#231f20">
              <v:stroke dashstyle="solid"/>
            </v:line>
            <v:line style="position:absolute" from="8835,-3" to="8835,116" stroked="true" strokeweight=".79877pt" strokecolor="#231f20">
              <v:stroke dashstyle="solid"/>
            </v:line>
            <w10:wrap type="none"/>
          </v:group>
        </w:pict>
      </w:r>
      <w:r>
        <w:rPr>
          <w:rFonts w:ascii="Trebuchet MS"/>
          <w:color w:val="231F20"/>
          <w:w w:val="115"/>
          <w:sz w:val="16"/>
        </w:rPr>
        <w:t>O</w:t>
      </w:r>
    </w:p>
    <w:p>
      <w:pPr>
        <w:spacing w:after="0"/>
        <w:jc w:val="left"/>
        <w:rPr>
          <w:rFonts w:ascii="Trebuchet MS"/>
          <w:sz w:val="16"/>
        </w:rPr>
        <w:sectPr>
          <w:type w:val="continuous"/>
          <w:pgSz w:w="10880" w:h="14940"/>
          <w:pgMar w:top="0" w:bottom="280" w:left="640" w:right="940"/>
          <w:cols w:num="5" w:equalWidth="0">
            <w:col w:w="1428" w:space="40"/>
            <w:col w:w="2308" w:space="40"/>
            <w:col w:w="1095" w:space="569"/>
            <w:col w:w="2103" w:space="40"/>
            <w:col w:w="1677"/>
          </w:cols>
        </w:sectPr>
      </w:pPr>
    </w:p>
    <w:p>
      <w:pPr>
        <w:spacing w:line="185" w:lineRule="exact" w:before="0"/>
        <w:ind w:left="1975" w:right="0" w:firstLine="0"/>
        <w:jc w:val="left"/>
        <w:rPr>
          <w:rFonts w:ascii="Trebuchet MS"/>
          <w:sz w:val="16"/>
        </w:rPr>
      </w:pPr>
      <w:r>
        <w:rPr>
          <w:rFonts w:ascii="Trebuchet MS"/>
          <w:color w:val="231F20"/>
          <w:w w:val="105"/>
          <w:sz w:val="16"/>
        </w:rPr>
        <w:t>Cephamycin</w:t>
      </w:r>
      <w:r>
        <w:rPr>
          <w:rFonts w:ascii="Trebuchet MS"/>
          <w:color w:val="231F20"/>
          <w:spacing w:val="-14"/>
          <w:w w:val="105"/>
          <w:sz w:val="16"/>
        </w:rPr>
        <w:t> </w:t>
      </w:r>
      <w:r>
        <w:rPr>
          <w:rFonts w:ascii="Trebuchet MS"/>
          <w:color w:val="231F20"/>
          <w:w w:val="105"/>
          <w:sz w:val="16"/>
        </w:rPr>
        <w:t>C</w:t>
      </w:r>
    </w:p>
    <w:p>
      <w:pPr>
        <w:spacing w:before="36"/>
        <w:ind w:left="1953" w:right="2883" w:firstLine="0"/>
        <w:jc w:val="center"/>
        <w:rPr>
          <w:rFonts w:ascii="Trebuchet MS"/>
          <w:sz w:val="16"/>
        </w:rPr>
      </w:pPr>
      <w:r>
        <w:rPr/>
        <w:br w:type="column"/>
      </w:r>
      <w:r>
        <w:rPr>
          <w:rFonts w:ascii="Trebuchet MS"/>
          <w:color w:val="231F20"/>
          <w:w w:val="105"/>
          <w:sz w:val="16"/>
        </w:rPr>
        <w:t>Cefoxitin</w:t>
      </w:r>
    </w:p>
    <w:p>
      <w:pPr>
        <w:spacing w:after="0"/>
        <w:jc w:val="center"/>
        <w:rPr>
          <w:rFonts w:ascii="Trebuchet MS"/>
          <w:sz w:val="16"/>
        </w:rPr>
        <w:sectPr>
          <w:type w:val="continuous"/>
          <w:pgSz w:w="10880" w:h="14940"/>
          <w:pgMar w:top="0" w:bottom="280" w:left="640" w:right="940"/>
          <w:cols w:num="2" w:equalWidth="0">
            <w:col w:w="3025" w:space="715"/>
            <w:col w:w="5560"/>
          </w:cols>
        </w:sectPr>
      </w:pPr>
    </w:p>
    <w:p>
      <w:pPr>
        <w:spacing w:before="170"/>
        <w:ind w:left="3004" w:right="0" w:firstLine="0"/>
        <w:jc w:val="left"/>
        <w:rPr>
          <w:sz w:val="18"/>
        </w:rPr>
      </w:pPr>
      <w:r>
        <w:rPr>
          <w:rFonts w:ascii="Calibri"/>
          <w:b/>
          <w:color w:val="0078AE"/>
          <w:sz w:val="18"/>
        </w:rPr>
        <w:t>FIGURE 19.43 </w:t>
      </w:r>
      <w:r>
        <w:rPr>
          <w:color w:val="231F20"/>
          <w:sz w:val="18"/>
        </w:rPr>
        <w:t>Cephamycin C and cefoxitin.</w:t>
      </w:r>
    </w:p>
    <w:p>
      <w:pPr>
        <w:spacing w:after="0"/>
        <w:jc w:val="left"/>
        <w:rPr>
          <w:sz w:val="18"/>
        </w:rPr>
        <w:sectPr>
          <w:type w:val="continuous"/>
          <w:pgSz w:w="10880" w:h="14940"/>
          <w:pgMar w:top="0" w:bottom="280" w:left="640" w:right="940"/>
        </w:sectPr>
      </w:pPr>
    </w:p>
    <w:p>
      <w:pPr>
        <w:pStyle w:val="BodyText"/>
        <w:rPr>
          <w:sz w:val="18"/>
        </w:rPr>
      </w:pPr>
    </w:p>
    <w:p>
      <w:pPr>
        <w:pStyle w:val="BodyText"/>
        <w:rPr>
          <w:sz w:val="18"/>
        </w:rPr>
      </w:pPr>
    </w:p>
    <w:p>
      <w:pPr>
        <w:pStyle w:val="BodyText"/>
        <w:spacing w:before="13"/>
        <w:rPr>
          <w:sz w:val="20"/>
        </w:rPr>
      </w:pPr>
    </w:p>
    <w:p>
      <w:pPr>
        <w:spacing w:line="201" w:lineRule="auto" w:before="0"/>
        <w:ind w:left="1610" w:right="0" w:hanging="413"/>
        <w:jc w:val="left"/>
        <w:rPr>
          <w:rFonts w:ascii="Trebuchet MS"/>
          <w:sz w:val="16"/>
        </w:rPr>
      </w:pPr>
      <w:r>
        <w:rPr/>
        <w:pict>
          <v:line style="position:absolute;mso-position-horizontal-relative:page;mso-position-vertical-relative:paragraph;z-index:-286816" from="95.404884pt,8.169366pt" to="95.404884pt,13.887666pt" stroked="true" strokeweight=".79977pt" strokecolor="#0078ae">
            <v:stroke dashstyle="solid"/>
            <w10:wrap type="none"/>
          </v:line>
        </w:pict>
      </w:r>
      <w:r>
        <w:rPr>
          <w:rFonts w:ascii="Trebuchet MS"/>
          <w:color w:val="0078AE"/>
          <w:w w:val="110"/>
          <w:sz w:val="16"/>
        </w:rPr>
        <w:t>Me </w:t>
      </w:r>
      <w:r>
        <w:rPr>
          <w:rFonts w:ascii="Trebuchet MS"/>
          <w:color w:val="0078AE"/>
          <w:w w:val="110"/>
          <w:position w:val="1"/>
          <w:sz w:val="16"/>
        </w:rPr>
        <w:t>Iminomethoxy</w:t>
      </w:r>
      <w:r>
        <w:rPr>
          <w:rFonts w:ascii="Trebuchet MS"/>
          <w:color w:val="0078AE"/>
          <w:w w:val="106"/>
          <w:position w:val="1"/>
          <w:sz w:val="16"/>
        </w:rPr>
        <w:t> </w:t>
      </w:r>
      <w:r>
        <w:rPr>
          <w:rFonts w:ascii="Trebuchet MS"/>
          <w:color w:val="0078AE"/>
          <w:w w:val="110"/>
          <w:sz w:val="16"/>
        </w:rPr>
        <w:t>group</w:t>
      </w:r>
    </w:p>
    <w:p>
      <w:pPr>
        <w:spacing w:line="112" w:lineRule="exact" w:before="0"/>
        <w:ind w:left="0" w:right="138" w:firstLine="0"/>
        <w:jc w:val="center"/>
        <w:rPr>
          <w:rFonts w:ascii="Trebuchet MS"/>
          <w:sz w:val="16"/>
        </w:rPr>
      </w:pPr>
      <w:r>
        <w:rPr/>
        <w:pict>
          <v:shape style="position:absolute;margin-left:98.883003pt;margin-top:3.978151pt;width:4.4pt;height:3.1pt;mso-position-horizontal-relative:page;mso-position-vertical-relative:paragraph;z-index:18712" coordorigin="1978,80" coordsize="88,62" path="m1986,80l1978,93,2058,141,2066,128,1986,80xe" filled="true" fillcolor="#0078ae" stroked="false">
            <v:path arrowok="t"/>
            <v:fill type="solid"/>
            <w10:wrap type="none"/>
          </v:shape>
        </w:pict>
      </w:r>
      <w:r>
        <w:rPr>
          <w:rFonts w:ascii="Trebuchet MS"/>
          <w:color w:val="0078AE"/>
          <w:w w:val="115"/>
          <w:sz w:val="16"/>
        </w:rPr>
        <w:t>O</w:t>
      </w:r>
    </w:p>
    <w:p>
      <w:pPr>
        <w:spacing w:line="98" w:lineRule="exact" w:before="0"/>
        <w:ind w:left="340" w:right="0" w:firstLine="0"/>
        <w:jc w:val="center"/>
        <w:rPr>
          <w:rFonts w:ascii="Trebuchet MS"/>
          <w:sz w:val="16"/>
        </w:rPr>
      </w:pPr>
      <w:r>
        <w:rPr/>
        <w:pict>
          <v:group style="position:absolute;margin-left:71.890999pt;margin-top:7.840794pt;width:44.9pt;height:35.4pt;mso-position-horizontal-relative:page;mso-position-vertical-relative:paragraph;z-index:-286960" coordorigin="1438,157" coordsize="898,708">
            <v:shape style="position:absolute;left:1902;top:355;width:433;height:156" coordorigin="1903,356" coordsize="433,156" path="m2335,463l2154,356,1903,498,1903,507,1910,512,2154,375,2326,477,2335,463e" filled="true" fillcolor="#231f20" stroked="false">
              <v:path arrowok="t"/>
              <v:fill type="solid"/>
            </v:shape>
            <v:shape style="position:absolute;left:1437;top:379;width:473;height:485" coordorigin="1438,380" coordsize="473,485" path="m1628,787l1525,609,1511,617,1615,795,1628,787m1845,535l1658,452,1651,467,1838,550,1845,535m1903,507l1903,498,1637,380,1438,605,1588,865,1791,822,1787,806,1596,847,1457,607,1642,399,1895,512,1903,507m1910,512l1903,507,1895,512,1864,709,1880,712,1910,512e" filled="true" fillcolor="#0078ae" stroked="false">
              <v:path arrowok="t"/>
              <v:fill type="solid"/>
            </v:shape>
            <v:line style="position:absolute" from="2125,165" to="2125,382" stroked="true" strokeweight=".79977pt" strokecolor="#0078ae">
              <v:stroke dashstyle="solid"/>
            </v:line>
            <v:line style="position:absolute" from="2182,165" to="2182,382" stroked="true" strokeweight=".79976pt" strokecolor="#0078ae">
              <v:stroke dashstyle="solid"/>
            </v:line>
            <w10:wrap type="none"/>
          </v:group>
        </w:pict>
      </w:r>
      <w:r>
        <w:rPr>
          <w:rFonts w:ascii="Trebuchet MS"/>
          <w:color w:val="0078AE"/>
          <w:w w:val="113"/>
          <w:sz w:val="16"/>
        </w:rPr>
        <w:t>N</w:t>
      </w:r>
    </w:p>
    <w:p>
      <w:pPr>
        <w:pStyle w:val="BodyText"/>
        <w:rPr>
          <w:rFonts w:ascii="Trebuchet MS"/>
          <w:sz w:val="18"/>
        </w:rPr>
      </w:pPr>
      <w:r>
        <w:rPr/>
        <w:br w:type="column"/>
      </w:r>
      <w:r>
        <w:rPr>
          <w:rFonts w:ascii="Trebuchet MS"/>
          <w:sz w:val="18"/>
        </w:rPr>
      </w:r>
    </w:p>
    <w:p>
      <w:pPr>
        <w:pStyle w:val="BodyText"/>
        <w:spacing w:before="9"/>
        <w:rPr>
          <w:rFonts w:ascii="Trebuchet MS"/>
          <w:sz w:val="14"/>
        </w:rPr>
      </w:pPr>
    </w:p>
    <w:p>
      <w:pPr>
        <w:spacing w:line="165" w:lineRule="exact" w:before="0"/>
        <w:ind w:left="1551" w:right="0" w:firstLine="0"/>
        <w:jc w:val="left"/>
        <w:rPr>
          <w:rFonts w:ascii="Trebuchet MS"/>
          <w:sz w:val="16"/>
        </w:rPr>
      </w:pPr>
      <w:r>
        <w:rPr>
          <w:rFonts w:ascii="Trebuchet MS"/>
          <w:color w:val="0078AE"/>
          <w:w w:val="120"/>
          <w:sz w:val="16"/>
        </w:rPr>
        <w:t>Me</w:t>
      </w:r>
    </w:p>
    <w:p>
      <w:pPr>
        <w:tabs>
          <w:tab w:pos="1820" w:val="left" w:leader="none"/>
        </w:tabs>
        <w:spacing w:line="186" w:lineRule="exact" w:before="0"/>
        <w:ind w:left="1197" w:right="0" w:firstLine="0"/>
        <w:jc w:val="left"/>
        <w:rPr>
          <w:rFonts w:ascii="Trebuchet MS"/>
          <w:sz w:val="16"/>
        </w:rPr>
      </w:pPr>
      <w:r>
        <w:rPr/>
        <w:pict>
          <v:group style="position:absolute;margin-left:312.460999pt;margin-top:.527435pt;width:18.5pt;height:21pt;mso-position-horizontal-relative:page;mso-position-vertical-relative:paragraph;z-index:-286480" coordorigin="6249,11" coordsize="370,420">
            <v:line style="position:absolute" from="6435,221" to="6435,422" stroked="true" strokeweight=".8pt" strokecolor="#0078ae">
              <v:stroke dashstyle="solid"/>
            </v:line>
            <v:shape style="position:absolute;left:6249;top:106;width:370;height:120" coordorigin="6249,107" coordsize="370,120" path="m6435,221l6427,206,6257,107,6249,120,6427,226,6435,221m6619,124l6611,111,6443,207,6435,221,6443,226,6619,124e" filled="true" fillcolor="#0078ae" stroked="false">
              <v:path arrowok="t"/>
              <v:fill type="solid"/>
            </v:shape>
            <v:line style="position:absolute" from="6435,19" to="6435,221" stroked="true" strokeweight=".8pt" strokecolor="#0078ae">
              <v:stroke dashstyle="solid"/>
            </v:line>
            <w10:wrap type="none"/>
          </v:group>
        </w:pict>
      </w:r>
      <w:r>
        <w:rPr>
          <w:rFonts w:ascii="Trebuchet MS"/>
          <w:color w:val="0078AE"/>
          <w:w w:val="115"/>
          <w:sz w:val="16"/>
        </w:rPr>
        <w:t>Me</w:t>
        <w:tab/>
        <w:t>CO</w:t>
      </w:r>
      <w:r>
        <w:rPr>
          <w:rFonts w:ascii="Trebuchet MS"/>
          <w:color w:val="0078AE"/>
          <w:w w:val="115"/>
          <w:position w:val="-2"/>
          <w:sz w:val="12"/>
        </w:rPr>
        <w:t>2</w:t>
      </w:r>
      <w:r>
        <w:rPr>
          <w:rFonts w:ascii="Trebuchet MS"/>
          <w:color w:val="0078AE"/>
          <w:w w:val="115"/>
          <w:sz w:val="16"/>
        </w:rPr>
        <w:t>H</w:t>
      </w:r>
    </w:p>
    <w:p>
      <w:pPr>
        <w:pStyle w:val="BodyText"/>
        <w:spacing w:before="5"/>
        <w:rPr>
          <w:rFonts w:ascii="Trebuchet MS"/>
        </w:rPr>
      </w:pPr>
    </w:p>
    <w:p>
      <w:pPr>
        <w:spacing w:line="166" w:lineRule="exact" w:before="0"/>
        <w:ind w:left="1564" w:right="0" w:firstLine="0"/>
        <w:jc w:val="left"/>
        <w:rPr>
          <w:rFonts w:ascii="Trebuchet MS"/>
          <w:sz w:val="16"/>
        </w:rPr>
      </w:pPr>
      <w:r>
        <w:rPr/>
        <w:pict>
          <v:shape style="position:absolute;margin-left:325.217987pt;margin-top:6.749916pt;width:4.4pt;height:3.1pt;mso-position-horizontal-relative:page;mso-position-vertical-relative:paragraph;z-index:19048" coordorigin="6504,135" coordsize="88,62" path="m6512,135l6504,149,6584,197,6592,182,6512,135xe" filled="true" fillcolor="#0078ae" stroked="false">
            <v:path arrowok="t"/>
            <v:fill type="solid"/>
            <w10:wrap type="none"/>
          </v:shape>
        </w:pict>
      </w:r>
      <w:r>
        <w:rPr>
          <w:rFonts w:ascii="Trebuchet MS"/>
          <w:color w:val="0078AE"/>
          <w:w w:val="115"/>
          <w:sz w:val="16"/>
        </w:rPr>
        <w:t>O</w:t>
      </w:r>
    </w:p>
    <w:p>
      <w:pPr>
        <w:spacing w:line="146" w:lineRule="exact" w:before="0"/>
        <w:ind w:left="0" w:right="1391" w:firstLine="0"/>
        <w:jc w:val="center"/>
        <w:rPr>
          <w:rFonts w:ascii="Trebuchet MS"/>
          <w:sz w:val="16"/>
        </w:rPr>
      </w:pPr>
      <w:r>
        <w:rPr>
          <w:rFonts w:ascii="Trebuchet MS"/>
          <w:color w:val="0078AE"/>
          <w:w w:val="113"/>
          <w:sz w:val="16"/>
        </w:rPr>
        <w:t>N</w:t>
      </w:r>
    </w:p>
    <w:p>
      <w:pPr>
        <w:tabs>
          <w:tab w:pos="842" w:val="left" w:leader="none"/>
        </w:tabs>
        <w:spacing w:line="32" w:lineRule="exact" w:before="0"/>
        <w:ind w:left="223" w:right="0" w:firstLine="0"/>
        <w:jc w:val="center"/>
        <w:rPr>
          <w:rFonts w:ascii="Trebuchet MS"/>
          <w:sz w:val="16"/>
        </w:rPr>
      </w:pPr>
      <w:r>
        <w:rPr/>
        <w:pict>
          <v:group style="position:absolute;margin-left:356.050995pt;margin-top:4.157892pt;width:115.95pt;height:54.5pt;mso-position-horizontal-relative:page;mso-position-vertical-relative:paragraph;z-index:-286624" coordorigin="7121,83" coordsize="2319,1090">
            <v:line style="position:absolute" from="7798,366" to="7798,646" stroked="true" strokeweight=".8pt" strokecolor="#231f20">
              <v:stroke dashstyle="solid"/>
            </v:line>
            <v:line style="position:absolute" from="7428,366" to="7798,366" stroked="true" strokeweight=".8pt" strokecolor="#231f20">
              <v:stroke dashstyle="solid"/>
            </v:line>
            <v:line style="position:absolute" from="7428,366" to="7428,738" stroked="true" strokeweight=".799pt" strokecolor="#231f20">
              <v:stroke dashstyle="solid"/>
            </v:line>
            <v:line style="position:absolute" from="7420,730" to="7710,730" stroked="true" strokeweight=".8pt" strokecolor="#231f20">
              <v:stroke dashstyle="solid"/>
            </v:line>
            <v:shape style="position:absolute;left:7258;top:159;width:570;height:743" coordorigin="7259,159" coordsize="570,743" path="m7434,694l7422,683,7259,850,7270,862,7434,694m7474,736l7463,725,7300,891,7311,902,7474,736m7828,159l7768,159,7770,175,7826,175,7828,159e" filled="true" fillcolor="#231f20" stroked="false">
              <v:path arrowok="t"/>
              <v:fill type="solid"/>
            </v:shape>
            <v:line style="position:absolute" from="7774,217" to="7821,217" stroked="true" strokeweight=".8pt" strokecolor="#231f20">
              <v:stroke dashstyle="solid"/>
            </v:line>
            <v:shape style="position:absolute;left:7397;top:159;width:417;height:167" coordorigin="7398,159" coordsize="417,167" path="m7458,159l7398,159,7400,175,7456,175,7458,159m7808,310l7787,310,7790,326,7806,326,7808,310m7814,259l7781,259,7783,275,7812,275,7814,259e" filled="true" fillcolor="#231f20" stroked="false">
              <v:path arrowok="t"/>
              <v:fill type="solid"/>
            </v:shape>
            <v:line style="position:absolute" from="7405,217" to="7451,217" stroked="true" strokeweight=".8pt" strokecolor="#231f20">
              <v:stroke dashstyle="solid"/>
            </v:line>
            <v:shape style="position:absolute;left:7244;top:240;width:1191;height:680" coordorigin="7245,241" coordsize="1191,680" path="m7430,358l7275,241,7245,293,7420,370,7428,366,7430,358m7438,310l7418,310,7420,326,7436,326,7438,310m7445,259l7411,259,7414,275,7442,275,7445,259m8365,695l8357,681,8113,823,8121,837,8365,695m8435,730l8427,726,8117,906,7882,770,7874,785,8109,920,8117,915,8125,920,8435,740,8435,730e" filled="true" fillcolor="#231f20" stroked="false">
              <v:path arrowok="t"/>
              <v:fill type="solid"/>
            </v:shape>
            <v:line style="position:absolute" from="8435,361" to="8435,730" stroked="true" strokeweight=".799pt" strokecolor="#231f20">
              <v:stroke dashstyle="solid"/>
            </v:line>
            <v:shape style="position:absolute;left:7795;top:212;width:648;height:158" coordorigin="7795,213" coordsize="648,158" path="m8046,230l8038,216,7795,358,7798,366,7806,370,8046,230m8443,361l8190,213,8181,226,8427,370,8443,361e" filled="true" fillcolor="#231f20" stroked="false">
              <v:path arrowok="t"/>
              <v:fill type="solid"/>
            </v:shape>
            <v:line style="position:absolute" from="8117,915" to="8117,1120" stroked="true" strokeweight=".8pt" strokecolor="#231f20">
              <v:stroke dashstyle="solid"/>
            </v:line>
            <v:shape style="position:absolute;left:8434;top:725;width:411;height:158" coordorigin="8435,726" coordsize="411,158" path="m8845,790l8837,777,8685,864,8443,726,8435,730,8435,740,8685,883,8845,790e" filled="true" fillcolor="#231f20" stroked="false">
              <v:path arrowok="t"/>
              <v:fill type="solid"/>
            </v:shape>
            <v:shape style="position:absolute;left:9010;top:722;width:429;height:166" coordorigin="9011,722" coordsize="429,166" path="m9185,805l9048,722,9040,736,9177,818,9185,805m9440,735l9424,726,9181,869,9019,772,9011,786,9181,888,9440,735e" filled="true" fillcolor="#0078ae" stroked="false">
              <v:path arrowok="t"/>
              <v:fill type="solid"/>
            </v:shape>
            <v:line style="position:absolute" from="9432,436" to="9432,735" stroked="true" strokeweight=".8pt" strokecolor="#0078ae">
              <v:stroke dashstyle="solid"/>
            </v:line>
            <v:line style="position:absolute" from="9374,474" to="9374,698" stroked="true" strokeweight=".79974pt" strokecolor="#0078ae">
              <v:stroke dashstyle="solid"/>
            </v:line>
            <v:shape style="position:absolute;left:8926;top:290;width:514;height:191" coordorigin="8926,290" coordsize="514,191" path="m9185,372l9177,358,8987,467,8995,481,9185,372m9440,436l9181,290,8926,436,8942,446,9181,309,9424,446,9440,436e" filled="true" fillcolor="#0078ae" stroked="false">
              <v:path arrowok="t"/>
              <v:fill type="solid"/>
            </v:shape>
            <v:line style="position:absolute" from="8934,436" to="8934,646" stroked="true" strokeweight=".8pt" strokecolor="#0078ae">
              <v:stroke dashstyle="solid"/>
            </v:line>
            <v:shape style="position:absolute;left:8845;top:811;width:143;height:143" coordorigin="8845,811" coordsize="143,143" path="m8918,848l8918,918m8883,883l8953,883m8988,882l8982,910,8967,933,8944,948,8917,953,8889,948,8866,933,8851,910,8845,882,8851,855,8866,832,8889,817,8917,811,8944,817,8967,832,8982,855,8988,882xe" filled="false" stroked="true" strokeweight=".8pt" strokecolor="#0078ae">
              <v:path arrowok="t"/>
              <v:stroke dashstyle="solid"/>
            </v:shape>
            <v:shape style="position:absolute;left:8300;top:1022;width:143;height:143" coordorigin="8300,1022" coordsize="143,143" path="m8336,1093l8406,1093m8443,1093l8437,1121,8422,1144,8399,1159,8371,1165,8344,1159,8321,1144,8306,1121,8300,1093,8306,1066,8321,1043,8344,1028,8371,1022,8399,1028,8422,1043,8437,1066,8443,1093xe" filled="false" stroked="true" strokeweight=".8pt" strokecolor="#231f20">
              <v:path arrowok="t"/>
              <v:stroke dashstyle="solid"/>
            </v:shape>
            <v:shape style="position:absolute;left:7121;top:123;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8074;top:83;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7465;top:377;width:92;height:149" type="#_x0000_t202" filled="false" stroked="false">
              <v:textbox inset="0,0,0,0">
                <w:txbxContent>
                  <w:p>
                    <w:pPr>
                      <w:spacing w:before="7"/>
                      <w:ind w:left="0" w:right="0" w:firstLine="0"/>
                      <w:jc w:val="left"/>
                      <w:rPr>
                        <w:rFonts w:ascii="Trebuchet MS"/>
                        <w:sz w:val="12"/>
                      </w:rPr>
                    </w:pPr>
                    <w:r>
                      <w:rPr>
                        <w:rFonts w:ascii="Trebuchet MS"/>
                        <w:color w:val="231F20"/>
                        <w:w w:val="113"/>
                        <w:sz w:val="12"/>
                      </w:rPr>
                      <w:t>7</w:t>
                    </w:r>
                  </w:p>
                </w:txbxContent>
              </v:textbox>
              <w10:wrap type="none"/>
            </v:shape>
            <v:shape style="position:absolute;left:7739;top:63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8495;top:612;width:92;height:149" type="#_x0000_t202" filled="false" stroked="false">
              <v:textbox inset="0,0,0,0">
                <w:txbxContent>
                  <w:p>
                    <w:pPr>
                      <w:spacing w:before="7"/>
                      <w:ind w:left="0" w:right="0" w:firstLine="0"/>
                      <w:jc w:val="left"/>
                      <w:rPr>
                        <w:rFonts w:ascii="Trebuchet MS"/>
                        <w:sz w:val="12"/>
                      </w:rPr>
                    </w:pPr>
                    <w:r>
                      <w:rPr>
                        <w:rFonts w:ascii="Trebuchet MS"/>
                        <w:color w:val="231F20"/>
                        <w:w w:val="113"/>
                        <w:sz w:val="12"/>
                      </w:rPr>
                      <w:t>3</w:t>
                    </w:r>
                  </w:p>
                </w:txbxContent>
              </v:textbox>
              <w10:wrap type="none"/>
            </v:shape>
            <v:shape style="position:absolute;left:8876;top:63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7167;top:84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pict>
          <v:group style="position:absolute;margin-left:301.424011pt;margin-top:.527478pt;width:41.7pt;height:27.9pt;mso-position-horizontal-relative:page;mso-position-vertical-relative:paragraph;z-index:-286576" coordorigin="6028,11" coordsize="834,558">
            <v:shape style="position:absolute;left:6429;top:209;width:433;height:156" coordorigin="6429,210" coordsize="433,156" path="m6862,317l6680,210,6429,352,6430,361,6437,366,6680,229,6853,330,6862,317e" filled="true" fillcolor="#231f20" stroked="false">
              <v:path arrowok="t"/>
              <v:fill type="solid"/>
            </v:shape>
            <v:shape style="position:absolute;left:6028;top:233;width:409;height:335" coordorigin="6028,234" coordsize="409,335" path="m6372,389l6184,306,6178,321,6364,404,6372,389m6430,361l6429,352,6164,234,6028,386,6041,397,6168,253,6421,366,6430,361m6437,366l6430,361,6421,366,6391,566,6407,568,6437,366e" filled="true" fillcolor="#0078ae" stroked="false">
              <v:path arrowok="t"/>
              <v:fill type="solid"/>
            </v:shape>
            <v:line style="position:absolute" from="6652,19" to="6652,235" stroked="true" strokeweight=".79974pt" strokecolor="#0078ae">
              <v:stroke dashstyle="solid"/>
            </v:line>
            <v:line style="position:absolute" from="6709,19" to="6709,236" stroked="true" strokeweight=".79874pt" strokecolor="#0078ae">
              <v:stroke dashstyle="solid"/>
            </v:line>
            <w10:wrap type="none"/>
          </v:group>
        </w:pict>
      </w: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spacing w:after="0" w:line="32" w:lineRule="exact"/>
        <w:jc w:val="center"/>
        <w:rPr>
          <w:rFonts w:ascii="Trebuchet MS"/>
          <w:sz w:val="16"/>
        </w:rPr>
        <w:sectPr>
          <w:type w:val="continuous"/>
          <w:pgSz w:w="10880" w:h="14940"/>
          <w:pgMar w:top="0" w:bottom="280" w:left="640" w:right="940"/>
          <w:cols w:num="2" w:equalWidth="0">
            <w:col w:w="2686" w:space="1487"/>
            <w:col w:w="5127"/>
          </w:cols>
        </w:sectPr>
      </w:pPr>
    </w:p>
    <w:p>
      <w:pPr>
        <w:spacing w:line="211" w:lineRule="auto" w:before="85"/>
        <w:ind w:left="490" w:right="364" w:firstLine="0"/>
        <w:jc w:val="left"/>
        <w:rPr>
          <w:rFonts w:ascii="Trebuchet MS"/>
          <w:sz w:val="16"/>
        </w:rPr>
      </w:pPr>
      <w:r>
        <w:rPr>
          <w:rFonts w:ascii="Trebuchet MS"/>
          <w:color w:val="0078AE"/>
          <w:w w:val="105"/>
          <w:sz w:val="16"/>
        </w:rPr>
        <w:t>Furan </w:t>
      </w:r>
      <w:r>
        <w:rPr>
          <w:rFonts w:ascii="Trebuchet MS"/>
          <w:color w:val="0078AE"/>
          <w:w w:val="110"/>
          <w:sz w:val="16"/>
        </w:rPr>
        <w:t>ring</w:t>
      </w:r>
    </w:p>
    <w:p>
      <w:pPr>
        <w:pStyle w:val="BodyText"/>
        <w:spacing w:before="2"/>
        <w:rPr>
          <w:rFonts w:ascii="Trebuchet MS"/>
          <w:sz w:val="16"/>
        </w:rPr>
      </w:pPr>
    </w:p>
    <w:p>
      <w:pPr>
        <w:spacing w:before="0"/>
        <w:ind w:left="0" w:right="0" w:firstLine="0"/>
        <w:jc w:val="right"/>
        <w:rPr>
          <w:rFonts w:ascii="Trebuchet MS"/>
          <w:sz w:val="16"/>
        </w:rPr>
      </w:pPr>
      <w:r>
        <w:rPr/>
        <w:pict>
          <v:shape style="position:absolute;margin-left:223.886993pt;margin-top:10.67582pt;width:5.5pt;height:3.6pt;mso-position-horizontal-relative:page;mso-position-vertical-relative:paragraph;z-index:-286912" coordorigin="4478,214" coordsize="110,72" path="m4486,214l4478,227,4579,286,4587,272,4486,214xe" filled="true" fillcolor="#0078ae" stroked="false">
            <v:path arrowok="t"/>
            <v:fill type="solid"/>
            <w10:wrap type="none"/>
          </v:shape>
        </w:pict>
      </w:r>
      <w:r>
        <w:rPr/>
        <w:pict>
          <v:shape style="position:absolute;margin-left:236.802994pt;margin-top:11.354821pt;width:4pt;height:2.7pt;mso-position-horizontal-relative:page;mso-position-vertical-relative:paragraph;z-index:-286888" coordorigin="4736,227" coordsize="80,54" path="m4808,227l4736,266,4744,281,4816,241,4808,227xe" filled="true" fillcolor="#0078ae" stroked="false">
            <v:path arrowok="t"/>
            <v:fill type="solid"/>
            <w10:wrap type="none"/>
          </v:shape>
        </w:pict>
      </w:r>
      <w:r>
        <w:rPr>
          <w:rFonts w:ascii="Trebuchet MS"/>
          <w:color w:val="0078AE"/>
          <w:w w:val="115"/>
          <w:sz w:val="16"/>
        </w:rPr>
        <w:t>O</w:t>
      </w:r>
    </w:p>
    <w:p>
      <w:pPr>
        <w:tabs>
          <w:tab w:pos="1234" w:val="left" w:leader="none"/>
        </w:tabs>
        <w:spacing w:line="144" w:lineRule="exact" w:before="26"/>
        <w:ind w:left="615" w:right="0" w:firstLine="0"/>
        <w:jc w:val="left"/>
        <w:rPr>
          <w:rFonts w:ascii="Trebuchet MS"/>
          <w:sz w:val="16"/>
        </w:rPr>
      </w:pPr>
      <w:r>
        <w:rPr/>
        <w:br w:type="column"/>
      </w:r>
      <w:r>
        <w:rPr>
          <w:rFonts w:ascii="Trebuchet MS"/>
          <w:color w:val="231F20"/>
          <w:w w:val="110"/>
          <w:sz w:val="16"/>
        </w:rPr>
        <w:t>H </w:t>
      </w:r>
      <w:r>
        <w:rPr>
          <w:rFonts w:ascii="Trebuchet MS"/>
          <w:color w:val="231F20"/>
          <w:spacing w:val="26"/>
          <w:w w:val="110"/>
          <w:sz w:val="16"/>
        </w:rPr>
        <w:t> </w:t>
      </w:r>
      <w:r>
        <w:rPr>
          <w:rFonts w:ascii="Trebuchet MS"/>
          <w:color w:val="231F20"/>
          <w:w w:val="110"/>
          <w:sz w:val="16"/>
        </w:rPr>
        <w:t>H</w:t>
        <w:tab/>
        <w:t>H</w:t>
      </w:r>
    </w:p>
    <w:p>
      <w:pPr>
        <w:tabs>
          <w:tab w:pos="1568" w:val="left" w:leader="none"/>
        </w:tabs>
        <w:spacing w:line="165" w:lineRule="exact" w:before="0"/>
        <w:ind w:left="615" w:right="0" w:firstLine="0"/>
        <w:jc w:val="left"/>
        <w:rPr>
          <w:rFonts w:ascii="Trebuchet MS"/>
          <w:sz w:val="16"/>
        </w:rPr>
      </w:pPr>
      <w:r>
        <w:rPr/>
        <w:pict>
          <v:group style="position:absolute;margin-left:135.912994pt;margin-top:1.77063pt;width:80.9pt;height:48.45pt;mso-position-horizontal-relative:page;mso-position-vertical-relative:paragraph;z-index:-287008" coordorigin="2718,35" coordsize="1618,969">
            <v:line style="position:absolute" from="3271,242" to="3271,523" stroked="true" strokeweight=".799pt" strokecolor="#231f20">
              <v:stroke dashstyle="solid"/>
            </v:line>
            <v:line style="position:absolute" from="2901,242" to="3271,242" stroked="true" strokeweight=".8pt" strokecolor="#231f20">
              <v:stroke dashstyle="solid"/>
            </v:line>
            <v:line style="position:absolute" from="2901,242" to="2901,615" stroked="true" strokeweight=".8pt" strokecolor="#231f20">
              <v:stroke dashstyle="solid"/>
            </v:line>
            <v:line style="position:absolute" from="2893,607" to="3183,607" stroked="true" strokeweight=".799pt" strokecolor="#231f20">
              <v:stroke dashstyle="solid"/>
            </v:line>
            <v:shape style="position:absolute;left:2731;top:35;width:570;height:743" coordorigin="2732,35" coordsize="570,743" path="m2907,571l2896,560,2732,726,2744,738,2907,571m2948,613l2937,602,2773,767,2785,778,2948,613m3301,35l3241,35,3243,51,3299,51,3301,35e" filled="true" fillcolor="#231f20" stroked="false">
              <v:path arrowok="t"/>
              <v:fill type="solid"/>
            </v:shape>
            <v:line style="position:absolute" from="3248,93" to="3294,93" stroked="true" strokeweight=".8pt" strokecolor="#231f20">
              <v:stroke dashstyle="solid"/>
            </v:line>
            <v:shape style="position:absolute;left:2871;top:35;width:417;height:167" coordorigin="2871,35" coordsize="417,167" path="m2931,35l2871,35,2873,51,2929,51,2931,35m3281,186l3261,186,3263,202,3279,202,3281,186m3288,135l3254,135,3257,151,3285,151,3288,135e" filled="true" fillcolor="#231f20" stroked="false">
              <v:path arrowok="t"/>
              <v:fill type="solid"/>
            </v:shape>
            <v:line style="position:absolute" from="2878,93" to="2925,93" stroked="true" strokeweight=".8pt" strokecolor="#231f20">
              <v:stroke dashstyle="solid"/>
            </v:line>
            <v:shape style="position:absolute;left:2718;top:116;width:1191;height:680" coordorigin="2718,117" coordsize="1191,680" path="m2904,234l2749,117,2718,169,2893,247,2901,242,2904,234m2912,186l2891,186,2893,202,2909,202,2912,186m2918,135l2885,135,2887,151,2916,151,2918,135m3839,572l3831,558,3586,699,3594,714,3839,572m3908,607l3900,602,3590,782,3356,647,3348,662,3582,796,3590,791,3598,796,3908,617,3908,607e" filled="true" fillcolor="#231f20" stroked="false">
              <v:path arrowok="t"/>
              <v:fill type="solid"/>
            </v:shape>
            <v:line style="position:absolute" from="3908,237" to="3908,607" stroked="true" strokeweight=".8pt" strokecolor="#231f20">
              <v:stroke dashstyle="solid"/>
            </v:line>
            <v:shape style="position:absolute;left:3268;top:88;width:648;height:158" coordorigin="3268,89" coordsize="648,158" path="m3520,106l3512,92,3268,234,3271,242,3279,247,3520,106m3916,237l3664,89,3655,103,3900,247,3916,237e" filled="true" fillcolor="#231f20" stroked="false">
              <v:path arrowok="t"/>
              <v:fill type="solid"/>
            </v:shape>
            <v:line style="position:absolute" from="3590,791" to="3590,996" stroked="true" strokeweight=".8pt" strokecolor="#231f20">
              <v:stroke dashstyle="solid"/>
            </v:line>
            <v:shape style="position:absolute;left:3908;top:602;width:428;height:157" coordorigin="3908,602" coordsize="428,157" path="m4336,657l4328,643,4157,740,3916,602,3908,607,3908,617,4157,759,4336,657e" filled="true" fillcolor="#231f20" stroked="false">
              <v:path arrowok="t"/>
              <v:fill type="solid"/>
            </v:shape>
            <w10:wrap type="none"/>
          </v:group>
        </w:pict>
      </w:r>
      <w:r>
        <w:rPr/>
        <w:pict>
          <v:shape style="position:absolute;margin-left:124.115997pt;margin-top:7.12863pt;width:4.05pt;height:2.85pt;mso-position-horizontal-relative:page;mso-position-vertical-relative:paragraph;z-index:-286984" coordorigin="2482,143" coordsize="81,57" path="m2555,143l2482,186,2490,199,2563,156,2555,143xe" filled="true" fillcolor="#231f20" stroked="false">
            <v:path arrowok="t"/>
            <v:fill type="solid"/>
            <w10:wrap type="none"/>
          </v:shape>
        </w:pict>
      </w:r>
      <w:r>
        <w:rPr>
          <w:rFonts w:ascii="Trebuchet MS"/>
          <w:color w:val="231F20"/>
          <w:w w:val="110"/>
          <w:position w:val="-3"/>
          <w:sz w:val="16"/>
        </w:rPr>
        <w:t>N</w:t>
        <w:tab/>
      </w:r>
      <w:r>
        <w:rPr>
          <w:rFonts w:ascii="Trebuchet MS"/>
          <w:color w:val="231F20"/>
          <w:sz w:val="16"/>
        </w:rPr>
        <w:t>S</w:t>
      </w:r>
    </w:p>
    <w:p>
      <w:pPr>
        <w:tabs>
          <w:tab w:pos="1034" w:val="right" w:leader="none"/>
        </w:tabs>
        <w:spacing w:line="237" w:lineRule="exact" w:before="0"/>
        <w:ind w:left="369" w:right="0" w:firstLine="0"/>
        <w:jc w:val="left"/>
        <w:rPr>
          <w:rFonts w:ascii="Trebuchet MS"/>
          <w:sz w:val="12"/>
        </w:rPr>
      </w:pPr>
      <w:r>
        <w:rPr/>
        <w:pict>
          <v:shape style="position:absolute;margin-left:118.677879pt;margin-top:8.204046pt;width:2.9pt;height:5.6pt;mso-position-horizontal-relative:page;mso-position-vertical-relative:paragraph;z-index:-286936" coordorigin="2374,164" coordsize="58,112" path="m2431,164l2431,275m2374,164l2374,275e" filled="false" stroked="true" strokeweight=".79976pt" strokecolor="#231f20">
            <v:path arrowok="t"/>
            <v:stroke dashstyle="solid"/>
            <w10:wrap type="none"/>
          </v:shape>
        </w:pict>
      </w:r>
      <w:r>
        <w:rPr>
          <w:rFonts w:ascii="Trebuchet MS"/>
          <w:color w:val="231F20"/>
          <w:w w:val="110"/>
          <w:position w:val="8"/>
          <w:sz w:val="16"/>
        </w:rPr>
        <w:t>C</w:t>
      </w:r>
      <w:r>
        <w:rPr>
          <w:rFonts w:ascii="Trebuchet MS"/>
          <w:color w:val="231F20"/>
          <w:w w:val="110"/>
          <w:sz w:val="16"/>
        </w:rPr>
        <w:tab/>
      </w:r>
      <w:r>
        <w:rPr>
          <w:rFonts w:ascii="Trebuchet MS"/>
          <w:color w:val="231F20"/>
          <w:w w:val="110"/>
          <w:sz w:val="12"/>
        </w:rPr>
        <w:t>7</w:t>
      </w:r>
    </w:p>
    <w:p>
      <w:pPr>
        <w:tabs>
          <w:tab w:pos="1234" w:val="left" w:leader="none"/>
        </w:tabs>
        <w:spacing w:before="27"/>
        <w:ind w:left="365" w:right="0" w:firstLine="0"/>
        <w:jc w:val="left"/>
        <w:rPr>
          <w:rFonts w:ascii="Trebuchet MS"/>
          <w:sz w:val="16"/>
        </w:rPr>
      </w:pPr>
      <w:r>
        <w:rPr>
          <w:rFonts w:ascii="Trebuchet MS"/>
          <w:color w:val="231F20"/>
          <w:w w:val="115"/>
          <w:sz w:val="16"/>
        </w:rPr>
        <w:t>O</w:t>
        <w:tab/>
      </w:r>
      <w:r>
        <w:rPr>
          <w:rFonts w:ascii="Trebuchet MS"/>
          <w:color w:val="231F20"/>
          <w:w w:val="115"/>
          <w:position w:val="-7"/>
          <w:sz w:val="16"/>
        </w:rPr>
        <w:t>N</w:t>
      </w:r>
    </w:p>
    <w:p>
      <w:pPr>
        <w:spacing w:before="21"/>
        <w:ind w:left="0" w:right="198" w:firstLine="0"/>
        <w:jc w:val="center"/>
        <w:rPr>
          <w:rFonts w:ascii="Trebuchet MS"/>
          <w:sz w:val="16"/>
        </w:rPr>
      </w:pPr>
      <w:r>
        <w:rPr>
          <w:rFonts w:ascii="Trebuchet MS"/>
          <w:color w:val="231F20"/>
          <w:w w:val="115"/>
          <w:sz w:val="16"/>
        </w:rPr>
        <w:t>O</w:t>
      </w:r>
    </w:p>
    <w:p>
      <w:pPr>
        <w:tabs>
          <w:tab w:pos="682" w:val="left" w:leader="none"/>
          <w:tab w:pos="1180" w:val="left" w:leader="none"/>
        </w:tabs>
        <w:spacing w:line="160" w:lineRule="auto" w:before="717"/>
        <w:ind w:left="934" w:right="0" w:hanging="641"/>
        <w:jc w:val="left"/>
        <w:rPr>
          <w:rFonts w:ascii="Trebuchet MS"/>
          <w:sz w:val="16"/>
        </w:rPr>
      </w:pPr>
      <w:r>
        <w:rPr/>
        <w:br w:type="column"/>
      </w:r>
      <w:r>
        <w:rPr>
          <w:rFonts w:ascii="Trebuchet MS"/>
          <w:color w:val="231F20"/>
          <w:w w:val="110"/>
          <w:position w:val="6"/>
          <w:sz w:val="12"/>
        </w:rPr>
        <w:t>3</w:t>
        <w:tab/>
      </w:r>
      <w:r>
        <w:rPr>
          <w:rFonts w:ascii="Trebuchet MS"/>
          <w:color w:val="0078AE"/>
          <w:w w:val="110"/>
          <w:sz w:val="16"/>
        </w:rPr>
        <w:t>O</w:t>
        <w:tab/>
        <w:tab/>
        <w:t>NH</w:t>
      </w:r>
      <w:r>
        <w:rPr>
          <w:rFonts w:ascii="Trebuchet MS"/>
          <w:color w:val="0078AE"/>
          <w:w w:val="110"/>
          <w:position w:val="-2"/>
          <w:sz w:val="12"/>
        </w:rPr>
        <w:t>2 </w:t>
      </w:r>
      <w:r>
        <w:rPr>
          <w:rFonts w:ascii="Trebuchet MS"/>
          <w:color w:val="0078AE"/>
          <w:w w:val="110"/>
          <w:sz w:val="16"/>
        </w:rPr>
        <w:t>C</w:t>
      </w:r>
    </w:p>
    <w:p>
      <w:pPr>
        <w:spacing w:line="174" w:lineRule="exact" w:before="0"/>
        <w:ind w:left="200" w:right="3386" w:firstLine="0"/>
        <w:jc w:val="center"/>
        <w:rPr>
          <w:rFonts w:ascii="Trebuchet MS"/>
          <w:sz w:val="16"/>
        </w:rPr>
      </w:pPr>
      <w:r>
        <w:rPr/>
        <w:br w:type="column"/>
      </w:r>
      <w:r>
        <w:rPr>
          <w:rFonts w:ascii="Trebuchet MS"/>
          <w:color w:val="0078AE"/>
          <w:w w:val="110"/>
          <w:sz w:val="16"/>
        </w:rPr>
        <w:t>Aminothiazole</w:t>
      </w:r>
    </w:p>
    <w:p>
      <w:pPr>
        <w:tabs>
          <w:tab w:pos="1689" w:val="left" w:leader="none"/>
        </w:tabs>
        <w:spacing w:line="201" w:lineRule="exact" w:before="0"/>
        <w:ind w:left="231" w:right="0" w:firstLine="0"/>
        <w:jc w:val="left"/>
        <w:rPr>
          <w:rFonts w:ascii="Trebuchet MS"/>
          <w:sz w:val="16"/>
        </w:rPr>
      </w:pPr>
      <w:r>
        <w:rPr/>
        <w:pict>
          <v:shape style="position:absolute;margin-left:350.449005pt;margin-top:3.007857pt;width:4.05pt;height:2.85pt;mso-position-horizontal-relative:page;mso-position-vertical-relative:paragraph;z-index:18952" coordorigin="7009,60" coordsize="81,57" path="m7082,60l7009,103,7017,117,7090,74,7082,60xe" filled="true" fillcolor="#231f20" stroked="false">
            <v:path arrowok="t"/>
            <v:fill type="solid"/>
            <w10:wrap type="none"/>
          </v:shape>
        </w:pict>
      </w:r>
      <w:r>
        <w:rPr>
          <w:rFonts w:ascii="Trebuchet MS"/>
          <w:color w:val="0078AE"/>
          <w:w w:val="105"/>
          <w:sz w:val="16"/>
        </w:rPr>
        <w:t>ring</w:t>
        <w:tab/>
      </w:r>
      <w:r>
        <w:rPr>
          <w:rFonts w:ascii="Trebuchet MS"/>
          <w:color w:val="231F20"/>
          <w:w w:val="105"/>
          <w:position w:val="-6"/>
          <w:sz w:val="16"/>
        </w:rPr>
        <w:t>C</w:t>
      </w:r>
    </w:p>
    <w:p>
      <w:pPr>
        <w:spacing w:line="141" w:lineRule="exact" w:before="0"/>
        <w:ind w:left="0" w:right="3180" w:firstLine="0"/>
        <w:jc w:val="center"/>
        <w:rPr>
          <w:rFonts w:ascii="Trebuchet MS"/>
          <w:sz w:val="16"/>
        </w:rPr>
      </w:pPr>
      <w:r>
        <w:rPr/>
        <w:pict>
          <v:group style="position:absolute;margin-left:344.61087pt;margin-top:1.895584pt;width:3.7pt;height:6.4pt;mso-position-horizontal-relative:page;mso-position-vertical-relative:paragraph;z-index:-286552" coordorigin="6892,38" coordsize="74,128">
            <v:line style="position:absolute" from="6958,46" to="6958,157" stroked="true" strokeweight=".79974pt" strokecolor="#231f20">
              <v:stroke dashstyle="solid"/>
            </v:line>
            <v:line style="position:absolute" from="6900,46" to="6900,157" stroked="true" strokeweight=".79977pt" strokecolor="#231f20">
              <v:stroke dashstyle="solid"/>
            </v:line>
            <w10:wrap type="none"/>
          </v:group>
        </w:pict>
      </w:r>
      <w:r>
        <w:rPr/>
        <w:pict>
          <v:group style="position:absolute;margin-left:300.544006pt;margin-top:6.215984pt;width:14.7pt;height:17.6pt;mso-position-horizontal-relative:page;mso-position-vertical-relative:paragraph;z-index:-286528" coordorigin="6011,124" coordsize="294,352">
            <v:shape style="position:absolute;left:6010;top:124;width:294;height:186" coordorigin="6011,124" coordsize="294,186" path="m6292,216l6289,200,6146,231,6149,246,6292,216m6304,271l6301,256,6123,294,6025,124,6011,132,6110,303,6119,303,6124,310,6304,271e" filled="true" fillcolor="#0078ae" stroked="false">
              <v:path arrowok="t"/>
              <v:fill type="solid"/>
            </v:shape>
            <v:shape style="position:absolute;left:6034;top:302;width:90;height:174" coordorigin="6035,303" coordsize="90,174" path="m6119,303l6110,303,6035,470,6049,476,6124,310,6119,303xe" filled="true" fillcolor="#0078ae" stroked="false">
              <v:path arrowok="t"/>
              <v:fill type="solid"/>
            </v:shape>
            <w10:wrap type="none"/>
          </v:group>
        </w:pict>
      </w:r>
      <w:r>
        <w:rPr>
          <w:rFonts w:ascii="Trebuchet MS"/>
          <w:color w:val="0078AE"/>
          <w:w w:val="103"/>
          <w:sz w:val="16"/>
        </w:rPr>
        <w:t>S</w:t>
      </w:r>
    </w:p>
    <w:p>
      <w:pPr>
        <w:tabs>
          <w:tab w:pos="1685" w:val="left" w:leader="none"/>
        </w:tabs>
        <w:spacing w:before="5"/>
        <w:ind w:left="1155" w:right="0" w:firstLine="0"/>
        <w:jc w:val="left"/>
        <w:rPr>
          <w:rFonts w:ascii="Trebuchet MS"/>
          <w:sz w:val="16"/>
        </w:rPr>
      </w:pPr>
      <w:r>
        <w:rPr>
          <w:rFonts w:ascii="Trebuchet MS"/>
          <w:color w:val="0078AE"/>
          <w:w w:val="115"/>
          <w:sz w:val="16"/>
        </w:rPr>
        <w:t>N</w:t>
        <w:tab/>
      </w:r>
      <w:r>
        <w:rPr>
          <w:rFonts w:ascii="Trebuchet MS"/>
          <w:color w:val="231F20"/>
          <w:w w:val="115"/>
          <w:sz w:val="16"/>
        </w:rPr>
        <w:t>O</w:t>
      </w:r>
    </w:p>
    <w:p>
      <w:pPr>
        <w:spacing w:before="135"/>
        <w:ind w:left="88" w:right="3386" w:firstLine="0"/>
        <w:jc w:val="center"/>
        <w:rPr>
          <w:rFonts w:ascii="Trebuchet MS"/>
          <w:sz w:val="16"/>
        </w:rPr>
      </w:pPr>
      <w:r>
        <w:rPr>
          <w:rFonts w:ascii="Trebuchet MS"/>
          <w:color w:val="0078AE"/>
          <w:w w:val="110"/>
          <w:sz w:val="16"/>
        </w:rPr>
        <w:t>H</w:t>
      </w:r>
      <w:r>
        <w:rPr>
          <w:rFonts w:ascii="Trebuchet MS"/>
          <w:color w:val="0078AE"/>
          <w:w w:val="110"/>
          <w:position w:val="-2"/>
          <w:sz w:val="12"/>
        </w:rPr>
        <w:t>2</w:t>
      </w:r>
      <w:r>
        <w:rPr>
          <w:rFonts w:ascii="Trebuchet MS"/>
          <w:color w:val="0078AE"/>
          <w:w w:val="110"/>
          <w:sz w:val="16"/>
        </w:rPr>
        <w:t>N</w:t>
      </w:r>
    </w:p>
    <w:p>
      <w:pPr>
        <w:spacing w:after="0"/>
        <w:jc w:val="center"/>
        <w:rPr>
          <w:rFonts w:ascii="Trebuchet MS"/>
          <w:sz w:val="16"/>
        </w:rPr>
        <w:sectPr>
          <w:type w:val="continuous"/>
          <w:pgSz w:w="10880" w:h="14940"/>
          <w:pgMar w:top="0" w:bottom="280" w:left="640" w:right="940"/>
          <w:cols w:num="4" w:equalWidth="0">
            <w:col w:w="1300" w:space="40"/>
            <w:col w:w="1649" w:space="40"/>
            <w:col w:w="1479" w:space="40"/>
            <w:col w:w="4752"/>
          </w:cols>
        </w:sectPr>
      </w:pPr>
    </w:p>
    <w:p>
      <w:pPr>
        <w:pStyle w:val="BodyText"/>
        <w:spacing w:before="4"/>
        <w:rPr>
          <w:rFonts w:ascii="Trebuchet MS"/>
          <w:sz w:val="22"/>
        </w:rPr>
      </w:pPr>
    </w:p>
    <w:p>
      <w:pPr>
        <w:spacing w:before="0"/>
        <w:ind w:left="1506" w:right="0" w:firstLine="0"/>
        <w:jc w:val="left"/>
        <w:rPr>
          <w:rFonts w:ascii="Trebuchet MS"/>
          <w:sz w:val="16"/>
        </w:rPr>
      </w:pPr>
      <w:r>
        <w:rPr>
          <w:rFonts w:ascii="Trebuchet MS"/>
          <w:color w:val="231F20"/>
          <w:sz w:val="16"/>
        </w:rPr>
        <w:t>Cefuroxime</w:t>
      </w:r>
    </w:p>
    <w:p>
      <w:pPr>
        <w:tabs>
          <w:tab w:pos="1549" w:val="left" w:leader="none"/>
        </w:tabs>
        <w:spacing w:before="42"/>
        <w:ind w:left="487"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tab/>
      </w:r>
      <w:r>
        <w:rPr>
          <w:rFonts w:ascii="Trebuchet MS"/>
          <w:color w:val="0078AE"/>
          <w:w w:val="110"/>
          <w:position w:val="4"/>
          <w:sz w:val="16"/>
        </w:rPr>
        <w:t>O</w:t>
      </w:r>
    </w:p>
    <w:p>
      <w:pPr>
        <w:pStyle w:val="BodyText"/>
        <w:spacing w:before="2"/>
        <w:rPr>
          <w:rFonts w:ascii="Trebuchet MS"/>
          <w:sz w:val="16"/>
        </w:rPr>
      </w:pPr>
      <w:r>
        <w:rPr/>
        <w:br w:type="column"/>
      </w:r>
      <w:r>
        <w:rPr>
          <w:rFonts w:ascii="Trebuchet MS"/>
          <w:sz w:val="16"/>
        </w:rPr>
      </w:r>
    </w:p>
    <w:p>
      <w:pPr>
        <w:spacing w:before="0"/>
        <w:ind w:left="1506" w:right="0" w:firstLine="0"/>
        <w:jc w:val="left"/>
        <w:rPr>
          <w:rFonts w:ascii="Trebuchet MS"/>
          <w:sz w:val="16"/>
        </w:rPr>
      </w:pPr>
      <w:r>
        <w:rPr/>
        <w:pict>
          <v:group style="position:absolute;margin-left:230.925385pt;margin-top:-13.12472pt;width:3.75pt;height:6.75pt;mso-position-horizontal-relative:page;mso-position-vertical-relative:paragraph;z-index:-286864" coordorigin="4619,-262" coordsize="75,135">
            <v:line style="position:absolute" from="4685,-254" to="4685,-136" stroked="true" strokeweight=".79974pt" strokecolor="#0078ae">
              <v:stroke dashstyle="solid"/>
            </v:line>
            <v:line style="position:absolute" from="4627,-254" to="4627,-136" stroked="true" strokeweight=".79877pt" strokecolor="#0078ae">
              <v:stroke dashstyle="solid"/>
            </v:line>
            <w10:wrap type="none"/>
          </v:group>
        </w:pict>
      </w:r>
      <w:r>
        <w:rPr>
          <w:rFonts w:ascii="Trebuchet MS"/>
          <w:color w:val="231F20"/>
          <w:sz w:val="16"/>
        </w:rPr>
        <w:t>Ceftazidime</w:t>
      </w:r>
    </w:p>
    <w:p>
      <w:pPr>
        <w:spacing w:before="2"/>
        <w:ind w:left="828" w:right="0" w:firstLine="0"/>
        <w:jc w:val="left"/>
        <w:rPr>
          <w:rFonts w:ascii="Trebuchet MS"/>
          <w:sz w:val="12"/>
        </w:rPr>
      </w:pPr>
      <w:r>
        <w:rPr/>
        <w:br w:type="column"/>
      </w:r>
      <w:r>
        <w:rPr>
          <w:rFonts w:ascii="Trebuchet MS"/>
          <w:color w:val="231F20"/>
          <w:w w:val="110"/>
          <w:sz w:val="16"/>
        </w:rPr>
        <w:t>CO</w:t>
      </w:r>
      <w:r>
        <w:rPr>
          <w:rFonts w:ascii="Trebuchet MS"/>
          <w:color w:val="231F20"/>
          <w:w w:val="110"/>
          <w:position w:val="-2"/>
          <w:sz w:val="12"/>
        </w:rPr>
        <w:t>2</w:t>
      </w:r>
    </w:p>
    <w:p>
      <w:pPr>
        <w:spacing w:after="0"/>
        <w:jc w:val="left"/>
        <w:rPr>
          <w:rFonts w:ascii="Trebuchet MS"/>
          <w:sz w:val="12"/>
        </w:rPr>
        <w:sectPr>
          <w:type w:val="continuous"/>
          <w:pgSz w:w="10880" w:h="14940"/>
          <w:pgMar w:top="0" w:bottom="280" w:left="640" w:right="940"/>
          <w:cols w:num="4" w:equalWidth="0">
            <w:col w:w="2369" w:space="40"/>
            <w:col w:w="1674" w:space="68"/>
            <w:col w:w="2405" w:space="40"/>
            <w:col w:w="2704"/>
          </w:cols>
        </w:sectPr>
      </w:pPr>
    </w:p>
    <w:p>
      <w:pPr>
        <w:spacing w:before="170"/>
        <w:ind w:left="1236" w:right="1243" w:firstLine="0"/>
        <w:jc w:val="center"/>
        <w:rPr>
          <w:sz w:val="18"/>
        </w:rPr>
      </w:pPr>
      <w:r>
        <w:rPr>
          <w:rFonts w:ascii="Calibri"/>
          <w:b/>
          <w:color w:val="0078AE"/>
          <w:w w:val="95"/>
          <w:sz w:val="18"/>
        </w:rPr>
        <w:t>FIGURE  19.44  </w:t>
      </w:r>
      <w:r>
        <w:rPr>
          <w:color w:val="231F20"/>
          <w:w w:val="95"/>
          <w:sz w:val="18"/>
        </w:rPr>
        <w:t>Oximinocephalosporins.</w:t>
      </w:r>
    </w:p>
    <w:p>
      <w:pPr>
        <w:spacing w:after="0"/>
        <w:jc w:val="center"/>
        <w:rPr>
          <w:sz w:val="18"/>
        </w:rPr>
        <w:sectPr>
          <w:type w:val="continuous"/>
          <w:pgSz w:w="10880" w:h="14940"/>
          <w:pgMar w:top="0" w:bottom="280" w:left="640" w:right="940"/>
        </w:sectPr>
      </w:pPr>
    </w:p>
    <w:p>
      <w:pPr>
        <w:pStyle w:val="Heading6"/>
        <w:rPr>
          <w:rFonts w:ascii="Calibri"/>
          <w:b/>
          <w:sz w:val="22"/>
        </w:rPr>
      </w:pPr>
      <w:r>
        <w:rPr>
          <w:color w:val="231F20"/>
        </w:rPr>
        <w:t>Antibacterial agents which inhibit cell wall synthesis  </w:t>
      </w:r>
      <w:r>
        <w:rPr>
          <w:rFonts w:ascii="Calibri"/>
          <w:b/>
          <w:color w:val="0078AE"/>
          <w:sz w:val="22"/>
        </w:rPr>
        <w:t>441</w:t>
      </w:r>
    </w:p>
    <w:p>
      <w:pPr>
        <w:pStyle w:val="BodyText"/>
        <w:spacing w:before="5"/>
        <w:rPr>
          <w:rFonts w:ascii="Calibri"/>
          <w:b/>
          <w:sz w:val="12"/>
        </w:rPr>
      </w:pPr>
    </w:p>
    <w:p>
      <w:pPr>
        <w:spacing w:after="0"/>
        <w:rPr>
          <w:rFonts w:ascii="Calibri"/>
          <w:sz w:val="12"/>
        </w:rPr>
        <w:sectPr>
          <w:pgSz w:w="10880" w:h="14940"/>
          <w:pgMar w:top="360" w:bottom="280" w:left="960" w:right="640"/>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4"/>
        </w:rPr>
      </w:pPr>
    </w:p>
    <w:p>
      <w:pPr>
        <w:spacing w:before="0"/>
        <w:ind w:left="0" w:right="0" w:firstLine="0"/>
        <w:jc w:val="right"/>
        <w:rPr>
          <w:rFonts w:ascii="Trebuchet MS"/>
          <w:sz w:val="16"/>
        </w:rPr>
      </w:pPr>
      <w:r>
        <w:rPr>
          <w:rFonts w:ascii="Trebuchet MS"/>
          <w:color w:val="0078AE"/>
          <w:w w:val="110"/>
          <w:sz w:val="16"/>
        </w:rPr>
        <w:t>H</w:t>
      </w:r>
      <w:r>
        <w:rPr>
          <w:rFonts w:ascii="Trebuchet MS"/>
          <w:color w:val="0078AE"/>
          <w:w w:val="110"/>
          <w:position w:val="-2"/>
          <w:sz w:val="12"/>
        </w:rPr>
        <w:t>2</w:t>
      </w:r>
      <w:r>
        <w:rPr>
          <w:rFonts w:ascii="Trebuchet MS"/>
          <w:color w:val="0078AE"/>
          <w:w w:val="110"/>
          <w:sz w:val="16"/>
        </w:rPr>
        <w:t>N</w:t>
      </w:r>
    </w:p>
    <w:p>
      <w:pPr>
        <w:spacing w:line="288" w:lineRule="exact" w:before="20"/>
        <w:ind w:left="593" w:right="1239" w:hanging="12"/>
        <w:jc w:val="left"/>
        <w:rPr>
          <w:rFonts w:ascii="Trebuchet MS"/>
          <w:sz w:val="16"/>
        </w:rPr>
      </w:pPr>
      <w:r>
        <w:rPr/>
        <w:br w:type="column"/>
      </w:r>
      <w:r>
        <w:rPr>
          <w:rFonts w:ascii="Trebuchet MS"/>
          <w:color w:val="0078AE"/>
          <w:w w:val="115"/>
          <w:sz w:val="16"/>
        </w:rPr>
        <w:t>Me O</w:t>
      </w:r>
    </w:p>
    <w:p>
      <w:pPr>
        <w:spacing w:line="103" w:lineRule="exact" w:before="0"/>
        <w:ind w:left="0" w:right="271" w:firstLine="0"/>
        <w:jc w:val="center"/>
        <w:rPr>
          <w:rFonts w:ascii="Trebuchet MS"/>
          <w:sz w:val="16"/>
        </w:rPr>
      </w:pPr>
      <w:r>
        <w:rPr/>
        <w:pict>
          <v:shape style="position:absolute;margin-left:138.264008pt;margin-top:-4.029973pt;width:4.5pt;height:3.1pt;mso-position-horizontal-relative:page;mso-position-vertical-relative:paragraph;z-index:-285880" coordorigin="2765,-81" coordsize="90,62" path="m2773,-81l2765,-67,2846,-19,2855,-33,2773,-81xe" filled="true" fillcolor="#0078ae" stroked="false">
            <v:path arrowok="t"/>
            <v:fill type="solid"/>
            <w10:wrap type="none"/>
          </v:shape>
        </w:pict>
      </w:r>
      <w:r>
        <w:rPr/>
        <w:pict>
          <v:line style="position:absolute;mso-position-horizontal-relative:page;mso-position-vertical-relative:paragraph;z-index:-285856" from="134.613892pt,-15.576473pt" to="134.613892pt,-9.877973pt" stroked="true" strokeweight=".79977pt" strokecolor="#0078ae">
            <v:stroke dashstyle="solid"/>
            <w10:wrap type="none"/>
          </v:line>
        </w:pict>
      </w:r>
      <w:r>
        <w:rPr>
          <w:rFonts w:ascii="Trebuchet MS"/>
          <w:color w:val="0078AE"/>
          <w:w w:val="113"/>
          <w:sz w:val="16"/>
        </w:rPr>
        <w:t>N</w:t>
      </w:r>
    </w:p>
    <w:p>
      <w:pPr>
        <w:tabs>
          <w:tab w:pos="1955" w:val="left" w:leader="none"/>
        </w:tabs>
        <w:spacing w:line="165" w:lineRule="exact" w:before="0"/>
        <w:ind w:left="1336" w:right="0" w:firstLine="0"/>
        <w:jc w:val="left"/>
        <w:rPr>
          <w:rFonts w:ascii="Trebuchet MS"/>
          <w:sz w:val="16"/>
        </w:rPr>
      </w:pPr>
      <w:r>
        <w:rPr/>
        <w:pict>
          <v:group style="position:absolute;margin-left:168.854904pt;margin-top:4.161705pt;width:74.150pt;height:52.3pt;mso-position-horizontal-relative:page;mso-position-vertical-relative:paragraph;z-index:-286000" coordorigin="3377,83" coordsize="1483,1046">
            <v:line style="position:absolute" from="4055,357" to="4055,647" stroked="true" strokeweight=".8pt" strokecolor="#231f20">
              <v:stroke dashstyle="solid"/>
            </v:line>
            <v:line style="position:absolute" from="3685,357" to="4055,357" stroked="true" strokeweight=".8pt" strokecolor="#231f20">
              <v:stroke dashstyle="solid"/>
            </v:line>
            <v:line style="position:absolute" from="3685,357" to="3685,731" stroked="true" strokeweight=".8pt" strokecolor="#231f20">
              <v:stroke dashstyle="solid"/>
            </v:line>
            <v:line style="position:absolute" from="3677,723" to="3968,723" stroked="true" strokeweight=".8pt" strokecolor="#231f20">
              <v:stroke dashstyle="solid"/>
            </v:line>
            <v:shape style="position:absolute;left:3511;top:160;width:574;height:738" coordorigin="3511,161" coordsize="574,738" path="m3691,687l3679,676,3511,847,3523,858,3691,687m3731,729l3720,717,3553,887,3564,899,3731,729m4065,301l4044,301,4047,317,4063,317,4065,301m4072,254l4038,254,4040,270,4069,270,4072,254m4078,207l4031,207,4034,223,4076,223,4078,207m4085,161l4025,161,4027,177,4082,177,4085,161e" filled="true" fillcolor="#231f20" stroked="false">
              <v:path arrowok="t"/>
              <v:fill type="solid"/>
            </v:shape>
            <v:line style="position:absolute" from="3655,169" to="3715,169" stroked="true" strokeweight=".8pt" strokecolor="#231f20">
              <v:stroke dashstyle="solid"/>
            </v:line>
            <v:line style="position:absolute" from="3662,215" to="3708,215" stroked="true" strokeweight=".8pt" strokecolor="#231f20">
              <v:stroke dashstyle="solid"/>
            </v:line>
            <v:shape style="position:absolute;left:3668;top:261;width:34;height:47" coordorigin="3668,262" coordsize="34,47" path="m3668,262l3702,262m3675,309l3695,309e" filled="false" stroked="true" strokeweight=".8pt" strokecolor="#231f20">
              <v:path arrowok="t"/>
              <v:stroke dashstyle="solid"/>
            </v:shape>
            <v:shape style="position:absolute;left:3505;top:234;width:1187;height:677" coordorigin="3505,235" coordsize="1187,677" path="m3688,349l3535,235,3505,287,3677,362,3685,357,3688,349m4623,687l4615,674,4370,815,4378,829,4623,687m4692,723l4684,718,4374,898,4145,765,4137,779,4366,912,4374,907,4382,912,4692,732,4692,723e" filled="true" fillcolor="#231f20" stroked="false">
              <v:path arrowok="t"/>
              <v:fill type="solid"/>
            </v:shape>
            <v:line style="position:absolute" from="4692,353" to="4692,723" stroked="true" strokeweight=".799pt" strokecolor="#231f20">
              <v:stroke dashstyle="solid"/>
            </v:line>
            <v:shape style="position:absolute;left:4052;top:205;width:647;height:156" coordorigin="4053,206" coordsize="647,156" path="m4300,223l4292,210,4053,349,4055,357,4063,362,4300,223m4700,353l4450,206,4442,220,4684,362,4700,353e" filled="true" fillcolor="#231f20" stroked="false">
              <v:path arrowok="t"/>
              <v:fill type="solid"/>
            </v:shape>
            <v:line style="position:absolute" from="4374,907" to="4374,1121" stroked="true" strokeweight=".8pt" strokecolor="#231f20">
              <v:stroke dashstyle="solid"/>
            </v:line>
            <v:shape style="position:absolute;left:4691;top:717;width:168;height:106" coordorigin="4692,718" coordsize="168,106" path="m4700,718l4692,723,4692,732,4852,824,4860,810,4700,718xe" filled="true" fillcolor="#231f20" stroked="false">
              <v:path arrowok="t"/>
              <v:fill type="solid"/>
            </v:shape>
            <v:shape style="position:absolute;left:3377;top:12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4330;top:83;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3725;top:368;width:92;height:149" type="#_x0000_t202" filled="false" stroked="false">
              <v:textbox inset="0,0,0,0">
                <w:txbxContent>
                  <w:p>
                    <w:pPr>
                      <w:spacing w:before="7"/>
                      <w:ind w:left="0" w:right="0" w:firstLine="0"/>
                      <w:jc w:val="left"/>
                      <w:rPr>
                        <w:rFonts w:ascii="Trebuchet MS"/>
                        <w:sz w:val="12"/>
                      </w:rPr>
                    </w:pPr>
                    <w:r>
                      <w:rPr>
                        <w:rFonts w:ascii="Trebuchet MS"/>
                        <w:color w:val="231F20"/>
                        <w:w w:val="113"/>
                        <w:sz w:val="12"/>
                      </w:rPr>
                      <w:t>7</w:t>
                    </w:r>
                  </w:p>
                </w:txbxContent>
              </v:textbox>
              <w10:wrap type="none"/>
            </v:shape>
            <v:shape style="position:absolute;left:3997;top:63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4744;top:604;width:92;height:149" type="#_x0000_t202" filled="false" stroked="false">
              <v:textbox inset="0,0,0,0">
                <w:txbxContent>
                  <w:p>
                    <w:pPr>
                      <w:spacing w:before="7"/>
                      <w:ind w:left="0" w:right="0" w:firstLine="0"/>
                      <w:jc w:val="left"/>
                      <w:rPr>
                        <w:rFonts w:ascii="Trebuchet MS"/>
                        <w:sz w:val="12"/>
                      </w:rPr>
                    </w:pPr>
                    <w:r>
                      <w:rPr>
                        <w:rFonts w:ascii="Trebuchet MS"/>
                        <w:color w:val="231F20"/>
                        <w:w w:val="113"/>
                        <w:sz w:val="12"/>
                      </w:rPr>
                      <w:t>3</w:t>
                    </w:r>
                  </w:p>
                </w:txbxContent>
              </v:textbox>
              <w10:wrap type="none"/>
            </v:shape>
            <v:shape style="position:absolute;left:3424;top:84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pict>
          <v:group style="position:absolute;margin-left:101.424004pt;margin-top:.492461pt;width:54.7pt;height:39.5pt;mso-position-horizontal-relative:page;mso-position-vertical-relative:paragraph;z-index:19624" coordorigin="2028,10" coordsize="1094,790">
            <v:shape style="position:absolute;left:2686;top:201;width:436;height:155" coordorigin="2686,202" coordsize="436,155" path="m2937,202l2686,344,2687,352,2694,357,2937,220,2937,202m3122,310l2937,202,2937,220,3114,324,3122,310e" filled="true" fillcolor="#231f20" stroked="false">
              <v:path arrowok="t"/>
              <v:fill type="solid"/>
            </v:shape>
            <v:shape style="position:absolute;left:2226;top:265;width:468;height:429" coordorigin="2226,266" coordsize="468,429" path="m2344,631l2241,453,2231,452,2226,459,2330,639,2344,631m2353,326l2341,315,2228,443,2231,452,2231,452,2241,453,2353,326m2396,364l2384,353,2296,453,2308,464,2396,364m2632,389l2616,388,2594,593,2610,595,2632,389m2694,357l2687,352,2686,344,2512,266,2506,281,2678,357,2648,635,2441,679,2444,695,2663,649,2694,357e" filled="true" fillcolor="#0078ae" stroked="false">
              <v:path arrowok="t"/>
              <v:fill type="solid"/>
            </v:shape>
            <v:line style="position:absolute" from="2908,18" to="2908,227" stroked="true" strokeweight=".79979pt" strokecolor="#0078ae">
              <v:stroke dashstyle="solid"/>
            </v:line>
            <v:line style="position:absolute" from="2966,18" to="2966,228" stroked="true" strokeweight=".79977pt" strokecolor="#0078ae">
              <v:stroke dashstyle="solid"/>
            </v:line>
            <v:shape style="position:absolute;left:2028;top:414;width:203;height:44" coordorigin="2028,415" coordsize="203,44" path="m2030,415l2028,431,2226,459,2231,452,2228,443,2030,415xe" filled="true" fillcolor="#0078ae" stroked="false">
              <v:path arrowok="t"/>
              <v:fill type="solid"/>
            </v:shape>
            <v:shape style="position:absolute;left:2028;top:9;width:1094;height:790" type="#_x0000_t202" filled="false" stroked="false">
              <v:textbox inset="0,0,0,0">
                <w:txbxContent>
                  <w:p>
                    <w:pPr>
                      <w:spacing w:before="136"/>
                      <w:ind w:left="337" w:right="0" w:firstLine="0"/>
                      <w:jc w:val="left"/>
                      <w:rPr>
                        <w:rFonts w:ascii="Trebuchet MS"/>
                        <w:sz w:val="16"/>
                      </w:rPr>
                    </w:pPr>
                    <w:r>
                      <w:rPr>
                        <w:rFonts w:ascii="Trebuchet MS"/>
                        <w:color w:val="0078AE"/>
                        <w:w w:val="113"/>
                        <w:sz w:val="16"/>
                      </w:rPr>
                      <w:t>N</w:t>
                    </w:r>
                  </w:p>
                  <w:p>
                    <w:pPr>
                      <w:spacing w:line="240" w:lineRule="auto" w:before="10"/>
                      <w:rPr>
                        <w:sz w:val="20"/>
                      </w:rPr>
                    </w:pPr>
                  </w:p>
                  <w:p>
                    <w:pPr>
                      <w:spacing w:before="0"/>
                      <w:ind w:left="304" w:right="0" w:firstLine="0"/>
                      <w:jc w:val="left"/>
                      <w:rPr>
                        <w:rFonts w:ascii="Trebuchet MS"/>
                        <w:sz w:val="16"/>
                      </w:rPr>
                    </w:pPr>
                    <w:r>
                      <w:rPr>
                        <w:rFonts w:ascii="Trebuchet MS"/>
                        <w:color w:val="0078AE"/>
                        <w:w w:val="103"/>
                        <w:sz w:val="16"/>
                      </w:rPr>
                      <w:t>S</w:t>
                    </w:r>
                  </w:p>
                </w:txbxContent>
              </v:textbox>
              <w10:wrap type="none"/>
            </v:shape>
            <w10:wrap type="none"/>
          </v:group>
        </w:pict>
      </w:r>
      <w:r>
        <w:rPr>
          <w:rFonts w:ascii="Trebuchet MS"/>
          <w:color w:val="231F20"/>
          <w:w w:val="110"/>
          <w:sz w:val="16"/>
        </w:rPr>
        <w:t>H </w:t>
      </w:r>
      <w:r>
        <w:rPr>
          <w:rFonts w:ascii="Trebuchet MS"/>
          <w:color w:val="231F20"/>
          <w:spacing w:val="25"/>
          <w:w w:val="110"/>
          <w:sz w:val="16"/>
        </w:rPr>
        <w:t> </w:t>
      </w:r>
      <w:r>
        <w:rPr>
          <w:rFonts w:ascii="Trebuchet MS"/>
          <w:color w:val="231F20"/>
          <w:w w:val="110"/>
          <w:sz w:val="16"/>
        </w:rPr>
        <w:t>H</w:t>
        <w:tab/>
        <w:t>H</w:t>
      </w:r>
    </w:p>
    <w:p>
      <w:pPr>
        <w:spacing w:line="367" w:lineRule="auto" w:before="104"/>
        <w:ind w:left="1087" w:right="856" w:hanging="19"/>
        <w:jc w:val="center"/>
        <w:rPr>
          <w:rFonts w:ascii="Trebuchet MS"/>
          <w:sz w:val="16"/>
        </w:rPr>
      </w:pPr>
      <w:r>
        <w:rPr/>
        <w:pict>
          <v:shape style="position:absolute;margin-left:163.057007pt;margin-top:4.764425pt;width:4.05pt;height:2.8pt;mso-position-horizontal-relative:page;mso-position-vertical-relative:paragraph;z-index:19576" coordorigin="3261,95" coordsize="81,56" path="m3334,95l3261,138,3270,151,3342,109,3334,95xe" filled="true" fillcolor="#231f20" stroked="false">
            <v:path arrowok="t"/>
            <v:fill type="solid"/>
            <w10:wrap type="none"/>
          </v:shape>
        </w:pict>
      </w:r>
      <w:r>
        <w:rPr/>
        <w:pict>
          <v:group style="position:absolute;margin-left:157.456879pt;margin-top:13.962125pt;width:3.65pt;height:6.4pt;mso-position-horizontal-relative:page;mso-position-vertical-relative:paragraph;z-index:-285904" coordorigin="3149,279" coordsize="73,128">
            <v:line style="position:absolute" from="3214,287" to="3214,399" stroked="true" strokeweight=".79976pt" strokecolor="#231f20">
              <v:stroke dashstyle="solid"/>
            </v:line>
            <v:line style="position:absolute" from="3157,287" to="3157,399" stroked="true" strokeweight=".79977pt" strokecolor="#231f20">
              <v:stroke dashstyle="solid"/>
            </v:line>
            <w10:wrap type="none"/>
          </v:group>
        </w:pict>
      </w:r>
      <w:r>
        <w:rPr>
          <w:rFonts w:ascii="Trebuchet MS"/>
          <w:color w:val="231F20"/>
          <w:w w:val="110"/>
          <w:sz w:val="16"/>
        </w:rPr>
        <w:t>C O</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spacing w:before="2"/>
        <w:rPr>
          <w:rFonts w:ascii="Trebuchet MS"/>
        </w:rPr>
      </w:pPr>
    </w:p>
    <w:p>
      <w:pPr>
        <w:spacing w:before="0"/>
        <w:ind w:left="735" w:right="0" w:firstLine="0"/>
        <w:jc w:val="left"/>
        <w:rPr>
          <w:rFonts w:ascii="Trebuchet MS"/>
          <w:sz w:val="16"/>
        </w:rPr>
      </w:pPr>
      <w:r>
        <w:rPr/>
        <w:pict>
          <v:group style="position:absolute;margin-left:260.076996pt;margin-top:-51.834457pt;width:214.6pt;height:75.850pt;mso-position-horizontal-relative:page;mso-position-vertical-relative:paragraph;z-index:20056" coordorigin="5202,-1037" coordsize="4292,1517">
            <v:shape style="position:absolute;left:5983;top:-210;width:16;height:120" coordorigin="5983,-210" coordsize="16,120" path="m5991,-210l5983,-205,5983,-90,5999,-90,5999,-205,5991,-210xe" filled="true" fillcolor="#0078ae" stroked="false">
              <v:path arrowok="t"/>
              <v:fill type="solid"/>
            </v:shape>
            <v:line style="position:absolute" from="6032,-186" to="6032,-88" stroked="true" strokeweight=".80072pt" strokecolor="#0078ae">
              <v:stroke dashstyle="solid"/>
            </v:line>
            <v:shape style="position:absolute;left:6062;top:-127;width:291;height:235" coordorigin="6062,-127" coordsize="291,235" path="m6353,-127l6337,-127,6337,-8,6169,89,6070,32,6062,46,6169,108,6345,5,6345,-4,6353,-9,6353,-127e" filled="true" fillcolor="#0078ae" stroked="false">
              <v:path arrowok="t"/>
              <v:fill type="solid"/>
            </v:shape>
            <v:line style="position:absolute" from="6304,-127" to="6304,-22" stroked="true" strokeweight=".79974pt" strokecolor="#0078ae">
              <v:stroke dashstyle="solid"/>
            </v:line>
            <v:shape style="position:absolute;left:5874;top:-281;width:217;height:76" coordorigin="5874,-281" coordsize="217,76" path="m6091,-257l6083,-271,5991,-219,5882,-281,5874,-267,5983,-205,5991,-210,5999,-205,6091,-257e" filled="true" fillcolor="#0078ae" stroked="false">
              <v:path arrowok="t"/>
              <v:fill type="solid"/>
            </v:shape>
            <v:line style="position:absolute" from="6189,87" to="6189,234" stroked="true" strokeweight=".79977pt" strokecolor="#0078ae">
              <v:stroke dashstyle="solid"/>
            </v:line>
            <v:line style="position:absolute" from="6148,87" to="6148,234" stroked="true" strokeweight=".79877pt" strokecolor="#0078ae">
              <v:stroke dashstyle="solid"/>
            </v:line>
            <v:shape style="position:absolute;left:6230;top:-281;width:236;height:351" coordorigin="6230,-281" coordsize="236,351" path="m6290,-253l6238,-281,6230,-267,6282,-239,6290,-253m6465,56l6353,-9,6345,-4,6345,5,6457,70,6465,56e" filled="true" fillcolor="#0078ae" stroked="false">
              <v:path arrowok="t"/>
              <v:fill type="solid"/>
            </v:shape>
            <v:line style="position:absolute" from="6161,-405" to="6177,-405" stroked="true" strokeweight="2.84880pt" strokecolor="#0078ae">
              <v:stroke dashstyle="solid"/>
            </v:line>
            <v:shape style="position:absolute;left:8146;top:-944;width:309;height:387" coordorigin="8147,-943" coordsize="309,387" path="m8456,-645l8440,-656,8251,-577,8172,-678,8159,-668,8246,-557,8456,-645m8456,-881l8225,-943,8147,-820,8161,-812,8232,-924,8440,-869,8456,-881e" filled="true" fillcolor="#0078ae" stroked="false">
              <v:path arrowok="t"/>
              <v:fill type="solid"/>
            </v:shape>
            <v:line style="position:absolute" from="8448,-881" to="8448,-645" stroked="true" strokeweight=".799pt" strokecolor="#0078ae">
              <v:stroke dashstyle="solid"/>
            </v:line>
            <v:shape style="position:absolute;left:8175;top:-820;width:112;height:112" coordorigin="8175,-819" coordsize="112,112" path="m8286,-764l8282,-742,8270,-724,8252,-712,8231,-708,8209,-712,8191,-724,8179,-742,8175,-764,8179,-785,8191,-803,8209,-815,8231,-819,8252,-815,8270,-803,8282,-785,8286,-764m8231,-736l8231,-791m8258,-764l8203,-764e" filled="false" stroked="true" strokeweight=".64pt" strokecolor="#0078ae">
              <v:path arrowok="t"/>
              <v:stroke dashstyle="solid"/>
            </v:shape>
            <v:shape style="position:absolute;left:7941;top:-877;width:132;height:151" coordorigin="7942,-876" coordsize="132,151" path="m8034,-738l8032,-753,7942,-742,7944,-726,8034,-738m8074,-820l8042,-876,8028,-868,8060,-812,8074,-820e" filled="true" fillcolor="#0078ae" stroked="false">
              <v:path arrowok="t"/>
              <v:fill type="solid"/>
            </v:shape>
            <v:shape style="position:absolute;left:8202;top:-435;width:342;height:599" coordorigin="8203,-435" coordsize="342,599" path="m8273,148l8232,78,8218,86,8263,164,8273,148m8298,112l8267,58,8253,66,8284,120,8298,112m8497,6l8483,-2,8418,112,8432,120,8497,6m8545,2l8457,-154,8511,-330,8357,-435,8203,-330,8259,-154,8214,-75,8228,-67,8273,-145,8268,-153,8274,-161,8222,-323,8357,-416,8492,-323,8442,-161,8448,-153,8443,-145,8527,2,8443,148,8453,164,8545,2e" filled="true" fillcolor="#0078ae" stroked="false">
              <v:path arrowok="t"/>
              <v:fill type="solid"/>
            </v:shape>
            <v:line style="position:absolute" from="8032,2" to="8104,2" stroked="true" strokeweight=".80078pt" strokecolor="#0078ae">
              <v:stroke dashstyle="solid"/>
            </v:line>
            <v:shape style="position:absolute;left:8105;top:-152;width:107;height:107" coordorigin="8105,-151" coordsize="107,107" path="m8212,-98l8208,-77,8196,-60,8179,-49,8159,-44,8138,-49,8121,-60,8110,-77,8105,-98,8110,-118,8121,-135,8138,-147,8159,-151,8179,-147,8196,-135,8208,-118,8212,-98m8159,-71l8159,-124m8185,-98l8132,-98e" filled="false" stroked="true" strokeweight=".64pt" strokecolor="#0078ae">
              <v:path arrowok="t"/>
              <v:stroke dashstyle="solid"/>
            </v:shape>
            <v:rect style="position:absolute;left:5209;top:-1029;width:4276;height:1501" filled="false" stroked="true" strokeweight=".8pt" strokecolor="#231f20">
              <v:stroke dashstyle="solid"/>
            </v:rect>
            <v:shape style="position:absolute;left:5609;top:-947;width:1882;height:223" type="#_x0000_t202" filled="false" stroked="false">
              <v:textbox inset="0,0,0,0">
                <w:txbxContent>
                  <w:p>
                    <w:pPr>
                      <w:spacing w:line="222" w:lineRule="exact" w:before="0"/>
                      <w:ind w:left="0" w:right="0" w:firstLine="0"/>
                      <w:jc w:val="left"/>
                      <w:rPr>
                        <w:rFonts w:ascii="Trebuchet MS"/>
                        <w:sz w:val="16"/>
                      </w:rPr>
                    </w:pPr>
                    <w:r>
                      <w:rPr>
                        <w:rFonts w:ascii="Trebuchet MS"/>
                        <w:color w:val="0078AE"/>
                        <w:w w:val="110"/>
                        <w:sz w:val="16"/>
                      </w:rPr>
                      <w:t>CH</w:t>
                    </w:r>
                    <w:r>
                      <w:rPr>
                        <w:rFonts w:ascii="Trebuchet MS"/>
                        <w:color w:val="0078AE"/>
                        <w:w w:val="110"/>
                        <w:position w:val="-2"/>
                        <w:sz w:val="12"/>
                      </w:rPr>
                      <w:t>2</w:t>
                    </w:r>
                    <w:r>
                      <w:rPr>
                        <w:rFonts w:ascii="Trebuchet MS"/>
                        <w:color w:val="0078AE"/>
                        <w:w w:val="110"/>
                        <w:sz w:val="16"/>
                      </w:rPr>
                      <w:t>OCOMe</w:t>
                    </w:r>
                    <w:r>
                      <w:rPr>
                        <w:rFonts w:ascii="Trebuchet MS"/>
                        <w:color w:val="0078AE"/>
                        <w:spacing w:val="51"/>
                        <w:w w:val="110"/>
                        <w:sz w:val="16"/>
                      </w:rPr>
                      <w:t> </w:t>
                    </w:r>
                    <w:r>
                      <w:rPr>
                        <w:rFonts w:ascii="Trebuchet MS"/>
                        <w:color w:val="0078AE"/>
                        <w:w w:val="110"/>
                        <w:position w:val="2"/>
                        <w:sz w:val="16"/>
                      </w:rPr>
                      <w:t>Cefotaxime</w:t>
                    </w:r>
                  </w:p>
                </w:txbxContent>
              </v:textbox>
              <w10:wrap type="none"/>
            </v:shape>
            <v:shape style="position:absolute;left:5609;top:-770;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w:t>
                    </w:r>
                  </w:p>
                </w:txbxContent>
              </v:textbox>
              <w10:wrap type="none"/>
            </v:shape>
            <v:shape style="position:absolute;left:6617;top:-786;width:909;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5"/>
                        <w:sz w:val="16"/>
                      </w:rPr>
                      <w:t>Ceftizoxime</w:t>
                    </w:r>
                  </w:p>
                </w:txbxContent>
              </v:textbox>
              <w10:wrap type="none"/>
            </v:shape>
            <v:shape style="position:absolute;left:7688;top:-1011;width:374;height:372" type="#_x0000_t202" filled="false" stroked="false">
              <v:textbox inset="0,0,0,0">
                <w:txbxContent>
                  <w:p>
                    <w:pPr>
                      <w:spacing w:before="7"/>
                      <w:ind w:left="161" w:right="0" w:firstLine="0"/>
                      <w:jc w:val="left"/>
                      <w:rPr>
                        <w:rFonts w:ascii="Trebuchet MS"/>
                        <w:sz w:val="12"/>
                      </w:rPr>
                    </w:pPr>
                    <w:r>
                      <w:rPr>
                        <w:rFonts w:ascii="Trebuchet MS"/>
                        <w:color w:val="0078AE"/>
                        <w:w w:val="125"/>
                        <w:sz w:val="12"/>
                      </w:rPr>
                      <w:t>Me</w:t>
                    </w:r>
                  </w:p>
                  <w:p>
                    <w:pPr>
                      <w:spacing w:before="67"/>
                      <w:ind w:left="0" w:right="0" w:firstLine="0"/>
                      <w:jc w:val="left"/>
                      <w:rPr>
                        <w:rFonts w:ascii="Trebuchet MS"/>
                        <w:sz w:val="9"/>
                      </w:rPr>
                    </w:pPr>
                    <w:r>
                      <w:rPr>
                        <w:rFonts w:ascii="Trebuchet MS"/>
                        <w:color w:val="0078AE"/>
                        <w:w w:val="115"/>
                        <w:sz w:val="12"/>
                      </w:rPr>
                      <w:t>CH</w:t>
                    </w:r>
                    <w:r>
                      <w:rPr>
                        <w:rFonts w:ascii="Trebuchet MS"/>
                        <w:color w:val="0078AE"/>
                        <w:w w:val="115"/>
                        <w:position w:val="-1"/>
                        <w:sz w:val="9"/>
                      </w:rPr>
                      <w:t>2</w:t>
                    </w:r>
                  </w:p>
                </w:txbxContent>
              </v:textbox>
              <w10:wrap type="none"/>
            </v:shape>
            <v:shape style="position:absolute;left:8062;top:-816;width:113;height:149" type="#_x0000_t202" filled="false" stroked="false">
              <v:textbox inset="0,0,0,0">
                <w:txbxContent>
                  <w:p>
                    <w:pPr>
                      <w:spacing w:before="7"/>
                      <w:ind w:left="0" w:right="0" w:firstLine="0"/>
                      <w:jc w:val="left"/>
                      <w:rPr>
                        <w:rFonts w:ascii="Trebuchet MS"/>
                        <w:sz w:val="12"/>
                      </w:rPr>
                    </w:pPr>
                    <w:r>
                      <w:rPr>
                        <w:rFonts w:ascii="Trebuchet MS"/>
                        <w:color w:val="0078AE"/>
                        <w:w w:val="120"/>
                        <w:sz w:val="12"/>
                      </w:rPr>
                      <w:t>N</w:t>
                    </w:r>
                  </w:p>
                </w:txbxContent>
              </v:textbox>
              <w10:wrap type="none"/>
            </v:shape>
            <v:shape style="position:absolute;left:8542;top:-899;width:732;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5"/>
                        <w:sz w:val="16"/>
                      </w:rPr>
                      <w:t>Cefepime</w:t>
                    </w:r>
                  </w:p>
                </w:txbxContent>
              </v:textbox>
              <w10:wrap type="none"/>
            </v:shape>
            <v:shape style="position:absolute;left:6113;top:-586;width:212;height:149" type="#_x0000_t202" filled="false" stroked="false">
              <v:textbox inset="0,0,0,0">
                <w:txbxContent>
                  <w:p>
                    <w:pPr>
                      <w:spacing w:before="7"/>
                      <w:ind w:left="0" w:right="0" w:firstLine="0"/>
                      <w:jc w:val="left"/>
                      <w:rPr>
                        <w:rFonts w:ascii="Trebuchet MS"/>
                        <w:sz w:val="12"/>
                      </w:rPr>
                    </w:pPr>
                    <w:r>
                      <w:rPr>
                        <w:rFonts w:ascii="Trebuchet MS"/>
                        <w:color w:val="0078AE"/>
                        <w:w w:val="125"/>
                        <w:sz w:val="12"/>
                      </w:rPr>
                      <w:t>Me</w:t>
                    </w:r>
                  </w:p>
                </w:txbxContent>
              </v:textbox>
              <w10:wrap type="none"/>
            </v:shape>
            <v:shape style="position:absolute;left:5556;top:-381;width:857;height:438" type="#_x0000_t202" filled="false" stroked="false">
              <v:textbox inset="0,0,0,0">
                <w:txbxContent>
                  <w:p>
                    <w:pPr>
                      <w:tabs>
                        <w:tab w:pos="567" w:val="left" w:leader="none"/>
                      </w:tabs>
                      <w:spacing w:line="190" w:lineRule="atLeast" w:before="7"/>
                      <w:ind w:left="404" w:right="18" w:hanging="405"/>
                      <w:jc w:val="left"/>
                      <w:rPr>
                        <w:rFonts w:ascii="Trebuchet MS"/>
                        <w:sz w:val="12"/>
                      </w:rPr>
                    </w:pPr>
                    <w:r>
                      <w:rPr>
                        <w:rFonts w:ascii="Trebuchet MS"/>
                        <w:color w:val="0078AE"/>
                        <w:w w:val="115"/>
                        <w:sz w:val="12"/>
                      </w:rPr>
                      <w:t>CH</w:t>
                    </w:r>
                    <w:r>
                      <w:rPr>
                        <w:rFonts w:ascii="Trebuchet MS"/>
                        <w:color w:val="0078AE"/>
                        <w:w w:val="115"/>
                        <w:position w:val="-1"/>
                        <w:sz w:val="9"/>
                      </w:rPr>
                      <w:t>2</w:t>
                    </w:r>
                    <w:r>
                      <w:rPr>
                        <w:rFonts w:ascii="Trebuchet MS"/>
                        <w:color w:val="0078AE"/>
                        <w:w w:val="115"/>
                        <w:sz w:val="12"/>
                      </w:rPr>
                      <w:t>S</w:t>
                      <w:tab/>
                      <w:tab/>
                      <w:t>N </w:t>
                    </w:r>
                    <w:r>
                      <w:rPr>
                        <w:rFonts w:ascii="Trebuchet MS"/>
                        <w:color w:val="0078AE"/>
                        <w:spacing w:val="7"/>
                        <w:w w:val="115"/>
                        <w:sz w:val="12"/>
                      </w:rPr>
                      <w:t> </w:t>
                    </w:r>
                    <w:r>
                      <w:rPr>
                        <w:rFonts w:ascii="Trebuchet MS"/>
                        <w:color w:val="0078AE"/>
                        <w:w w:val="115"/>
                        <w:position w:val="-9"/>
                        <w:sz w:val="12"/>
                      </w:rPr>
                      <w:t>N</w:t>
                    </w:r>
                    <w:r>
                      <w:rPr>
                        <w:rFonts w:ascii="Trebuchet MS"/>
                        <w:color w:val="0078AE"/>
                        <w:w w:val="120"/>
                        <w:position w:val="-9"/>
                        <w:sz w:val="12"/>
                      </w:rPr>
                      <w:t> </w:t>
                    </w:r>
                    <w:r>
                      <w:rPr>
                        <w:rFonts w:ascii="Trebuchet MS"/>
                        <w:color w:val="0078AE"/>
                        <w:w w:val="115"/>
                        <w:sz w:val="12"/>
                      </w:rPr>
                      <w:t>N</w:t>
                    </w:r>
                  </w:p>
                </w:txbxContent>
              </v:textbox>
              <w10:wrap type="none"/>
            </v:shape>
            <v:shape style="position:absolute;left:6617;top:-339;width:892;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5"/>
                        <w:sz w:val="16"/>
                      </w:rPr>
                      <w:t>Ceftriaxone</w:t>
                    </w:r>
                  </w:p>
                </w:txbxContent>
              </v:textbox>
              <w10:wrap type="none"/>
            </v:shape>
            <v:shape style="position:absolute;left:7777;top:-339;width:695;height:436" type="#_x0000_t202" filled="false" stroked="false">
              <v:textbox inset="0,0,0,0">
                <w:txbxContent>
                  <w:p>
                    <w:pPr>
                      <w:spacing w:before="67"/>
                      <w:ind w:left="0" w:right="0" w:firstLine="489"/>
                      <w:jc w:val="left"/>
                      <w:rPr>
                        <w:rFonts w:ascii="Trebuchet MS"/>
                        <w:sz w:val="12"/>
                      </w:rPr>
                    </w:pPr>
                    <w:r>
                      <w:rPr>
                        <w:rFonts w:ascii="Trebuchet MS"/>
                        <w:color w:val="0078AE"/>
                        <w:spacing w:val="-22"/>
                        <w:w w:val="92"/>
                        <w:sz w:val="16"/>
                        <w:u w:val="single" w:color="0078AE"/>
                      </w:rPr>
                      <w:t> </w:t>
                    </w:r>
                    <w:r>
                      <w:rPr>
                        <w:rFonts w:ascii="Trebuchet MS"/>
                        <w:color w:val="0078AE"/>
                        <w:w w:val="98"/>
                        <w:position w:val="-2"/>
                        <w:sz w:val="12"/>
                        <w:u w:val="single" w:color="0078AE"/>
                      </w:rPr>
                      <w:t> </w:t>
                    </w:r>
                    <w:r>
                      <w:rPr>
                        <w:rFonts w:ascii="Trebuchet MS"/>
                        <w:color w:val="0078AE"/>
                        <w:spacing w:val="-11"/>
                        <w:position w:val="-2"/>
                        <w:sz w:val="12"/>
                        <w:u w:val="single" w:color="0078AE"/>
                      </w:rPr>
                      <w:t> </w:t>
                    </w:r>
                  </w:p>
                  <w:p>
                    <w:pPr>
                      <w:spacing w:before="71"/>
                      <w:ind w:left="0" w:right="0" w:firstLine="0"/>
                      <w:jc w:val="left"/>
                      <w:rPr>
                        <w:rFonts w:ascii="Trebuchet MS"/>
                        <w:sz w:val="12"/>
                      </w:rPr>
                    </w:pPr>
                    <w:r>
                      <w:rPr>
                        <w:rFonts w:ascii="Trebuchet MS"/>
                        <w:color w:val="0078AE"/>
                        <w:w w:val="115"/>
                        <w:sz w:val="12"/>
                      </w:rPr>
                      <w:t>CH</w:t>
                    </w:r>
                    <w:r>
                      <w:rPr>
                        <w:rFonts w:ascii="Trebuchet MS"/>
                        <w:color w:val="0078AE"/>
                        <w:w w:val="115"/>
                        <w:position w:val="-1"/>
                        <w:sz w:val="9"/>
                      </w:rPr>
                      <w:t>2   </w:t>
                    </w:r>
                    <w:r>
                      <w:rPr>
                        <w:rFonts w:ascii="Trebuchet MS"/>
                        <w:color w:val="0078AE"/>
                        <w:w w:val="115"/>
                        <w:sz w:val="12"/>
                      </w:rPr>
                      <w:t>N</w:t>
                    </w:r>
                    <w:r>
                      <w:rPr>
                        <w:rFonts w:ascii="Trebuchet MS"/>
                        <w:color w:val="0078AE"/>
                        <w:sz w:val="12"/>
                      </w:rPr>
                      <w:t> </w:t>
                    </w:r>
                    <w:r>
                      <w:rPr>
                        <w:rFonts w:ascii="Trebuchet MS"/>
                        <w:color w:val="0078AE"/>
                        <w:w w:val="98"/>
                        <w:sz w:val="12"/>
                        <w:u w:val="single" w:color="0078AE"/>
                      </w:rPr>
                      <w:t> </w:t>
                    </w:r>
                    <w:r>
                      <w:rPr>
                        <w:rFonts w:ascii="Trebuchet MS"/>
                        <w:color w:val="0078AE"/>
                        <w:sz w:val="12"/>
                        <w:u w:val="single" w:color="0078AE"/>
                      </w:rPr>
                      <w:t> </w:t>
                    </w:r>
                  </w:p>
                </w:txbxContent>
              </v:textbox>
              <w10:wrap type="none"/>
            </v:shape>
            <v:shape style="position:absolute;left:8638;top:-227;width:803;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5"/>
                        <w:sz w:val="16"/>
                      </w:rPr>
                      <w:t>Cefpirome</w:t>
                    </w:r>
                  </w:p>
                </w:txbxContent>
              </v:textbox>
              <w10:wrap type="none"/>
            </v:shape>
            <v:shape style="position:absolute;left:6477;top:28;width:212;height:149" type="#_x0000_t202" filled="false" stroked="false">
              <v:textbox inset="0,0,0,0">
                <w:txbxContent>
                  <w:p>
                    <w:pPr>
                      <w:spacing w:before="7"/>
                      <w:ind w:left="0" w:right="0" w:firstLine="0"/>
                      <w:jc w:val="left"/>
                      <w:rPr>
                        <w:rFonts w:ascii="Trebuchet MS"/>
                        <w:sz w:val="12"/>
                      </w:rPr>
                    </w:pPr>
                    <w:r>
                      <w:rPr>
                        <w:rFonts w:ascii="Trebuchet MS"/>
                        <w:color w:val="0078AE"/>
                        <w:w w:val="120"/>
                        <w:sz w:val="12"/>
                      </w:rPr>
                      <w:t>OH</w:t>
                    </w:r>
                  </w:p>
                </w:txbxContent>
              </v:textbox>
              <w10:wrap type="none"/>
            </v:shape>
            <v:shape style="position:absolute;left:6123;top:233;width:120;height:149" type="#_x0000_t202" filled="false" stroked="false">
              <v:textbox inset="0,0,0,0">
                <w:txbxContent>
                  <w:p>
                    <w:pPr>
                      <w:spacing w:before="7"/>
                      <w:ind w:left="0" w:right="0" w:firstLine="0"/>
                      <w:jc w:val="left"/>
                      <w:rPr>
                        <w:rFonts w:ascii="Trebuchet MS"/>
                        <w:sz w:val="12"/>
                      </w:rPr>
                    </w:pPr>
                    <w:r>
                      <w:rPr>
                        <w:rFonts w:ascii="Trebuchet MS"/>
                        <w:color w:val="0078AE"/>
                        <w:w w:val="123"/>
                        <w:sz w:val="12"/>
                      </w:rPr>
                      <w:t>O</w:t>
                    </w:r>
                  </w:p>
                </w:txbxContent>
              </v:textbox>
              <w10:wrap type="none"/>
            </v:shape>
            <v:shape style="position:absolute;left:6761;top:221;width:118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sz w:val="16"/>
                      </w:rPr>
                      <w:t>Substituents (R)</w:t>
                    </w:r>
                  </w:p>
                </w:txbxContent>
              </v:textbox>
              <w10:wrap type="none"/>
            </v:shape>
            <w10:wrap type="none"/>
          </v:group>
        </w:pict>
      </w:r>
      <w:r>
        <w:rPr>
          <w:rFonts w:ascii="Trebuchet MS"/>
          <w:color w:val="0078AE"/>
          <w:w w:val="104"/>
          <w:sz w:val="16"/>
        </w:rPr>
        <w:t>R</w:t>
      </w:r>
    </w:p>
    <w:p>
      <w:pPr>
        <w:spacing w:before="147"/>
        <w:ind w:left="168" w:right="0" w:firstLine="0"/>
        <w:jc w:val="left"/>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960" w:right="640"/>
          <w:cols w:num="3" w:equalWidth="0">
            <w:col w:w="1041" w:space="40"/>
            <w:col w:w="2071" w:space="40"/>
            <w:col w:w="6088"/>
          </w:cols>
        </w:sectPr>
      </w:pPr>
    </w:p>
    <w:p>
      <w:pPr>
        <w:spacing w:before="171"/>
        <w:ind w:left="2074" w:right="0" w:firstLine="0"/>
        <w:jc w:val="left"/>
        <w:rPr>
          <w:sz w:val="18"/>
        </w:rPr>
      </w:pPr>
      <w:r>
        <w:rPr>
          <w:rFonts w:ascii="Calibri"/>
          <w:b/>
          <w:color w:val="0078AE"/>
          <w:w w:val="95"/>
          <w:sz w:val="18"/>
        </w:rPr>
        <w:t>FIGURE 19.45  </w:t>
      </w:r>
      <w:r>
        <w:rPr>
          <w:color w:val="231F20"/>
          <w:w w:val="95"/>
          <w:sz w:val="18"/>
        </w:rPr>
        <w:t>Third- and fourth-generation oximinocephalosporins.</w:t>
      </w:r>
    </w:p>
    <w:p>
      <w:pPr>
        <w:pStyle w:val="BodyText"/>
        <w:spacing w:before="4"/>
        <w:rPr>
          <w:sz w:val="18"/>
        </w:rPr>
      </w:pPr>
    </w:p>
    <w:p>
      <w:pPr>
        <w:spacing w:after="0"/>
        <w:rPr>
          <w:sz w:val="18"/>
        </w:rPr>
        <w:sectPr>
          <w:type w:val="continuous"/>
          <w:pgSz w:w="10880" w:h="14940"/>
          <w:pgMar w:top="0" w:bottom="280" w:left="960" w:right="640"/>
        </w:sectPr>
      </w:pPr>
    </w:p>
    <w:p>
      <w:pPr>
        <w:pStyle w:val="Heading3"/>
        <w:numPr>
          <w:ilvl w:val="3"/>
          <w:numId w:val="9"/>
        </w:numPr>
        <w:tabs>
          <w:tab w:pos="886" w:val="left" w:leader="none"/>
        </w:tabs>
        <w:spacing w:line="240" w:lineRule="auto" w:before="103" w:after="0"/>
        <w:ind w:left="885" w:right="0" w:hanging="778"/>
        <w:jc w:val="both"/>
      </w:pPr>
      <w:r>
        <w:rPr>
          <w:color w:val="0078AE"/>
          <w:w w:val="75"/>
        </w:rPr>
        <w:t>Fifth-generation  </w:t>
      </w:r>
      <w:r>
        <w:rPr>
          <w:color w:val="0078AE"/>
          <w:spacing w:val="7"/>
          <w:w w:val="75"/>
        </w:rPr>
        <w:t> </w:t>
      </w:r>
      <w:r>
        <w:rPr>
          <w:color w:val="0078AE"/>
          <w:w w:val="75"/>
        </w:rPr>
        <w:t>cephalosporins</w:t>
      </w:r>
    </w:p>
    <w:p>
      <w:pPr>
        <w:pStyle w:val="BodyText"/>
        <w:spacing w:line="225" w:lineRule="auto" w:before="119"/>
        <w:ind w:left="107"/>
        <w:jc w:val="both"/>
      </w:pPr>
      <w:r>
        <w:rPr>
          <w:b/>
          <w:color w:val="231F20"/>
        </w:rPr>
        <w:t>Ceftaroline fosamil </w:t>
      </w:r>
      <w:r>
        <w:rPr>
          <w:color w:val="231F20"/>
        </w:rPr>
        <w:t>(Fig. 19.46) is a fifth-generation cephalosporin</w:t>
      </w:r>
      <w:r>
        <w:rPr>
          <w:color w:val="231F20"/>
          <w:spacing w:val="-18"/>
        </w:rPr>
        <w:t> </w:t>
      </w:r>
      <w:r>
        <w:rPr>
          <w:color w:val="231F20"/>
        </w:rPr>
        <w:t>that</w:t>
      </w:r>
      <w:r>
        <w:rPr>
          <w:color w:val="231F20"/>
          <w:spacing w:val="-18"/>
        </w:rPr>
        <w:t> </w:t>
      </w:r>
      <w:r>
        <w:rPr>
          <w:color w:val="231F20"/>
        </w:rPr>
        <w:t>has</w:t>
      </w:r>
      <w:r>
        <w:rPr>
          <w:color w:val="231F20"/>
          <w:spacing w:val="-18"/>
        </w:rPr>
        <w:t> </w:t>
      </w:r>
      <w:r>
        <w:rPr>
          <w:color w:val="231F20"/>
        </w:rPr>
        <w:t>activity</w:t>
      </w:r>
      <w:r>
        <w:rPr>
          <w:color w:val="231F20"/>
          <w:spacing w:val="-18"/>
        </w:rPr>
        <w:t> </w:t>
      </w:r>
      <w:r>
        <w:rPr>
          <w:color w:val="231F20"/>
        </w:rPr>
        <w:t>against</w:t>
      </w:r>
      <w:r>
        <w:rPr>
          <w:color w:val="231F20"/>
          <w:spacing w:val="-18"/>
        </w:rPr>
        <w:t> </w:t>
      </w:r>
      <w:r>
        <w:rPr>
          <w:color w:val="231F20"/>
        </w:rPr>
        <w:t>various</w:t>
      </w:r>
      <w:r>
        <w:rPr>
          <w:color w:val="231F20"/>
          <w:spacing w:val="-18"/>
        </w:rPr>
        <w:t> </w:t>
      </w:r>
      <w:r>
        <w:rPr>
          <w:color w:val="231F20"/>
        </w:rPr>
        <w:t>strains of MRSA and multi-resistant </w:t>
      </w:r>
      <w:r>
        <w:rPr>
          <w:i/>
          <w:color w:val="231F20"/>
        </w:rPr>
        <w:t>Streptococcus</w:t>
      </w:r>
      <w:r>
        <w:rPr>
          <w:i/>
          <w:color w:val="231F20"/>
          <w:spacing w:val="-20"/>
        </w:rPr>
        <w:t> </w:t>
      </w:r>
      <w:r>
        <w:rPr>
          <w:i/>
          <w:color w:val="231F20"/>
        </w:rPr>
        <w:t>pneumonia </w:t>
      </w:r>
      <w:r>
        <w:rPr>
          <w:color w:val="231F20"/>
        </w:rPr>
        <w:t>(MDRSP).</w:t>
      </w:r>
      <w:r>
        <w:rPr>
          <w:color w:val="231F20"/>
          <w:spacing w:val="-10"/>
        </w:rPr>
        <w:t> </w:t>
      </w:r>
      <w:r>
        <w:rPr>
          <w:color w:val="231F20"/>
          <w:spacing w:val="-4"/>
        </w:rPr>
        <w:t>It</w:t>
      </w:r>
      <w:r>
        <w:rPr>
          <w:color w:val="231F20"/>
          <w:spacing w:val="-10"/>
        </w:rPr>
        <w:t> </w:t>
      </w:r>
      <w:r>
        <w:rPr>
          <w:color w:val="231F20"/>
        </w:rPr>
        <w:t>acts</w:t>
      </w:r>
      <w:r>
        <w:rPr>
          <w:color w:val="231F20"/>
          <w:spacing w:val="-10"/>
        </w:rPr>
        <w:t> </w:t>
      </w:r>
      <w:r>
        <w:rPr>
          <w:color w:val="231F20"/>
        </w:rPr>
        <w:t>as</w:t>
      </w:r>
      <w:r>
        <w:rPr>
          <w:color w:val="231F20"/>
          <w:spacing w:val="-10"/>
        </w:rPr>
        <w:t> </w:t>
      </w:r>
      <w:r>
        <w:rPr>
          <w:color w:val="231F20"/>
        </w:rPr>
        <w:t>a</w:t>
      </w:r>
      <w:r>
        <w:rPr>
          <w:color w:val="231F20"/>
          <w:spacing w:val="-10"/>
        </w:rPr>
        <w:t> </w:t>
      </w:r>
      <w:r>
        <w:rPr>
          <w:color w:val="231F20"/>
        </w:rPr>
        <w:t>prodrug</w:t>
      </w:r>
      <w:r>
        <w:rPr>
          <w:color w:val="231F20"/>
          <w:spacing w:val="-10"/>
        </w:rPr>
        <w:t> </w:t>
      </w:r>
      <w:r>
        <w:rPr>
          <w:color w:val="231F20"/>
        </w:rPr>
        <w:t>for</w:t>
      </w:r>
      <w:r>
        <w:rPr>
          <w:color w:val="231F20"/>
          <w:spacing w:val="-10"/>
        </w:rPr>
        <w:t> </w:t>
      </w:r>
      <w:r>
        <w:rPr>
          <w:b/>
          <w:color w:val="231F20"/>
        </w:rPr>
        <w:t>ceftaroline</w:t>
      </w:r>
      <w:r>
        <w:rPr>
          <w:color w:val="231F20"/>
        </w:rPr>
        <w:t>,</w:t>
      </w:r>
      <w:r>
        <w:rPr>
          <w:color w:val="231F20"/>
          <w:spacing w:val="-10"/>
        </w:rPr>
        <w:t> </w:t>
      </w:r>
      <w:r>
        <w:rPr>
          <w:color w:val="231F20"/>
        </w:rPr>
        <w:t>and</w:t>
      </w:r>
      <w:r>
        <w:rPr>
          <w:color w:val="231F20"/>
          <w:spacing w:val="-10"/>
        </w:rPr>
        <w:t> </w:t>
      </w:r>
      <w:r>
        <w:rPr>
          <w:color w:val="231F20"/>
        </w:rPr>
        <w:t>the</w:t>
      </w:r>
      <w:bookmarkStart w:name="1.3 Intermolecular bonding forces" w:id="9"/>
      <w:bookmarkEnd w:id="9"/>
      <w:r>
        <w:rPr>
          <w:color w:val="231F20"/>
        </w:rPr>
      </w:r>
      <w:r>
        <w:rPr>
          <w:color w:val="231F20"/>
        </w:rPr>
        <w:t> 1,3-thiazole</w:t>
      </w:r>
      <w:r>
        <w:rPr>
          <w:color w:val="231F20"/>
          <w:spacing w:val="-28"/>
        </w:rPr>
        <w:t> </w:t>
      </w:r>
      <w:r>
        <w:rPr>
          <w:color w:val="231F20"/>
        </w:rPr>
        <w:t>ring</w:t>
      </w:r>
      <w:r>
        <w:rPr>
          <w:color w:val="231F20"/>
          <w:spacing w:val="-28"/>
        </w:rPr>
        <w:t> </w:t>
      </w:r>
      <w:r>
        <w:rPr>
          <w:color w:val="231F20"/>
        </w:rPr>
        <w:t>is</w:t>
      </w:r>
      <w:r>
        <w:rPr>
          <w:color w:val="231F20"/>
          <w:spacing w:val="-28"/>
        </w:rPr>
        <w:t> </w:t>
      </w:r>
      <w:r>
        <w:rPr>
          <w:color w:val="231F20"/>
        </w:rPr>
        <w:t>thought</w:t>
      </w:r>
      <w:r>
        <w:rPr>
          <w:color w:val="231F20"/>
          <w:spacing w:val="-28"/>
        </w:rPr>
        <w:t> </w:t>
      </w:r>
      <w:r>
        <w:rPr>
          <w:color w:val="231F20"/>
        </w:rPr>
        <w:t>to</w:t>
      </w:r>
      <w:r>
        <w:rPr>
          <w:color w:val="231F20"/>
          <w:spacing w:val="-28"/>
        </w:rPr>
        <w:t> </w:t>
      </w:r>
      <w:r>
        <w:rPr>
          <w:color w:val="231F20"/>
        </w:rPr>
        <w:t>be</w:t>
      </w:r>
      <w:r>
        <w:rPr>
          <w:color w:val="231F20"/>
          <w:spacing w:val="-28"/>
        </w:rPr>
        <w:t> </w:t>
      </w:r>
      <w:r>
        <w:rPr>
          <w:color w:val="231F20"/>
        </w:rPr>
        <w:t>important</w:t>
      </w:r>
      <w:r>
        <w:rPr>
          <w:color w:val="231F20"/>
          <w:spacing w:val="-28"/>
        </w:rPr>
        <w:t> </w:t>
      </w:r>
      <w:r>
        <w:rPr>
          <w:color w:val="231F20"/>
        </w:rPr>
        <w:t>for</w:t>
      </w:r>
      <w:r>
        <w:rPr>
          <w:color w:val="231F20"/>
          <w:spacing w:val="-28"/>
        </w:rPr>
        <w:t> </w:t>
      </w:r>
      <w:r>
        <w:rPr>
          <w:color w:val="231F20"/>
        </w:rPr>
        <w:t>its</w:t>
      </w:r>
      <w:r>
        <w:rPr>
          <w:color w:val="231F20"/>
          <w:spacing w:val="-28"/>
        </w:rPr>
        <w:t> </w:t>
      </w:r>
      <w:r>
        <w:rPr>
          <w:color w:val="231F20"/>
        </w:rPr>
        <w:t>activ- </w:t>
      </w:r>
      <w:r>
        <w:rPr>
          <w:color w:val="231F20"/>
          <w:w w:val="95"/>
        </w:rPr>
        <w:t>ity</w:t>
      </w:r>
      <w:r>
        <w:rPr>
          <w:color w:val="231F20"/>
          <w:spacing w:val="-25"/>
          <w:w w:val="95"/>
        </w:rPr>
        <w:t> </w:t>
      </w:r>
      <w:r>
        <w:rPr>
          <w:color w:val="231F20"/>
          <w:w w:val="95"/>
        </w:rPr>
        <w:t>against</w:t>
      </w:r>
      <w:r>
        <w:rPr>
          <w:color w:val="231F20"/>
          <w:spacing w:val="-25"/>
          <w:w w:val="95"/>
        </w:rPr>
        <w:t> </w:t>
      </w:r>
      <w:r>
        <w:rPr>
          <w:color w:val="231F20"/>
          <w:w w:val="95"/>
        </w:rPr>
        <w:t>MRSA.</w:t>
      </w:r>
    </w:p>
    <w:p>
      <w:pPr>
        <w:pStyle w:val="BodyText"/>
        <w:spacing w:before="1"/>
        <w:rPr>
          <w:sz w:val="22"/>
        </w:rPr>
      </w:pPr>
    </w:p>
    <w:p>
      <w:pPr>
        <w:pStyle w:val="Heading3"/>
        <w:numPr>
          <w:ilvl w:val="3"/>
          <w:numId w:val="9"/>
        </w:numPr>
        <w:tabs>
          <w:tab w:pos="886" w:val="left" w:leader="none"/>
        </w:tabs>
        <w:spacing w:line="240" w:lineRule="auto" w:before="0" w:after="0"/>
        <w:ind w:left="885" w:right="0" w:hanging="778"/>
        <w:jc w:val="both"/>
      </w:pPr>
      <w:bookmarkStart w:name="1.3.1 Electrostatic or ionic bonds" w:id="10"/>
      <w:bookmarkEnd w:id="10"/>
      <w:r>
        <w:rPr/>
      </w:r>
      <w:bookmarkStart w:name="1.3.1 Electrostatic or ionic bonds" w:id="11"/>
      <w:bookmarkEnd w:id="11"/>
      <w:r>
        <w:rPr>
          <w:color w:val="0078AE"/>
          <w:w w:val="80"/>
        </w:rPr>
        <w:t>Resistance</w:t>
      </w:r>
      <w:r>
        <w:rPr>
          <w:color w:val="0078AE"/>
          <w:w w:val="80"/>
        </w:rPr>
        <w:t> to</w:t>
      </w:r>
      <w:r>
        <w:rPr>
          <w:color w:val="0078AE"/>
          <w:spacing w:val="-25"/>
          <w:w w:val="80"/>
        </w:rPr>
        <w:t> </w:t>
      </w:r>
      <w:r>
        <w:rPr>
          <w:color w:val="0078AE"/>
          <w:w w:val="80"/>
        </w:rPr>
        <w:t>cephalosporins</w:t>
      </w:r>
    </w:p>
    <w:p>
      <w:pPr>
        <w:pStyle w:val="BodyText"/>
        <w:spacing w:line="225" w:lineRule="auto" w:before="117"/>
        <w:ind w:left="107"/>
        <w:jc w:val="both"/>
      </w:pPr>
      <w:r>
        <w:rPr>
          <w:color w:val="231F20"/>
        </w:rPr>
        <w:t>The</w:t>
      </w:r>
      <w:r>
        <w:rPr>
          <w:color w:val="231F20"/>
          <w:spacing w:val="-27"/>
        </w:rPr>
        <w:t> </w:t>
      </w:r>
      <w:r>
        <w:rPr>
          <w:color w:val="231F20"/>
          <w:spacing w:val="-4"/>
        </w:rPr>
        <w:t>activity</w:t>
      </w:r>
      <w:r>
        <w:rPr>
          <w:color w:val="231F20"/>
          <w:spacing w:val="-27"/>
        </w:rPr>
        <w:t> </w:t>
      </w:r>
      <w:r>
        <w:rPr>
          <w:color w:val="231F20"/>
          <w:spacing w:val="-3"/>
        </w:rPr>
        <w:t>of</w:t>
      </w:r>
      <w:r>
        <w:rPr>
          <w:color w:val="231F20"/>
          <w:spacing w:val="-27"/>
        </w:rPr>
        <w:t> </w:t>
      </w:r>
      <w:r>
        <w:rPr>
          <w:color w:val="231F20"/>
        </w:rPr>
        <w:t>a</w:t>
      </w:r>
      <w:r>
        <w:rPr>
          <w:color w:val="231F20"/>
          <w:spacing w:val="-27"/>
        </w:rPr>
        <w:t> </w:t>
      </w:r>
      <w:r>
        <w:rPr>
          <w:color w:val="231F20"/>
          <w:spacing w:val="-3"/>
        </w:rPr>
        <w:t>specific</w:t>
      </w:r>
      <w:r>
        <w:rPr>
          <w:color w:val="231F20"/>
          <w:spacing w:val="-27"/>
        </w:rPr>
        <w:t> </w:t>
      </w:r>
      <w:r>
        <w:rPr>
          <w:color w:val="231F20"/>
          <w:spacing w:val="-3"/>
        </w:rPr>
        <w:t>cephalosporin</w:t>
      </w:r>
      <w:r>
        <w:rPr>
          <w:color w:val="231F20"/>
          <w:spacing w:val="-27"/>
        </w:rPr>
        <w:t> </w:t>
      </w:r>
      <w:r>
        <w:rPr>
          <w:color w:val="231F20"/>
          <w:spacing w:val="-4"/>
        </w:rPr>
        <w:t>against</w:t>
      </w:r>
      <w:r>
        <w:rPr>
          <w:color w:val="231F20"/>
          <w:spacing w:val="-27"/>
        </w:rPr>
        <w:t> </w:t>
      </w:r>
      <w:r>
        <w:rPr>
          <w:color w:val="231F20"/>
        </w:rPr>
        <w:t>a</w:t>
      </w:r>
      <w:r>
        <w:rPr>
          <w:color w:val="231F20"/>
          <w:spacing w:val="-27"/>
        </w:rPr>
        <w:t> </w:t>
      </w:r>
      <w:r>
        <w:rPr>
          <w:color w:val="231F20"/>
          <w:spacing w:val="-3"/>
        </w:rPr>
        <w:t>particu- lar</w:t>
      </w:r>
      <w:r>
        <w:rPr>
          <w:color w:val="231F20"/>
          <w:spacing w:val="-29"/>
        </w:rPr>
        <w:t> </w:t>
      </w:r>
      <w:r>
        <w:rPr>
          <w:color w:val="231F20"/>
          <w:spacing w:val="-3"/>
        </w:rPr>
        <w:t>bacterial</w:t>
      </w:r>
      <w:r>
        <w:rPr>
          <w:color w:val="231F20"/>
          <w:spacing w:val="-29"/>
        </w:rPr>
        <w:t> </w:t>
      </w:r>
      <w:r>
        <w:rPr>
          <w:color w:val="231F20"/>
          <w:spacing w:val="-3"/>
        </w:rPr>
        <w:t>cell</w:t>
      </w:r>
      <w:r>
        <w:rPr>
          <w:color w:val="231F20"/>
          <w:spacing w:val="-29"/>
        </w:rPr>
        <w:t> </w:t>
      </w:r>
      <w:r>
        <w:rPr>
          <w:color w:val="231F20"/>
        </w:rPr>
        <w:t>is</w:t>
      </w:r>
      <w:r>
        <w:rPr>
          <w:color w:val="231F20"/>
          <w:spacing w:val="-29"/>
        </w:rPr>
        <w:t> </w:t>
      </w:r>
      <w:r>
        <w:rPr>
          <w:color w:val="231F20"/>
          <w:spacing w:val="-3"/>
        </w:rPr>
        <w:t>dependent</w:t>
      </w:r>
      <w:r>
        <w:rPr>
          <w:color w:val="231F20"/>
          <w:spacing w:val="-29"/>
        </w:rPr>
        <w:t> </w:t>
      </w:r>
      <w:r>
        <w:rPr>
          <w:color w:val="231F20"/>
          <w:spacing w:val="-3"/>
        </w:rPr>
        <w:t>on</w:t>
      </w:r>
      <w:r>
        <w:rPr>
          <w:color w:val="231F20"/>
          <w:spacing w:val="-29"/>
        </w:rPr>
        <w:t> </w:t>
      </w:r>
      <w:r>
        <w:rPr>
          <w:color w:val="231F20"/>
          <w:spacing w:val="-2"/>
        </w:rPr>
        <w:t>the</w:t>
      </w:r>
      <w:r>
        <w:rPr>
          <w:color w:val="231F20"/>
          <w:spacing w:val="-29"/>
        </w:rPr>
        <w:t> </w:t>
      </w:r>
      <w:r>
        <w:rPr>
          <w:color w:val="231F20"/>
          <w:spacing w:val="-3"/>
        </w:rPr>
        <w:t>same</w:t>
      </w:r>
      <w:r>
        <w:rPr>
          <w:color w:val="231F20"/>
          <w:spacing w:val="-29"/>
        </w:rPr>
        <w:t> </w:t>
      </w:r>
      <w:r>
        <w:rPr>
          <w:color w:val="231F20"/>
          <w:spacing w:val="-4"/>
        </w:rPr>
        <w:t>factors</w:t>
      </w:r>
      <w:r>
        <w:rPr>
          <w:color w:val="231F20"/>
          <w:spacing w:val="-29"/>
        </w:rPr>
        <w:t> </w:t>
      </w:r>
      <w:r>
        <w:rPr>
          <w:color w:val="231F20"/>
        </w:rPr>
        <w:t>as</w:t>
      </w:r>
      <w:r>
        <w:rPr>
          <w:color w:val="231F20"/>
          <w:spacing w:val="-29"/>
        </w:rPr>
        <w:t> </w:t>
      </w:r>
      <w:r>
        <w:rPr>
          <w:color w:val="231F20"/>
          <w:spacing w:val="-3"/>
        </w:rPr>
        <w:t>those </w:t>
      </w:r>
      <w:r>
        <w:rPr>
          <w:color w:val="231F20"/>
          <w:spacing w:val="-4"/>
        </w:rPr>
        <w:t>for</w:t>
      </w:r>
      <w:r>
        <w:rPr>
          <w:color w:val="231F20"/>
          <w:spacing w:val="-15"/>
        </w:rPr>
        <w:t> </w:t>
      </w:r>
      <w:r>
        <w:rPr>
          <w:color w:val="231F20"/>
          <w:spacing w:val="-3"/>
        </w:rPr>
        <w:t>penicillins.</w:t>
      </w:r>
      <w:r>
        <w:rPr>
          <w:color w:val="231F20"/>
          <w:spacing w:val="-15"/>
        </w:rPr>
        <w:t> </w:t>
      </w:r>
      <w:r>
        <w:rPr>
          <w:color w:val="231F20"/>
          <w:spacing w:val="-4"/>
        </w:rPr>
        <w:t>i.e.</w:t>
      </w:r>
      <w:r>
        <w:rPr>
          <w:color w:val="231F20"/>
          <w:spacing w:val="-15"/>
        </w:rPr>
        <w:t> </w:t>
      </w:r>
      <w:r>
        <w:rPr>
          <w:color w:val="231F20"/>
          <w:spacing w:val="-2"/>
        </w:rPr>
        <w:t>the</w:t>
      </w:r>
      <w:r>
        <w:rPr>
          <w:color w:val="231F20"/>
          <w:spacing w:val="-15"/>
        </w:rPr>
        <w:t> </w:t>
      </w:r>
      <w:r>
        <w:rPr>
          <w:color w:val="231F20"/>
          <w:spacing w:val="-4"/>
        </w:rPr>
        <w:t>ability</w:t>
      </w:r>
      <w:r>
        <w:rPr>
          <w:color w:val="231F20"/>
          <w:spacing w:val="-15"/>
        </w:rPr>
        <w:t> </w:t>
      </w:r>
      <w:r>
        <w:rPr>
          <w:color w:val="231F20"/>
          <w:spacing w:val="-3"/>
        </w:rPr>
        <w:t>to</w:t>
      </w:r>
      <w:r>
        <w:rPr>
          <w:color w:val="231F20"/>
          <w:spacing w:val="-15"/>
        </w:rPr>
        <w:t> </w:t>
      </w:r>
      <w:r>
        <w:rPr>
          <w:color w:val="231F20"/>
          <w:spacing w:val="-4"/>
        </w:rPr>
        <w:t>reach</w:t>
      </w:r>
      <w:r>
        <w:rPr>
          <w:color w:val="231F20"/>
          <w:spacing w:val="-15"/>
        </w:rPr>
        <w:t> </w:t>
      </w:r>
      <w:r>
        <w:rPr>
          <w:color w:val="231F20"/>
          <w:spacing w:val="-2"/>
        </w:rPr>
        <w:t>the</w:t>
      </w:r>
      <w:r>
        <w:rPr>
          <w:color w:val="231F20"/>
          <w:spacing w:val="-15"/>
        </w:rPr>
        <w:t> </w:t>
      </w:r>
      <w:r>
        <w:rPr>
          <w:color w:val="231F20"/>
          <w:spacing w:val="-4"/>
        </w:rPr>
        <w:t>transpeptidase enzyme, stability </w:t>
      </w:r>
      <w:r>
        <w:rPr>
          <w:color w:val="231F20"/>
          <w:spacing w:val="-3"/>
        </w:rPr>
        <w:t>to </w:t>
      </w:r>
      <w:r>
        <w:rPr>
          <w:color w:val="231F20"/>
          <w:spacing w:val="-5"/>
        </w:rPr>
        <w:t>any </w:t>
      </w:r>
      <w:r>
        <w:rPr>
          <w:rFonts w:ascii="Consolas" w:hAnsi="Consolas"/>
          <w:color w:val="231F20"/>
          <w:spacing w:val="-3"/>
        </w:rPr>
        <w:t>β</w:t>
      </w:r>
      <w:r>
        <w:rPr>
          <w:color w:val="231F20"/>
          <w:spacing w:val="-3"/>
        </w:rPr>
        <w:t>-lactamases which might </w:t>
      </w:r>
      <w:r>
        <w:rPr>
          <w:color w:val="231F20"/>
        </w:rPr>
        <w:t>be </w:t>
      </w:r>
      <w:r>
        <w:rPr>
          <w:color w:val="231F20"/>
          <w:spacing w:val="-4"/>
        </w:rPr>
        <w:t>present, </w:t>
      </w:r>
      <w:r>
        <w:rPr>
          <w:color w:val="231F20"/>
          <w:spacing w:val="-3"/>
        </w:rPr>
        <w:t>and </w:t>
      </w:r>
      <w:r>
        <w:rPr>
          <w:color w:val="231F20"/>
          <w:spacing w:val="-2"/>
        </w:rPr>
        <w:t>the </w:t>
      </w:r>
      <w:r>
        <w:rPr>
          <w:color w:val="231F20"/>
          <w:spacing w:val="-3"/>
        </w:rPr>
        <w:t>affinity of </w:t>
      </w:r>
      <w:r>
        <w:rPr>
          <w:color w:val="231F20"/>
          <w:spacing w:val="-2"/>
        </w:rPr>
        <w:t>the </w:t>
      </w:r>
      <w:r>
        <w:rPr>
          <w:color w:val="231F20"/>
          <w:spacing w:val="-4"/>
        </w:rPr>
        <w:t>antibiotic for </w:t>
      </w:r>
      <w:r>
        <w:rPr>
          <w:color w:val="231F20"/>
          <w:spacing w:val="-2"/>
        </w:rPr>
        <w:t>the </w:t>
      </w:r>
      <w:r>
        <w:rPr>
          <w:color w:val="231F20"/>
          <w:spacing w:val="-4"/>
        </w:rPr>
        <w:t>target. </w:t>
      </w:r>
      <w:r>
        <w:rPr>
          <w:color w:val="231F20"/>
          <w:spacing w:val="-5"/>
        </w:rPr>
        <w:t>For</w:t>
      </w:r>
      <w:r>
        <w:rPr>
          <w:color w:val="231F20"/>
          <w:spacing w:val="-24"/>
        </w:rPr>
        <w:t> </w:t>
      </w:r>
      <w:r>
        <w:rPr>
          <w:color w:val="231F20"/>
          <w:spacing w:val="-4"/>
        </w:rPr>
        <w:t>example,</w:t>
      </w:r>
      <w:r>
        <w:rPr>
          <w:color w:val="231F20"/>
          <w:spacing w:val="-24"/>
        </w:rPr>
        <w:t> </w:t>
      </w:r>
      <w:r>
        <w:rPr>
          <w:color w:val="231F20"/>
          <w:spacing w:val="-3"/>
        </w:rPr>
        <w:t>most</w:t>
      </w:r>
      <w:r>
        <w:rPr>
          <w:color w:val="231F20"/>
          <w:spacing w:val="-24"/>
        </w:rPr>
        <w:t> </w:t>
      </w:r>
      <w:r>
        <w:rPr>
          <w:color w:val="231F20"/>
          <w:spacing w:val="-4"/>
        </w:rPr>
        <w:t>cephalosporins</w:t>
      </w:r>
      <w:r>
        <w:rPr>
          <w:color w:val="231F20"/>
          <w:spacing w:val="-24"/>
        </w:rPr>
        <w:t> </w:t>
      </w:r>
      <w:r>
        <w:rPr>
          <w:color w:val="231F20"/>
          <w:spacing w:val="-3"/>
        </w:rPr>
        <w:t>(with</w:t>
      </w:r>
      <w:r>
        <w:rPr>
          <w:color w:val="231F20"/>
          <w:spacing w:val="-24"/>
        </w:rPr>
        <w:t> </w:t>
      </w:r>
      <w:r>
        <w:rPr>
          <w:color w:val="231F20"/>
          <w:spacing w:val="-2"/>
        </w:rPr>
        <w:t>the</w:t>
      </w:r>
      <w:r>
        <w:rPr>
          <w:color w:val="231F20"/>
          <w:spacing w:val="-24"/>
        </w:rPr>
        <w:t> </w:t>
      </w:r>
      <w:r>
        <w:rPr>
          <w:color w:val="231F20"/>
          <w:spacing w:val="-4"/>
        </w:rPr>
        <w:t>exception</w:t>
      </w:r>
      <w:r>
        <w:rPr>
          <w:color w:val="231F20"/>
          <w:spacing w:val="-24"/>
        </w:rPr>
        <w:t> </w:t>
      </w:r>
      <w:r>
        <w:rPr>
          <w:color w:val="231F20"/>
          <w:spacing w:val="-3"/>
        </w:rPr>
        <w:t>of </w:t>
      </w:r>
      <w:r>
        <w:rPr>
          <w:color w:val="231F20"/>
          <w:spacing w:val="-4"/>
        </w:rPr>
        <w:t>cephaloridine)</w:t>
      </w:r>
      <w:r>
        <w:rPr>
          <w:color w:val="231F20"/>
          <w:spacing w:val="-27"/>
        </w:rPr>
        <w:t> </w:t>
      </w:r>
      <w:r>
        <w:rPr>
          <w:color w:val="231F20"/>
          <w:spacing w:val="-4"/>
        </w:rPr>
        <w:t>are</w:t>
      </w:r>
      <w:r>
        <w:rPr>
          <w:color w:val="231F20"/>
          <w:spacing w:val="-27"/>
        </w:rPr>
        <w:t> </w:t>
      </w:r>
      <w:r>
        <w:rPr>
          <w:color w:val="231F20"/>
          <w:spacing w:val="-4"/>
        </w:rPr>
        <w:t>stable</w:t>
      </w:r>
      <w:r>
        <w:rPr>
          <w:color w:val="231F20"/>
          <w:spacing w:val="-27"/>
        </w:rPr>
        <w:t> </w:t>
      </w:r>
      <w:r>
        <w:rPr>
          <w:color w:val="231F20"/>
          <w:spacing w:val="-3"/>
        </w:rPr>
        <w:t>to</w:t>
      </w:r>
      <w:r>
        <w:rPr>
          <w:color w:val="231F20"/>
          <w:spacing w:val="-27"/>
        </w:rPr>
        <w:t> </w:t>
      </w:r>
      <w:r>
        <w:rPr>
          <w:color w:val="231F20"/>
          <w:spacing w:val="-2"/>
        </w:rPr>
        <w:t>the</w:t>
      </w:r>
      <w:r>
        <w:rPr>
          <w:color w:val="231F20"/>
          <w:spacing w:val="-27"/>
        </w:rPr>
        <w:t> </w:t>
      </w:r>
      <w:r>
        <w:rPr>
          <w:rFonts w:ascii="Consolas" w:hAnsi="Consolas"/>
          <w:color w:val="231F20"/>
          <w:spacing w:val="-3"/>
        </w:rPr>
        <w:t>β</w:t>
      </w:r>
      <w:r>
        <w:rPr>
          <w:color w:val="231F20"/>
          <w:spacing w:val="-3"/>
        </w:rPr>
        <w:t>-lactamase</w:t>
      </w:r>
      <w:r>
        <w:rPr>
          <w:color w:val="231F20"/>
          <w:spacing w:val="-27"/>
        </w:rPr>
        <w:t> </w:t>
      </w:r>
      <w:r>
        <w:rPr>
          <w:color w:val="231F20"/>
          <w:spacing w:val="-4"/>
        </w:rPr>
        <w:t>produced</w:t>
      </w:r>
      <w:r>
        <w:rPr>
          <w:color w:val="231F20"/>
          <w:spacing w:val="-27"/>
        </w:rPr>
        <w:t> </w:t>
      </w:r>
      <w:r>
        <w:rPr>
          <w:color w:val="231F20"/>
          <w:spacing w:val="-4"/>
        </w:rPr>
        <w:t>by</w:t>
      </w:r>
    </w:p>
    <w:p>
      <w:pPr>
        <w:pStyle w:val="BodyText"/>
        <w:spacing w:line="225" w:lineRule="auto"/>
        <w:ind w:left="107"/>
        <w:jc w:val="both"/>
      </w:pPr>
      <w:r>
        <w:rPr>
          <w:i/>
          <w:color w:val="231F20"/>
          <w:w w:val="95"/>
        </w:rPr>
        <w:t>S.</w:t>
      </w:r>
      <w:r>
        <w:rPr>
          <w:i/>
          <w:color w:val="231F20"/>
          <w:spacing w:val="-16"/>
          <w:w w:val="95"/>
        </w:rPr>
        <w:t> </w:t>
      </w:r>
      <w:r>
        <w:rPr>
          <w:i/>
          <w:color w:val="231F20"/>
          <w:spacing w:val="-5"/>
          <w:w w:val="95"/>
        </w:rPr>
        <w:t>aureus</w:t>
      </w:r>
      <w:r>
        <w:rPr>
          <w:i/>
          <w:color w:val="231F20"/>
          <w:spacing w:val="-17"/>
          <w:w w:val="95"/>
        </w:rPr>
        <w:t> </w:t>
      </w:r>
      <w:r>
        <w:rPr>
          <w:color w:val="231F20"/>
          <w:spacing w:val="-3"/>
          <w:w w:val="95"/>
        </w:rPr>
        <w:t>and</w:t>
      </w:r>
      <w:r>
        <w:rPr>
          <w:color w:val="231F20"/>
          <w:spacing w:val="-17"/>
          <w:w w:val="95"/>
        </w:rPr>
        <w:t> </w:t>
      </w:r>
      <w:r>
        <w:rPr>
          <w:color w:val="231F20"/>
          <w:spacing w:val="-3"/>
          <w:w w:val="95"/>
        </w:rPr>
        <w:t>can</w:t>
      </w:r>
      <w:r>
        <w:rPr>
          <w:color w:val="231F20"/>
          <w:spacing w:val="-17"/>
          <w:w w:val="95"/>
        </w:rPr>
        <w:t> </w:t>
      </w:r>
      <w:r>
        <w:rPr>
          <w:color w:val="231F20"/>
          <w:spacing w:val="-4"/>
          <w:w w:val="95"/>
        </w:rPr>
        <w:t>reach</w:t>
      </w:r>
      <w:r>
        <w:rPr>
          <w:color w:val="231F20"/>
          <w:spacing w:val="-17"/>
          <w:w w:val="95"/>
        </w:rPr>
        <w:t> </w:t>
      </w:r>
      <w:r>
        <w:rPr>
          <w:color w:val="231F20"/>
          <w:spacing w:val="-2"/>
          <w:w w:val="95"/>
        </w:rPr>
        <w:t>the</w:t>
      </w:r>
      <w:r>
        <w:rPr>
          <w:color w:val="231F20"/>
          <w:spacing w:val="-17"/>
          <w:w w:val="95"/>
        </w:rPr>
        <w:t> </w:t>
      </w:r>
      <w:r>
        <w:rPr>
          <w:color w:val="231F20"/>
          <w:spacing w:val="-4"/>
          <w:w w:val="95"/>
        </w:rPr>
        <w:t>transpeptidase</w:t>
      </w:r>
      <w:r>
        <w:rPr>
          <w:color w:val="231F20"/>
          <w:spacing w:val="-17"/>
          <w:w w:val="95"/>
        </w:rPr>
        <w:t> </w:t>
      </w:r>
      <w:r>
        <w:rPr>
          <w:color w:val="231F20"/>
          <w:spacing w:val="-3"/>
          <w:w w:val="95"/>
        </w:rPr>
        <w:t>enzyme</w:t>
      </w:r>
      <w:r>
        <w:rPr>
          <w:color w:val="231F20"/>
          <w:spacing w:val="-17"/>
          <w:w w:val="95"/>
        </w:rPr>
        <w:t> </w:t>
      </w:r>
      <w:r>
        <w:rPr>
          <w:color w:val="231F20"/>
          <w:spacing w:val="-4"/>
          <w:w w:val="95"/>
        </w:rPr>
        <w:t>without difficulty.</w:t>
      </w:r>
      <w:r>
        <w:rPr>
          <w:color w:val="231F20"/>
          <w:spacing w:val="-25"/>
          <w:w w:val="95"/>
        </w:rPr>
        <w:t> </w:t>
      </w:r>
      <w:r>
        <w:rPr>
          <w:color w:val="231F20"/>
          <w:spacing w:val="-4"/>
          <w:w w:val="95"/>
        </w:rPr>
        <w:t>Therefore,</w:t>
      </w:r>
      <w:r>
        <w:rPr>
          <w:color w:val="231F20"/>
          <w:spacing w:val="-25"/>
          <w:w w:val="95"/>
        </w:rPr>
        <w:t> </w:t>
      </w:r>
      <w:r>
        <w:rPr>
          <w:color w:val="231F20"/>
          <w:spacing w:val="-2"/>
          <w:w w:val="95"/>
        </w:rPr>
        <w:t>the</w:t>
      </w:r>
      <w:r>
        <w:rPr>
          <w:color w:val="231F20"/>
          <w:spacing w:val="-25"/>
          <w:w w:val="95"/>
        </w:rPr>
        <w:t> </w:t>
      </w:r>
      <w:r>
        <w:rPr>
          <w:color w:val="231F20"/>
          <w:spacing w:val="-5"/>
          <w:w w:val="95"/>
        </w:rPr>
        <w:t>relative</w:t>
      </w:r>
      <w:r>
        <w:rPr>
          <w:color w:val="231F20"/>
          <w:spacing w:val="-25"/>
          <w:w w:val="95"/>
        </w:rPr>
        <w:t> </w:t>
      </w:r>
      <w:r>
        <w:rPr>
          <w:color w:val="231F20"/>
          <w:spacing w:val="-4"/>
          <w:w w:val="95"/>
        </w:rPr>
        <w:t>ability</w:t>
      </w:r>
      <w:r>
        <w:rPr>
          <w:color w:val="231F20"/>
          <w:spacing w:val="-25"/>
          <w:w w:val="95"/>
        </w:rPr>
        <w:t> </w:t>
      </w:r>
      <w:r>
        <w:rPr>
          <w:color w:val="231F20"/>
          <w:spacing w:val="-3"/>
          <w:w w:val="95"/>
        </w:rPr>
        <w:t>of</w:t>
      </w:r>
      <w:r>
        <w:rPr>
          <w:color w:val="231F20"/>
          <w:spacing w:val="-25"/>
          <w:w w:val="95"/>
        </w:rPr>
        <w:t> </w:t>
      </w:r>
      <w:r>
        <w:rPr>
          <w:color w:val="231F20"/>
          <w:spacing w:val="-4"/>
          <w:w w:val="95"/>
        </w:rPr>
        <w:t>cephalosporins</w:t>
      </w:r>
      <w:r>
        <w:rPr>
          <w:color w:val="231F20"/>
          <w:spacing w:val="-25"/>
          <w:w w:val="95"/>
        </w:rPr>
        <w:t> </w:t>
      </w:r>
      <w:r>
        <w:rPr>
          <w:color w:val="231F20"/>
          <w:spacing w:val="-3"/>
          <w:w w:val="95"/>
        </w:rPr>
        <w:t>to </w:t>
      </w:r>
      <w:r>
        <w:rPr>
          <w:color w:val="231F20"/>
          <w:spacing w:val="-4"/>
        </w:rPr>
        <w:t>inhibit</w:t>
      </w:r>
      <w:r>
        <w:rPr>
          <w:color w:val="231F20"/>
          <w:spacing w:val="-30"/>
        </w:rPr>
        <w:t> </w:t>
      </w:r>
      <w:r>
        <w:rPr>
          <w:i/>
          <w:color w:val="231F20"/>
        </w:rPr>
        <w:t>S.</w:t>
      </w:r>
      <w:r>
        <w:rPr>
          <w:i/>
          <w:color w:val="231F20"/>
          <w:spacing w:val="-30"/>
        </w:rPr>
        <w:t> </w:t>
      </w:r>
      <w:r>
        <w:rPr>
          <w:i/>
          <w:color w:val="231F20"/>
          <w:spacing w:val="-5"/>
        </w:rPr>
        <w:t>aureus</w:t>
      </w:r>
      <w:r>
        <w:rPr>
          <w:i/>
          <w:color w:val="231F20"/>
          <w:spacing w:val="-30"/>
        </w:rPr>
        <w:t> </w:t>
      </w:r>
      <w:r>
        <w:rPr>
          <w:color w:val="231F20"/>
          <w:spacing w:val="-3"/>
        </w:rPr>
        <w:t>comes</w:t>
      </w:r>
      <w:r>
        <w:rPr>
          <w:color w:val="231F20"/>
          <w:spacing w:val="-30"/>
        </w:rPr>
        <w:t> </w:t>
      </w:r>
      <w:r>
        <w:rPr>
          <w:color w:val="231F20"/>
          <w:spacing w:val="-4"/>
        </w:rPr>
        <w:t>down</w:t>
      </w:r>
      <w:r>
        <w:rPr>
          <w:color w:val="231F20"/>
          <w:spacing w:val="-30"/>
        </w:rPr>
        <w:t> </w:t>
      </w:r>
      <w:r>
        <w:rPr>
          <w:color w:val="231F20"/>
          <w:spacing w:val="-3"/>
        </w:rPr>
        <w:t>to</w:t>
      </w:r>
      <w:r>
        <w:rPr>
          <w:color w:val="231F20"/>
          <w:spacing w:val="-30"/>
        </w:rPr>
        <w:t> </w:t>
      </w:r>
      <w:r>
        <w:rPr>
          <w:color w:val="231F20"/>
          <w:spacing w:val="-3"/>
        </w:rPr>
        <w:t>their</w:t>
      </w:r>
      <w:r>
        <w:rPr>
          <w:color w:val="231F20"/>
          <w:spacing w:val="-30"/>
        </w:rPr>
        <w:t> </w:t>
      </w:r>
      <w:r>
        <w:rPr>
          <w:color w:val="231F20"/>
          <w:spacing w:val="-3"/>
        </w:rPr>
        <w:t>affinity</w:t>
      </w:r>
      <w:r>
        <w:rPr>
          <w:color w:val="231F20"/>
          <w:spacing w:val="-30"/>
        </w:rPr>
        <w:t> </w:t>
      </w:r>
      <w:r>
        <w:rPr>
          <w:color w:val="231F20"/>
          <w:spacing w:val="-4"/>
        </w:rPr>
        <w:t>for</w:t>
      </w:r>
      <w:r>
        <w:rPr>
          <w:color w:val="231F20"/>
          <w:spacing w:val="-30"/>
        </w:rPr>
        <w:t> </w:t>
      </w:r>
      <w:r>
        <w:rPr>
          <w:color w:val="231F20"/>
          <w:spacing w:val="-2"/>
        </w:rPr>
        <w:t>the</w:t>
      </w:r>
      <w:r>
        <w:rPr>
          <w:color w:val="231F20"/>
          <w:spacing w:val="-30"/>
        </w:rPr>
        <w:t> </w:t>
      </w:r>
      <w:r>
        <w:rPr>
          <w:color w:val="231F20"/>
          <w:spacing w:val="-4"/>
        </w:rPr>
        <w:t>target </w:t>
      </w:r>
      <w:r>
        <w:rPr>
          <w:color w:val="231F20"/>
          <w:spacing w:val="-4"/>
          <w:w w:val="95"/>
        </w:rPr>
        <w:t>transpeptidase enzyme. </w:t>
      </w:r>
      <w:r>
        <w:rPr>
          <w:color w:val="231F20"/>
          <w:spacing w:val="-5"/>
          <w:w w:val="95"/>
        </w:rPr>
        <w:t>Agents </w:t>
      </w:r>
      <w:r>
        <w:rPr>
          <w:color w:val="231F20"/>
          <w:spacing w:val="-4"/>
          <w:w w:val="95"/>
        </w:rPr>
        <w:t>such </w:t>
      </w:r>
      <w:r>
        <w:rPr>
          <w:color w:val="231F20"/>
          <w:w w:val="95"/>
        </w:rPr>
        <w:t>as </w:t>
      </w:r>
      <w:r>
        <w:rPr>
          <w:color w:val="231F20"/>
          <w:spacing w:val="-2"/>
          <w:w w:val="95"/>
        </w:rPr>
        <w:t>the </w:t>
      </w:r>
      <w:r>
        <w:rPr>
          <w:color w:val="231F20"/>
          <w:spacing w:val="-5"/>
          <w:w w:val="95"/>
        </w:rPr>
        <w:t>cephamycins </w:t>
      </w:r>
      <w:r>
        <w:rPr>
          <w:color w:val="231F20"/>
          <w:spacing w:val="-3"/>
          <w:w w:val="95"/>
        </w:rPr>
        <w:t>and</w:t>
      </w:r>
      <w:r>
        <w:rPr>
          <w:color w:val="231F20"/>
          <w:spacing w:val="-18"/>
          <w:w w:val="95"/>
        </w:rPr>
        <w:t> </w:t>
      </w:r>
      <w:r>
        <w:rPr>
          <w:color w:val="231F20"/>
          <w:spacing w:val="-3"/>
          <w:w w:val="95"/>
        </w:rPr>
        <w:t>ceftazidime</w:t>
      </w:r>
      <w:r>
        <w:rPr>
          <w:color w:val="231F20"/>
          <w:spacing w:val="-18"/>
          <w:w w:val="95"/>
        </w:rPr>
        <w:t> </w:t>
      </w:r>
      <w:r>
        <w:rPr>
          <w:color w:val="231F20"/>
          <w:spacing w:val="-4"/>
          <w:w w:val="95"/>
        </w:rPr>
        <w:t>have</w:t>
      </w:r>
      <w:r>
        <w:rPr>
          <w:color w:val="231F20"/>
          <w:spacing w:val="-18"/>
          <w:w w:val="95"/>
        </w:rPr>
        <w:t> </w:t>
      </w:r>
      <w:r>
        <w:rPr>
          <w:color w:val="231F20"/>
          <w:spacing w:val="-3"/>
          <w:w w:val="95"/>
        </w:rPr>
        <w:t>poor</w:t>
      </w:r>
      <w:r>
        <w:rPr>
          <w:color w:val="231F20"/>
          <w:spacing w:val="-18"/>
          <w:w w:val="95"/>
        </w:rPr>
        <w:t> </w:t>
      </w:r>
      <w:r>
        <w:rPr>
          <w:color w:val="231F20"/>
          <w:spacing w:val="-5"/>
          <w:w w:val="95"/>
        </w:rPr>
        <w:t>affinity,</w:t>
      </w:r>
      <w:r>
        <w:rPr>
          <w:color w:val="231F20"/>
          <w:spacing w:val="-18"/>
          <w:w w:val="95"/>
        </w:rPr>
        <w:t> </w:t>
      </w:r>
      <w:r>
        <w:rPr>
          <w:color w:val="231F20"/>
          <w:spacing w:val="-3"/>
          <w:w w:val="95"/>
        </w:rPr>
        <w:t>whereas</w:t>
      </w:r>
      <w:r>
        <w:rPr>
          <w:color w:val="231F20"/>
          <w:spacing w:val="-18"/>
          <w:w w:val="95"/>
        </w:rPr>
        <w:t> </w:t>
      </w:r>
      <w:r>
        <w:rPr>
          <w:color w:val="231F20"/>
          <w:spacing w:val="-3"/>
          <w:w w:val="95"/>
        </w:rPr>
        <w:t>other</w:t>
      </w:r>
      <w:r>
        <w:rPr>
          <w:color w:val="231F20"/>
          <w:spacing w:val="-18"/>
          <w:w w:val="95"/>
        </w:rPr>
        <w:t> </w:t>
      </w:r>
      <w:r>
        <w:rPr>
          <w:color w:val="231F20"/>
          <w:spacing w:val="-4"/>
          <w:w w:val="95"/>
        </w:rPr>
        <w:t>cephalo- </w:t>
      </w:r>
      <w:r>
        <w:rPr>
          <w:color w:val="231F20"/>
          <w:spacing w:val="-4"/>
        </w:rPr>
        <w:t>sporins</w:t>
      </w:r>
      <w:r>
        <w:rPr>
          <w:color w:val="231F20"/>
          <w:spacing w:val="-21"/>
        </w:rPr>
        <w:t> </w:t>
      </w:r>
      <w:r>
        <w:rPr>
          <w:color w:val="231F20"/>
          <w:spacing w:val="-4"/>
        </w:rPr>
        <w:t>have</w:t>
      </w:r>
      <w:r>
        <w:rPr>
          <w:color w:val="231F20"/>
          <w:spacing w:val="-20"/>
        </w:rPr>
        <w:t> </w:t>
      </w:r>
      <w:r>
        <w:rPr>
          <w:color w:val="231F20"/>
        </w:rPr>
        <w:t>a</w:t>
      </w:r>
      <w:r>
        <w:rPr>
          <w:color w:val="231F20"/>
          <w:spacing w:val="-21"/>
        </w:rPr>
        <w:t> </w:t>
      </w:r>
      <w:r>
        <w:rPr>
          <w:color w:val="231F20"/>
          <w:spacing w:val="-3"/>
        </w:rPr>
        <w:t>higher</w:t>
      </w:r>
      <w:r>
        <w:rPr>
          <w:color w:val="231F20"/>
          <w:spacing w:val="-21"/>
        </w:rPr>
        <w:t> </w:t>
      </w:r>
      <w:r>
        <w:rPr>
          <w:color w:val="231F20"/>
          <w:spacing w:val="-5"/>
        </w:rPr>
        <w:t>affinity.</w:t>
      </w:r>
      <w:r>
        <w:rPr>
          <w:color w:val="231F20"/>
          <w:spacing w:val="-20"/>
        </w:rPr>
        <w:t> </w:t>
      </w:r>
      <w:r>
        <w:rPr>
          <w:color w:val="231F20"/>
        </w:rPr>
        <w:t>The</w:t>
      </w:r>
      <w:r>
        <w:rPr>
          <w:color w:val="231F20"/>
          <w:spacing w:val="-20"/>
        </w:rPr>
        <w:t> </w:t>
      </w:r>
      <w:r>
        <w:rPr>
          <w:color w:val="231F20"/>
          <w:spacing w:val="-3"/>
        </w:rPr>
        <w:t>MRSA</w:t>
      </w:r>
      <w:r>
        <w:rPr>
          <w:color w:val="231F20"/>
          <w:spacing w:val="-20"/>
        </w:rPr>
        <w:t> </w:t>
      </w:r>
      <w:r>
        <w:rPr>
          <w:color w:val="231F20"/>
          <w:spacing w:val="-4"/>
        </w:rPr>
        <w:t>organism</w:t>
      </w:r>
      <w:r>
        <w:rPr>
          <w:color w:val="231F20"/>
          <w:spacing w:val="-20"/>
        </w:rPr>
        <w:t> </w:t>
      </w:r>
      <w:r>
        <w:rPr>
          <w:color w:val="231F20"/>
          <w:spacing w:val="-4"/>
        </w:rPr>
        <w:t>con- </w:t>
      </w:r>
      <w:r>
        <w:rPr>
          <w:color w:val="231F20"/>
          <w:spacing w:val="-4"/>
          <w:w w:val="95"/>
        </w:rPr>
        <w:t>tains</w:t>
      </w:r>
      <w:r>
        <w:rPr>
          <w:color w:val="231F20"/>
          <w:spacing w:val="-18"/>
          <w:w w:val="95"/>
        </w:rPr>
        <w:t> </w:t>
      </w:r>
      <w:r>
        <w:rPr>
          <w:color w:val="231F20"/>
          <w:w w:val="95"/>
        </w:rPr>
        <w:t>a</w:t>
      </w:r>
      <w:r>
        <w:rPr>
          <w:color w:val="231F20"/>
          <w:spacing w:val="-18"/>
          <w:w w:val="95"/>
        </w:rPr>
        <w:t> </w:t>
      </w:r>
      <w:r>
        <w:rPr>
          <w:color w:val="231F20"/>
          <w:spacing w:val="-3"/>
          <w:w w:val="95"/>
        </w:rPr>
        <w:t>modified</w:t>
      </w:r>
      <w:r>
        <w:rPr>
          <w:color w:val="231F20"/>
          <w:spacing w:val="-18"/>
          <w:w w:val="95"/>
        </w:rPr>
        <w:t> </w:t>
      </w:r>
      <w:r>
        <w:rPr>
          <w:color w:val="231F20"/>
          <w:spacing w:val="-4"/>
          <w:w w:val="95"/>
        </w:rPr>
        <w:t>transpeptidase</w:t>
      </w:r>
      <w:r>
        <w:rPr>
          <w:color w:val="231F20"/>
          <w:spacing w:val="-18"/>
          <w:w w:val="95"/>
        </w:rPr>
        <w:t> </w:t>
      </w:r>
      <w:r>
        <w:rPr>
          <w:color w:val="231F20"/>
          <w:spacing w:val="-3"/>
          <w:w w:val="95"/>
        </w:rPr>
        <w:t>enzyme</w:t>
      </w:r>
      <w:r>
        <w:rPr>
          <w:color w:val="231F20"/>
          <w:spacing w:val="-18"/>
          <w:w w:val="95"/>
        </w:rPr>
        <w:t> </w:t>
      </w:r>
      <w:r>
        <w:rPr>
          <w:color w:val="231F20"/>
          <w:spacing w:val="-4"/>
          <w:w w:val="95"/>
        </w:rPr>
        <w:t>(</w:t>
      </w:r>
      <w:r>
        <w:rPr>
          <w:b/>
          <w:color w:val="231F20"/>
          <w:spacing w:val="-4"/>
          <w:w w:val="95"/>
        </w:rPr>
        <w:t>PBP2a</w:t>
      </w:r>
      <w:r>
        <w:rPr>
          <w:color w:val="231F20"/>
          <w:spacing w:val="-4"/>
          <w:w w:val="95"/>
        </w:rPr>
        <w:t>)</w:t>
      </w:r>
      <w:r>
        <w:rPr>
          <w:color w:val="231F20"/>
          <w:spacing w:val="-18"/>
          <w:w w:val="95"/>
        </w:rPr>
        <w:t> </w:t>
      </w:r>
      <w:r>
        <w:rPr>
          <w:color w:val="231F20"/>
          <w:spacing w:val="-4"/>
          <w:w w:val="95"/>
        </w:rPr>
        <w:t>for</w:t>
      </w:r>
      <w:r>
        <w:rPr>
          <w:color w:val="231F20"/>
          <w:spacing w:val="-18"/>
          <w:w w:val="95"/>
        </w:rPr>
        <w:t> </w:t>
      </w:r>
      <w:r>
        <w:rPr>
          <w:color w:val="231F20"/>
          <w:spacing w:val="-3"/>
          <w:w w:val="95"/>
        </w:rPr>
        <w:t>which both</w:t>
      </w:r>
      <w:r>
        <w:rPr>
          <w:color w:val="231F20"/>
          <w:spacing w:val="-18"/>
          <w:w w:val="95"/>
        </w:rPr>
        <w:t> </w:t>
      </w:r>
      <w:r>
        <w:rPr>
          <w:color w:val="231F20"/>
          <w:spacing w:val="-3"/>
          <w:w w:val="95"/>
        </w:rPr>
        <w:t>penicillins</w:t>
      </w:r>
      <w:r>
        <w:rPr>
          <w:color w:val="231F20"/>
          <w:spacing w:val="-18"/>
          <w:w w:val="95"/>
        </w:rPr>
        <w:t> </w:t>
      </w:r>
      <w:r>
        <w:rPr>
          <w:color w:val="231F20"/>
          <w:spacing w:val="-3"/>
          <w:w w:val="95"/>
        </w:rPr>
        <w:t>and</w:t>
      </w:r>
      <w:r>
        <w:rPr>
          <w:color w:val="231F20"/>
          <w:spacing w:val="-18"/>
          <w:w w:val="95"/>
        </w:rPr>
        <w:t> </w:t>
      </w:r>
      <w:r>
        <w:rPr>
          <w:color w:val="231F20"/>
          <w:spacing w:val="-4"/>
          <w:w w:val="95"/>
        </w:rPr>
        <w:t>cephalosporins</w:t>
      </w:r>
      <w:r>
        <w:rPr>
          <w:color w:val="231F20"/>
          <w:spacing w:val="-18"/>
          <w:w w:val="95"/>
        </w:rPr>
        <w:t> </w:t>
      </w:r>
      <w:r>
        <w:rPr>
          <w:color w:val="231F20"/>
          <w:spacing w:val="-4"/>
          <w:w w:val="95"/>
        </w:rPr>
        <w:t>have</w:t>
      </w:r>
      <w:r>
        <w:rPr>
          <w:color w:val="231F20"/>
          <w:spacing w:val="-18"/>
          <w:w w:val="95"/>
        </w:rPr>
        <w:t> </w:t>
      </w:r>
      <w:r>
        <w:rPr>
          <w:color w:val="231F20"/>
          <w:spacing w:val="-3"/>
          <w:w w:val="95"/>
        </w:rPr>
        <w:t>poor</w:t>
      </w:r>
      <w:r>
        <w:rPr>
          <w:color w:val="231F20"/>
          <w:spacing w:val="-18"/>
          <w:w w:val="95"/>
        </w:rPr>
        <w:t> </w:t>
      </w:r>
      <w:r>
        <w:rPr>
          <w:color w:val="231F20"/>
          <w:spacing w:val="-5"/>
          <w:w w:val="95"/>
        </w:rPr>
        <w:t>affinity.</w:t>
      </w:r>
    </w:p>
    <w:p>
      <w:pPr>
        <w:tabs>
          <w:tab w:pos="4521" w:val="left" w:leader="none"/>
        </w:tabs>
        <w:spacing w:before="170"/>
        <w:ind w:left="107" w:right="0" w:firstLine="0"/>
        <w:jc w:val="left"/>
        <w:rPr>
          <w:rFonts w:ascii="Calibri"/>
          <w:b/>
          <w:sz w:val="16"/>
        </w:rPr>
      </w:pPr>
      <w:r>
        <w:rPr/>
        <w:br w:type="column"/>
      </w:r>
      <w:r>
        <w:rPr>
          <w:rFonts w:ascii="Calibri"/>
          <w:b/>
          <w:color w:val="FFFFFF"/>
          <w:spacing w:val="10"/>
          <w:w w:val="126"/>
          <w:sz w:val="16"/>
          <w:shd w:fill="0078AE" w:color="auto" w:val="clear"/>
        </w:rPr>
        <w:t> </w:t>
      </w:r>
      <w:r>
        <w:rPr>
          <w:rFonts w:ascii="Calibri"/>
          <w:b/>
          <w:color w:val="FFFFFF"/>
          <w:spacing w:val="3"/>
          <w:w w:val="105"/>
          <w:sz w:val="16"/>
          <w:shd w:fill="0078AE" w:color="auto" w:val="clear"/>
        </w:rPr>
        <w:t>KEY</w:t>
      </w:r>
      <w:r>
        <w:rPr>
          <w:rFonts w:ascii="Calibri"/>
          <w:b/>
          <w:color w:val="FFFFFF"/>
          <w:spacing w:val="20"/>
          <w:w w:val="105"/>
          <w:sz w:val="16"/>
          <w:shd w:fill="0078AE" w:color="auto" w:val="clear"/>
        </w:rPr>
        <w:t> </w:t>
      </w:r>
      <w:r>
        <w:rPr>
          <w:rFonts w:ascii="Calibri"/>
          <w:b/>
          <w:color w:val="FFFFFF"/>
          <w:spacing w:val="5"/>
          <w:w w:val="105"/>
          <w:sz w:val="16"/>
          <w:shd w:fill="0078AE" w:color="auto" w:val="clear"/>
        </w:rPr>
        <w:t>POINTS</w:t>
      </w:r>
      <w:r>
        <w:rPr>
          <w:rFonts w:ascii="Calibri"/>
          <w:b/>
          <w:color w:val="FFFFFF"/>
          <w:spacing w:val="5"/>
          <w:sz w:val="16"/>
          <w:shd w:fill="0078AE" w:color="auto" w:val="clear"/>
        </w:rPr>
        <w:tab/>
      </w:r>
    </w:p>
    <w:p>
      <w:pPr>
        <w:pStyle w:val="ListParagraph"/>
        <w:numPr>
          <w:ilvl w:val="0"/>
          <w:numId w:val="13"/>
        </w:numPr>
        <w:tabs>
          <w:tab w:pos="268" w:val="left" w:leader="none"/>
        </w:tabs>
        <w:spacing w:line="302" w:lineRule="auto" w:before="131" w:after="0"/>
        <w:ind w:left="267" w:right="101" w:hanging="160"/>
        <w:jc w:val="both"/>
        <w:rPr>
          <w:sz w:val="16"/>
        </w:rPr>
      </w:pPr>
      <w:r>
        <w:rPr>
          <w:color w:val="231F20"/>
          <w:sz w:val="16"/>
        </w:rPr>
        <w:t>Cephalosporins contain a strained </w:t>
      </w:r>
      <w:r>
        <w:rPr>
          <w:rFonts w:ascii="Consolas" w:hAnsi="Consolas"/>
          <w:color w:val="231F20"/>
          <w:sz w:val="16"/>
        </w:rPr>
        <w:t>β</w:t>
      </w:r>
      <w:r>
        <w:rPr>
          <w:color w:val="231F20"/>
          <w:sz w:val="16"/>
        </w:rPr>
        <w:t>-lactam ring fused to a dihydrothiazine</w:t>
      </w:r>
      <w:r>
        <w:rPr>
          <w:color w:val="231F20"/>
          <w:spacing w:val="12"/>
          <w:sz w:val="16"/>
        </w:rPr>
        <w:t> </w:t>
      </w:r>
      <w:r>
        <w:rPr>
          <w:color w:val="231F20"/>
          <w:sz w:val="16"/>
        </w:rPr>
        <w:t>ring.</w:t>
      </w:r>
    </w:p>
    <w:p>
      <w:pPr>
        <w:pStyle w:val="ListParagraph"/>
        <w:numPr>
          <w:ilvl w:val="0"/>
          <w:numId w:val="13"/>
        </w:numPr>
        <w:tabs>
          <w:tab w:pos="268" w:val="left" w:leader="none"/>
        </w:tabs>
        <w:spacing w:line="312" w:lineRule="auto" w:before="128" w:after="0"/>
        <w:ind w:left="267" w:right="102" w:hanging="160"/>
        <w:jc w:val="both"/>
        <w:rPr>
          <w:sz w:val="16"/>
        </w:rPr>
      </w:pPr>
      <w:r>
        <w:rPr>
          <w:color w:val="231F20"/>
          <w:sz w:val="16"/>
        </w:rPr>
        <w:t>In general, ﬁrst-generation cephalosporins offer advan- tages over penicillins in that they have greater stability to acid conditions and </w:t>
      </w:r>
      <w:r>
        <w:rPr>
          <w:rFonts w:ascii="Consolas" w:hAnsi="Consolas"/>
          <w:color w:val="231F20"/>
          <w:sz w:val="16"/>
        </w:rPr>
        <w:t>β</w:t>
      </w:r>
      <w:r>
        <w:rPr>
          <w:color w:val="231F20"/>
          <w:sz w:val="16"/>
        </w:rPr>
        <w:t>-lactamases, and have a good ratio of activity against Gram-positive and Gram-negative bacteria. However, they have poor oral availability and are generally lower  in</w:t>
      </w:r>
      <w:r>
        <w:rPr>
          <w:color w:val="231F20"/>
          <w:spacing w:val="-7"/>
          <w:sz w:val="16"/>
        </w:rPr>
        <w:t> </w:t>
      </w:r>
      <w:r>
        <w:rPr>
          <w:color w:val="231F20"/>
          <w:spacing w:val="-3"/>
          <w:sz w:val="16"/>
        </w:rPr>
        <w:t>activity.</w:t>
      </w:r>
    </w:p>
    <w:p>
      <w:pPr>
        <w:pStyle w:val="ListParagraph"/>
        <w:numPr>
          <w:ilvl w:val="0"/>
          <w:numId w:val="13"/>
        </w:numPr>
        <w:tabs>
          <w:tab w:pos="268" w:val="left" w:leader="none"/>
        </w:tabs>
        <w:spacing w:line="312" w:lineRule="auto" w:before="121" w:after="0"/>
        <w:ind w:left="267" w:right="103" w:hanging="160"/>
        <w:jc w:val="both"/>
        <w:rPr>
          <w:sz w:val="16"/>
        </w:rPr>
      </w:pPr>
      <w:r>
        <w:rPr>
          <w:color w:val="231F20"/>
          <w:sz w:val="16"/>
        </w:rPr>
        <w:t>Variation of the 7-acylamino side chain  alters  antimicro- bial </w:t>
      </w:r>
      <w:r>
        <w:rPr>
          <w:color w:val="231F20"/>
          <w:spacing w:val="-3"/>
          <w:sz w:val="16"/>
        </w:rPr>
        <w:t>activity,  </w:t>
      </w:r>
      <w:r>
        <w:rPr>
          <w:color w:val="231F20"/>
          <w:sz w:val="16"/>
        </w:rPr>
        <w:t>whereas variation of the side chain at position  3 predominantly alters the metabolic and pharmacokinetic properties of the compound. Introduction of a methoxy sub- stitution at C-7 is</w:t>
      </w:r>
      <w:r>
        <w:rPr>
          <w:color w:val="231F20"/>
          <w:spacing w:val="35"/>
          <w:sz w:val="16"/>
        </w:rPr>
        <w:t> </w:t>
      </w:r>
      <w:r>
        <w:rPr>
          <w:color w:val="231F20"/>
          <w:sz w:val="16"/>
        </w:rPr>
        <w:t>possible.</w:t>
      </w:r>
    </w:p>
    <w:p>
      <w:pPr>
        <w:pStyle w:val="ListParagraph"/>
        <w:numPr>
          <w:ilvl w:val="0"/>
          <w:numId w:val="13"/>
        </w:numPr>
        <w:tabs>
          <w:tab w:pos="268" w:val="left" w:leader="none"/>
        </w:tabs>
        <w:spacing w:line="312" w:lineRule="auto" w:before="121" w:after="0"/>
        <w:ind w:left="267" w:right="104" w:hanging="160"/>
        <w:jc w:val="both"/>
        <w:rPr>
          <w:sz w:val="16"/>
        </w:rPr>
      </w:pPr>
      <w:r>
        <w:rPr>
          <w:color w:val="231F20"/>
          <w:sz w:val="16"/>
        </w:rPr>
        <w:t>Semisynthetic</w:t>
      </w:r>
      <w:r>
        <w:rPr>
          <w:color w:val="231F20"/>
          <w:spacing w:val="-21"/>
          <w:sz w:val="16"/>
        </w:rPr>
        <w:t> </w:t>
      </w:r>
      <w:r>
        <w:rPr>
          <w:color w:val="231F20"/>
          <w:sz w:val="16"/>
        </w:rPr>
        <w:t>cephalosporins</w:t>
      </w:r>
      <w:r>
        <w:rPr>
          <w:color w:val="231F20"/>
          <w:spacing w:val="-21"/>
          <w:sz w:val="16"/>
        </w:rPr>
        <w:t> </w:t>
      </w:r>
      <w:r>
        <w:rPr>
          <w:color w:val="231F20"/>
          <w:sz w:val="16"/>
        </w:rPr>
        <w:t>can</w:t>
      </w:r>
      <w:r>
        <w:rPr>
          <w:color w:val="231F20"/>
          <w:spacing w:val="-21"/>
          <w:sz w:val="16"/>
        </w:rPr>
        <w:t> </w:t>
      </w:r>
      <w:r>
        <w:rPr>
          <w:color w:val="231F20"/>
          <w:sz w:val="16"/>
        </w:rPr>
        <w:t>be</w:t>
      </w:r>
      <w:r>
        <w:rPr>
          <w:color w:val="231F20"/>
          <w:spacing w:val="-21"/>
          <w:sz w:val="16"/>
        </w:rPr>
        <w:t> </w:t>
      </w:r>
      <w:r>
        <w:rPr>
          <w:color w:val="231F20"/>
          <w:sz w:val="16"/>
        </w:rPr>
        <w:t>prepared</w:t>
      </w:r>
      <w:r>
        <w:rPr>
          <w:color w:val="231F20"/>
          <w:spacing w:val="-21"/>
          <w:sz w:val="16"/>
        </w:rPr>
        <w:t> </w:t>
      </w:r>
      <w:r>
        <w:rPr>
          <w:color w:val="231F20"/>
          <w:sz w:val="16"/>
        </w:rPr>
        <w:t>from</w:t>
      </w:r>
      <w:r>
        <w:rPr>
          <w:color w:val="231F20"/>
          <w:spacing w:val="-21"/>
          <w:sz w:val="16"/>
        </w:rPr>
        <w:t> </w:t>
      </w:r>
      <w:r>
        <w:rPr>
          <w:color w:val="231F20"/>
          <w:sz w:val="16"/>
        </w:rPr>
        <w:t>7-amino- cephalosporanic acid</w:t>
      </w:r>
      <w:r>
        <w:rPr>
          <w:color w:val="231F20"/>
          <w:spacing w:val="-28"/>
          <w:sz w:val="16"/>
        </w:rPr>
        <w:t> </w:t>
      </w:r>
      <w:r>
        <w:rPr>
          <w:color w:val="231F20"/>
          <w:sz w:val="16"/>
        </w:rPr>
        <w:t>(7-ACA).</w:t>
      </w:r>
    </w:p>
    <w:p>
      <w:pPr>
        <w:pStyle w:val="ListParagraph"/>
        <w:numPr>
          <w:ilvl w:val="0"/>
          <w:numId w:val="13"/>
        </w:numPr>
        <w:tabs>
          <w:tab w:pos="268" w:val="left" w:leader="none"/>
        </w:tabs>
        <w:spacing w:line="312" w:lineRule="auto" w:before="121" w:after="0"/>
        <w:ind w:left="267" w:right="103" w:hanging="160"/>
        <w:jc w:val="both"/>
        <w:rPr>
          <w:sz w:val="16"/>
        </w:rPr>
      </w:pPr>
      <w:r>
        <w:rPr>
          <w:color w:val="231F20"/>
          <w:sz w:val="16"/>
        </w:rPr>
        <w:t>7-ACA is obtained from the chemical hydrolysis of cephalo- sporins. This requires prior activation of the side chain to make it more reactive than the </w:t>
      </w:r>
      <w:r>
        <w:rPr>
          <w:rFonts w:ascii="Consolas" w:hAnsi="Consolas"/>
          <w:color w:val="231F20"/>
          <w:sz w:val="16"/>
        </w:rPr>
        <w:t>β</w:t>
      </w:r>
      <w:r>
        <w:rPr>
          <w:color w:val="231F20"/>
          <w:sz w:val="16"/>
        </w:rPr>
        <w:t>-lactam</w:t>
      </w:r>
      <w:r>
        <w:rPr>
          <w:color w:val="231F20"/>
          <w:spacing w:val="25"/>
          <w:sz w:val="16"/>
        </w:rPr>
        <w:t> </w:t>
      </w:r>
      <w:r>
        <w:rPr>
          <w:color w:val="231F20"/>
          <w:sz w:val="16"/>
        </w:rPr>
        <w:t>ring.</w:t>
      </w:r>
    </w:p>
    <w:p>
      <w:pPr>
        <w:pStyle w:val="ListParagraph"/>
        <w:numPr>
          <w:ilvl w:val="0"/>
          <w:numId w:val="13"/>
        </w:numPr>
        <w:tabs>
          <w:tab w:pos="268" w:val="left" w:leader="none"/>
        </w:tabs>
        <w:spacing w:line="312" w:lineRule="auto" w:before="53" w:after="0"/>
        <w:ind w:left="267" w:right="103" w:hanging="160"/>
        <w:jc w:val="both"/>
        <w:rPr>
          <w:sz w:val="16"/>
        </w:rPr>
      </w:pPr>
      <w:r>
        <w:rPr>
          <w:color w:val="231F20"/>
          <w:sz w:val="16"/>
        </w:rPr>
        <w:t>Deacetylation of cephalosporins occurs metabolically to</w:t>
      </w:r>
      <w:r>
        <w:rPr>
          <w:color w:val="231F20"/>
          <w:spacing w:val="-17"/>
          <w:sz w:val="16"/>
        </w:rPr>
        <w:t> </w:t>
      </w:r>
      <w:r>
        <w:rPr>
          <w:color w:val="231F20"/>
          <w:sz w:val="16"/>
        </w:rPr>
        <w:t>pro- duce inactive metabolites. Metabolism can be blocked by replacing the susceptible acetoxy group with metabolically stable</w:t>
      </w:r>
      <w:r>
        <w:rPr>
          <w:color w:val="231F20"/>
          <w:spacing w:val="-18"/>
          <w:sz w:val="16"/>
        </w:rPr>
        <w:t> </w:t>
      </w:r>
      <w:r>
        <w:rPr>
          <w:color w:val="231F20"/>
          <w:sz w:val="16"/>
        </w:rPr>
        <w:t>groups.</w:t>
      </w:r>
    </w:p>
    <w:p>
      <w:pPr>
        <w:spacing w:after="0" w:line="312" w:lineRule="auto"/>
        <w:jc w:val="both"/>
        <w:rPr>
          <w:sz w:val="16"/>
        </w:rPr>
        <w:sectPr>
          <w:type w:val="continuous"/>
          <w:pgSz w:w="10880" w:h="14940"/>
          <w:pgMar w:top="0" w:bottom="280" w:left="960" w:right="640"/>
          <w:cols w:num="2" w:equalWidth="0">
            <w:col w:w="4523" w:space="131"/>
            <w:col w:w="4626"/>
          </w:cols>
        </w:sectPr>
      </w:pPr>
    </w:p>
    <w:p>
      <w:pPr>
        <w:pStyle w:val="BodyText"/>
        <w:rPr>
          <w:rFonts w:ascii="Arial"/>
          <w:sz w:val="20"/>
        </w:rPr>
      </w:pPr>
    </w:p>
    <w:p>
      <w:pPr>
        <w:pStyle w:val="BodyText"/>
        <w:rPr>
          <w:rFonts w:ascii="Arial"/>
          <w:sz w:val="24"/>
        </w:rPr>
      </w:pPr>
    </w:p>
    <w:p>
      <w:pPr>
        <w:spacing w:before="0"/>
        <w:ind w:left="2037" w:right="0" w:firstLine="0"/>
        <w:jc w:val="left"/>
        <w:rPr>
          <w:rFonts w:ascii="Trebuchet MS"/>
          <w:sz w:val="16"/>
        </w:rPr>
      </w:pPr>
      <w:r>
        <w:rPr/>
        <w:pict>
          <v:shape style="position:absolute;margin-left:163.591003pt;margin-top:5.710315pt;width:12.35pt;height:19.6pt;mso-position-horizontal-relative:page;mso-position-vertical-relative:paragraph;z-index:20080" coordorigin="3272,114" coordsize="247,392" path="m3272,114l3519,253,3519,505e" filled="false" stroked="true" strokeweight=".8pt" strokecolor="#231f20">
            <v:path arrowok="t"/>
            <v:stroke dashstyle="solid"/>
            <w10:wrap type="none"/>
          </v:shape>
        </w:pict>
      </w:r>
      <w:r>
        <w:rPr>
          <w:rFonts w:ascii="Trebuchet MS"/>
          <w:color w:val="231F20"/>
          <w:w w:val="120"/>
          <w:sz w:val="16"/>
        </w:rPr>
        <w:t>Me</w:t>
      </w:r>
    </w:p>
    <w:p>
      <w:pPr>
        <w:pStyle w:val="BodyText"/>
        <w:spacing w:before="9"/>
        <w:rPr>
          <w:rFonts w:ascii="Trebuchet MS"/>
        </w:rPr>
      </w:pPr>
    </w:p>
    <w:p>
      <w:pPr>
        <w:spacing w:after="0"/>
        <w:rPr>
          <w:rFonts w:ascii="Trebuchet MS"/>
        </w:rPr>
        <w:sectPr>
          <w:type w:val="continuous"/>
          <w:pgSz w:w="10880" w:h="14940"/>
          <w:pgMar w:top="0" w:bottom="280" w:left="960" w:right="640"/>
        </w:sectPr>
      </w:pPr>
    </w:p>
    <w:p>
      <w:pPr>
        <w:spacing w:line="181" w:lineRule="exact" w:before="100"/>
        <w:ind w:left="417" w:right="0" w:firstLine="0"/>
        <w:jc w:val="center"/>
        <w:rPr>
          <w:rFonts w:ascii="Trebuchet MS"/>
          <w:sz w:val="16"/>
        </w:rPr>
      </w:pPr>
      <w:r>
        <w:rPr/>
        <w:pict>
          <v:line style="position:absolute;mso-position-horizontal-relative:page;mso-position-vertical-relative:paragraph;z-index:20248" from="180.143005pt,12.069252pt" to="186.148005pt,15.841252pt" stroked="true" strokeweight=".8pt" strokecolor="#231f20">
            <v:stroke dashstyle="solid"/>
            <w10:wrap type="none"/>
          </v:line>
        </w:pict>
      </w:r>
      <w:r>
        <w:rPr>
          <w:rFonts w:ascii="Trebuchet MS"/>
          <w:color w:val="231F20"/>
          <w:w w:val="115"/>
          <w:sz w:val="16"/>
        </w:rPr>
        <w:t>O</w:t>
      </w:r>
    </w:p>
    <w:p>
      <w:pPr>
        <w:spacing w:line="181" w:lineRule="exact" w:before="0"/>
        <w:ind w:left="1017" w:right="0" w:firstLine="0"/>
        <w:jc w:val="center"/>
        <w:rPr>
          <w:rFonts w:ascii="Trebuchet MS"/>
          <w:sz w:val="16"/>
        </w:rPr>
      </w:pPr>
      <w:r>
        <w:rPr/>
        <w:pict>
          <v:group style="position:absolute;margin-left:147.761276pt;margin-top:8.943448pt;width:69.150pt;height:54.95pt;mso-position-horizontal-relative:page;mso-position-vertical-relative:paragraph;z-index:-285184" coordorigin="2955,179" coordsize="1383,1099">
            <v:shape style="position:absolute;left:3010;top:186;width:1320;height:1083" coordorigin="3011,187" coordsize="1320,1083" path="m3780,196l3780,424m3031,1269l3135,1045,3011,847m3135,1045l3379,1000m3167,992l3366,954m3270,574l3462,658m3286,517l3503,619,3503,878m3507,616l3830,435,4134,626,4330,502m3830,187l3830,435m4106,606l4106,872m4161,606l4161,872e" filled="false" stroked="true" strokeweight=".8pt" strokecolor="#231f20">
              <v:path arrowok="t"/>
              <v:stroke dashstyle="solid"/>
            </v:shape>
            <v:shape style="position:absolute;left:3128;top:402;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2955;top:672;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3416;top:906;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4061;top:89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3"/>
          <w:sz w:val="16"/>
        </w:rPr>
        <w:t>N</w:t>
      </w:r>
    </w:p>
    <w:p>
      <w:pPr>
        <w:tabs>
          <w:tab w:pos="608" w:val="left" w:leader="none"/>
        </w:tabs>
        <w:spacing w:line="203" w:lineRule="exact" w:before="10"/>
        <w:ind w:left="0" w:right="543" w:firstLine="0"/>
        <w:jc w:val="right"/>
        <w:rPr>
          <w:rFonts w:ascii="Trebuchet MS"/>
          <w:sz w:val="16"/>
        </w:rPr>
      </w:pPr>
      <w:r>
        <w:rPr>
          <w:rFonts w:ascii="Trebuchet MS"/>
          <w:color w:val="231F20"/>
          <w:w w:val="110"/>
          <w:sz w:val="16"/>
        </w:rPr>
        <w:t>H</w:t>
        <w:tab/>
      </w:r>
      <w:r>
        <w:rPr>
          <w:rFonts w:ascii="Trebuchet MS"/>
          <w:color w:val="231F20"/>
          <w:w w:val="110"/>
          <w:position w:val="-4"/>
          <w:sz w:val="16"/>
        </w:rPr>
        <w:t>H</w:t>
      </w:r>
    </w:p>
    <w:p>
      <w:pPr>
        <w:tabs>
          <w:tab w:pos="952" w:val="left" w:leader="none"/>
        </w:tabs>
        <w:spacing w:line="253" w:lineRule="exact" w:before="0"/>
        <w:ind w:left="0" w:right="235" w:firstLine="0"/>
        <w:jc w:val="right"/>
        <w:rPr>
          <w:rFonts w:ascii="Trebuchet MS"/>
          <w:sz w:val="16"/>
        </w:rPr>
      </w:pPr>
      <w:r>
        <w:rPr/>
        <w:pict>
          <v:group style="position:absolute;margin-left:223.998993pt;margin-top:2.460791pt;width:70.650pt;height:53.95pt;mso-position-horizontal-relative:page;mso-position-vertical-relative:paragraph;z-index:-285448" coordorigin="4480,49" coordsize="1413,1079">
            <v:shape style="position:absolute;left:5511;top:938;width:189;height:189" type="#_x0000_t75" stroked="false">
              <v:imagedata r:id="rId144" o:title=""/>
            </v:shape>
            <v:shape style="position:absolute;left:4487;top:181;width:1168;height:901" coordorigin="4488,182" coordsize="1168,901" path="m5439,182l5656,299,5656,651,5363,833,5363,1082m5047,653l4687,653,4687,301,5047,301,5047,653xm4488,821l4683,610m4535,868l4730,657m5047,301l5271,183e" filled="false" stroked="true" strokeweight=".8pt" strokecolor="#231f20">
              <v:path arrowok="t"/>
              <v:stroke dashstyle="solid"/>
            </v:shape>
            <v:shape style="position:absolute;left:4499;top:109;width:197;height:199" coordorigin="4500,110" coordsize="197,199" path="m4554,110l4500,160,4681,309,4696,293,4554,110xe" filled="true" fillcolor="#231f20" stroked="false">
              <v:path arrowok="t"/>
              <v:fill type="solid"/>
            </v:shape>
            <v:line style="position:absolute" from="5000,57" to="5087,57" stroked="true" strokeweight="0pt" strokecolor="#231f20">
              <v:stroke dashstyle="solid"/>
            </v:line>
            <v:line style="position:absolute" from="5000,57" to="5087,57" stroked="true" strokeweight=".8pt" strokecolor="#474648">
              <v:stroke dashstyle="solid"/>
            </v:line>
            <v:line style="position:absolute" from="5005,106" to="5081,106" stroked="true" strokeweight="0pt" strokecolor="#231f20">
              <v:stroke dashstyle="solid"/>
            </v:line>
            <v:line style="position:absolute" from="5005,106" to="5081,106" stroked="true" strokeweight=".8pt" strokecolor="#474648">
              <v:stroke dashstyle="solid"/>
            </v:line>
            <v:line style="position:absolute" from="5020,156" to="5066,156" stroked="true" strokeweight="0pt" strokecolor="#231f20">
              <v:stroke dashstyle="solid"/>
            </v:line>
            <v:line style="position:absolute" from="5020,156" to="5066,156" stroked="true" strokeweight=".8pt" strokecolor="#474648">
              <v:stroke dashstyle="solid"/>
            </v:line>
            <v:line style="position:absolute" from="5029,205" to="5057,205" stroked="true" strokeweight="0pt" strokecolor="#231f20">
              <v:stroke dashstyle="solid"/>
            </v:line>
            <v:line style="position:absolute" from="5029,205" to="5057,205" stroked="true" strokeweight=".8pt" strokecolor="#474648">
              <v:stroke dashstyle="solid"/>
            </v:line>
            <v:line style="position:absolute" from="5033,254" to="5054,254" stroked="true" strokeweight="0pt" strokecolor="#231f20">
              <v:stroke dashstyle="solid"/>
            </v:line>
            <v:line style="position:absolute" from="5033,254" to="5054,254" stroked="true" strokeweight=".8pt" strokecolor="#474648">
              <v:stroke dashstyle="solid"/>
            </v:line>
            <v:shape style="position:absolute;left:5157;top:612;width:728;height:220" coordorigin="5157,613" coordsize="728,220" path="m5157,710l5363,833m5357,768l5600,613m5656,651l5884,786e" filled="false" stroked="true" strokeweight=".8pt" strokecolor="#231f20">
              <v:path arrowok="t"/>
              <v:stroke dashstyle="solid"/>
            </v:shape>
            <v:rect style="position:absolute;left:4986;top:568;width:131;height:160" filled="true" fillcolor="#ffffff" stroked="false">
              <v:fill type="solid"/>
            </v:rect>
            <w10:wrap type="none"/>
          </v:group>
        </w:pict>
      </w:r>
      <w:r>
        <w:rPr/>
        <w:pict>
          <v:line style="position:absolute;mso-position-horizontal-relative:page;mso-position-vertical-relative:paragraph;z-index:20416" from="150.755997pt,13.816791pt" to="156.201997pt,8.558791pt" stroked="true" strokeweight=".8pt" strokecolor="#231f20">
            <v:stroke dashstyle="solid"/>
            <w10:wrap type="none"/>
          </v:line>
        </w:pict>
      </w:r>
      <w:r>
        <w:rPr>
          <w:rFonts w:ascii="Trebuchet MS"/>
          <w:color w:val="231F20"/>
          <w:w w:val="110"/>
          <w:sz w:val="16"/>
        </w:rPr>
        <w:t>N</w:t>
        <w:tab/>
      </w:r>
      <w:r>
        <w:rPr>
          <w:rFonts w:ascii="Trebuchet MS"/>
          <w:color w:val="231F20"/>
          <w:position w:val="-9"/>
          <w:sz w:val="16"/>
        </w:rPr>
        <w:t>S</w:t>
      </w:r>
    </w:p>
    <w:p>
      <w:pPr>
        <w:pStyle w:val="BodyText"/>
        <w:spacing w:before="3"/>
        <w:rPr>
          <w:rFonts w:ascii="Trebuchet MS"/>
          <w:sz w:val="27"/>
        </w:rPr>
      </w:pPr>
    </w:p>
    <w:p>
      <w:pPr>
        <w:spacing w:before="0"/>
        <w:ind w:left="0" w:right="536" w:firstLine="0"/>
        <w:jc w:val="right"/>
        <w:rPr>
          <w:rFonts w:ascii="Trebuchet MS"/>
          <w:sz w:val="16"/>
        </w:rPr>
      </w:pPr>
      <w:r>
        <w:rPr>
          <w:rFonts w:ascii="Trebuchet MS"/>
          <w:color w:val="231F20"/>
          <w:w w:val="113"/>
          <w:sz w:val="16"/>
        </w:rPr>
        <w:t>N</w:t>
      </w:r>
    </w:p>
    <w:p>
      <w:pPr>
        <w:tabs>
          <w:tab w:pos="3416" w:val="left" w:leader="none"/>
          <w:tab w:pos="4599" w:val="left" w:leader="none"/>
        </w:tabs>
        <w:spacing w:line="284" w:lineRule="exact" w:before="61"/>
        <w:ind w:left="1828" w:right="0" w:firstLine="0"/>
        <w:jc w:val="left"/>
        <w:rPr>
          <w:rFonts w:ascii="Trebuchet MS" w:hAnsi="Trebuchet MS"/>
          <w:sz w:val="16"/>
        </w:rPr>
      </w:pPr>
      <w:r>
        <w:rPr/>
        <w:pict>
          <v:line style="position:absolute;mso-position-horizontal-relative:page;mso-position-vertical-relative:paragraph;z-index:-285160" from="156.737994pt,21.218958pt" to="152.927994pt,16.412958pt" stroked="true" strokeweight=".8pt" strokecolor="#231f20">
            <v:stroke dashstyle="solid"/>
            <w10:wrap type="none"/>
          </v:line>
        </w:pict>
      </w:r>
      <w:r>
        <w:rPr>
          <w:rFonts w:ascii="Trebuchet MS" w:hAnsi="Trebuchet MS"/>
          <w:color w:val="231F20"/>
          <w:w w:val="120"/>
          <w:sz w:val="16"/>
        </w:rPr>
        <w:t>HN</w:t>
        <w:tab/>
      </w:r>
      <w:r>
        <w:rPr>
          <w:rFonts w:ascii="Trebuchet MS" w:hAnsi="Trebuchet MS"/>
          <w:color w:val="231F20"/>
          <w:w w:val="120"/>
          <w:position w:val="8"/>
          <w:sz w:val="16"/>
        </w:rPr>
        <w:t>O</w:t>
        <w:tab/>
      </w:r>
      <w:r>
        <w:rPr>
          <w:rFonts w:ascii="Trebuchet MS" w:hAnsi="Trebuchet MS"/>
          <w:color w:val="231F20"/>
          <w:w w:val="120"/>
          <w:position w:val="-2"/>
          <w:sz w:val="16"/>
        </w:rPr>
        <w:t>–</w:t>
      </w:r>
    </w:p>
    <w:p>
      <w:pPr>
        <w:pStyle w:val="BodyText"/>
        <w:rPr>
          <w:rFonts w:ascii="Trebuchet MS"/>
          <w:sz w:val="18"/>
        </w:rPr>
      </w:pPr>
      <w:r>
        <w:rPr/>
        <w:br w:type="column"/>
      </w:r>
      <w:r>
        <w:rPr>
          <w:rFonts w:ascii="Trebuchet MS"/>
          <w:sz w:val="18"/>
        </w:rPr>
      </w:r>
    </w:p>
    <w:p>
      <w:pPr>
        <w:pStyle w:val="BodyText"/>
        <w:spacing w:before="11"/>
        <w:rPr>
          <w:rFonts w:ascii="Trebuchet MS"/>
          <w:sz w:val="17"/>
        </w:rPr>
      </w:pPr>
    </w:p>
    <w:p>
      <w:pPr>
        <w:spacing w:line="247" w:lineRule="auto" w:before="0"/>
        <w:ind w:left="433" w:right="3201" w:firstLine="0"/>
        <w:jc w:val="left"/>
        <w:rPr>
          <w:rFonts w:ascii="Trebuchet MS" w:hAnsi="Trebuchet MS"/>
          <w:sz w:val="16"/>
        </w:rPr>
      </w:pPr>
      <w:r>
        <w:rPr>
          <w:rFonts w:ascii="Trebuchet MS" w:hAnsi="Trebuchet MS"/>
          <w:color w:val="0078AE"/>
          <w:w w:val="105"/>
          <w:sz w:val="16"/>
        </w:rPr>
        <w:t>1,3–thiazole ring</w:t>
      </w:r>
    </w:p>
    <w:p>
      <w:pPr>
        <w:pStyle w:val="BodyText"/>
        <w:rPr>
          <w:rFonts w:ascii="Trebuchet MS"/>
          <w:sz w:val="18"/>
        </w:rPr>
      </w:pPr>
    </w:p>
    <w:p>
      <w:pPr>
        <w:pStyle w:val="BodyText"/>
        <w:spacing w:before="9"/>
        <w:rPr>
          <w:rFonts w:ascii="Trebuchet MS"/>
          <w:sz w:val="22"/>
        </w:rPr>
      </w:pPr>
    </w:p>
    <w:p>
      <w:pPr>
        <w:spacing w:line="167" w:lineRule="exact" w:before="0"/>
        <w:ind w:left="2474" w:right="1805" w:firstLine="0"/>
        <w:jc w:val="center"/>
        <w:rPr>
          <w:rFonts w:ascii="Trebuchet MS"/>
          <w:sz w:val="16"/>
        </w:rPr>
      </w:pPr>
      <w:r>
        <w:rPr/>
        <w:pict>
          <v:group style="position:absolute;margin-left:302.037994pt;margin-top:-18.867569pt;width:105.25pt;height:36.050pt;mso-position-horizontal-relative:page;mso-position-vertical-relative:paragraph;z-index:20224" coordorigin="6041,-377" coordsize="2105,721">
            <v:shape style="position:absolute;left:7897;top:-243;width:189;height:189" type="#_x0000_t75" stroked="false">
              <v:imagedata r:id="rId145" o:title=""/>
            </v:shape>
            <v:shape style="position:absolute;left:6048;top:-367;width:2089;height:702" coordorigin="6049,-367" coordsize="2089,702" path="m6049,185l6279,52,6304,-189m6279,52l6513,164m6408,-314l6653,-367,6841,-60,6681,115m6642,-297l6777,-73m6333,27l6538,125m7187,-14l6841,-60m7847,-49l7749,-265,7400,-297,7191,-15,7340,306,7690,335,7826,161m7425,-244l7701,-222m7668,289l7797,122m7244,-14l7360,237m7980,63l8137,80e" filled="false" stroked="true" strokeweight=".8pt" strokecolor="#231f20">
              <v:path arrowok="t"/>
              <v:stroke dashstyle="solid"/>
            </v:shape>
            <v:shape style="position:absolute;left:6291;top:-378;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7941;top:-257;width:11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4"/>
                        <w:sz w:val="16"/>
                      </w:rPr>
                      <w:t>+</w:t>
                    </w:r>
                  </w:p>
                </w:txbxContent>
              </v:textbox>
              <w10:wrap type="none"/>
            </v:shape>
            <v:shape style="position:absolute;left:7824;top:-26;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6547;top:128;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rFonts w:ascii="Trebuchet MS"/>
          <w:color w:val="231F20"/>
          <w:w w:val="120"/>
          <w:sz w:val="16"/>
        </w:rPr>
        <w:t>Me</w:t>
      </w:r>
    </w:p>
    <w:p>
      <w:pPr>
        <w:spacing w:line="167" w:lineRule="exact" w:before="0"/>
        <w:ind w:left="248" w:right="0" w:firstLine="0"/>
        <w:jc w:val="left"/>
        <w:rPr>
          <w:rFonts w:ascii="Trebuchet MS"/>
          <w:sz w:val="16"/>
        </w:rPr>
      </w:pPr>
      <w:r>
        <w:rPr>
          <w:rFonts w:ascii="Trebuchet MS"/>
          <w:color w:val="231F20"/>
          <w:w w:val="103"/>
          <w:sz w:val="16"/>
        </w:rPr>
        <w:t>S</w:t>
      </w:r>
    </w:p>
    <w:p>
      <w:pPr>
        <w:spacing w:after="0" w:line="167" w:lineRule="exact"/>
        <w:jc w:val="left"/>
        <w:rPr>
          <w:rFonts w:ascii="Trebuchet MS"/>
          <w:sz w:val="16"/>
        </w:rPr>
        <w:sectPr>
          <w:type w:val="continuous"/>
          <w:pgSz w:w="10880" w:h="14940"/>
          <w:pgMar w:top="0" w:bottom="280" w:left="960" w:right="640"/>
          <w:cols w:num="2" w:equalWidth="0">
            <w:col w:w="4680" w:space="40"/>
            <w:col w:w="4560"/>
          </w:cols>
        </w:sectPr>
      </w:pPr>
    </w:p>
    <w:p>
      <w:pPr>
        <w:tabs>
          <w:tab w:pos="4349" w:val="left" w:leader="none"/>
        </w:tabs>
        <w:spacing w:line="275" w:lineRule="exact" w:before="0"/>
        <w:ind w:left="2168" w:right="0" w:firstLine="0"/>
        <w:jc w:val="left"/>
        <w:rPr>
          <w:rFonts w:ascii="Trebuchet MS"/>
          <w:sz w:val="12"/>
        </w:rPr>
      </w:pPr>
      <w:r>
        <w:rPr>
          <w:rFonts w:ascii="Trebuchet MS"/>
          <w:color w:val="231F20"/>
          <w:w w:val="115"/>
          <w:position w:val="-8"/>
          <w:sz w:val="16"/>
        </w:rPr>
        <w:t>X</w:t>
        <w:tab/>
      </w:r>
      <w:r>
        <w:rPr>
          <w:rFonts w:ascii="Trebuchet MS"/>
          <w:color w:val="231F20"/>
          <w:w w:val="115"/>
          <w:sz w:val="16"/>
        </w:rPr>
        <w:t>CO</w:t>
      </w:r>
      <w:r>
        <w:rPr>
          <w:rFonts w:ascii="Trebuchet MS"/>
          <w:color w:val="231F20"/>
          <w:w w:val="115"/>
          <w:position w:val="-4"/>
          <w:sz w:val="12"/>
        </w:rPr>
        <w:t>2</w:t>
      </w:r>
    </w:p>
    <w:p>
      <w:pPr>
        <w:spacing w:before="234"/>
        <w:ind w:left="2924" w:right="0" w:firstLine="0"/>
        <w:jc w:val="left"/>
        <w:rPr>
          <w:rFonts w:ascii="Trebuchet MS"/>
          <w:sz w:val="16"/>
        </w:rPr>
      </w:pPr>
      <w:r>
        <w:rPr>
          <w:rFonts w:ascii="Trebuchet MS"/>
          <w:color w:val="231F20"/>
          <w:w w:val="110"/>
          <w:sz w:val="16"/>
        </w:rPr>
        <w:t>Ceftaroline; X = H</w:t>
      </w:r>
    </w:p>
    <w:p>
      <w:pPr>
        <w:spacing w:before="6"/>
        <w:ind w:left="2924" w:right="0" w:firstLine="0"/>
        <w:jc w:val="left"/>
        <w:rPr>
          <w:rFonts w:ascii="Trebuchet MS"/>
          <w:sz w:val="12"/>
        </w:rPr>
      </w:pPr>
      <w:r>
        <w:rPr>
          <w:rFonts w:ascii="Trebuchet MS"/>
          <w:color w:val="231F20"/>
          <w:w w:val="105"/>
          <w:sz w:val="16"/>
        </w:rPr>
        <w:t>Ceftaroline fosamil; X = P(=O)(OH)</w:t>
      </w:r>
      <w:r>
        <w:rPr>
          <w:rFonts w:ascii="Trebuchet MS"/>
          <w:color w:val="231F20"/>
          <w:w w:val="105"/>
          <w:position w:val="-4"/>
          <w:sz w:val="12"/>
        </w:rPr>
        <w:t>2</w:t>
      </w:r>
    </w:p>
    <w:p>
      <w:pPr>
        <w:spacing w:before="178"/>
        <w:ind w:left="2776" w:right="0" w:firstLine="0"/>
        <w:jc w:val="left"/>
        <w:rPr>
          <w:sz w:val="18"/>
        </w:rPr>
      </w:pPr>
      <w:r>
        <w:rPr>
          <w:rFonts w:ascii="Calibri"/>
          <w:b/>
          <w:color w:val="0078AE"/>
          <w:w w:val="95"/>
          <w:sz w:val="18"/>
        </w:rPr>
        <w:t>FIGURE 19.46  </w:t>
      </w:r>
      <w:r>
        <w:rPr>
          <w:color w:val="231F20"/>
          <w:w w:val="95"/>
          <w:sz w:val="18"/>
        </w:rPr>
        <w:t>Ceftaroline and ceftaroline fosamil.</w:t>
      </w:r>
    </w:p>
    <w:p>
      <w:pPr>
        <w:spacing w:after="0"/>
        <w:jc w:val="left"/>
        <w:rPr>
          <w:sz w:val="18"/>
        </w:rPr>
        <w:sectPr>
          <w:type w:val="continuous"/>
          <w:pgSz w:w="10880" w:h="14940"/>
          <w:pgMar w:top="0" w:bottom="280" w:left="960" w:right="640"/>
        </w:sectPr>
      </w:pPr>
    </w:p>
    <w:p>
      <w:pPr>
        <w:spacing w:before="82"/>
        <w:ind w:left="111" w:right="0" w:firstLine="0"/>
        <w:jc w:val="left"/>
        <w:rPr>
          <w:rFonts w:ascii="Tahoma"/>
          <w:sz w:val="20"/>
        </w:rPr>
      </w:pPr>
      <w:bookmarkStart w:name="1.3.2 Hydrogen bonds" w:id="12"/>
      <w:bookmarkEnd w:id="12"/>
      <w:r>
        <w:rPr/>
      </w:r>
      <w:r>
        <w:rPr>
          <w:rFonts w:ascii="Calibri"/>
          <w:b/>
          <w:color w:val="0078AE"/>
          <w:sz w:val="22"/>
        </w:rPr>
        <w:t>442    </w:t>
      </w:r>
      <w:r>
        <w:rPr>
          <w:rFonts w:ascii="Calibri"/>
          <w:b/>
          <w:color w:val="231F20"/>
          <w:sz w:val="20"/>
        </w:rPr>
        <w:t>Chapter 19  </w:t>
      </w:r>
      <w:r>
        <w:rPr>
          <w:rFonts w:ascii="Tahoma"/>
          <w:color w:val="231F20"/>
          <w:sz w:val="20"/>
        </w:rPr>
        <w:t>Antibacterial agents</w:t>
      </w:r>
    </w:p>
    <w:p>
      <w:pPr>
        <w:pStyle w:val="BodyText"/>
        <w:spacing w:before="6"/>
        <w:rPr>
          <w:rFonts w:ascii="Tahoma"/>
          <w:sz w:val="22"/>
        </w:rPr>
      </w:pPr>
    </w:p>
    <w:p>
      <w:pPr>
        <w:spacing w:after="0"/>
        <w:rPr>
          <w:rFonts w:ascii="Tahoma"/>
          <w:sz w:val="22"/>
        </w:rPr>
        <w:sectPr>
          <w:pgSz w:w="10880" w:h="14940"/>
          <w:pgMar w:top="360" w:bottom="280" w:left="640" w:right="940"/>
        </w:sectPr>
      </w:pPr>
    </w:p>
    <w:p>
      <w:pPr>
        <w:spacing w:before="104"/>
        <w:ind w:left="272" w:right="0" w:firstLine="0"/>
        <w:jc w:val="both"/>
        <w:rPr>
          <w:rFonts w:ascii="Arial"/>
          <w:sz w:val="22"/>
        </w:rPr>
      </w:pPr>
      <w:r>
        <w:rPr/>
        <w:pict>
          <v:shape style="position:absolute;margin-left:37.544998pt;margin-top:-.263683pt;width:452.95pt;height:462.45pt;mso-position-horizontal-relative:page;mso-position-vertical-relative:paragraph;z-index:-285112" coordorigin="751,-5" coordsize="9059,9249" path="m9609,-5l951,-5,835,-2,776,20,754,79,751,195,751,9043,754,9159,776,9218,835,9240,951,9243,9609,9243,9725,9240,9784,9218,9806,9159,9809,9043,9809,195,9806,79,9784,20,9725,-2,9609,-5xe" filled="true" fillcolor="#dcddde" stroked="false">
            <v:path arrowok="t"/>
            <v:fill type="solid"/>
            <w10:wrap type="none"/>
          </v:shape>
        </w:pict>
      </w:r>
      <w:r>
        <w:rPr>
          <w:rFonts w:ascii="Calibri"/>
          <w:b/>
          <w:color w:val="0078AE"/>
          <w:sz w:val="22"/>
        </w:rPr>
        <w:t>BOX 19.10  </w:t>
      </w:r>
      <w:r>
        <w:rPr>
          <w:rFonts w:ascii="Arial"/>
          <w:color w:val="0078AE"/>
          <w:sz w:val="22"/>
        </w:rPr>
        <w:t>Clinical aspects of</w:t>
      </w:r>
      <w:r>
        <w:rPr>
          <w:rFonts w:ascii="Arial"/>
          <w:color w:val="0078AE"/>
          <w:spacing w:val="-20"/>
          <w:sz w:val="22"/>
        </w:rPr>
        <w:t> </w:t>
      </w:r>
      <w:r>
        <w:rPr>
          <w:rFonts w:ascii="Arial"/>
          <w:color w:val="0078AE"/>
          <w:sz w:val="22"/>
        </w:rPr>
        <w:t>cephalosporins</w:t>
      </w:r>
    </w:p>
    <w:p>
      <w:pPr>
        <w:spacing w:line="309" w:lineRule="auto" w:before="150"/>
        <w:ind w:left="270" w:right="105" w:firstLine="0"/>
        <w:jc w:val="both"/>
        <w:rPr>
          <w:rFonts w:ascii="Arial" w:hAnsi="Arial"/>
          <w:sz w:val="16"/>
        </w:rPr>
      </w:pPr>
      <w:r>
        <w:rPr>
          <w:rFonts w:ascii="Arial" w:hAnsi="Arial"/>
          <w:color w:val="231F20"/>
          <w:sz w:val="16"/>
        </w:rPr>
        <w:t>In general, cephalosporins are useful broad-spectrum anti- bacterial agents for the treatment of septicaemia, pneu- monia, meningitis, biliary tract infections, peritonitis, and urinary tract infections. </w:t>
      </w:r>
      <w:r>
        <w:rPr>
          <w:rFonts w:ascii="Calibri" w:hAnsi="Calibri"/>
          <w:b/>
          <w:color w:val="231F20"/>
          <w:sz w:val="16"/>
        </w:rPr>
        <w:t>Cephalosporin C </w:t>
      </w:r>
      <w:r>
        <w:rPr>
          <w:rFonts w:ascii="Arial" w:hAnsi="Arial"/>
          <w:color w:val="231F20"/>
          <w:sz w:val="16"/>
        </w:rPr>
        <w:t>itself has been used in the treatment of urinary tract infections, as it is found to concentrate in the urine and survive the body’s hydrolytic enzymes.</w:t>
      </w:r>
    </w:p>
    <w:p>
      <w:pPr>
        <w:pStyle w:val="BodyText"/>
        <w:rPr>
          <w:rFonts w:ascii="Arial"/>
          <w:sz w:val="15"/>
        </w:rPr>
      </w:pPr>
    </w:p>
    <w:p>
      <w:pPr>
        <w:pStyle w:val="Heading7"/>
        <w:ind w:left="270"/>
      </w:pPr>
      <w:r>
        <w:rPr>
          <w:color w:val="0078AE"/>
          <w:w w:val="95"/>
        </w:rPr>
        <w:t>First-generation  cephalosporins</w:t>
      </w:r>
    </w:p>
    <w:p>
      <w:pPr>
        <w:spacing w:line="309" w:lineRule="auto" w:before="78"/>
        <w:ind w:left="270" w:right="105" w:firstLine="0"/>
        <w:jc w:val="both"/>
        <w:rPr>
          <w:rFonts w:ascii="Arial" w:hAnsi="Arial"/>
          <w:sz w:val="16"/>
        </w:rPr>
      </w:pPr>
      <w:r>
        <w:rPr>
          <w:rFonts w:ascii="Arial" w:hAnsi="Arial"/>
          <w:color w:val="231F20"/>
          <w:sz w:val="16"/>
        </w:rPr>
        <w:t>First-generation cephalosporins have good activity against Gram-positive cocci and they can be used to treat some community-derived Gram-negative infections (i.e. infec- tions not caught in a hospital). They can also be used against </w:t>
      </w:r>
      <w:r>
        <w:rPr>
          <w:rFonts w:ascii="Trebuchet MS" w:hAnsi="Trebuchet MS"/>
          <w:i/>
          <w:color w:val="231F20"/>
          <w:sz w:val="16"/>
        </w:rPr>
        <w:t>S. aureus </w:t>
      </w:r>
      <w:r>
        <w:rPr>
          <w:rFonts w:ascii="Arial" w:hAnsi="Arial"/>
          <w:color w:val="231F20"/>
          <w:sz w:val="16"/>
        </w:rPr>
        <w:t>and streptococcal infections when peni- cillins have to be avoided. </w:t>
      </w:r>
      <w:r>
        <w:rPr>
          <w:rFonts w:ascii="Calibri" w:hAnsi="Calibri"/>
          <w:b/>
          <w:color w:val="231F20"/>
          <w:sz w:val="16"/>
        </w:rPr>
        <w:t>Cephalothin </w:t>
      </w:r>
      <w:r>
        <w:rPr>
          <w:rFonts w:ascii="Arial" w:hAnsi="Arial"/>
          <w:color w:val="231F20"/>
          <w:sz w:val="16"/>
        </w:rPr>
        <w:t>is more active than penicillin</w:t>
      </w:r>
      <w:r>
        <w:rPr>
          <w:rFonts w:ascii="Arial" w:hAnsi="Arial"/>
          <w:color w:val="231F20"/>
          <w:spacing w:val="-8"/>
          <w:sz w:val="16"/>
        </w:rPr>
        <w:t> </w:t>
      </w:r>
      <w:r>
        <w:rPr>
          <w:rFonts w:ascii="Arial" w:hAnsi="Arial"/>
          <w:color w:val="231F20"/>
          <w:sz w:val="16"/>
        </w:rPr>
        <w:t>G</w:t>
      </w:r>
      <w:r>
        <w:rPr>
          <w:rFonts w:ascii="Arial" w:hAnsi="Arial"/>
          <w:color w:val="231F20"/>
          <w:spacing w:val="-8"/>
          <w:sz w:val="16"/>
        </w:rPr>
        <w:t> </w:t>
      </w:r>
      <w:r>
        <w:rPr>
          <w:rFonts w:ascii="Arial" w:hAnsi="Arial"/>
          <w:color w:val="231F20"/>
          <w:sz w:val="16"/>
        </w:rPr>
        <w:t>against</w:t>
      </w:r>
      <w:r>
        <w:rPr>
          <w:rFonts w:ascii="Arial" w:hAnsi="Arial"/>
          <w:color w:val="231F20"/>
          <w:spacing w:val="-8"/>
          <w:sz w:val="16"/>
        </w:rPr>
        <w:t> </w:t>
      </w:r>
      <w:r>
        <w:rPr>
          <w:rFonts w:ascii="Arial" w:hAnsi="Arial"/>
          <w:color w:val="231F20"/>
          <w:sz w:val="16"/>
        </w:rPr>
        <w:t>some</w:t>
      </w:r>
      <w:r>
        <w:rPr>
          <w:rFonts w:ascii="Arial" w:hAnsi="Arial"/>
          <w:color w:val="231F20"/>
          <w:spacing w:val="-8"/>
          <w:sz w:val="16"/>
        </w:rPr>
        <w:t> </w:t>
      </w:r>
      <w:r>
        <w:rPr>
          <w:rFonts w:ascii="Arial" w:hAnsi="Arial"/>
          <w:color w:val="231F20"/>
          <w:sz w:val="16"/>
        </w:rPr>
        <w:t>Gram-negative</w:t>
      </w:r>
      <w:r>
        <w:rPr>
          <w:rFonts w:ascii="Arial" w:hAnsi="Arial"/>
          <w:color w:val="231F20"/>
          <w:spacing w:val="-8"/>
          <w:sz w:val="16"/>
        </w:rPr>
        <w:t> </w:t>
      </w:r>
      <w:r>
        <w:rPr>
          <w:rFonts w:ascii="Arial" w:hAnsi="Arial"/>
          <w:color w:val="231F20"/>
          <w:sz w:val="16"/>
        </w:rPr>
        <w:t>bacteria</w:t>
      </w:r>
      <w:r>
        <w:rPr>
          <w:rFonts w:ascii="Arial" w:hAnsi="Arial"/>
          <w:color w:val="231F20"/>
          <w:spacing w:val="-8"/>
          <w:sz w:val="16"/>
        </w:rPr>
        <w:t> </w:t>
      </w:r>
      <w:r>
        <w:rPr>
          <w:rFonts w:ascii="Arial" w:hAnsi="Arial"/>
          <w:color w:val="231F20"/>
          <w:sz w:val="16"/>
        </w:rPr>
        <w:t>and</w:t>
      </w:r>
      <w:r>
        <w:rPr>
          <w:rFonts w:ascii="Arial" w:hAnsi="Arial"/>
          <w:color w:val="231F20"/>
          <w:spacing w:val="-8"/>
          <w:sz w:val="16"/>
        </w:rPr>
        <w:t> </w:t>
      </w:r>
      <w:r>
        <w:rPr>
          <w:rFonts w:ascii="Arial" w:hAnsi="Arial"/>
          <w:color w:val="231F20"/>
          <w:sz w:val="16"/>
        </w:rPr>
        <w:t>is</w:t>
      </w:r>
      <w:r>
        <w:rPr>
          <w:rFonts w:ascii="Arial" w:hAnsi="Arial"/>
          <w:color w:val="231F20"/>
          <w:spacing w:val="-8"/>
          <w:sz w:val="16"/>
        </w:rPr>
        <w:t> </w:t>
      </w:r>
      <w:r>
        <w:rPr>
          <w:rFonts w:ascii="Arial" w:hAnsi="Arial"/>
          <w:color w:val="231F20"/>
          <w:sz w:val="16"/>
        </w:rPr>
        <w:t>less likely to cause allergic reactions. It can also be used</w:t>
      </w:r>
      <w:r>
        <w:rPr>
          <w:rFonts w:ascii="Arial" w:hAnsi="Arial"/>
          <w:color w:val="231F20"/>
          <w:spacing w:val="-6"/>
          <w:sz w:val="16"/>
        </w:rPr>
        <w:t> </w:t>
      </w:r>
      <w:r>
        <w:rPr>
          <w:rFonts w:ascii="Arial" w:hAnsi="Arial"/>
          <w:color w:val="231F20"/>
          <w:sz w:val="16"/>
        </w:rPr>
        <w:t>against </w:t>
      </w:r>
      <w:r>
        <w:rPr>
          <w:rFonts w:ascii="Consolas" w:hAnsi="Consolas"/>
          <w:color w:val="231F20"/>
          <w:sz w:val="16"/>
        </w:rPr>
        <w:t>β</w:t>
      </w:r>
      <w:r>
        <w:rPr>
          <w:rFonts w:ascii="Arial" w:hAnsi="Arial"/>
          <w:color w:val="231F20"/>
          <w:sz w:val="16"/>
        </w:rPr>
        <w:t>-lactamase producing </w:t>
      </w:r>
      <w:r>
        <w:rPr>
          <w:rFonts w:ascii="Trebuchet MS" w:hAnsi="Trebuchet MS"/>
          <w:i/>
          <w:color w:val="231F20"/>
          <w:sz w:val="16"/>
        </w:rPr>
        <w:t>S. aureus</w:t>
      </w:r>
      <w:r>
        <w:rPr>
          <w:rFonts w:ascii="Trebuchet MS" w:hAnsi="Trebuchet MS"/>
          <w:i/>
          <w:color w:val="231F20"/>
          <w:spacing w:val="28"/>
          <w:sz w:val="16"/>
        </w:rPr>
        <w:t> </w:t>
      </w:r>
      <w:r>
        <w:rPr>
          <w:rFonts w:ascii="Arial" w:hAnsi="Arial"/>
          <w:color w:val="231F20"/>
          <w:sz w:val="16"/>
        </w:rPr>
        <w:t>strains.</w:t>
      </w:r>
    </w:p>
    <w:p>
      <w:pPr>
        <w:spacing w:line="307" w:lineRule="auto" w:before="0"/>
        <w:ind w:left="270" w:right="104" w:firstLine="163"/>
        <w:jc w:val="both"/>
        <w:rPr>
          <w:rFonts w:ascii="Arial"/>
          <w:sz w:val="16"/>
        </w:rPr>
      </w:pPr>
      <w:r>
        <w:rPr>
          <w:rFonts w:ascii="Calibri"/>
          <w:b/>
          <w:color w:val="231F20"/>
          <w:sz w:val="16"/>
        </w:rPr>
        <w:t>Cefalexin </w:t>
      </w:r>
      <w:r>
        <w:rPr>
          <w:rFonts w:ascii="Arial"/>
          <w:color w:val="231F20"/>
          <w:sz w:val="16"/>
        </w:rPr>
        <w:t>is useful for the treatment of urinary tract infections which do not respond to other drugs or which occur in pregnancy. It is also useful in treating infections    of the respiratory tract, ear, skin, and mouth. </w:t>
      </w:r>
      <w:r>
        <w:rPr>
          <w:rFonts w:ascii="Calibri"/>
          <w:b/>
          <w:color w:val="231F20"/>
          <w:sz w:val="16"/>
        </w:rPr>
        <w:t>Cefazolin </w:t>
      </w:r>
      <w:r>
        <w:rPr>
          <w:rFonts w:ascii="Arial"/>
          <w:color w:val="231F20"/>
          <w:sz w:val="16"/>
        </w:rPr>
        <w:t>is recommended for use as a prophylactic to prevent infec- tion when surgical procedures are used to implant foreign bodies.</w:t>
      </w:r>
    </w:p>
    <w:p>
      <w:pPr>
        <w:pStyle w:val="BodyText"/>
        <w:spacing w:before="10"/>
        <w:rPr>
          <w:rFonts w:ascii="Arial"/>
          <w:sz w:val="15"/>
        </w:rPr>
      </w:pPr>
    </w:p>
    <w:p>
      <w:pPr>
        <w:pStyle w:val="Heading7"/>
        <w:spacing w:before="1"/>
        <w:ind w:left="270"/>
      </w:pPr>
      <w:r>
        <w:rPr>
          <w:color w:val="0078AE"/>
          <w:w w:val="95"/>
        </w:rPr>
        <w:t>Second-generation   cephalosporins</w:t>
      </w:r>
    </w:p>
    <w:p>
      <w:pPr>
        <w:spacing w:line="307" w:lineRule="auto" w:before="79"/>
        <w:ind w:left="270" w:right="105" w:firstLine="0"/>
        <w:jc w:val="both"/>
        <w:rPr>
          <w:rFonts w:ascii="Arial" w:hAnsi="Arial"/>
          <w:sz w:val="16"/>
        </w:rPr>
      </w:pPr>
      <w:r>
        <w:rPr>
          <w:rFonts w:ascii="Arial" w:hAnsi="Arial"/>
          <w:color w:val="231F20"/>
          <w:sz w:val="16"/>
        </w:rPr>
        <w:t>In general, the second-generation cephalosporins have variable activity against Gram-positive cocci, but increased activity against Gram-negative bacteria. </w:t>
      </w:r>
      <w:r>
        <w:rPr>
          <w:rFonts w:ascii="Calibri" w:hAnsi="Calibri"/>
          <w:b/>
          <w:color w:val="231F20"/>
          <w:sz w:val="16"/>
        </w:rPr>
        <w:t>Cefoxitin </w:t>
      </w:r>
      <w:r>
        <w:rPr>
          <w:rFonts w:ascii="Arial" w:hAnsi="Arial"/>
          <w:color w:val="231F20"/>
          <w:sz w:val="16"/>
        </w:rPr>
        <w:t>is active against bowel ﬂora, including </w:t>
      </w:r>
      <w:r>
        <w:rPr>
          <w:rFonts w:ascii="Trebuchet MS" w:hAnsi="Trebuchet MS"/>
          <w:i/>
          <w:color w:val="231F20"/>
          <w:sz w:val="16"/>
        </w:rPr>
        <w:t>Bacteroides fragilis</w:t>
      </w:r>
      <w:r>
        <w:rPr>
          <w:rFonts w:ascii="Arial" w:hAnsi="Arial"/>
          <w:color w:val="231F20"/>
          <w:sz w:val="16"/>
        </w:rPr>
        <w:t>, and was once recommended for peritonitis. </w:t>
      </w:r>
      <w:r>
        <w:rPr>
          <w:rFonts w:ascii="Calibri" w:hAnsi="Calibri"/>
          <w:b/>
          <w:color w:val="231F20"/>
          <w:sz w:val="16"/>
        </w:rPr>
        <w:t>Cefuroxime </w:t>
      </w:r>
      <w:r>
        <w:rPr>
          <w:rFonts w:ascii="Arial" w:hAnsi="Arial"/>
          <w:color w:val="231F20"/>
          <w:sz w:val="16"/>
        </w:rPr>
        <w:t>has a wide spectrum of activity and is useful against organisms which have become resistant to penicillin. However, it is not active against ‘difﬁcult’ bacteria, such as </w:t>
      </w:r>
      <w:r>
        <w:rPr>
          <w:rFonts w:ascii="Trebuchet MS" w:hAnsi="Trebuchet MS"/>
          <w:i/>
          <w:color w:val="231F20"/>
          <w:sz w:val="16"/>
        </w:rPr>
        <w:t>P. aeruginosa</w:t>
      </w:r>
      <w:r>
        <w:rPr>
          <w:rFonts w:ascii="Arial" w:hAnsi="Arial"/>
          <w:color w:val="231F20"/>
          <w:sz w:val="16"/>
        </w:rPr>
        <w:t>. It is used clinically   against   </w:t>
      </w:r>
      <w:r>
        <w:rPr>
          <w:rFonts w:ascii="Trebuchet MS" w:hAnsi="Trebuchet MS"/>
          <w:i/>
          <w:color w:val="231F20"/>
          <w:sz w:val="16"/>
        </w:rPr>
        <w:t>Neisseria  gonorrhoeae  </w:t>
      </w:r>
      <w:r>
        <w:rPr>
          <w:rFonts w:ascii="Arial" w:hAnsi="Arial"/>
          <w:color w:val="231F20"/>
          <w:sz w:val="16"/>
        </w:rPr>
        <w:t>and respiratory</w:t>
      </w:r>
    </w:p>
    <w:p>
      <w:pPr>
        <w:pStyle w:val="BodyText"/>
        <w:rPr>
          <w:rFonts w:ascii="Arial"/>
          <w:sz w:val="20"/>
        </w:rPr>
      </w:pPr>
      <w:r>
        <w:rPr/>
        <w:br w:type="column"/>
      </w:r>
      <w:r>
        <w:rPr>
          <w:rFonts w:ascii="Arial"/>
          <w:sz w:val="20"/>
        </w:rPr>
      </w:r>
    </w:p>
    <w:p>
      <w:pPr>
        <w:pStyle w:val="BodyText"/>
        <w:spacing w:before="5"/>
        <w:rPr>
          <w:rFonts w:ascii="Arial"/>
          <w:sz w:val="25"/>
        </w:rPr>
      </w:pPr>
    </w:p>
    <w:p>
      <w:pPr>
        <w:spacing w:line="307" w:lineRule="auto" w:before="1"/>
        <w:ind w:left="102" w:right="289" w:hanging="1"/>
        <w:jc w:val="both"/>
        <w:rPr>
          <w:rFonts w:ascii="Trebuchet MS" w:hAnsi="Trebuchet MS"/>
          <w:i/>
          <w:sz w:val="16"/>
        </w:rPr>
      </w:pPr>
      <w:r>
        <w:rPr>
          <w:rFonts w:ascii="Arial" w:hAnsi="Arial"/>
          <w:color w:val="231F20"/>
          <w:sz w:val="16"/>
        </w:rPr>
        <w:t>infections caused by </w:t>
      </w:r>
      <w:r>
        <w:rPr>
          <w:rFonts w:ascii="Trebuchet MS" w:hAnsi="Trebuchet MS"/>
          <w:i/>
          <w:color w:val="231F20"/>
          <w:sz w:val="16"/>
        </w:rPr>
        <w:t>H. inﬂuenza</w:t>
      </w:r>
      <w:r>
        <w:rPr>
          <w:rFonts w:ascii="Arial" w:hAnsi="Arial"/>
          <w:color w:val="231F20"/>
          <w:sz w:val="16"/>
        </w:rPr>
        <w:t>, </w:t>
      </w:r>
      <w:r>
        <w:rPr>
          <w:rFonts w:ascii="Trebuchet MS" w:hAnsi="Trebuchet MS"/>
          <w:i/>
          <w:color w:val="231F20"/>
          <w:sz w:val="16"/>
        </w:rPr>
        <w:t>Moraxella catarrhalis</w:t>
      </w:r>
      <w:r>
        <w:rPr>
          <w:rFonts w:ascii="Arial" w:hAnsi="Arial"/>
          <w:color w:val="231F20"/>
          <w:sz w:val="16"/>
        </w:rPr>
        <w:t>, and susceptible strains of </w:t>
      </w:r>
      <w:r>
        <w:rPr>
          <w:rFonts w:ascii="Trebuchet MS" w:hAnsi="Trebuchet MS"/>
          <w:i/>
          <w:color w:val="231F20"/>
          <w:sz w:val="16"/>
        </w:rPr>
        <w:t>S. pneumoniae</w:t>
      </w:r>
      <w:r>
        <w:rPr>
          <w:rFonts w:ascii="Arial" w:hAnsi="Arial"/>
          <w:color w:val="231F20"/>
          <w:sz w:val="16"/>
        </w:rPr>
        <w:t>. It is also used   for surgical prophylaxis, as well as for the treatment of </w:t>
      </w:r>
      <w:r>
        <w:rPr>
          <w:rFonts w:ascii="Arial" w:hAnsi="Arial"/>
          <w:color w:val="231F20"/>
          <w:spacing w:val="-3"/>
          <w:sz w:val="16"/>
        </w:rPr>
        <w:t>Lyme </w:t>
      </w:r>
      <w:r>
        <w:rPr>
          <w:rFonts w:ascii="Arial" w:hAnsi="Arial"/>
          <w:color w:val="231F20"/>
          <w:sz w:val="16"/>
        </w:rPr>
        <w:t>disease. </w:t>
      </w:r>
      <w:r>
        <w:rPr>
          <w:rFonts w:ascii="Calibri" w:hAnsi="Calibri"/>
          <w:b/>
          <w:color w:val="231F20"/>
          <w:sz w:val="16"/>
        </w:rPr>
        <w:t>Cefotaxime </w:t>
      </w:r>
      <w:r>
        <w:rPr>
          <w:rFonts w:ascii="Arial" w:hAnsi="Arial"/>
          <w:color w:val="231F20"/>
          <w:sz w:val="16"/>
        </w:rPr>
        <w:t>is used in surgical prophylaxis and for the treatment of gonorrhoea, meningitis, and infections caused</w:t>
      </w:r>
      <w:r>
        <w:rPr>
          <w:rFonts w:ascii="Arial" w:hAnsi="Arial"/>
          <w:color w:val="231F20"/>
          <w:spacing w:val="-12"/>
          <w:sz w:val="16"/>
        </w:rPr>
        <w:t> </w:t>
      </w:r>
      <w:r>
        <w:rPr>
          <w:rFonts w:ascii="Arial" w:hAnsi="Arial"/>
          <w:color w:val="231F20"/>
          <w:sz w:val="16"/>
        </w:rPr>
        <w:t>by</w:t>
      </w:r>
      <w:r>
        <w:rPr>
          <w:rFonts w:ascii="Arial" w:hAnsi="Arial"/>
          <w:color w:val="231F20"/>
          <w:spacing w:val="-12"/>
          <w:sz w:val="16"/>
        </w:rPr>
        <w:t> </w:t>
      </w:r>
      <w:r>
        <w:rPr>
          <w:rFonts w:ascii="Trebuchet MS" w:hAnsi="Trebuchet MS"/>
          <w:i/>
          <w:color w:val="231F20"/>
          <w:sz w:val="16"/>
        </w:rPr>
        <w:t>Haemophilus</w:t>
      </w:r>
      <w:r>
        <w:rPr>
          <w:rFonts w:ascii="Trebuchet MS" w:hAnsi="Trebuchet MS"/>
          <w:i/>
          <w:color w:val="231F20"/>
          <w:spacing w:val="-16"/>
          <w:sz w:val="16"/>
        </w:rPr>
        <w:t> </w:t>
      </w:r>
      <w:r>
        <w:rPr>
          <w:rFonts w:ascii="Trebuchet MS" w:hAnsi="Trebuchet MS"/>
          <w:i/>
          <w:color w:val="231F20"/>
          <w:sz w:val="16"/>
        </w:rPr>
        <w:t>epiglottis.</w:t>
      </w:r>
    </w:p>
    <w:p>
      <w:pPr>
        <w:pStyle w:val="Heading7"/>
        <w:spacing w:before="171"/>
        <w:ind w:left="102"/>
      </w:pPr>
      <w:r>
        <w:rPr>
          <w:color w:val="0078AE"/>
          <w:w w:val="95"/>
        </w:rPr>
        <w:t>Third-generation  cephalosporins</w:t>
      </w:r>
    </w:p>
    <w:p>
      <w:pPr>
        <w:spacing w:line="309" w:lineRule="auto" w:before="78"/>
        <w:ind w:left="102" w:right="287" w:firstLine="0"/>
        <w:jc w:val="both"/>
        <w:rPr>
          <w:rFonts w:ascii="Arial" w:hAnsi="Arial"/>
          <w:sz w:val="16"/>
        </w:rPr>
      </w:pPr>
      <w:r>
        <w:rPr>
          <w:rFonts w:ascii="Arial" w:hAnsi="Arial"/>
          <w:color w:val="231F20"/>
          <w:w w:val="105"/>
          <w:sz w:val="16"/>
        </w:rPr>
        <w:t>Third-generation</w:t>
      </w:r>
      <w:r>
        <w:rPr>
          <w:rFonts w:ascii="Arial" w:hAnsi="Arial"/>
          <w:color w:val="231F20"/>
          <w:spacing w:val="-30"/>
          <w:w w:val="105"/>
          <w:sz w:val="16"/>
        </w:rPr>
        <w:t> </w:t>
      </w:r>
      <w:r>
        <w:rPr>
          <w:rFonts w:ascii="Arial" w:hAnsi="Arial"/>
          <w:color w:val="231F20"/>
          <w:w w:val="105"/>
          <w:sz w:val="16"/>
        </w:rPr>
        <w:t>cephalosporins</w:t>
      </w:r>
      <w:r>
        <w:rPr>
          <w:rFonts w:ascii="Arial" w:hAnsi="Arial"/>
          <w:color w:val="231F20"/>
          <w:spacing w:val="-30"/>
          <w:w w:val="105"/>
          <w:sz w:val="16"/>
        </w:rPr>
        <w:t> </w:t>
      </w:r>
      <w:r>
        <w:rPr>
          <w:rFonts w:ascii="Arial" w:hAnsi="Arial"/>
          <w:color w:val="231F20"/>
          <w:w w:val="105"/>
          <w:sz w:val="16"/>
        </w:rPr>
        <w:t>have</w:t>
      </w:r>
      <w:r>
        <w:rPr>
          <w:rFonts w:ascii="Arial" w:hAnsi="Arial"/>
          <w:color w:val="231F20"/>
          <w:spacing w:val="-30"/>
          <w:w w:val="105"/>
          <w:sz w:val="16"/>
        </w:rPr>
        <w:t> </w:t>
      </w:r>
      <w:r>
        <w:rPr>
          <w:rFonts w:ascii="Arial" w:hAnsi="Arial"/>
          <w:color w:val="231F20"/>
          <w:w w:val="105"/>
          <w:sz w:val="16"/>
        </w:rPr>
        <w:t>good</w:t>
      </w:r>
      <w:r>
        <w:rPr>
          <w:rFonts w:ascii="Arial" w:hAnsi="Arial"/>
          <w:color w:val="231F20"/>
          <w:spacing w:val="-30"/>
          <w:w w:val="105"/>
          <w:sz w:val="16"/>
        </w:rPr>
        <w:t> </w:t>
      </w:r>
      <w:r>
        <w:rPr>
          <w:rFonts w:ascii="Arial" w:hAnsi="Arial"/>
          <w:color w:val="231F20"/>
          <w:w w:val="105"/>
          <w:sz w:val="16"/>
        </w:rPr>
        <w:t>activity</w:t>
      </w:r>
      <w:r>
        <w:rPr>
          <w:rFonts w:ascii="Arial" w:hAnsi="Arial"/>
          <w:color w:val="231F20"/>
          <w:spacing w:val="-30"/>
          <w:w w:val="105"/>
          <w:sz w:val="16"/>
        </w:rPr>
        <w:t> </w:t>
      </w:r>
      <w:r>
        <w:rPr>
          <w:rFonts w:ascii="Arial" w:hAnsi="Arial"/>
          <w:color w:val="231F20"/>
          <w:w w:val="105"/>
          <w:sz w:val="16"/>
        </w:rPr>
        <w:t>against Gram-negative bacteria, but vary in their activity against Gram-positive cocci. The ability to attack </w:t>
      </w:r>
      <w:r>
        <w:rPr>
          <w:rFonts w:ascii="Trebuchet MS" w:hAnsi="Trebuchet MS"/>
          <w:i/>
          <w:color w:val="231F20"/>
          <w:spacing w:val="-10"/>
          <w:w w:val="105"/>
          <w:sz w:val="16"/>
        </w:rPr>
        <w:t>P. </w:t>
      </w:r>
      <w:r>
        <w:rPr>
          <w:rFonts w:ascii="Trebuchet MS" w:hAnsi="Trebuchet MS"/>
          <w:i/>
          <w:color w:val="231F20"/>
          <w:w w:val="105"/>
          <w:sz w:val="16"/>
        </w:rPr>
        <w:t>aeruginosa </w:t>
      </w:r>
      <w:r>
        <w:rPr>
          <w:rFonts w:ascii="Arial" w:hAnsi="Arial"/>
          <w:color w:val="231F20"/>
          <w:w w:val="105"/>
          <w:sz w:val="16"/>
        </w:rPr>
        <w:t>also</w:t>
      </w:r>
      <w:r>
        <w:rPr>
          <w:rFonts w:ascii="Arial" w:hAnsi="Arial"/>
          <w:color w:val="231F20"/>
          <w:spacing w:val="-9"/>
          <w:w w:val="105"/>
          <w:sz w:val="16"/>
        </w:rPr>
        <w:t> </w:t>
      </w:r>
      <w:r>
        <w:rPr>
          <w:rFonts w:ascii="Arial" w:hAnsi="Arial"/>
          <w:color w:val="231F20"/>
          <w:w w:val="105"/>
          <w:sz w:val="16"/>
        </w:rPr>
        <w:t>varies</w:t>
      </w:r>
      <w:r>
        <w:rPr>
          <w:rFonts w:ascii="Arial" w:hAnsi="Arial"/>
          <w:color w:val="231F20"/>
          <w:spacing w:val="-9"/>
          <w:w w:val="105"/>
          <w:sz w:val="16"/>
        </w:rPr>
        <w:t> </w:t>
      </w:r>
      <w:r>
        <w:rPr>
          <w:rFonts w:ascii="Arial" w:hAnsi="Arial"/>
          <w:color w:val="231F20"/>
          <w:w w:val="105"/>
          <w:sz w:val="16"/>
        </w:rPr>
        <w:t>from</w:t>
      </w:r>
      <w:r>
        <w:rPr>
          <w:rFonts w:ascii="Arial" w:hAnsi="Arial"/>
          <w:color w:val="231F20"/>
          <w:spacing w:val="-9"/>
          <w:w w:val="105"/>
          <w:sz w:val="16"/>
        </w:rPr>
        <w:t> </w:t>
      </w:r>
      <w:r>
        <w:rPr>
          <w:rFonts w:ascii="Arial" w:hAnsi="Arial"/>
          <w:color w:val="231F20"/>
          <w:w w:val="105"/>
          <w:sz w:val="16"/>
        </w:rPr>
        <w:t>structure</w:t>
      </w:r>
      <w:r>
        <w:rPr>
          <w:rFonts w:ascii="Arial" w:hAnsi="Arial"/>
          <w:color w:val="231F20"/>
          <w:spacing w:val="-9"/>
          <w:w w:val="105"/>
          <w:sz w:val="16"/>
        </w:rPr>
        <w:t> </w:t>
      </w:r>
      <w:r>
        <w:rPr>
          <w:rFonts w:ascii="Arial" w:hAnsi="Arial"/>
          <w:color w:val="231F20"/>
          <w:w w:val="105"/>
          <w:sz w:val="16"/>
        </w:rPr>
        <w:t>to</w:t>
      </w:r>
      <w:r>
        <w:rPr>
          <w:rFonts w:ascii="Arial" w:hAnsi="Arial"/>
          <w:color w:val="231F20"/>
          <w:spacing w:val="-9"/>
          <w:w w:val="105"/>
          <w:sz w:val="16"/>
        </w:rPr>
        <w:t> </w:t>
      </w:r>
      <w:r>
        <w:rPr>
          <w:rFonts w:ascii="Arial" w:hAnsi="Arial"/>
          <w:color w:val="231F20"/>
          <w:w w:val="105"/>
          <w:sz w:val="16"/>
        </w:rPr>
        <w:t>structure,</w:t>
      </w:r>
      <w:r>
        <w:rPr>
          <w:rFonts w:ascii="Arial" w:hAnsi="Arial"/>
          <w:color w:val="231F20"/>
          <w:spacing w:val="-9"/>
          <w:w w:val="105"/>
          <w:sz w:val="16"/>
        </w:rPr>
        <w:t> </w:t>
      </w:r>
      <w:r>
        <w:rPr>
          <w:rFonts w:ascii="Arial" w:hAnsi="Arial"/>
          <w:color w:val="231F20"/>
          <w:w w:val="105"/>
          <w:sz w:val="16"/>
        </w:rPr>
        <w:t>and</w:t>
      </w:r>
      <w:r>
        <w:rPr>
          <w:rFonts w:ascii="Arial" w:hAnsi="Arial"/>
          <w:color w:val="231F20"/>
          <w:spacing w:val="-9"/>
          <w:w w:val="105"/>
          <w:sz w:val="16"/>
        </w:rPr>
        <w:t> </w:t>
      </w:r>
      <w:r>
        <w:rPr>
          <w:rFonts w:ascii="Arial" w:hAnsi="Arial"/>
          <w:color w:val="231F20"/>
          <w:w w:val="105"/>
          <w:sz w:val="16"/>
        </w:rPr>
        <w:t>they</w:t>
      </w:r>
      <w:r>
        <w:rPr>
          <w:rFonts w:ascii="Arial" w:hAnsi="Arial"/>
          <w:color w:val="231F20"/>
          <w:spacing w:val="-9"/>
          <w:w w:val="105"/>
          <w:sz w:val="16"/>
        </w:rPr>
        <w:t> </w:t>
      </w:r>
      <w:r>
        <w:rPr>
          <w:rFonts w:ascii="Arial" w:hAnsi="Arial"/>
          <w:color w:val="231F20"/>
          <w:w w:val="105"/>
          <w:sz w:val="16"/>
        </w:rPr>
        <w:t>lack</w:t>
      </w:r>
      <w:r>
        <w:rPr>
          <w:rFonts w:ascii="Arial" w:hAnsi="Arial"/>
          <w:color w:val="231F20"/>
          <w:spacing w:val="-9"/>
          <w:w w:val="105"/>
          <w:sz w:val="16"/>
        </w:rPr>
        <w:t> </w:t>
      </w:r>
      <w:r>
        <w:rPr>
          <w:rFonts w:ascii="Arial" w:hAnsi="Arial"/>
          <w:color w:val="231F20"/>
          <w:w w:val="105"/>
          <w:sz w:val="16"/>
        </w:rPr>
        <w:t>activ- ity against the MRSA organisms and </w:t>
      </w:r>
      <w:r>
        <w:rPr>
          <w:rFonts w:ascii="Trebuchet MS" w:hAnsi="Trebuchet MS"/>
          <w:i/>
          <w:color w:val="231F20"/>
          <w:w w:val="105"/>
          <w:sz w:val="16"/>
        </w:rPr>
        <w:t>Enterobacter </w:t>
      </w:r>
      <w:r>
        <w:rPr>
          <w:rFonts w:ascii="Arial" w:hAnsi="Arial"/>
          <w:color w:val="231F20"/>
          <w:w w:val="105"/>
          <w:sz w:val="16"/>
        </w:rPr>
        <w:t>spe- cies. </w:t>
      </w:r>
      <w:r>
        <w:rPr>
          <w:rFonts w:ascii="Calibri" w:hAnsi="Calibri"/>
          <w:b/>
          <w:color w:val="231F20"/>
          <w:w w:val="105"/>
          <w:sz w:val="16"/>
        </w:rPr>
        <w:t>Ceftazidime </w:t>
      </w:r>
      <w:r>
        <w:rPr>
          <w:rFonts w:ascii="Arial" w:hAnsi="Arial"/>
          <w:color w:val="231F20"/>
          <w:w w:val="105"/>
          <w:sz w:val="16"/>
        </w:rPr>
        <w:t>is an injectable  cephalosporin  which has excellent activity against </w:t>
      </w:r>
      <w:r>
        <w:rPr>
          <w:rFonts w:ascii="Trebuchet MS" w:hAnsi="Trebuchet MS"/>
          <w:i/>
          <w:color w:val="231F20"/>
          <w:spacing w:val="-10"/>
          <w:w w:val="105"/>
          <w:sz w:val="16"/>
        </w:rPr>
        <w:t>P. </w:t>
      </w:r>
      <w:r>
        <w:rPr>
          <w:rFonts w:ascii="Trebuchet MS" w:hAnsi="Trebuchet MS"/>
          <w:i/>
          <w:color w:val="231F20"/>
          <w:w w:val="105"/>
          <w:sz w:val="16"/>
        </w:rPr>
        <w:t>aeruginosa</w:t>
      </w:r>
      <w:r>
        <w:rPr>
          <w:rFonts w:ascii="Arial" w:hAnsi="Arial"/>
          <w:color w:val="231F20"/>
          <w:w w:val="105"/>
          <w:sz w:val="16"/>
        </w:rPr>
        <w:t>, as well as other</w:t>
      </w:r>
      <w:r>
        <w:rPr>
          <w:rFonts w:ascii="Arial" w:hAnsi="Arial"/>
          <w:color w:val="231F20"/>
          <w:spacing w:val="-18"/>
          <w:w w:val="105"/>
          <w:sz w:val="16"/>
        </w:rPr>
        <w:t> </w:t>
      </w:r>
      <w:r>
        <w:rPr>
          <w:rFonts w:ascii="Arial" w:hAnsi="Arial"/>
          <w:color w:val="231F20"/>
          <w:w w:val="105"/>
          <w:sz w:val="16"/>
        </w:rPr>
        <w:t>Gram-negative</w:t>
      </w:r>
      <w:r>
        <w:rPr>
          <w:rFonts w:ascii="Arial" w:hAnsi="Arial"/>
          <w:color w:val="231F20"/>
          <w:spacing w:val="-18"/>
          <w:w w:val="105"/>
          <w:sz w:val="16"/>
        </w:rPr>
        <w:t> </w:t>
      </w:r>
      <w:r>
        <w:rPr>
          <w:rFonts w:ascii="Arial" w:hAnsi="Arial"/>
          <w:color w:val="231F20"/>
          <w:w w:val="105"/>
          <w:sz w:val="16"/>
        </w:rPr>
        <w:t>bacteria.</w:t>
      </w:r>
      <w:r>
        <w:rPr>
          <w:rFonts w:ascii="Arial" w:hAnsi="Arial"/>
          <w:color w:val="231F20"/>
          <w:spacing w:val="-18"/>
          <w:w w:val="105"/>
          <w:sz w:val="16"/>
        </w:rPr>
        <w:t> </w:t>
      </w:r>
      <w:r>
        <w:rPr>
          <w:rFonts w:ascii="Arial" w:hAnsi="Arial"/>
          <w:color w:val="231F20"/>
          <w:w w:val="105"/>
          <w:sz w:val="16"/>
        </w:rPr>
        <w:t>Because</w:t>
      </w:r>
      <w:r>
        <w:rPr>
          <w:rFonts w:ascii="Arial" w:hAnsi="Arial"/>
          <w:color w:val="231F20"/>
          <w:spacing w:val="-18"/>
          <w:w w:val="105"/>
          <w:sz w:val="16"/>
        </w:rPr>
        <w:t> </w:t>
      </w:r>
      <w:r>
        <w:rPr>
          <w:rFonts w:ascii="Arial" w:hAnsi="Arial"/>
          <w:color w:val="231F20"/>
          <w:w w:val="105"/>
          <w:sz w:val="16"/>
        </w:rPr>
        <w:t>the</w:t>
      </w:r>
      <w:r>
        <w:rPr>
          <w:rFonts w:ascii="Arial" w:hAnsi="Arial"/>
          <w:color w:val="231F20"/>
          <w:spacing w:val="-18"/>
          <w:w w:val="105"/>
          <w:sz w:val="16"/>
        </w:rPr>
        <w:t> </w:t>
      </w:r>
      <w:r>
        <w:rPr>
          <w:rFonts w:ascii="Arial" w:hAnsi="Arial"/>
          <w:color w:val="231F20"/>
          <w:w w:val="105"/>
          <w:sz w:val="16"/>
        </w:rPr>
        <w:t>drug</w:t>
      </w:r>
      <w:r>
        <w:rPr>
          <w:rFonts w:ascii="Arial" w:hAnsi="Arial"/>
          <w:color w:val="231F20"/>
          <w:spacing w:val="-18"/>
          <w:w w:val="105"/>
          <w:sz w:val="16"/>
        </w:rPr>
        <w:t> </w:t>
      </w:r>
      <w:r>
        <w:rPr>
          <w:rFonts w:ascii="Arial" w:hAnsi="Arial"/>
          <w:color w:val="231F20"/>
          <w:w w:val="105"/>
          <w:sz w:val="16"/>
        </w:rPr>
        <w:t>can</w:t>
      </w:r>
      <w:r>
        <w:rPr>
          <w:rFonts w:ascii="Arial" w:hAnsi="Arial"/>
          <w:color w:val="231F20"/>
          <w:spacing w:val="-18"/>
          <w:w w:val="105"/>
          <w:sz w:val="16"/>
        </w:rPr>
        <w:t> </w:t>
      </w:r>
      <w:r>
        <w:rPr>
          <w:rFonts w:ascii="Arial" w:hAnsi="Arial"/>
          <w:color w:val="231F20"/>
          <w:w w:val="105"/>
          <w:sz w:val="16"/>
        </w:rPr>
        <w:t>cross the blood–brain barrier it can be used to treat meningi- tis. Compared with the other aminothiazole structures, ceftazidime has good activity against streptococci, but loses  activity  against  strains  of </w:t>
      </w:r>
      <w:r>
        <w:rPr>
          <w:rFonts w:ascii="Arial" w:hAnsi="Arial"/>
          <w:color w:val="231F20"/>
          <w:spacing w:val="35"/>
          <w:w w:val="105"/>
          <w:sz w:val="16"/>
        </w:rPr>
        <w:t> </w:t>
      </w:r>
      <w:r>
        <w:rPr>
          <w:rFonts w:ascii="Arial" w:hAnsi="Arial"/>
          <w:color w:val="231F20"/>
          <w:w w:val="105"/>
          <w:sz w:val="16"/>
        </w:rPr>
        <w:t>methicillin-susceptible</w:t>
      </w:r>
    </w:p>
    <w:p>
      <w:pPr>
        <w:spacing w:line="304" w:lineRule="auto" w:before="3"/>
        <w:ind w:left="102" w:right="287" w:firstLine="0"/>
        <w:jc w:val="both"/>
        <w:rPr>
          <w:rFonts w:ascii="Arial" w:hAnsi="Arial"/>
          <w:sz w:val="16"/>
        </w:rPr>
      </w:pPr>
      <w:r>
        <w:rPr>
          <w:rFonts w:ascii="Trebuchet MS" w:hAnsi="Trebuchet MS"/>
          <w:i/>
          <w:color w:val="231F20"/>
          <w:sz w:val="16"/>
        </w:rPr>
        <w:t>S. aureus</w:t>
      </w:r>
      <w:r>
        <w:rPr>
          <w:rFonts w:ascii="Arial" w:hAnsi="Arial"/>
          <w:color w:val="231F20"/>
          <w:sz w:val="16"/>
        </w:rPr>
        <w:t>. This is because of a decreased binding afﬁn-     ity for the transpeptidase enzyme present in </w:t>
      </w:r>
      <w:r>
        <w:rPr>
          <w:rFonts w:ascii="Trebuchet MS" w:hAnsi="Trebuchet MS"/>
          <w:i/>
          <w:color w:val="231F20"/>
          <w:sz w:val="16"/>
        </w:rPr>
        <w:t>S. aureus</w:t>
      </w:r>
      <w:r>
        <w:rPr>
          <w:rFonts w:ascii="Arial" w:hAnsi="Arial"/>
          <w:color w:val="231F20"/>
          <w:sz w:val="16"/>
        </w:rPr>
        <w:t>. </w:t>
      </w:r>
      <w:r>
        <w:rPr>
          <w:rFonts w:ascii="Calibri" w:hAnsi="Calibri"/>
          <w:b/>
          <w:color w:val="231F20"/>
          <w:sz w:val="16"/>
        </w:rPr>
        <w:t>Ceftriaxone </w:t>
      </w:r>
      <w:r>
        <w:rPr>
          <w:rFonts w:ascii="Arial" w:hAnsi="Arial"/>
          <w:color w:val="231F20"/>
          <w:sz w:val="16"/>
        </w:rPr>
        <w:t>is used for surgical prophylaxis and as a pro- phylactic  for  meningococcal</w:t>
      </w:r>
      <w:r>
        <w:rPr>
          <w:rFonts w:ascii="Arial" w:hAnsi="Arial"/>
          <w:color w:val="231F20"/>
          <w:spacing w:val="26"/>
          <w:sz w:val="16"/>
        </w:rPr>
        <w:t> </w:t>
      </w:r>
      <w:r>
        <w:rPr>
          <w:rFonts w:ascii="Arial" w:hAnsi="Arial"/>
          <w:color w:val="231F20"/>
          <w:sz w:val="16"/>
        </w:rPr>
        <w:t>meningitis.</w:t>
      </w:r>
    </w:p>
    <w:p>
      <w:pPr>
        <w:pStyle w:val="BodyText"/>
        <w:spacing w:before="3"/>
        <w:rPr>
          <w:rFonts w:ascii="Arial"/>
          <w:sz w:val="15"/>
        </w:rPr>
      </w:pPr>
    </w:p>
    <w:p>
      <w:pPr>
        <w:pStyle w:val="Heading7"/>
        <w:ind w:left="102"/>
      </w:pPr>
      <w:r>
        <w:rPr>
          <w:color w:val="0078AE"/>
          <w:w w:val="95"/>
        </w:rPr>
        <w:t>Fourth and ﬁfth-generation cephalosporins</w:t>
      </w:r>
    </w:p>
    <w:p>
      <w:pPr>
        <w:spacing w:line="307" w:lineRule="auto" w:before="78"/>
        <w:ind w:left="102" w:right="288" w:firstLine="0"/>
        <w:jc w:val="both"/>
        <w:rPr>
          <w:rFonts w:ascii="Arial"/>
          <w:sz w:val="16"/>
        </w:rPr>
      </w:pPr>
      <w:r>
        <w:rPr>
          <w:rFonts w:ascii="Arial"/>
          <w:color w:val="231F20"/>
          <w:sz w:val="16"/>
        </w:rPr>
        <w:t>Fourth-generation cephalosporins have activity against Gram-positive cocci and a broad array of Gram-negative bacteria, including </w:t>
      </w:r>
      <w:r>
        <w:rPr>
          <w:rFonts w:ascii="Trebuchet MS"/>
          <w:i/>
          <w:color w:val="231F20"/>
          <w:spacing w:val="-10"/>
          <w:sz w:val="16"/>
        </w:rPr>
        <w:t>P. </w:t>
      </w:r>
      <w:r>
        <w:rPr>
          <w:rFonts w:ascii="Trebuchet MS"/>
          <w:i/>
          <w:color w:val="231F20"/>
          <w:sz w:val="16"/>
        </w:rPr>
        <w:t>aeruginosa </w:t>
      </w:r>
      <w:r>
        <w:rPr>
          <w:rFonts w:ascii="Arial"/>
          <w:color w:val="231F20"/>
          <w:sz w:val="16"/>
        </w:rPr>
        <w:t>and many of the entero- bacterial species. </w:t>
      </w:r>
      <w:r>
        <w:rPr>
          <w:rFonts w:ascii="Calibri"/>
          <w:b/>
          <w:color w:val="231F20"/>
          <w:sz w:val="16"/>
        </w:rPr>
        <w:t>Cefpirome </w:t>
      </w:r>
      <w:r>
        <w:rPr>
          <w:rFonts w:ascii="Arial"/>
          <w:color w:val="231F20"/>
          <w:sz w:val="16"/>
        </w:rPr>
        <w:t>is administered as an intra- venous injection or infusion, and has been used against      a variety of sensitive Gram-positive and Gram-negative bacteria. </w:t>
      </w:r>
      <w:r>
        <w:rPr>
          <w:rFonts w:ascii="Calibri"/>
          <w:b/>
          <w:color w:val="231F20"/>
          <w:sz w:val="16"/>
        </w:rPr>
        <w:t>Ceftaroline fosamil </w:t>
      </w:r>
      <w:r>
        <w:rPr>
          <w:rFonts w:ascii="Arial"/>
          <w:color w:val="231F20"/>
          <w:sz w:val="16"/>
        </w:rPr>
        <w:t>has been licensed for the treatment of bacterial pneumonia and acute bacterial skin infections.</w:t>
      </w:r>
    </w:p>
    <w:p>
      <w:pPr>
        <w:spacing w:after="0" w:line="307" w:lineRule="auto"/>
        <w:jc w:val="both"/>
        <w:rPr>
          <w:rFonts w:ascii="Arial"/>
          <w:sz w:val="16"/>
        </w:rPr>
        <w:sectPr>
          <w:type w:val="continuous"/>
          <w:pgSz w:w="10880" w:h="14940"/>
          <w:pgMar w:top="0" w:bottom="280" w:left="640" w:right="940"/>
          <w:cols w:num="2" w:equalWidth="0">
            <w:col w:w="4618" w:space="40"/>
            <w:col w:w="4642"/>
          </w:cols>
        </w:sectPr>
      </w:pPr>
    </w:p>
    <w:p>
      <w:pPr>
        <w:pStyle w:val="BodyText"/>
        <w:rPr>
          <w:rFonts w:ascii="Arial"/>
          <w:sz w:val="20"/>
        </w:rPr>
      </w:pPr>
    </w:p>
    <w:p>
      <w:pPr>
        <w:pStyle w:val="BodyText"/>
        <w:rPr>
          <w:rFonts w:ascii="Arial"/>
          <w:sz w:val="20"/>
        </w:rPr>
      </w:pPr>
    </w:p>
    <w:p>
      <w:pPr>
        <w:pStyle w:val="BodyText"/>
        <w:spacing w:before="4"/>
        <w:rPr>
          <w:rFonts w:ascii="Arial"/>
          <w:sz w:val="22"/>
        </w:rPr>
      </w:pPr>
    </w:p>
    <w:p>
      <w:pPr>
        <w:spacing w:after="0"/>
        <w:rPr>
          <w:rFonts w:ascii="Arial"/>
          <w:sz w:val="22"/>
        </w:rPr>
        <w:sectPr>
          <w:type w:val="continuous"/>
          <w:pgSz w:w="10880" w:h="14940"/>
          <w:pgMar w:top="0" w:bottom="280" w:left="640" w:right="940"/>
        </w:sectPr>
      </w:pPr>
    </w:p>
    <w:p>
      <w:pPr>
        <w:pStyle w:val="ListParagraph"/>
        <w:numPr>
          <w:ilvl w:val="0"/>
          <w:numId w:val="13"/>
        </w:numPr>
        <w:tabs>
          <w:tab w:pos="271" w:val="left" w:leader="none"/>
        </w:tabs>
        <w:spacing w:line="312" w:lineRule="auto" w:before="107" w:after="0"/>
        <w:ind w:left="270" w:right="0" w:hanging="160"/>
        <w:jc w:val="both"/>
        <w:rPr>
          <w:sz w:val="16"/>
        </w:rPr>
      </w:pPr>
      <w:r>
        <w:rPr>
          <w:color w:val="231F20"/>
          <w:w w:val="105"/>
          <w:sz w:val="16"/>
        </w:rPr>
        <w:t>A</w:t>
      </w:r>
      <w:r>
        <w:rPr>
          <w:color w:val="231F20"/>
          <w:spacing w:val="-22"/>
          <w:w w:val="105"/>
          <w:sz w:val="16"/>
        </w:rPr>
        <w:t> </w:t>
      </w:r>
      <w:r>
        <w:rPr>
          <w:color w:val="231F20"/>
          <w:w w:val="105"/>
          <w:sz w:val="16"/>
        </w:rPr>
        <w:t>methyl</w:t>
      </w:r>
      <w:r>
        <w:rPr>
          <w:color w:val="231F20"/>
          <w:spacing w:val="-22"/>
          <w:w w:val="105"/>
          <w:sz w:val="16"/>
        </w:rPr>
        <w:t> </w:t>
      </w:r>
      <w:r>
        <w:rPr>
          <w:color w:val="231F20"/>
          <w:w w:val="105"/>
          <w:sz w:val="16"/>
        </w:rPr>
        <w:t>substituent</w:t>
      </w:r>
      <w:r>
        <w:rPr>
          <w:color w:val="231F20"/>
          <w:spacing w:val="-22"/>
          <w:w w:val="105"/>
          <w:sz w:val="16"/>
        </w:rPr>
        <w:t> </w:t>
      </w:r>
      <w:r>
        <w:rPr>
          <w:color w:val="231F20"/>
          <w:w w:val="105"/>
          <w:sz w:val="16"/>
        </w:rPr>
        <w:t>at</w:t>
      </w:r>
      <w:r>
        <w:rPr>
          <w:color w:val="231F20"/>
          <w:spacing w:val="-22"/>
          <w:w w:val="105"/>
          <w:sz w:val="16"/>
        </w:rPr>
        <w:t> </w:t>
      </w:r>
      <w:r>
        <w:rPr>
          <w:color w:val="231F20"/>
          <w:w w:val="105"/>
          <w:sz w:val="16"/>
        </w:rPr>
        <w:t>position</w:t>
      </w:r>
      <w:r>
        <w:rPr>
          <w:color w:val="231F20"/>
          <w:spacing w:val="-22"/>
          <w:w w:val="105"/>
          <w:sz w:val="16"/>
        </w:rPr>
        <w:t> </w:t>
      </w:r>
      <w:r>
        <w:rPr>
          <w:color w:val="231F20"/>
          <w:w w:val="105"/>
          <w:sz w:val="16"/>
        </w:rPr>
        <w:t>3</w:t>
      </w:r>
      <w:r>
        <w:rPr>
          <w:color w:val="231F20"/>
          <w:spacing w:val="-22"/>
          <w:w w:val="105"/>
          <w:sz w:val="16"/>
        </w:rPr>
        <w:t> </w:t>
      </w:r>
      <w:r>
        <w:rPr>
          <w:color w:val="231F20"/>
          <w:w w:val="105"/>
          <w:sz w:val="16"/>
        </w:rPr>
        <w:t>is</w:t>
      </w:r>
      <w:r>
        <w:rPr>
          <w:color w:val="231F20"/>
          <w:spacing w:val="-22"/>
          <w:w w:val="105"/>
          <w:sz w:val="16"/>
        </w:rPr>
        <w:t> </w:t>
      </w:r>
      <w:r>
        <w:rPr>
          <w:color w:val="231F20"/>
          <w:w w:val="105"/>
          <w:sz w:val="16"/>
        </w:rPr>
        <w:t>good</w:t>
      </w:r>
      <w:r>
        <w:rPr>
          <w:color w:val="231F20"/>
          <w:spacing w:val="-22"/>
          <w:w w:val="105"/>
          <w:sz w:val="16"/>
        </w:rPr>
        <w:t> </w:t>
      </w:r>
      <w:r>
        <w:rPr>
          <w:color w:val="231F20"/>
          <w:w w:val="105"/>
          <w:sz w:val="16"/>
        </w:rPr>
        <w:t>for</w:t>
      </w:r>
      <w:r>
        <w:rPr>
          <w:color w:val="231F20"/>
          <w:spacing w:val="-22"/>
          <w:w w:val="105"/>
          <w:sz w:val="16"/>
        </w:rPr>
        <w:t> </w:t>
      </w:r>
      <w:r>
        <w:rPr>
          <w:color w:val="231F20"/>
          <w:w w:val="105"/>
          <w:sz w:val="16"/>
        </w:rPr>
        <w:t>oral</w:t>
      </w:r>
      <w:r>
        <w:rPr>
          <w:color w:val="231F20"/>
          <w:spacing w:val="-22"/>
          <w:w w:val="105"/>
          <w:sz w:val="16"/>
        </w:rPr>
        <w:t> </w:t>
      </w:r>
      <w:r>
        <w:rPr>
          <w:color w:val="231F20"/>
          <w:w w:val="105"/>
          <w:sz w:val="16"/>
        </w:rPr>
        <w:t>absorption but</w:t>
      </w:r>
      <w:r>
        <w:rPr>
          <w:color w:val="231F20"/>
          <w:spacing w:val="-8"/>
          <w:w w:val="105"/>
          <w:sz w:val="16"/>
        </w:rPr>
        <w:t> </w:t>
      </w:r>
      <w:r>
        <w:rPr>
          <w:color w:val="231F20"/>
          <w:w w:val="105"/>
          <w:sz w:val="16"/>
        </w:rPr>
        <w:t>bad</w:t>
      </w:r>
      <w:r>
        <w:rPr>
          <w:color w:val="231F20"/>
          <w:spacing w:val="-8"/>
          <w:w w:val="105"/>
          <w:sz w:val="16"/>
        </w:rPr>
        <w:t> </w:t>
      </w:r>
      <w:r>
        <w:rPr>
          <w:color w:val="231F20"/>
          <w:w w:val="105"/>
          <w:sz w:val="16"/>
        </w:rPr>
        <w:t>for</w:t>
      </w:r>
      <w:r>
        <w:rPr>
          <w:color w:val="231F20"/>
          <w:spacing w:val="-8"/>
          <w:w w:val="105"/>
          <w:sz w:val="16"/>
        </w:rPr>
        <w:t> </w:t>
      </w:r>
      <w:r>
        <w:rPr>
          <w:color w:val="231F20"/>
          <w:w w:val="105"/>
          <w:sz w:val="16"/>
        </w:rPr>
        <w:t>activity</w:t>
      </w:r>
      <w:r>
        <w:rPr>
          <w:color w:val="231F20"/>
          <w:spacing w:val="-8"/>
          <w:w w:val="105"/>
          <w:sz w:val="16"/>
        </w:rPr>
        <w:t> </w:t>
      </w:r>
      <w:r>
        <w:rPr>
          <w:color w:val="231F20"/>
          <w:w w:val="105"/>
          <w:sz w:val="16"/>
        </w:rPr>
        <w:t>unless</w:t>
      </w:r>
      <w:r>
        <w:rPr>
          <w:color w:val="231F20"/>
          <w:spacing w:val="-8"/>
          <w:w w:val="105"/>
          <w:sz w:val="16"/>
        </w:rPr>
        <w:t> </w:t>
      </w:r>
      <w:r>
        <w:rPr>
          <w:color w:val="231F20"/>
          <w:w w:val="105"/>
          <w:sz w:val="16"/>
        </w:rPr>
        <w:t>a</w:t>
      </w:r>
      <w:r>
        <w:rPr>
          <w:color w:val="231F20"/>
          <w:spacing w:val="-8"/>
          <w:w w:val="105"/>
          <w:sz w:val="16"/>
        </w:rPr>
        <w:t> </w:t>
      </w:r>
      <w:r>
        <w:rPr>
          <w:color w:val="231F20"/>
          <w:w w:val="105"/>
          <w:sz w:val="16"/>
        </w:rPr>
        <w:t>hydrophilic</w:t>
      </w:r>
      <w:r>
        <w:rPr>
          <w:color w:val="231F20"/>
          <w:spacing w:val="-8"/>
          <w:w w:val="105"/>
          <w:sz w:val="16"/>
        </w:rPr>
        <w:t> </w:t>
      </w:r>
      <w:r>
        <w:rPr>
          <w:color w:val="231F20"/>
          <w:w w:val="105"/>
          <w:sz w:val="16"/>
        </w:rPr>
        <w:t>group</w:t>
      </w:r>
      <w:r>
        <w:rPr>
          <w:color w:val="231F20"/>
          <w:spacing w:val="-8"/>
          <w:w w:val="105"/>
          <w:sz w:val="16"/>
        </w:rPr>
        <w:t> </w:t>
      </w:r>
      <w:r>
        <w:rPr>
          <w:color w:val="231F20"/>
          <w:w w:val="105"/>
          <w:sz w:val="16"/>
        </w:rPr>
        <w:t>is</w:t>
      </w:r>
      <w:r>
        <w:rPr>
          <w:color w:val="231F20"/>
          <w:spacing w:val="-8"/>
          <w:w w:val="105"/>
          <w:sz w:val="16"/>
        </w:rPr>
        <w:t> </w:t>
      </w:r>
      <w:r>
        <w:rPr>
          <w:color w:val="231F20"/>
          <w:w w:val="105"/>
          <w:sz w:val="16"/>
        </w:rPr>
        <w:t>present</w:t>
      </w:r>
      <w:r>
        <w:rPr>
          <w:color w:val="231F20"/>
          <w:spacing w:val="-8"/>
          <w:w w:val="105"/>
          <w:sz w:val="16"/>
        </w:rPr>
        <w:t> </w:t>
      </w:r>
      <w:r>
        <w:rPr>
          <w:color w:val="231F20"/>
          <w:w w:val="105"/>
          <w:sz w:val="16"/>
        </w:rPr>
        <w:t>at the</w:t>
      </w:r>
      <w:r>
        <w:rPr>
          <w:color w:val="231F20"/>
          <w:spacing w:val="-14"/>
          <w:w w:val="105"/>
          <w:sz w:val="16"/>
        </w:rPr>
        <w:t> </w:t>
      </w:r>
      <w:r>
        <w:rPr>
          <w:rFonts w:ascii="Consolas" w:hAnsi="Consolas"/>
          <w:color w:val="231F20"/>
          <w:w w:val="105"/>
          <w:sz w:val="16"/>
        </w:rPr>
        <w:t>α</w:t>
      </w:r>
      <w:r>
        <w:rPr>
          <w:color w:val="231F20"/>
          <w:w w:val="105"/>
          <w:sz w:val="16"/>
        </w:rPr>
        <w:t>-position</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the</w:t>
      </w:r>
      <w:r>
        <w:rPr>
          <w:color w:val="231F20"/>
          <w:spacing w:val="-14"/>
          <w:w w:val="105"/>
          <w:sz w:val="16"/>
        </w:rPr>
        <w:t> </w:t>
      </w:r>
      <w:r>
        <w:rPr>
          <w:color w:val="231F20"/>
          <w:w w:val="105"/>
          <w:sz w:val="16"/>
        </w:rPr>
        <w:t>acyl</w:t>
      </w:r>
      <w:r>
        <w:rPr>
          <w:color w:val="231F20"/>
          <w:spacing w:val="-14"/>
          <w:w w:val="105"/>
          <w:sz w:val="16"/>
        </w:rPr>
        <w:t> </w:t>
      </w:r>
      <w:r>
        <w:rPr>
          <w:color w:val="231F20"/>
          <w:w w:val="105"/>
          <w:sz w:val="16"/>
        </w:rPr>
        <w:t>side</w:t>
      </w:r>
      <w:r>
        <w:rPr>
          <w:color w:val="231F20"/>
          <w:spacing w:val="-14"/>
          <w:w w:val="105"/>
          <w:sz w:val="16"/>
        </w:rPr>
        <w:t> </w:t>
      </w:r>
      <w:r>
        <w:rPr>
          <w:color w:val="231F20"/>
          <w:w w:val="105"/>
          <w:sz w:val="16"/>
        </w:rPr>
        <w:t>chain.</w:t>
      </w:r>
    </w:p>
    <w:p>
      <w:pPr>
        <w:pStyle w:val="ListParagraph"/>
        <w:numPr>
          <w:ilvl w:val="0"/>
          <w:numId w:val="13"/>
        </w:numPr>
        <w:tabs>
          <w:tab w:pos="271" w:val="left" w:leader="none"/>
        </w:tabs>
        <w:spacing w:line="312" w:lineRule="auto" w:before="53" w:after="0"/>
        <w:ind w:left="270" w:right="0" w:hanging="160"/>
        <w:jc w:val="both"/>
        <w:rPr>
          <w:sz w:val="16"/>
        </w:rPr>
      </w:pPr>
      <w:r>
        <w:rPr>
          <w:color w:val="231F20"/>
          <w:sz w:val="16"/>
        </w:rPr>
        <w:t>3-Methylated cephalosporins can be synthesized from penicillins.</w:t>
      </w:r>
    </w:p>
    <w:p>
      <w:pPr>
        <w:pStyle w:val="ListParagraph"/>
        <w:numPr>
          <w:ilvl w:val="0"/>
          <w:numId w:val="13"/>
        </w:numPr>
        <w:tabs>
          <w:tab w:pos="271" w:val="left" w:leader="none"/>
        </w:tabs>
        <w:spacing w:line="312" w:lineRule="auto" w:before="62" w:after="0"/>
        <w:ind w:left="270" w:right="0" w:hanging="160"/>
        <w:jc w:val="both"/>
        <w:rPr>
          <w:sz w:val="16"/>
        </w:rPr>
      </w:pPr>
      <w:r>
        <w:rPr>
          <w:color w:val="231F20"/>
          <w:sz w:val="16"/>
        </w:rPr>
        <w:t>Cephamycins</w:t>
      </w:r>
      <w:r>
        <w:rPr>
          <w:color w:val="231F20"/>
          <w:spacing w:val="-22"/>
          <w:sz w:val="16"/>
        </w:rPr>
        <w:t> </w:t>
      </w:r>
      <w:r>
        <w:rPr>
          <w:color w:val="231F20"/>
          <w:sz w:val="16"/>
        </w:rPr>
        <w:t>are</w:t>
      </w:r>
      <w:r>
        <w:rPr>
          <w:color w:val="231F20"/>
          <w:spacing w:val="-22"/>
          <w:sz w:val="16"/>
        </w:rPr>
        <w:t> </w:t>
      </w:r>
      <w:r>
        <w:rPr>
          <w:color w:val="231F20"/>
          <w:sz w:val="16"/>
        </w:rPr>
        <w:t>cephalosporins</w:t>
      </w:r>
      <w:r>
        <w:rPr>
          <w:color w:val="231F20"/>
          <w:spacing w:val="-22"/>
          <w:sz w:val="16"/>
        </w:rPr>
        <w:t> </w:t>
      </w:r>
      <w:r>
        <w:rPr>
          <w:color w:val="231F20"/>
          <w:sz w:val="16"/>
        </w:rPr>
        <w:t>containing</w:t>
      </w:r>
      <w:r>
        <w:rPr>
          <w:color w:val="231F20"/>
          <w:spacing w:val="-22"/>
          <w:sz w:val="16"/>
        </w:rPr>
        <w:t> </w:t>
      </w:r>
      <w:r>
        <w:rPr>
          <w:color w:val="231F20"/>
          <w:sz w:val="16"/>
        </w:rPr>
        <w:t>a</w:t>
      </w:r>
      <w:r>
        <w:rPr>
          <w:color w:val="231F20"/>
          <w:spacing w:val="-22"/>
          <w:sz w:val="16"/>
        </w:rPr>
        <w:t> </w:t>
      </w:r>
      <w:r>
        <w:rPr>
          <w:color w:val="231F20"/>
          <w:sz w:val="16"/>
        </w:rPr>
        <w:t>methoxy</w:t>
      </w:r>
      <w:r>
        <w:rPr>
          <w:color w:val="231F20"/>
          <w:spacing w:val="-22"/>
          <w:sz w:val="16"/>
        </w:rPr>
        <w:t> </w:t>
      </w:r>
      <w:r>
        <w:rPr>
          <w:color w:val="231F20"/>
          <w:sz w:val="16"/>
        </w:rPr>
        <w:t>group at  position</w:t>
      </w:r>
      <w:r>
        <w:rPr>
          <w:color w:val="231F20"/>
          <w:spacing w:val="-16"/>
          <w:sz w:val="16"/>
        </w:rPr>
        <w:t> </w:t>
      </w:r>
      <w:r>
        <w:rPr>
          <w:color w:val="231F20"/>
          <w:sz w:val="16"/>
        </w:rPr>
        <w:t>7.</w:t>
      </w:r>
    </w:p>
    <w:p>
      <w:pPr>
        <w:pStyle w:val="ListParagraph"/>
        <w:numPr>
          <w:ilvl w:val="0"/>
          <w:numId w:val="13"/>
        </w:numPr>
        <w:tabs>
          <w:tab w:pos="271" w:val="left" w:leader="none"/>
        </w:tabs>
        <w:spacing w:line="240" w:lineRule="atLeast" w:before="6" w:after="0"/>
        <w:ind w:left="270" w:right="0" w:hanging="160"/>
        <w:jc w:val="both"/>
        <w:rPr>
          <w:sz w:val="16"/>
        </w:rPr>
      </w:pPr>
      <w:r>
        <w:rPr>
          <w:color w:val="231F20"/>
          <w:sz w:val="16"/>
        </w:rPr>
        <w:t>Oximinocephalosporins have resulted in several</w:t>
      </w:r>
      <w:r>
        <w:rPr>
          <w:color w:val="231F20"/>
          <w:spacing w:val="-26"/>
          <w:sz w:val="16"/>
        </w:rPr>
        <w:t> </w:t>
      </w:r>
      <w:r>
        <w:rPr>
          <w:color w:val="231F20"/>
          <w:sz w:val="16"/>
        </w:rPr>
        <w:t>generations of cephalosporins with increased potency and a broader spectrum of activity, particularly against Gram-negative bacteria.</w:t>
      </w:r>
    </w:p>
    <w:p>
      <w:pPr>
        <w:pStyle w:val="Heading2"/>
        <w:numPr>
          <w:ilvl w:val="2"/>
          <w:numId w:val="14"/>
        </w:numPr>
        <w:tabs>
          <w:tab w:pos="737" w:val="left" w:leader="none"/>
        </w:tabs>
        <w:spacing w:line="240" w:lineRule="auto" w:before="219" w:after="0"/>
        <w:ind w:left="736" w:right="0" w:hanging="626"/>
        <w:jc w:val="both"/>
      </w:pPr>
      <w:r>
        <w:rPr>
          <w:color w:val="0078AE"/>
          <w:w w:val="89"/>
        </w:rPr>
        <w:br w:type="column"/>
      </w:r>
      <w:r>
        <w:rPr>
          <w:color w:val="0078AE"/>
        </w:rPr>
        <w:t>Other</w:t>
      </w:r>
      <w:r>
        <w:rPr>
          <w:color w:val="0078AE"/>
          <w:spacing w:val="-30"/>
        </w:rPr>
        <w:t> </w:t>
      </w:r>
      <w:r>
        <w:rPr>
          <w:rFonts w:ascii="Arial" w:hAnsi="Arial"/>
          <w:color w:val="0078AE"/>
        </w:rPr>
        <w:t>β</w:t>
      </w:r>
      <w:r>
        <w:rPr>
          <w:color w:val="0078AE"/>
        </w:rPr>
        <w:t>-lactam</w:t>
      </w:r>
      <w:r>
        <w:rPr>
          <w:color w:val="0078AE"/>
          <w:spacing w:val="-30"/>
        </w:rPr>
        <w:t> </w:t>
      </w:r>
      <w:r>
        <w:rPr>
          <w:color w:val="0078AE"/>
        </w:rPr>
        <w:t>antibiotics</w:t>
      </w:r>
    </w:p>
    <w:p>
      <w:pPr>
        <w:pStyle w:val="BodyText"/>
        <w:spacing w:line="225" w:lineRule="auto" w:before="106"/>
        <w:ind w:left="110" w:right="118"/>
        <w:jc w:val="both"/>
      </w:pPr>
      <w:r>
        <w:rPr>
          <w:color w:val="231F20"/>
        </w:rPr>
        <w:t>Although penicillins and cephalosporins are the</w:t>
      </w:r>
      <w:r>
        <w:rPr>
          <w:color w:val="231F20"/>
          <w:spacing w:val="-12"/>
        </w:rPr>
        <w:t> </w:t>
      </w:r>
      <w:r>
        <w:rPr>
          <w:color w:val="231F20"/>
        </w:rPr>
        <w:t>best known</w:t>
      </w:r>
      <w:r>
        <w:rPr>
          <w:color w:val="231F20"/>
          <w:spacing w:val="-22"/>
        </w:rPr>
        <w:t> </w:t>
      </w:r>
      <w:r>
        <w:rPr>
          <w:color w:val="231F20"/>
        </w:rPr>
        <w:t>and</w:t>
      </w:r>
      <w:r>
        <w:rPr>
          <w:color w:val="231F20"/>
          <w:spacing w:val="-22"/>
        </w:rPr>
        <w:t> </w:t>
      </w:r>
      <w:r>
        <w:rPr>
          <w:color w:val="231F20"/>
        </w:rPr>
        <w:t>most</w:t>
      </w:r>
      <w:r>
        <w:rPr>
          <w:color w:val="231F20"/>
          <w:spacing w:val="-22"/>
        </w:rPr>
        <w:t> </w:t>
      </w:r>
      <w:r>
        <w:rPr>
          <w:color w:val="231F20"/>
        </w:rPr>
        <w:t>researched</w:t>
      </w:r>
      <w:r>
        <w:rPr>
          <w:color w:val="231F20"/>
          <w:spacing w:val="-22"/>
        </w:rPr>
        <w:t> </w:t>
      </w:r>
      <w:r>
        <w:rPr>
          <w:rFonts w:ascii="Consolas" w:hAnsi="Consolas"/>
          <w:color w:val="231F20"/>
        </w:rPr>
        <w:t>β</w:t>
      </w:r>
      <w:r>
        <w:rPr>
          <w:color w:val="231F20"/>
        </w:rPr>
        <w:t>-lactams,</w:t>
      </w:r>
      <w:r>
        <w:rPr>
          <w:color w:val="231F20"/>
          <w:spacing w:val="-22"/>
        </w:rPr>
        <w:t> </w:t>
      </w:r>
      <w:r>
        <w:rPr>
          <w:color w:val="231F20"/>
        </w:rPr>
        <w:t>there</w:t>
      </w:r>
      <w:r>
        <w:rPr>
          <w:color w:val="231F20"/>
          <w:spacing w:val="-22"/>
        </w:rPr>
        <w:t> </w:t>
      </w:r>
      <w:r>
        <w:rPr>
          <w:color w:val="231F20"/>
        </w:rPr>
        <w:t>are</w:t>
      </w:r>
      <w:r>
        <w:rPr>
          <w:color w:val="231F20"/>
          <w:spacing w:val="-22"/>
        </w:rPr>
        <w:t> </w:t>
      </w:r>
      <w:r>
        <w:rPr>
          <w:color w:val="231F20"/>
        </w:rPr>
        <w:t>other </w:t>
      </w:r>
      <w:r>
        <w:rPr>
          <w:rFonts w:ascii="Consolas" w:hAnsi="Consolas"/>
          <w:color w:val="231F20"/>
        </w:rPr>
        <w:t>β</w:t>
      </w:r>
      <w:r>
        <w:rPr>
          <w:color w:val="231F20"/>
        </w:rPr>
        <w:t>-lactam structures which are of great interest in the </w:t>
      </w:r>
      <w:r>
        <w:rPr>
          <w:color w:val="231F20"/>
          <w:w w:val="90"/>
        </w:rPr>
        <w:t>antibacterial</w:t>
      </w:r>
      <w:r>
        <w:rPr>
          <w:color w:val="231F20"/>
          <w:spacing w:val="30"/>
          <w:w w:val="90"/>
        </w:rPr>
        <w:t> </w:t>
      </w:r>
      <w:r>
        <w:rPr>
          <w:color w:val="231F20"/>
          <w:w w:val="90"/>
        </w:rPr>
        <w:t>field.</w:t>
      </w:r>
    </w:p>
    <w:p>
      <w:pPr>
        <w:pStyle w:val="BodyText"/>
        <w:spacing w:before="1"/>
        <w:rPr>
          <w:sz w:val="22"/>
        </w:rPr>
      </w:pPr>
    </w:p>
    <w:p>
      <w:pPr>
        <w:pStyle w:val="Heading3"/>
        <w:numPr>
          <w:ilvl w:val="3"/>
          <w:numId w:val="14"/>
        </w:numPr>
        <w:tabs>
          <w:tab w:pos="890" w:val="left" w:leader="none"/>
        </w:tabs>
        <w:spacing w:line="240" w:lineRule="auto" w:before="0" w:after="0"/>
        <w:ind w:left="889" w:right="0" w:hanging="779"/>
        <w:jc w:val="both"/>
      </w:pPr>
      <w:r>
        <w:rPr>
          <w:color w:val="0078AE"/>
          <w:w w:val="90"/>
        </w:rPr>
        <w:t>Carbapenems</w:t>
      </w:r>
    </w:p>
    <w:p>
      <w:pPr>
        <w:spacing w:line="225" w:lineRule="auto" w:before="117"/>
        <w:ind w:left="110" w:right="118" w:firstLine="0"/>
        <w:jc w:val="both"/>
        <w:rPr>
          <w:i/>
          <w:sz w:val="19"/>
        </w:rPr>
      </w:pPr>
      <w:r>
        <w:rPr>
          <w:b/>
          <w:color w:val="231F20"/>
          <w:sz w:val="19"/>
        </w:rPr>
        <w:t>Thienamycin</w:t>
      </w:r>
      <w:r>
        <w:rPr>
          <w:b/>
          <w:color w:val="231F20"/>
          <w:spacing w:val="-15"/>
          <w:sz w:val="19"/>
        </w:rPr>
        <w:t> </w:t>
      </w:r>
      <w:r>
        <w:rPr>
          <w:color w:val="231F20"/>
          <w:sz w:val="19"/>
        </w:rPr>
        <w:t>(Fig.</w:t>
      </w:r>
      <w:r>
        <w:rPr>
          <w:color w:val="231F20"/>
          <w:spacing w:val="-14"/>
          <w:sz w:val="19"/>
        </w:rPr>
        <w:t> </w:t>
      </w:r>
      <w:r>
        <w:rPr>
          <w:color w:val="231F20"/>
          <w:sz w:val="19"/>
        </w:rPr>
        <w:t>19.47)</w:t>
      </w:r>
      <w:r>
        <w:rPr>
          <w:color w:val="231F20"/>
          <w:spacing w:val="-14"/>
          <w:sz w:val="19"/>
        </w:rPr>
        <w:t> </w:t>
      </w:r>
      <w:r>
        <w:rPr>
          <w:color w:val="231F20"/>
          <w:sz w:val="19"/>
        </w:rPr>
        <w:t>was</w:t>
      </w:r>
      <w:r>
        <w:rPr>
          <w:color w:val="231F20"/>
          <w:spacing w:val="-14"/>
          <w:sz w:val="19"/>
        </w:rPr>
        <w:t> </w:t>
      </w:r>
      <w:r>
        <w:rPr>
          <w:color w:val="231F20"/>
          <w:sz w:val="19"/>
        </w:rPr>
        <w:t>the</w:t>
      </w:r>
      <w:r>
        <w:rPr>
          <w:color w:val="231F20"/>
          <w:spacing w:val="-14"/>
          <w:sz w:val="19"/>
        </w:rPr>
        <w:t> </w:t>
      </w:r>
      <w:r>
        <w:rPr>
          <w:color w:val="231F20"/>
          <w:sz w:val="19"/>
        </w:rPr>
        <w:t>first</w:t>
      </w:r>
      <w:r>
        <w:rPr>
          <w:color w:val="231F20"/>
          <w:spacing w:val="-14"/>
          <w:sz w:val="19"/>
        </w:rPr>
        <w:t> </w:t>
      </w:r>
      <w:r>
        <w:rPr>
          <w:color w:val="231F20"/>
          <w:sz w:val="19"/>
        </w:rPr>
        <w:t>example</w:t>
      </w:r>
      <w:r>
        <w:rPr>
          <w:color w:val="231F20"/>
          <w:spacing w:val="-14"/>
          <w:sz w:val="19"/>
        </w:rPr>
        <w:t> </w:t>
      </w:r>
      <w:r>
        <w:rPr>
          <w:color w:val="231F20"/>
          <w:sz w:val="19"/>
        </w:rPr>
        <w:t>of</w:t>
      </w:r>
      <w:r>
        <w:rPr>
          <w:color w:val="231F20"/>
          <w:spacing w:val="-14"/>
          <w:sz w:val="19"/>
        </w:rPr>
        <w:t> </w:t>
      </w:r>
      <w:r>
        <w:rPr>
          <w:color w:val="231F20"/>
          <w:sz w:val="19"/>
        </w:rPr>
        <w:t>this </w:t>
      </w:r>
      <w:r>
        <w:rPr>
          <w:color w:val="231F20"/>
          <w:w w:val="95"/>
          <w:sz w:val="19"/>
        </w:rPr>
        <w:t>class of compounds and was isolated from</w:t>
      </w:r>
      <w:r>
        <w:rPr>
          <w:color w:val="231F20"/>
          <w:spacing w:val="17"/>
          <w:w w:val="95"/>
          <w:sz w:val="19"/>
        </w:rPr>
        <w:t> </w:t>
      </w:r>
      <w:r>
        <w:rPr>
          <w:i/>
          <w:color w:val="231F20"/>
          <w:spacing w:val="-3"/>
          <w:w w:val="95"/>
          <w:sz w:val="19"/>
        </w:rPr>
        <w:t>Streptomyces</w:t>
      </w:r>
    </w:p>
    <w:p>
      <w:pPr>
        <w:spacing w:after="0" w:line="225" w:lineRule="auto"/>
        <w:jc w:val="both"/>
        <w:rPr>
          <w:sz w:val="19"/>
        </w:rPr>
        <w:sectPr>
          <w:type w:val="continuous"/>
          <w:pgSz w:w="10880" w:h="14940"/>
          <w:pgMar w:top="0" w:bottom="280" w:left="640" w:right="940"/>
          <w:cols w:num="2" w:equalWidth="0">
            <w:col w:w="4526" w:space="128"/>
            <w:col w:w="4646"/>
          </w:cols>
        </w:sectPr>
      </w:pPr>
    </w:p>
    <w:p>
      <w:pPr>
        <w:tabs>
          <w:tab w:pos="4524" w:val="left" w:leader="none"/>
          <w:tab w:pos="4764" w:val="left" w:leader="none"/>
        </w:tabs>
        <w:spacing w:line="173" w:lineRule="exact" w:before="0"/>
        <w:ind w:left="110" w:right="0" w:firstLine="0"/>
        <w:jc w:val="left"/>
        <w:rPr>
          <w:sz w:val="19"/>
        </w:rPr>
      </w:pPr>
      <w:r>
        <w:rPr>
          <w:i/>
          <w:color w:val="231F20"/>
          <w:w w:val="94"/>
          <w:sz w:val="19"/>
          <w:u w:val="single" w:color="0078AE"/>
        </w:rPr>
        <w:t> </w:t>
      </w:r>
      <w:r>
        <w:rPr>
          <w:i/>
          <w:color w:val="231F20"/>
          <w:sz w:val="19"/>
          <w:u w:val="single" w:color="0078AE"/>
        </w:rPr>
        <w:tab/>
      </w:r>
      <w:r>
        <w:rPr>
          <w:i/>
          <w:color w:val="231F20"/>
          <w:sz w:val="19"/>
        </w:rPr>
        <w:tab/>
      </w:r>
      <w:r>
        <w:rPr>
          <w:i/>
          <w:color w:val="231F20"/>
          <w:spacing w:val="-3"/>
          <w:sz w:val="19"/>
        </w:rPr>
        <w:t>cattleya  </w:t>
      </w:r>
      <w:r>
        <w:rPr>
          <w:color w:val="231F20"/>
          <w:sz w:val="19"/>
        </w:rPr>
        <w:t>in 1976. </w:t>
      </w:r>
      <w:r>
        <w:rPr>
          <w:color w:val="231F20"/>
          <w:spacing w:val="-5"/>
          <w:sz w:val="19"/>
        </w:rPr>
        <w:t>It  </w:t>
      </w:r>
      <w:r>
        <w:rPr>
          <w:color w:val="231F20"/>
          <w:sz w:val="19"/>
        </w:rPr>
        <w:t>is potent, with an </w:t>
      </w:r>
      <w:r>
        <w:rPr>
          <w:color w:val="231F20"/>
          <w:spacing w:val="26"/>
          <w:sz w:val="19"/>
        </w:rPr>
        <w:t> </w:t>
      </w:r>
      <w:r>
        <w:rPr>
          <w:color w:val="231F20"/>
          <w:sz w:val="19"/>
        </w:rPr>
        <w:t>extraordinarily</w:t>
      </w:r>
    </w:p>
    <w:p>
      <w:pPr>
        <w:spacing w:after="0" w:line="173" w:lineRule="exact"/>
        <w:jc w:val="left"/>
        <w:rPr>
          <w:sz w:val="19"/>
        </w:rPr>
        <w:sectPr>
          <w:type w:val="continuous"/>
          <w:pgSz w:w="10880" w:h="14940"/>
          <w:pgMar w:top="0" w:bottom="280" w:left="640" w:right="940"/>
        </w:sectPr>
      </w:pPr>
    </w:p>
    <w:p>
      <w:pPr>
        <w:pStyle w:val="Heading6"/>
        <w:rPr>
          <w:rFonts w:ascii="Calibri"/>
          <w:b/>
          <w:sz w:val="22"/>
        </w:rPr>
      </w:pPr>
      <w:r>
        <w:rPr>
          <w:color w:val="231F20"/>
        </w:rPr>
        <w:t>Antibacterial agents which inhibit cell wall synthesis  </w:t>
      </w:r>
      <w:r>
        <w:rPr>
          <w:rFonts w:ascii="Calibri"/>
          <w:b/>
          <w:color w:val="0078AE"/>
          <w:sz w:val="22"/>
        </w:rPr>
        <w:t>443</w:t>
      </w:r>
    </w:p>
    <w:p>
      <w:pPr>
        <w:pStyle w:val="BodyText"/>
        <w:spacing w:before="5"/>
        <w:rPr>
          <w:rFonts w:ascii="Calibri"/>
          <w:b/>
          <w:sz w:val="12"/>
        </w:rPr>
      </w:pPr>
    </w:p>
    <w:p>
      <w:pPr>
        <w:spacing w:after="0"/>
        <w:rPr>
          <w:rFonts w:ascii="Calibri"/>
          <w:sz w:val="12"/>
        </w:rPr>
        <w:sectPr>
          <w:pgSz w:w="10880" w:h="14940"/>
          <w:pgMar w:top="360" w:bottom="280" w:left="960" w:right="640"/>
        </w:sectPr>
      </w:pPr>
    </w:p>
    <w:p>
      <w:pPr>
        <w:pStyle w:val="BodyText"/>
        <w:rPr>
          <w:rFonts w:ascii="Calibri"/>
          <w:b/>
          <w:sz w:val="18"/>
        </w:rPr>
      </w:pPr>
    </w:p>
    <w:p>
      <w:pPr>
        <w:pStyle w:val="BodyText"/>
        <w:rPr>
          <w:rFonts w:ascii="Calibri"/>
          <w:b/>
          <w:sz w:val="18"/>
        </w:rPr>
      </w:pPr>
    </w:p>
    <w:p>
      <w:pPr>
        <w:pStyle w:val="BodyText"/>
        <w:rPr>
          <w:rFonts w:ascii="Calibri"/>
          <w:b/>
          <w:sz w:val="18"/>
        </w:rPr>
      </w:pPr>
    </w:p>
    <w:p>
      <w:pPr>
        <w:spacing w:line="56" w:lineRule="exact" w:before="128"/>
        <w:ind w:left="452" w:right="0" w:firstLine="0"/>
        <w:jc w:val="left"/>
        <w:rPr>
          <w:rFonts w:ascii="Trebuchet MS"/>
          <w:sz w:val="16"/>
        </w:rPr>
      </w:pPr>
      <w:r>
        <w:rPr>
          <w:rFonts w:ascii="Trebuchet MS"/>
          <w:color w:val="0078AE"/>
          <w:w w:val="105"/>
          <w:sz w:val="16"/>
        </w:rPr>
        <w:t>Plays a</w:t>
      </w:r>
      <w:r>
        <w:rPr>
          <w:rFonts w:ascii="Trebuchet MS"/>
          <w:color w:val="0078AE"/>
          <w:spacing w:val="-33"/>
          <w:w w:val="105"/>
          <w:sz w:val="16"/>
        </w:rPr>
        <w:t> </w:t>
      </w:r>
      <w:r>
        <w:rPr>
          <w:rFonts w:ascii="Trebuchet MS"/>
          <w:color w:val="0078AE"/>
          <w:w w:val="105"/>
          <w:sz w:val="16"/>
        </w:rPr>
        <w:t>role</w:t>
      </w:r>
    </w:p>
    <w:p>
      <w:pPr>
        <w:pStyle w:val="BodyText"/>
        <w:rPr>
          <w:rFonts w:ascii="Trebuchet MS"/>
          <w:sz w:val="21"/>
        </w:rPr>
      </w:pPr>
      <w:r>
        <w:rPr/>
        <w:br w:type="column"/>
      </w:r>
      <w:r>
        <w:rPr>
          <w:rFonts w:ascii="Trebuchet MS"/>
          <w:sz w:val="21"/>
        </w:rPr>
      </w:r>
    </w:p>
    <w:p>
      <w:pPr>
        <w:spacing w:line="247" w:lineRule="auto" w:before="0"/>
        <w:ind w:left="328" w:right="-18" w:hanging="107"/>
        <w:jc w:val="left"/>
        <w:rPr>
          <w:rFonts w:ascii="Trebuchet MS"/>
          <w:sz w:val="16"/>
        </w:rPr>
      </w:pPr>
      <w:r>
        <w:rPr>
          <w:rFonts w:ascii="Trebuchet MS"/>
          <w:color w:val="0078AE"/>
          <w:w w:val="105"/>
          <w:sz w:val="16"/>
        </w:rPr>
        <w:t>Acylamino</w:t>
      </w:r>
      <w:r>
        <w:rPr>
          <w:rFonts w:ascii="Trebuchet MS"/>
          <w:color w:val="0078AE"/>
          <w:spacing w:val="-5"/>
          <w:w w:val="105"/>
          <w:sz w:val="16"/>
        </w:rPr>
        <w:t> </w:t>
      </w:r>
      <w:r>
        <w:rPr>
          <w:rFonts w:ascii="Trebuchet MS"/>
          <w:color w:val="0078AE"/>
          <w:w w:val="105"/>
          <w:sz w:val="16"/>
        </w:rPr>
        <w:t>side</w:t>
      </w:r>
      <w:r>
        <w:rPr>
          <w:rFonts w:ascii="Trebuchet MS"/>
          <w:color w:val="0078AE"/>
          <w:w w:val="102"/>
          <w:sz w:val="16"/>
        </w:rPr>
        <w:t> </w:t>
      </w:r>
      <w:r>
        <w:rPr>
          <w:rFonts w:ascii="Trebuchet MS"/>
          <w:color w:val="0078AE"/>
          <w:w w:val="105"/>
          <w:sz w:val="16"/>
        </w:rPr>
        <w:t>chain</w:t>
      </w:r>
      <w:r>
        <w:rPr>
          <w:rFonts w:ascii="Trebuchet MS"/>
          <w:color w:val="0078AE"/>
          <w:spacing w:val="-12"/>
          <w:w w:val="105"/>
          <w:sz w:val="16"/>
        </w:rPr>
        <w:t> </w:t>
      </w:r>
      <w:r>
        <w:rPr>
          <w:rFonts w:ascii="Trebuchet MS"/>
          <w:color w:val="0078AE"/>
          <w:w w:val="105"/>
          <w:sz w:val="16"/>
        </w:rPr>
        <w:t>absent</w:t>
      </w:r>
    </w:p>
    <w:p>
      <w:pPr>
        <w:spacing w:line="247" w:lineRule="auto" w:before="100"/>
        <w:ind w:left="262" w:right="4293" w:firstLine="216"/>
        <w:jc w:val="left"/>
        <w:rPr>
          <w:rFonts w:ascii="Trebuchet MS"/>
          <w:sz w:val="16"/>
        </w:rPr>
      </w:pPr>
      <w:r>
        <w:rPr/>
        <w:br w:type="column"/>
      </w:r>
      <w:r>
        <w:rPr>
          <w:rFonts w:ascii="Trebuchet MS"/>
          <w:color w:val="0078AE"/>
          <w:w w:val="105"/>
          <w:sz w:val="16"/>
        </w:rPr>
        <w:t>Opposite </w:t>
      </w:r>
      <w:r>
        <w:rPr>
          <w:rFonts w:ascii="Trebuchet MS"/>
          <w:color w:val="0078AE"/>
          <w:sz w:val="16"/>
        </w:rPr>
        <w:t>stereochemistry</w:t>
      </w:r>
    </w:p>
    <w:p>
      <w:pPr>
        <w:tabs>
          <w:tab w:pos="5540" w:val="left" w:leader="none"/>
        </w:tabs>
        <w:spacing w:line="255" w:lineRule="exact" w:before="0"/>
        <w:ind w:left="353" w:right="0" w:firstLine="0"/>
        <w:jc w:val="left"/>
        <w:rPr>
          <w:rFonts w:ascii="Trebuchet MS"/>
          <w:sz w:val="16"/>
        </w:rPr>
      </w:pPr>
      <w:r>
        <w:rPr/>
        <w:pict>
          <v:group style="position:absolute;margin-left:129.470993pt;margin-top:6.387162pt;width:124.7pt;height:93.25pt;mso-position-horizontal-relative:page;mso-position-vertical-relative:paragraph;z-index:-285016" coordorigin="2589,128" coordsize="2494,1865">
            <v:line style="position:absolute" from="4245,1332" to="5077,1915" stroked="true" strokeweight=".64pt" strokecolor="#0078ae">
              <v:stroke dashstyle="shortdot"/>
            </v:line>
            <v:shape style="position:absolute;left:4129;top:1251;width:152;height:122" type="#_x0000_t75" stroked="false">
              <v:imagedata r:id="rId146" o:title=""/>
            </v:shape>
            <v:shape style="position:absolute;left:3731;top:829;width:484;height:606" coordorigin="3731,829" coordsize="484,606" path="m4128,1138l4115,1128,3963,1338,3976,1347,4128,1138m4215,1125l4000,829,3994,847,4201,1133,3994,1419,3736,1335,3731,1350,3991,1435,3997,1428,4006,1430,4215,1141,4211,1133,4211,1133,4215,1125e" filled="true" fillcolor="#231f20" stroked="false">
              <v:path arrowok="t"/>
              <v:fill type="solid"/>
            </v:shape>
            <v:line style="position:absolute" from="3404,781" to="3781,134" stroked="true" strokeweight=".64pt" strokecolor="#0078ae">
              <v:stroke dashstyle="shortdot"/>
            </v:line>
            <v:shape style="position:absolute;left:3333;top:746;width:113;height:156" type="#_x0000_t75" stroked="false">
              <v:imagedata r:id="rId147" o:title=""/>
            </v:shape>
            <v:line style="position:absolute" from="3620,761" to="3680,761" stroked="true" strokeweight=".8pt" strokecolor="#231f20">
              <v:stroke dashstyle="solid"/>
            </v:line>
            <v:shape style="position:absolute;left:3626;top:800;width:47;height:63" coordorigin="3626,800" coordsize="47,63" path="m3667,847l3633,847,3635,863,3664,863,3667,847m3673,800l3626,800,3629,816,3671,816,3673,800e" filled="true" fillcolor="#231f20" stroked="false">
              <v:path arrowok="t"/>
              <v:fill type="solid"/>
            </v:shape>
            <v:line style="position:absolute" from="3640,902" to="3660,902" stroked="true" strokeweight=".8pt" strokecolor="#231f20">
              <v:stroke dashstyle="solid"/>
            </v:line>
            <v:shape style="position:absolute;left:3649;top:727;width:1377;height:904" coordorigin="3649,727" coordsize="1377,904" path="m4000,829l3649,942,3650,950,3658,956,3994,847,4000,829m4070,1626l4006,1430,3997,1428,3991,1435,4054,1631,4070,1626m4648,892l4639,876,4532,1056,4546,1064,4648,892m5026,735l5012,727,4927,876,4936,892,5026,735e" filled="true" fillcolor="#231f20" stroked="false">
              <v:path arrowok="t"/>
              <v:fill type="solid"/>
            </v:shape>
            <v:shape style="position:absolute;left:4227;top:1486;width:143;height:143" coordorigin="4228,1487" coordsize="143,143" path="m4370,1558l4364,1585,4349,1608,4327,1623,4299,1629,4271,1623,4249,1608,4233,1585,4228,1558,4233,1530,4249,1508,4271,1492,4299,1487,4327,1492,4349,1508,4364,1530,4370,1558m4334,1558l4263,1558e" filled="false" stroked="true" strokeweight=".64pt" strokecolor="#231f20">
              <v:path arrowok="t"/>
              <v:stroke dashstyle="solid"/>
            </v:shape>
            <v:shape style="position:absolute;left:2597;top:200;width:1712;height:1785" coordorigin="2597,200" coordsize="1712,1785" path="m3333,292l3330,274,3320,260,3305,250,3287,246,3011,246,2993,243,2979,233,2969,218,2965,200,2962,218,2952,233,2937,243,2919,246,2643,246,2626,250,2611,260,2601,274,2597,292m3109,1835l3115,1864,3131,1888,3155,1904,3184,1910,3634,1910,3663,1916,3687,1932,3703,1955,3709,1985,3715,1955,3731,1932,3755,1916,3784,1910,4234,1910,4263,1904,4287,1888,4303,1864,4309,1835e" filled="false" stroked="true" strokeweight=".8pt" strokecolor="#0078ae">
              <v:path arrowok="t"/>
              <v:stroke dashstyle="solid"/>
            </v:shape>
            <w10:wrap type="none"/>
          </v:group>
        </w:pict>
      </w:r>
      <w:r>
        <w:rPr>
          <w:rFonts w:ascii="Trebuchet MS"/>
          <w:color w:val="0078AE"/>
          <w:w w:val="105"/>
          <w:sz w:val="16"/>
        </w:rPr>
        <w:t>to</w:t>
      </w:r>
      <w:r>
        <w:rPr>
          <w:rFonts w:ascii="Trebuchet MS"/>
          <w:color w:val="0078AE"/>
          <w:spacing w:val="-12"/>
          <w:w w:val="105"/>
          <w:sz w:val="16"/>
        </w:rPr>
        <w:t> </w:t>
      </w:r>
      <w:r>
        <w:rPr>
          <w:rFonts w:ascii="Trebuchet MS"/>
          <w:color w:val="0078AE"/>
          <w:w w:val="105"/>
          <w:sz w:val="16"/>
        </w:rPr>
        <w:t>penicillins</w:t>
        <w:tab/>
      </w:r>
      <w:r>
        <w:rPr>
          <w:rFonts w:ascii="Trebuchet MS"/>
          <w:color w:val="231F20"/>
          <w:w w:val="105"/>
          <w:position w:val="-9"/>
          <w:sz w:val="16"/>
        </w:rPr>
        <w:t>O</w:t>
      </w:r>
    </w:p>
    <w:p>
      <w:pPr>
        <w:tabs>
          <w:tab w:pos="4980" w:val="left" w:leader="none"/>
        </w:tabs>
        <w:spacing w:line="106" w:lineRule="exact" w:before="0"/>
        <w:ind w:left="639" w:right="0" w:firstLine="0"/>
        <w:jc w:val="left"/>
        <w:rPr>
          <w:rFonts w:ascii="Trebuchet MS"/>
          <w:sz w:val="16"/>
        </w:rPr>
      </w:pPr>
      <w:r>
        <w:rPr/>
        <w:pict>
          <v:group style="position:absolute;margin-left:424.033997pt;margin-top:11.464913pt;width:33.550pt;height:30.3pt;mso-position-horizontal-relative:page;mso-position-vertical-relative:paragraph;z-index:-284872" coordorigin="8481,229" coordsize="671,606">
            <v:shape style="position:absolute;left:8482;top:675;width:114;height:160" coordorigin="8483,675" coordsize="114,160" path="m8541,820l8493,793,8483,805,8535,835,8541,820m8560,775l8523,754,8513,766,8554,790,8560,775m8578,729l8553,715,8543,727,8572,744,8578,729m8597,683l8583,675,8573,688,8591,698,8597,683e" filled="true" fillcolor="#231f20" stroked="false">
              <v:path arrowok="t"/>
              <v:fill type="solid"/>
            </v:shape>
            <v:shape style="position:absolute;left:8480;top:229;width:671;height:424" coordorigin="8481,229" coordsize="671,424" path="m8967,333l8949,341,8890,610,8615,636,8615,636,8501,381,8626,273,8616,261,8481,377,8605,653,8605,653,8903,625,8903,625,8903,625,8967,333m8967,333l8798,234,8790,248,8949,341,8967,333m9014,323l9006,305,8992,313,8998,328,9014,323m9060,310l9046,279,9033,288,9044,315,9060,310m9106,297l9087,254,9074,263,9091,302,9106,297m9151,284l9127,229,9114,238,9136,288,9151,284e" filled="true" fillcolor="#231f20" stroked="false">
              <v:path arrowok="t"/>
              <v:fill type="solid"/>
            </v:shape>
            <w10:wrap type="none"/>
          </v:group>
        </w:pict>
      </w:r>
      <w:r>
        <w:rPr/>
        <w:pict>
          <v:shape style="position:absolute;margin-left:464.571991pt;margin-top:13.563913pt;width:4.3pt;height:3.45pt;mso-position-horizontal-relative:page;mso-position-vertical-relative:paragraph;z-index:-284848" coordorigin="9291,271" coordsize="86,69" path="m9301,271l9291,284,9367,340,9377,327,9301,271xe" filled="true" fillcolor="#231f20" stroked="false">
            <v:path arrowok="t"/>
            <v:fill type="solid"/>
            <w10:wrap type="none"/>
          </v:shape>
        </w:pict>
      </w:r>
      <w:r>
        <w:rPr/>
        <w:drawing>
          <wp:anchor distT="0" distB="0" distL="0" distR="0" allowOverlap="1" layoutInCell="1" locked="0" behindDoc="1" simplePos="0" relativeHeight="268150631">
            <wp:simplePos x="0" y="0"/>
            <wp:positionH relativeFrom="page">
              <wp:posOffset>5831509</wp:posOffset>
            </wp:positionH>
            <wp:positionV relativeFrom="paragraph">
              <wp:posOffset>15467</wp:posOffset>
            </wp:positionV>
            <wp:extent cx="67919" cy="79984"/>
            <wp:effectExtent l="0" t="0" r="0" b="0"/>
            <wp:wrapNone/>
            <wp:docPr id="37" name="image144.png" descr=""/>
            <wp:cNvGraphicFramePr>
              <a:graphicFrameLocks noChangeAspect="1"/>
            </wp:cNvGraphicFramePr>
            <a:graphic>
              <a:graphicData uri="http://schemas.openxmlformats.org/drawingml/2006/picture">
                <pic:pic>
                  <pic:nvPicPr>
                    <pic:cNvPr id="38" name="image144.png"/>
                    <pic:cNvPicPr/>
                  </pic:nvPicPr>
                  <pic:blipFill>
                    <a:blip r:embed="rId148" cstate="print"/>
                    <a:stretch>
                      <a:fillRect/>
                    </a:stretch>
                  </pic:blipFill>
                  <pic:spPr>
                    <a:xfrm>
                      <a:off x="0" y="0"/>
                      <a:ext cx="67919" cy="79984"/>
                    </a:xfrm>
                    <a:prstGeom prst="rect">
                      <a:avLst/>
                    </a:prstGeom>
                  </pic:spPr>
                </pic:pic>
              </a:graphicData>
            </a:graphic>
          </wp:anchor>
        </w:drawing>
      </w:r>
      <w:r>
        <w:rPr/>
        <w:pict>
          <v:shape style="position:absolute;margin-left:477.118011pt;margin-top:15.613914pt;width:4.150pt;height:2.4pt;mso-position-horizontal-relative:page;mso-position-vertical-relative:paragraph;z-index:-284800" coordorigin="9542,312" coordsize="83,48" path="m9619,312l9542,345,9548,360,9625,326,9619,312xe" filled="true" fillcolor="#231f20" stroked="false">
            <v:path arrowok="t"/>
            <v:fill type="solid"/>
            <w10:wrap type="none"/>
          </v:shape>
        </w:pict>
      </w:r>
      <w:r>
        <w:rPr>
          <w:rFonts w:ascii="Trebuchet MS"/>
          <w:color w:val="0078AE"/>
          <w:w w:val="110"/>
          <w:sz w:val="16"/>
        </w:rPr>
        <w:t>Carbon</w:t>
        <w:tab/>
      </w:r>
      <w:r>
        <w:rPr>
          <w:rFonts w:ascii="Trebuchet MS"/>
          <w:color w:val="231F20"/>
          <w:w w:val="110"/>
          <w:position w:val="8"/>
          <w:sz w:val="16"/>
        </w:rPr>
        <w:t>H</w:t>
      </w:r>
    </w:p>
    <w:p>
      <w:pPr>
        <w:spacing w:after="0" w:line="106" w:lineRule="exact"/>
        <w:jc w:val="left"/>
        <w:rPr>
          <w:rFonts w:ascii="Trebuchet MS"/>
          <w:sz w:val="16"/>
        </w:rPr>
        <w:sectPr>
          <w:type w:val="continuous"/>
          <w:pgSz w:w="10880" w:h="14940"/>
          <w:pgMar w:top="0" w:bottom="280" w:left="960" w:right="640"/>
          <w:cols w:num="3" w:equalWidth="0">
            <w:col w:w="1289" w:space="40"/>
            <w:col w:w="1342" w:space="40"/>
            <w:col w:w="6569"/>
          </w:cols>
        </w:sectPr>
      </w:pPr>
    </w:p>
    <w:p>
      <w:pPr>
        <w:spacing w:line="247" w:lineRule="auto" w:before="124"/>
        <w:ind w:left="510" w:right="-8" w:hanging="149"/>
        <w:jc w:val="left"/>
        <w:rPr>
          <w:rFonts w:ascii="Trebuchet MS" w:hAnsi="Trebuchet MS"/>
          <w:sz w:val="16"/>
        </w:rPr>
      </w:pPr>
      <w:r>
        <w:rPr>
          <w:rFonts w:ascii="Trebuchet MS" w:hAnsi="Trebuchet MS"/>
          <w:color w:val="0078AE"/>
          <w:sz w:val="16"/>
        </w:rPr>
        <w:t>in </w:t>
      </w:r>
      <w:r>
        <w:rPr>
          <w:rFonts w:ascii="Symbol" w:hAnsi="Symbol"/>
          <w:color w:val="0078AE"/>
          <w:sz w:val="16"/>
        </w:rPr>
        <w:t></w:t>
      </w:r>
      <w:r>
        <w:rPr>
          <w:rFonts w:ascii="Trebuchet MS" w:hAnsi="Trebuchet MS"/>
          <w:color w:val="0078AE"/>
          <w:sz w:val="16"/>
        </w:rPr>
        <w:t>-lactamase</w:t>
      </w:r>
      <w:r>
        <w:rPr>
          <w:rFonts w:ascii="Trebuchet MS" w:hAnsi="Trebuchet MS"/>
          <w:color w:val="0078AE"/>
          <w:w w:val="100"/>
          <w:sz w:val="16"/>
        </w:rPr>
        <w:t> </w:t>
      </w:r>
      <w:r>
        <w:rPr>
          <w:rFonts w:ascii="Trebuchet MS" w:hAnsi="Trebuchet MS"/>
          <w:color w:val="0078AE"/>
          <w:sz w:val="16"/>
        </w:rPr>
        <w:t>resistance</w:t>
      </w:r>
    </w:p>
    <w:p>
      <w:pPr>
        <w:spacing w:before="18"/>
        <w:ind w:left="385" w:right="0" w:firstLine="0"/>
        <w:jc w:val="left"/>
        <w:rPr>
          <w:rFonts w:ascii="Trebuchet MS"/>
          <w:sz w:val="16"/>
        </w:rPr>
      </w:pPr>
      <w:r>
        <w:rPr/>
        <w:br w:type="column"/>
      </w:r>
      <w:r>
        <w:rPr>
          <w:rFonts w:ascii="Trebuchet MS"/>
          <w:color w:val="231F20"/>
          <w:w w:val="110"/>
          <w:position w:val="-6"/>
          <w:sz w:val="16"/>
        </w:rPr>
        <w:t>H   </w:t>
      </w:r>
      <w:r>
        <w:rPr>
          <w:rFonts w:ascii="Trebuchet MS"/>
          <w:color w:val="231F20"/>
          <w:w w:val="110"/>
          <w:sz w:val="16"/>
        </w:rPr>
        <w:t>OH</w:t>
      </w:r>
    </w:p>
    <w:p>
      <w:pPr>
        <w:spacing w:before="96"/>
        <w:ind w:left="169" w:right="0" w:firstLine="0"/>
        <w:jc w:val="left"/>
        <w:rPr>
          <w:rFonts w:ascii="Trebuchet MS"/>
          <w:sz w:val="16"/>
        </w:rPr>
      </w:pPr>
      <w:r>
        <w:rPr/>
        <w:pict>
          <v:shape style="position:absolute;margin-left:142.068008pt;margin-top:-3.982419pt;width:21.05pt;height:18.55pt;mso-position-horizontal-relative:page;mso-position-vertical-relative:paragraph;z-index:-284944" coordorigin="2841,-80" coordsize="421,371" path="m3136,-75l3121,-80,3073,94,2958,-21,2947,-9,3060,104,3060,104,3077,109,3077,109,3060,104,2841,141,2857,199,3084,115,3084,115,3136,-75m3137,128l3127,116,3085,158,3097,168,3137,128m3168,166l3158,153,3123,189,3136,199,3168,166m3199,204l3189,191,3161,220,3174,230,3199,204m3231,241l3220,229,3200,250,3212,260,3231,241m3262,279l3252,267,3238,281,3251,291,3262,279e" filled="true" fillcolor="#231f20" stroked="false">
            <v:path arrowok="t"/>
            <v:fill type="solid"/>
            <w10:wrap type="none"/>
          </v:shape>
        </w:pict>
      </w:r>
      <w:r>
        <w:rPr/>
        <w:pict>
          <v:shape style="position:absolute;margin-left:121.323997pt;margin-top:-16.329388pt;width:4.3pt;height:34.4pt;mso-position-horizontal-relative:page;mso-position-vertical-relative:paragraph;z-index:20632" coordorigin="2426,-327" coordsize="86,688" path="m2512,-327l2496,-323,2482,-314,2473,-300,2469,-284,2469,-26,2466,-9,2457,5,2443,14,2426,17,2443,21,2457,30,2466,44,2469,60,2469,318,2473,335,2482,349,2496,358,2512,361e" filled="false" stroked="true" strokeweight=".8pt" strokecolor="#0078ae">
            <v:path arrowok="t"/>
            <v:stroke dashstyle="solid"/>
            <w10:wrap type="none"/>
          </v:shape>
        </w:pict>
      </w:r>
      <w:r>
        <w:rPr>
          <w:rFonts w:ascii="Trebuchet MS"/>
          <w:color w:val="231F20"/>
          <w:w w:val="120"/>
          <w:sz w:val="16"/>
        </w:rPr>
        <w:t>Me</w:t>
      </w:r>
    </w:p>
    <w:p>
      <w:pPr>
        <w:tabs>
          <w:tab w:pos="660" w:val="left" w:leader="none"/>
          <w:tab w:pos="1559" w:val="left" w:leader="none"/>
        </w:tabs>
        <w:spacing w:before="102"/>
        <w:ind w:left="214" w:right="0" w:firstLine="0"/>
        <w:jc w:val="left"/>
        <w:rPr>
          <w:rFonts w:ascii="Trebuchet MS"/>
          <w:sz w:val="16"/>
        </w:rPr>
      </w:pPr>
      <w:r>
        <w:rPr/>
        <w:br w:type="column"/>
      </w:r>
      <w:r>
        <w:rPr>
          <w:rFonts w:ascii="Trebuchet MS"/>
          <w:color w:val="231F20"/>
          <w:w w:val="110"/>
          <w:sz w:val="16"/>
        </w:rPr>
        <w:t>H</w:t>
        <w:tab/>
        <w:tab/>
      </w:r>
      <w:r>
        <w:rPr>
          <w:rFonts w:ascii="Trebuchet MS"/>
          <w:color w:val="231F20"/>
          <w:position w:val="-3"/>
          <w:sz w:val="16"/>
        </w:rPr>
        <w:drawing>
          <wp:inline distT="0" distB="0" distL="0" distR="0">
            <wp:extent cx="151980" cy="186880"/>
            <wp:effectExtent l="0" t="0" r="0" b="0"/>
            <wp:docPr id="39" name="image145.png" descr=""/>
            <wp:cNvGraphicFramePr>
              <a:graphicFrameLocks noChangeAspect="1"/>
            </wp:cNvGraphicFramePr>
            <a:graphic>
              <a:graphicData uri="http://schemas.openxmlformats.org/drawingml/2006/picture">
                <pic:pic>
                  <pic:nvPicPr>
                    <pic:cNvPr id="40" name="image145.png"/>
                    <pic:cNvPicPr/>
                  </pic:nvPicPr>
                  <pic:blipFill>
                    <a:blip r:embed="rId149" cstate="print"/>
                    <a:stretch>
                      <a:fillRect/>
                    </a:stretch>
                  </pic:blipFill>
                  <pic:spPr>
                    <a:xfrm>
                      <a:off x="0" y="0"/>
                      <a:ext cx="151980" cy="186880"/>
                    </a:xfrm>
                    <a:prstGeom prst="rect">
                      <a:avLst/>
                    </a:prstGeom>
                  </pic:spPr>
                </pic:pic>
              </a:graphicData>
            </a:graphic>
          </wp:inline>
        </w:drawing>
      </w:r>
      <w:r>
        <w:rPr>
          <w:rFonts w:ascii="Trebuchet MS"/>
          <w:color w:val="231F20"/>
          <w:position w:val="-3"/>
          <w:sz w:val="16"/>
        </w:rPr>
      </w:r>
      <w:r>
        <w:rPr>
          <w:rFonts w:ascii="Times New Roman"/>
          <w:color w:val="231F20"/>
          <w:sz w:val="16"/>
        </w:rPr>
        <w:t>        </w:t>
      </w:r>
      <w:r>
        <w:rPr>
          <w:rFonts w:ascii="Times New Roman"/>
          <w:color w:val="231F20"/>
          <w:spacing w:val="1"/>
          <w:sz w:val="16"/>
        </w:rPr>
        <w:t> </w:t>
      </w:r>
      <w:r>
        <w:rPr>
          <w:rFonts w:ascii="Trebuchet MS"/>
          <w:color w:val="231F20"/>
          <w:w w:val="92"/>
          <w:sz w:val="16"/>
          <w:u w:val="single" w:color="231F20"/>
        </w:rPr>
        <w:t> </w:t>
      </w:r>
      <w:r>
        <w:rPr>
          <w:rFonts w:ascii="Trebuchet MS"/>
          <w:color w:val="231F20"/>
          <w:sz w:val="16"/>
          <w:u w:val="single" w:color="231F20"/>
        </w:rPr>
        <w:tab/>
      </w:r>
      <w:r>
        <w:rPr>
          <w:rFonts w:ascii="Trebuchet MS"/>
          <w:color w:val="231F20"/>
          <w:sz w:val="16"/>
        </w:rPr>
        <w:t> </w:t>
      </w:r>
      <w:r>
        <w:rPr>
          <w:rFonts w:ascii="Trebuchet MS"/>
          <w:color w:val="231F20"/>
          <w:spacing w:val="-11"/>
          <w:sz w:val="16"/>
        </w:rPr>
        <w:t> </w:t>
      </w:r>
      <w:r>
        <w:rPr>
          <w:rFonts w:ascii="Trebuchet MS"/>
          <w:color w:val="231F20"/>
          <w:w w:val="105"/>
          <w:position w:val="2"/>
          <w:sz w:val="16"/>
        </w:rPr>
        <w:t>R</w:t>
      </w:r>
    </w:p>
    <w:p>
      <w:pPr>
        <w:spacing w:line="104" w:lineRule="exact" w:before="105"/>
        <w:ind w:left="566" w:right="0" w:firstLine="0"/>
        <w:jc w:val="left"/>
        <w:rPr>
          <w:rFonts w:ascii="Trebuchet MS"/>
          <w:sz w:val="12"/>
        </w:rPr>
      </w:pPr>
      <w:r>
        <w:rPr/>
        <w:pict>
          <v:group style="position:absolute;margin-left:155.363007pt;margin-top:9.134073pt;width:27.55pt;height:27.55pt;mso-position-horizontal-relative:page;mso-position-vertical-relative:paragraph;z-index:-284968" coordorigin="3107,183" coordsize="551,551">
            <v:shape style="position:absolute;left:3107;top:509;width:225;height:224" coordorigin="3107,510" coordsize="225,224" path="m3291,521l3279,510,3107,681,3118,692,3291,521m3332,562l3321,551,3148,722,3160,734,3332,562e" filled="true" fillcolor="#231f20" stroked="false">
              <v:path arrowok="t"/>
              <v:fill type="solid"/>
            </v:shape>
            <v:shape style="position:absolute;left:3285;top:190;width:365;height:366" type="#_x0000_t202" filled="false" stroked="true" strokeweight=".8pt" strokecolor="#231f20">
              <v:textbox inset="0,0,0,0">
                <w:txbxContent>
                  <w:p>
                    <w:pPr>
                      <w:spacing w:line="139" w:lineRule="exact" w:before="0"/>
                      <w:ind w:left="22" w:right="0" w:firstLine="0"/>
                      <w:jc w:val="left"/>
                      <w:rPr>
                        <w:rFonts w:ascii="Trebuchet MS"/>
                        <w:sz w:val="12"/>
                      </w:rPr>
                    </w:pPr>
                    <w:r>
                      <w:rPr>
                        <w:rFonts w:ascii="Trebuchet MS"/>
                        <w:color w:val="231F20"/>
                        <w:w w:val="115"/>
                        <w:sz w:val="12"/>
                      </w:rPr>
                      <w:t>6   5</w:t>
                    </w:r>
                  </w:p>
                </w:txbxContent>
              </v:textbox>
              <v:stroke dashstyle="solid"/>
              <w10:wrap type="none"/>
            </v:shape>
            <w10:wrap type="none"/>
          </v:group>
        </w:pict>
      </w:r>
      <w:r>
        <w:rPr>
          <w:rFonts w:ascii="Trebuchet MS"/>
          <w:color w:val="231F20"/>
          <w:w w:val="113"/>
          <w:sz w:val="12"/>
        </w:rPr>
        <w:t>1</w:t>
      </w:r>
    </w:p>
    <w:p>
      <w:pPr>
        <w:spacing w:before="34"/>
        <w:ind w:left="588" w:right="0" w:firstLine="0"/>
        <w:jc w:val="left"/>
        <w:rPr>
          <w:rFonts w:ascii="Trebuchet MS"/>
          <w:sz w:val="16"/>
        </w:rPr>
      </w:pPr>
      <w:r>
        <w:rPr/>
        <w:br w:type="column"/>
      </w:r>
      <w:r>
        <w:rPr>
          <w:rFonts w:ascii="Trebuchet MS"/>
          <w:color w:val="231F20"/>
          <w:w w:val="110"/>
          <w:position w:val="-6"/>
          <w:sz w:val="16"/>
        </w:rPr>
        <w:t>H   </w:t>
      </w:r>
      <w:r>
        <w:rPr>
          <w:rFonts w:ascii="Trebuchet MS"/>
          <w:color w:val="231F20"/>
          <w:w w:val="110"/>
          <w:sz w:val="16"/>
        </w:rPr>
        <w:t>OH</w:t>
      </w:r>
    </w:p>
    <w:p>
      <w:pPr>
        <w:spacing w:before="98"/>
        <w:ind w:left="362" w:right="0" w:firstLine="0"/>
        <w:jc w:val="left"/>
        <w:rPr>
          <w:rFonts w:ascii="Trebuchet MS"/>
          <w:sz w:val="16"/>
        </w:rPr>
      </w:pPr>
      <w:r>
        <w:rPr/>
        <w:pict>
          <v:group style="position:absolute;margin-left:340.40799pt;margin-top:-3.933084pt;width:76.8pt;height:53.9pt;mso-position-horizontal-relative:page;mso-position-vertical-relative:paragraph;z-index:-284896" coordorigin="6808,-79" coordsize="1536,1078">
            <v:line style="position:absolute" from="7617,313" to="7617,604" stroked="true" strokeweight=".799pt" strokecolor="#231f20">
              <v:stroke dashstyle="solid"/>
            </v:line>
            <v:line style="position:absolute" from="7242,313" to="7617,313" stroked="true" strokeweight=".8pt" strokecolor="#231f20">
              <v:stroke dashstyle="solid"/>
            </v:line>
            <v:line style="position:absolute" from="7250,305" to="7250,687" stroked="true" strokeweight=".8pt" strokecolor="#231f20">
              <v:stroke dashstyle="solid"/>
            </v:line>
            <v:line style="position:absolute" from="7242,679" to="7531,679" stroked="true" strokeweight=".799pt" strokecolor="#231f20">
              <v:stroke dashstyle="solid"/>
            </v:line>
            <v:shape style="position:absolute;left:7074;top:116;width:1108;height:878" coordorigin="7074,116" coordsize="1108,878" path="m7256,643l7245,632,7074,803,7085,814,7256,643m7297,684l7286,673,7115,844,7126,855,7297,684m7627,257l7607,257,7609,273,7625,273,7627,257m7634,210l7600,210,7602,226,7631,226,7634,210m7640,163l7593,163,7596,179,7638,179,7640,163m7647,116l7587,116,7589,132,7645,132,7647,116m8095,501l8082,491,7930,701,7943,710,8095,501m8182,504l8178,496,8168,496,7961,782,7703,698,7698,713,7958,798,8021,994,8037,989,7973,793,8182,504m8182,488l7973,200,7964,201,7957,195,7616,305,7617,313,7625,319,7961,210,8168,496,8178,496,8182,488e" filled="true" fillcolor="#231f20" stroked="false">
              <v:path arrowok="t"/>
              <v:fill type="solid"/>
            </v:shape>
            <v:shape style="position:absolute;left:8194;top:849;width:143;height:143" coordorigin="8195,850" coordsize="143,143" path="m8337,921l8331,949,8316,971,8293,987,8266,992,8238,987,8215,971,8200,949,8195,921,8200,893,8215,871,8238,856,8266,850,8293,856,8316,871,8331,893,8337,921m8301,921l8230,921e" filled="false" stroked="true" strokeweight=".64pt" strokecolor="#231f20">
              <v:path arrowok="t"/>
              <v:stroke dashstyle="solid"/>
            </v:shape>
            <v:shape style="position:absolute;left:6808;top:-79;width:1240;height:370" coordorigin="6808,-79" coordsize="1240,370" path="m7101,-75l7085,-79,7040,93,6928,-20,6916,-9,7028,104,6808,142,6824,200,7051,115,7051,115,7051,115,7101,-75m7104,128l7094,116,7051,158,7064,169,7104,128m7135,166l7124,154,7089,189,7102,199,7135,166m7166,204l7155,191,7128,219,7140,230,7166,204m7197,241l7186,229,7166,250,7178,260,7197,241m7228,279l7217,267,7204,280,7216,291,7228,279m8048,38l7991,20,7957,195,7964,201,7973,200,8048,38e" filled="true" fillcolor="#231f20" stroked="false">
              <v:path arrowok="t"/>
              <v:fill type="solid"/>
            </v:shape>
            <w10:wrap type="none"/>
          </v:group>
        </w:pict>
      </w:r>
      <w:r>
        <w:rPr>
          <w:rFonts w:ascii="Trebuchet MS"/>
          <w:color w:val="231F20"/>
          <w:w w:val="120"/>
          <w:sz w:val="16"/>
        </w:rPr>
        <w:t>Me</w:t>
      </w:r>
    </w:p>
    <w:p>
      <w:pPr>
        <w:tabs>
          <w:tab w:pos="638" w:val="left" w:leader="none"/>
        </w:tabs>
        <w:spacing w:before="124"/>
        <w:ind w:left="217" w:right="0" w:firstLine="0"/>
        <w:jc w:val="center"/>
        <w:rPr>
          <w:rFonts w:ascii="Trebuchet MS"/>
          <w:sz w:val="16"/>
        </w:rPr>
      </w:pPr>
      <w:r>
        <w:rPr/>
        <w:br w:type="column"/>
      </w:r>
      <w:r>
        <w:rPr>
          <w:rFonts w:ascii="Trebuchet MS"/>
          <w:color w:val="231F20"/>
          <w:w w:val="115"/>
          <w:position w:val="-9"/>
          <w:sz w:val="16"/>
        </w:rPr>
        <w:t>H</w:t>
        <w:tab/>
      </w:r>
      <w:r>
        <w:rPr>
          <w:rFonts w:ascii="Trebuchet MS"/>
          <w:color w:val="231F20"/>
          <w:w w:val="115"/>
          <w:sz w:val="16"/>
        </w:rPr>
        <w:t>Me</w:t>
      </w:r>
    </w:p>
    <w:p>
      <w:pPr>
        <w:spacing w:line="85" w:lineRule="exact" w:before="110"/>
        <w:ind w:left="317" w:right="0" w:firstLine="0"/>
        <w:jc w:val="center"/>
        <w:rPr>
          <w:rFonts w:ascii="Trebuchet MS"/>
          <w:sz w:val="12"/>
        </w:rPr>
      </w:pPr>
      <w:r>
        <w:rPr>
          <w:rFonts w:ascii="Trebuchet MS"/>
          <w:color w:val="231F20"/>
          <w:w w:val="113"/>
          <w:sz w:val="12"/>
        </w:rPr>
        <w:t>1</w:t>
      </w:r>
    </w:p>
    <w:p>
      <w:pPr>
        <w:tabs>
          <w:tab w:pos="876" w:val="left" w:leader="none"/>
          <w:tab w:pos="1375" w:val="left" w:leader="none"/>
        </w:tabs>
        <w:spacing w:line="168" w:lineRule="auto" w:before="35"/>
        <w:ind w:left="1108" w:right="410" w:hanging="747"/>
        <w:jc w:val="left"/>
        <w:rPr>
          <w:rFonts w:ascii="Trebuchet MS"/>
          <w:sz w:val="16"/>
        </w:rPr>
      </w:pPr>
      <w:r>
        <w:rPr/>
        <w:br w:type="column"/>
      </w:r>
      <w:r>
        <w:rPr>
          <w:rFonts w:ascii="Trebuchet MS"/>
          <w:color w:val="231F20"/>
          <w:w w:val="110"/>
          <w:position w:val="3"/>
          <w:sz w:val="16"/>
        </w:rPr>
        <w:t>N</w:t>
        <w:tab/>
      </w:r>
      <w:r>
        <w:rPr>
          <w:rFonts w:ascii="Trebuchet MS"/>
          <w:color w:val="231F20"/>
          <w:w w:val="110"/>
          <w:sz w:val="16"/>
        </w:rPr>
        <w:t>C</w:t>
        <w:tab/>
        <w:tab/>
      </w:r>
      <w:r>
        <w:rPr>
          <w:rFonts w:ascii="Trebuchet MS"/>
          <w:color w:val="231F20"/>
          <w:w w:val="105"/>
          <w:position w:val="-5"/>
          <w:sz w:val="16"/>
        </w:rPr>
        <w:t>R</w:t>
      </w:r>
      <w:r>
        <w:rPr>
          <w:rFonts w:ascii="Trebuchet MS"/>
          <w:color w:val="231F20"/>
          <w:w w:val="105"/>
          <w:sz w:val="12"/>
        </w:rPr>
        <w:t>2 </w:t>
      </w:r>
      <w:r>
        <w:rPr>
          <w:rFonts w:ascii="Trebuchet MS"/>
          <w:color w:val="231F20"/>
          <w:w w:val="110"/>
          <w:sz w:val="16"/>
        </w:rPr>
        <w:t>N</w:t>
      </w:r>
    </w:p>
    <w:p>
      <w:pPr>
        <w:pStyle w:val="BodyText"/>
        <w:spacing w:line="84" w:lineRule="exact"/>
        <w:ind w:left="1115"/>
        <w:rPr>
          <w:rFonts w:ascii="Trebuchet MS"/>
          <w:sz w:val="8"/>
        </w:rPr>
      </w:pPr>
      <w:r>
        <w:rPr>
          <w:rFonts w:ascii="Trebuchet MS"/>
          <w:position w:val="-1"/>
          <w:sz w:val="8"/>
        </w:rPr>
        <w:pict>
          <v:group style="width:2.35pt;height:4.25pt;mso-position-horizontal-relative:char;mso-position-vertical-relative:line" coordorigin="0,0" coordsize="47,85">
            <v:shape style="position:absolute;left:0;top:0;width:47;height:85" coordorigin="0,0" coordsize="47,85" path="m32,0l0,79,15,85,47,6,32,0xe" filled="true" fillcolor="#231f20" stroked="false">
              <v:path arrowok="t"/>
              <v:fill type="solid"/>
            </v:shape>
          </v:group>
        </w:pict>
      </w:r>
      <w:r>
        <w:rPr>
          <w:rFonts w:ascii="Trebuchet MS"/>
          <w:position w:val="-1"/>
          <w:sz w:val="8"/>
        </w:rPr>
      </w:r>
    </w:p>
    <w:p>
      <w:pPr>
        <w:spacing w:line="138" w:lineRule="exact" w:before="0"/>
        <w:ind w:left="1042" w:right="704" w:firstLine="0"/>
        <w:jc w:val="center"/>
        <w:rPr>
          <w:rFonts w:ascii="Trebuchet MS"/>
          <w:sz w:val="12"/>
        </w:rPr>
      </w:pPr>
      <w:r>
        <w:rPr>
          <w:rFonts w:ascii="Trebuchet MS"/>
          <w:color w:val="231F20"/>
          <w:w w:val="105"/>
          <w:position w:val="-5"/>
          <w:sz w:val="16"/>
        </w:rPr>
        <w:t>R</w:t>
      </w:r>
      <w:r>
        <w:rPr>
          <w:rFonts w:ascii="Trebuchet MS"/>
          <w:color w:val="231F20"/>
          <w:w w:val="105"/>
          <w:sz w:val="12"/>
        </w:rPr>
        <w:t>1</w:t>
      </w:r>
    </w:p>
    <w:p>
      <w:pPr>
        <w:spacing w:after="0" w:line="138" w:lineRule="exact"/>
        <w:jc w:val="center"/>
        <w:rPr>
          <w:rFonts w:ascii="Trebuchet MS"/>
          <w:sz w:val="12"/>
        </w:rPr>
        <w:sectPr>
          <w:type w:val="continuous"/>
          <w:pgSz w:w="10880" w:h="14940"/>
          <w:pgMar w:top="0" w:bottom="280" w:left="960" w:right="640"/>
          <w:cols w:num="6" w:equalWidth="0">
            <w:col w:w="1428" w:space="40"/>
            <w:col w:w="909" w:space="40"/>
            <w:col w:w="1744" w:space="1076"/>
            <w:col w:w="1104" w:space="40"/>
            <w:col w:w="879" w:space="69"/>
            <w:col w:w="1951"/>
          </w:cols>
        </w:sectPr>
      </w:pPr>
    </w:p>
    <w:p>
      <w:pPr>
        <w:spacing w:line="255" w:lineRule="exact" w:before="6"/>
        <w:ind w:left="0" w:right="0" w:firstLine="0"/>
        <w:jc w:val="right"/>
        <w:rPr>
          <w:rFonts w:ascii="Trebuchet MS"/>
          <w:sz w:val="16"/>
        </w:rPr>
      </w:pPr>
      <w:r>
        <w:rPr>
          <w:rFonts w:ascii="Trebuchet MS"/>
          <w:color w:val="231F20"/>
          <w:w w:val="110"/>
          <w:sz w:val="12"/>
          <w:u w:val="single" w:color="231F20"/>
        </w:rPr>
        <w:t>2  </w:t>
      </w:r>
      <w:r>
        <w:rPr>
          <w:rFonts w:ascii="Trebuchet MS"/>
          <w:color w:val="231F20"/>
          <w:w w:val="110"/>
          <w:sz w:val="12"/>
        </w:rPr>
        <w:t> </w:t>
      </w:r>
      <w:r>
        <w:rPr>
          <w:rFonts w:ascii="Trebuchet MS"/>
          <w:color w:val="231F20"/>
          <w:w w:val="110"/>
          <w:position w:val="-10"/>
          <w:sz w:val="16"/>
        </w:rPr>
        <w:t>S</w:t>
      </w:r>
    </w:p>
    <w:p>
      <w:pPr>
        <w:spacing w:line="183" w:lineRule="exact" w:before="0"/>
        <w:ind w:left="0" w:right="821" w:firstLine="0"/>
        <w:jc w:val="right"/>
        <w:rPr>
          <w:rFonts w:ascii="Trebuchet MS"/>
          <w:sz w:val="16"/>
        </w:rPr>
      </w:pPr>
      <w:r>
        <w:rPr>
          <w:rFonts w:ascii="Trebuchet MS"/>
          <w:color w:val="231F20"/>
          <w:w w:val="113"/>
          <w:sz w:val="16"/>
        </w:rPr>
        <w:t>N</w:t>
      </w:r>
    </w:p>
    <w:p>
      <w:pPr>
        <w:tabs>
          <w:tab w:pos="3018" w:val="right" w:leader="none"/>
        </w:tabs>
        <w:spacing w:line="194" w:lineRule="exact" w:before="11"/>
        <w:ind w:left="2060" w:right="0" w:firstLine="0"/>
        <w:jc w:val="left"/>
        <w:rPr>
          <w:rFonts w:ascii="Trebuchet MS"/>
          <w:sz w:val="12"/>
        </w:rPr>
      </w:pPr>
      <w:r>
        <w:rPr>
          <w:rFonts w:ascii="Trebuchet MS"/>
          <w:color w:val="231F20"/>
          <w:w w:val="115"/>
          <w:position w:val="-4"/>
          <w:sz w:val="16"/>
        </w:rPr>
        <w:t>O</w:t>
      </w:r>
      <w:r>
        <w:rPr>
          <w:rFonts w:ascii="Trebuchet MS"/>
          <w:color w:val="231F20"/>
          <w:w w:val="115"/>
          <w:sz w:val="16"/>
        </w:rPr>
        <w:tab/>
      </w:r>
      <w:r>
        <w:rPr>
          <w:rFonts w:ascii="Trebuchet MS"/>
          <w:color w:val="231F20"/>
          <w:w w:val="115"/>
          <w:sz w:val="12"/>
        </w:rPr>
        <w:t>3</w:t>
      </w:r>
    </w:p>
    <w:p>
      <w:pPr>
        <w:spacing w:line="203" w:lineRule="exact" w:before="0"/>
        <w:ind w:left="0" w:right="209" w:firstLine="0"/>
        <w:jc w:val="right"/>
        <w:rPr>
          <w:rFonts w:ascii="Trebuchet MS"/>
          <w:sz w:val="12"/>
        </w:rPr>
      </w:pPr>
      <w:r>
        <w:rPr>
          <w:rFonts w:ascii="Trebuchet MS"/>
          <w:color w:val="231F20"/>
          <w:w w:val="105"/>
          <w:sz w:val="16"/>
        </w:rPr>
        <w:t>CO</w:t>
      </w:r>
      <w:r>
        <w:rPr>
          <w:rFonts w:ascii="Trebuchet MS"/>
          <w:color w:val="231F20"/>
          <w:w w:val="105"/>
          <w:position w:val="-2"/>
          <w:sz w:val="12"/>
        </w:rPr>
        <w:t>2</w:t>
      </w:r>
    </w:p>
    <w:p>
      <w:pPr>
        <w:tabs>
          <w:tab w:pos="3251" w:val="left" w:leader="none"/>
        </w:tabs>
        <w:spacing w:before="6"/>
        <w:ind w:left="2634" w:right="1734" w:hanging="282"/>
        <w:jc w:val="left"/>
        <w:rPr>
          <w:rFonts w:ascii="Trebuchet MS"/>
          <w:sz w:val="16"/>
        </w:rPr>
      </w:pPr>
      <w:r>
        <w:rPr/>
        <w:br w:type="column"/>
      </w:r>
      <w:r>
        <w:rPr>
          <w:rFonts w:ascii="Trebuchet MS"/>
          <w:color w:val="231F20"/>
          <w:w w:val="110"/>
          <w:position w:val="1"/>
          <w:sz w:val="12"/>
        </w:rPr>
        <w:t>6   </w:t>
      </w:r>
      <w:r>
        <w:rPr>
          <w:rFonts w:ascii="Trebuchet MS"/>
          <w:color w:val="231F20"/>
          <w:spacing w:val="5"/>
          <w:w w:val="110"/>
          <w:position w:val="1"/>
          <w:sz w:val="12"/>
        </w:rPr>
        <w:t> </w:t>
      </w:r>
      <w:r>
        <w:rPr>
          <w:rFonts w:ascii="Trebuchet MS"/>
          <w:color w:val="231F20"/>
          <w:w w:val="110"/>
          <w:position w:val="1"/>
          <w:sz w:val="12"/>
        </w:rPr>
        <w:t>5</w:t>
        <w:tab/>
      </w:r>
      <w:r>
        <w:rPr>
          <w:rFonts w:ascii="Trebuchet MS"/>
          <w:color w:val="231F20"/>
          <w:w w:val="110"/>
          <w:sz w:val="12"/>
          <w:u w:val="single" w:color="231F20"/>
        </w:rPr>
        <w:t>2   </w:t>
      </w:r>
      <w:r>
        <w:rPr>
          <w:rFonts w:ascii="Trebuchet MS"/>
          <w:color w:val="231F20"/>
          <w:spacing w:val="5"/>
          <w:w w:val="110"/>
          <w:sz w:val="12"/>
        </w:rPr>
        <w:t> </w:t>
      </w:r>
      <w:r>
        <w:rPr>
          <w:rFonts w:ascii="Trebuchet MS"/>
          <w:color w:val="231F20"/>
          <w:w w:val="110"/>
          <w:position w:val="-10"/>
          <w:sz w:val="16"/>
        </w:rPr>
        <w:t>S</w:t>
      </w:r>
      <w:r>
        <w:rPr>
          <w:rFonts w:ascii="Trebuchet MS"/>
          <w:color w:val="231F20"/>
          <w:w w:val="103"/>
          <w:position w:val="-10"/>
          <w:sz w:val="16"/>
        </w:rPr>
        <w:t> </w:t>
      </w:r>
      <w:r>
        <w:rPr>
          <w:rFonts w:ascii="Trebuchet MS"/>
          <w:color w:val="231F20"/>
          <w:w w:val="110"/>
          <w:sz w:val="16"/>
        </w:rPr>
        <w:t>N</w:t>
      </w:r>
    </w:p>
    <w:p>
      <w:pPr>
        <w:tabs>
          <w:tab w:pos="887" w:val="left" w:leader="none"/>
        </w:tabs>
        <w:spacing w:line="184" w:lineRule="exact" w:before="17"/>
        <w:ind w:left="0" w:right="231" w:firstLine="0"/>
        <w:jc w:val="center"/>
        <w:rPr>
          <w:rFonts w:ascii="Trebuchet MS"/>
          <w:sz w:val="12"/>
        </w:rPr>
      </w:pPr>
      <w:r>
        <w:rPr>
          <w:rFonts w:ascii="Trebuchet MS"/>
          <w:color w:val="231F20"/>
          <w:w w:val="115"/>
          <w:position w:val="-2"/>
          <w:sz w:val="16"/>
        </w:rPr>
        <w:t>O</w:t>
      </w:r>
      <w:r>
        <w:rPr>
          <w:rFonts w:ascii="Trebuchet MS"/>
          <w:color w:val="231F20"/>
          <w:w w:val="115"/>
          <w:sz w:val="16"/>
        </w:rPr>
        <w:tab/>
      </w:r>
      <w:r>
        <w:rPr>
          <w:rFonts w:ascii="Trebuchet MS"/>
          <w:color w:val="231F20"/>
          <w:w w:val="115"/>
          <w:sz w:val="12"/>
        </w:rPr>
        <w:t>3</w:t>
      </w:r>
    </w:p>
    <w:p>
      <w:pPr>
        <w:spacing w:line="205" w:lineRule="exact" w:before="0"/>
        <w:ind w:left="1350" w:right="231" w:firstLine="0"/>
        <w:jc w:val="center"/>
        <w:rPr>
          <w:rFonts w:ascii="Trebuchet MS"/>
          <w:sz w:val="12"/>
        </w:rPr>
      </w:pPr>
      <w:r>
        <w:rPr>
          <w:rFonts w:ascii="Trebuchet MS"/>
          <w:color w:val="231F20"/>
          <w:w w:val="110"/>
          <w:sz w:val="16"/>
        </w:rPr>
        <w:t>CO</w:t>
      </w:r>
      <w:r>
        <w:rPr>
          <w:rFonts w:ascii="Trebuchet MS"/>
          <w:color w:val="231F20"/>
          <w:w w:val="110"/>
          <w:position w:val="-2"/>
          <w:sz w:val="12"/>
        </w:rPr>
        <w:t>2</w:t>
      </w:r>
    </w:p>
    <w:p>
      <w:pPr>
        <w:spacing w:after="0" w:line="205" w:lineRule="exact"/>
        <w:jc w:val="center"/>
        <w:rPr>
          <w:rFonts w:ascii="Trebuchet MS"/>
          <w:sz w:val="12"/>
        </w:rPr>
        <w:sectPr>
          <w:type w:val="continuous"/>
          <w:pgSz w:w="10880" w:h="14940"/>
          <w:pgMar w:top="0" w:bottom="280" w:left="960" w:right="640"/>
          <w:cols w:num="2" w:equalWidth="0">
            <w:col w:w="3573" w:space="393"/>
            <w:col w:w="5314"/>
          </w:cols>
        </w:sectPr>
      </w:pPr>
    </w:p>
    <w:p>
      <w:pPr>
        <w:spacing w:line="350" w:lineRule="atLeast" w:before="30"/>
        <w:ind w:left="1797" w:right="-19" w:firstLine="175"/>
        <w:jc w:val="left"/>
        <w:rPr>
          <w:rFonts w:ascii="Trebuchet MS"/>
          <w:sz w:val="12"/>
        </w:rPr>
      </w:pPr>
      <w:r>
        <w:rPr/>
        <w:drawing>
          <wp:anchor distT="0" distB="0" distL="0" distR="0" allowOverlap="1" layoutInCell="1" locked="0" behindDoc="1" simplePos="0" relativeHeight="268150703">
            <wp:simplePos x="0" y="0"/>
            <wp:positionH relativeFrom="page">
              <wp:posOffset>6175870</wp:posOffset>
            </wp:positionH>
            <wp:positionV relativeFrom="paragraph">
              <wp:posOffset>149219</wp:posOffset>
            </wp:positionV>
            <wp:extent cx="98425" cy="98399"/>
            <wp:effectExtent l="0" t="0" r="0" b="0"/>
            <wp:wrapNone/>
            <wp:docPr id="41" name="image146.png" descr=""/>
            <wp:cNvGraphicFramePr>
              <a:graphicFrameLocks noChangeAspect="1"/>
            </wp:cNvGraphicFramePr>
            <a:graphic>
              <a:graphicData uri="http://schemas.openxmlformats.org/drawingml/2006/picture">
                <pic:pic>
                  <pic:nvPicPr>
                    <pic:cNvPr id="42" name="image146.png"/>
                    <pic:cNvPicPr/>
                  </pic:nvPicPr>
                  <pic:blipFill>
                    <a:blip r:embed="rId150" cstate="print"/>
                    <a:stretch>
                      <a:fillRect/>
                    </a:stretch>
                  </pic:blipFill>
                  <pic:spPr>
                    <a:xfrm>
                      <a:off x="0" y="0"/>
                      <a:ext cx="98425" cy="98399"/>
                    </a:xfrm>
                    <a:prstGeom prst="rect">
                      <a:avLst/>
                    </a:prstGeom>
                  </pic:spPr>
                </pic:pic>
              </a:graphicData>
            </a:graphic>
          </wp:anchor>
        </w:drawing>
      </w:r>
      <w:r>
        <w:rPr>
          <w:rFonts w:ascii="Trebuchet MS"/>
          <w:color w:val="0078AE"/>
          <w:w w:val="105"/>
          <w:sz w:val="16"/>
        </w:rPr>
        <w:t>Carbapenam</w:t>
      </w:r>
      <w:r>
        <w:rPr>
          <w:rFonts w:ascii="Trebuchet MS"/>
          <w:color w:val="0078AE"/>
          <w:spacing w:val="-4"/>
          <w:w w:val="105"/>
          <w:sz w:val="16"/>
        </w:rPr>
        <w:t> </w:t>
      </w:r>
      <w:r>
        <w:rPr>
          <w:rFonts w:ascii="Trebuchet MS"/>
          <w:color w:val="0078AE"/>
          <w:w w:val="105"/>
          <w:sz w:val="16"/>
        </w:rPr>
        <w:t>nucleus</w:t>
      </w:r>
      <w:r>
        <w:rPr>
          <w:rFonts w:ascii="Trebuchet MS"/>
          <w:color w:val="0078AE"/>
          <w:w w:val="103"/>
          <w:sz w:val="16"/>
        </w:rPr>
        <w:t> </w:t>
      </w:r>
      <w:r>
        <w:rPr>
          <w:rFonts w:ascii="Trebuchet MS"/>
          <w:color w:val="231F20"/>
          <w:w w:val="105"/>
          <w:sz w:val="16"/>
        </w:rPr>
        <w:t>Thienamycin R =</w:t>
      </w:r>
      <w:r>
        <w:rPr>
          <w:rFonts w:ascii="Trebuchet MS"/>
          <w:color w:val="231F20"/>
          <w:spacing w:val="-1"/>
          <w:w w:val="105"/>
          <w:sz w:val="16"/>
        </w:rPr>
        <w:t> </w:t>
      </w:r>
      <w:r>
        <w:rPr>
          <w:rFonts w:ascii="Trebuchet MS"/>
          <w:color w:val="231F20"/>
          <w:spacing w:val="5"/>
          <w:w w:val="105"/>
          <w:sz w:val="16"/>
        </w:rPr>
        <w:t>NH</w:t>
      </w:r>
      <w:r>
        <w:rPr>
          <w:rFonts w:ascii="Trebuchet MS"/>
          <w:color w:val="231F20"/>
          <w:spacing w:val="5"/>
          <w:w w:val="105"/>
          <w:position w:val="6"/>
          <w:sz w:val="12"/>
        </w:rPr>
        <w:t>+</w:t>
      </w:r>
    </w:p>
    <w:p>
      <w:pPr>
        <w:spacing w:line="190" w:lineRule="atLeast" w:before="109"/>
        <w:ind w:left="150" w:right="0" w:firstLine="0"/>
        <w:jc w:val="center"/>
        <w:rPr>
          <w:rFonts w:ascii="Trebuchet MS"/>
          <w:sz w:val="16"/>
        </w:rPr>
      </w:pPr>
      <w:r>
        <w:rPr/>
        <w:br w:type="column"/>
      </w:r>
      <w:r>
        <w:rPr>
          <w:rFonts w:ascii="Trebuchet MS"/>
          <w:color w:val="0078AE"/>
          <w:w w:val="105"/>
          <w:sz w:val="16"/>
        </w:rPr>
        <w:t>Double bond leading to  high ring strain</w:t>
      </w:r>
      <w:r>
        <w:rPr>
          <w:rFonts w:ascii="Trebuchet MS"/>
          <w:color w:val="0078AE"/>
          <w:spacing w:val="-10"/>
          <w:w w:val="105"/>
          <w:sz w:val="16"/>
        </w:rPr>
        <w:t> </w:t>
      </w:r>
      <w:r>
        <w:rPr>
          <w:rFonts w:ascii="Trebuchet MS"/>
          <w:color w:val="0078AE"/>
          <w:w w:val="105"/>
          <w:sz w:val="16"/>
        </w:rPr>
        <w:t>and</w:t>
      </w:r>
      <w:r>
        <w:rPr>
          <w:rFonts w:ascii="Trebuchet MS"/>
          <w:color w:val="0078AE"/>
          <w:spacing w:val="-4"/>
          <w:w w:val="105"/>
          <w:sz w:val="16"/>
        </w:rPr>
        <w:t> </w:t>
      </w:r>
      <w:r>
        <w:rPr>
          <w:rFonts w:ascii="Trebuchet MS"/>
          <w:color w:val="0078AE"/>
          <w:w w:val="105"/>
          <w:sz w:val="16"/>
        </w:rPr>
        <w:t>increase</w:t>
      </w:r>
      <w:r>
        <w:rPr>
          <w:rFonts w:ascii="Trebuchet MS"/>
          <w:color w:val="0078AE"/>
          <w:w w:val="101"/>
          <w:sz w:val="16"/>
        </w:rPr>
        <w:t> </w:t>
      </w:r>
      <w:r>
        <w:rPr>
          <w:rFonts w:ascii="Trebuchet MS"/>
          <w:color w:val="0078AE"/>
          <w:w w:val="105"/>
          <w:sz w:val="16"/>
        </w:rPr>
        <w:t>in</w:t>
      </w:r>
      <w:r>
        <w:rPr>
          <w:rFonts w:ascii="Trebuchet MS"/>
          <w:color w:val="0078AE"/>
          <w:spacing w:val="-33"/>
          <w:w w:val="105"/>
          <w:sz w:val="16"/>
        </w:rPr>
        <w:t> </w:t>
      </w:r>
      <w:r>
        <w:rPr>
          <w:rFonts w:ascii="Trebuchet MS"/>
          <w:color w:val="0078AE"/>
          <w:w w:val="105"/>
          <w:sz w:val="16"/>
        </w:rPr>
        <w:t>lactam</w:t>
      </w:r>
      <w:r>
        <w:rPr>
          <w:rFonts w:ascii="Trebuchet MS"/>
          <w:color w:val="0078AE"/>
          <w:spacing w:val="-33"/>
          <w:w w:val="105"/>
          <w:sz w:val="16"/>
        </w:rPr>
        <w:t> </w:t>
      </w:r>
      <w:r>
        <w:rPr>
          <w:rFonts w:ascii="Trebuchet MS"/>
          <w:color w:val="0078AE"/>
          <w:w w:val="105"/>
          <w:sz w:val="16"/>
        </w:rPr>
        <w:t>reactivity</w:t>
      </w:r>
    </w:p>
    <w:p>
      <w:pPr>
        <w:spacing w:before="252"/>
        <w:ind w:left="494" w:right="0" w:firstLine="0"/>
        <w:jc w:val="left"/>
        <w:rPr>
          <w:rFonts w:ascii="Trebuchet MS"/>
          <w:sz w:val="16"/>
        </w:rPr>
      </w:pPr>
      <w:r>
        <w:rPr/>
        <w:br w:type="column"/>
      </w:r>
      <w:r>
        <w:rPr>
          <w:rFonts w:ascii="Trebuchet MS"/>
          <w:color w:val="231F20"/>
          <w:w w:val="110"/>
          <w:sz w:val="16"/>
        </w:rPr>
        <w:t>Meropenem;</w:t>
      </w:r>
      <w:r>
        <w:rPr>
          <w:rFonts w:ascii="Trebuchet MS"/>
          <w:color w:val="231F20"/>
          <w:spacing w:val="-13"/>
          <w:w w:val="110"/>
          <w:sz w:val="16"/>
        </w:rPr>
        <w:t> </w:t>
      </w:r>
      <w:r>
        <w:rPr>
          <w:rFonts w:ascii="Trebuchet MS"/>
          <w:color w:val="231F20"/>
          <w:w w:val="110"/>
          <w:sz w:val="16"/>
        </w:rPr>
        <w:t>R</w:t>
      </w:r>
      <w:r>
        <w:rPr>
          <w:rFonts w:ascii="Trebuchet MS"/>
          <w:color w:val="231F20"/>
          <w:w w:val="110"/>
          <w:position w:val="6"/>
          <w:sz w:val="12"/>
        </w:rPr>
        <w:t>1</w:t>
      </w:r>
      <w:r>
        <w:rPr>
          <w:rFonts w:ascii="Trebuchet MS"/>
          <w:color w:val="231F20"/>
          <w:spacing w:val="-28"/>
          <w:w w:val="110"/>
          <w:position w:val="6"/>
          <w:sz w:val="12"/>
        </w:rPr>
        <w:t> </w:t>
      </w:r>
      <w:r>
        <w:rPr>
          <w:rFonts w:ascii="Trebuchet MS"/>
          <w:color w:val="231F20"/>
          <w:w w:val="110"/>
          <w:sz w:val="16"/>
        </w:rPr>
        <w:t>=</w:t>
      </w:r>
      <w:r>
        <w:rPr>
          <w:rFonts w:ascii="Trebuchet MS"/>
          <w:color w:val="231F20"/>
          <w:spacing w:val="-32"/>
          <w:w w:val="110"/>
          <w:sz w:val="16"/>
        </w:rPr>
        <w:t> </w:t>
      </w:r>
      <w:r>
        <w:rPr>
          <w:rFonts w:ascii="Trebuchet MS"/>
          <w:color w:val="231F20"/>
          <w:w w:val="110"/>
          <w:sz w:val="16"/>
        </w:rPr>
        <w:t>R</w:t>
      </w:r>
      <w:r>
        <w:rPr>
          <w:rFonts w:ascii="Trebuchet MS"/>
          <w:color w:val="231F20"/>
          <w:w w:val="110"/>
          <w:position w:val="6"/>
          <w:sz w:val="12"/>
        </w:rPr>
        <w:t>2</w:t>
      </w:r>
      <w:r>
        <w:rPr>
          <w:rFonts w:ascii="Trebuchet MS"/>
          <w:color w:val="231F20"/>
          <w:spacing w:val="-28"/>
          <w:w w:val="110"/>
          <w:position w:val="6"/>
          <w:sz w:val="12"/>
        </w:rPr>
        <w:t> </w:t>
      </w:r>
      <w:r>
        <w:rPr>
          <w:rFonts w:ascii="Trebuchet MS"/>
          <w:color w:val="231F20"/>
          <w:w w:val="110"/>
          <w:sz w:val="16"/>
        </w:rPr>
        <w:t>=</w:t>
      </w:r>
      <w:r>
        <w:rPr>
          <w:rFonts w:ascii="Trebuchet MS"/>
          <w:color w:val="231F20"/>
          <w:spacing w:val="-32"/>
          <w:w w:val="110"/>
          <w:sz w:val="16"/>
        </w:rPr>
        <w:t> </w:t>
      </w:r>
      <w:r>
        <w:rPr>
          <w:rFonts w:ascii="Trebuchet MS"/>
          <w:color w:val="231F20"/>
          <w:w w:val="110"/>
          <w:sz w:val="16"/>
        </w:rPr>
        <w:t>Me</w:t>
      </w:r>
    </w:p>
    <w:p>
      <w:pPr>
        <w:spacing w:before="335"/>
        <w:ind w:left="279" w:right="0" w:firstLine="0"/>
        <w:jc w:val="left"/>
        <w:rPr>
          <w:rFonts w:ascii="Trebuchet MS"/>
          <w:sz w:val="10"/>
        </w:rPr>
      </w:pPr>
      <w:r>
        <w:rPr/>
        <w:br w:type="column"/>
      </w:r>
      <w:r>
        <w:rPr>
          <w:rFonts w:ascii="Trebuchet MS"/>
          <w:color w:val="231F20"/>
          <w:w w:val="115"/>
          <w:sz w:val="14"/>
        </w:rPr>
        <w:t>CO</w:t>
      </w:r>
      <w:r>
        <w:rPr>
          <w:rFonts w:ascii="Trebuchet MS"/>
          <w:color w:val="231F20"/>
          <w:w w:val="115"/>
          <w:position w:val="-2"/>
          <w:sz w:val="10"/>
        </w:rPr>
        <w:t>2</w:t>
      </w:r>
    </w:p>
    <w:p>
      <w:pPr>
        <w:spacing w:after="0"/>
        <w:jc w:val="left"/>
        <w:rPr>
          <w:rFonts w:ascii="Trebuchet MS"/>
          <w:sz w:val="10"/>
        </w:rPr>
        <w:sectPr>
          <w:type w:val="continuous"/>
          <w:pgSz w:w="10880" w:h="14940"/>
          <w:pgMar w:top="0" w:bottom="280" w:left="960" w:right="640"/>
          <w:cols w:num="4" w:equalWidth="0">
            <w:col w:w="3529" w:space="40"/>
            <w:col w:w="2275" w:space="40"/>
            <w:col w:w="2344" w:space="40"/>
            <w:col w:w="1012"/>
          </w:cols>
        </w:sectPr>
      </w:pPr>
    </w:p>
    <w:p>
      <w:pPr>
        <w:spacing w:before="20"/>
        <w:ind w:left="1797" w:right="0" w:firstLine="0"/>
        <w:jc w:val="left"/>
        <w:rPr>
          <w:rFonts w:ascii="Trebuchet MS"/>
          <w:sz w:val="16"/>
        </w:rPr>
      </w:pPr>
      <w:r>
        <w:rPr>
          <w:rFonts w:ascii="Trebuchet MS"/>
          <w:color w:val="231F20"/>
          <w:w w:val="105"/>
          <w:sz w:val="16"/>
        </w:rPr>
        <w:t>Imipenem R =</w:t>
      </w:r>
    </w:p>
    <w:p>
      <w:pPr>
        <w:spacing w:line="26" w:lineRule="exact" w:before="0"/>
        <w:ind w:left="72" w:right="0" w:firstLine="0"/>
        <w:jc w:val="center"/>
        <w:rPr>
          <w:rFonts w:ascii="Trebuchet MS"/>
          <w:sz w:val="12"/>
        </w:rPr>
      </w:pPr>
      <w:r>
        <w:rPr/>
        <w:br w:type="column"/>
      </w:r>
      <w:r>
        <w:rPr>
          <w:rFonts w:ascii="Trebuchet MS"/>
          <w:color w:val="231F20"/>
          <w:w w:val="105"/>
          <w:sz w:val="12"/>
        </w:rPr>
        <w:t>3</w:t>
      </w:r>
    </w:p>
    <w:p>
      <w:pPr>
        <w:spacing w:line="181" w:lineRule="exact" w:before="0"/>
        <w:ind w:left="4" w:right="0" w:firstLine="0"/>
        <w:jc w:val="center"/>
        <w:rPr>
          <w:rFonts w:ascii="Trebuchet MS" w:hAnsi="Trebuchet MS"/>
          <w:sz w:val="16"/>
        </w:rPr>
      </w:pPr>
      <w:r>
        <w:rPr>
          <w:rFonts w:ascii="Trebuchet MS" w:hAnsi="Trebuchet MS"/>
          <w:color w:val="231F20"/>
          <w:w w:val="110"/>
          <w:sz w:val="16"/>
        </w:rPr>
        <w:t>NH–CH=NH</w:t>
      </w:r>
    </w:p>
    <w:p>
      <w:pPr>
        <w:spacing w:line="142" w:lineRule="exact" w:before="0"/>
        <w:ind w:left="1797" w:right="0" w:firstLine="0"/>
        <w:jc w:val="left"/>
        <w:rPr>
          <w:rFonts w:ascii="Trebuchet MS"/>
          <w:sz w:val="16"/>
        </w:rPr>
      </w:pPr>
      <w:r>
        <w:rPr/>
        <w:br w:type="column"/>
      </w:r>
      <w:r>
        <w:rPr>
          <w:rFonts w:ascii="Trebuchet MS"/>
          <w:color w:val="231F20"/>
          <w:w w:val="105"/>
          <w:sz w:val="16"/>
        </w:rPr>
        <w:t>Ertapenem; R</w:t>
      </w:r>
      <w:r>
        <w:rPr>
          <w:rFonts w:ascii="Trebuchet MS"/>
          <w:color w:val="231F20"/>
          <w:w w:val="105"/>
          <w:position w:val="6"/>
          <w:sz w:val="12"/>
        </w:rPr>
        <w:t>1 </w:t>
      </w:r>
      <w:r>
        <w:rPr>
          <w:rFonts w:ascii="Trebuchet MS"/>
          <w:color w:val="231F20"/>
          <w:w w:val="105"/>
          <w:sz w:val="16"/>
        </w:rPr>
        <w:t>= H, R</w:t>
      </w:r>
      <w:r>
        <w:rPr>
          <w:rFonts w:ascii="Trebuchet MS"/>
          <w:color w:val="231F20"/>
          <w:w w:val="105"/>
          <w:position w:val="6"/>
          <w:sz w:val="12"/>
        </w:rPr>
        <w:t>2 </w:t>
      </w:r>
      <w:r>
        <w:rPr>
          <w:rFonts w:ascii="Trebuchet MS"/>
          <w:color w:val="231F20"/>
          <w:w w:val="105"/>
          <w:sz w:val="16"/>
        </w:rPr>
        <w:t>=</w:t>
      </w:r>
    </w:p>
    <w:p>
      <w:pPr>
        <w:spacing w:after="0" w:line="142" w:lineRule="exact"/>
        <w:jc w:val="left"/>
        <w:rPr>
          <w:rFonts w:ascii="Trebuchet MS"/>
          <w:sz w:val="16"/>
        </w:rPr>
        <w:sectPr>
          <w:type w:val="continuous"/>
          <w:pgSz w:w="10880" w:h="14940"/>
          <w:pgMar w:top="0" w:bottom="280" w:left="960" w:right="640"/>
          <w:cols w:num="3" w:equalWidth="0">
            <w:col w:w="2827" w:space="40"/>
            <w:col w:w="856" w:space="1035"/>
            <w:col w:w="4522"/>
          </w:cols>
        </w:sectPr>
      </w:pPr>
    </w:p>
    <w:p>
      <w:pPr>
        <w:spacing w:before="382"/>
        <w:ind w:left="2" w:right="0" w:firstLine="0"/>
        <w:jc w:val="center"/>
        <w:rPr>
          <w:sz w:val="18"/>
        </w:rPr>
      </w:pPr>
      <w:r>
        <w:rPr/>
        <w:pict>
          <v:group style="position:absolute;margin-left:454.174988pt;margin-top:-22.042677pt;width:32.4pt;height:32.7pt;mso-position-horizontal-relative:page;mso-position-vertical-relative:paragraph;z-index:-284776" coordorigin="9083,-441" coordsize="648,654">
            <v:line style="position:absolute" from="9385,-242" to="9385,-42" stroked="true" strokeweight=".799pt" strokecolor="#231f20">
              <v:stroke dashstyle="solid"/>
            </v:line>
            <v:line style="position:absolute" from="9425,-214" to="9425,-65" stroked="true" strokeweight=".79974pt" strokecolor="#231f20">
              <v:stroke dashstyle="solid"/>
            </v:line>
            <v:shape style="position:absolute;left:9385;top:-72;width:346;height:137" coordorigin="9385,-72" coordsize="346,137" path="m9687,-58l9679,-72,9550,3,9558,17,9687,-58m9731,-37l9715,-46,9554,47,9393,-46,9385,-42,9385,-32,9554,65,9731,-37e" filled="true" fillcolor="#231f20" stroked="false">
              <v:path arrowok="t"/>
              <v:fill type="solid"/>
            </v:shape>
            <v:line style="position:absolute" from="9723,-242" to="9723,-37" stroked="true" strokeweight=".799pt" strokecolor="#231f20">
              <v:stroke dashstyle="solid"/>
            </v:line>
            <v:shape style="position:absolute;left:9211;top:-441;width:520;height:502" coordorigin="9211,-441" coordsize="520,502" path="m9385,-42l9377,-46,9211,49,9213,52,9222,61,9385,-32,9385,-42m9687,-221l9558,-295,9550,-281,9679,-208,9687,-221m9731,-242l9562,-339,9562,-441,9546,-441,9546,-339,9377,-242,9393,-233,9554,-325,9715,-233,9731,-242e" filled="true" fillcolor="#231f20" stroked="false">
              <v:path arrowok="t"/>
              <v:fill type="solid"/>
            </v:shape>
            <v:shape style="position:absolute;left:9091;top:12;width:221;height:193" coordorigin="9091,12" coordsize="221,193" path="m9312,196l9304,189,9292,189,9284,197,9276,205,9264,205,9257,198,9249,191,9250,179,9258,171,9266,163,9266,151,9259,143,9251,136,9239,136,9231,144,9223,152,9211,152,9204,145,9197,138,9197,126,9205,118,9213,110,9213,98,9206,90,9198,83,9186,84,9178,91,9171,99,9158,100,9151,92,9144,85,9144,73,9152,65,9160,57,9160,45,9153,38,9146,30,9133,31,9125,38,9118,46,9105,47,9098,39,9091,32,9091,20,9099,12e" filled="false" stroked="true" strokeweight=".8pt" strokecolor="#231f20">
              <v:path arrowok="t"/>
              <v:stroke dashstyle="solid"/>
            </v:shape>
            <w10:wrap type="none"/>
          </v:group>
        </w:pict>
      </w:r>
      <w:r>
        <w:rPr>
          <w:rFonts w:ascii="Calibri"/>
          <w:b/>
          <w:color w:val="0078AE"/>
          <w:sz w:val="18"/>
        </w:rPr>
        <w:t>FIGURE 19.47 </w:t>
      </w:r>
      <w:r>
        <w:rPr>
          <w:color w:val="231F20"/>
          <w:sz w:val="18"/>
        </w:rPr>
        <w:t>Carbapenems.</w:t>
      </w:r>
    </w:p>
    <w:p>
      <w:pPr>
        <w:spacing w:after="0"/>
        <w:jc w:val="center"/>
        <w:rPr>
          <w:sz w:val="18"/>
        </w:rPr>
        <w:sectPr>
          <w:type w:val="continuous"/>
          <w:pgSz w:w="10880" w:h="14940"/>
          <w:pgMar w:top="0" w:bottom="280" w:left="960" w:right="640"/>
        </w:sectPr>
      </w:pPr>
    </w:p>
    <w:p>
      <w:pPr>
        <w:pStyle w:val="BodyText"/>
        <w:spacing w:line="225" w:lineRule="auto" w:before="513"/>
        <w:ind w:left="107"/>
        <w:jc w:val="both"/>
      </w:pPr>
      <w:r>
        <w:rPr>
          <w:color w:val="231F20"/>
          <w:w w:val="95"/>
        </w:rPr>
        <w:t>broad</w:t>
      </w:r>
      <w:r>
        <w:rPr>
          <w:color w:val="231F20"/>
          <w:spacing w:val="-21"/>
          <w:w w:val="95"/>
        </w:rPr>
        <w:t> </w:t>
      </w:r>
      <w:r>
        <w:rPr>
          <w:color w:val="231F20"/>
          <w:w w:val="95"/>
        </w:rPr>
        <w:t>range</w:t>
      </w:r>
      <w:r>
        <w:rPr>
          <w:color w:val="231F20"/>
          <w:spacing w:val="-21"/>
          <w:w w:val="95"/>
        </w:rPr>
        <w:t> </w:t>
      </w:r>
      <w:r>
        <w:rPr>
          <w:color w:val="231F20"/>
          <w:w w:val="95"/>
        </w:rPr>
        <w:t>of</w:t>
      </w:r>
      <w:r>
        <w:rPr>
          <w:color w:val="231F20"/>
          <w:spacing w:val="-21"/>
          <w:w w:val="95"/>
        </w:rPr>
        <w:t> </w:t>
      </w:r>
      <w:r>
        <w:rPr>
          <w:color w:val="231F20"/>
          <w:w w:val="95"/>
        </w:rPr>
        <w:t>activity</w:t>
      </w:r>
      <w:r>
        <w:rPr>
          <w:color w:val="231F20"/>
          <w:spacing w:val="-21"/>
          <w:w w:val="95"/>
        </w:rPr>
        <w:t> </w:t>
      </w:r>
      <w:r>
        <w:rPr>
          <w:color w:val="231F20"/>
          <w:w w:val="95"/>
        </w:rPr>
        <w:t>against</w:t>
      </w:r>
      <w:r>
        <w:rPr>
          <w:color w:val="231F20"/>
          <w:spacing w:val="-21"/>
          <w:w w:val="95"/>
        </w:rPr>
        <w:t> </w:t>
      </w:r>
      <w:r>
        <w:rPr>
          <w:color w:val="231F20"/>
          <w:w w:val="95"/>
        </w:rPr>
        <w:t>Gram-positive</w:t>
      </w:r>
      <w:r>
        <w:rPr>
          <w:color w:val="231F20"/>
          <w:spacing w:val="-21"/>
          <w:w w:val="95"/>
        </w:rPr>
        <w:t> </w:t>
      </w:r>
      <w:r>
        <w:rPr>
          <w:color w:val="231F20"/>
          <w:w w:val="95"/>
        </w:rPr>
        <w:t>and</w:t>
      </w:r>
      <w:r>
        <w:rPr>
          <w:color w:val="231F20"/>
          <w:spacing w:val="-21"/>
          <w:w w:val="95"/>
        </w:rPr>
        <w:t> </w:t>
      </w:r>
      <w:r>
        <w:rPr>
          <w:color w:val="231F20"/>
          <w:w w:val="95"/>
        </w:rPr>
        <w:t>Gram- </w:t>
      </w:r>
      <w:r>
        <w:rPr>
          <w:color w:val="231F20"/>
        </w:rPr>
        <w:t>negative bacteria, including </w:t>
      </w:r>
      <w:r>
        <w:rPr>
          <w:i/>
          <w:color w:val="231F20"/>
          <w:spacing w:val="-14"/>
        </w:rPr>
        <w:t>P. </w:t>
      </w:r>
      <w:r>
        <w:rPr>
          <w:i/>
          <w:color w:val="231F20"/>
        </w:rPr>
        <w:t>aeruginosa</w:t>
      </w:r>
      <w:r>
        <w:rPr>
          <w:color w:val="231F20"/>
        </w:rPr>
        <w:t>. </w:t>
      </w:r>
      <w:r>
        <w:rPr>
          <w:color w:val="231F20"/>
          <w:spacing w:val="-4"/>
        </w:rPr>
        <w:t>It </w:t>
      </w:r>
      <w:r>
        <w:rPr>
          <w:color w:val="231F20"/>
        </w:rPr>
        <w:t>has low toxicity and shows a high resistance to </w:t>
      </w:r>
      <w:r>
        <w:rPr>
          <w:rFonts w:ascii="Consolas" w:hAnsi="Consolas"/>
          <w:color w:val="231F20"/>
        </w:rPr>
        <w:t>β</w:t>
      </w:r>
      <w:r>
        <w:rPr>
          <w:color w:val="231F20"/>
        </w:rPr>
        <w:t>-lactamases. This</w:t>
      </w:r>
      <w:r>
        <w:rPr>
          <w:color w:val="231F20"/>
          <w:spacing w:val="-22"/>
        </w:rPr>
        <w:t> </w:t>
      </w:r>
      <w:r>
        <w:rPr>
          <w:color w:val="231F20"/>
        </w:rPr>
        <w:t>resistance</w:t>
      </w:r>
      <w:r>
        <w:rPr>
          <w:color w:val="231F20"/>
          <w:spacing w:val="-22"/>
        </w:rPr>
        <w:t> </w:t>
      </w:r>
      <w:r>
        <w:rPr>
          <w:color w:val="231F20"/>
        </w:rPr>
        <w:t>has</w:t>
      </w:r>
      <w:r>
        <w:rPr>
          <w:color w:val="231F20"/>
          <w:spacing w:val="-22"/>
        </w:rPr>
        <w:t> </w:t>
      </w:r>
      <w:r>
        <w:rPr>
          <w:color w:val="231F20"/>
        </w:rPr>
        <w:t>been</w:t>
      </w:r>
      <w:r>
        <w:rPr>
          <w:color w:val="231F20"/>
          <w:spacing w:val="-22"/>
        </w:rPr>
        <w:t> </w:t>
      </w:r>
      <w:r>
        <w:rPr>
          <w:color w:val="231F20"/>
        </w:rPr>
        <w:t>ascribed</w:t>
      </w:r>
      <w:r>
        <w:rPr>
          <w:color w:val="231F20"/>
          <w:spacing w:val="-22"/>
        </w:rPr>
        <w:t> </w:t>
      </w:r>
      <w:r>
        <w:rPr>
          <w:color w:val="231F20"/>
        </w:rPr>
        <w:t>to</w:t>
      </w:r>
      <w:r>
        <w:rPr>
          <w:color w:val="231F20"/>
          <w:spacing w:val="-22"/>
        </w:rPr>
        <w:t> </w:t>
      </w:r>
      <w:r>
        <w:rPr>
          <w:color w:val="231F20"/>
        </w:rPr>
        <w:t>the</w:t>
      </w:r>
      <w:r>
        <w:rPr>
          <w:color w:val="231F20"/>
          <w:spacing w:val="-22"/>
        </w:rPr>
        <w:t> </w:t>
      </w:r>
      <w:r>
        <w:rPr>
          <w:color w:val="231F20"/>
        </w:rPr>
        <w:t>presence</w:t>
      </w:r>
      <w:r>
        <w:rPr>
          <w:color w:val="231F20"/>
          <w:spacing w:val="-22"/>
        </w:rPr>
        <w:t> </w:t>
      </w:r>
      <w:r>
        <w:rPr>
          <w:color w:val="231F20"/>
        </w:rPr>
        <w:t>of</w:t>
      </w:r>
      <w:r>
        <w:rPr>
          <w:color w:val="231F20"/>
          <w:spacing w:val="-22"/>
        </w:rPr>
        <w:t> </w:t>
      </w:r>
      <w:r>
        <w:rPr>
          <w:color w:val="231F20"/>
        </w:rPr>
        <w:t>the hydroxyethyl</w:t>
      </w:r>
      <w:r>
        <w:rPr>
          <w:color w:val="231F20"/>
          <w:spacing w:val="-19"/>
        </w:rPr>
        <w:t> </w:t>
      </w:r>
      <w:r>
        <w:rPr>
          <w:color w:val="231F20"/>
        </w:rPr>
        <w:t>side</w:t>
      </w:r>
      <w:r>
        <w:rPr>
          <w:color w:val="231F20"/>
          <w:spacing w:val="-19"/>
        </w:rPr>
        <w:t> </w:t>
      </w:r>
      <w:r>
        <w:rPr>
          <w:color w:val="231F20"/>
        </w:rPr>
        <w:t>chain.</w:t>
      </w:r>
      <w:r>
        <w:rPr>
          <w:color w:val="231F20"/>
          <w:spacing w:val="-19"/>
        </w:rPr>
        <w:t> </w:t>
      </w:r>
      <w:r>
        <w:rPr>
          <w:color w:val="231F20"/>
          <w:spacing w:val="-3"/>
        </w:rPr>
        <w:t>Unfortunately,</w:t>
      </w:r>
      <w:r>
        <w:rPr>
          <w:color w:val="231F20"/>
          <w:spacing w:val="-19"/>
        </w:rPr>
        <w:t> </w:t>
      </w:r>
      <w:r>
        <w:rPr>
          <w:color w:val="231F20"/>
        </w:rPr>
        <w:t>it</w:t>
      </w:r>
      <w:r>
        <w:rPr>
          <w:color w:val="231F20"/>
          <w:spacing w:val="-19"/>
        </w:rPr>
        <w:t> </w:t>
      </w:r>
      <w:r>
        <w:rPr>
          <w:color w:val="231F20"/>
        </w:rPr>
        <w:t>shows</w:t>
      </w:r>
      <w:r>
        <w:rPr>
          <w:color w:val="231F20"/>
          <w:spacing w:val="-19"/>
        </w:rPr>
        <w:t> </w:t>
      </w:r>
      <w:r>
        <w:rPr>
          <w:color w:val="231F20"/>
        </w:rPr>
        <w:t>poor metabolic and chemical </w:t>
      </w:r>
      <w:r>
        <w:rPr>
          <w:color w:val="231F20"/>
          <w:spacing w:val="-3"/>
        </w:rPr>
        <w:t>stability, </w:t>
      </w:r>
      <w:r>
        <w:rPr>
          <w:color w:val="231F20"/>
        </w:rPr>
        <w:t>and is not absorbed </w:t>
      </w:r>
      <w:r>
        <w:rPr>
          <w:color w:val="231F20"/>
          <w:w w:val="95"/>
        </w:rPr>
        <w:t>from</w:t>
      </w:r>
      <w:r>
        <w:rPr>
          <w:color w:val="231F20"/>
          <w:spacing w:val="-18"/>
          <w:w w:val="95"/>
        </w:rPr>
        <w:t> </w:t>
      </w:r>
      <w:r>
        <w:rPr>
          <w:color w:val="231F20"/>
          <w:w w:val="95"/>
        </w:rPr>
        <w:t>the</w:t>
      </w:r>
      <w:r>
        <w:rPr>
          <w:color w:val="231F20"/>
          <w:spacing w:val="-18"/>
          <w:w w:val="95"/>
        </w:rPr>
        <w:t> </w:t>
      </w:r>
      <w:r>
        <w:rPr>
          <w:color w:val="231F20"/>
          <w:w w:val="95"/>
        </w:rPr>
        <w:t>gastrointestinal</w:t>
      </w:r>
      <w:r>
        <w:rPr>
          <w:color w:val="231F20"/>
          <w:spacing w:val="-18"/>
          <w:w w:val="95"/>
        </w:rPr>
        <w:t> </w:t>
      </w:r>
      <w:r>
        <w:rPr>
          <w:color w:val="231F20"/>
          <w:w w:val="95"/>
        </w:rPr>
        <w:t>tract.</w:t>
      </w:r>
      <w:r>
        <w:rPr>
          <w:color w:val="231F20"/>
          <w:spacing w:val="-18"/>
          <w:w w:val="95"/>
        </w:rPr>
        <w:t> </w:t>
      </w:r>
      <w:r>
        <w:rPr>
          <w:color w:val="231F20"/>
          <w:w w:val="95"/>
        </w:rPr>
        <w:t>The</w:t>
      </w:r>
      <w:r>
        <w:rPr>
          <w:color w:val="231F20"/>
          <w:spacing w:val="-18"/>
          <w:w w:val="95"/>
        </w:rPr>
        <w:t> </w:t>
      </w:r>
      <w:r>
        <w:rPr>
          <w:color w:val="231F20"/>
          <w:w w:val="95"/>
        </w:rPr>
        <w:t>surprising</w:t>
      </w:r>
      <w:r>
        <w:rPr>
          <w:color w:val="231F20"/>
          <w:spacing w:val="-18"/>
          <w:w w:val="95"/>
        </w:rPr>
        <w:t> </w:t>
      </w:r>
      <w:r>
        <w:rPr>
          <w:color w:val="231F20"/>
          <w:w w:val="95"/>
        </w:rPr>
        <w:t>features</w:t>
      </w:r>
      <w:r>
        <w:rPr>
          <w:color w:val="231F20"/>
          <w:spacing w:val="-18"/>
          <w:w w:val="95"/>
        </w:rPr>
        <w:t> </w:t>
      </w:r>
      <w:r>
        <w:rPr>
          <w:color w:val="231F20"/>
          <w:w w:val="95"/>
        </w:rPr>
        <w:t>in thienamycin</w:t>
      </w:r>
      <w:r>
        <w:rPr>
          <w:color w:val="231F20"/>
          <w:spacing w:val="-28"/>
          <w:w w:val="95"/>
        </w:rPr>
        <w:t> </w:t>
      </w:r>
      <w:r>
        <w:rPr>
          <w:color w:val="231F20"/>
          <w:w w:val="95"/>
        </w:rPr>
        <w:t>are</w:t>
      </w:r>
      <w:r>
        <w:rPr>
          <w:color w:val="231F20"/>
          <w:spacing w:val="-28"/>
          <w:w w:val="95"/>
        </w:rPr>
        <w:t> </w:t>
      </w:r>
      <w:r>
        <w:rPr>
          <w:color w:val="231F20"/>
          <w:w w:val="95"/>
        </w:rPr>
        <w:t>the</w:t>
      </w:r>
      <w:r>
        <w:rPr>
          <w:color w:val="231F20"/>
          <w:spacing w:val="-28"/>
          <w:w w:val="95"/>
        </w:rPr>
        <w:t> </w:t>
      </w:r>
      <w:r>
        <w:rPr>
          <w:color w:val="231F20"/>
          <w:w w:val="95"/>
        </w:rPr>
        <w:t>missing</w:t>
      </w:r>
      <w:r>
        <w:rPr>
          <w:color w:val="231F20"/>
          <w:spacing w:val="-28"/>
          <w:w w:val="95"/>
        </w:rPr>
        <w:t> </w:t>
      </w:r>
      <w:r>
        <w:rPr>
          <w:color w:val="231F20"/>
          <w:w w:val="95"/>
        </w:rPr>
        <w:t>sulphur</w:t>
      </w:r>
      <w:r>
        <w:rPr>
          <w:color w:val="231F20"/>
          <w:spacing w:val="-28"/>
          <w:w w:val="95"/>
        </w:rPr>
        <w:t> </w:t>
      </w:r>
      <w:r>
        <w:rPr>
          <w:color w:val="231F20"/>
          <w:spacing w:val="-3"/>
          <w:w w:val="95"/>
        </w:rPr>
        <w:t>atom</w:t>
      </w:r>
      <w:r>
        <w:rPr>
          <w:color w:val="231F20"/>
          <w:spacing w:val="-28"/>
          <w:w w:val="95"/>
        </w:rPr>
        <w:t> </w:t>
      </w:r>
      <w:r>
        <w:rPr>
          <w:color w:val="231F20"/>
          <w:w w:val="95"/>
        </w:rPr>
        <w:t>and</w:t>
      </w:r>
      <w:r>
        <w:rPr>
          <w:color w:val="231F20"/>
          <w:spacing w:val="-28"/>
          <w:w w:val="95"/>
        </w:rPr>
        <w:t> </w:t>
      </w:r>
      <w:r>
        <w:rPr>
          <w:color w:val="231F20"/>
          <w:w w:val="95"/>
        </w:rPr>
        <w:t>acylamino </w:t>
      </w:r>
      <w:r>
        <w:rPr>
          <w:color w:val="231F20"/>
        </w:rPr>
        <w:t>side chain, both of which were thought to be essen- tial to antibacterial </w:t>
      </w:r>
      <w:r>
        <w:rPr>
          <w:color w:val="231F20"/>
          <w:spacing w:val="-3"/>
        </w:rPr>
        <w:t>activity. </w:t>
      </w:r>
      <w:r>
        <w:rPr>
          <w:color w:val="231F20"/>
        </w:rPr>
        <w:t>Furthermore, the stereo- chemistry</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side</w:t>
      </w:r>
      <w:r>
        <w:rPr>
          <w:color w:val="231F20"/>
          <w:spacing w:val="-16"/>
        </w:rPr>
        <w:t> </w:t>
      </w:r>
      <w:r>
        <w:rPr>
          <w:color w:val="231F20"/>
        </w:rPr>
        <w:t>chain</w:t>
      </w:r>
      <w:r>
        <w:rPr>
          <w:color w:val="231F20"/>
          <w:spacing w:val="-16"/>
        </w:rPr>
        <w:t> </w:t>
      </w:r>
      <w:r>
        <w:rPr>
          <w:color w:val="231F20"/>
        </w:rPr>
        <w:t>at</w:t>
      </w:r>
      <w:r>
        <w:rPr>
          <w:color w:val="231F20"/>
          <w:spacing w:val="-16"/>
        </w:rPr>
        <w:t> </w:t>
      </w:r>
      <w:r>
        <w:rPr>
          <w:color w:val="231F20"/>
        </w:rPr>
        <w:t>substituent</w:t>
      </w:r>
      <w:r>
        <w:rPr>
          <w:color w:val="231F20"/>
          <w:spacing w:val="-16"/>
        </w:rPr>
        <w:t> </w:t>
      </w:r>
      <w:r>
        <w:rPr>
          <w:color w:val="231F20"/>
        </w:rPr>
        <w:t>6</w:t>
      </w:r>
      <w:r>
        <w:rPr>
          <w:color w:val="231F20"/>
          <w:spacing w:val="-16"/>
        </w:rPr>
        <w:t> </w:t>
      </w:r>
      <w:r>
        <w:rPr>
          <w:color w:val="231F20"/>
        </w:rPr>
        <w:t>is</w:t>
      </w:r>
      <w:r>
        <w:rPr>
          <w:color w:val="231F20"/>
          <w:spacing w:val="-16"/>
        </w:rPr>
        <w:t> </w:t>
      </w:r>
      <w:r>
        <w:rPr>
          <w:color w:val="231F20"/>
        </w:rPr>
        <w:t>opposite </w:t>
      </w:r>
      <w:r>
        <w:rPr>
          <w:color w:val="231F20"/>
          <w:w w:val="95"/>
        </w:rPr>
        <w:t>from the usual stereochemistry in penicillins—another </w:t>
      </w:r>
      <w:r>
        <w:rPr>
          <w:color w:val="231F20"/>
        </w:rPr>
        <w:t>factor</w:t>
      </w:r>
      <w:r>
        <w:rPr>
          <w:color w:val="231F20"/>
          <w:spacing w:val="15"/>
        </w:rPr>
        <w:t> </w:t>
      </w:r>
      <w:r>
        <w:rPr>
          <w:color w:val="231F20"/>
        </w:rPr>
        <w:t>contributing</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resistance</w:t>
      </w:r>
      <w:r>
        <w:rPr>
          <w:color w:val="231F20"/>
          <w:spacing w:val="15"/>
        </w:rPr>
        <w:t> </w:t>
      </w:r>
      <w:r>
        <w:rPr>
          <w:color w:val="231F20"/>
        </w:rPr>
        <w:t>of</w:t>
      </w:r>
      <w:r>
        <w:rPr>
          <w:color w:val="231F20"/>
          <w:spacing w:val="15"/>
        </w:rPr>
        <w:t> </w:t>
      </w:r>
      <w:r>
        <w:rPr>
          <w:color w:val="231F20"/>
        </w:rPr>
        <w:t>this</w:t>
      </w:r>
      <w:r>
        <w:rPr>
          <w:color w:val="231F20"/>
          <w:spacing w:val="15"/>
        </w:rPr>
        <w:t> </w:t>
      </w:r>
      <w:r>
        <w:rPr>
          <w:color w:val="231F20"/>
        </w:rPr>
        <w:t>agent</w:t>
      </w:r>
      <w:r>
        <w:rPr>
          <w:color w:val="231F20"/>
          <w:spacing w:val="15"/>
        </w:rPr>
        <w:t> </w:t>
      </w:r>
      <w:r>
        <w:rPr>
          <w:color w:val="231F20"/>
        </w:rPr>
        <w:t>to</w:t>
      </w:r>
    </w:p>
    <w:p>
      <w:pPr>
        <w:pStyle w:val="BodyText"/>
        <w:spacing w:line="225" w:lineRule="auto" w:before="513"/>
        <w:ind w:left="107" w:right="101"/>
        <w:jc w:val="both"/>
      </w:pPr>
      <w:r>
        <w:rPr/>
        <w:br w:type="column"/>
      </w:r>
      <w:r>
        <w:rPr>
          <w:rFonts w:ascii="Consolas" w:hAnsi="Consolas"/>
          <w:color w:val="231F20"/>
          <w:w w:val="95"/>
        </w:rPr>
        <w:t>β</w:t>
      </w:r>
      <w:r>
        <w:rPr>
          <w:color w:val="231F20"/>
          <w:w w:val="95"/>
        </w:rPr>
        <w:t>-lactamases. </w:t>
      </w:r>
      <w:r>
        <w:rPr>
          <w:b/>
          <w:color w:val="231F20"/>
          <w:w w:val="95"/>
        </w:rPr>
        <w:t>Imipenem </w:t>
      </w:r>
      <w:r>
        <w:rPr>
          <w:color w:val="231F20"/>
          <w:w w:val="95"/>
        </w:rPr>
        <w:t>and </w:t>
      </w:r>
      <w:r>
        <w:rPr>
          <w:b/>
          <w:color w:val="231F20"/>
          <w:w w:val="95"/>
        </w:rPr>
        <w:t>meropenem </w:t>
      </w:r>
      <w:r>
        <w:rPr>
          <w:color w:val="231F20"/>
          <w:w w:val="95"/>
        </w:rPr>
        <w:t>are clinically useful analogues of thienamycin (Box 19.11).</w:t>
      </w:r>
      <w:r>
        <w:rPr>
          <w:color w:val="231F20"/>
          <w:spacing w:val="-33"/>
          <w:w w:val="95"/>
        </w:rPr>
        <w:t> </w:t>
      </w:r>
      <w:r>
        <w:rPr>
          <w:color w:val="231F20"/>
          <w:w w:val="95"/>
        </w:rPr>
        <w:t>Imipenem </w:t>
      </w:r>
      <w:r>
        <w:rPr>
          <w:color w:val="231F20"/>
        </w:rPr>
        <w:t>is susceptible to metabolism by a dehydropeptidase </w:t>
      </w:r>
      <w:r>
        <w:rPr>
          <w:color w:val="231F20"/>
          <w:w w:val="95"/>
        </w:rPr>
        <w:t>enzyme,</w:t>
      </w:r>
      <w:r>
        <w:rPr>
          <w:color w:val="231F20"/>
          <w:spacing w:val="-24"/>
          <w:w w:val="95"/>
        </w:rPr>
        <w:t> </w:t>
      </w:r>
      <w:r>
        <w:rPr>
          <w:color w:val="231F20"/>
          <w:w w:val="95"/>
        </w:rPr>
        <w:t>whereas</w:t>
      </w:r>
      <w:r>
        <w:rPr>
          <w:color w:val="231F20"/>
          <w:spacing w:val="-24"/>
          <w:w w:val="95"/>
        </w:rPr>
        <w:t> </w:t>
      </w:r>
      <w:r>
        <w:rPr>
          <w:color w:val="231F20"/>
          <w:w w:val="95"/>
        </w:rPr>
        <w:t>meropenem</w:t>
      </w:r>
      <w:r>
        <w:rPr>
          <w:color w:val="231F20"/>
          <w:spacing w:val="-24"/>
          <w:w w:val="95"/>
        </w:rPr>
        <w:t> </w:t>
      </w:r>
      <w:r>
        <w:rPr>
          <w:color w:val="231F20"/>
          <w:w w:val="95"/>
        </w:rPr>
        <w:t>is</w:t>
      </w:r>
      <w:r>
        <w:rPr>
          <w:color w:val="231F20"/>
          <w:spacing w:val="-24"/>
          <w:w w:val="95"/>
        </w:rPr>
        <w:t> </w:t>
      </w:r>
      <w:r>
        <w:rPr>
          <w:color w:val="231F20"/>
          <w:w w:val="95"/>
        </w:rPr>
        <w:t>more</w:t>
      </w:r>
      <w:r>
        <w:rPr>
          <w:color w:val="231F20"/>
          <w:spacing w:val="-24"/>
          <w:w w:val="95"/>
        </w:rPr>
        <w:t> </w:t>
      </w:r>
      <w:r>
        <w:rPr>
          <w:color w:val="231F20"/>
          <w:w w:val="95"/>
        </w:rPr>
        <w:t>resistant</w:t>
      </w:r>
      <w:r>
        <w:rPr>
          <w:color w:val="231F20"/>
          <w:spacing w:val="-24"/>
          <w:w w:val="95"/>
        </w:rPr>
        <w:t> </w:t>
      </w:r>
      <w:r>
        <w:rPr>
          <w:color w:val="231F20"/>
          <w:w w:val="95"/>
        </w:rPr>
        <w:t>as</w:t>
      </w:r>
      <w:r>
        <w:rPr>
          <w:color w:val="231F20"/>
          <w:spacing w:val="-24"/>
          <w:w w:val="95"/>
        </w:rPr>
        <w:t> </w:t>
      </w:r>
      <w:r>
        <w:rPr>
          <w:color w:val="231F20"/>
          <w:w w:val="95"/>
        </w:rPr>
        <w:t>a</w:t>
      </w:r>
      <w:r>
        <w:rPr>
          <w:color w:val="231F20"/>
          <w:spacing w:val="-24"/>
          <w:w w:val="95"/>
        </w:rPr>
        <w:t> </w:t>
      </w:r>
      <w:r>
        <w:rPr>
          <w:color w:val="231F20"/>
          <w:w w:val="95"/>
        </w:rPr>
        <w:t>result of</w:t>
      </w:r>
      <w:r>
        <w:rPr>
          <w:color w:val="231F20"/>
          <w:spacing w:val="-12"/>
          <w:w w:val="95"/>
        </w:rPr>
        <w:t> </w:t>
      </w:r>
      <w:r>
        <w:rPr>
          <w:color w:val="231F20"/>
          <w:w w:val="95"/>
        </w:rPr>
        <w:t>the</w:t>
      </w:r>
      <w:r>
        <w:rPr>
          <w:color w:val="231F20"/>
          <w:spacing w:val="-12"/>
          <w:w w:val="95"/>
        </w:rPr>
        <w:t> </w:t>
      </w:r>
      <w:r>
        <w:rPr>
          <w:color w:val="231F20"/>
          <w:w w:val="95"/>
        </w:rPr>
        <w:t>different</w:t>
      </w:r>
      <w:r>
        <w:rPr>
          <w:color w:val="231F20"/>
          <w:spacing w:val="-12"/>
          <w:w w:val="95"/>
        </w:rPr>
        <w:t> </w:t>
      </w:r>
      <w:r>
        <w:rPr>
          <w:color w:val="231F20"/>
          <w:w w:val="95"/>
        </w:rPr>
        <w:t>substituent</w:t>
      </w:r>
      <w:r>
        <w:rPr>
          <w:color w:val="231F20"/>
          <w:spacing w:val="-12"/>
          <w:w w:val="95"/>
        </w:rPr>
        <w:t> </w:t>
      </w:r>
      <w:r>
        <w:rPr>
          <w:color w:val="231F20"/>
          <w:w w:val="95"/>
        </w:rPr>
        <w:t>at</w:t>
      </w:r>
      <w:r>
        <w:rPr>
          <w:color w:val="231F20"/>
          <w:spacing w:val="-12"/>
          <w:w w:val="95"/>
        </w:rPr>
        <w:t> </w:t>
      </w:r>
      <w:r>
        <w:rPr>
          <w:color w:val="231F20"/>
          <w:w w:val="95"/>
        </w:rPr>
        <w:t>position</w:t>
      </w:r>
      <w:r>
        <w:rPr>
          <w:color w:val="231F20"/>
          <w:spacing w:val="-12"/>
          <w:w w:val="95"/>
        </w:rPr>
        <w:t> </w:t>
      </w:r>
      <w:r>
        <w:rPr>
          <w:color w:val="231F20"/>
          <w:w w:val="95"/>
        </w:rPr>
        <w:t>2.</w:t>
      </w:r>
      <w:r>
        <w:rPr>
          <w:color w:val="231F20"/>
          <w:spacing w:val="-13"/>
          <w:w w:val="95"/>
        </w:rPr>
        <w:t> </w:t>
      </w:r>
      <w:r>
        <w:rPr>
          <w:b/>
          <w:color w:val="231F20"/>
          <w:w w:val="95"/>
        </w:rPr>
        <w:t>Ertapenem</w:t>
      </w:r>
      <w:r>
        <w:rPr>
          <w:b/>
          <w:color w:val="231F20"/>
          <w:spacing w:val="-12"/>
          <w:w w:val="95"/>
        </w:rPr>
        <w:t> </w:t>
      </w:r>
      <w:r>
        <w:rPr>
          <w:color w:val="231F20"/>
          <w:w w:val="95"/>
        </w:rPr>
        <w:t>was </w:t>
      </w:r>
      <w:r>
        <w:rPr>
          <w:color w:val="231F20"/>
          <w:spacing w:val="-3"/>
        </w:rPr>
        <w:t>approved </w:t>
      </w:r>
      <w:r>
        <w:rPr>
          <w:color w:val="231F20"/>
        </w:rPr>
        <w:t>in 2002 and is similar in structure to mero- penem.</w:t>
      </w:r>
      <w:r>
        <w:rPr>
          <w:color w:val="231F20"/>
          <w:spacing w:val="-10"/>
        </w:rPr>
        <w:t> </w:t>
      </w:r>
      <w:r>
        <w:rPr>
          <w:color w:val="231F20"/>
          <w:spacing w:val="-4"/>
        </w:rPr>
        <w:t>It</w:t>
      </w:r>
      <w:r>
        <w:rPr>
          <w:color w:val="231F20"/>
          <w:spacing w:val="-10"/>
        </w:rPr>
        <w:t> </w:t>
      </w:r>
      <w:r>
        <w:rPr>
          <w:color w:val="231F20"/>
        </w:rPr>
        <w:t>has</w:t>
      </w:r>
      <w:r>
        <w:rPr>
          <w:color w:val="231F20"/>
          <w:spacing w:val="-10"/>
        </w:rPr>
        <w:t> </w:t>
      </w:r>
      <w:r>
        <w:rPr>
          <w:color w:val="231F20"/>
        </w:rPr>
        <w:t>an</w:t>
      </w:r>
      <w:r>
        <w:rPr>
          <w:color w:val="231F20"/>
          <w:spacing w:val="-10"/>
        </w:rPr>
        <w:t> </w:t>
      </w:r>
      <w:r>
        <w:rPr>
          <w:color w:val="231F20"/>
        </w:rPr>
        <w:t>extra</w:t>
      </w:r>
      <w:r>
        <w:rPr>
          <w:color w:val="231F20"/>
          <w:spacing w:val="-10"/>
        </w:rPr>
        <w:t> </w:t>
      </w:r>
      <w:r>
        <w:rPr>
          <w:color w:val="231F20"/>
        </w:rPr>
        <w:t>substituent</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carbapenem ring</w:t>
      </w:r>
      <w:r>
        <w:rPr>
          <w:color w:val="231F20"/>
          <w:spacing w:val="-18"/>
        </w:rPr>
        <w:t> </w:t>
      </w:r>
      <w:r>
        <w:rPr>
          <w:color w:val="231F20"/>
        </w:rPr>
        <w:t>(R</w:t>
      </w:r>
      <w:r>
        <w:rPr>
          <w:color w:val="231F20"/>
          <w:position w:val="6"/>
          <w:sz w:val="12"/>
        </w:rPr>
        <w:t>1</w:t>
      </w:r>
      <w:r>
        <w:rPr>
          <w:color w:val="231F20"/>
          <w:spacing w:val="-12"/>
          <w:position w:val="6"/>
          <w:sz w:val="12"/>
        </w:rPr>
        <w:t> </w:t>
      </w:r>
      <w:r>
        <w:rPr>
          <w:rFonts w:ascii="Consolas" w:hAnsi="Consolas"/>
          <w:color w:val="231F20"/>
        </w:rPr>
        <w:t>=</w:t>
      </w:r>
      <w:r>
        <w:rPr>
          <w:rFonts w:ascii="Consolas" w:hAnsi="Consolas"/>
          <w:color w:val="231F20"/>
          <w:spacing w:val="-72"/>
        </w:rPr>
        <w:t> </w:t>
      </w:r>
      <w:r>
        <w:rPr>
          <w:color w:val="231F20"/>
          <w:spacing w:val="-3"/>
        </w:rPr>
        <w:t>Me)</w:t>
      </w:r>
      <w:r>
        <w:rPr>
          <w:color w:val="231F20"/>
          <w:spacing w:val="-18"/>
        </w:rPr>
        <w:t> </w:t>
      </w:r>
      <w:r>
        <w:rPr>
          <w:color w:val="231F20"/>
        </w:rPr>
        <w:t>which</w:t>
      </w:r>
      <w:r>
        <w:rPr>
          <w:color w:val="231F20"/>
          <w:spacing w:val="-18"/>
        </w:rPr>
        <w:t> </w:t>
      </w:r>
      <w:r>
        <w:rPr>
          <w:color w:val="231F20"/>
        </w:rPr>
        <w:t>provides</w:t>
      </w:r>
      <w:r>
        <w:rPr>
          <w:color w:val="231F20"/>
          <w:spacing w:val="-18"/>
        </w:rPr>
        <w:t> </w:t>
      </w:r>
      <w:r>
        <w:rPr>
          <w:color w:val="231F20"/>
        </w:rPr>
        <w:t>further</w:t>
      </w:r>
      <w:r>
        <w:rPr>
          <w:color w:val="231F20"/>
          <w:spacing w:val="-18"/>
        </w:rPr>
        <w:t> </w:t>
      </w:r>
      <w:r>
        <w:rPr>
          <w:color w:val="231F20"/>
        </w:rPr>
        <w:t>stability</w:t>
      </w:r>
      <w:r>
        <w:rPr>
          <w:color w:val="231F20"/>
          <w:spacing w:val="-18"/>
        </w:rPr>
        <w:t> </w:t>
      </w:r>
      <w:r>
        <w:rPr>
          <w:color w:val="231F20"/>
        </w:rPr>
        <w:t>against </w:t>
      </w:r>
      <w:r>
        <w:rPr>
          <w:color w:val="231F20"/>
          <w:w w:val="95"/>
        </w:rPr>
        <w:t>dehydropeptidases, while the ionized benzoic acid</w:t>
      </w:r>
      <w:r>
        <w:rPr>
          <w:color w:val="231F20"/>
          <w:spacing w:val="-30"/>
          <w:w w:val="95"/>
        </w:rPr>
        <w:t> </w:t>
      </w:r>
      <w:r>
        <w:rPr>
          <w:color w:val="231F20"/>
          <w:w w:val="95"/>
        </w:rPr>
        <w:t>con- </w:t>
      </w:r>
      <w:r>
        <w:rPr>
          <w:color w:val="231F20"/>
        </w:rPr>
        <w:t>tributes</w:t>
      </w:r>
      <w:r>
        <w:rPr>
          <w:color w:val="231F20"/>
          <w:spacing w:val="-20"/>
        </w:rPr>
        <w:t> </w:t>
      </w:r>
      <w:r>
        <w:rPr>
          <w:color w:val="231F20"/>
        </w:rPr>
        <w:t>to</w:t>
      </w:r>
      <w:r>
        <w:rPr>
          <w:color w:val="231F20"/>
          <w:spacing w:val="-20"/>
        </w:rPr>
        <w:t> </w:t>
      </w:r>
      <w:r>
        <w:rPr>
          <w:color w:val="231F20"/>
        </w:rPr>
        <w:t>high</w:t>
      </w:r>
      <w:r>
        <w:rPr>
          <w:color w:val="231F20"/>
          <w:spacing w:val="-20"/>
        </w:rPr>
        <w:t> </w:t>
      </w:r>
      <w:r>
        <w:rPr>
          <w:color w:val="231F20"/>
        </w:rPr>
        <w:t>protein</w:t>
      </w:r>
      <w:r>
        <w:rPr>
          <w:color w:val="231F20"/>
          <w:spacing w:val="-20"/>
        </w:rPr>
        <w:t> </w:t>
      </w:r>
      <w:r>
        <w:rPr>
          <w:color w:val="231F20"/>
        </w:rPr>
        <w:t>binding</w:t>
      </w:r>
      <w:r>
        <w:rPr>
          <w:color w:val="231F20"/>
          <w:spacing w:val="-20"/>
        </w:rPr>
        <w:t> </w:t>
      </w:r>
      <w:r>
        <w:rPr>
          <w:color w:val="231F20"/>
        </w:rPr>
        <w:t>and</w:t>
      </w:r>
      <w:r>
        <w:rPr>
          <w:color w:val="231F20"/>
          <w:spacing w:val="-20"/>
        </w:rPr>
        <w:t> </w:t>
      </w:r>
      <w:r>
        <w:rPr>
          <w:color w:val="231F20"/>
        </w:rPr>
        <w:t>prolongs</w:t>
      </w:r>
      <w:r>
        <w:rPr>
          <w:color w:val="231F20"/>
          <w:spacing w:val="-20"/>
        </w:rPr>
        <w:t> </w:t>
      </w:r>
      <w:r>
        <w:rPr>
          <w:color w:val="231F20"/>
        </w:rPr>
        <w:t>the</w:t>
      </w:r>
      <w:r>
        <w:rPr>
          <w:color w:val="231F20"/>
          <w:spacing w:val="-20"/>
        </w:rPr>
        <w:t> </w:t>
      </w:r>
      <w:r>
        <w:rPr>
          <w:color w:val="231F20"/>
        </w:rPr>
        <w:t>half- </w:t>
      </w:r>
      <w:r>
        <w:rPr>
          <w:color w:val="231F20"/>
          <w:w w:val="95"/>
        </w:rPr>
        <w:t>life</w:t>
      </w:r>
      <w:r>
        <w:rPr>
          <w:color w:val="231F20"/>
          <w:spacing w:val="-12"/>
          <w:w w:val="95"/>
        </w:rPr>
        <w:t> </w:t>
      </w:r>
      <w:r>
        <w:rPr>
          <w:color w:val="231F20"/>
          <w:w w:val="95"/>
        </w:rPr>
        <w:t>of</w:t>
      </w:r>
      <w:r>
        <w:rPr>
          <w:color w:val="231F20"/>
          <w:spacing w:val="-12"/>
          <w:w w:val="95"/>
        </w:rPr>
        <w:t> </w:t>
      </w:r>
      <w:r>
        <w:rPr>
          <w:color w:val="231F20"/>
          <w:w w:val="95"/>
        </w:rPr>
        <w:t>the</w:t>
      </w:r>
      <w:r>
        <w:rPr>
          <w:color w:val="231F20"/>
          <w:spacing w:val="-12"/>
          <w:w w:val="95"/>
        </w:rPr>
        <w:t> </w:t>
      </w:r>
      <w:r>
        <w:rPr>
          <w:color w:val="231F20"/>
          <w:w w:val="95"/>
        </w:rPr>
        <w:t>drug</w:t>
      </w:r>
      <w:r>
        <w:rPr>
          <w:color w:val="231F20"/>
          <w:spacing w:val="-12"/>
          <w:w w:val="95"/>
        </w:rPr>
        <w:t> </w:t>
      </w:r>
      <w:r>
        <w:rPr>
          <w:color w:val="231F20"/>
          <w:w w:val="95"/>
        </w:rPr>
        <w:t>such</w:t>
      </w:r>
      <w:r>
        <w:rPr>
          <w:color w:val="231F20"/>
          <w:spacing w:val="-12"/>
          <w:w w:val="95"/>
        </w:rPr>
        <w:t> </w:t>
      </w:r>
      <w:r>
        <w:rPr>
          <w:color w:val="231F20"/>
          <w:w w:val="95"/>
        </w:rPr>
        <w:t>that</w:t>
      </w:r>
      <w:r>
        <w:rPr>
          <w:color w:val="231F20"/>
          <w:spacing w:val="-12"/>
          <w:w w:val="95"/>
        </w:rPr>
        <w:t> </w:t>
      </w:r>
      <w:r>
        <w:rPr>
          <w:color w:val="231F20"/>
          <w:w w:val="95"/>
        </w:rPr>
        <w:t>once-daily</w:t>
      </w:r>
      <w:r>
        <w:rPr>
          <w:color w:val="231F20"/>
          <w:spacing w:val="-12"/>
          <w:w w:val="95"/>
        </w:rPr>
        <w:t> </w:t>
      </w:r>
      <w:r>
        <w:rPr>
          <w:color w:val="231F20"/>
          <w:w w:val="95"/>
        </w:rPr>
        <w:t>dosing</w:t>
      </w:r>
      <w:r>
        <w:rPr>
          <w:color w:val="231F20"/>
          <w:spacing w:val="-12"/>
          <w:w w:val="95"/>
        </w:rPr>
        <w:t> </w:t>
      </w:r>
      <w:r>
        <w:rPr>
          <w:color w:val="231F20"/>
          <w:w w:val="95"/>
        </w:rPr>
        <w:t>is</w:t>
      </w:r>
      <w:r>
        <w:rPr>
          <w:color w:val="231F20"/>
          <w:spacing w:val="-12"/>
          <w:w w:val="95"/>
        </w:rPr>
        <w:t> </w:t>
      </w:r>
      <w:r>
        <w:rPr>
          <w:color w:val="231F20"/>
          <w:w w:val="95"/>
        </w:rPr>
        <w:t>feasible.</w:t>
      </w:r>
      <w:r>
        <w:rPr>
          <w:color w:val="231F20"/>
          <w:spacing w:val="-12"/>
          <w:w w:val="95"/>
        </w:rPr>
        <w:t> </w:t>
      </w:r>
      <w:r>
        <w:rPr>
          <w:color w:val="231F20"/>
          <w:w w:val="95"/>
        </w:rPr>
        <w:t>In general,</w:t>
      </w:r>
      <w:r>
        <w:rPr>
          <w:color w:val="231F20"/>
          <w:spacing w:val="-17"/>
          <w:w w:val="95"/>
        </w:rPr>
        <w:t> </w:t>
      </w:r>
      <w:r>
        <w:rPr>
          <w:color w:val="231F20"/>
          <w:w w:val="95"/>
        </w:rPr>
        <w:t>the</w:t>
      </w:r>
      <w:r>
        <w:rPr>
          <w:color w:val="231F20"/>
          <w:spacing w:val="-17"/>
          <w:w w:val="95"/>
        </w:rPr>
        <w:t> </w:t>
      </w:r>
      <w:r>
        <w:rPr>
          <w:b/>
          <w:color w:val="231F20"/>
          <w:w w:val="95"/>
        </w:rPr>
        <w:t>carbapenems</w:t>
      </w:r>
      <w:r>
        <w:rPr>
          <w:b/>
          <w:color w:val="231F20"/>
          <w:spacing w:val="-17"/>
          <w:w w:val="95"/>
        </w:rPr>
        <w:t> </w:t>
      </w:r>
      <w:r>
        <w:rPr>
          <w:color w:val="231F20"/>
          <w:w w:val="95"/>
        </w:rPr>
        <w:t>have</w:t>
      </w:r>
      <w:r>
        <w:rPr>
          <w:color w:val="231F20"/>
          <w:spacing w:val="-17"/>
          <w:w w:val="95"/>
        </w:rPr>
        <w:t> </w:t>
      </w:r>
      <w:r>
        <w:rPr>
          <w:color w:val="231F20"/>
          <w:w w:val="95"/>
        </w:rPr>
        <w:t>the</w:t>
      </w:r>
      <w:r>
        <w:rPr>
          <w:color w:val="231F20"/>
          <w:spacing w:val="-17"/>
          <w:w w:val="95"/>
        </w:rPr>
        <w:t> </w:t>
      </w:r>
      <w:r>
        <w:rPr>
          <w:color w:val="231F20"/>
          <w:w w:val="95"/>
        </w:rPr>
        <w:t>broadest</w:t>
      </w:r>
      <w:r>
        <w:rPr>
          <w:color w:val="231F20"/>
          <w:spacing w:val="-17"/>
          <w:w w:val="95"/>
        </w:rPr>
        <w:t> </w:t>
      </w:r>
      <w:r>
        <w:rPr>
          <w:color w:val="231F20"/>
          <w:w w:val="95"/>
        </w:rPr>
        <w:t>spectrum</w:t>
      </w:r>
      <w:r>
        <w:rPr>
          <w:color w:val="231F20"/>
          <w:spacing w:val="-17"/>
          <w:w w:val="95"/>
        </w:rPr>
        <w:t> </w:t>
      </w:r>
      <w:r>
        <w:rPr>
          <w:color w:val="231F20"/>
          <w:w w:val="95"/>
        </w:rPr>
        <w:t>of activity</w:t>
      </w:r>
      <w:r>
        <w:rPr>
          <w:color w:val="231F20"/>
          <w:spacing w:val="-10"/>
          <w:w w:val="95"/>
        </w:rPr>
        <w:t> </w:t>
      </w:r>
      <w:r>
        <w:rPr>
          <w:color w:val="231F20"/>
          <w:w w:val="95"/>
        </w:rPr>
        <w:t>of</w:t>
      </w:r>
      <w:r>
        <w:rPr>
          <w:color w:val="231F20"/>
          <w:spacing w:val="-11"/>
          <w:w w:val="95"/>
        </w:rPr>
        <w:t> </w:t>
      </w:r>
      <w:r>
        <w:rPr>
          <w:color w:val="231F20"/>
          <w:w w:val="95"/>
        </w:rPr>
        <w:t>all</w:t>
      </w:r>
      <w:r>
        <w:rPr>
          <w:color w:val="231F20"/>
          <w:spacing w:val="-10"/>
          <w:w w:val="95"/>
        </w:rPr>
        <w:t> </w:t>
      </w:r>
      <w:r>
        <w:rPr>
          <w:color w:val="231F20"/>
          <w:w w:val="95"/>
        </w:rPr>
        <w:t>the</w:t>
      </w:r>
      <w:r>
        <w:rPr>
          <w:color w:val="231F20"/>
          <w:spacing w:val="-9"/>
          <w:w w:val="95"/>
        </w:rPr>
        <w:t> </w:t>
      </w:r>
      <w:r>
        <w:rPr>
          <w:rFonts w:ascii="Consolas" w:hAnsi="Consolas"/>
          <w:color w:val="231F20"/>
          <w:w w:val="95"/>
        </w:rPr>
        <w:t>β</w:t>
      </w:r>
      <w:r>
        <w:rPr>
          <w:color w:val="231F20"/>
          <w:w w:val="95"/>
        </w:rPr>
        <w:t>-lactam</w:t>
      </w:r>
      <w:r>
        <w:rPr>
          <w:color w:val="231F20"/>
          <w:spacing w:val="-10"/>
          <w:w w:val="95"/>
        </w:rPr>
        <w:t> </w:t>
      </w:r>
      <w:r>
        <w:rPr>
          <w:color w:val="231F20"/>
          <w:w w:val="95"/>
        </w:rPr>
        <w:t>antibiotics.</w:t>
      </w:r>
    </w:p>
    <w:p>
      <w:pPr>
        <w:spacing w:after="0" w:line="225" w:lineRule="auto"/>
        <w:jc w:val="both"/>
        <w:sectPr>
          <w:type w:val="continuous"/>
          <w:pgSz w:w="10880" w:h="14940"/>
          <w:pgMar w:top="0" w:bottom="280" w:left="960" w:right="640"/>
          <w:cols w:num="2" w:equalWidth="0">
            <w:col w:w="4523" w:space="131"/>
            <w:col w:w="4626"/>
          </w:cols>
        </w:sectPr>
      </w:pPr>
    </w:p>
    <w:p>
      <w:pPr>
        <w:pStyle w:val="BodyText"/>
        <w:rPr>
          <w:sz w:val="20"/>
        </w:rPr>
      </w:pPr>
    </w:p>
    <w:p>
      <w:pPr>
        <w:pStyle w:val="BodyText"/>
        <w:spacing w:before="3"/>
        <w:rPr>
          <w:sz w:val="14"/>
        </w:rPr>
      </w:pPr>
    </w:p>
    <w:p>
      <w:pPr>
        <w:pStyle w:val="BodyText"/>
        <w:ind w:left="107"/>
        <w:rPr>
          <w:sz w:val="20"/>
        </w:rPr>
      </w:pPr>
      <w:r>
        <w:rPr>
          <w:sz w:val="20"/>
        </w:rPr>
        <w:pict>
          <v:group style="width:452.95pt;height:258.95pt;mso-position-horizontal-relative:char;mso-position-vertical-relative:line" coordorigin="0,0" coordsize="9059,5179">
            <v:shape style="position:absolute;left:0;top:0;width:9059;height:5179" coordorigin="0,0" coordsize="9059,5179" path="m8858,0l200,0,84,3,25,25,3,84,0,200,0,4979,3,5094,25,5153,84,5175,200,5178,8858,5178,8974,5175,9033,5153,9055,5094,9058,4979,9058,200,9055,84,9033,25,8974,3,8858,0xe" filled="true" fillcolor="#dcddde" stroked="false">
              <v:path arrowok="t"/>
              <v:fill type="solid"/>
            </v:shape>
            <v:shape style="position:absolute;left:0;top:0;width:9059;height:5179" type="#_x0000_t202" filled="false" stroked="false">
              <v:textbox inset="0,0,0,0">
                <w:txbxContent>
                  <w:p>
                    <w:pPr>
                      <w:spacing w:before="114"/>
                      <w:ind w:left="162" w:right="0" w:firstLine="0"/>
                      <w:jc w:val="both"/>
                      <w:rPr>
                        <w:rFonts w:ascii="Arial" w:hAnsi="Arial"/>
                        <w:sz w:val="22"/>
                      </w:rPr>
                    </w:pPr>
                    <w:r>
                      <w:rPr>
                        <w:rFonts w:ascii="Calibri" w:hAnsi="Calibri"/>
                        <w:b/>
                        <w:color w:val="0078AE"/>
                        <w:sz w:val="22"/>
                      </w:rPr>
                      <w:t>BOX 19.11  </w:t>
                    </w:r>
                    <w:r>
                      <w:rPr>
                        <w:rFonts w:ascii="Arial" w:hAnsi="Arial"/>
                        <w:color w:val="0078AE"/>
                        <w:sz w:val="22"/>
                      </w:rPr>
                      <w:t>Clinical aspects of miscellaneous </w:t>
                    </w:r>
                    <w:r>
                      <w:rPr>
                        <w:rFonts w:ascii="Consolas" w:hAnsi="Consolas"/>
                        <w:color w:val="0078AE"/>
                        <w:sz w:val="22"/>
                      </w:rPr>
                      <w:t>β</w:t>
                    </w:r>
                    <w:r>
                      <w:rPr>
                        <w:rFonts w:ascii="Arial" w:hAnsi="Arial"/>
                        <w:color w:val="0078AE"/>
                        <w:sz w:val="22"/>
                      </w:rPr>
                      <w:t>-lactam antibiotics</w:t>
                    </w:r>
                  </w:p>
                  <w:p>
                    <w:pPr>
                      <w:spacing w:line="304" w:lineRule="auto" w:before="148"/>
                      <w:ind w:left="159" w:right="160" w:firstLine="0"/>
                      <w:jc w:val="both"/>
                      <w:rPr>
                        <w:rFonts w:ascii="Arial" w:hAnsi="Arial"/>
                        <w:sz w:val="16"/>
                      </w:rPr>
                    </w:pPr>
                    <w:r>
                      <w:rPr>
                        <w:rFonts w:ascii="Calibri" w:hAnsi="Calibri"/>
                        <w:b/>
                        <w:color w:val="231F20"/>
                        <w:sz w:val="16"/>
                      </w:rPr>
                      <w:t>Imipenem </w:t>
                    </w:r>
                    <w:r>
                      <w:rPr>
                        <w:rFonts w:ascii="Arial" w:hAnsi="Arial"/>
                        <w:color w:val="231F20"/>
                        <w:sz w:val="16"/>
                      </w:rPr>
                      <w:t>is active against a variety of aerobic, anaerobic, to dehydropeptidases. Both meropenem and imipenem pen- Gram-positive, and Gram-negative infections, and can be etrate the outer membrane of Gram-negative bacteria through effective against some infections which do not respond to porins, but meropenem enters more </w:t>
                    </w:r>
                    <w:r>
                      <w:rPr>
                        <w:rFonts w:ascii="Arial" w:hAnsi="Arial"/>
                        <w:color w:val="231F20"/>
                        <w:spacing w:val="-3"/>
                        <w:sz w:val="16"/>
                      </w:rPr>
                      <w:t>efﬁciently, </w:t>
                    </w:r>
                    <w:r>
                      <w:rPr>
                        <w:rFonts w:ascii="Arial" w:hAnsi="Arial"/>
                        <w:color w:val="231F20"/>
                        <w:sz w:val="16"/>
                      </w:rPr>
                      <w:t>resulting in cephalosporins, or infections which have become resistant   higher  activity  against  these  bacteria.  The  drug  has  been to more conventional </w:t>
                    </w:r>
                    <w:r>
                      <w:rPr>
                        <w:rFonts w:ascii="Consolas" w:hAnsi="Consolas"/>
                        <w:color w:val="231F20"/>
                        <w:sz w:val="16"/>
                      </w:rPr>
                      <w:t>β</w:t>
                    </w:r>
                    <w:r>
                      <w:rPr>
                        <w:rFonts w:ascii="Arial" w:hAnsi="Arial"/>
                        <w:color w:val="231F20"/>
                        <w:sz w:val="16"/>
                      </w:rPr>
                      <w:t>-lactams. It can be used against used to treat pneumonia, meningitis, abdominal infections, hospital-acquired  septicaemia  and  for  surgical   prophy-   and urinary tract infections. </w:t>
                    </w:r>
                    <w:r>
                      <w:rPr>
                        <w:rFonts w:ascii="Calibri" w:hAnsi="Calibri"/>
                        <w:b/>
                        <w:color w:val="231F20"/>
                        <w:sz w:val="16"/>
                      </w:rPr>
                      <w:t>Ertapenem  </w:t>
                    </w:r>
                    <w:r>
                      <w:rPr>
                        <w:rFonts w:ascii="Arial" w:hAnsi="Arial"/>
                        <w:color w:val="231F20"/>
                        <w:sz w:val="16"/>
                      </w:rPr>
                      <w:t>is administered by  laxis. The structure is metabolized by a dehydropeptidase intravenous infusion and is used for the treatment of abdomi- enzyme to produce metabolites that are toxic to the </w:t>
                    </w:r>
                    <w:r>
                      <w:rPr>
                        <w:rFonts w:ascii="Arial" w:hAnsi="Arial"/>
                        <w:color w:val="231F20"/>
                        <w:spacing w:val="-4"/>
                        <w:sz w:val="16"/>
                      </w:rPr>
                      <w:t>kidney,   </w:t>
                    </w:r>
                    <w:r>
                      <w:rPr>
                        <w:rFonts w:ascii="Arial" w:hAnsi="Arial"/>
                        <w:color w:val="231F20"/>
                        <w:sz w:val="16"/>
                      </w:rPr>
                      <w:t>nal infections, acute gynaecological infections, community-   but this can be alleviated by administrating the drug along-  acquired pneumonia, and diabetic foot infections of the skin side </w:t>
                    </w:r>
                    <w:r>
                      <w:rPr>
                        <w:rFonts w:ascii="Calibri" w:hAnsi="Calibri"/>
                        <w:b/>
                        <w:color w:val="231F20"/>
                        <w:sz w:val="16"/>
                      </w:rPr>
                      <w:t>cilastatin</w:t>
                    </w:r>
                    <w:r>
                      <w:rPr>
                        <w:rFonts w:ascii="Arial" w:hAnsi="Arial"/>
                        <w:color w:val="231F20"/>
                        <w:sz w:val="16"/>
                      </w:rPr>
                      <w:t>—a dehydropeptidase inhibitor which protects and soft tissue. It is also used as a prophylactic for colorectal imipenem from metabolism. Administration is by intramus- </w:t>
                    </w:r>
                    <w:r>
                      <w:rPr>
                        <w:rFonts w:ascii="Arial" w:hAnsi="Arial"/>
                        <w:color w:val="231F20"/>
                        <w:spacing w:val="-4"/>
                        <w:sz w:val="16"/>
                      </w:rPr>
                      <w:t>surgery. </w:t>
                    </w:r>
                    <w:r>
                      <w:rPr>
                        <w:rFonts w:ascii="Calibri" w:hAnsi="Calibri"/>
                        <w:b/>
                        <w:color w:val="231F20"/>
                        <w:sz w:val="16"/>
                      </w:rPr>
                      <w:t>Aztreonam </w:t>
                    </w:r>
                    <w:r>
                      <w:rPr>
                        <w:rFonts w:ascii="Arial" w:hAnsi="Arial"/>
                        <w:color w:val="231F20"/>
                        <w:sz w:val="16"/>
                      </w:rPr>
                      <w:t>is used against Gram-negative infections, cular injection or  by  intravenous  infusion.  </w:t>
                    </w:r>
                    <w:r>
                      <w:rPr>
                        <w:rFonts w:ascii="Calibri" w:hAnsi="Calibri"/>
                        <w:b/>
                        <w:color w:val="231F20"/>
                        <w:sz w:val="16"/>
                      </w:rPr>
                      <w:t>Meropenem  </w:t>
                    </w:r>
                    <w:r>
                      <w:rPr>
                        <w:rFonts w:ascii="Arial" w:hAnsi="Arial"/>
                        <w:color w:val="231F20"/>
                        <w:sz w:val="16"/>
                      </w:rPr>
                      <w:t>is  including </w:t>
                    </w:r>
                    <w:r>
                      <w:rPr>
                        <w:rFonts w:ascii="Trebuchet MS" w:hAnsi="Trebuchet MS"/>
                        <w:i/>
                        <w:color w:val="231F20"/>
                        <w:spacing w:val="-12"/>
                        <w:sz w:val="16"/>
                      </w:rPr>
                      <w:t>P. </w:t>
                    </w:r>
                    <w:r>
                      <w:rPr>
                        <w:rFonts w:ascii="Trebuchet MS" w:hAnsi="Trebuchet MS"/>
                        <w:i/>
                        <w:color w:val="231F20"/>
                        <w:sz w:val="16"/>
                      </w:rPr>
                      <w:t>aeruginosa</w:t>
                    </w:r>
                    <w:r>
                      <w:rPr>
                        <w:rFonts w:ascii="Arial" w:hAnsi="Arial"/>
                        <w:color w:val="231F20"/>
                        <w:sz w:val="16"/>
                      </w:rPr>
                      <w:t>, </w:t>
                    </w:r>
                    <w:r>
                      <w:rPr>
                        <w:rFonts w:ascii="Trebuchet MS" w:hAnsi="Trebuchet MS"/>
                        <w:i/>
                        <w:color w:val="231F20"/>
                        <w:sz w:val="16"/>
                      </w:rPr>
                      <w:t>H. inﬂuenzae</w:t>
                    </w:r>
                    <w:r>
                      <w:rPr>
                        <w:rFonts w:ascii="Arial" w:hAnsi="Arial"/>
                        <w:color w:val="231F20"/>
                        <w:sz w:val="16"/>
                      </w:rPr>
                      <w:t>, and </w:t>
                    </w:r>
                    <w:r>
                      <w:rPr>
                        <w:rFonts w:ascii="Trebuchet MS" w:hAnsi="Trebuchet MS"/>
                        <w:i/>
                        <w:color w:val="231F20"/>
                        <w:sz w:val="16"/>
                      </w:rPr>
                      <w:t>Neisseria </w:t>
                    </w:r>
                    <w:r>
                      <w:rPr>
                        <w:rFonts w:ascii="Trebuchet MS" w:hAnsi="Trebuchet MS"/>
                        <w:i/>
                        <w:color w:val="231F20"/>
                        <w:spacing w:val="-2"/>
                        <w:sz w:val="16"/>
                      </w:rPr>
                      <w:t>menin- </w:t>
                    </w:r>
                    <w:r>
                      <w:rPr>
                        <w:rFonts w:ascii="Arial" w:hAnsi="Arial"/>
                        <w:color w:val="231F20"/>
                        <w:sz w:val="16"/>
                      </w:rPr>
                      <w:t>also effective against a variety of aerobic, anaerobic, Gram- </w:t>
                    </w:r>
                    <w:r>
                      <w:rPr>
                        <w:rFonts w:ascii="Trebuchet MS" w:hAnsi="Trebuchet MS"/>
                        <w:i/>
                        <w:color w:val="231F20"/>
                        <w:sz w:val="16"/>
                      </w:rPr>
                      <w:t>gitidis</w:t>
                    </w:r>
                    <w:r>
                      <w:rPr>
                        <w:rFonts w:ascii="Arial" w:hAnsi="Arial"/>
                        <w:color w:val="231F20"/>
                        <w:sz w:val="16"/>
                      </w:rPr>
                      <w:t>. It is administered by intravenous injection and can be positive, and Gram-negative infections, and is administered   used safely in patients with allergies to penicillin or cephalo- by intravenous injection or infusion. Meropenem is slightly sporins. It has no activity against Gram-positive organisms or less active than imipenem against Gram-positive bacteria,  </w:t>
                    </w:r>
                    <w:r>
                      <w:rPr>
                        <w:rFonts w:ascii="Calibri" w:hAnsi="Calibri"/>
                        <w:b/>
                        <w:color w:val="231F20"/>
                        <w:sz w:val="16"/>
                      </w:rPr>
                      <w:t>anaerobic bacteria </w:t>
                    </w:r>
                    <w:r>
                      <w:rPr>
                        <w:rFonts w:ascii="Arial" w:hAnsi="Arial"/>
                        <w:color w:val="231F20"/>
                        <w:sz w:val="16"/>
                      </w:rPr>
                      <w:t>because it does not bind to the transpepti-  but is more active against Gram-negative bacteria. Unlike dases produced by these organisms. </w:t>
                    </w:r>
                    <w:r>
                      <w:rPr>
                        <w:rFonts w:ascii="Arial" w:hAnsi="Arial"/>
                        <w:color w:val="231F20"/>
                        <w:spacing w:val="-3"/>
                        <w:sz w:val="16"/>
                      </w:rPr>
                      <w:t>However, </w:t>
                    </w:r>
                    <w:r>
                      <w:rPr>
                        <w:rFonts w:ascii="Arial" w:hAnsi="Arial"/>
                        <w:color w:val="231F20"/>
                        <w:sz w:val="16"/>
                      </w:rPr>
                      <w:t>it can bind </w:t>
                    </w:r>
                    <w:r>
                      <w:rPr>
                        <w:rFonts w:ascii="Arial" w:hAnsi="Arial"/>
                        <w:color w:val="231F20"/>
                        <w:spacing w:val="-2"/>
                        <w:sz w:val="16"/>
                      </w:rPr>
                      <w:t>to, </w:t>
                    </w:r>
                    <w:r>
                      <w:rPr>
                        <w:rFonts w:ascii="Arial" w:hAnsi="Arial"/>
                        <w:color w:val="231F20"/>
                        <w:sz w:val="16"/>
                      </w:rPr>
                      <w:t>imipenem, meropenem is active against </w:t>
                    </w:r>
                    <w:r>
                      <w:rPr>
                        <w:rFonts w:ascii="Trebuchet MS" w:hAnsi="Trebuchet MS"/>
                        <w:i/>
                        <w:color w:val="231F20"/>
                        <w:spacing w:val="-12"/>
                        <w:sz w:val="16"/>
                      </w:rPr>
                      <w:t>P. </w:t>
                    </w:r>
                    <w:r>
                      <w:rPr>
                        <w:rFonts w:ascii="Trebuchet MS" w:hAnsi="Trebuchet MS"/>
                        <w:i/>
                        <w:color w:val="231F20"/>
                        <w:sz w:val="16"/>
                      </w:rPr>
                      <w:t>aeruginosa </w:t>
                    </w:r>
                    <w:r>
                      <w:rPr>
                        <w:rFonts w:ascii="Arial" w:hAnsi="Arial"/>
                        <w:color w:val="231F20"/>
                        <w:sz w:val="16"/>
                      </w:rPr>
                      <w:t>and  and inhibit, the transpeptidases produced by Gram-negative can be administered on its own because it is more resistant     aerobic</w:t>
                    </w:r>
                    <w:r>
                      <w:rPr>
                        <w:rFonts w:ascii="Arial" w:hAnsi="Arial"/>
                        <w:color w:val="231F20"/>
                        <w:spacing w:val="0"/>
                        <w:sz w:val="16"/>
                      </w:rPr>
                      <w:t> </w:t>
                    </w:r>
                    <w:r>
                      <w:rPr>
                        <w:rFonts w:ascii="Arial" w:hAnsi="Arial"/>
                        <w:color w:val="231F20"/>
                        <w:sz w:val="16"/>
                      </w:rPr>
                      <w:t>organisms.</w:t>
                    </w:r>
                  </w:p>
                </w:txbxContent>
              </v:textbox>
              <w10:wrap type="none"/>
            </v:shape>
          </v:group>
        </w:pict>
      </w:r>
      <w:r>
        <w:rPr>
          <w:sz w:val="20"/>
        </w:rPr>
      </w:r>
    </w:p>
    <w:p>
      <w:pPr>
        <w:spacing w:after="0"/>
        <w:rPr>
          <w:sz w:val="20"/>
        </w:rPr>
        <w:sectPr>
          <w:type w:val="continuous"/>
          <w:pgSz w:w="10880" w:h="14940"/>
          <w:pgMar w:top="0" w:bottom="280" w:left="960" w:right="640"/>
        </w:sectPr>
      </w:pPr>
    </w:p>
    <w:p>
      <w:pPr>
        <w:spacing w:before="82"/>
        <w:ind w:left="111" w:right="0" w:firstLine="0"/>
        <w:jc w:val="both"/>
        <w:rPr>
          <w:rFonts w:ascii="Tahoma"/>
          <w:sz w:val="20"/>
        </w:rPr>
      </w:pPr>
      <w:bookmarkStart w:name="1.3.4 Dipole–dipole and ion–dipole inter" w:id="13"/>
      <w:bookmarkEnd w:id="13"/>
      <w:r>
        <w:rPr/>
      </w:r>
      <w:r>
        <w:rPr>
          <w:rFonts w:ascii="Calibri"/>
          <w:b/>
          <w:color w:val="0078AE"/>
          <w:sz w:val="22"/>
        </w:rPr>
        <w:t>444    </w:t>
      </w:r>
      <w:r>
        <w:rPr>
          <w:rFonts w:ascii="Calibri"/>
          <w:b/>
          <w:color w:val="231F20"/>
          <w:sz w:val="20"/>
        </w:rPr>
        <w:t>Chapter 19  </w:t>
      </w:r>
      <w:r>
        <w:rPr>
          <w:rFonts w:ascii="Tahoma"/>
          <w:color w:val="231F20"/>
          <w:sz w:val="20"/>
        </w:rPr>
        <w:t>Antibacterial agents</w:t>
      </w:r>
    </w:p>
    <w:p>
      <w:pPr>
        <w:pStyle w:val="BodyText"/>
        <w:spacing w:before="8"/>
        <w:rPr>
          <w:rFonts w:ascii="Tahoma"/>
          <w:sz w:val="23"/>
        </w:rPr>
      </w:pPr>
    </w:p>
    <w:p>
      <w:pPr>
        <w:pStyle w:val="Heading3"/>
        <w:numPr>
          <w:ilvl w:val="3"/>
          <w:numId w:val="14"/>
        </w:numPr>
        <w:tabs>
          <w:tab w:pos="890" w:val="left" w:leader="none"/>
        </w:tabs>
        <w:spacing w:line="240" w:lineRule="auto" w:before="1" w:after="0"/>
        <w:ind w:left="889" w:right="0" w:hanging="778"/>
        <w:jc w:val="both"/>
      </w:pPr>
      <w:r>
        <w:rPr>
          <w:color w:val="0078AE"/>
          <w:w w:val="90"/>
        </w:rPr>
        <w:t>Monobactams</w:t>
      </w:r>
    </w:p>
    <w:p>
      <w:pPr>
        <w:pStyle w:val="BodyText"/>
        <w:spacing w:line="225" w:lineRule="auto" w:before="125"/>
        <w:ind w:left="111"/>
        <w:jc w:val="both"/>
      </w:pPr>
      <w:r>
        <w:rPr>
          <w:color w:val="231F20"/>
        </w:rPr>
        <w:t>Monocyclic </w:t>
      </w:r>
      <w:r>
        <w:rPr>
          <w:rFonts w:ascii="Consolas" w:hAnsi="Consolas"/>
          <w:color w:val="231F20"/>
        </w:rPr>
        <w:t>β</w:t>
      </w:r>
      <w:r>
        <w:rPr>
          <w:color w:val="231F20"/>
        </w:rPr>
        <w:t>-lactams such as the </w:t>
      </w:r>
      <w:r>
        <w:rPr>
          <w:b/>
          <w:color w:val="231F20"/>
        </w:rPr>
        <w:t>nocardicins </w:t>
      </w:r>
      <w:r>
        <w:rPr>
          <w:color w:val="231F20"/>
        </w:rPr>
        <w:t>(Fig. 19.48)</w:t>
      </w:r>
      <w:r>
        <w:rPr>
          <w:color w:val="231F20"/>
          <w:spacing w:val="-27"/>
        </w:rPr>
        <w:t> </w:t>
      </w:r>
      <w:r>
        <w:rPr>
          <w:color w:val="231F20"/>
        </w:rPr>
        <w:t>have</w:t>
      </w:r>
      <w:r>
        <w:rPr>
          <w:color w:val="231F20"/>
          <w:spacing w:val="-27"/>
        </w:rPr>
        <w:t> </w:t>
      </w:r>
      <w:r>
        <w:rPr>
          <w:color w:val="231F20"/>
        </w:rPr>
        <w:t>been</w:t>
      </w:r>
      <w:r>
        <w:rPr>
          <w:color w:val="231F20"/>
          <w:spacing w:val="-27"/>
        </w:rPr>
        <w:t> </w:t>
      </w:r>
      <w:r>
        <w:rPr>
          <w:color w:val="231F20"/>
        </w:rPr>
        <w:t>isolated</w:t>
      </w:r>
      <w:r>
        <w:rPr>
          <w:color w:val="231F20"/>
          <w:spacing w:val="-27"/>
        </w:rPr>
        <w:t> </w:t>
      </w:r>
      <w:r>
        <w:rPr>
          <w:color w:val="231F20"/>
        </w:rPr>
        <w:t>from</w:t>
      </w:r>
      <w:r>
        <w:rPr>
          <w:color w:val="231F20"/>
          <w:spacing w:val="-27"/>
        </w:rPr>
        <w:t> </w:t>
      </w:r>
      <w:r>
        <w:rPr>
          <w:color w:val="231F20"/>
        </w:rPr>
        <w:t>natural</w:t>
      </w:r>
      <w:r>
        <w:rPr>
          <w:color w:val="231F20"/>
          <w:spacing w:val="-27"/>
        </w:rPr>
        <w:t> </w:t>
      </w:r>
      <w:r>
        <w:rPr>
          <w:color w:val="231F20"/>
        </w:rPr>
        <w:t>sources.</w:t>
      </w:r>
      <w:r>
        <w:rPr>
          <w:color w:val="231F20"/>
          <w:spacing w:val="-27"/>
        </w:rPr>
        <w:t> </w:t>
      </w:r>
      <w:r>
        <w:rPr>
          <w:color w:val="231F20"/>
          <w:spacing w:val="-4"/>
        </w:rPr>
        <w:t>At</w:t>
      </w:r>
      <w:r>
        <w:rPr>
          <w:color w:val="231F20"/>
          <w:spacing w:val="-27"/>
        </w:rPr>
        <w:t> </w:t>
      </w:r>
      <w:r>
        <w:rPr>
          <w:color w:val="231F20"/>
        </w:rPr>
        <w:t>least seven</w:t>
      </w:r>
      <w:r>
        <w:rPr>
          <w:color w:val="231F20"/>
          <w:spacing w:val="-9"/>
        </w:rPr>
        <w:t> </w:t>
      </w:r>
      <w:r>
        <w:rPr>
          <w:color w:val="231F20"/>
        </w:rPr>
        <w:t>nocardicins</w:t>
      </w:r>
      <w:r>
        <w:rPr>
          <w:color w:val="231F20"/>
          <w:spacing w:val="-9"/>
        </w:rPr>
        <w:t> </w:t>
      </w:r>
      <w:r>
        <w:rPr>
          <w:color w:val="231F20"/>
        </w:rPr>
        <w:t>have</w:t>
      </w:r>
      <w:r>
        <w:rPr>
          <w:color w:val="231F20"/>
          <w:spacing w:val="-9"/>
        </w:rPr>
        <w:t> </w:t>
      </w:r>
      <w:r>
        <w:rPr>
          <w:color w:val="231F20"/>
        </w:rPr>
        <w:t>been</w:t>
      </w:r>
      <w:r>
        <w:rPr>
          <w:color w:val="231F20"/>
          <w:spacing w:val="-9"/>
        </w:rPr>
        <w:t> </w:t>
      </w:r>
      <w:r>
        <w:rPr>
          <w:color w:val="231F20"/>
        </w:rPr>
        <w:t>isolated</w:t>
      </w:r>
      <w:r>
        <w:rPr>
          <w:color w:val="231F20"/>
          <w:spacing w:val="-9"/>
        </w:rPr>
        <w:t> </w:t>
      </w:r>
      <w:r>
        <w:rPr>
          <w:color w:val="231F20"/>
        </w:rPr>
        <w:t>by</w:t>
      </w:r>
      <w:r>
        <w:rPr>
          <w:color w:val="231F20"/>
          <w:spacing w:val="-9"/>
        </w:rPr>
        <w:t> </w:t>
      </w:r>
      <w:r>
        <w:rPr>
          <w:color w:val="231F20"/>
        </w:rPr>
        <w:t>the</w:t>
      </w:r>
      <w:r>
        <w:rPr>
          <w:color w:val="231F20"/>
          <w:spacing w:val="-9"/>
        </w:rPr>
        <w:t> </w:t>
      </w:r>
      <w:r>
        <w:rPr>
          <w:color w:val="231F20"/>
        </w:rPr>
        <w:t>Japanese company Fujisawa. They show moderate activity </w:t>
      </w:r>
      <w:r>
        <w:rPr>
          <w:i/>
          <w:color w:val="231F20"/>
        </w:rPr>
        <w:t>in </w:t>
      </w:r>
      <w:r>
        <w:rPr>
          <w:i/>
          <w:color w:val="231F20"/>
        </w:rPr>
        <w:t>vitro</w:t>
      </w:r>
      <w:r>
        <w:rPr>
          <w:i/>
          <w:color w:val="231F20"/>
          <w:spacing w:val="-9"/>
        </w:rPr>
        <w:t> </w:t>
      </w:r>
      <w:r>
        <w:rPr>
          <w:color w:val="231F20"/>
        </w:rPr>
        <w:t>against</w:t>
      </w:r>
      <w:r>
        <w:rPr>
          <w:color w:val="231F20"/>
          <w:spacing w:val="-8"/>
        </w:rPr>
        <w:t> </w:t>
      </w:r>
      <w:r>
        <w:rPr>
          <w:color w:val="231F20"/>
        </w:rPr>
        <w:t>a</w:t>
      </w:r>
      <w:r>
        <w:rPr>
          <w:color w:val="231F20"/>
          <w:spacing w:val="-8"/>
        </w:rPr>
        <w:t> </w:t>
      </w:r>
      <w:r>
        <w:rPr>
          <w:color w:val="231F20"/>
        </w:rPr>
        <w:t>narrow</w:t>
      </w:r>
      <w:r>
        <w:rPr>
          <w:color w:val="231F20"/>
          <w:spacing w:val="-9"/>
        </w:rPr>
        <w:t> </w:t>
      </w:r>
      <w:r>
        <w:rPr>
          <w:color w:val="231F20"/>
        </w:rPr>
        <w:t>group</w:t>
      </w:r>
      <w:r>
        <w:rPr>
          <w:color w:val="231F20"/>
          <w:spacing w:val="-8"/>
        </w:rPr>
        <w:t> </w:t>
      </w:r>
      <w:r>
        <w:rPr>
          <w:color w:val="231F20"/>
        </w:rPr>
        <w:t>of</w:t>
      </w:r>
      <w:r>
        <w:rPr>
          <w:color w:val="231F20"/>
          <w:spacing w:val="-9"/>
        </w:rPr>
        <w:t> </w:t>
      </w:r>
      <w:r>
        <w:rPr>
          <w:color w:val="231F20"/>
        </w:rPr>
        <w:t>Gram-negative</w:t>
      </w:r>
      <w:r>
        <w:rPr>
          <w:color w:val="231F20"/>
          <w:spacing w:val="-9"/>
        </w:rPr>
        <w:t> </w:t>
      </w:r>
      <w:r>
        <w:rPr>
          <w:color w:val="231F20"/>
        </w:rPr>
        <w:t>bacte- ria,</w:t>
      </w:r>
      <w:r>
        <w:rPr>
          <w:color w:val="231F20"/>
          <w:spacing w:val="-12"/>
        </w:rPr>
        <w:t> </w:t>
      </w:r>
      <w:r>
        <w:rPr>
          <w:color w:val="231F20"/>
        </w:rPr>
        <w:t>including</w:t>
      </w:r>
      <w:r>
        <w:rPr>
          <w:color w:val="231F20"/>
          <w:spacing w:val="-12"/>
        </w:rPr>
        <w:t> </w:t>
      </w:r>
      <w:r>
        <w:rPr>
          <w:i/>
          <w:color w:val="231F20"/>
          <w:spacing w:val="-13"/>
        </w:rPr>
        <w:t>P.</w:t>
      </w:r>
      <w:r>
        <w:rPr>
          <w:i/>
          <w:color w:val="231F20"/>
          <w:spacing w:val="-12"/>
        </w:rPr>
        <w:t> </w:t>
      </w:r>
      <w:r>
        <w:rPr>
          <w:i/>
          <w:color w:val="231F20"/>
        </w:rPr>
        <w:t>aeruginosa</w:t>
      </w:r>
      <w:r>
        <w:rPr>
          <w:color w:val="231F20"/>
        </w:rPr>
        <w:t>.</w:t>
      </w:r>
      <w:r>
        <w:rPr>
          <w:color w:val="231F20"/>
          <w:spacing w:val="-12"/>
        </w:rPr>
        <w:t> </w:t>
      </w:r>
      <w:r>
        <w:rPr>
          <w:color w:val="231F20"/>
        </w:rPr>
        <w:t>Surprisingly,</w:t>
      </w:r>
      <w:r>
        <w:rPr>
          <w:color w:val="231F20"/>
          <w:spacing w:val="-12"/>
        </w:rPr>
        <w:t> </w:t>
      </w:r>
      <w:r>
        <w:rPr>
          <w:color w:val="231F20"/>
        </w:rPr>
        <w:t>they</w:t>
      </w:r>
      <w:r>
        <w:rPr>
          <w:color w:val="231F20"/>
          <w:spacing w:val="-12"/>
        </w:rPr>
        <w:t> </w:t>
      </w:r>
      <w:r>
        <w:rPr>
          <w:color w:val="231F20"/>
        </w:rPr>
        <w:t>contain a</w:t>
      </w:r>
      <w:r>
        <w:rPr>
          <w:color w:val="231F20"/>
          <w:spacing w:val="-17"/>
        </w:rPr>
        <w:t> </w:t>
      </w:r>
      <w:r>
        <w:rPr>
          <w:color w:val="231F20"/>
        </w:rPr>
        <w:t>single</w:t>
      </w:r>
      <w:r>
        <w:rPr>
          <w:color w:val="231F20"/>
          <w:spacing w:val="-17"/>
        </w:rPr>
        <w:t> </w:t>
      </w:r>
      <w:r>
        <w:rPr>
          <w:rFonts w:ascii="Consolas" w:hAnsi="Consolas"/>
          <w:color w:val="231F20"/>
        </w:rPr>
        <w:t>β</w:t>
      </w:r>
      <w:r>
        <w:rPr>
          <w:color w:val="231F20"/>
        </w:rPr>
        <w:t>-lactam</w:t>
      </w:r>
      <w:r>
        <w:rPr>
          <w:color w:val="231F20"/>
          <w:spacing w:val="-17"/>
        </w:rPr>
        <w:t> </w:t>
      </w:r>
      <w:r>
        <w:rPr>
          <w:color w:val="231F20"/>
        </w:rPr>
        <w:t>ring,</w:t>
      </w:r>
      <w:r>
        <w:rPr>
          <w:color w:val="231F20"/>
          <w:spacing w:val="-17"/>
        </w:rPr>
        <w:t> </w:t>
      </w:r>
      <w:r>
        <w:rPr>
          <w:color w:val="231F20"/>
        </w:rPr>
        <w:t>demonstrating</w:t>
      </w:r>
      <w:r>
        <w:rPr>
          <w:color w:val="231F20"/>
          <w:spacing w:val="-17"/>
        </w:rPr>
        <w:t> </w:t>
      </w:r>
      <w:r>
        <w:rPr>
          <w:color w:val="231F20"/>
        </w:rPr>
        <w:t>that</w:t>
      </w:r>
      <w:r>
        <w:rPr>
          <w:color w:val="231F20"/>
          <w:spacing w:val="-17"/>
        </w:rPr>
        <w:t> </w:t>
      </w:r>
      <w:r>
        <w:rPr>
          <w:color w:val="231F20"/>
        </w:rPr>
        <w:t>a</w:t>
      </w:r>
      <w:r>
        <w:rPr>
          <w:color w:val="231F20"/>
          <w:spacing w:val="-17"/>
        </w:rPr>
        <w:t> </w:t>
      </w:r>
      <w:r>
        <w:rPr>
          <w:color w:val="231F20"/>
        </w:rPr>
        <w:t>fused</w:t>
      </w:r>
      <w:r>
        <w:rPr>
          <w:color w:val="231F20"/>
          <w:spacing w:val="-17"/>
        </w:rPr>
        <w:t> </w:t>
      </w:r>
      <w:r>
        <w:rPr>
          <w:color w:val="231F20"/>
        </w:rPr>
        <w:t>sec- ond</w:t>
      </w:r>
      <w:r>
        <w:rPr>
          <w:color w:val="231F20"/>
          <w:spacing w:val="-16"/>
        </w:rPr>
        <w:t> </w:t>
      </w:r>
      <w:r>
        <w:rPr>
          <w:color w:val="231F20"/>
        </w:rPr>
        <w:t>ring</w:t>
      </w:r>
      <w:r>
        <w:rPr>
          <w:color w:val="231F20"/>
          <w:spacing w:val="-16"/>
        </w:rPr>
        <w:t> </w:t>
      </w:r>
      <w:r>
        <w:rPr>
          <w:color w:val="231F20"/>
        </w:rPr>
        <w:t>is</w:t>
      </w:r>
      <w:r>
        <w:rPr>
          <w:color w:val="231F20"/>
          <w:spacing w:val="-16"/>
        </w:rPr>
        <w:t> </w:t>
      </w:r>
      <w:r>
        <w:rPr>
          <w:color w:val="231F20"/>
        </w:rPr>
        <w:t>not</w:t>
      </w:r>
      <w:r>
        <w:rPr>
          <w:color w:val="231F20"/>
          <w:spacing w:val="-16"/>
        </w:rPr>
        <w:t> </w:t>
      </w:r>
      <w:r>
        <w:rPr>
          <w:color w:val="231F20"/>
        </w:rPr>
        <w:t>always</w:t>
      </w:r>
      <w:r>
        <w:rPr>
          <w:color w:val="231F20"/>
          <w:spacing w:val="-16"/>
        </w:rPr>
        <w:t> </w:t>
      </w:r>
      <w:r>
        <w:rPr>
          <w:color w:val="231F20"/>
        </w:rPr>
        <w:t>essential</w:t>
      </w:r>
      <w:r>
        <w:rPr>
          <w:color w:val="231F20"/>
          <w:spacing w:val="-16"/>
        </w:rPr>
        <w:t> </w:t>
      </w:r>
      <w:r>
        <w:rPr>
          <w:color w:val="231F20"/>
        </w:rPr>
        <w:t>for</w:t>
      </w:r>
      <w:r>
        <w:rPr>
          <w:color w:val="231F20"/>
          <w:spacing w:val="-16"/>
        </w:rPr>
        <w:t> </w:t>
      </w:r>
      <w:r>
        <w:rPr>
          <w:color w:val="231F20"/>
        </w:rPr>
        <w:t>antibacterial</w:t>
      </w:r>
      <w:r>
        <w:rPr>
          <w:color w:val="231F20"/>
          <w:spacing w:val="-16"/>
        </w:rPr>
        <w:t> </w:t>
      </w:r>
      <w:r>
        <w:rPr>
          <w:color w:val="231F20"/>
        </w:rPr>
        <w:t>activ- </w:t>
      </w:r>
      <w:r>
        <w:rPr>
          <w:color w:val="231F20"/>
          <w:spacing w:val="-4"/>
        </w:rPr>
        <w:t>ity.</w:t>
      </w:r>
      <w:r>
        <w:rPr>
          <w:color w:val="231F20"/>
          <w:spacing w:val="-9"/>
        </w:rPr>
        <w:t> </w:t>
      </w:r>
      <w:r>
        <w:rPr>
          <w:color w:val="231F20"/>
        </w:rPr>
        <w:t>One</w:t>
      </w:r>
      <w:r>
        <w:rPr>
          <w:color w:val="231F20"/>
          <w:spacing w:val="-9"/>
        </w:rPr>
        <w:t> </w:t>
      </w:r>
      <w:r>
        <w:rPr>
          <w:color w:val="231F20"/>
        </w:rPr>
        <w:t>explanation</w:t>
      </w:r>
      <w:r>
        <w:rPr>
          <w:color w:val="231F20"/>
          <w:spacing w:val="-9"/>
        </w:rPr>
        <w:t> </w:t>
      </w:r>
      <w:r>
        <w:rPr>
          <w:color w:val="231F20"/>
        </w:rPr>
        <w:t>for</w:t>
      </w:r>
      <w:r>
        <w:rPr>
          <w:color w:val="231F20"/>
          <w:spacing w:val="-9"/>
        </w:rPr>
        <w:t> </w:t>
      </w:r>
      <w:r>
        <w:rPr>
          <w:color w:val="231F20"/>
        </w:rPr>
        <w:t>this</w:t>
      </w:r>
      <w:r>
        <w:rPr>
          <w:color w:val="231F20"/>
          <w:spacing w:val="-9"/>
        </w:rPr>
        <w:t> </w:t>
      </w:r>
      <w:r>
        <w:rPr>
          <w:color w:val="231F20"/>
        </w:rPr>
        <w:t>is</w:t>
      </w:r>
      <w:r>
        <w:rPr>
          <w:color w:val="231F20"/>
          <w:spacing w:val="-9"/>
        </w:rPr>
        <w:t> </w:t>
      </w:r>
      <w:r>
        <w:rPr>
          <w:color w:val="231F20"/>
        </w:rPr>
        <w:t>that</w:t>
      </w:r>
      <w:r>
        <w:rPr>
          <w:color w:val="231F20"/>
          <w:spacing w:val="-9"/>
        </w:rPr>
        <w:t> </w:t>
      </w:r>
      <w:r>
        <w:rPr>
          <w:color w:val="231F20"/>
        </w:rPr>
        <w:t>nocardicins</w:t>
      </w:r>
      <w:r>
        <w:rPr>
          <w:color w:val="231F20"/>
          <w:spacing w:val="-9"/>
        </w:rPr>
        <w:t> </w:t>
      </w:r>
      <w:r>
        <w:rPr>
          <w:color w:val="231F20"/>
        </w:rPr>
        <w:t>might have</w:t>
      </w:r>
      <w:r>
        <w:rPr>
          <w:color w:val="231F20"/>
          <w:spacing w:val="-10"/>
        </w:rPr>
        <w:t> </w:t>
      </w:r>
      <w:r>
        <w:rPr>
          <w:color w:val="231F20"/>
        </w:rPr>
        <w:t>a</w:t>
      </w:r>
      <w:r>
        <w:rPr>
          <w:color w:val="231F20"/>
          <w:spacing w:val="-10"/>
        </w:rPr>
        <w:t> </w:t>
      </w:r>
      <w:r>
        <w:rPr>
          <w:color w:val="231F20"/>
        </w:rPr>
        <w:t>different</w:t>
      </w:r>
      <w:r>
        <w:rPr>
          <w:color w:val="231F20"/>
          <w:spacing w:val="-10"/>
        </w:rPr>
        <w:t> </w:t>
      </w:r>
      <w:r>
        <w:rPr>
          <w:color w:val="231F20"/>
        </w:rPr>
        <w:t>mechanism</w:t>
      </w:r>
      <w:r>
        <w:rPr>
          <w:color w:val="231F20"/>
          <w:spacing w:val="-10"/>
        </w:rPr>
        <w:t> </w:t>
      </w:r>
      <w:r>
        <w:rPr>
          <w:color w:val="231F20"/>
        </w:rPr>
        <w:t>of</w:t>
      </w:r>
      <w:r>
        <w:rPr>
          <w:color w:val="231F20"/>
          <w:spacing w:val="-10"/>
        </w:rPr>
        <w:t> </w:t>
      </w:r>
      <w:r>
        <w:rPr>
          <w:color w:val="231F20"/>
        </w:rPr>
        <w:t>action</w:t>
      </w:r>
      <w:r>
        <w:rPr>
          <w:color w:val="231F20"/>
          <w:spacing w:val="-10"/>
        </w:rPr>
        <w:t> </w:t>
      </w:r>
      <w:r>
        <w:rPr>
          <w:color w:val="231F20"/>
        </w:rPr>
        <w:t>from</w:t>
      </w:r>
      <w:r>
        <w:rPr>
          <w:color w:val="231F20"/>
          <w:spacing w:val="-10"/>
        </w:rPr>
        <w:t> </w:t>
      </w:r>
      <w:r>
        <w:rPr>
          <w:color w:val="231F20"/>
        </w:rPr>
        <w:t>penicillins and cephalosporins—possibly by inhibiting a differ- ent</w:t>
      </w:r>
      <w:r>
        <w:rPr>
          <w:color w:val="231F20"/>
          <w:spacing w:val="-24"/>
        </w:rPr>
        <w:t> </w:t>
      </w:r>
      <w:r>
        <w:rPr>
          <w:color w:val="231F20"/>
        </w:rPr>
        <w:t>enzyme</w:t>
      </w:r>
      <w:r>
        <w:rPr>
          <w:color w:val="231F20"/>
          <w:spacing w:val="-24"/>
        </w:rPr>
        <w:t> </w:t>
      </w:r>
      <w:r>
        <w:rPr>
          <w:color w:val="231F20"/>
        </w:rPr>
        <w:t>involved</w:t>
      </w:r>
      <w:r>
        <w:rPr>
          <w:color w:val="231F20"/>
          <w:spacing w:val="-24"/>
        </w:rPr>
        <w:t> </w:t>
      </w:r>
      <w:r>
        <w:rPr>
          <w:color w:val="231F20"/>
        </w:rPr>
        <w:t>in</w:t>
      </w:r>
      <w:r>
        <w:rPr>
          <w:color w:val="231F20"/>
          <w:spacing w:val="-24"/>
        </w:rPr>
        <w:t> </w:t>
      </w:r>
      <w:r>
        <w:rPr>
          <w:color w:val="231F20"/>
        </w:rPr>
        <w:t>cell</w:t>
      </w:r>
      <w:r>
        <w:rPr>
          <w:color w:val="231F20"/>
          <w:spacing w:val="-24"/>
        </w:rPr>
        <w:t> </w:t>
      </w:r>
      <w:r>
        <w:rPr>
          <w:color w:val="231F20"/>
        </w:rPr>
        <w:t>wall</w:t>
      </w:r>
      <w:r>
        <w:rPr>
          <w:color w:val="231F20"/>
          <w:spacing w:val="-24"/>
        </w:rPr>
        <w:t> </w:t>
      </w:r>
      <w:r>
        <w:rPr>
          <w:color w:val="231F20"/>
        </w:rPr>
        <w:t>synthesis.</w:t>
      </w:r>
      <w:r>
        <w:rPr>
          <w:color w:val="231F20"/>
          <w:spacing w:val="-24"/>
        </w:rPr>
        <w:t> </w:t>
      </w:r>
      <w:r>
        <w:rPr>
          <w:color w:val="231F20"/>
        </w:rPr>
        <w:t>This</w:t>
      </w:r>
      <w:r>
        <w:rPr>
          <w:color w:val="231F20"/>
          <w:spacing w:val="-24"/>
        </w:rPr>
        <w:t> </w:t>
      </w:r>
      <w:r>
        <w:rPr>
          <w:color w:val="231F20"/>
        </w:rPr>
        <w:t>would help to explain why nocardicins are inactive against Gram-positive</w:t>
      </w:r>
      <w:r>
        <w:rPr>
          <w:color w:val="231F20"/>
          <w:spacing w:val="-23"/>
        </w:rPr>
        <w:t> </w:t>
      </w:r>
      <w:r>
        <w:rPr>
          <w:color w:val="231F20"/>
        </w:rPr>
        <w:t>bacteria</w:t>
      </w:r>
      <w:r>
        <w:rPr>
          <w:color w:val="231F20"/>
          <w:spacing w:val="-23"/>
        </w:rPr>
        <w:t> </w:t>
      </w:r>
      <w:r>
        <w:rPr>
          <w:color w:val="231F20"/>
        </w:rPr>
        <w:t>and</w:t>
      </w:r>
      <w:r>
        <w:rPr>
          <w:color w:val="231F20"/>
          <w:spacing w:val="-23"/>
        </w:rPr>
        <w:t> </w:t>
      </w:r>
      <w:r>
        <w:rPr>
          <w:color w:val="231F20"/>
        </w:rPr>
        <w:t>generally</w:t>
      </w:r>
      <w:r>
        <w:rPr>
          <w:color w:val="231F20"/>
          <w:spacing w:val="-23"/>
        </w:rPr>
        <w:t> </w:t>
      </w:r>
      <w:r>
        <w:rPr>
          <w:color w:val="231F20"/>
        </w:rPr>
        <w:t>show</w:t>
      </w:r>
      <w:r>
        <w:rPr>
          <w:color w:val="231F20"/>
          <w:spacing w:val="-23"/>
        </w:rPr>
        <w:t> </w:t>
      </w:r>
      <w:r>
        <w:rPr>
          <w:color w:val="231F20"/>
        </w:rPr>
        <w:t>a</w:t>
      </w:r>
      <w:r>
        <w:rPr>
          <w:color w:val="231F20"/>
          <w:spacing w:val="-23"/>
        </w:rPr>
        <w:t> </w:t>
      </w:r>
      <w:r>
        <w:rPr>
          <w:color w:val="231F20"/>
        </w:rPr>
        <w:t>different spectrum</w:t>
      </w:r>
      <w:r>
        <w:rPr>
          <w:color w:val="231F20"/>
          <w:spacing w:val="-9"/>
        </w:rPr>
        <w:t> </w:t>
      </w:r>
      <w:r>
        <w:rPr>
          <w:color w:val="231F20"/>
        </w:rPr>
        <w:t>of</w:t>
      </w:r>
      <w:r>
        <w:rPr>
          <w:color w:val="231F20"/>
          <w:spacing w:val="-10"/>
        </w:rPr>
        <w:t> </w:t>
      </w:r>
      <w:r>
        <w:rPr>
          <w:color w:val="231F20"/>
        </w:rPr>
        <w:t>activity</w:t>
      </w:r>
      <w:r>
        <w:rPr>
          <w:color w:val="231F20"/>
          <w:spacing w:val="-9"/>
        </w:rPr>
        <w:t> </w:t>
      </w:r>
      <w:r>
        <w:rPr>
          <w:color w:val="231F20"/>
        </w:rPr>
        <w:t>from</w:t>
      </w:r>
      <w:r>
        <w:rPr>
          <w:color w:val="231F20"/>
          <w:spacing w:val="-10"/>
        </w:rPr>
        <w:t> </w:t>
      </w:r>
      <w:r>
        <w:rPr>
          <w:color w:val="231F20"/>
        </w:rPr>
        <w:t>the</w:t>
      </w:r>
      <w:r>
        <w:rPr>
          <w:color w:val="231F20"/>
          <w:spacing w:val="-9"/>
        </w:rPr>
        <w:t> </w:t>
      </w:r>
      <w:r>
        <w:rPr>
          <w:color w:val="231F20"/>
        </w:rPr>
        <w:t>other</w:t>
      </w:r>
      <w:r>
        <w:rPr>
          <w:color w:val="231F20"/>
          <w:spacing w:val="-10"/>
        </w:rPr>
        <w:t> </w:t>
      </w:r>
      <w:r>
        <w:rPr>
          <w:rFonts w:ascii="Consolas" w:hAnsi="Consolas"/>
          <w:color w:val="231F20"/>
        </w:rPr>
        <w:t>β</w:t>
      </w:r>
      <w:r>
        <w:rPr>
          <w:color w:val="231F20"/>
        </w:rPr>
        <w:t>-lactam</w:t>
      </w:r>
      <w:r>
        <w:rPr>
          <w:color w:val="231F20"/>
          <w:spacing w:val="-10"/>
        </w:rPr>
        <w:t> </w:t>
      </w:r>
      <w:r>
        <w:rPr>
          <w:color w:val="231F20"/>
        </w:rPr>
        <w:t>antibiot- ics.</w:t>
      </w:r>
      <w:r>
        <w:rPr>
          <w:color w:val="231F20"/>
          <w:spacing w:val="-7"/>
        </w:rPr>
        <w:t> </w:t>
      </w:r>
      <w:r>
        <w:rPr>
          <w:color w:val="231F20"/>
        </w:rPr>
        <w:t>They</w:t>
      </w:r>
      <w:r>
        <w:rPr>
          <w:color w:val="231F20"/>
          <w:spacing w:val="-7"/>
        </w:rPr>
        <w:t> </w:t>
      </w:r>
      <w:r>
        <w:rPr>
          <w:color w:val="231F20"/>
        </w:rPr>
        <w:t>also</w:t>
      </w:r>
      <w:r>
        <w:rPr>
          <w:color w:val="231F20"/>
          <w:spacing w:val="-7"/>
        </w:rPr>
        <w:t> </w:t>
      </w:r>
      <w:r>
        <w:rPr>
          <w:color w:val="231F20"/>
        </w:rPr>
        <w:t>show</w:t>
      </w:r>
      <w:r>
        <w:rPr>
          <w:color w:val="231F20"/>
          <w:spacing w:val="-7"/>
        </w:rPr>
        <w:t> </w:t>
      </w:r>
      <w:r>
        <w:rPr>
          <w:color w:val="231F20"/>
        </w:rPr>
        <w:t>low</w:t>
      </w:r>
      <w:r>
        <w:rPr>
          <w:color w:val="231F20"/>
          <w:spacing w:val="-7"/>
        </w:rPr>
        <w:t> </w:t>
      </w:r>
      <w:r>
        <w:rPr>
          <w:color w:val="231F20"/>
        </w:rPr>
        <w:t>levels</w:t>
      </w:r>
      <w:r>
        <w:rPr>
          <w:color w:val="231F20"/>
          <w:spacing w:val="-7"/>
        </w:rPr>
        <w:t> </w:t>
      </w:r>
      <w:r>
        <w:rPr>
          <w:color w:val="231F20"/>
        </w:rPr>
        <w:t>of</w:t>
      </w:r>
      <w:r>
        <w:rPr>
          <w:color w:val="231F20"/>
          <w:spacing w:val="-7"/>
        </w:rPr>
        <w:t> </w:t>
      </w:r>
      <w:r>
        <w:rPr>
          <w:color w:val="231F20"/>
        </w:rPr>
        <w:t>toxicity.</w:t>
      </w:r>
      <w:r>
        <w:rPr>
          <w:color w:val="231F20"/>
          <w:spacing w:val="-8"/>
        </w:rPr>
        <w:t> </w:t>
      </w:r>
      <w:r>
        <w:rPr>
          <w:b/>
          <w:color w:val="231F20"/>
        </w:rPr>
        <w:t>Aztreonam </w:t>
      </w:r>
      <w:r>
        <w:rPr>
          <w:color w:val="231F20"/>
        </w:rPr>
        <w:t>(Fig.</w:t>
      </w:r>
      <w:r>
        <w:rPr>
          <w:color w:val="231F20"/>
          <w:spacing w:val="-13"/>
        </w:rPr>
        <w:t> </w:t>
      </w:r>
      <w:r>
        <w:rPr>
          <w:color w:val="231F20"/>
        </w:rPr>
        <w:t>19.48)</w:t>
      </w:r>
      <w:r>
        <w:rPr>
          <w:color w:val="231F20"/>
          <w:spacing w:val="-13"/>
        </w:rPr>
        <w:t> </w:t>
      </w:r>
      <w:r>
        <w:rPr>
          <w:color w:val="231F20"/>
        </w:rPr>
        <w:t>is</w:t>
      </w:r>
      <w:r>
        <w:rPr>
          <w:color w:val="231F20"/>
          <w:spacing w:val="-13"/>
        </w:rPr>
        <w:t> </w:t>
      </w:r>
      <w:r>
        <w:rPr>
          <w:color w:val="231F20"/>
        </w:rPr>
        <w:t>an</w:t>
      </w:r>
      <w:r>
        <w:rPr>
          <w:color w:val="231F20"/>
          <w:spacing w:val="-13"/>
        </w:rPr>
        <w:t> </w:t>
      </w:r>
      <w:r>
        <w:rPr>
          <w:color w:val="231F20"/>
        </w:rPr>
        <w:t>example</w:t>
      </w:r>
      <w:r>
        <w:rPr>
          <w:color w:val="231F20"/>
          <w:spacing w:val="-13"/>
        </w:rPr>
        <w:t> </w:t>
      </w:r>
      <w:r>
        <w:rPr>
          <w:color w:val="231F20"/>
        </w:rPr>
        <w:t>of</w:t>
      </w:r>
      <w:r>
        <w:rPr>
          <w:color w:val="231F20"/>
          <w:spacing w:val="-13"/>
        </w:rPr>
        <w:t> </w:t>
      </w:r>
      <w:r>
        <w:rPr>
          <w:color w:val="231F20"/>
        </w:rPr>
        <w:t>a</w:t>
      </w:r>
      <w:r>
        <w:rPr>
          <w:color w:val="231F20"/>
          <w:spacing w:val="-13"/>
        </w:rPr>
        <w:t> </w:t>
      </w:r>
      <w:r>
        <w:rPr>
          <w:color w:val="231F20"/>
        </w:rPr>
        <w:t>monobactam</w:t>
      </w:r>
      <w:r>
        <w:rPr>
          <w:color w:val="231F20"/>
          <w:spacing w:val="-13"/>
        </w:rPr>
        <w:t> </w:t>
      </w:r>
      <w:r>
        <w:rPr>
          <w:color w:val="231F20"/>
        </w:rPr>
        <w:t>which</w:t>
      </w:r>
      <w:r>
        <w:rPr>
          <w:color w:val="231F20"/>
          <w:spacing w:val="-13"/>
        </w:rPr>
        <w:t> </w:t>
      </w:r>
      <w:r>
        <w:rPr>
          <w:color w:val="231F20"/>
        </w:rPr>
        <w:t>has reached</w:t>
      </w:r>
      <w:r>
        <w:rPr>
          <w:color w:val="231F20"/>
          <w:spacing w:val="-20"/>
        </w:rPr>
        <w:t> </w:t>
      </w:r>
      <w:r>
        <w:rPr>
          <w:color w:val="231F20"/>
        </w:rPr>
        <w:t>the</w:t>
      </w:r>
      <w:r>
        <w:rPr>
          <w:color w:val="231F20"/>
          <w:spacing w:val="-20"/>
        </w:rPr>
        <w:t> </w:t>
      </w:r>
      <w:r>
        <w:rPr>
          <w:color w:val="231F20"/>
        </w:rPr>
        <w:t>clinic</w:t>
      </w:r>
      <w:r>
        <w:rPr>
          <w:color w:val="231F20"/>
          <w:spacing w:val="-20"/>
        </w:rPr>
        <w:t> </w:t>
      </w:r>
      <w:r>
        <w:rPr>
          <w:color w:val="231F20"/>
        </w:rPr>
        <w:t>and</w:t>
      </w:r>
      <w:r>
        <w:rPr>
          <w:color w:val="231F20"/>
          <w:spacing w:val="-20"/>
        </w:rPr>
        <w:t> </w:t>
      </w:r>
      <w:r>
        <w:rPr>
          <w:color w:val="231F20"/>
        </w:rPr>
        <w:t>was</w:t>
      </w:r>
      <w:r>
        <w:rPr>
          <w:color w:val="231F20"/>
          <w:spacing w:val="-20"/>
        </w:rPr>
        <w:t> </w:t>
      </w:r>
      <w:r>
        <w:rPr>
          <w:color w:val="231F20"/>
        </w:rPr>
        <w:t>developed</w:t>
      </w:r>
      <w:r>
        <w:rPr>
          <w:color w:val="231F20"/>
          <w:spacing w:val="-20"/>
        </w:rPr>
        <w:t> </w:t>
      </w:r>
      <w:r>
        <w:rPr>
          <w:color w:val="231F20"/>
        </w:rPr>
        <w:t>from</w:t>
      </w:r>
      <w:r>
        <w:rPr>
          <w:color w:val="231F20"/>
          <w:spacing w:val="-20"/>
        </w:rPr>
        <w:t> </w:t>
      </w:r>
      <w:r>
        <w:rPr>
          <w:color w:val="231F20"/>
        </w:rPr>
        <w:t>a</w:t>
      </w:r>
      <w:r>
        <w:rPr>
          <w:color w:val="231F20"/>
          <w:spacing w:val="-20"/>
        </w:rPr>
        <w:t> </w:t>
      </w:r>
      <w:r>
        <w:rPr>
          <w:color w:val="231F20"/>
        </w:rPr>
        <w:t>naturally</w:t>
      </w:r>
      <w:bookmarkStart w:name="1.3.3 Van der Waals interactions" w:id="14"/>
      <w:bookmarkEnd w:id="14"/>
      <w:r>
        <w:rPr>
          <w:color w:val="231F20"/>
        </w:rPr>
      </w:r>
      <w:r>
        <w:rPr>
          <w:color w:val="231F20"/>
        </w:rPr>
        <w:t> occurring</w:t>
      </w:r>
      <w:r>
        <w:rPr>
          <w:color w:val="231F20"/>
          <w:spacing w:val="-34"/>
        </w:rPr>
        <w:t> </w:t>
      </w:r>
      <w:r>
        <w:rPr>
          <w:color w:val="231F20"/>
        </w:rPr>
        <w:t>monobactam</w:t>
      </w:r>
      <w:r>
        <w:rPr>
          <w:color w:val="231F20"/>
          <w:spacing w:val="-34"/>
        </w:rPr>
        <w:t> </w:t>
      </w:r>
      <w:r>
        <w:rPr>
          <w:color w:val="231F20"/>
        </w:rPr>
        <w:t>isolated</w:t>
      </w:r>
      <w:r>
        <w:rPr>
          <w:color w:val="231F20"/>
          <w:spacing w:val="-34"/>
        </w:rPr>
        <w:t> </w:t>
      </w:r>
      <w:r>
        <w:rPr>
          <w:color w:val="231F20"/>
        </w:rPr>
        <w:t>from</w:t>
      </w:r>
      <w:r>
        <w:rPr>
          <w:color w:val="231F20"/>
          <w:spacing w:val="-34"/>
        </w:rPr>
        <w:t> </w:t>
      </w:r>
      <w:r>
        <w:rPr>
          <w:i/>
          <w:color w:val="231F20"/>
        </w:rPr>
        <w:t>Chromobacterium </w:t>
      </w:r>
      <w:r>
        <w:rPr>
          <w:i/>
          <w:color w:val="231F20"/>
        </w:rPr>
        <w:t>violaceum</w:t>
      </w:r>
      <w:r>
        <w:rPr>
          <w:color w:val="231F20"/>
        </w:rPr>
        <w:t>.</w:t>
      </w:r>
    </w:p>
    <w:p>
      <w:pPr>
        <w:pStyle w:val="BodyText"/>
        <w:spacing w:before="10"/>
        <w:rPr>
          <w:sz w:val="30"/>
        </w:rPr>
      </w:pPr>
    </w:p>
    <w:p>
      <w:pPr>
        <w:pStyle w:val="Heading2"/>
        <w:numPr>
          <w:ilvl w:val="2"/>
          <w:numId w:val="15"/>
        </w:numPr>
        <w:tabs>
          <w:tab w:pos="737" w:val="left" w:leader="none"/>
        </w:tabs>
        <w:spacing w:line="240" w:lineRule="auto" w:before="0" w:after="0"/>
        <w:ind w:left="736" w:right="0" w:hanging="625"/>
        <w:jc w:val="both"/>
      </w:pPr>
      <w:r>
        <w:rPr>
          <w:rFonts w:ascii="Arial" w:hAnsi="Arial"/>
          <w:color w:val="0078AE"/>
        </w:rPr>
        <w:t>β</w:t>
      </w:r>
      <w:r>
        <w:rPr>
          <w:color w:val="0078AE"/>
        </w:rPr>
        <w:t>-Lactamase</w:t>
      </w:r>
      <w:r>
        <w:rPr>
          <w:color w:val="0078AE"/>
          <w:spacing w:val="-19"/>
        </w:rPr>
        <w:t> </w:t>
      </w:r>
      <w:r>
        <w:rPr>
          <w:color w:val="0078AE"/>
        </w:rPr>
        <w:t>inhibitors</w:t>
      </w:r>
    </w:p>
    <w:p>
      <w:pPr>
        <w:pStyle w:val="Heading3"/>
        <w:numPr>
          <w:ilvl w:val="3"/>
          <w:numId w:val="15"/>
        </w:numPr>
        <w:tabs>
          <w:tab w:pos="890" w:val="left" w:leader="none"/>
        </w:tabs>
        <w:spacing w:line="240" w:lineRule="auto" w:before="45" w:after="0"/>
        <w:ind w:left="889" w:right="0" w:hanging="778"/>
        <w:jc w:val="both"/>
      </w:pPr>
      <w:r>
        <w:rPr>
          <w:color w:val="0078AE"/>
          <w:w w:val="80"/>
        </w:rPr>
        <w:t>Clavulanic</w:t>
      </w:r>
      <w:r>
        <w:rPr>
          <w:color w:val="0078AE"/>
          <w:spacing w:val="6"/>
          <w:w w:val="80"/>
        </w:rPr>
        <w:t> </w:t>
      </w:r>
      <w:r>
        <w:rPr>
          <w:color w:val="0078AE"/>
          <w:w w:val="80"/>
        </w:rPr>
        <w:t>acid</w:t>
      </w:r>
    </w:p>
    <w:p>
      <w:pPr>
        <w:pStyle w:val="BodyText"/>
        <w:spacing w:line="225" w:lineRule="auto" w:before="117"/>
        <w:ind w:left="111"/>
        <w:jc w:val="both"/>
      </w:pPr>
      <w:r>
        <w:rPr>
          <w:color w:val="231F20"/>
        </w:rPr>
        <w:t>Clavulanic acid (Fig. 19.49) was isolated from </w:t>
      </w:r>
      <w:r>
        <w:rPr>
          <w:i/>
          <w:color w:val="231F20"/>
        </w:rPr>
        <w:t>S. cla- </w:t>
      </w:r>
      <w:r>
        <w:rPr>
          <w:i/>
          <w:color w:val="231F20"/>
        </w:rPr>
        <w:t>vuligerus</w:t>
      </w:r>
      <w:r>
        <w:rPr>
          <w:i/>
          <w:color w:val="231F20"/>
          <w:spacing w:val="-9"/>
        </w:rPr>
        <w:t> </w:t>
      </w:r>
      <w:r>
        <w:rPr>
          <w:color w:val="231F20"/>
        </w:rPr>
        <w:t>by</w:t>
      </w:r>
      <w:r>
        <w:rPr>
          <w:color w:val="231F20"/>
          <w:spacing w:val="-9"/>
        </w:rPr>
        <w:t> </w:t>
      </w:r>
      <w:r>
        <w:rPr>
          <w:color w:val="231F20"/>
        </w:rPr>
        <w:t>Beechams</w:t>
      </w:r>
      <w:r>
        <w:rPr>
          <w:color w:val="231F20"/>
          <w:spacing w:val="-9"/>
        </w:rPr>
        <w:t> </w:t>
      </w:r>
      <w:r>
        <w:rPr>
          <w:color w:val="231F20"/>
        </w:rPr>
        <w:t>in</w:t>
      </w:r>
      <w:r>
        <w:rPr>
          <w:color w:val="231F20"/>
          <w:spacing w:val="-9"/>
        </w:rPr>
        <w:t> </w:t>
      </w:r>
      <w:r>
        <w:rPr>
          <w:color w:val="231F20"/>
        </w:rPr>
        <w:t>1976.</w:t>
      </w:r>
      <w:r>
        <w:rPr>
          <w:color w:val="231F20"/>
          <w:spacing w:val="-9"/>
        </w:rPr>
        <w:t> </w:t>
      </w:r>
      <w:r>
        <w:rPr>
          <w:color w:val="231F20"/>
          <w:spacing w:val="-4"/>
        </w:rPr>
        <w:t>It</w:t>
      </w:r>
      <w:r>
        <w:rPr>
          <w:color w:val="231F20"/>
          <w:spacing w:val="-9"/>
        </w:rPr>
        <w:t> </w:t>
      </w:r>
      <w:r>
        <w:rPr>
          <w:color w:val="231F20"/>
        </w:rPr>
        <w:t>has</w:t>
      </w:r>
      <w:r>
        <w:rPr>
          <w:color w:val="231F20"/>
          <w:spacing w:val="-9"/>
        </w:rPr>
        <w:t> </w:t>
      </w:r>
      <w:r>
        <w:rPr>
          <w:color w:val="231F20"/>
        </w:rPr>
        <w:t>weak</w:t>
      </w:r>
      <w:r>
        <w:rPr>
          <w:color w:val="231F20"/>
          <w:spacing w:val="-9"/>
        </w:rPr>
        <w:t> </w:t>
      </w:r>
      <w:r>
        <w:rPr>
          <w:color w:val="231F20"/>
        </w:rPr>
        <w:t>and</w:t>
      </w:r>
      <w:r>
        <w:rPr>
          <w:color w:val="231F20"/>
          <w:spacing w:val="-9"/>
        </w:rPr>
        <w:t> </w:t>
      </w:r>
      <w:r>
        <w:rPr>
          <w:color w:val="231F20"/>
        </w:rPr>
        <w:t>unim- portant</w:t>
      </w:r>
      <w:r>
        <w:rPr>
          <w:color w:val="231F20"/>
          <w:spacing w:val="-20"/>
        </w:rPr>
        <w:t> </w:t>
      </w:r>
      <w:r>
        <w:rPr>
          <w:color w:val="231F20"/>
        </w:rPr>
        <w:t>antibiotic</w:t>
      </w:r>
      <w:r>
        <w:rPr>
          <w:color w:val="231F20"/>
          <w:spacing w:val="-20"/>
        </w:rPr>
        <w:t> </w:t>
      </w:r>
      <w:r>
        <w:rPr>
          <w:color w:val="231F20"/>
          <w:spacing w:val="-3"/>
        </w:rPr>
        <w:t>activity,</w:t>
      </w:r>
      <w:r>
        <w:rPr>
          <w:color w:val="231F20"/>
          <w:spacing w:val="-20"/>
        </w:rPr>
        <w:t> </w:t>
      </w:r>
      <w:r>
        <w:rPr>
          <w:color w:val="231F20"/>
        </w:rPr>
        <w:t>but</w:t>
      </w:r>
      <w:r>
        <w:rPr>
          <w:color w:val="231F20"/>
          <w:spacing w:val="-20"/>
        </w:rPr>
        <w:t> </w:t>
      </w:r>
      <w:r>
        <w:rPr>
          <w:color w:val="231F20"/>
        </w:rPr>
        <w:t>it</w:t>
      </w:r>
      <w:r>
        <w:rPr>
          <w:color w:val="231F20"/>
          <w:spacing w:val="-20"/>
        </w:rPr>
        <w:t> </w:t>
      </w:r>
      <w:r>
        <w:rPr>
          <w:color w:val="231F20"/>
        </w:rPr>
        <w:t>is</w:t>
      </w:r>
      <w:r>
        <w:rPr>
          <w:color w:val="231F20"/>
          <w:spacing w:val="-20"/>
        </w:rPr>
        <w:t> </w:t>
      </w:r>
      <w:r>
        <w:rPr>
          <w:color w:val="231F20"/>
        </w:rPr>
        <w:t>a</w:t>
      </w:r>
      <w:r>
        <w:rPr>
          <w:color w:val="231F20"/>
          <w:spacing w:val="-20"/>
        </w:rPr>
        <w:t> </w:t>
      </w:r>
      <w:r>
        <w:rPr>
          <w:color w:val="231F20"/>
        </w:rPr>
        <w:t>powerful</w:t>
      </w:r>
      <w:r>
        <w:rPr>
          <w:color w:val="231F20"/>
          <w:spacing w:val="-20"/>
        </w:rPr>
        <w:t> </w:t>
      </w:r>
      <w:r>
        <w:rPr>
          <w:color w:val="231F20"/>
        </w:rPr>
        <w:t>and</w:t>
      </w:r>
      <w:r>
        <w:rPr>
          <w:color w:val="231F20"/>
          <w:spacing w:val="-20"/>
        </w:rPr>
        <w:t> </w:t>
      </w:r>
      <w:r>
        <w:rPr>
          <w:color w:val="231F20"/>
        </w:rPr>
        <w:t>irre-</w:t>
      </w:r>
    </w:p>
    <w:p>
      <w:pPr>
        <w:pStyle w:val="BodyText"/>
        <w:spacing w:before="1"/>
        <w:rPr>
          <w:sz w:val="30"/>
        </w:rPr>
      </w:pPr>
    </w:p>
    <w:p>
      <w:pPr>
        <w:spacing w:line="165" w:lineRule="exact" w:before="0"/>
        <w:ind w:left="2855" w:right="0" w:firstLine="0"/>
        <w:jc w:val="left"/>
        <w:rPr>
          <w:rFonts w:ascii="Trebuchet MS"/>
          <w:sz w:val="16"/>
        </w:rPr>
      </w:pPr>
      <w:r>
        <w:rPr/>
        <w:pict>
          <v:shape style="position:absolute;margin-left:169.406006pt;margin-top:6.311724pt;width:4.55pt;height:3.1pt;mso-position-horizontal-relative:page;mso-position-vertical-relative:paragraph;z-index:21016" coordorigin="3388,126" coordsize="91,62" path="m3471,126l3388,174,3396,188,3479,140,3471,126xe" filled="true" fillcolor="#231f20" stroked="false">
            <v:path arrowok="t"/>
            <v:fill type="solid"/>
            <w10:wrap type="none"/>
          </v:shape>
        </w:pict>
      </w:r>
      <w:r>
        <w:rPr>
          <w:rFonts w:ascii="Trebuchet MS"/>
          <w:color w:val="231F20"/>
          <w:w w:val="115"/>
          <w:sz w:val="16"/>
        </w:rPr>
        <w:t>OH</w:t>
      </w:r>
    </w:p>
    <w:p>
      <w:pPr>
        <w:spacing w:line="125" w:lineRule="exact" w:before="0"/>
        <w:ind w:left="802" w:right="0" w:firstLine="0"/>
        <w:jc w:val="center"/>
        <w:rPr>
          <w:rFonts w:ascii="Trebuchet MS"/>
          <w:sz w:val="16"/>
        </w:rPr>
      </w:pPr>
      <w:r>
        <w:rPr/>
        <w:pict>
          <v:group style="position:absolute;margin-left:118.570999pt;margin-top:7.715285pt;width:66.9pt;height:39.35pt;mso-position-horizontal-relative:page;mso-position-vertical-relative:paragraph;z-index:-284560" coordorigin="2371,154" coordsize="1338,787">
            <v:shape style="position:absolute;left:3303;top:346;width:406;height:162" coordorigin="3303,346" coordsize="406,162" path="m3709,418l3701,404,3553,490,3303,346,3303,364,3553,508,3709,418e" filled="true" fillcolor="#231f20" stroked="false">
              <v:path arrowok="t"/>
              <v:fill type="solid"/>
            </v:shape>
            <v:line style="position:absolute" from="3581,482" to="3581,707" stroked="true" strokeweight=".79974pt" strokecolor="#231f20">
              <v:stroke dashstyle="solid"/>
            </v:line>
            <v:line style="position:absolute" from="3524,482" to="3524,707" stroked="true" strokeweight=".79976pt" strokecolor="#231f20">
              <v:stroke dashstyle="solid"/>
            </v:line>
            <v:shape style="position:absolute;left:3050;top:346;width:253;height:158" coordorigin="3050,346" coordsize="253,158" path="m3303,346l3050,490,3050,499,3058,504,3303,364,3303,346xe" filled="true" fillcolor="#231f20" stroked="false">
              <v:path arrowok="t"/>
              <v:fill type="solid"/>
            </v:shape>
            <v:shape style="position:absolute;left:3274;top:162;width:58;height:210" coordorigin="3274,162" coordsize="58,210" path="m3274,162l3274,371m3332,162l3332,372e" filled="false" stroked="true" strokeweight=".79977pt" strokecolor="#231f20">
              <v:path arrowok="t"/>
              <v:stroke dashstyle="solid"/>
            </v:shape>
            <v:shape style="position:absolute;left:2547;top:346;width:503;height:192" coordorigin="2547,346" coordsize="503,192" path="m2997,525l2808,414,2800,428,2989,538,2997,525m3050,490l2804,346,2547,494,2563,504,2804,364,3042,503,3050,499,3050,490e" filled="true" fillcolor="#231f20" stroked="false">
              <v:path arrowok="t"/>
              <v:fill type="solid"/>
            </v:shape>
            <v:line style="position:absolute" from="2555,494" to="2555,785" stroked="true" strokeweight=".8pt" strokecolor="#231f20">
              <v:stroke dashstyle="solid"/>
            </v:line>
            <v:line style="position:absolute" from="2612,532" to="2612,752" stroked="true" strokeweight=".79976pt" strokecolor="#231f20">
              <v:stroke dashstyle="solid"/>
            </v:line>
            <v:shape style="position:absolute;left:2555;top:745;width:503;height:196" coordorigin="2555,745" coordsize="503,196" path="m2997,759l2988,745,2800,858,2808,872,2997,759m3058,789l3042,780,2804,922,2804,922,2563,780,2555,785,2555,794,2804,941,2804,941,3058,789e" filled="true" fillcolor="#231f20" stroked="false">
              <v:path arrowok="t"/>
              <v:fill type="solid"/>
            </v:shape>
            <v:line style="position:absolute" from="3050,499" to="3050,789" stroked="true" strokeweight=".8pt" strokecolor="#231f20">
              <v:stroke dashstyle="solid"/>
            </v:line>
            <v:shape style="position:absolute;left:2371;top:780;width:184;height:118" coordorigin="2371,780" coordsize="184,118" path="m2547,780l2371,884,2379,898,2555,794,2555,785,2547,780xe" filled="true" fillcolor="#231f20" stroked="false">
              <v:path arrowok="t"/>
              <v:fill type="solid"/>
            </v:shape>
            <v:shape style="position:absolute;left:3495;top:69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3"/>
          <w:sz w:val="16"/>
        </w:rPr>
        <w:t>N</w:t>
      </w:r>
    </w:p>
    <w:p>
      <w:pPr>
        <w:pStyle w:val="BodyText"/>
        <w:rPr>
          <w:rFonts w:ascii="Trebuchet MS"/>
          <w:sz w:val="26"/>
        </w:rPr>
      </w:pPr>
      <w:r>
        <w:rPr/>
        <w:br w:type="column"/>
      </w:r>
      <w:r>
        <w:rPr>
          <w:rFonts w:ascii="Trebuchet MS"/>
          <w:sz w:val="26"/>
        </w:rPr>
      </w:r>
    </w:p>
    <w:p>
      <w:pPr>
        <w:pStyle w:val="BodyText"/>
        <w:spacing w:before="3"/>
        <w:rPr>
          <w:rFonts w:ascii="Trebuchet MS"/>
          <w:sz w:val="24"/>
        </w:rPr>
      </w:pPr>
    </w:p>
    <w:p>
      <w:pPr>
        <w:pStyle w:val="BodyText"/>
        <w:spacing w:line="225" w:lineRule="auto"/>
        <w:ind w:left="111" w:right="118"/>
        <w:jc w:val="both"/>
      </w:pPr>
      <w:r>
        <w:rPr>
          <w:color w:val="231F20"/>
        </w:rPr>
        <w:t>versible</w:t>
      </w:r>
      <w:r>
        <w:rPr>
          <w:color w:val="231F20"/>
          <w:spacing w:val="-7"/>
        </w:rPr>
        <w:t> </w:t>
      </w:r>
      <w:r>
        <w:rPr>
          <w:color w:val="231F20"/>
        </w:rPr>
        <w:t>inhibitor</w:t>
      </w:r>
      <w:r>
        <w:rPr>
          <w:color w:val="231F20"/>
          <w:spacing w:val="-7"/>
        </w:rPr>
        <w:t> </w:t>
      </w:r>
      <w:r>
        <w:rPr>
          <w:color w:val="231F20"/>
        </w:rPr>
        <w:t>of</w:t>
      </w:r>
      <w:r>
        <w:rPr>
          <w:color w:val="231F20"/>
          <w:spacing w:val="-7"/>
        </w:rPr>
        <w:t> </w:t>
      </w:r>
      <w:r>
        <w:rPr>
          <w:color w:val="231F20"/>
        </w:rPr>
        <w:t>most</w:t>
      </w:r>
      <w:r>
        <w:rPr>
          <w:color w:val="231F20"/>
          <w:spacing w:val="-7"/>
        </w:rPr>
        <w:t> </w:t>
      </w:r>
      <w:r>
        <w:rPr>
          <w:rFonts w:ascii="Consolas" w:hAnsi="Consolas"/>
          <w:color w:val="231F20"/>
        </w:rPr>
        <w:t>β</w:t>
      </w:r>
      <w:r>
        <w:rPr>
          <w:color w:val="231F20"/>
        </w:rPr>
        <w:t>-lactamases,</w:t>
      </w:r>
      <w:r>
        <w:rPr>
          <w:color w:val="231F20"/>
          <w:spacing w:val="-7"/>
        </w:rPr>
        <w:t> </w:t>
      </w:r>
      <w:r>
        <w:rPr>
          <w:color w:val="231F20"/>
        </w:rPr>
        <w:t>which</w:t>
      </w:r>
      <w:r>
        <w:rPr>
          <w:color w:val="231F20"/>
          <w:spacing w:val="-7"/>
        </w:rPr>
        <w:t> </w:t>
      </w:r>
      <w:r>
        <w:rPr>
          <w:color w:val="231F20"/>
        </w:rPr>
        <w:t>means that</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used</w:t>
      </w:r>
      <w:r>
        <w:rPr>
          <w:color w:val="231F20"/>
          <w:spacing w:val="-8"/>
        </w:rPr>
        <w:t> </w:t>
      </w:r>
      <w:r>
        <w:rPr>
          <w:color w:val="231F20"/>
        </w:rPr>
        <w:t>as</w:t>
      </w:r>
      <w:r>
        <w:rPr>
          <w:color w:val="231F20"/>
          <w:spacing w:val="-8"/>
        </w:rPr>
        <w:t> </w:t>
      </w:r>
      <w:r>
        <w:rPr>
          <w:color w:val="231F20"/>
        </w:rPr>
        <w:t>a</w:t>
      </w:r>
      <w:r>
        <w:rPr>
          <w:color w:val="231F20"/>
          <w:spacing w:val="-8"/>
        </w:rPr>
        <w:t> </w:t>
      </w:r>
      <w:r>
        <w:rPr>
          <w:color w:val="231F20"/>
        </w:rPr>
        <w:t>sentry</w:t>
      </w:r>
      <w:r>
        <w:rPr>
          <w:color w:val="231F20"/>
          <w:spacing w:val="-8"/>
        </w:rPr>
        <w:t> </w:t>
      </w:r>
      <w:r>
        <w:rPr>
          <w:color w:val="231F20"/>
        </w:rPr>
        <w:t>drug</w:t>
      </w:r>
      <w:r>
        <w:rPr>
          <w:color w:val="231F20"/>
          <w:spacing w:val="-8"/>
        </w:rPr>
        <w:t> </w:t>
      </w:r>
      <w:r>
        <w:rPr>
          <w:color w:val="231F20"/>
        </w:rPr>
        <w:t>(section</w:t>
      </w:r>
      <w:r>
        <w:rPr>
          <w:color w:val="231F20"/>
          <w:spacing w:val="-8"/>
        </w:rPr>
        <w:t> </w:t>
      </w:r>
      <w:r>
        <w:rPr>
          <w:color w:val="231F20"/>
        </w:rPr>
        <w:t>14.7.1)</w:t>
      </w:r>
      <w:r>
        <w:rPr>
          <w:color w:val="231F20"/>
          <w:spacing w:val="-8"/>
        </w:rPr>
        <w:t> </w:t>
      </w:r>
      <w:r>
        <w:rPr>
          <w:color w:val="231F20"/>
        </w:rPr>
        <w:t>in</w:t>
      </w:r>
      <w:r>
        <w:rPr>
          <w:color w:val="231F20"/>
          <w:spacing w:val="-8"/>
        </w:rPr>
        <w:t> </w:t>
      </w:r>
      <w:r>
        <w:rPr>
          <w:color w:val="231F20"/>
        </w:rPr>
        <w:t>com- </w:t>
      </w:r>
      <w:r>
        <w:rPr>
          <w:color w:val="231F20"/>
          <w:w w:val="95"/>
        </w:rPr>
        <w:t>bination with traditional penicillins, such as</w:t>
      </w:r>
      <w:r>
        <w:rPr>
          <w:color w:val="231F20"/>
          <w:spacing w:val="-33"/>
          <w:w w:val="95"/>
        </w:rPr>
        <w:t> </w:t>
      </w:r>
      <w:r>
        <w:rPr>
          <w:color w:val="231F20"/>
          <w:w w:val="95"/>
        </w:rPr>
        <w:t>amoxicillin (</w:t>
      </w:r>
      <w:r>
        <w:rPr>
          <w:b/>
          <w:color w:val="231F20"/>
          <w:w w:val="95"/>
        </w:rPr>
        <w:t>Augmentin</w:t>
      </w:r>
      <w:r>
        <w:rPr>
          <w:color w:val="231F20"/>
          <w:w w:val="95"/>
        </w:rPr>
        <w:t>). This allows the dose levels of</w:t>
      </w:r>
      <w:r>
        <w:rPr>
          <w:color w:val="231F20"/>
          <w:spacing w:val="-12"/>
          <w:w w:val="95"/>
        </w:rPr>
        <w:t> </w:t>
      </w:r>
      <w:r>
        <w:rPr>
          <w:color w:val="231F20"/>
          <w:w w:val="95"/>
        </w:rPr>
        <w:t>amoxicillin to</w:t>
      </w:r>
      <w:r>
        <w:rPr>
          <w:color w:val="231F20"/>
          <w:spacing w:val="-11"/>
          <w:w w:val="95"/>
        </w:rPr>
        <w:t> </w:t>
      </w:r>
      <w:r>
        <w:rPr>
          <w:color w:val="231F20"/>
          <w:w w:val="95"/>
        </w:rPr>
        <w:t>be</w:t>
      </w:r>
      <w:r>
        <w:rPr>
          <w:color w:val="231F20"/>
          <w:spacing w:val="-11"/>
          <w:w w:val="95"/>
        </w:rPr>
        <w:t> </w:t>
      </w:r>
      <w:r>
        <w:rPr>
          <w:color w:val="231F20"/>
          <w:w w:val="95"/>
        </w:rPr>
        <w:t>decreased</w:t>
      </w:r>
      <w:r>
        <w:rPr>
          <w:color w:val="231F20"/>
          <w:spacing w:val="-11"/>
          <w:w w:val="95"/>
        </w:rPr>
        <w:t> </w:t>
      </w:r>
      <w:r>
        <w:rPr>
          <w:color w:val="231F20"/>
          <w:w w:val="95"/>
        </w:rPr>
        <w:t>and</w:t>
      </w:r>
      <w:r>
        <w:rPr>
          <w:color w:val="231F20"/>
          <w:spacing w:val="-11"/>
          <w:w w:val="95"/>
        </w:rPr>
        <w:t> </w:t>
      </w:r>
      <w:r>
        <w:rPr>
          <w:color w:val="231F20"/>
          <w:w w:val="95"/>
        </w:rPr>
        <w:t>also</w:t>
      </w:r>
      <w:r>
        <w:rPr>
          <w:color w:val="231F20"/>
          <w:spacing w:val="-11"/>
          <w:w w:val="95"/>
        </w:rPr>
        <w:t> </w:t>
      </w:r>
      <w:r>
        <w:rPr>
          <w:color w:val="231F20"/>
          <w:w w:val="95"/>
        </w:rPr>
        <w:t>increases</w:t>
      </w:r>
      <w:r>
        <w:rPr>
          <w:color w:val="231F20"/>
          <w:spacing w:val="-11"/>
          <w:w w:val="95"/>
        </w:rPr>
        <w:t> </w:t>
      </w:r>
      <w:r>
        <w:rPr>
          <w:color w:val="231F20"/>
          <w:w w:val="95"/>
        </w:rPr>
        <w:t>the</w:t>
      </w:r>
      <w:r>
        <w:rPr>
          <w:color w:val="231F20"/>
          <w:spacing w:val="-11"/>
          <w:w w:val="95"/>
        </w:rPr>
        <w:t> </w:t>
      </w:r>
      <w:r>
        <w:rPr>
          <w:color w:val="231F20"/>
          <w:w w:val="95"/>
        </w:rPr>
        <w:t>spectrum</w:t>
      </w:r>
      <w:r>
        <w:rPr>
          <w:color w:val="231F20"/>
          <w:spacing w:val="-11"/>
          <w:w w:val="95"/>
        </w:rPr>
        <w:t> </w:t>
      </w:r>
      <w:r>
        <w:rPr>
          <w:color w:val="231F20"/>
          <w:w w:val="95"/>
        </w:rPr>
        <w:t>of</w:t>
      </w:r>
      <w:r>
        <w:rPr>
          <w:color w:val="231F20"/>
          <w:spacing w:val="-11"/>
          <w:w w:val="95"/>
        </w:rPr>
        <w:t> </w:t>
      </w:r>
      <w:r>
        <w:rPr>
          <w:color w:val="231F20"/>
          <w:w w:val="95"/>
        </w:rPr>
        <w:t>activ- </w:t>
      </w:r>
      <w:r>
        <w:rPr>
          <w:color w:val="231F20"/>
          <w:spacing w:val="-5"/>
        </w:rPr>
        <w:t>ity.</w:t>
      </w:r>
      <w:r>
        <w:rPr>
          <w:color w:val="231F20"/>
          <w:spacing w:val="-12"/>
        </w:rPr>
        <w:t> </w:t>
      </w:r>
      <w:r>
        <w:rPr>
          <w:color w:val="231F20"/>
          <w:spacing w:val="-4"/>
        </w:rPr>
        <w:t>However,</w:t>
      </w:r>
      <w:r>
        <w:rPr>
          <w:color w:val="231F20"/>
          <w:spacing w:val="-12"/>
        </w:rPr>
        <w:t> </w:t>
      </w:r>
      <w:r>
        <w:rPr>
          <w:color w:val="231F20"/>
        </w:rPr>
        <w:t>it</w:t>
      </w:r>
      <w:r>
        <w:rPr>
          <w:color w:val="231F20"/>
          <w:spacing w:val="-12"/>
        </w:rPr>
        <w:t> </w:t>
      </w:r>
      <w:r>
        <w:rPr>
          <w:color w:val="231F20"/>
        </w:rPr>
        <w:t>should</w:t>
      </w:r>
      <w:r>
        <w:rPr>
          <w:color w:val="231F20"/>
          <w:spacing w:val="-12"/>
        </w:rPr>
        <w:t> </w:t>
      </w:r>
      <w:r>
        <w:rPr>
          <w:color w:val="231F20"/>
        </w:rPr>
        <w:t>be</w:t>
      </w:r>
      <w:r>
        <w:rPr>
          <w:color w:val="231F20"/>
          <w:spacing w:val="-12"/>
        </w:rPr>
        <w:t> </w:t>
      </w:r>
      <w:r>
        <w:rPr>
          <w:color w:val="231F20"/>
        </w:rPr>
        <w:t>noted</w:t>
      </w:r>
      <w:r>
        <w:rPr>
          <w:color w:val="231F20"/>
          <w:spacing w:val="-12"/>
        </w:rPr>
        <w:t> </w:t>
      </w:r>
      <w:r>
        <w:rPr>
          <w:color w:val="231F20"/>
        </w:rPr>
        <w:t>that</w:t>
      </w:r>
      <w:r>
        <w:rPr>
          <w:color w:val="231F20"/>
          <w:spacing w:val="-12"/>
        </w:rPr>
        <w:t> </w:t>
      </w:r>
      <w:r>
        <w:rPr>
          <w:color w:val="231F20"/>
        </w:rPr>
        <w:t>there</w:t>
      </w:r>
      <w:r>
        <w:rPr>
          <w:color w:val="231F20"/>
          <w:spacing w:val="-12"/>
        </w:rPr>
        <w:t> </w:t>
      </w:r>
      <w:r>
        <w:rPr>
          <w:color w:val="231F20"/>
        </w:rPr>
        <w:t>are</w:t>
      </w:r>
      <w:r>
        <w:rPr>
          <w:color w:val="231F20"/>
          <w:spacing w:val="-12"/>
        </w:rPr>
        <w:t> </w:t>
      </w:r>
      <w:r>
        <w:rPr>
          <w:color w:val="231F20"/>
        </w:rPr>
        <w:t>various </w:t>
      </w:r>
      <w:r>
        <w:rPr>
          <w:color w:val="231F20"/>
          <w:w w:val="95"/>
        </w:rPr>
        <w:t>types</w:t>
      </w:r>
      <w:r>
        <w:rPr>
          <w:color w:val="231F20"/>
          <w:spacing w:val="-7"/>
          <w:w w:val="95"/>
        </w:rPr>
        <w:t> </w:t>
      </w:r>
      <w:r>
        <w:rPr>
          <w:color w:val="231F20"/>
          <w:w w:val="95"/>
        </w:rPr>
        <w:t>of</w:t>
      </w:r>
      <w:r>
        <w:rPr>
          <w:color w:val="231F20"/>
          <w:spacing w:val="-7"/>
          <w:w w:val="95"/>
        </w:rPr>
        <w:t> </w:t>
      </w:r>
      <w:r>
        <w:rPr>
          <w:rFonts w:ascii="Consolas" w:hAnsi="Consolas"/>
          <w:color w:val="231F20"/>
          <w:w w:val="95"/>
        </w:rPr>
        <w:t>β</w:t>
      </w:r>
      <w:r>
        <w:rPr>
          <w:color w:val="231F20"/>
          <w:w w:val="95"/>
        </w:rPr>
        <w:t>-lactamases.</w:t>
      </w:r>
      <w:r>
        <w:rPr>
          <w:color w:val="231F20"/>
          <w:spacing w:val="-7"/>
          <w:w w:val="95"/>
        </w:rPr>
        <w:t> </w:t>
      </w:r>
      <w:r>
        <w:rPr>
          <w:color w:val="231F20"/>
          <w:w w:val="95"/>
        </w:rPr>
        <w:t>Although</w:t>
      </w:r>
      <w:r>
        <w:rPr>
          <w:color w:val="231F20"/>
          <w:spacing w:val="-7"/>
          <w:w w:val="95"/>
        </w:rPr>
        <w:t> </w:t>
      </w:r>
      <w:r>
        <w:rPr>
          <w:color w:val="231F20"/>
          <w:w w:val="95"/>
        </w:rPr>
        <w:t>clavulanic</w:t>
      </w:r>
      <w:r>
        <w:rPr>
          <w:color w:val="231F20"/>
          <w:spacing w:val="-7"/>
          <w:w w:val="95"/>
        </w:rPr>
        <w:t> </w:t>
      </w:r>
      <w:r>
        <w:rPr>
          <w:color w:val="231F20"/>
          <w:w w:val="95"/>
        </w:rPr>
        <w:t>acid</w:t>
      </w:r>
      <w:r>
        <w:rPr>
          <w:color w:val="231F20"/>
          <w:spacing w:val="-7"/>
          <w:w w:val="95"/>
        </w:rPr>
        <w:t> </w:t>
      </w:r>
      <w:r>
        <w:rPr>
          <w:color w:val="231F20"/>
          <w:w w:val="95"/>
        </w:rPr>
        <w:t>is</w:t>
      </w:r>
      <w:r>
        <w:rPr>
          <w:color w:val="231F20"/>
          <w:spacing w:val="-7"/>
          <w:w w:val="95"/>
        </w:rPr>
        <w:t> </w:t>
      </w:r>
      <w:r>
        <w:rPr>
          <w:color w:val="231F20"/>
          <w:w w:val="95"/>
        </w:rPr>
        <w:t>effec- </w:t>
      </w:r>
      <w:r>
        <w:rPr>
          <w:color w:val="231F20"/>
        </w:rPr>
        <w:t>tive</w:t>
      </w:r>
      <w:r>
        <w:rPr>
          <w:color w:val="231F20"/>
          <w:spacing w:val="-16"/>
        </w:rPr>
        <w:t> </w:t>
      </w:r>
      <w:r>
        <w:rPr>
          <w:color w:val="231F20"/>
        </w:rPr>
        <w:t>against</w:t>
      </w:r>
      <w:r>
        <w:rPr>
          <w:color w:val="231F20"/>
          <w:spacing w:val="-16"/>
        </w:rPr>
        <w:t> </w:t>
      </w:r>
      <w:r>
        <w:rPr>
          <w:color w:val="231F20"/>
        </w:rPr>
        <w:t>most</w:t>
      </w:r>
      <w:r>
        <w:rPr>
          <w:color w:val="231F20"/>
          <w:spacing w:val="-16"/>
        </w:rPr>
        <w:t> </w:t>
      </w:r>
      <w:r>
        <w:rPr>
          <w:color w:val="231F20"/>
        </w:rPr>
        <w:t>of</w:t>
      </w:r>
      <w:r>
        <w:rPr>
          <w:color w:val="231F20"/>
          <w:spacing w:val="-16"/>
        </w:rPr>
        <w:t> </w:t>
      </w:r>
      <w:r>
        <w:rPr>
          <w:color w:val="231F20"/>
        </w:rPr>
        <w:t>these,</w:t>
      </w:r>
      <w:r>
        <w:rPr>
          <w:color w:val="231F20"/>
          <w:spacing w:val="-16"/>
        </w:rPr>
        <w:t> </w:t>
      </w:r>
      <w:r>
        <w:rPr>
          <w:color w:val="231F20"/>
        </w:rPr>
        <w:t>it</w:t>
      </w:r>
      <w:r>
        <w:rPr>
          <w:color w:val="231F20"/>
          <w:spacing w:val="-16"/>
        </w:rPr>
        <w:t> </w:t>
      </w:r>
      <w:r>
        <w:rPr>
          <w:color w:val="231F20"/>
        </w:rPr>
        <w:t>is</w:t>
      </w:r>
      <w:r>
        <w:rPr>
          <w:color w:val="231F20"/>
          <w:spacing w:val="-16"/>
        </w:rPr>
        <w:t> </w:t>
      </w:r>
      <w:r>
        <w:rPr>
          <w:color w:val="231F20"/>
        </w:rPr>
        <w:t>not</w:t>
      </w:r>
      <w:r>
        <w:rPr>
          <w:color w:val="231F20"/>
          <w:spacing w:val="-16"/>
        </w:rPr>
        <w:t> </w:t>
      </w:r>
      <w:r>
        <w:rPr>
          <w:color w:val="231F20"/>
        </w:rPr>
        <w:t>effective</w:t>
      </w:r>
      <w:r>
        <w:rPr>
          <w:color w:val="231F20"/>
          <w:spacing w:val="-16"/>
        </w:rPr>
        <w:t> </w:t>
      </w:r>
      <w:r>
        <w:rPr>
          <w:color w:val="231F20"/>
        </w:rPr>
        <w:t>against</w:t>
      </w:r>
      <w:r>
        <w:rPr>
          <w:color w:val="231F20"/>
          <w:spacing w:val="-15"/>
        </w:rPr>
        <w:t> </w:t>
      </w:r>
      <w:r>
        <w:rPr>
          <w:color w:val="231F20"/>
        </w:rPr>
        <w:t>all. </w:t>
      </w:r>
      <w:r>
        <w:rPr>
          <w:color w:val="231F20"/>
          <w:w w:val="95"/>
        </w:rPr>
        <w:t>Clavulanic</w:t>
      </w:r>
      <w:r>
        <w:rPr>
          <w:color w:val="231F20"/>
          <w:spacing w:val="-7"/>
          <w:w w:val="95"/>
        </w:rPr>
        <w:t> </w:t>
      </w:r>
      <w:r>
        <w:rPr>
          <w:color w:val="231F20"/>
          <w:w w:val="95"/>
        </w:rPr>
        <w:t>acid</w:t>
      </w:r>
      <w:r>
        <w:rPr>
          <w:color w:val="231F20"/>
          <w:spacing w:val="-7"/>
          <w:w w:val="95"/>
        </w:rPr>
        <w:t> </w:t>
      </w:r>
      <w:r>
        <w:rPr>
          <w:color w:val="231F20"/>
          <w:w w:val="95"/>
        </w:rPr>
        <w:t>is</w:t>
      </w:r>
      <w:r>
        <w:rPr>
          <w:color w:val="231F20"/>
          <w:spacing w:val="-7"/>
          <w:w w:val="95"/>
        </w:rPr>
        <w:t> </w:t>
      </w:r>
      <w:r>
        <w:rPr>
          <w:color w:val="231F20"/>
          <w:w w:val="95"/>
        </w:rPr>
        <w:t>also</w:t>
      </w:r>
      <w:r>
        <w:rPr>
          <w:color w:val="231F20"/>
          <w:spacing w:val="-7"/>
          <w:w w:val="95"/>
        </w:rPr>
        <w:t> </w:t>
      </w:r>
      <w:r>
        <w:rPr>
          <w:color w:val="231F20"/>
          <w:w w:val="95"/>
        </w:rPr>
        <w:t>administered</w:t>
      </w:r>
      <w:r>
        <w:rPr>
          <w:color w:val="231F20"/>
          <w:spacing w:val="-7"/>
          <w:w w:val="95"/>
        </w:rPr>
        <w:t> </w:t>
      </w:r>
      <w:r>
        <w:rPr>
          <w:color w:val="231F20"/>
          <w:w w:val="95"/>
        </w:rPr>
        <w:t>intravenously</w:t>
      </w:r>
      <w:r>
        <w:rPr>
          <w:color w:val="231F20"/>
          <w:spacing w:val="-7"/>
          <w:w w:val="95"/>
        </w:rPr>
        <w:t> </w:t>
      </w:r>
      <w:r>
        <w:rPr>
          <w:color w:val="231F20"/>
          <w:w w:val="95"/>
        </w:rPr>
        <w:t>with ticarcillin as</w:t>
      </w:r>
      <w:r>
        <w:rPr>
          <w:color w:val="231F20"/>
          <w:spacing w:val="-20"/>
          <w:w w:val="95"/>
        </w:rPr>
        <w:t> </w:t>
      </w:r>
      <w:r>
        <w:rPr>
          <w:b/>
          <w:color w:val="231F20"/>
          <w:w w:val="95"/>
        </w:rPr>
        <w:t>Timentin</w:t>
      </w:r>
      <w:r>
        <w:rPr>
          <w:color w:val="231F20"/>
          <w:w w:val="95"/>
        </w:rPr>
        <w:t>.</w:t>
      </w:r>
    </w:p>
    <w:p>
      <w:pPr>
        <w:pStyle w:val="BodyText"/>
        <w:spacing w:line="225" w:lineRule="auto"/>
        <w:ind w:left="111" w:right="116" w:firstLine="199"/>
        <w:jc w:val="right"/>
      </w:pPr>
      <w:r>
        <w:rPr>
          <w:color w:val="231F20"/>
          <w:w w:val="95"/>
        </w:rPr>
        <w:t>The</w:t>
      </w:r>
      <w:r>
        <w:rPr>
          <w:color w:val="231F20"/>
          <w:spacing w:val="-8"/>
          <w:w w:val="95"/>
        </w:rPr>
        <w:t> </w:t>
      </w:r>
      <w:r>
        <w:rPr>
          <w:color w:val="231F20"/>
          <w:w w:val="95"/>
        </w:rPr>
        <w:t>structure</w:t>
      </w:r>
      <w:r>
        <w:rPr>
          <w:color w:val="231F20"/>
          <w:spacing w:val="-8"/>
          <w:w w:val="95"/>
        </w:rPr>
        <w:t> </w:t>
      </w:r>
      <w:r>
        <w:rPr>
          <w:color w:val="231F20"/>
          <w:w w:val="95"/>
        </w:rPr>
        <w:t>of</w:t>
      </w:r>
      <w:r>
        <w:rPr>
          <w:color w:val="231F20"/>
          <w:spacing w:val="-8"/>
          <w:w w:val="95"/>
        </w:rPr>
        <w:t> </w:t>
      </w:r>
      <w:r>
        <w:rPr>
          <w:color w:val="231F20"/>
          <w:w w:val="95"/>
        </w:rPr>
        <w:t>clavulanic</w:t>
      </w:r>
      <w:r>
        <w:rPr>
          <w:color w:val="231F20"/>
          <w:spacing w:val="-8"/>
          <w:w w:val="95"/>
        </w:rPr>
        <w:t> </w:t>
      </w:r>
      <w:r>
        <w:rPr>
          <w:color w:val="231F20"/>
          <w:w w:val="95"/>
        </w:rPr>
        <w:t>acid</w:t>
      </w:r>
      <w:r>
        <w:rPr>
          <w:color w:val="231F20"/>
          <w:spacing w:val="-8"/>
          <w:w w:val="95"/>
        </w:rPr>
        <w:t> </w:t>
      </w:r>
      <w:r>
        <w:rPr>
          <w:color w:val="231F20"/>
          <w:w w:val="95"/>
        </w:rPr>
        <w:t>was</w:t>
      </w:r>
      <w:r>
        <w:rPr>
          <w:color w:val="231F20"/>
          <w:spacing w:val="-8"/>
          <w:w w:val="95"/>
        </w:rPr>
        <w:t> </w:t>
      </w:r>
      <w:r>
        <w:rPr>
          <w:color w:val="231F20"/>
          <w:w w:val="95"/>
        </w:rPr>
        <w:t>the</w:t>
      </w:r>
      <w:r>
        <w:rPr>
          <w:color w:val="231F20"/>
          <w:spacing w:val="-8"/>
          <w:w w:val="95"/>
        </w:rPr>
        <w:t> </w:t>
      </w:r>
      <w:r>
        <w:rPr>
          <w:color w:val="231F20"/>
          <w:w w:val="95"/>
        </w:rPr>
        <w:t>first</w:t>
      </w:r>
      <w:r>
        <w:rPr>
          <w:color w:val="231F20"/>
          <w:spacing w:val="-8"/>
          <w:w w:val="95"/>
        </w:rPr>
        <w:t> </w:t>
      </w:r>
      <w:r>
        <w:rPr>
          <w:color w:val="231F20"/>
          <w:w w:val="95"/>
        </w:rPr>
        <w:t>example</w:t>
      </w:r>
      <w:r>
        <w:rPr>
          <w:color w:val="231F20"/>
          <w:spacing w:val="0"/>
          <w:w w:val="90"/>
        </w:rPr>
        <w:t> </w:t>
      </w:r>
      <w:r>
        <w:rPr>
          <w:color w:val="231F20"/>
        </w:rPr>
        <w:t>of</w:t>
      </w:r>
      <w:r>
        <w:rPr>
          <w:color w:val="231F20"/>
          <w:spacing w:val="-30"/>
        </w:rPr>
        <w:t> </w:t>
      </w:r>
      <w:r>
        <w:rPr>
          <w:color w:val="231F20"/>
        </w:rPr>
        <w:t>a</w:t>
      </w:r>
      <w:r>
        <w:rPr>
          <w:color w:val="231F20"/>
          <w:spacing w:val="-30"/>
        </w:rPr>
        <w:t> </w:t>
      </w:r>
      <w:r>
        <w:rPr>
          <w:color w:val="231F20"/>
        </w:rPr>
        <w:t>naturally</w:t>
      </w:r>
      <w:r>
        <w:rPr>
          <w:color w:val="231F20"/>
          <w:spacing w:val="-30"/>
        </w:rPr>
        <w:t> </w:t>
      </w:r>
      <w:r>
        <w:rPr>
          <w:color w:val="231F20"/>
        </w:rPr>
        <w:t>occurring</w:t>
      </w:r>
      <w:r>
        <w:rPr>
          <w:color w:val="231F20"/>
          <w:spacing w:val="-30"/>
        </w:rPr>
        <w:t> </w:t>
      </w:r>
      <w:r>
        <w:rPr>
          <w:color w:val="231F20"/>
        </w:rPr>
        <w:t>compound</w:t>
      </w:r>
      <w:r>
        <w:rPr>
          <w:color w:val="231F20"/>
          <w:spacing w:val="-30"/>
        </w:rPr>
        <w:t> </w:t>
      </w:r>
      <w:r>
        <w:rPr>
          <w:color w:val="231F20"/>
        </w:rPr>
        <w:t>where</w:t>
      </w:r>
      <w:r>
        <w:rPr>
          <w:color w:val="231F20"/>
          <w:spacing w:val="-30"/>
        </w:rPr>
        <w:t> </w:t>
      </w:r>
      <w:r>
        <w:rPr>
          <w:color w:val="231F20"/>
        </w:rPr>
        <w:t>the</w:t>
      </w:r>
      <w:r>
        <w:rPr>
          <w:color w:val="231F20"/>
          <w:spacing w:val="-30"/>
        </w:rPr>
        <w:t> </w:t>
      </w:r>
      <w:r>
        <w:rPr>
          <w:rFonts w:ascii="Consolas" w:hAnsi="Consolas"/>
          <w:color w:val="231F20"/>
        </w:rPr>
        <w:t>β</w:t>
      </w:r>
      <w:r>
        <w:rPr>
          <w:color w:val="231F20"/>
        </w:rPr>
        <w:t>-lactam</w:t>
      </w:r>
      <w:r>
        <w:rPr>
          <w:color w:val="231F20"/>
          <w:w w:val="95"/>
        </w:rPr>
        <w:t> </w:t>
      </w:r>
      <w:r>
        <w:rPr>
          <w:color w:val="231F20"/>
          <w:w w:val="95"/>
        </w:rPr>
        <w:t>ring</w:t>
      </w:r>
      <w:r>
        <w:rPr>
          <w:color w:val="231F20"/>
          <w:spacing w:val="-14"/>
          <w:w w:val="95"/>
        </w:rPr>
        <w:t> </w:t>
      </w:r>
      <w:r>
        <w:rPr>
          <w:color w:val="231F20"/>
          <w:w w:val="95"/>
        </w:rPr>
        <w:t>was</w:t>
      </w:r>
      <w:r>
        <w:rPr>
          <w:color w:val="231F20"/>
          <w:spacing w:val="-15"/>
          <w:w w:val="95"/>
        </w:rPr>
        <w:t> </w:t>
      </w:r>
      <w:r>
        <w:rPr>
          <w:color w:val="231F20"/>
          <w:w w:val="95"/>
        </w:rPr>
        <w:t>not</w:t>
      </w:r>
      <w:r>
        <w:rPr>
          <w:color w:val="231F20"/>
          <w:spacing w:val="-15"/>
          <w:w w:val="95"/>
        </w:rPr>
        <w:t> </w:t>
      </w:r>
      <w:r>
        <w:rPr>
          <w:color w:val="231F20"/>
          <w:w w:val="95"/>
        </w:rPr>
        <w:t>fused</w:t>
      </w:r>
      <w:r>
        <w:rPr>
          <w:color w:val="231F20"/>
          <w:spacing w:val="-15"/>
          <w:w w:val="95"/>
        </w:rPr>
        <w:t> </w:t>
      </w:r>
      <w:r>
        <w:rPr>
          <w:color w:val="231F20"/>
          <w:w w:val="95"/>
        </w:rPr>
        <w:t>to</w:t>
      </w:r>
      <w:r>
        <w:rPr>
          <w:color w:val="231F20"/>
          <w:spacing w:val="-14"/>
          <w:w w:val="95"/>
        </w:rPr>
        <w:t> </w:t>
      </w:r>
      <w:r>
        <w:rPr>
          <w:color w:val="231F20"/>
          <w:w w:val="95"/>
        </w:rPr>
        <w:t>a</w:t>
      </w:r>
      <w:r>
        <w:rPr>
          <w:color w:val="231F20"/>
          <w:spacing w:val="-15"/>
          <w:w w:val="95"/>
        </w:rPr>
        <w:t> </w:t>
      </w:r>
      <w:r>
        <w:rPr>
          <w:color w:val="231F20"/>
          <w:w w:val="95"/>
        </w:rPr>
        <w:t>sulphur-containing</w:t>
      </w:r>
      <w:r>
        <w:rPr>
          <w:color w:val="231F20"/>
          <w:spacing w:val="-15"/>
          <w:w w:val="95"/>
        </w:rPr>
        <w:t> </w:t>
      </w:r>
      <w:r>
        <w:rPr>
          <w:color w:val="231F20"/>
          <w:w w:val="95"/>
        </w:rPr>
        <w:t>ring;</w:t>
      </w:r>
      <w:r>
        <w:rPr>
          <w:color w:val="231F20"/>
          <w:spacing w:val="-15"/>
          <w:w w:val="95"/>
        </w:rPr>
        <w:t> </w:t>
      </w:r>
      <w:r>
        <w:rPr>
          <w:color w:val="231F20"/>
          <w:w w:val="95"/>
        </w:rPr>
        <w:t>instead,</w:t>
      </w:r>
      <w:r>
        <w:rPr>
          <w:color w:val="231F20"/>
          <w:w w:val="94"/>
        </w:rPr>
        <w:t> </w:t>
      </w:r>
      <w:r>
        <w:rPr>
          <w:color w:val="231F20"/>
        </w:rPr>
        <w:t>it</w:t>
      </w:r>
      <w:r>
        <w:rPr>
          <w:color w:val="231F20"/>
          <w:spacing w:val="-11"/>
        </w:rPr>
        <w:t> </w:t>
      </w:r>
      <w:r>
        <w:rPr>
          <w:color w:val="231F20"/>
        </w:rPr>
        <w:t>is</w:t>
      </w:r>
      <w:r>
        <w:rPr>
          <w:color w:val="231F20"/>
          <w:spacing w:val="-11"/>
        </w:rPr>
        <w:t> </w:t>
      </w:r>
      <w:r>
        <w:rPr>
          <w:color w:val="231F20"/>
        </w:rPr>
        <w:t>fused</w:t>
      </w:r>
      <w:r>
        <w:rPr>
          <w:color w:val="231F20"/>
          <w:spacing w:val="-11"/>
        </w:rPr>
        <w:t> </w:t>
      </w:r>
      <w:r>
        <w:rPr>
          <w:color w:val="231F20"/>
        </w:rPr>
        <w:t>to</w:t>
      </w:r>
      <w:r>
        <w:rPr>
          <w:color w:val="231F20"/>
          <w:spacing w:val="-11"/>
        </w:rPr>
        <w:t> </w:t>
      </w:r>
      <w:r>
        <w:rPr>
          <w:color w:val="231F20"/>
        </w:rPr>
        <w:t>an</w:t>
      </w:r>
      <w:r>
        <w:rPr>
          <w:color w:val="231F20"/>
          <w:spacing w:val="-11"/>
        </w:rPr>
        <w:t> </w:t>
      </w:r>
      <w:r>
        <w:rPr>
          <w:color w:val="231F20"/>
        </w:rPr>
        <w:t>oxazolidine</w:t>
      </w:r>
      <w:r>
        <w:rPr>
          <w:color w:val="231F20"/>
          <w:spacing w:val="-11"/>
        </w:rPr>
        <w:t> </w:t>
      </w:r>
      <w:r>
        <w:rPr>
          <w:color w:val="231F20"/>
        </w:rPr>
        <w:t>ring.</w:t>
      </w:r>
      <w:r>
        <w:rPr>
          <w:color w:val="231F20"/>
          <w:spacing w:val="-11"/>
        </w:rPr>
        <w:t> </w:t>
      </w:r>
      <w:r>
        <w:rPr>
          <w:color w:val="231F20"/>
        </w:rPr>
        <w:t>The</w:t>
      </w:r>
      <w:r>
        <w:rPr>
          <w:color w:val="231F20"/>
          <w:spacing w:val="-11"/>
        </w:rPr>
        <w:t> </w:t>
      </w:r>
      <w:r>
        <w:rPr>
          <w:color w:val="231F20"/>
        </w:rPr>
        <w:t>structure</w:t>
      </w:r>
      <w:r>
        <w:rPr>
          <w:color w:val="231F20"/>
          <w:spacing w:val="-11"/>
        </w:rPr>
        <w:t> </w:t>
      </w:r>
      <w:r>
        <w:rPr>
          <w:color w:val="231F20"/>
        </w:rPr>
        <w:t>is</w:t>
      </w:r>
      <w:r>
        <w:rPr>
          <w:color w:val="231F20"/>
          <w:spacing w:val="-11"/>
        </w:rPr>
        <w:t> </w:t>
      </w:r>
      <w:r>
        <w:rPr>
          <w:color w:val="231F20"/>
        </w:rPr>
        <w:t>also</w:t>
      </w:r>
      <w:r>
        <w:rPr>
          <w:color w:val="231F20"/>
          <w:w w:val="96"/>
        </w:rPr>
        <w:t> </w:t>
      </w:r>
      <w:r>
        <w:rPr>
          <w:color w:val="231F20"/>
          <w:w w:val="95"/>
        </w:rPr>
        <w:t>unusual</w:t>
      </w:r>
      <w:r>
        <w:rPr>
          <w:color w:val="231F20"/>
          <w:spacing w:val="-14"/>
          <w:w w:val="95"/>
        </w:rPr>
        <w:t> </w:t>
      </w:r>
      <w:r>
        <w:rPr>
          <w:color w:val="231F20"/>
          <w:w w:val="95"/>
        </w:rPr>
        <w:t>in</w:t>
      </w:r>
      <w:r>
        <w:rPr>
          <w:color w:val="231F20"/>
          <w:spacing w:val="-14"/>
          <w:w w:val="95"/>
        </w:rPr>
        <w:t> </w:t>
      </w:r>
      <w:r>
        <w:rPr>
          <w:color w:val="231F20"/>
          <w:w w:val="95"/>
        </w:rPr>
        <w:t>that</w:t>
      </w:r>
      <w:r>
        <w:rPr>
          <w:color w:val="231F20"/>
          <w:spacing w:val="-14"/>
          <w:w w:val="95"/>
        </w:rPr>
        <w:t> </w:t>
      </w:r>
      <w:r>
        <w:rPr>
          <w:color w:val="231F20"/>
          <w:w w:val="95"/>
        </w:rPr>
        <w:t>it</w:t>
      </w:r>
      <w:r>
        <w:rPr>
          <w:color w:val="231F20"/>
          <w:spacing w:val="-14"/>
          <w:w w:val="95"/>
        </w:rPr>
        <w:t> </w:t>
      </w:r>
      <w:r>
        <w:rPr>
          <w:color w:val="231F20"/>
          <w:w w:val="95"/>
        </w:rPr>
        <w:t>does</w:t>
      </w:r>
      <w:r>
        <w:rPr>
          <w:color w:val="231F20"/>
          <w:spacing w:val="-14"/>
          <w:w w:val="95"/>
        </w:rPr>
        <w:t> </w:t>
      </w:r>
      <w:r>
        <w:rPr>
          <w:color w:val="231F20"/>
          <w:w w:val="95"/>
        </w:rPr>
        <w:t>not</w:t>
      </w:r>
      <w:r>
        <w:rPr>
          <w:color w:val="231F20"/>
          <w:spacing w:val="-14"/>
          <w:w w:val="95"/>
        </w:rPr>
        <w:t> </w:t>
      </w:r>
      <w:r>
        <w:rPr>
          <w:color w:val="231F20"/>
          <w:w w:val="95"/>
        </w:rPr>
        <w:t>have</w:t>
      </w:r>
      <w:r>
        <w:rPr>
          <w:color w:val="231F20"/>
          <w:spacing w:val="-14"/>
          <w:w w:val="95"/>
        </w:rPr>
        <w:t> </w:t>
      </w:r>
      <w:r>
        <w:rPr>
          <w:color w:val="231F20"/>
          <w:w w:val="95"/>
        </w:rPr>
        <w:t>an</w:t>
      </w:r>
      <w:r>
        <w:rPr>
          <w:color w:val="231F20"/>
          <w:spacing w:val="-14"/>
          <w:w w:val="95"/>
        </w:rPr>
        <w:t> </w:t>
      </w:r>
      <w:r>
        <w:rPr>
          <w:color w:val="231F20"/>
          <w:w w:val="95"/>
        </w:rPr>
        <w:t>acylamino</w:t>
      </w:r>
      <w:r>
        <w:rPr>
          <w:color w:val="231F20"/>
          <w:spacing w:val="-14"/>
          <w:w w:val="95"/>
        </w:rPr>
        <w:t> </w:t>
      </w:r>
      <w:r>
        <w:rPr>
          <w:color w:val="231F20"/>
          <w:w w:val="95"/>
        </w:rPr>
        <w:t>side</w:t>
      </w:r>
      <w:r>
        <w:rPr>
          <w:color w:val="231F20"/>
          <w:spacing w:val="-14"/>
          <w:w w:val="95"/>
        </w:rPr>
        <w:t> </w:t>
      </w:r>
      <w:r>
        <w:rPr>
          <w:color w:val="231F20"/>
          <w:w w:val="95"/>
        </w:rPr>
        <w:t>chain.</w:t>
      </w:r>
      <w:r>
        <w:rPr>
          <w:color w:val="231F20"/>
          <w:spacing w:val="0"/>
          <w:w w:val="95"/>
        </w:rPr>
        <w:t> </w:t>
      </w:r>
      <w:r>
        <w:rPr>
          <w:color w:val="231F20"/>
          <w:spacing w:val="-3"/>
          <w:w w:val="95"/>
        </w:rPr>
        <w:t>Many</w:t>
      </w:r>
      <w:r>
        <w:rPr>
          <w:color w:val="231F20"/>
          <w:spacing w:val="-6"/>
          <w:w w:val="95"/>
        </w:rPr>
        <w:t> </w:t>
      </w:r>
      <w:r>
        <w:rPr>
          <w:color w:val="231F20"/>
          <w:w w:val="95"/>
        </w:rPr>
        <w:t>analogues</w:t>
      </w:r>
      <w:r>
        <w:rPr>
          <w:color w:val="231F20"/>
          <w:spacing w:val="-7"/>
          <w:w w:val="95"/>
        </w:rPr>
        <w:t> </w:t>
      </w:r>
      <w:r>
        <w:rPr>
          <w:color w:val="231F20"/>
          <w:w w:val="95"/>
        </w:rPr>
        <w:t>have</w:t>
      </w:r>
      <w:r>
        <w:rPr>
          <w:color w:val="231F20"/>
          <w:spacing w:val="-6"/>
          <w:w w:val="95"/>
        </w:rPr>
        <w:t> </w:t>
      </w:r>
      <w:r>
        <w:rPr>
          <w:color w:val="231F20"/>
          <w:w w:val="95"/>
        </w:rPr>
        <w:t>now</w:t>
      </w:r>
      <w:r>
        <w:rPr>
          <w:color w:val="231F20"/>
          <w:spacing w:val="-7"/>
          <w:w w:val="95"/>
        </w:rPr>
        <w:t> </w:t>
      </w:r>
      <w:r>
        <w:rPr>
          <w:color w:val="231F20"/>
          <w:w w:val="95"/>
        </w:rPr>
        <w:t>been</w:t>
      </w:r>
      <w:r>
        <w:rPr>
          <w:color w:val="231F20"/>
          <w:spacing w:val="-7"/>
          <w:w w:val="95"/>
        </w:rPr>
        <w:t> </w:t>
      </w:r>
      <w:r>
        <w:rPr>
          <w:color w:val="231F20"/>
          <w:w w:val="95"/>
        </w:rPr>
        <w:t>made</w:t>
      </w:r>
      <w:r>
        <w:rPr>
          <w:color w:val="231F20"/>
          <w:spacing w:val="-7"/>
          <w:w w:val="95"/>
        </w:rPr>
        <w:t> </w:t>
      </w:r>
      <w:r>
        <w:rPr>
          <w:color w:val="231F20"/>
          <w:w w:val="95"/>
        </w:rPr>
        <w:t>and</w:t>
      </w:r>
      <w:r>
        <w:rPr>
          <w:color w:val="231F20"/>
          <w:spacing w:val="-7"/>
          <w:w w:val="95"/>
        </w:rPr>
        <w:t> </w:t>
      </w:r>
      <w:r>
        <w:rPr>
          <w:color w:val="231F20"/>
          <w:w w:val="95"/>
        </w:rPr>
        <w:t>the</w:t>
      </w:r>
      <w:r>
        <w:rPr>
          <w:color w:val="231F20"/>
          <w:spacing w:val="-7"/>
          <w:w w:val="95"/>
        </w:rPr>
        <w:t> </w:t>
      </w:r>
      <w:r>
        <w:rPr>
          <w:color w:val="231F20"/>
          <w:w w:val="95"/>
        </w:rPr>
        <w:t>essen-</w:t>
      </w:r>
    </w:p>
    <w:p>
      <w:pPr>
        <w:pStyle w:val="BodyText"/>
        <w:spacing w:line="240" w:lineRule="exact" w:before="1"/>
        <w:ind w:left="111"/>
        <w:jc w:val="both"/>
      </w:pPr>
      <w:r>
        <w:rPr>
          <w:color w:val="231F20"/>
          <w:w w:val="95"/>
        </w:rPr>
        <w:t>tial requirements for </w:t>
      </w:r>
      <w:r>
        <w:rPr>
          <w:rFonts w:ascii="Consolas" w:hAnsi="Consolas"/>
          <w:color w:val="231F20"/>
          <w:w w:val="95"/>
        </w:rPr>
        <w:t>β</w:t>
      </w:r>
      <w:r>
        <w:rPr>
          <w:color w:val="231F20"/>
          <w:w w:val="95"/>
        </w:rPr>
        <w:t>-lactamase inhibition are:</w:t>
      </w:r>
    </w:p>
    <w:p>
      <w:pPr>
        <w:pStyle w:val="ListParagraph"/>
        <w:numPr>
          <w:ilvl w:val="0"/>
          <w:numId w:val="16"/>
        </w:numPr>
        <w:tabs>
          <w:tab w:pos="351" w:val="left" w:leader="none"/>
        </w:tabs>
        <w:spacing w:line="248" w:lineRule="exact" w:before="103" w:after="0"/>
        <w:ind w:left="350" w:right="0" w:hanging="239"/>
        <w:jc w:val="both"/>
        <w:rPr>
          <w:rFonts w:ascii="Palatino Linotype" w:hAnsi="Palatino Linotype"/>
          <w:sz w:val="19"/>
        </w:rPr>
      </w:pPr>
      <w:r>
        <w:rPr>
          <w:rFonts w:ascii="Palatino Linotype" w:hAnsi="Palatino Linotype"/>
          <w:color w:val="231F20"/>
          <w:w w:val="95"/>
          <w:sz w:val="19"/>
        </w:rPr>
        <w:t>a strained </w:t>
      </w:r>
      <w:r>
        <w:rPr>
          <w:rFonts w:ascii="Consolas" w:hAnsi="Consolas"/>
          <w:color w:val="231F20"/>
          <w:w w:val="95"/>
          <w:sz w:val="19"/>
        </w:rPr>
        <w:t>β</w:t>
      </w:r>
      <w:r>
        <w:rPr>
          <w:rFonts w:ascii="Palatino Linotype" w:hAnsi="Palatino Linotype"/>
          <w:color w:val="231F20"/>
          <w:w w:val="95"/>
          <w:sz w:val="19"/>
        </w:rPr>
        <w:t>-lactam</w:t>
      </w:r>
      <w:r>
        <w:rPr>
          <w:rFonts w:ascii="Palatino Linotype" w:hAnsi="Palatino Linotype"/>
          <w:color w:val="231F20"/>
          <w:spacing w:val="-18"/>
          <w:w w:val="95"/>
          <w:sz w:val="19"/>
        </w:rPr>
        <w:t> </w:t>
      </w:r>
      <w:r>
        <w:rPr>
          <w:rFonts w:ascii="Palatino Linotype" w:hAnsi="Palatino Linotype"/>
          <w:color w:val="231F20"/>
          <w:w w:val="95"/>
          <w:sz w:val="19"/>
        </w:rPr>
        <w:t>ring;</w:t>
      </w:r>
    </w:p>
    <w:p>
      <w:pPr>
        <w:pStyle w:val="ListParagraph"/>
        <w:numPr>
          <w:ilvl w:val="0"/>
          <w:numId w:val="16"/>
        </w:numPr>
        <w:tabs>
          <w:tab w:pos="351" w:val="left" w:leader="none"/>
        </w:tabs>
        <w:spacing w:line="240" w:lineRule="exact" w:before="0" w:after="0"/>
        <w:ind w:left="350" w:right="0" w:hanging="239"/>
        <w:jc w:val="both"/>
        <w:rPr>
          <w:rFonts w:ascii="Palatino Linotype"/>
          <w:sz w:val="19"/>
        </w:rPr>
      </w:pPr>
      <w:r>
        <w:rPr>
          <w:rFonts w:ascii="Palatino Linotype"/>
          <w:color w:val="231F20"/>
          <w:w w:val="95"/>
          <w:sz w:val="19"/>
        </w:rPr>
        <w:t>the enol</w:t>
      </w:r>
      <w:r>
        <w:rPr>
          <w:rFonts w:ascii="Palatino Linotype"/>
          <w:color w:val="231F20"/>
          <w:spacing w:val="-16"/>
          <w:w w:val="95"/>
          <w:sz w:val="19"/>
        </w:rPr>
        <w:t> </w:t>
      </w:r>
      <w:r>
        <w:rPr>
          <w:rFonts w:ascii="Palatino Linotype"/>
          <w:color w:val="231F20"/>
          <w:w w:val="95"/>
          <w:sz w:val="19"/>
        </w:rPr>
        <w:t>ether;</w:t>
      </w:r>
    </w:p>
    <w:p>
      <w:pPr>
        <w:pStyle w:val="ListParagraph"/>
        <w:numPr>
          <w:ilvl w:val="0"/>
          <w:numId w:val="16"/>
        </w:numPr>
        <w:tabs>
          <w:tab w:pos="351" w:val="left" w:leader="none"/>
        </w:tabs>
        <w:spacing w:line="225" w:lineRule="auto" w:before="7" w:after="0"/>
        <w:ind w:left="350" w:right="118" w:hanging="239"/>
        <w:jc w:val="both"/>
        <w:rPr>
          <w:rFonts w:ascii="Palatino Linotype"/>
          <w:sz w:val="19"/>
        </w:rPr>
      </w:pPr>
      <w:r>
        <w:rPr>
          <w:rFonts w:ascii="Palatino Linotype"/>
          <w:color w:val="231F20"/>
          <w:sz w:val="19"/>
        </w:rPr>
        <w:t>the</w:t>
      </w:r>
      <w:r>
        <w:rPr>
          <w:rFonts w:ascii="Palatino Linotype"/>
          <w:color w:val="231F20"/>
          <w:spacing w:val="-13"/>
          <w:sz w:val="19"/>
        </w:rPr>
        <w:t> </w:t>
      </w:r>
      <w:r>
        <w:rPr>
          <w:rFonts w:ascii="Palatino Linotype"/>
          <w:i/>
          <w:color w:val="231F20"/>
          <w:sz w:val="19"/>
        </w:rPr>
        <w:t>Z</w:t>
      </w:r>
      <w:r>
        <w:rPr>
          <w:rFonts w:ascii="Palatino Linotype"/>
          <w:i/>
          <w:color w:val="231F20"/>
          <w:spacing w:val="-13"/>
          <w:sz w:val="19"/>
        </w:rPr>
        <w:t> </w:t>
      </w:r>
      <w:r>
        <w:rPr>
          <w:rFonts w:ascii="Palatino Linotype"/>
          <w:color w:val="231F20"/>
          <w:sz w:val="19"/>
        </w:rPr>
        <w:t>configuration</w:t>
      </w:r>
      <w:r>
        <w:rPr>
          <w:rFonts w:ascii="Palatino Linotype"/>
          <w:color w:val="231F20"/>
          <w:spacing w:val="-13"/>
          <w:sz w:val="19"/>
        </w:rPr>
        <w:t> </w:t>
      </w:r>
      <w:r>
        <w:rPr>
          <w:rFonts w:ascii="Palatino Linotype"/>
          <w:color w:val="231F20"/>
          <w:sz w:val="19"/>
        </w:rPr>
        <w:t>for</w:t>
      </w:r>
      <w:r>
        <w:rPr>
          <w:rFonts w:ascii="Palatino Linotype"/>
          <w:color w:val="231F20"/>
          <w:spacing w:val="-13"/>
          <w:sz w:val="19"/>
        </w:rPr>
        <w:t> </w:t>
      </w:r>
      <w:r>
        <w:rPr>
          <w:rFonts w:ascii="Palatino Linotype"/>
          <w:color w:val="231F20"/>
          <w:sz w:val="19"/>
        </w:rPr>
        <w:t>the</w:t>
      </w:r>
      <w:r>
        <w:rPr>
          <w:rFonts w:ascii="Palatino Linotype"/>
          <w:color w:val="231F20"/>
          <w:spacing w:val="-13"/>
          <w:sz w:val="19"/>
        </w:rPr>
        <w:t> </w:t>
      </w:r>
      <w:r>
        <w:rPr>
          <w:rFonts w:ascii="Palatino Linotype"/>
          <w:color w:val="231F20"/>
          <w:sz w:val="19"/>
        </w:rPr>
        <w:t>double</w:t>
      </w:r>
      <w:r>
        <w:rPr>
          <w:rFonts w:ascii="Palatino Linotype"/>
          <w:color w:val="231F20"/>
          <w:spacing w:val="-13"/>
          <w:sz w:val="19"/>
        </w:rPr>
        <w:t> </w:t>
      </w:r>
      <w:r>
        <w:rPr>
          <w:rFonts w:ascii="Palatino Linotype"/>
          <w:color w:val="231F20"/>
          <w:sz w:val="19"/>
        </w:rPr>
        <w:t>bond</w:t>
      </w:r>
      <w:r>
        <w:rPr>
          <w:rFonts w:ascii="Palatino Linotype"/>
          <w:color w:val="231F20"/>
          <w:spacing w:val="-13"/>
          <w:sz w:val="19"/>
        </w:rPr>
        <w:t> </w:t>
      </w:r>
      <w:r>
        <w:rPr>
          <w:rFonts w:ascii="Palatino Linotype"/>
          <w:color w:val="231F20"/>
          <w:sz w:val="19"/>
        </w:rPr>
        <w:t>of</w:t>
      </w:r>
      <w:r>
        <w:rPr>
          <w:rFonts w:ascii="Palatino Linotype"/>
          <w:color w:val="231F20"/>
          <w:spacing w:val="-13"/>
          <w:sz w:val="19"/>
        </w:rPr>
        <w:t> </w:t>
      </w:r>
      <w:r>
        <w:rPr>
          <w:rFonts w:ascii="Palatino Linotype"/>
          <w:color w:val="231F20"/>
          <w:sz w:val="19"/>
        </w:rPr>
        <w:t>the</w:t>
      </w:r>
      <w:r>
        <w:rPr>
          <w:rFonts w:ascii="Palatino Linotype"/>
          <w:color w:val="231F20"/>
          <w:spacing w:val="-13"/>
          <w:sz w:val="19"/>
        </w:rPr>
        <w:t> </w:t>
      </w:r>
      <w:r>
        <w:rPr>
          <w:rFonts w:ascii="Palatino Linotype"/>
          <w:color w:val="231F20"/>
          <w:sz w:val="19"/>
        </w:rPr>
        <w:t>enol ether (activity is reduced but not eliminated if the </w:t>
      </w:r>
      <w:r>
        <w:rPr>
          <w:rFonts w:ascii="Palatino Linotype"/>
          <w:color w:val="231F20"/>
          <w:w w:val="95"/>
          <w:sz w:val="19"/>
        </w:rPr>
        <w:t>double</w:t>
      </w:r>
      <w:r>
        <w:rPr>
          <w:rFonts w:ascii="Palatino Linotype"/>
          <w:color w:val="231F20"/>
          <w:spacing w:val="-12"/>
          <w:w w:val="95"/>
          <w:sz w:val="19"/>
        </w:rPr>
        <w:t> </w:t>
      </w:r>
      <w:r>
        <w:rPr>
          <w:rFonts w:ascii="Palatino Linotype"/>
          <w:color w:val="231F20"/>
          <w:w w:val="95"/>
          <w:sz w:val="19"/>
        </w:rPr>
        <w:t>bond</w:t>
      </w:r>
      <w:r>
        <w:rPr>
          <w:rFonts w:ascii="Palatino Linotype"/>
          <w:color w:val="231F20"/>
          <w:spacing w:val="-12"/>
          <w:w w:val="95"/>
          <w:sz w:val="19"/>
        </w:rPr>
        <w:t> </w:t>
      </w:r>
      <w:r>
        <w:rPr>
          <w:rFonts w:ascii="Palatino Linotype"/>
          <w:color w:val="231F20"/>
          <w:w w:val="95"/>
          <w:sz w:val="19"/>
        </w:rPr>
        <w:t>is</w:t>
      </w:r>
      <w:r>
        <w:rPr>
          <w:rFonts w:ascii="Palatino Linotype"/>
          <w:color w:val="231F20"/>
          <w:spacing w:val="-12"/>
          <w:w w:val="95"/>
          <w:sz w:val="19"/>
        </w:rPr>
        <w:t> </w:t>
      </w:r>
      <w:r>
        <w:rPr>
          <w:rFonts w:ascii="Palatino Linotype"/>
          <w:i/>
          <w:color w:val="231F20"/>
          <w:w w:val="95"/>
          <w:sz w:val="19"/>
        </w:rPr>
        <w:t>E</w:t>
      </w:r>
      <w:r>
        <w:rPr>
          <w:rFonts w:ascii="Palatino Linotype"/>
          <w:color w:val="231F20"/>
          <w:w w:val="95"/>
          <w:sz w:val="19"/>
        </w:rPr>
        <w:t>);</w:t>
      </w:r>
    </w:p>
    <w:p>
      <w:pPr>
        <w:pStyle w:val="ListParagraph"/>
        <w:numPr>
          <w:ilvl w:val="0"/>
          <w:numId w:val="16"/>
        </w:numPr>
        <w:tabs>
          <w:tab w:pos="351" w:val="left" w:leader="none"/>
        </w:tabs>
        <w:spacing w:line="232" w:lineRule="exact" w:before="0" w:after="0"/>
        <w:ind w:left="350" w:right="0" w:hanging="239"/>
        <w:jc w:val="both"/>
        <w:rPr>
          <w:rFonts w:ascii="Palatino Linotype"/>
          <w:sz w:val="19"/>
        </w:rPr>
      </w:pPr>
      <w:r>
        <w:rPr>
          <w:rFonts w:ascii="Palatino Linotype"/>
          <w:color w:val="231F20"/>
          <w:w w:val="95"/>
          <w:sz w:val="19"/>
        </w:rPr>
        <w:t>no substitution at</w:t>
      </w:r>
      <w:r>
        <w:rPr>
          <w:rFonts w:ascii="Palatino Linotype"/>
          <w:color w:val="231F20"/>
          <w:spacing w:val="-30"/>
          <w:w w:val="95"/>
          <w:sz w:val="19"/>
        </w:rPr>
        <w:t> </w:t>
      </w:r>
      <w:r>
        <w:rPr>
          <w:rFonts w:ascii="Palatino Linotype"/>
          <w:color w:val="231F20"/>
          <w:w w:val="95"/>
          <w:sz w:val="19"/>
        </w:rPr>
        <w:t>C-6;</w:t>
      </w:r>
    </w:p>
    <w:p>
      <w:pPr>
        <w:pStyle w:val="ListParagraph"/>
        <w:numPr>
          <w:ilvl w:val="0"/>
          <w:numId w:val="16"/>
        </w:numPr>
        <w:tabs>
          <w:tab w:pos="351" w:val="left" w:leader="none"/>
        </w:tabs>
        <w:spacing w:line="240" w:lineRule="exact" w:before="0" w:after="0"/>
        <w:ind w:left="350" w:right="0" w:hanging="239"/>
        <w:jc w:val="both"/>
        <w:rPr>
          <w:rFonts w:ascii="Palatino Linotype"/>
          <w:sz w:val="19"/>
        </w:rPr>
      </w:pPr>
      <w:r>
        <w:rPr>
          <w:rFonts w:ascii="Palatino Linotype"/>
          <w:color w:val="231F20"/>
          <w:w w:val="95"/>
          <w:sz w:val="19"/>
        </w:rPr>
        <w:t>(</w:t>
      </w:r>
      <w:r>
        <w:rPr>
          <w:rFonts w:ascii="Palatino Linotype"/>
          <w:i/>
          <w:color w:val="231F20"/>
          <w:w w:val="95"/>
          <w:sz w:val="19"/>
        </w:rPr>
        <w:t>R</w:t>
      </w:r>
      <w:r>
        <w:rPr>
          <w:rFonts w:ascii="Palatino Linotype"/>
          <w:color w:val="231F20"/>
          <w:w w:val="95"/>
          <w:sz w:val="19"/>
        </w:rPr>
        <w:t>)-stereochemistry</w:t>
      </w:r>
      <w:r>
        <w:rPr>
          <w:rFonts w:ascii="Palatino Linotype"/>
          <w:color w:val="231F20"/>
          <w:spacing w:val="-11"/>
          <w:w w:val="95"/>
          <w:sz w:val="19"/>
        </w:rPr>
        <w:t> </w:t>
      </w:r>
      <w:r>
        <w:rPr>
          <w:rFonts w:ascii="Palatino Linotype"/>
          <w:color w:val="231F20"/>
          <w:w w:val="95"/>
          <w:sz w:val="19"/>
        </w:rPr>
        <w:t>at</w:t>
      </w:r>
      <w:r>
        <w:rPr>
          <w:rFonts w:ascii="Palatino Linotype"/>
          <w:color w:val="231F20"/>
          <w:spacing w:val="-11"/>
          <w:w w:val="95"/>
          <w:sz w:val="19"/>
        </w:rPr>
        <w:t> </w:t>
      </w:r>
      <w:r>
        <w:rPr>
          <w:rFonts w:ascii="Palatino Linotype"/>
          <w:color w:val="231F20"/>
          <w:w w:val="95"/>
          <w:sz w:val="19"/>
        </w:rPr>
        <w:t>positions</w:t>
      </w:r>
      <w:r>
        <w:rPr>
          <w:rFonts w:ascii="Palatino Linotype"/>
          <w:color w:val="231F20"/>
          <w:spacing w:val="-11"/>
          <w:w w:val="95"/>
          <w:sz w:val="19"/>
        </w:rPr>
        <w:t> </w:t>
      </w:r>
      <w:r>
        <w:rPr>
          <w:rFonts w:ascii="Palatino Linotype"/>
          <w:color w:val="231F20"/>
          <w:w w:val="95"/>
          <w:sz w:val="19"/>
        </w:rPr>
        <w:t>2</w:t>
      </w:r>
      <w:r>
        <w:rPr>
          <w:rFonts w:ascii="Palatino Linotype"/>
          <w:color w:val="231F20"/>
          <w:spacing w:val="-11"/>
          <w:w w:val="95"/>
          <w:sz w:val="19"/>
        </w:rPr>
        <w:t> </w:t>
      </w:r>
      <w:r>
        <w:rPr>
          <w:rFonts w:ascii="Palatino Linotype"/>
          <w:color w:val="231F20"/>
          <w:w w:val="95"/>
          <w:sz w:val="19"/>
        </w:rPr>
        <w:t>and</w:t>
      </w:r>
      <w:r>
        <w:rPr>
          <w:rFonts w:ascii="Palatino Linotype"/>
          <w:color w:val="231F20"/>
          <w:spacing w:val="-11"/>
          <w:w w:val="95"/>
          <w:sz w:val="19"/>
        </w:rPr>
        <w:t> </w:t>
      </w:r>
      <w:r>
        <w:rPr>
          <w:rFonts w:ascii="Palatino Linotype"/>
          <w:color w:val="231F20"/>
          <w:w w:val="95"/>
          <w:sz w:val="19"/>
        </w:rPr>
        <w:t>5;</w:t>
      </w:r>
    </w:p>
    <w:p>
      <w:pPr>
        <w:pStyle w:val="ListParagraph"/>
        <w:numPr>
          <w:ilvl w:val="0"/>
          <w:numId w:val="16"/>
        </w:numPr>
        <w:tabs>
          <w:tab w:pos="351" w:val="left" w:leader="none"/>
        </w:tabs>
        <w:spacing w:line="248" w:lineRule="exact" w:before="0" w:after="0"/>
        <w:ind w:left="350" w:right="0" w:hanging="239"/>
        <w:jc w:val="both"/>
        <w:rPr>
          <w:rFonts w:ascii="Palatino Linotype"/>
          <w:sz w:val="19"/>
        </w:rPr>
      </w:pPr>
      <w:r>
        <w:rPr>
          <w:rFonts w:ascii="Palatino Linotype"/>
          <w:color w:val="231F20"/>
          <w:w w:val="95"/>
          <w:sz w:val="19"/>
        </w:rPr>
        <w:t>the</w:t>
      </w:r>
      <w:r>
        <w:rPr>
          <w:rFonts w:ascii="Palatino Linotype"/>
          <w:color w:val="231F20"/>
          <w:spacing w:val="-14"/>
          <w:w w:val="95"/>
          <w:sz w:val="19"/>
        </w:rPr>
        <w:t> </w:t>
      </w:r>
      <w:r>
        <w:rPr>
          <w:rFonts w:ascii="Palatino Linotype"/>
          <w:color w:val="231F20"/>
          <w:w w:val="95"/>
          <w:sz w:val="19"/>
        </w:rPr>
        <w:t>carboxylic</w:t>
      </w:r>
      <w:r>
        <w:rPr>
          <w:rFonts w:ascii="Palatino Linotype"/>
          <w:color w:val="231F20"/>
          <w:spacing w:val="-14"/>
          <w:w w:val="95"/>
          <w:sz w:val="19"/>
        </w:rPr>
        <w:t> </w:t>
      </w:r>
      <w:r>
        <w:rPr>
          <w:rFonts w:ascii="Palatino Linotype"/>
          <w:color w:val="231F20"/>
          <w:w w:val="95"/>
          <w:sz w:val="19"/>
        </w:rPr>
        <w:t>acid</w:t>
      </w:r>
      <w:r>
        <w:rPr>
          <w:rFonts w:ascii="Palatino Linotype"/>
          <w:color w:val="231F20"/>
          <w:spacing w:val="-14"/>
          <w:w w:val="95"/>
          <w:sz w:val="19"/>
        </w:rPr>
        <w:t> </w:t>
      </w:r>
      <w:r>
        <w:rPr>
          <w:rFonts w:ascii="Palatino Linotype"/>
          <w:color w:val="231F20"/>
          <w:spacing w:val="-3"/>
          <w:w w:val="95"/>
          <w:sz w:val="19"/>
        </w:rPr>
        <w:t>group.</w:t>
      </w:r>
    </w:p>
    <w:p>
      <w:pPr>
        <w:pStyle w:val="BodyText"/>
        <w:spacing w:line="225" w:lineRule="auto" w:before="119"/>
        <w:ind w:left="111" w:right="118" w:firstLine="199"/>
        <w:jc w:val="both"/>
      </w:pPr>
      <w:r>
        <w:rPr>
          <w:color w:val="231F20"/>
          <w:spacing w:val="-4"/>
          <w:w w:val="95"/>
        </w:rPr>
        <w:t>It</w:t>
      </w:r>
      <w:r>
        <w:rPr>
          <w:color w:val="231F20"/>
          <w:spacing w:val="-19"/>
          <w:w w:val="95"/>
        </w:rPr>
        <w:t> </w:t>
      </w:r>
      <w:r>
        <w:rPr>
          <w:color w:val="231F20"/>
          <w:w w:val="95"/>
        </w:rPr>
        <w:t>is</w:t>
      </w:r>
      <w:r>
        <w:rPr>
          <w:color w:val="231F20"/>
          <w:spacing w:val="-19"/>
          <w:w w:val="95"/>
        </w:rPr>
        <w:t> </w:t>
      </w:r>
      <w:r>
        <w:rPr>
          <w:color w:val="231F20"/>
          <w:w w:val="95"/>
        </w:rPr>
        <w:t>also</w:t>
      </w:r>
      <w:r>
        <w:rPr>
          <w:color w:val="231F20"/>
          <w:spacing w:val="-19"/>
          <w:w w:val="95"/>
        </w:rPr>
        <w:t> </w:t>
      </w:r>
      <w:r>
        <w:rPr>
          <w:color w:val="231F20"/>
          <w:w w:val="95"/>
        </w:rPr>
        <w:t>thought</w:t>
      </w:r>
      <w:r>
        <w:rPr>
          <w:color w:val="231F20"/>
          <w:spacing w:val="-19"/>
          <w:w w:val="95"/>
        </w:rPr>
        <w:t> </w:t>
      </w:r>
      <w:r>
        <w:rPr>
          <w:color w:val="231F20"/>
          <w:w w:val="95"/>
        </w:rPr>
        <w:t>that</w:t>
      </w:r>
      <w:r>
        <w:rPr>
          <w:color w:val="231F20"/>
          <w:spacing w:val="-19"/>
          <w:w w:val="95"/>
        </w:rPr>
        <w:t> </w:t>
      </w:r>
      <w:r>
        <w:rPr>
          <w:color w:val="231F20"/>
          <w:w w:val="95"/>
        </w:rPr>
        <w:t>the</w:t>
      </w:r>
      <w:r>
        <w:rPr>
          <w:color w:val="231F20"/>
          <w:spacing w:val="-19"/>
          <w:w w:val="95"/>
        </w:rPr>
        <w:t> </w:t>
      </w:r>
      <w:r>
        <w:rPr>
          <w:color w:val="231F20"/>
          <w:w w:val="95"/>
        </w:rPr>
        <w:t>9-hydroxyl</w:t>
      </w:r>
      <w:r>
        <w:rPr>
          <w:color w:val="231F20"/>
          <w:spacing w:val="-19"/>
          <w:w w:val="95"/>
        </w:rPr>
        <w:t> </w:t>
      </w:r>
      <w:r>
        <w:rPr>
          <w:color w:val="231F20"/>
          <w:w w:val="95"/>
        </w:rPr>
        <w:t>group</w:t>
      </w:r>
      <w:r>
        <w:rPr>
          <w:color w:val="231F20"/>
          <w:spacing w:val="-19"/>
          <w:w w:val="95"/>
        </w:rPr>
        <w:t> </w:t>
      </w:r>
      <w:r>
        <w:rPr>
          <w:color w:val="231F20"/>
          <w:w w:val="95"/>
        </w:rPr>
        <w:t>is</w:t>
      </w:r>
      <w:r>
        <w:rPr>
          <w:color w:val="231F20"/>
          <w:spacing w:val="-19"/>
          <w:w w:val="95"/>
        </w:rPr>
        <w:t> </w:t>
      </w:r>
      <w:r>
        <w:rPr>
          <w:color w:val="231F20"/>
          <w:w w:val="95"/>
        </w:rPr>
        <w:t>involved </w:t>
      </w:r>
      <w:r>
        <w:rPr>
          <w:color w:val="231F20"/>
        </w:rPr>
        <w:t>in</w:t>
      </w:r>
      <w:r>
        <w:rPr>
          <w:color w:val="231F20"/>
          <w:spacing w:val="-12"/>
        </w:rPr>
        <w:t> </w:t>
      </w:r>
      <w:r>
        <w:rPr>
          <w:color w:val="231F20"/>
        </w:rPr>
        <w:t>a</w:t>
      </w:r>
      <w:r>
        <w:rPr>
          <w:color w:val="231F20"/>
          <w:spacing w:val="-12"/>
        </w:rPr>
        <w:t> </w:t>
      </w:r>
      <w:r>
        <w:rPr>
          <w:color w:val="231F20"/>
        </w:rPr>
        <w:t>hydrogen</w:t>
      </w:r>
      <w:r>
        <w:rPr>
          <w:color w:val="231F20"/>
          <w:spacing w:val="-12"/>
        </w:rPr>
        <w:t> </w:t>
      </w:r>
      <w:r>
        <w:rPr>
          <w:color w:val="231F20"/>
        </w:rPr>
        <w:t>bonding</w:t>
      </w:r>
      <w:r>
        <w:rPr>
          <w:color w:val="231F20"/>
          <w:spacing w:val="-12"/>
        </w:rPr>
        <w:t> </w:t>
      </w:r>
      <w:r>
        <w:rPr>
          <w:color w:val="231F20"/>
        </w:rPr>
        <w:t>interaction</w:t>
      </w:r>
      <w:r>
        <w:rPr>
          <w:color w:val="231F20"/>
          <w:spacing w:val="-12"/>
        </w:rPr>
        <w:t> </w:t>
      </w:r>
      <w:r>
        <w:rPr>
          <w:color w:val="231F20"/>
        </w:rPr>
        <w:t>with</w:t>
      </w:r>
      <w:r>
        <w:rPr>
          <w:color w:val="231F20"/>
          <w:spacing w:val="-13"/>
        </w:rPr>
        <w:t> </w:t>
      </w:r>
      <w:r>
        <w:rPr>
          <w:color w:val="231F20"/>
        </w:rPr>
        <w:t>the</w:t>
      </w:r>
      <w:r>
        <w:rPr>
          <w:color w:val="231F20"/>
          <w:spacing w:val="-12"/>
        </w:rPr>
        <w:t> </w:t>
      </w:r>
      <w:r>
        <w:rPr>
          <w:color w:val="231F20"/>
        </w:rPr>
        <w:t>active</w:t>
      </w:r>
      <w:r>
        <w:rPr>
          <w:color w:val="231F20"/>
          <w:spacing w:val="-13"/>
        </w:rPr>
        <w:t> </w:t>
      </w:r>
      <w:r>
        <w:rPr>
          <w:color w:val="231F20"/>
        </w:rPr>
        <w:t>site of</w:t>
      </w:r>
      <w:r>
        <w:rPr>
          <w:color w:val="231F20"/>
          <w:spacing w:val="-26"/>
        </w:rPr>
        <w:t> </w:t>
      </w:r>
      <w:r>
        <w:rPr>
          <w:color w:val="231F20"/>
        </w:rPr>
        <w:t>the</w:t>
      </w:r>
      <w:r>
        <w:rPr>
          <w:color w:val="231F20"/>
          <w:spacing w:val="-26"/>
        </w:rPr>
        <w:t> </w:t>
      </w:r>
      <w:r>
        <w:rPr>
          <w:rFonts w:ascii="Consolas" w:hAnsi="Consolas"/>
          <w:color w:val="231F20"/>
        </w:rPr>
        <w:t>β</w:t>
      </w:r>
      <w:r>
        <w:rPr>
          <w:color w:val="231F20"/>
        </w:rPr>
        <w:t>-lactamase</w:t>
      </w:r>
      <w:r>
        <w:rPr>
          <w:color w:val="231F20"/>
          <w:spacing w:val="-26"/>
        </w:rPr>
        <w:t> </w:t>
      </w:r>
      <w:r>
        <w:rPr>
          <w:color w:val="231F20"/>
        </w:rPr>
        <w:t>enzyme.</w:t>
      </w:r>
      <w:r>
        <w:rPr>
          <w:color w:val="231F20"/>
          <w:spacing w:val="-26"/>
        </w:rPr>
        <w:t> </w:t>
      </w:r>
      <w:r>
        <w:rPr>
          <w:color w:val="231F20"/>
        </w:rPr>
        <w:t>Clavulanic</w:t>
      </w:r>
      <w:r>
        <w:rPr>
          <w:color w:val="231F20"/>
          <w:spacing w:val="-26"/>
        </w:rPr>
        <w:t> </w:t>
      </w:r>
      <w:r>
        <w:rPr>
          <w:color w:val="231F20"/>
        </w:rPr>
        <w:t>acid</w:t>
      </w:r>
      <w:r>
        <w:rPr>
          <w:color w:val="231F20"/>
          <w:spacing w:val="-26"/>
        </w:rPr>
        <w:t> </w:t>
      </w:r>
      <w:r>
        <w:rPr>
          <w:color w:val="231F20"/>
        </w:rPr>
        <w:t>is</w:t>
      </w:r>
      <w:r>
        <w:rPr>
          <w:color w:val="231F20"/>
          <w:spacing w:val="-26"/>
        </w:rPr>
        <w:t> </w:t>
      </w:r>
      <w:r>
        <w:rPr>
          <w:color w:val="231F20"/>
        </w:rPr>
        <w:t>a</w:t>
      </w:r>
      <w:r>
        <w:rPr>
          <w:color w:val="231F20"/>
          <w:spacing w:val="-26"/>
        </w:rPr>
        <w:t> </w:t>
      </w:r>
      <w:r>
        <w:rPr>
          <w:color w:val="231F20"/>
        </w:rPr>
        <w:t>mecha- </w:t>
      </w:r>
      <w:r>
        <w:rPr>
          <w:color w:val="231F20"/>
          <w:w w:val="95"/>
        </w:rPr>
        <w:t>nism-based</w:t>
      </w:r>
      <w:r>
        <w:rPr>
          <w:color w:val="231F20"/>
          <w:spacing w:val="-13"/>
          <w:w w:val="95"/>
        </w:rPr>
        <w:t> </w:t>
      </w:r>
      <w:r>
        <w:rPr>
          <w:color w:val="231F20"/>
          <w:w w:val="95"/>
        </w:rPr>
        <w:t>irreversible</w:t>
      </w:r>
      <w:r>
        <w:rPr>
          <w:color w:val="231F20"/>
          <w:spacing w:val="-13"/>
          <w:w w:val="95"/>
        </w:rPr>
        <w:t> </w:t>
      </w:r>
      <w:r>
        <w:rPr>
          <w:color w:val="231F20"/>
          <w:w w:val="95"/>
        </w:rPr>
        <w:t>inhibitor</w:t>
      </w:r>
      <w:r>
        <w:rPr>
          <w:color w:val="231F20"/>
          <w:spacing w:val="-13"/>
          <w:w w:val="95"/>
        </w:rPr>
        <w:t> </w:t>
      </w:r>
      <w:r>
        <w:rPr>
          <w:color w:val="231F20"/>
          <w:w w:val="95"/>
        </w:rPr>
        <w:t>and</w:t>
      </w:r>
      <w:r>
        <w:rPr>
          <w:color w:val="231F20"/>
          <w:spacing w:val="-13"/>
          <w:w w:val="95"/>
        </w:rPr>
        <w:t> </w:t>
      </w:r>
      <w:r>
        <w:rPr>
          <w:color w:val="231F20"/>
          <w:w w:val="95"/>
        </w:rPr>
        <w:t>can</w:t>
      </w:r>
      <w:r>
        <w:rPr>
          <w:color w:val="231F20"/>
          <w:spacing w:val="-13"/>
          <w:w w:val="95"/>
        </w:rPr>
        <w:t> </w:t>
      </w:r>
      <w:r>
        <w:rPr>
          <w:color w:val="231F20"/>
          <w:w w:val="95"/>
        </w:rPr>
        <w:t>be</w:t>
      </w:r>
      <w:r>
        <w:rPr>
          <w:color w:val="231F20"/>
          <w:spacing w:val="-13"/>
          <w:w w:val="95"/>
        </w:rPr>
        <w:t> </w:t>
      </w:r>
      <w:r>
        <w:rPr>
          <w:color w:val="231F20"/>
          <w:w w:val="95"/>
        </w:rPr>
        <w:t>classed</w:t>
      </w:r>
      <w:r>
        <w:rPr>
          <w:color w:val="231F20"/>
          <w:spacing w:val="-13"/>
          <w:w w:val="95"/>
        </w:rPr>
        <w:t> </w:t>
      </w:r>
      <w:r>
        <w:rPr>
          <w:color w:val="231F20"/>
          <w:w w:val="95"/>
        </w:rPr>
        <w:t>as</w:t>
      </w:r>
      <w:r>
        <w:rPr>
          <w:color w:val="231F20"/>
          <w:spacing w:val="-13"/>
          <w:w w:val="95"/>
        </w:rPr>
        <w:t> </w:t>
      </w:r>
      <w:r>
        <w:rPr>
          <w:color w:val="231F20"/>
          <w:w w:val="95"/>
        </w:rPr>
        <w:t>a</w:t>
      </w:r>
    </w:p>
    <w:p>
      <w:pPr>
        <w:pStyle w:val="BodyText"/>
        <w:rPr>
          <w:sz w:val="24"/>
        </w:rPr>
      </w:pPr>
    </w:p>
    <w:p>
      <w:pPr>
        <w:spacing w:line="165" w:lineRule="exact" w:before="0"/>
        <w:ind w:left="287" w:right="26" w:firstLine="0"/>
        <w:jc w:val="center"/>
        <w:rPr>
          <w:rFonts w:ascii="Trebuchet MS"/>
          <w:sz w:val="16"/>
        </w:rPr>
      </w:pPr>
      <w:r>
        <w:rPr>
          <w:rFonts w:ascii="Trebuchet MS"/>
          <w:color w:val="231F20"/>
          <w:w w:val="120"/>
          <w:sz w:val="16"/>
        </w:rPr>
        <w:t>Me</w:t>
      </w:r>
    </w:p>
    <w:p>
      <w:pPr>
        <w:tabs>
          <w:tab w:pos="949" w:val="left" w:leader="none"/>
        </w:tabs>
        <w:spacing w:line="186" w:lineRule="exact" w:before="0"/>
        <w:ind w:left="323" w:right="0" w:firstLine="0"/>
        <w:jc w:val="center"/>
        <w:rPr>
          <w:rFonts w:ascii="Trebuchet MS"/>
          <w:sz w:val="16"/>
        </w:rPr>
      </w:pPr>
      <w:r>
        <w:rPr/>
        <w:pict>
          <v:group style="position:absolute;margin-left:375.494995pt;margin-top:.568101pt;width:18.2pt;height:20.9pt;mso-position-horizontal-relative:page;mso-position-vertical-relative:paragraph;z-index:-284392" coordorigin="7510,11" coordsize="364,418">
            <v:line style="position:absolute" from="7698,213" to="7698,421" stroked="true" strokeweight=".8pt" strokecolor="#231f20">
              <v:stroke dashstyle="solid"/>
            </v:line>
            <v:shape style="position:absolute;left:7509;top:98;width:364;height:119" coordorigin="7510,98" coordsize="364,119" path="m7698,213l7690,199,7518,98,7510,112,7690,217,7698,213m7874,118l7866,105,7706,199,7698,213,7706,217,7874,118e" filled="true" fillcolor="#231f20" stroked="false">
              <v:path arrowok="t"/>
              <v:fill type="solid"/>
            </v:shape>
            <v:line style="position:absolute" from="7698,19" to="7698,213" stroked="true" strokeweight=".8pt" strokecolor="#231f20">
              <v:stroke dashstyle="solid"/>
            </v:line>
            <w10:wrap type="none"/>
          </v:group>
        </w:pict>
      </w:r>
      <w:r>
        <w:rPr>
          <w:rFonts w:ascii="Trebuchet MS"/>
          <w:color w:val="231F20"/>
          <w:w w:val="115"/>
          <w:sz w:val="16"/>
        </w:rPr>
        <w:t>Me</w:t>
        <w:tab/>
        <w:t>CO</w:t>
      </w:r>
      <w:r>
        <w:rPr>
          <w:rFonts w:ascii="Trebuchet MS"/>
          <w:color w:val="231F20"/>
          <w:w w:val="115"/>
          <w:position w:val="-2"/>
          <w:sz w:val="12"/>
        </w:rPr>
        <w:t>2</w:t>
      </w:r>
      <w:r>
        <w:rPr>
          <w:rFonts w:ascii="Trebuchet MS"/>
          <w:color w:val="231F20"/>
          <w:w w:val="115"/>
          <w:sz w:val="16"/>
        </w:rPr>
        <w:t>H</w:t>
      </w:r>
    </w:p>
    <w:p>
      <w:pPr>
        <w:spacing w:after="0" w:line="186" w:lineRule="exact"/>
        <w:jc w:val="center"/>
        <w:rPr>
          <w:rFonts w:ascii="Trebuchet MS"/>
          <w:sz w:val="16"/>
        </w:rPr>
        <w:sectPr>
          <w:pgSz w:w="10880" w:h="14940"/>
          <w:pgMar w:top="360" w:bottom="280" w:left="640" w:right="940"/>
          <w:cols w:num="2" w:equalWidth="0">
            <w:col w:w="4528" w:space="126"/>
            <w:col w:w="4646"/>
          </w:cols>
        </w:sectPr>
      </w:pPr>
    </w:p>
    <w:p>
      <w:pPr>
        <w:tabs>
          <w:tab w:pos="3427" w:val="left" w:leader="none"/>
        </w:tabs>
        <w:spacing w:line="175" w:lineRule="auto" w:before="48"/>
        <w:ind w:left="3104" w:right="294" w:firstLine="0"/>
        <w:jc w:val="left"/>
        <w:rPr>
          <w:rFonts w:ascii="Trebuchet MS"/>
          <w:sz w:val="16"/>
        </w:rPr>
      </w:pPr>
      <w:r>
        <w:rPr/>
        <w:pict>
          <v:group style="position:absolute;margin-left:193.598999pt;margin-top:9.553078pt;width:89.3pt;height:48.2pt;mso-position-horizontal-relative:page;mso-position-vertical-relative:paragraph;z-index:-284704" coordorigin="3872,191" coordsize="1786,964">
            <v:line style="position:absolute" from="4422,366" to="4422,664" stroked="true" strokeweight=".798pt" strokecolor="#231f20">
              <v:stroke dashstyle="solid"/>
            </v:line>
            <v:line style="position:absolute" from="4052,374" to="4430,374" stroked="true" strokeweight=".799pt" strokecolor="#231f20">
              <v:stroke dashstyle="solid"/>
            </v:line>
            <v:line style="position:absolute" from="4052,374" to="4052,748" stroked="true" strokeweight=".799pt" strokecolor="#231f20">
              <v:stroke dashstyle="solid"/>
            </v:line>
            <v:line style="position:absolute" from="4044,740" to="4335,740" stroked="true" strokeweight=".8pt" strokecolor="#231f20">
              <v:stroke dashstyle="solid"/>
            </v:line>
            <v:shape style="position:absolute;left:3871;top:191;width:1786;height:964" coordorigin="3872,191" coordsize="1786,964" path="m4055,366l3902,253,3872,305,4044,379,4052,374,4055,366m4058,703l4046,692,3877,867,3889,878,4058,703m4077,322l4056,317,4055,333,4070,337,4077,322m4094,284l4061,275,4059,291,4087,299,4094,284m4098,745l4087,734,3919,908,3931,919,4098,745m4111,245l4065,233,4064,249,4104,260,4111,245m4128,206l4070,191,4068,207,4121,221,4128,206m4650,995l4644,980,4628,984,4630,1000,4650,995m4670,1043l4664,1028,4635,1036,4637,1052,4670,1043m4689,1091l4683,1077,4642,1088,4644,1104,4689,1091m4709,1140l4703,1125,4649,1139,4651,1155,4709,1140m5131,1003l4974,846,4963,857,5120,1014,5131,1003m5241,594l5236,578,5022,636,5026,651,5241,594m5403,741l5387,737,5331,950,5346,954,5403,741m5657,676l5652,661,5462,712,5450,700,5450,724,5379,992,5110,1064,4913,867,4913,867,4983,603,5253,531,5450,724,5450,700,5258,513,4970,590,4898,863,4628,935,4502,809,4491,820,4612,941,4446,1015,4476,1067,4629,951,4902,878,5106,1082,5392,1005,5392,1005,5392,1005,5466,728,5657,676e" filled="true" fillcolor="#231f20" stroked="false">
              <v:path arrowok="t"/>
              <v:fill type="solid"/>
            </v:shape>
            <w10:wrap type="none"/>
          </v:group>
        </w:pict>
      </w:r>
      <w:r>
        <w:rPr>
          <w:rFonts w:ascii="Trebuchet MS"/>
          <w:color w:val="231F20"/>
          <w:w w:val="110"/>
          <w:position w:val="1"/>
          <w:sz w:val="16"/>
        </w:rPr>
        <w:t>H</w:t>
        <w:tab/>
      </w:r>
      <w:r>
        <w:rPr>
          <w:rFonts w:ascii="Trebuchet MS"/>
          <w:color w:val="231F20"/>
          <w:w w:val="110"/>
          <w:sz w:val="16"/>
        </w:rPr>
        <w:t>H N</w:t>
      </w:r>
    </w:p>
    <w:p>
      <w:pPr>
        <w:spacing w:before="57"/>
        <w:ind w:left="0" w:right="83" w:firstLine="0"/>
        <w:jc w:val="right"/>
        <w:rPr>
          <w:rFonts w:ascii="Trebuchet MS"/>
          <w:sz w:val="12"/>
        </w:rPr>
      </w:pPr>
      <w:r>
        <w:rPr>
          <w:rFonts w:ascii="Trebuchet MS"/>
          <w:color w:val="231F20"/>
          <w:w w:val="115"/>
          <w:sz w:val="12"/>
        </w:rPr>
        <w:t>3   4</w:t>
      </w:r>
    </w:p>
    <w:p>
      <w:pPr>
        <w:tabs>
          <w:tab w:pos="1848" w:val="left" w:leader="none"/>
        </w:tabs>
        <w:spacing w:line="305" w:lineRule="exact" w:before="52"/>
        <w:ind w:left="0" w:right="0" w:firstLine="0"/>
        <w:jc w:val="right"/>
        <w:rPr>
          <w:rFonts w:ascii="Trebuchet MS"/>
          <w:sz w:val="16"/>
        </w:rPr>
      </w:pPr>
      <w:r>
        <w:rPr>
          <w:rFonts w:ascii="Trebuchet MS"/>
          <w:color w:val="231F20"/>
          <w:w w:val="115"/>
          <w:position w:val="-17"/>
          <w:sz w:val="16"/>
        </w:rPr>
        <w:t>O</w:t>
        <w:tab/>
      </w:r>
      <w:r>
        <w:rPr>
          <w:rFonts w:ascii="Trebuchet MS"/>
          <w:color w:val="231F20"/>
          <w:w w:val="115"/>
          <w:sz w:val="12"/>
        </w:rPr>
        <w:t>2  </w:t>
      </w:r>
      <w:r>
        <w:rPr>
          <w:rFonts w:ascii="Trebuchet MS"/>
          <w:color w:val="231F20"/>
          <w:spacing w:val="28"/>
          <w:w w:val="115"/>
          <w:sz w:val="12"/>
        </w:rPr>
        <w:t> </w:t>
      </w:r>
      <w:r>
        <w:rPr>
          <w:rFonts w:ascii="Trebuchet MS"/>
          <w:color w:val="231F20"/>
          <w:w w:val="115"/>
          <w:position w:val="-10"/>
          <w:sz w:val="16"/>
        </w:rPr>
        <w:t>N</w:t>
      </w:r>
    </w:p>
    <w:p>
      <w:pPr>
        <w:spacing w:line="141" w:lineRule="exact" w:before="0"/>
        <w:ind w:left="0" w:right="562" w:firstLine="0"/>
        <w:jc w:val="right"/>
        <w:rPr>
          <w:rFonts w:ascii="Trebuchet MS"/>
          <w:sz w:val="16"/>
        </w:rPr>
      </w:pPr>
      <w:r>
        <w:rPr/>
        <w:pict>
          <v:group style="position:absolute;margin-left:93.663002pt;margin-top:.466934pt;width:22.05pt;height:41.3pt;mso-position-horizontal-relative:page;mso-position-vertical-relative:paragraph;z-index:-284512" coordorigin="1873,9" coordsize="441,826">
            <v:line style="position:absolute" from="2305,17" to="2305,211" stroked="true" strokeweight=".8pt" strokecolor="#231f20">
              <v:stroke dashstyle="solid"/>
            </v:line>
            <v:shape style="position:absolute;left:2047;top:202;width:266;height:156" coordorigin="2048,202" coordsize="266,156" path="m2297,202l2048,349,2064,358,2313,211,2297,202xe" filled="true" fillcolor="#231f20" stroked="false">
              <v:path arrowok="t"/>
              <v:fill type="solid"/>
            </v:shape>
            <v:line style="position:absolute" from="2056,349" to="2056,642" stroked="true" strokeweight=".8pt" strokecolor="#231f20">
              <v:stroke dashstyle="solid"/>
            </v:line>
            <v:shape style="position:absolute;left:1873;top:634;width:369;height:200" coordorigin="1873,635" coordsize="369,200" path="m2241,737l2064,635,2057,639,2051,635,1873,737,1881,751,2048,655,2026,835,2086,835,2065,654,2233,751,2241,737e" filled="true" fillcolor="#231f20" stroked="false">
              <v:path arrowok="t"/>
              <v:fill type="solid"/>
            </v:shape>
            <w10:wrap type="none"/>
          </v:group>
        </w:pict>
      </w:r>
      <w:r>
        <w:rPr>
          <w:rFonts w:ascii="Trebuchet MS"/>
          <w:color w:val="231F20"/>
          <w:w w:val="115"/>
          <w:sz w:val="16"/>
        </w:rPr>
        <w:t>O</w:t>
      </w:r>
    </w:p>
    <w:p>
      <w:pPr>
        <w:spacing w:line="164" w:lineRule="exact" w:before="0"/>
        <w:ind w:left="3676" w:right="0" w:firstLine="0"/>
        <w:jc w:val="left"/>
        <w:rPr>
          <w:rFonts w:ascii="Trebuchet MS"/>
          <w:sz w:val="16"/>
        </w:rPr>
      </w:pPr>
      <w:r>
        <w:rPr>
          <w:rFonts w:ascii="Trebuchet MS"/>
          <w:color w:val="231F20"/>
          <w:w w:val="110"/>
          <w:sz w:val="16"/>
        </w:rPr>
        <w:t>H</w:t>
      </w:r>
    </w:p>
    <w:p>
      <w:pPr>
        <w:pStyle w:val="BodyText"/>
        <w:rPr>
          <w:rFonts w:ascii="Trebuchet MS"/>
          <w:sz w:val="18"/>
        </w:rPr>
      </w:pPr>
    </w:p>
    <w:p>
      <w:pPr>
        <w:spacing w:before="0"/>
        <w:ind w:left="1261" w:right="0" w:firstLine="0"/>
        <w:jc w:val="left"/>
        <w:rPr>
          <w:rFonts w:ascii="Trebuchet MS"/>
          <w:sz w:val="12"/>
        </w:rPr>
      </w:pPr>
      <w:r>
        <w:rPr>
          <w:rFonts w:ascii="Trebuchet MS"/>
          <w:color w:val="231F20"/>
          <w:w w:val="125"/>
          <w:sz w:val="12"/>
        </w:rPr>
        <w:t>D</w:t>
      </w:r>
    </w:p>
    <w:p>
      <w:pPr>
        <w:pStyle w:val="BodyText"/>
        <w:rPr>
          <w:rFonts w:ascii="Trebuchet MS"/>
          <w:sz w:val="20"/>
        </w:rPr>
      </w:pPr>
      <w:r>
        <w:rPr/>
        <w:br w:type="column"/>
      </w:r>
      <w:r>
        <w:rPr>
          <w:rFonts w:ascii="Trebuchet MS"/>
          <w:sz w:val="20"/>
        </w:rPr>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7"/>
        <w:rPr>
          <w:rFonts w:ascii="Trebuchet MS"/>
          <w:sz w:val="17"/>
        </w:rPr>
      </w:pPr>
    </w:p>
    <w:p>
      <w:pPr>
        <w:spacing w:before="1"/>
        <w:ind w:left="125" w:right="0" w:firstLine="0"/>
        <w:jc w:val="left"/>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pStyle w:val="BodyText"/>
        <w:rPr>
          <w:rFonts w:ascii="Trebuchet MS"/>
          <w:sz w:val="18"/>
        </w:rPr>
      </w:pPr>
      <w:r>
        <w:rPr/>
        <w:br w:type="column"/>
      </w:r>
      <w:r>
        <w:rPr>
          <w:rFonts w:ascii="Trebuchet MS"/>
          <w:sz w:val="18"/>
        </w:rPr>
      </w:r>
    </w:p>
    <w:p>
      <w:pPr>
        <w:pStyle w:val="BodyText"/>
        <w:rPr>
          <w:rFonts w:ascii="Trebuchet MS"/>
          <w:sz w:val="18"/>
        </w:rPr>
      </w:pPr>
    </w:p>
    <w:p>
      <w:pPr>
        <w:spacing w:before="140"/>
        <w:ind w:left="575" w:right="570" w:firstLine="0"/>
        <w:jc w:val="center"/>
        <w:rPr>
          <w:rFonts w:ascii="Trebuchet MS"/>
          <w:sz w:val="16"/>
        </w:rPr>
      </w:pPr>
      <w:r>
        <w:rPr>
          <w:rFonts w:ascii="Trebuchet MS"/>
          <w:color w:val="231F20"/>
          <w:w w:val="115"/>
          <w:sz w:val="16"/>
        </w:rPr>
        <w:t>OH</w:t>
      </w:r>
    </w:p>
    <w:p>
      <w:pPr>
        <w:spacing w:before="106"/>
        <w:ind w:left="0" w:right="0" w:firstLine="0"/>
        <w:jc w:val="righ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pStyle w:val="BodyText"/>
        <w:spacing w:before="7"/>
        <w:rPr>
          <w:rFonts w:ascii="Trebuchet MS"/>
          <w:sz w:val="17"/>
        </w:rPr>
      </w:pPr>
      <w:r>
        <w:rPr/>
        <w:br w:type="column"/>
      </w:r>
      <w:r>
        <w:rPr>
          <w:rFonts w:ascii="Trebuchet MS"/>
          <w:sz w:val="17"/>
        </w:rPr>
      </w:r>
    </w:p>
    <w:p>
      <w:pPr>
        <w:spacing w:line="166" w:lineRule="exact" w:before="0"/>
        <w:ind w:left="1085" w:right="0" w:firstLine="0"/>
        <w:jc w:val="left"/>
        <w:rPr>
          <w:rFonts w:ascii="Trebuchet MS"/>
          <w:sz w:val="16"/>
        </w:rPr>
      </w:pPr>
      <w:r>
        <w:rPr>
          <w:rFonts w:ascii="Trebuchet MS"/>
          <w:color w:val="231F20"/>
          <w:w w:val="115"/>
          <w:sz w:val="16"/>
        </w:rPr>
        <w:t>O</w:t>
      </w:r>
    </w:p>
    <w:p>
      <w:pPr>
        <w:spacing w:line="142" w:lineRule="exact" w:before="0"/>
        <w:ind w:left="837" w:right="0" w:firstLine="0"/>
        <w:jc w:val="left"/>
        <w:rPr>
          <w:rFonts w:ascii="Trebuchet MS"/>
          <w:sz w:val="16"/>
        </w:rPr>
      </w:pPr>
      <w:r>
        <w:rPr/>
        <w:pict>
          <v:shape style="position:absolute;margin-left:376.595001pt;margin-top:-1.981467pt;width:4.6pt;height:3.15pt;mso-position-horizontal-relative:page;mso-position-vertical-relative:paragraph;z-index:21136" coordorigin="7532,-40" coordsize="92,63" path="m7616,-40l7532,9,7540,23,7624,-26,7616,-40xe" filled="true" fillcolor="#231f20" stroked="false">
            <v:path arrowok="t"/>
            <v:fill type="solid"/>
            <w10:wrap type="none"/>
          </v:shape>
        </w:pict>
      </w:r>
      <w:r>
        <w:rPr>
          <w:rFonts w:ascii="Trebuchet MS"/>
          <w:color w:val="231F20"/>
          <w:w w:val="113"/>
          <w:sz w:val="16"/>
        </w:rPr>
        <w:t>N</w:t>
      </w:r>
    </w:p>
    <w:p>
      <w:pPr>
        <w:tabs>
          <w:tab w:pos="2193" w:val="left" w:leader="none"/>
        </w:tabs>
        <w:spacing w:line="242" w:lineRule="exact" w:before="0"/>
        <w:ind w:left="1333" w:right="0" w:firstLine="0"/>
        <w:jc w:val="left"/>
        <w:rPr>
          <w:rFonts w:ascii="Trebuchet MS"/>
          <w:sz w:val="16"/>
        </w:rPr>
      </w:pPr>
      <w:r>
        <w:rPr/>
        <w:pict>
          <v:group style="position:absolute;margin-left:401.139008pt;margin-top:9.902194pt;width:35.550pt;height:35.1pt;mso-position-horizontal-relative:page;mso-position-vertical-relative:paragraph;z-index:-284608" coordorigin="8023,198" coordsize="711,702">
            <v:shape style="position:absolute;left:8584;top:198;width:149;height:148" coordorigin="8585,198" coordsize="149,148" path="m8609,336l8595,321,8585,334,8596,346,8609,336m8650,304l8626,280,8616,293,8638,314,8650,304m8692,272l8658,240,8649,252,8679,282,8692,272m8733,241l8691,198,8681,211,8720,251,8733,241e" filled="true" fillcolor="#231f20" stroked="false">
              <v:path arrowok="t"/>
              <v:fill type="solid"/>
            </v:shape>
            <v:line style="position:absolute" from="8565,357" to="8565,651" stroked="true" strokeweight=".8pt" strokecolor="#231f20">
              <v:stroke dashstyle="solid"/>
            </v:line>
            <v:shape style="position:absolute;left:8023;top:237;width:180;height:131" coordorigin="8023,238" coordsize="180,131" path="m8055,238l8023,289,8198,369,8203,363,8199,349,8055,238xe" filled="true" fillcolor="#231f20" stroked="false">
              <v:path arrowok="t"/>
              <v:fill type="solid"/>
            </v:shape>
            <v:line style="position:absolute" from="8196,357" to="8573,357" stroked="true" strokeweight=".801pt" strokecolor="#231f20">
              <v:stroke dashstyle="solid"/>
            </v:line>
            <v:line style="position:absolute" from="8196,357" to="8196,735" stroked="true" strokeweight=".799pt" strokecolor="#231f20">
              <v:stroke dashstyle="solid"/>
            </v:line>
            <v:line style="position:absolute" from="8188,727" to="8478,727" stroked="true" strokeweight=".801pt" strokecolor="#231f20">
              <v:stroke dashstyle="solid"/>
            </v:line>
            <v:shape style="position:absolute;left:8022;top:681;width:698;height:218" coordorigin="8023,681" coordsize="698,218" path="m8202,692l8190,681,8023,846,8034,858,8202,692m8242,732l8231,721,8063,887,8074,899,8242,732m8721,870l8645,795,8634,807,8710,881,8721,870e" filled="true" fillcolor="#231f20" stroked="false">
              <v:path arrowok="t"/>
              <v:fill type="solid"/>
            </v:shape>
            <v:shape style="position:absolute;left:8238;top:372;width:312;height:149" type="#_x0000_t202" filled="false" stroked="false">
              <v:textbox inset="0,0,0,0">
                <w:txbxContent>
                  <w:p>
                    <w:pPr>
                      <w:spacing w:before="7"/>
                      <w:ind w:left="0" w:right="0" w:firstLine="0"/>
                      <w:jc w:val="left"/>
                      <w:rPr>
                        <w:rFonts w:ascii="Trebuchet MS"/>
                        <w:sz w:val="12"/>
                      </w:rPr>
                    </w:pPr>
                    <w:r>
                      <w:rPr>
                        <w:rFonts w:ascii="Trebuchet MS"/>
                        <w:color w:val="231F20"/>
                        <w:w w:val="115"/>
                        <w:sz w:val="12"/>
                      </w:rPr>
                      <w:t>3   4</w:t>
                    </w:r>
                  </w:p>
                </w:txbxContent>
              </v:textbox>
              <w10:wrap type="none"/>
            </v:shape>
            <v:shape style="position:absolute;left:8238;top:564;width:92;height:149" type="#_x0000_t202" filled="false" stroked="false">
              <v:textbox inset="0,0,0,0">
                <w:txbxContent>
                  <w:p>
                    <w:pPr>
                      <w:spacing w:before="7"/>
                      <w:ind w:left="0" w:right="0" w:firstLine="0"/>
                      <w:jc w:val="left"/>
                      <w:rPr>
                        <w:rFonts w:ascii="Trebuchet MS"/>
                        <w:sz w:val="12"/>
                      </w:rPr>
                    </w:pPr>
                    <w:r>
                      <w:rPr>
                        <w:rFonts w:ascii="Trebuchet MS"/>
                        <w:color w:val="231F20"/>
                        <w:w w:val="113"/>
                        <w:sz w:val="12"/>
                      </w:rPr>
                      <w:t>2</w:t>
                    </w:r>
                  </w:p>
                </w:txbxContent>
              </v:textbox>
              <w10:wrap type="none"/>
            </v:shape>
            <v:shape style="position:absolute;left:8507;top:639;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pict>
          <v:group style="position:absolute;margin-left:327.109009pt;margin-top:.649494pt;width:65.55pt;height:39.5pt;mso-position-horizontal-relative:page;mso-position-vertical-relative:paragraph;z-index:21112" coordorigin="6542,13" coordsize="1311,790">
            <v:shape style="position:absolute;left:7697;top:260;width:155;height:106" coordorigin="7698,260" coordsize="155,106" path="m7845,260l7698,348,7698,366,7853,274,7845,260xe" filled="true" fillcolor="#231f20" stroked="false">
              <v:path arrowok="t"/>
              <v:fill type="solid"/>
            </v:shape>
            <v:line style="position:absolute" from="7726,340" to="7726,562" stroked="true" strokeweight=".79877pt" strokecolor="#231f20">
              <v:stroke dashstyle="solid"/>
            </v:line>
            <v:line style="position:absolute" from="7669,340" to="7669,562" stroked="true" strokeweight=".7998pt" strokecolor="#231f20">
              <v:stroke dashstyle="solid"/>
            </v:line>
            <v:shape style="position:absolute;left:7198;top:205;width:500;height:161" coordorigin="7198,205" coordsize="500,161" path="m7698,348l7456,205,7448,209,7440,205,7198,348,7198,357,7206,362,7448,218,7698,366,7698,348e" filled="true" fillcolor="#231f20" stroked="false">
              <v:path arrowok="t"/>
              <v:fill type="solid"/>
            </v:shape>
            <v:line style="position:absolute" from="7448,21" to="7448,209" stroked="true" strokeweight=".8pt" strokecolor="#231f20">
              <v:stroke dashstyle="solid"/>
            </v:line>
            <v:line style="position:absolute" from="7505,21" to="7505,177" stroked="true" strokeweight=".80075pt" strokecolor="#231f20">
              <v:stroke dashstyle="solid"/>
            </v:line>
            <v:shape style="position:absolute;left:6542;top:271;width:664;height:425" coordorigin="6542,271" coordsize="664,425" path="m6865,331l6853,320,6740,447,6544,419,6542,435,6738,463,6842,642,6856,634,6753,457,6865,331m6908,369l6896,358,6808,457,6820,468,6908,369m7145,393l7129,391,7106,592,7122,594,7145,393m7206,362l7198,357,7198,348,7024,271,7017,286,7190,362,7159,633,6953,681,6957,696,7174,646,7206,362e" filled="true" fillcolor="#231f20" stroked="false">
              <v:path arrowok="t"/>
              <v:fill type="solid"/>
            </v:shape>
            <v:shape style="position:absolute;left:6845;top:153;width:169;height:649" type="#_x0000_t202" filled="false" stroked="false">
              <v:textbox inset="0,0,0,0">
                <w:txbxContent>
                  <w:p>
                    <w:pPr>
                      <w:spacing w:line="185" w:lineRule="exact" w:before="0"/>
                      <w:ind w:left="33" w:right="0" w:firstLine="0"/>
                      <w:jc w:val="left"/>
                      <w:rPr>
                        <w:rFonts w:ascii="Trebuchet MS"/>
                        <w:sz w:val="16"/>
                      </w:rPr>
                    </w:pPr>
                    <w:r>
                      <w:rPr>
                        <w:rFonts w:ascii="Trebuchet MS"/>
                        <w:color w:val="231F20"/>
                        <w:w w:val="113"/>
                        <w:sz w:val="16"/>
                      </w:rPr>
                      <w:t>N</w:t>
                    </w:r>
                  </w:p>
                  <w:p>
                    <w:pPr>
                      <w:spacing w:line="240" w:lineRule="auto" w:before="8"/>
                      <w:rPr>
                        <w:sz w:val="20"/>
                      </w:rPr>
                    </w:pPr>
                  </w:p>
                  <w:p>
                    <w:pPr>
                      <w:spacing w:before="0"/>
                      <w:ind w:left="0" w:right="0" w:firstLine="0"/>
                      <w:jc w:val="left"/>
                      <w:rPr>
                        <w:rFonts w:ascii="Trebuchet MS"/>
                        <w:sz w:val="16"/>
                      </w:rPr>
                    </w:pPr>
                    <w:r>
                      <w:rPr>
                        <w:rFonts w:ascii="Trebuchet MS"/>
                        <w:color w:val="231F20"/>
                        <w:w w:val="103"/>
                        <w:sz w:val="16"/>
                      </w:rPr>
                      <w:t>S</w:t>
                    </w:r>
                  </w:p>
                </w:txbxContent>
              </v:textbox>
              <w10:wrap type="none"/>
            </v:shape>
            <v:shape style="position:absolute;left:7639;top:552;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pict>
          <v:shape style="position:absolute;margin-left:394.390594pt;margin-top:6.183566pt;width:5.8pt;height:9.3pt;mso-position-horizontal-relative:page;mso-position-vertical-relative:paragraph;z-index:-28424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pict>
      </w:r>
      <w:r>
        <w:rPr>
          <w:rFonts w:ascii="Trebuchet MS"/>
          <w:color w:val="231F20"/>
          <w:w w:val="115"/>
          <w:position w:val="8"/>
          <w:sz w:val="16"/>
        </w:rPr>
        <w:t>H</w:t>
        <w:tab/>
      </w:r>
      <w:r>
        <w:rPr>
          <w:rFonts w:ascii="Trebuchet MS"/>
          <w:color w:val="231F20"/>
          <w:w w:val="115"/>
          <w:sz w:val="16"/>
        </w:rPr>
        <w:t>Me</w:t>
      </w:r>
    </w:p>
    <w:p>
      <w:pPr>
        <w:pStyle w:val="BodyText"/>
        <w:rPr>
          <w:rFonts w:ascii="Trebuchet MS"/>
          <w:sz w:val="26"/>
        </w:rPr>
      </w:pPr>
    </w:p>
    <w:p>
      <w:pPr>
        <w:pStyle w:val="BodyText"/>
        <w:spacing w:before="10"/>
        <w:rPr>
          <w:rFonts w:ascii="Trebuchet MS"/>
          <w:sz w:val="21"/>
        </w:rPr>
      </w:pPr>
    </w:p>
    <w:p>
      <w:pPr>
        <w:tabs>
          <w:tab w:pos="2171" w:val="left" w:leader="none"/>
        </w:tabs>
        <w:spacing w:before="1"/>
        <w:ind w:left="1379" w:right="0" w:firstLine="0"/>
        <w:jc w:val="left"/>
        <w:rPr>
          <w:rFonts w:ascii="Trebuchet MS" w:hAnsi="Trebuchet MS"/>
          <w:sz w:val="12"/>
        </w:rPr>
      </w:pPr>
      <w:r>
        <w:rPr/>
        <w:pict>
          <v:shape style="position:absolute;margin-left:446.501312pt;margin-top:5.575298pt;width:3.35pt;height:6.95pt;mso-position-horizontal-relative:page;mso-position-vertical-relative:paragraph;z-index:-284272" type="#_x0000_t202" filled="false" stroked="false">
            <v:textbox inset="0,0,0,0">
              <w:txbxContent>
                <w:p>
                  <w:pPr>
                    <w:spacing w:line="139" w:lineRule="exact" w:before="0"/>
                    <w:ind w:left="0" w:right="0" w:firstLine="0"/>
                    <w:jc w:val="left"/>
                    <w:rPr>
                      <w:rFonts w:ascii="Trebuchet MS"/>
                      <w:sz w:val="12"/>
                    </w:rPr>
                  </w:pPr>
                  <w:r>
                    <w:rPr>
                      <w:rFonts w:ascii="Trebuchet MS"/>
                      <w:color w:val="231F20"/>
                      <w:w w:val="106"/>
                      <w:sz w:val="12"/>
                    </w:rPr>
                    <w:t>3</w:t>
                  </w:r>
                </w:p>
              </w:txbxContent>
            </v:textbox>
            <w10:wrap type="none"/>
          </v:shape>
        </w:pict>
      </w:r>
      <w:r>
        <w:rPr>
          <w:rFonts w:ascii="Trebuchet MS" w:hAnsi="Trebuchet MS"/>
          <w:color w:val="231F20"/>
          <w:w w:val="115"/>
          <w:sz w:val="16"/>
        </w:rPr>
        <w:t>O</w:t>
        <w:tab/>
        <w:t>SO</w:t>
      </w:r>
      <w:r>
        <w:rPr>
          <w:rFonts w:ascii="Trebuchet MS" w:hAnsi="Trebuchet MS"/>
          <w:color w:val="231F20"/>
          <w:w w:val="115"/>
          <w:position w:val="8"/>
          <w:sz w:val="12"/>
        </w:rPr>
        <w:t>–</w:t>
      </w:r>
    </w:p>
    <w:p>
      <w:pPr>
        <w:spacing w:after="0"/>
        <w:jc w:val="left"/>
        <w:rPr>
          <w:rFonts w:ascii="Trebuchet MS" w:hAnsi="Trebuchet MS"/>
          <w:sz w:val="12"/>
        </w:rPr>
        <w:sectPr>
          <w:type w:val="continuous"/>
          <w:pgSz w:w="10880" w:h="14940"/>
          <w:pgMar w:top="0" w:bottom="280" w:left="640" w:right="940"/>
          <w:cols w:num="4" w:equalWidth="0">
            <w:col w:w="3841" w:space="40"/>
            <w:col w:w="524" w:space="40"/>
            <w:col w:w="1431" w:space="40"/>
            <w:col w:w="3384"/>
          </w:cols>
        </w:sectPr>
      </w:pPr>
    </w:p>
    <w:p>
      <w:pPr>
        <w:spacing w:line="175" w:lineRule="exact" w:before="43"/>
        <w:ind w:left="932"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r>
    </w:p>
    <w:p>
      <w:pPr>
        <w:spacing w:line="154" w:lineRule="exact" w:before="0"/>
        <w:ind w:left="0" w:right="0" w:firstLine="0"/>
        <w:jc w:val="right"/>
        <w:rPr>
          <w:rFonts w:ascii="Trebuchet MS"/>
          <w:sz w:val="16"/>
        </w:rPr>
      </w:pPr>
      <w:r>
        <w:rPr>
          <w:rFonts w:ascii="Trebuchet MS"/>
          <w:color w:val="231F20"/>
          <w:w w:val="110"/>
          <w:sz w:val="16"/>
        </w:rPr>
        <w:t>H</w:t>
      </w:r>
    </w:p>
    <w:p>
      <w:pPr>
        <w:spacing w:before="43"/>
        <w:ind w:left="98" w:right="0" w:firstLine="0"/>
        <w:jc w:val="left"/>
        <w:rPr>
          <w:rFonts w:ascii="Trebuchet MS"/>
          <w:sz w:val="16"/>
        </w:rPr>
      </w:pPr>
      <w:r>
        <w:rPr/>
        <w:br w:type="column"/>
      </w: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pStyle w:val="BodyText"/>
        <w:spacing w:before="10"/>
        <w:rPr>
          <w:rFonts w:ascii="Trebuchet MS"/>
          <w:sz w:val="14"/>
        </w:rPr>
      </w:pPr>
      <w:r>
        <w:rPr/>
        <w:br w:type="column"/>
      </w:r>
      <w:r>
        <w:rPr>
          <w:rFonts w:ascii="Trebuchet MS"/>
          <w:sz w:val="14"/>
        </w:rPr>
      </w:r>
    </w:p>
    <w:p>
      <w:pPr>
        <w:spacing w:before="0"/>
        <w:ind w:left="568" w:right="0" w:firstLine="0"/>
        <w:jc w:val="left"/>
        <w:rPr>
          <w:rFonts w:ascii="Trebuchet MS"/>
          <w:sz w:val="16"/>
        </w:rPr>
      </w:pPr>
      <w:r>
        <w:rPr>
          <w:rFonts w:ascii="Trebuchet MS"/>
          <w:color w:val="231F20"/>
          <w:w w:val="105"/>
          <w:sz w:val="16"/>
        </w:rPr>
        <w:t>Nocardicin A</w:t>
      </w:r>
    </w:p>
    <w:p>
      <w:pPr>
        <w:pStyle w:val="BodyText"/>
        <w:spacing w:before="11"/>
        <w:rPr>
          <w:rFonts w:ascii="Trebuchet MS"/>
          <w:sz w:val="15"/>
        </w:rPr>
      </w:pPr>
    </w:p>
    <w:p>
      <w:pPr>
        <w:spacing w:before="0"/>
        <w:ind w:left="1483" w:right="0" w:firstLine="0"/>
        <w:jc w:val="left"/>
        <w:rPr>
          <w:sz w:val="18"/>
        </w:rPr>
      </w:pPr>
      <w:r>
        <w:rPr>
          <w:rFonts w:ascii="Calibri"/>
          <w:b/>
          <w:color w:val="0078AE"/>
          <w:sz w:val="18"/>
        </w:rPr>
        <w:t>FIGURE 19.48 </w:t>
      </w:r>
      <w:r>
        <w:rPr>
          <w:color w:val="231F20"/>
          <w:sz w:val="18"/>
        </w:rPr>
        <w:t>Monobactams.</w:t>
      </w:r>
    </w:p>
    <w:p>
      <w:pPr>
        <w:pStyle w:val="BodyText"/>
        <w:rPr>
          <w:sz w:val="22"/>
        </w:rPr>
      </w:pPr>
    </w:p>
    <w:p>
      <w:pPr>
        <w:spacing w:before="0"/>
        <w:ind w:left="1967" w:right="0" w:firstLine="0"/>
        <w:jc w:val="left"/>
        <w:rPr>
          <w:rFonts w:ascii="Trebuchet MS"/>
          <w:sz w:val="16"/>
        </w:rPr>
      </w:pPr>
      <w:r>
        <w:rPr>
          <w:rFonts w:ascii="Trebuchet MS"/>
          <w:color w:val="0078AE"/>
          <w:w w:val="110"/>
          <w:sz w:val="16"/>
        </w:rPr>
        <w:t>Sulphur</w:t>
      </w:r>
      <w:r>
        <w:rPr>
          <w:rFonts w:ascii="Trebuchet MS"/>
          <w:color w:val="0078AE"/>
          <w:spacing w:val="-30"/>
          <w:w w:val="110"/>
          <w:sz w:val="16"/>
        </w:rPr>
        <w:t> </w:t>
      </w:r>
      <w:r>
        <w:rPr>
          <w:rFonts w:ascii="Trebuchet MS"/>
          <w:color w:val="0078AE"/>
          <w:w w:val="110"/>
          <w:sz w:val="16"/>
        </w:rPr>
        <w:t>replaced</w:t>
      </w:r>
      <w:r>
        <w:rPr>
          <w:rFonts w:ascii="Trebuchet MS"/>
          <w:color w:val="0078AE"/>
          <w:spacing w:val="-30"/>
          <w:w w:val="110"/>
          <w:sz w:val="16"/>
        </w:rPr>
        <w:t> </w:t>
      </w:r>
      <w:r>
        <w:rPr>
          <w:rFonts w:ascii="Trebuchet MS"/>
          <w:color w:val="0078AE"/>
          <w:w w:val="110"/>
          <w:sz w:val="16"/>
        </w:rPr>
        <w:t>by</w:t>
      </w:r>
      <w:r>
        <w:rPr>
          <w:rFonts w:ascii="Trebuchet MS"/>
          <w:color w:val="0078AE"/>
          <w:spacing w:val="-30"/>
          <w:w w:val="110"/>
          <w:sz w:val="16"/>
        </w:rPr>
        <w:t> </w:t>
      </w:r>
      <w:r>
        <w:rPr>
          <w:rFonts w:ascii="Trebuchet MS"/>
          <w:color w:val="0078AE"/>
          <w:w w:val="110"/>
          <w:sz w:val="16"/>
        </w:rPr>
        <w:t>O</w:t>
      </w:r>
    </w:p>
    <w:p>
      <w:pPr>
        <w:pStyle w:val="BodyText"/>
        <w:spacing w:before="10"/>
        <w:rPr>
          <w:rFonts w:ascii="Trebuchet MS"/>
          <w:sz w:val="14"/>
        </w:rPr>
      </w:pPr>
      <w:r>
        <w:rPr/>
        <w:br w:type="column"/>
      </w:r>
      <w:r>
        <w:rPr>
          <w:rFonts w:ascii="Trebuchet MS"/>
          <w:sz w:val="14"/>
        </w:rPr>
      </w:r>
    </w:p>
    <w:p>
      <w:pPr>
        <w:spacing w:before="0"/>
        <w:ind w:left="858" w:right="0" w:firstLine="0"/>
        <w:jc w:val="left"/>
        <w:rPr>
          <w:rFonts w:ascii="Trebuchet MS"/>
          <w:sz w:val="16"/>
        </w:rPr>
      </w:pPr>
      <w:r>
        <w:rPr>
          <w:rFonts w:ascii="Trebuchet MS"/>
          <w:color w:val="231F20"/>
          <w:w w:val="110"/>
          <w:sz w:val="16"/>
        </w:rPr>
        <w:t>Aztreonam</w:t>
      </w:r>
    </w:p>
    <w:p>
      <w:pPr>
        <w:spacing w:after="0"/>
        <w:jc w:val="left"/>
        <w:rPr>
          <w:rFonts w:ascii="Trebuchet MS"/>
          <w:sz w:val="16"/>
        </w:rPr>
        <w:sectPr>
          <w:type w:val="continuous"/>
          <w:pgSz w:w="10880" w:h="14940"/>
          <w:pgMar w:top="0" w:bottom="280" w:left="640" w:right="940"/>
          <w:cols w:num="4" w:equalWidth="0">
            <w:col w:w="1474" w:space="40"/>
            <w:col w:w="497" w:space="40"/>
            <w:col w:w="3709" w:space="40"/>
            <w:col w:w="3500"/>
          </w:cols>
        </w:sectPr>
      </w:pPr>
    </w:p>
    <w:p>
      <w:pPr>
        <w:pStyle w:val="BodyText"/>
        <w:spacing w:before="5"/>
        <w:rPr>
          <w:rFonts w:ascii="Trebuchet MS"/>
          <w:sz w:val="9"/>
        </w:rPr>
      </w:pPr>
    </w:p>
    <w:p>
      <w:pPr>
        <w:spacing w:after="0"/>
        <w:rPr>
          <w:rFonts w:ascii="Trebuchet MS"/>
          <w:sz w:val="9"/>
        </w:rPr>
        <w:sectPr>
          <w:type w:val="continuous"/>
          <w:pgSz w:w="10880" w:h="14940"/>
          <w:pgMar w:top="0" w:bottom="280" w:left="640" w:right="940"/>
        </w:sectPr>
      </w:pPr>
    </w:p>
    <w:p>
      <w:pPr>
        <w:spacing w:line="247" w:lineRule="auto" w:before="100"/>
        <w:ind w:left="1992" w:right="90" w:firstLine="0"/>
        <w:jc w:val="left"/>
        <w:rPr>
          <w:rFonts w:ascii="Trebuchet MS"/>
          <w:sz w:val="16"/>
        </w:rPr>
      </w:pPr>
      <w:r>
        <w:rPr/>
        <w:pict>
          <v:group style="position:absolute;margin-left:173.875pt;margin-top:23.458565pt;width:77.1pt;height:44.4pt;mso-position-horizontal-relative:page;mso-position-vertical-relative:paragraph;z-index:-284344" coordorigin="3478,469" coordsize="1542,888">
            <v:line style="position:absolute" from="4021,666" to="4021,956" stroked="true" strokeweight=".799pt" strokecolor="#231f20">
              <v:stroke dashstyle="solid"/>
            </v:line>
            <v:line style="position:absolute" from="3643,666" to="4021,666" stroked="true" strokeweight=".8pt" strokecolor="#231f20">
              <v:stroke dashstyle="solid"/>
            </v:line>
            <v:line style="position:absolute" from="3651,658" to="3651,1040" stroked="true" strokeweight=".8pt" strokecolor="#231f20">
              <v:stroke dashstyle="solid"/>
            </v:line>
            <v:line style="position:absolute" from="3643,1032" to="3935,1032" stroked="true" strokeweight=".8pt" strokecolor="#231f20">
              <v:stroke dashstyle="solid"/>
            </v:line>
            <v:shape style="position:absolute;left:3477;top:984;width:221;height:222" coordorigin="3478,985" coordsize="221,222" path="m3657,996l3645,985,3478,1155,3490,1167,3657,996m3698,1037l3686,1026,3520,1196,3531,1207,3698,1037e" filled="true" fillcolor="#231f20" stroked="false">
              <v:path arrowok="t"/>
              <v:fill type="solid"/>
            </v:shape>
            <v:line style="position:absolute" from="3991,477" to="4051,477" stroked="true" strokeweight=".8pt" strokecolor="#231f20">
              <v:stroke dashstyle="solid"/>
            </v:line>
            <v:shape style="position:absolute;left:3997;top:516;width:47;height:63" coordorigin="3997,516" coordsize="47,63" path="m4038,563l4004,563,4006,579,4035,579,4038,563m4044,516l3997,516,4000,532,4042,532,4044,516e" filled="true" fillcolor="#231f20" stroked="false">
              <v:path arrowok="t"/>
              <v:fill type="solid"/>
            </v:shape>
            <v:line style="position:absolute" from="4011,618" to="4031,618" stroked="true" strokeweight=".8pt" strokecolor="#231f20">
              <v:stroke dashstyle="solid"/>
            </v:line>
            <v:shape style="position:absolute;left:4020;top:573;width:569;height:742" coordorigin="4020,573" coordsize="569,742" path="m4287,588l4283,573,4020,658,4021,666,4029,672,4287,588m4415,1177l4402,1167,4391,1178,4400,1191,4415,1177m4456,1209l4443,1199,4422,1220,4432,1232,4456,1209m4497,1241l4484,1231,4454,1261,4464,1274,4497,1241m4538,1272l4526,1263,4486,1302,4496,1315,4538,1272m4589,841l4430,625,4417,634,4575,849,4365,1135,4107,1051,4102,1066,4351,1147,4213,1257,4255,1300,4375,1148,4589,857,4585,849,4589,841e" filled="true" fillcolor="#231f20" stroked="false">
              <v:path arrowok="t"/>
              <v:fill type="solid"/>
            </v:shape>
            <v:line style="position:absolute" from="4585,849" to="4870,849" stroked="true" strokeweight=".799pt" strokecolor="#231f20">
              <v:stroke dashstyle="solid"/>
            </v:line>
            <v:shape style="position:absolute;left:4866;top:592;width:153;height:427" coordorigin="4866,592" coordsize="153,427" path="m5019,608l5010,592,4866,841,4870,849,4866,857,4959,1019,4973,1011,4880,849,5019,608e" filled="true" fillcolor="#231f20" stroked="false">
              <v:path arrowok="t"/>
              <v:fill type="solid"/>
            </v:shape>
            <v:shape style="position:absolute;left:3568;top:1294;width:432;height:54" coordorigin="3568,1295" coordsize="432,54" path="m3568,1295l3568,1310,3581,1322,3595,1322,3757,1322,3772,1322,3784,1334,3784,1349,3784,1334,3796,1322,3811,1322,3973,1322,3988,1322,4000,1310,4000,1295e" filled="false" stroked="true" strokeweight=".8pt" strokecolor="#0078ae">
              <v:path arrowok="t"/>
              <v:stroke dashstyle="solid"/>
            </v:shape>
            <w10:wrap type="none"/>
          </v:group>
        </w:pict>
      </w:r>
      <w:r>
        <w:rPr>
          <w:rFonts w:ascii="Trebuchet MS"/>
          <w:color w:val="0078AE"/>
          <w:w w:val="105"/>
          <w:sz w:val="16"/>
        </w:rPr>
        <w:t>No acylamino side chain</w:t>
      </w:r>
    </w:p>
    <w:p>
      <w:pPr>
        <w:pStyle w:val="BodyText"/>
        <w:spacing w:before="9"/>
        <w:rPr>
          <w:rFonts w:ascii="Trebuchet MS"/>
          <w:sz w:val="4"/>
        </w:rPr>
      </w:pPr>
    </w:p>
    <w:p>
      <w:pPr>
        <w:pStyle w:val="BodyText"/>
        <w:spacing w:line="125" w:lineRule="exact"/>
        <w:ind w:left="2000"/>
        <w:rPr>
          <w:rFonts w:ascii="Trebuchet MS"/>
          <w:sz w:val="12"/>
        </w:rPr>
      </w:pPr>
      <w:r>
        <w:rPr>
          <w:rFonts w:ascii="Trebuchet MS"/>
          <w:position w:val="-2"/>
          <w:sz w:val="12"/>
        </w:rPr>
        <w:pict>
          <v:group style="width:44.8pt;height:6.3pt;mso-position-horizontal-relative:char;mso-position-vertical-relative:line" coordorigin="0,0" coordsize="896,126">
            <v:shape style="position:absolute;left:8;top:8;width:880;height:110" coordorigin="8,8" coordsize="880,110" path="m888,118l883,97,872,79,854,67,833,63,503,63,481,59,464,47,452,29,448,8,444,29,432,47,414,59,393,63,63,63,42,67,24,79,12,97,8,118e" filled="false" stroked="true" strokeweight=".8pt" strokecolor="#0078ae">
              <v:path arrowok="t"/>
              <v:stroke dashstyle="solid"/>
            </v:shape>
          </v:group>
        </w:pict>
      </w:r>
      <w:r>
        <w:rPr>
          <w:rFonts w:ascii="Trebuchet MS"/>
          <w:position w:val="-2"/>
          <w:sz w:val="12"/>
        </w:rPr>
      </w:r>
    </w:p>
    <w:p>
      <w:pPr>
        <w:spacing w:before="1"/>
        <w:ind w:left="0" w:right="0" w:firstLine="0"/>
        <w:jc w:val="right"/>
        <w:rPr>
          <w:rFonts w:ascii="Trebuchet MS"/>
          <w:sz w:val="12"/>
        </w:rPr>
      </w:pPr>
      <w:r>
        <w:rPr>
          <w:rFonts w:ascii="Trebuchet MS"/>
          <w:color w:val="231F20"/>
          <w:w w:val="113"/>
          <w:sz w:val="12"/>
        </w:rPr>
        <w:t>6</w:t>
      </w:r>
    </w:p>
    <w:p>
      <w:pPr>
        <w:spacing w:before="92"/>
        <w:ind w:left="0" w:right="0" w:firstLine="0"/>
        <w:jc w:val="right"/>
        <w:rPr>
          <w:rFonts w:ascii="Trebuchet MS"/>
          <w:sz w:val="12"/>
        </w:rPr>
      </w:pPr>
      <w:r>
        <w:rPr>
          <w:rFonts w:ascii="Trebuchet MS"/>
          <w:color w:val="231F20"/>
          <w:w w:val="113"/>
          <w:sz w:val="12"/>
        </w:rPr>
        <w:t>7</w:t>
      </w:r>
    </w:p>
    <w:p>
      <w:pPr>
        <w:pStyle w:val="BodyText"/>
        <w:spacing w:before="8"/>
        <w:rPr>
          <w:rFonts w:ascii="Trebuchet MS"/>
          <w:sz w:val="24"/>
        </w:rPr>
      </w:pPr>
      <w:r>
        <w:rPr/>
        <w:br w:type="column"/>
      </w:r>
      <w:r>
        <w:rPr>
          <w:rFonts w:ascii="Trebuchet MS"/>
          <w:sz w:val="24"/>
        </w:rPr>
      </w:r>
    </w:p>
    <w:p>
      <w:pPr>
        <w:spacing w:line="183" w:lineRule="exact" w:before="0"/>
        <w:ind w:left="170" w:right="0" w:firstLine="0"/>
        <w:jc w:val="left"/>
        <w:rPr>
          <w:rFonts w:ascii="Trebuchet MS"/>
          <w:sz w:val="16"/>
        </w:rPr>
      </w:pPr>
      <w:r>
        <w:rPr>
          <w:rFonts w:ascii="Trebuchet MS"/>
          <w:color w:val="231F20"/>
          <w:w w:val="110"/>
          <w:sz w:val="16"/>
        </w:rPr>
        <w:t>H</w:t>
      </w:r>
    </w:p>
    <w:p>
      <w:pPr>
        <w:spacing w:line="157" w:lineRule="exact" w:before="0"/>
        <w:ind w:left="118" w:right="0" w:firstLine="0"/>
        <w:jc w:val="center"/>
        <w:rPr>
          <w:rFonts w:ascii="Trebuchet MS"/>
          <w:sz w:val="16"/>
        </w:rPr>
      </w:pPr>
      <w:r>
        <w:rPr/>
        <w:drawing>
          <wp:anchor distT="0" distB="0" distL="0" distR="0" allowOverlap="1" layoutInCell="1" locked="0" behindDoc="0" simplePos="0" relativeHeight="21184">
            <wp:simplePos x="0" y="0"/>
            <wp:positionH relativeFrom="page">
              <wp:posOffset>2829699</wp:posOffset>
            </wp:positionH>
            <wp:positionV relativeFrom="paragraph">
              <wp:posOffset>-346633</wp:posOffset>
            </wp:positionV>
            <wp:extent cx="237680" cy="329082"/>
            <wp:effectExtent l="0" t="0" r="0" b="0"/>
            <wp:wrapNone/>
            <wp:docPr id="43" name="image147.png" descr=""/>
            <wp:cNvGraphicFramePr>
              <a:graphicFrameLocks noChangeAspect="1"/>
            </wp:cNvGraphicFramePr>
            <a:graphic>
              <a:graphicData uri="http://schemas.openxmlformats.org/drawingml/2006/picture">
                <pic:pic>
                  <pic:nvPicPr>
                    <pic:cNvPr id="44" name="image147.png"/>
                    <pic:cNvPicPr/>
                  </pic:nvPicPr>
                  <pic:blipFill>
                    <a:blip r:embed="rId151" cstate="print"/>
                    <a:stretch>
                      <a:fillRect/>
                    </a:stretch>
                  </pic:blipFill>
                  <pic:spPr>
                    <a:xfrm>
                      <a:off x="0" y="0"/>
                      <a:ext cx="237680" cy="329082"/>
                    </a:xfrm>
                    <a:prstGeom prst="rect">
                      <a:avLst/>
                    </a:prstGeom>
                  </pic:spPr>
                </pic:pic>
              </a:graphicData>
            </a:graphic>
          </wp:anchor>
        </w:drawing>
      </w:r>
      <w:r>
        <w:rPr>
          <w:rFonts w:ascii="Trebuchet MS"/>
          <w:color w:val="231F20"/>
          <w:w w:val="115"/>
          <w:sz w:val="16"/>
        </w:rPr>
        <w:t>O</w:t>
      </w:r>
    </w:p>
    <w:p>
      <w:pPr>
        <w:tabs>
          <w:tab w:pos="822" w:val="left" w:leader="none"/>
        </w:tabs>
        <w:spacing w:line="158" w:lineRule="exact" w:before="0"/>
        <w:ind w:left="264" w:right="0" w:firstLine="0"/>
        <w:jc w:val="center"/>
        <w:rPr>
          <w:rFonts w:ascii="Trebuchet MS"/>
          <w:sz w:val="12"/>
        </w:rPr>
      </w:pPr>
      <w:r>
        <w:rPr>
          <w:rFonts w:ascii="Trebuchet MS"/>
          <w:color w:val="231F20"/>
          <w:w w:val="115"/>
          <w:position w:val="-5"/>
          <w:sz w:val="12"/>
        </w:rPr>
        <w:t>5   </w:t>
      </w:r>
      <w:r>
        <w:rPr>
          <w:rFonts w:ascii="Trebuchet MS"/>
          <w:color w:val="231F20"/>
          <w:spacing w:val="15"/>
          <w:w w:val="115"/>
          <w:position w:val="-5"/>
          <w:sz w:val="12"/>
        </w:rPr>
        <w:t> </w:t>
      </w:r>
      <w:r>
        <w:rPr>
          <w:rFonts w:ascii="Trebuchet MS"/>
          <w:color w:val="231F20"/>
          <w:w w:val="115"/>
          <w:sz w:val="12"/>
        </w:rPr>
        <w:t>4</w:t>
      </w:r>
      <w:r>
        <w:rPr>
          <w:rFonts w:ascii="Trebuchet MS"/>
          <w:color w:val="231F20"/>
          <w:sz w:val="12"/>
        </w:rPr>
        <w:tab/>
      </w:r>
      <w:r>
        <w:rPr>
          <w:rFonts w:ascii="Trebuchet MS"/>
          <w:color w:val="231F20"/>
          <w:w w:val="98"/>
          <w:sz w:val="12"/>
          <w:u w:val="single" w:color="231F20"/>
        </w:rPr>
        <w:t> </w:t>
      </w:r>
      <w:r>
        <w:rPr>
          <w:rFonts w:ascii="Trebuchet MS"/>
          <w:color w:val="231F20"/>
          <w:spacing w:val="5"/>
          <w:sz w:val="12"/>
          <w:u w:val="single" w:color="231F20"/>
        </w:rPr>
        <w:t> </w:t>
      </w:r>
    </w:p>
    <w:p>
      <w:pPr>
        <w:spacing w:line="105" w:lineRule="exact" w:before="0"/>
        <w:ind w:left="370" w:right="0" w:firstLine="0"/>
        <w:jc w:val="center"/>
        <w:rPr>
          <w:rFonts w:ascii="Trebuchet MS"/>
          <w:sz w:val="12"/>
        </w:rPr>
      </w:pPr>
      <w:r>
        <w:rPr>
          <w:rFonts w:ascii="Trebuchet MS"/>
          <w:color w:val="231F20"/>
          <w:w w:val="113"/>
          <w:sz w:val="12"/>
        </w:rPr>
        <w:t>3</w:t>
      </w:r>
    </w:p>
    <w:p>
      <w:pPr>
        <w:spacing w:line="240" w:lineRule="exact" w:before="0"/>
        <w:ind w:left="173" w:right="0" w:firstLine="0"/>
        <w:jc w:val="left"/>
        <w:rPr>
          <w:rFonts w:ascii="Trebuchet MS"/>
          <w:sz w:val="12"/>
        </w:rPr>
      </w:pPr>
      <w:r>
        <w:rPr>
          <w:rFonts w:ascii="Trebuchet MS"/>
          <w:color w:val="231F20"/>
          <w:w w:val="115"/>
          <w:sz w:val="16"/>
        </w:rPr>
        <w:t>N</w:t>
      </w:r>
      <w:r>
        <w:rPr>
          <w:rFonts w:ascii="Trebuchet MS"/>
          <w:color w:val="231F20"/>
          <w:w w:val="115"/>
          <w:position w:val="11"/>
          <w:sz w:val="12"/>
        </w:rPr>
        <w:t>1   </w:t>
      </w:r>
      <w:r>
        <w:rPr>
          <w:rFonts w:ascii="Trebuchet MS"/>
          <w:color w:val="231F20"/>
          <w:w w:val="115"/>
          <w:sz w:val="12"/>
        </w:rPr>
        <w:t>2</w:t>
      </w:r>
    </w:p>
    <w:p>
      <w:pPr>
        <w:pStyle w:val="BodyText"/>
        <w:rPr>
          <w:rFonts w:ascii="Trebuchet MS"/>
          <w:sz w:val="17"/>
        </w:rPr>
      </w:pPr>
      <w:r>
        <w:rPr/>
        <w:br w:type="column"/>
      </w:r>
      <w:r>
        <w:rPr>
          <w:rFonts w:ascii="Trebuchet MS"/>
          <w:sz w:val="17"/>
        </w:rPr>
      </w:r>
    </w:p>
    <w:p>
      <w:pPr>
        <w:spacing w:line="500" w:lineRule="atLeast" w:before="0"/>
        <w:ind w:left="78" w:right="5" w:hanging="52"/>
        <w:jc w:val="left"/>
        <w:rPr>
          <w:rFonts w:ascii="Trebuchet MS"/>
          <w:sz w:val="16"/>
        </w:rPr>
      </w:pPr>
      <w:r>
        <w:rPr>
          <w:rFonts w:ascii="Trebuchet MS"/>
          <w:color w:val="231F20"/>
          <w:w w:val="110"/>
          <w:sz w:val="12"/>
        </w:rPr>
        <w:t>9</w:t>
      </w:r>
      <w:r>
        <w:rPr>
          <w:rFonts w:ascii="Trebuchet MS"/>
          <w:color w:val="231F20"/>
          <w:w w:val="110"/>
          <w:sz w:val="12"/>
          <w:u w:val="single" w:color="231F20"/>
        </w:rPr>
        <w:t>  </w:t>
      </w:r>
      <w:r>
        <w:rPr>
          <w:rFonts w:ascii="Trebuchet MS"/>
          <w:color w:val="231F20"/>
          <w:spacing w:val="38"/>
          <w:w w:val="110"/>
          <w:sz w:val="12"/>
        </w:rPr>
        <w:t> </w:t>
      </w:r>
      <w:r>
        <w:rPr>
          <w:rFonts w:ascii="Trebuchet MS"/>
          <w:color w:val="231F20"/>
          <w:w w:val="110"/>
          <w:position w:val="-5"/>
          <w:sz w:val="16"/>
        </w:rPr>
        <w:t>OH</w:t>
      </w:r>
      <w:r>
        <w:rPr>
          <w:rFonts w:ascii="Trebuchet MS"/>
          <w:color w:val="231F20"/>
          <w:w w:val="110"/>
          <w:sz w:val="16"/>
        </w:rPr>
        <w:t> H</w:t>
      </w:r>
    </w:p>
    <w:p>
      <w:pPr>
        <w:pStyle w:val="BodyText"/>
        <w:spacing w:before="9"/>
        <w:rPr>
          <w:rFonts w:ascii="Trebuchet MS"/>
          <w:sz w:val="23"/>
        </w:rPr>
      </w:pPr>
      <w:r>
        <w:rPr/>
        <w:br w:type="column"/>
      </w:r>
      <w:r>
        <w:rPr>
          <w:rFonts w:ascii="Trebuchet MS"/>
          <w:sz w:val="23"/>
        </w:rPr>
      </w:r>
    </w:p>
    <w:p>
      <w:pPr>
        <w:tabs>
          <w:tab w:pos="1344" w:val="left" w:leader="none"/>
        </w:tabs>
        <w:spacing w:line="193" w:lineRule="exact" w:before="1"/>
        <w:ind w:left="889" w:right="0" w:firstLine="0"/>
        <w:jc w:val="left"/>
        <w:rPr>
          <w:rFonts w:ascii="Trebuchet MS"/>
          <w:sz w:val="16"/>
        </w:rPr>
      </w:pPr>
      <w:r>
        <w:rPr/>
        <w:pict>
          <v:group style="position:absolute;margin-left:296.488007pt;margin-top:9.661214pt;width:77.1pt;height:42.3pt;mso-position-horizontal-relative:page;mso-position-vertical-relative:paragraph;z-index:-284296" coordorigin="5930,193" coordsize="1542,846">
            <v:line style="position:absolute" from="6474,390" to="6474,680" stroked="true" strokeweight=".8pt" strokecolor="#231f20">
              <v:stroke dashstyle="solid"/>
            </v:line>
            <v:line style="position:absolute" from="6096,390" to="6474,390" stroked="true" strokeweight=".8pt" strokecolor="#231f20">
              <v:stroke dashstyle="solid"/>
            </v:line>
            <v:line style="position:absolute" from="6104,382" to="6104,764" stroked="true" strokeweight=".8pt" strokecolor="#231f20">
              <v:stroke dashstyle="solid"/>
            </v:line>
            <v:line style="position:absolute" from="6096,756" to="6387,756" stroked="true" strokeweight=".8pt" strokecolor="#231f20">
              <v:stroke dashstyle="solid"/>
            </v:line>
            <v:shape style="position:absolute;left:5929;top:193;width:1112;height:738" coordorigin="5930,193" coordsize="1112,738" path="m6110,720l6098,709,5930,879,5942,891,6110,720m6150,761l6139,750,5971,920,5983,931,6150,761m6484,334l6463,334,6466,350,6482,350,6484,334m6490,287l6457,287,6459,303,6488,303,6490,287m6497,240l6450,240,6452,256,6495,256,6497,240m6504,193l6444,193,6446,209,6501,209,6504,193m7041,581l7037,573,7027,573,6818,859,6560,775,6555,790,6804,871,6821,868,6828,872,7041,581e" filled="true" fillcolor="#231f20" stroked="false">
              <v:path arrowok="t"/>
              <v:fill type="solid"/>
            </v:shape>
            <v:shape style="position:absolute;left:6869;top:349;width:172;height:224" coordorigin="6870,349" coordsize="172,224" path="m6883,349l6870,358,7027,573,7037,573,7041,565,6883,349xe" filled="true" fillcolor="#0078ae" stroked="false">
              <v:path arrowok="t"/>
              <v:fill type="solid"/>
            </v:shape>
            <v:shape style="position:absolute;left:6471;top:297;width:519;height:742" coordorigin="6472,297" coordsize="519,742" path="m6740,312l6735,297,6472,382,6474,390,6482,396,6740,312m6828,872l6821,868,6804,871,6666,981,6708,1024,6828,872m6868,901l6855,891,6843,902,6853,915,6868,901m6909,933l6896,923,6874,944,6884,956,6909,933m6949,965l6937,955,6907,985,6917,998,6949,965m6990,996l6978,987,6939,1026,6948,1039,6990,996e" filled="true" fillcolor="#231f20" stroked="false">
              <v:path arrowok="t"/>
              <v:fill type="solid"/>
            </v:shape>
            <v:line style="position:absolute" from="7037,573" to="7322,573" stroked="true" strokeweight=".799pt" strokecolor="#0078ae">
              <v:stroke dashstyle="solid"/>
            </v:line>
            <v:shape style="position:absolute;left:7318;top:316;width:153;height:427" coordorigin="7318,316" coordsize="153,427" path="m7471,332l7462,316,7318,565,7322,573,7318,581,7411,743,7425,735,7331,573,7471,332e" filled="true" fillcolor="#231f20" stroked="false">
              <v:path arrowok="t"/>
              <v:fill type="solid"/>
            </v:shape>
            <w10:wrap type="none"/>
          </v:group>
        </w:pict>
      </w:r>
      <w:r>
        <w:rPr>
          <w:rFonts w:ascii="Trebuchet MS"/>
          <w:color w:val="231F20"/>
          <w:w w:val="105"/>
          <w:sz w:val="16"/>
        </w:rPr>
        <w:t>H</w:t>
        <w:tab/>
      </w:r>
      <w:r>
        <w:rPr>
          <w:rFonts w:ascii="Trebuchet MS"/>
          <w:color w:val="0078AE"/>
          <w:w w:val="105"/>
          <w:position w:val="1"/>
          <w:sz w:val="16"/>
        </w:rPr>
        <w:t>enol</w:t>
      </w:r>
      <w:r>
        <w:rPr>
          <w:rFonts w:ascii="Trebuchet MS"/>
          <w:color w:val="0078AE"/>
          <w:spacing w:val="-8"/>
          <w:w w:val="105"/>
          <w:position w:val="1"/>
          <w:sz w:val="16"/>
        </w:rPr>
        <w:t> </w:t>
      </w:r>
      <w:r>
        <w:rPr>
          <w:rFonts w:ascii="Trebuchet MS"/>
          <w:color w:val="0078AE"/>
          <w:w w:val="105"/>
          <w:position w:val="1"/>
          <w:sz w:val="16"/>
        </w:rPr>
        <w:t>ether</w:t>
      </w:r>
    </w:p>
    <w:p>
      <w:pPr>
        <w:spacing w:line="313" w:lineRule="exact" w:before="0"/>
        <w:ind w:left="1237" w:right="0" w:firstLine="0"/>
        <w:jc w:val="left"/>
        <w:rPr>
          <w:rFonts w:ascii="Trebuchet MS"/>
          <w:sz w:val="16"/>
        </w:rPr>
      </w:pPr>
      <w:r>
        <w:rPr>
          <w:rFonts w:ascii="Trebuchet MS"/>
          <w:color w:val="0078AE"/>
          <w:w w:val="110"/>
          <w:sz w:val="16"/>
        </w:rPr>
        <w:t>O   </w:t>
      </w:r>
      <w:r>
        <w:rPr>
          <w:rFonts w:ascii="Trebuchet MS"/>
          <w:color w:val="0078AE"/>
          <w:w w:val="110"/>
          <w:position w:val="-12"/>
          <w:sz w:val="16"/>
          <w:u w:val="single" w:color="0078AE"/>
        </w:rPr>
        <w:t>  Z</w:t>
      </w:r>
      <w:r>
        <w:rPr>
          <w:rFonts w:ascii="Trebuchet MS"/>
          <w:color w:val="0078AE"/>
          <w:w w:val="110"/>
          <w:position w:val="-12"/>
          <w:sz w:val="16"/>
        </w:rPr>
        <w:t>    </w:t>
      </w:r>
      <w:r>
        <w:rPr>
          <w:rFonts w:ascii="Trebuchet MS"/>
          <w:color w:val="0078AE"/>
          <w:w w:val="110"/>
          <w:sz w:val="16"/>
          <w:u w:val="single" w:color="231F20"/>
        </w:rPr>
        <w:t>   </w:t>
      </w:r>
      <w:r>
        <w:rPr>
          <w:rFonts w:ascii="Trebuchet MS"/>
          <w:color w:val="0078AE"/>
          <w:w w:val="110"/>
          <w:sz w:val="16"/>
        </w:rPr>
        <w:t> </w:t>
      </w:r>
      <w:r>
        <w:rPr>
          <w:rFonts w:ascii="Trebuchet MS"/>
          <w:color w:val="231F20"/>
          <w:w w:val="110"/>
          <w:position w:val="-3"/>
          <w:sz w:val="16"/>
        </w:rPr>
        <w:t>OH</w:t>
      </w:r>
    </w:p>
    <w:p>
      <w:pPr>
        <w:tabs>
          <w:tab w:pos="1882" w:val="left" w:leader="none"/>
        </w:tabs>
        <w:spacing w:line="208" w:lineRule="exact" w:before="161"/>
        <w:ind w:left="891" w:right="0" w:firstLine="0"/>
        <w:jc w:val="left"/>
        <w:rPr>
          <w:rFonts w:ascii="Trebuchet MS"/>
          <w:sz w:val="16"/>
        </w:rPr>
      </w:pPr>
      <w:r>
        <w:rPr>
          <w:rFonts w:ascii="Trebuchet MS"/>
          <w:color w:val="231F20"/>
          <w:w w:val="110"/>
          <w:sz w:val="16"/>
        </w:rPr>
        <w:t>N</w:t>
        <w:tab/>
      </w:r>
      <w:r>
        <w:rPr>
          <w:rFonts w:ascii="Trebuchet MS"/>
          <w:color w:val="231F20"/>
          <w:w w:val="110"/>
          <w:position w:val="-6"/>
          <w:sz w:val="16"/>
        </w:rPr>
        <w:t>H</w:t>
      </w:r>
    </w:p>
    <w:p>
      <w:pPr>
        <w:spacing w:after="0" w:line="208" w:lineRule="exact"/>
        <w:jc w:val="left"/>
        <w:rPr>
          <w:rFonts w:ascii="Trebuchet MS"/>
          <w:sz w:val="16"/>
        </w:rPr>
        <w:sectPr>
          <w:type w:val="continuous"/>
          <w:pgSz w:w="10880" w:h="14940"/>
          <w:pgMar w:top="0" w:bottom="280" w:left="640" w:right="940"/>
          <w:cols w:num="4" w:equalWidth="0">
            <w:col w:w="3112" w:space="40"/>
            <w:col w:w="1046" w:space="40"/>
            <w:col w:w="608" w:space="40"/>
            <w:col w:w="4414"/>
          </w:cols>
        </w:sectPr>
      </w:pPr>
    </w:p>
    <w:p>
      <w:pPr>
        <w:spacing w:line="137" w:lineRule="exact" w:before="0"/>
        <w:ind w:left="0" w:right="474" w:firstLine="0"/>
        <w:jc w:val="right"/>
        <w:rPr>
          <w:rFonts w:ascii="Trebuchet MS"/>
          <w:sz w:val="16"/>
        </w:rPr>
      </w:pPr>
      <w:r>
        <w:rPr>
          <w:rFonts w:ascii="Trebuchet MS"/>
          <w:color w:val="231F20"/>
          <w:w w:val="115"/>
          <w:sz w:val="16"/>
        </w:rPr>
        <w:t>O</w:t>
      </w:r>
    </w:p>
    <w:p>
      <w:pPr>
        <w:spacing w:line="194" w:lineRule="exact" w:before="0"/>
        <w:ind w:left="0" w:right="0" w:firstLine="0"/>
        <w:jc w:val="right"/>
        <w:rPr>
          <w:rFonts w:ascii="Trebuchet MS" w:hAnsi="Trebuchet MS"/>
          <w:sz w:val="16"/>
        </w:rPr>
      </w:pPr>
      <w:r>
        <w:rPr/>
        <w:pict>
          <v:shape style="position:absolute;margin-left:201.067001pt;margin-top:6.375064pt;width:29.1pt;height:3.65pt;mso-position-horizontal-relative:page;mso-position-vertical-relative:paragraph;z-index:-284320" coordorigin="4021,128" coordsize="582,73" path="m4021,128l4024,142,4032,153,4044,161,4058,164,4276,164,4290,167,4302,175,4309,186,4312,200,4315,186,4323,175,4334,167,4349,164,4567,164,4581,161,4593,153,4600,142,4603,128e" filled="false" stroked="true" strokeweight=".8pt" strokecolor="#0078ae">
            <v:path arrowok="t"/>
            <v:stroke dashstyle="solid"/>
            <w10:wrap type="none"/>
          </v:shape>
        </w:pict>
      </w:r>
      <w:r>
        <w:rPr>
          <w:rFonts w:ascii="Symbol" w:hAnsi="Symbol"/>
          <w:color w:val="0078AE"/>
          <w:sz w:val="16"/>
        </w:rPr>
        <w:t></w:t>
      </w:r>
      <w:r>
        <w:rPr>
          <w:rFonts w:ascii="Trebuchet MS" w:hAnsi="Trebuchet MS"/>
          <w:color w:val="0078AE"/>
          <w:sz w:val="16"/>
        </w:rPr>
        <w:t>-Lactam</w:t>
      </w:r>
    </w:p>
    <w:p>
      <w:pPr>
        <w:tabs>
          <w:tab w:pos="485" w:val="left" w:leader="none"/>
        </w:tabs>
        <w:spacing w:before="64"/>
        <w:ind w:left="73" w:right="0" w:firstLine="0"/>
        <w:jc w:val="left"/>
        <w:rPr>
          <w:rFonts w:ascii="Trebuchet MS"/>
          <w:sz w:val="16"/>
        </w:rPr>
      </w:pPr>
      <w:r>
        <w:rPr/>
        <w:br w:type="column"/>
      </w:r>
      <w:r>
        <w:rPr>
          <w:rFonts w:ascii="Trebuchet MS"/>
          <w:color w:val="231F20"/>
          <w:w w:val="110"/>
          <w:sz w:val="16"/>
        </w:rPr>
        <w:t>H</w:t>
        <w:tab/>
      </w:r>
      <w:r>
        <w:rPr>
          <w:rFonts w:ascii="Trebuchet MS"/>
          <w:color w:val="231F20"/>
          <w:spacing w:val="-2"/>
          <w:w w:val="105"/>
          <w:sz w:val="16"/>
        </w:rPr>
        <w:t>CO</w:t>
      </w:r>
      <w:r>
        <w:rPr>
          <w:rFonts w:ascii="Trebuchet MS"/>
          <w:color w:val="231F20"/>
          <w:spacing w:val="-2"/>
          <w:w w:val="105"/>
          <w:position w:val="-2"/>
          <w:sz w:val="12"/>
        </w:rPr>
        <w:t>2</w:t>
      </w:r>
      <w:r>
        <w:rPr>
          <w:rFonts w:ascii="Trebuchet MS"/>
          <w:color w:val="231F20"/>
          <w:spacing w:val="-2"/>
          <w:w w:val="105"/>
          <w:sz w:val="16"/>
        </w:rPr>
        <w:t>H</w:t>
      </w:r>
    </w:p>
    <w:p>
      <w:pPr>
        <w:tabs>
          <w:tab w:pos="1601" w:val="left" w:leader="none"/>
          <w:tab w:pos="2014" w:val="left" w:leader="none"/>
        </w:tabs>
        <w:spacing w:line="271" w:lineRule="exact" w:before="0"/>
        <w:ind w:left="886" w:right="0" w:firstLine="0"/>
        <w:jc w:val="left"/>
        <w:rPr>
          <w:rFonts w:ascii="Trebuchet MS"/>
          <w:sz w:val="16"/>
        </w:rPr>
      </w:pPr>
      <w:r>
        <w:rPr/>
        <w:br w:type="column"/>
      </w:r>
      <w:r>
        <w:rPr>
          <w:rFonts w:ascii="Trebuchet MS"/>
          <w:color w:val="231F20"/>
          <w:w w:val="110"/>
          <w:position w:val="11"/>
          <w:sz w:val="16"/>
        </w:rPr>
        <w:t>O</w:t>
        <w:tab/>
      </w:r>
      <w:r>
        <w:rPr>
          <w:rFonts w:ascii="Trebuchet MS"/>
          <w:color w:val="231F20"/>
          <w:w w:val="110"/>
          <w:sz w:val="16"/>
        </w:rPr>
        <w:t>H</w:t>
        <w:tab/>
        <w:t>CO</w:t>
      </w:r>
      <w:r>
        <w:rPr>
          <w:rFonts w:ascii="Trebuchet MS"/>
          <w:color w:val="231F20"/>
          <w:w w:val="110"/>
          <w:position w:val="-2"/>
          <w:sz w:val="12"/>
        </w:rPr>
        <w:t>2</w:t>
      </w:r>
      <w:r>
        <w:rPr>
          <w:rFonts w:ascii="Trebuchet MS"/>
          <w:color w:val="231F20"/>
          <w:w w:val="110"/>
          <w:sz w:val="16"/>
        </w:rPr>
        <w:t>H</w:t>
      </w:r>
    </w:p>
    <w:p>
      <w:pPr>
        <w:spacing w:after="0" w:line="271" w:lineRule="exact"/>
        <w:jc w:val="left"/>
        <w:rPr>
          <w:rFonts w:ascii="Trebuchet MS"/>
          <w:sz w:val="16"/>
        </w:rPr>
        <w:sectPr>
          <w:type w:val="continuous"/>
          <w:pgSz w:w="10880" w:h="14940"/>
          <w:pgMar w:top="0" w:bottom="280" w:left="640" w:right="940"/>
          <w:cols w:num="3" w:equalWidth="0">
            <w:col w:w="3353" w:space="40"/>
            <w:col w:w="884" w:space="40"/>
            <w:col w:w="4983"/>
          </w:cols>
        </w:sectPr>
      </w:pPr>
    </w:p>
    <w:p>
      <w:pPr>
        <w:spacing w:before="11"/>
        <w:ind w:left="1117" w:right="2794" w:firstLine="0"/>
        <w:jc w:val="center"/>
        <w:rPr>
          <w:rFonts w:ascii="Trebuchet MS"/>
          <w:sz w:val="16"/>
        </w:rPr>
      </w:pPr>
      <w:r>
        <w:rPr>
          <w:rFonts w:ascii="Trebuchet MS"/>
          <w:color w:val="0078AE"/>
          <w:w w:val="105"/>
          <w:sz w:val="16"/>
        </w:rPr>
        <w:t>Oxazolidine ring</w:t>
      </w:r>
    </w:p>
    <w:p>
      <w:pPr>
        <w:pStyle w:val="BodyText"/>
        <w:spacing w:before="7"/>
        <w:rPr>
          <w:rFonts w:ascii="Trebuchet MS"/>
          <w:sz w:val="14"/>
        </w:rPr>
      </w:pPr>
    </w:p>
    <w:p>
      <w:pPr>
        <w:spacing w:before="0"/>
        <w:ind w:left="1236" w:right="1244" w:firstLine="0"/>
        <w:jc w:val="center"/>
        <w:rPr>
          <w:sz w:val="18"/>
        </w:rPr>
      </w:pPr>
      <w:r>
        <w:rPr>
          <w:rFonts w:ascii="Calibri"/>
          <w:b/>
          <w:color w:val="0078AE"/>
          <w:sz w:val="18"/>
        </w:rPr>
        <w:t>FIGURE 19.49 </w:t>
      </w:r>
      <w:r>
        <w:rPr>
          <w:color w:val="231F20"/>
          <w:sz w:val="18"/>
        </w:rPr>
        <w:t>Clavulanic acid.</w:t>
      </w:r>
    </w:p>
    <w:p>
      <w:pPr>
        <w:spacing w:after="0"/>
        <w:jc w:val="center"/>
        <w:rPr>
          <w:sz w:val="18"/>
        </w:rPr>
        <w:sectPr>
          <w:type w:val="continuous"/>
          <w:pgSz w:w="10880" w:h="14940"/>
          <w:pgMar w:top="0" w:bottom="280" w:left="640" w:right="940"/>
        </w:sectPr>
      </w:pPr>
    </w:p>
    <w:p>
      <w:pPr>
        <w:pStyle w:val="Heading6"/>
        <w:rPr>
          <w:rFonts w:ascii="Calibri"/>
          <w:b/>
          <w:sz w:val="22"/>
        </w:rPr>
      </w:pPr>
      <w:r>
        <w:rPr>
          <w:color w:val="231F20"/>
        </w:rPr>
        <w:t>Antibacterial agents which inhibit cell wall synthesis  </w:t>
      </w:r>
      <w:r>
        <w:rPr>
          <w:rFonts w:ascii="Calibri"/>
          <w:b/>
          <w:color w:val="0078AE"/>
          <w:sz w:val="22"/>
        </w:rPr>
        <w:t>445</w:t>
      </w:r>
    </w:p>
    <w:p>
      <w:pPr>
        <w:pStyle w:val="BodyText"/>
        <w:spacing w:before="6"/>
        <w:rPr>
          <w:rFonts w:ascii="Calibri"/>
          <w:b/>
          <w:sz w:val="9"/>
        </w:rPr>
      </w:pPr>
    </w:p>
    <w:p>
      <w:pPr>
        <w:spacing w:after="0"/>
        <w:rPr>
          <w:rFonts w:ascii="Calibri"/>
          <w:sz w:val="9"/>
        </w:rPr>
        <w:sectPr>
          <w:pgSz w:w="10880" w:h="14940"/>
          <w:pgMar w:top="360" w:bottom="280" w:left="960" w:right="640"/>
        </w:sectPr>
      </w:pPr>
    </w:p>
    <w:p>
      <w:pPr>
        <w:spacing w:line="225" w:lineRule="auto" w:before="117"/>
        <w:ind w:left="107" w:right="1" w:hanging="1"/>
        <w:jc w:val="both"/>
        <w:rPr>
          <w:sz w:val="19"/>
        </w:rPr>
      </w:pPr>
      <w:r>
        <w:rPr>
          <w:b/>
          <w:color w:val="231F20"/>
          <w:w w:val="95"/>
          <w:sz w:val="19"/>
        </w:rPr>
        <w:t>suicide</w:t>
      </w:r>
      <w:r>
        <w:rPr>
          <w:b/>
          <w:color w:val="231F20"/>
          <w:spacing w:val="-20"/>
          <w:w w:val="95"/>
          <w:sz w:val="19"/>
        </w:rPr>
        <w:t> </w:t>
      </w:r>
      <w:r>
        <w:rPr>
          <w:b/>
          <w:color w:val="231F20"/>
          <w:w w:val="95"/>
          <w:sz w:val="19"/>
        </w:rPr>
        <w:t>substrate</w:t>
      </w:r>
      <w:r>
        <w:rPr>
          <w:color w:val="231F20"/>
          <w:w w:val="95"/>
          <w:sz w:val="19"/>
        </w:rPr>
        <w:t>.</w:t>
      </w:r>
      <w:r>
        <w:rPr>
          <w:color w:val="231F20"/>
          <w:spacing w:val="-19"/>
          <w:w w:val="95"/>
          <w:sz w:val="19"/>
        </w:rPr>
        <w:t> </w:t>
      </w:r>
      <w:r>
        <w:rPr>
          <w:color w:val="231F20"/>
          <w:w w:val="95"/>
          <w:sz w:val="19"/>
        </w:rPr>
        <w:t>The</w:t>
      </w:r>
      <w:r>
        <w:rPr>
          <w:color w:val="231F20"/>
          <w:spacing w:val="-19"/>
          <w:w w:val="95"/>
          <w:sz w:val="19"/>
        </w:rPr>
        <w:t> </w:t>
      </w:r>
      <w:r>
        <w:rPr>
          <w:color w:val="231F20"/>
          <w:w w:val="95"/>
          <w:sz w:val="19"/>
        </w:rPr>
        <w:t>mechanism</w:t>
      </w:r>
      <w:r>
        <w:rPr>
          <w:color w:val="231F20"/>
          <w:spacing w:val="-19"/>
          <w:w w:val="95"/>
          <w:sz w:val="19"/>
        </w:rPr>
        <w:t> </w:t>
      </w:r>
      <w:r>
        <w:rPr>
          <w:color w:val="231F20"/>
          <w:w w:val="95"/>
          <w:sz w:val="19"/>
        </w:rPr>
        <w:t>of</w:t>
      </w:r>
      <w:r>
        <w:rPr>
          <w:color w:val="231F20"/>
          <w:spacing w:val="-19"/>
          <w:w w:val="95"/>
          <w:sz w:val="19"/>
        </w:rPr>
        <w:t> </w:t>
      </w:r>
      <w:r>
        <w:rPr>
          <w:color w:val="231F20"/>
          <w:w w:val="95"/>
          <w:sz w:val="19"/>
        </w:rPr>
        <w:t>inhibition</w:t>
      </w:r>
      <w:r>
        <w:rPr>
          <w:color w:val="231F20"/>
          <w:spacing w:val="-19"/>
          <w:w w:val="95"/>
          <w:sz w:val="19"/>
        </w:rPr>
        <w:t> </w:t>
      </w:r>
      <w:r>
        <w:rPr>
          <w:color w:val="231F20"/>
          <w:w w:val="95"/>
          <w:sz w:val="19"/>
        </w:rPr>
        <w:t>is</w:t>
      </w:r>
      <w:r>
        <w:rPr>
          <w:color w:val="231F20"/>
          <w:spacing w:val="-19"/>
          <w:w w:val="95"/>
          <w:sz w:val="19"/>
        </w:rPr>
        <w:t> </w:t>
      </w:r>
      <w:r>
        <w:rPr>
          <w:color w:val="231F20"/>
          <w:w w:val="95"/>
          <w:sz w:val="19"/>
        </w:rPr>
        <w:t>shown </w:t>
      </w:r>
      <w:r>
        <w:rPr>
          <w:color w:val="231F20"/>
          <w:sz w:val="19"/>
        </w:rPr>
        <w:t>in</w:t>
      </w:r>
      <w:r>
        <w:rPr>
          <w:color w:val="231F20"/>
          <w:spacing w:val="-27"/>
          <w:sz w:val="19"/>
        </w:rPr>
        <w:t> </w:t>
      </w:r>
      <w:r>
        <w:rPr>
          <w:color w:val="231F20"/>
          <w:sz w:val="19"/>
        </w:rPr>
        <w:t>section</w:t>
      </w:r>
      <w:r>
        <w:rPr>
          <w:color w:val="231F20"/>
          <w:spacing w:val="-27"/>
          <w:sz w:val="19"/>
        </w:rPr>
        <w:t> </w:t>
      </w:r>
      <w:r>
        <w:rPr>
          <w:color w:val="231F20"/>
          <w:sz w:val="19"/>
        </w:rPr>
        <w:t>7.5.</w:t>
      </w:r>
    </w:p>
    <w:p>
      <w:pPr>
        <w:pStyle w:val="BodyText"/>
        <w:spacing w:before="1"/>
        <w:rPr>
          <w:sz w:val="22"/>
        </w:rPr>
      </w:pPr>
    </w:p>
    <w:p>
      <w:pPr>
        <w:pStyle w:val="Heading3"/>
        <w:numPr>
          <w:ilvl w:val="3"/>
          <w:numId w:val="15"/>
        </w:numPr>
        <w:tabs>
          <w:tab w:pos="886" w:val="left" w:leader="none"/>
        </w:tabs>
        <w:spacing w:line="240" w:lineRule="auto" w:before="1" w:after="0"/>
        <w:ind w:left="885" w:right="0" w:hanging="778"/>
        <w:jc w:val="both"/>
      </w:pPr>
      <w:r>
        <w:rPr>
          <w:color w:val="0078AE"/>
          <w:w w:val="80"/>
        </w:rPr>
        <w:t>Penicillanic</w:t>
      </w:r>
      <w:r>
        <w:rPr>
          <w:color w:val="0078AE"/>
          <w:spacing w:val="-21"/>
          <w:w w:val="80"/>
        </w:rPr>
        <w:t> </w:t>
      </w:r>
      <w:r>
        <w:rPr>
          <w:color w:val="0078AE"/>
          <w:w w:val="80"/>
        </w:rPr>
        <w:t>acid</w:t>
      </w:r>
      <w:r>
        <w:rPr>
          <w:color w:val="0078AE"/>
          <w:spacing w:val="-21"/>
          <w:w w:val="80"/>
        </w:rPr>
        <w:t> </w:t>
      </w:r>
      <w:r>
        <w:rPr>
          <w:color w:val="0078AE"/>
          <w:w w:val="80"/>
        </w:rPr>
        <w:t>sulphone</w:t>
      </w:r>
      <w:r>
        <w:rPr>
          <w:color w:val="0078AE"/>
          <w:spacing w:val="-21"/>
          <w:w w:val="80"/>
        </w:rPr>
        <w:t> </w:t>
      </w:r>
      <w:r>
        <w:rPr>
          <w:color w:val="0078AE"/>
          <w:w w:val="80"/>
        </w:rPr>
        <w:t>derivatives</w:t>
      </w:r>
    </w:p>
    <w:p>
      <w:pPr>
        <w:pStyle w:val="BodyText"/>
        <w:spacing w:line="225" w:lineRule="auto" w:before="118"/>
        <w:ind w:left="107"/>
        <w:jc w:val="both"/>
      </w:pPr>
      <w:r>
        <w:rPr>
          <w:color w:val="231F20"/>
        </w:rPr>
        <w:t>The</w:t>
      </w:r>
      <w:r>
        <w:rPr>
          <w:color w:val="231F20"/>
          <w:spacing w:val="-17"/>
        </w:rPr>
        <w:t> </w:t>
      </w:r>
      <w:r>
        <w:rPr>
          <w:color w:val="231F20"/>
        </w:rPr>
        <w:t>agents</w:t>
      </w:r>
      <w:r>
        <w:rPr>
          <w:color w:val="231F20"/>
          <w:spacing w:val="-17"/>
        </w:rPr>
        <w:t> </w:t>
      </w:r>
      <w:r>
        <w:rPr>
          <w:b/>
          <w:color w:val="231F20"/>
        </w:rPr>
        <w:t>sulbactam</w:t>
      </w:r>
      <w:r>
        <w:rPr>
          <w:b/>
          <w:color w:val="231F20"/>
          <w:spacing w:val="-17"/>
        </w:rPr>
        <w:t> </w:t>
      </w:r>
      <w:r>
        <w:rPr>
          <w:color w:val="231F20"/>
        </w:rPr>
        <w:t>and</w:t>
      </w:r>
      <w:r>
        <w:rPr>
          <w:color w:val="231F20"/>
          <w:spacing w:val="-17"/>
        </w:rPr>
        <w:t> </w:t>
      </w:r>
      <w:r>
        <w:rPr>
          <w:b/>
          <w:color w:val="231F20"/>
        </w:rPr>
        <w:t>tazobactam</w:t>
      </w:r>
      <w:r>
        <w:rPr>
          <w:b/>
          <w:color w:val="231F20"/>
          <w:spacing w:val="-18"/>
        </w:rPr>
        <w:t> </w:t>
      </w:r>
      <w:r>
        <w:rPr>
          <w:color w:val="231F20"/>
        </w:rPr>
        <w:t>have</w:t>
      </w:r>
      <w:r>
        <w:rPr>
          <w:color w:val="231F20"/>
          <w:spacing w:val="-17"/>
        </w:rPr>
        <w:t> </w:t>
      </w:r>
      <w:r>
        <w:rPr>
          <w:color w:val="231F20"/>
        </w:rPr>
        <w:t>also</w:t>
      </w:r>
      <w:r>
        <w:rPr>
          <w:color w:val="231F20"/>
          <w:spacing w:val="-17"/>
        </w:rPr>
        <w:t> </w:t>
      </w:r>
      <w:r>
        <w:rPr>
          <w:color w:val="231F20"/>
        </w:rPr>
        <w:t>been </w:t>
      </w:r>
      <w:r>
        <w:rPr>
          <w:color w:val="231F20"/>
          <w:w w:val="95"/>
        </w:rPr>
        <w:t>developed</w:t>
      </w:r>
      <w:r>
        <w:rPr>
          <w:color w:val="231F20"/>
          <w:spacing w:val="-8"/>
          <w:w w:val="95"/>
        </w:rPr>
        <w:t> </w:t>
      </w:r>
      <w:r>
        <w:rPr>
          <w:color w:val="231F20"/>
          <w:w w:val="95"/>
        </w:rPr>
        <w:t>as</w:t>
      </w:r>
      <w:r>
        <w:rPr>
          <w:color w:val="231F20"/>
          <w:spacing w:val="-9"/>
          <w:w w:val="95"/>
        </w:rPr>
        <w:t> </w:t>
      </w:r>
      <w:r>
        <w:rPr>
          <w:rFonts w:ascii="Consolas" w:hAnsi="Consolas"/>
          <w:color w:val="231F20"/>
          <w:w w:val="95"/>
        </w:rPr>
        <w:t>β</w:t>
      </w:r>
      <w:r>
        <w:rPr>
          <w:b/>
          <w:color w:val="231F20"/>
          <w:w w:val="95"/>
        </w:rPr>
        <w:t>-lactamase</w:t>
      </w:r>
      <w:r>
        <w:rPr>
          <w:b/>
          <w:color w:val="231F20"/>
          <w:spacing w:val="-10"/>
          <w:w w:val="95"/>
        </w:rPr>
        <w:t> </w:t>
      </w:r>
      <w:r>
        <w:rPr>
          <w:b/>
          <w:color w:val="231F20"/>
          <w:w w:val="95"/>
        </w:rPr>
        <w:t>inhibitors</w:t>
      </w:r>
      <w:r>
        <w:rPr>
          <w:b/>
          <w:color w:val="231F20"/>
          <w:spacing w:val="-8"/>
          <w:w w:val="95"/>
        </w:rPr>
        <w:t> </w:t>
      </w:r>
      <w:r>
        <w:rPr>
          <w:color w:val="231F20"/>
          <w:w w:val="95"/>
        </w:rPr>
        <w:t>and</w:t>
      </w:r>
      <w:r>
        <w:rPr>
          <w:color w:val="231F20"/>
          <w:spacing w:val="-8"/>
          <w:w w:val="95"/>
        </w:rPr>
        <w:t> </w:t>
      </w:r>
      <w:r>
        <w:rPr>
          <w:color w:val="231F20"/>
          <w:w w:val="95"/>
        </w:rPr>
        <w:t>are</w:t>
      </w:r>
      <w:r>
        <w:rPr>
          <w:color w:val="231F20"/>
          <w:spacing w:val="-8"/>
          <w:w w:val="95"/>
        </w:rPr>
        <w:t> </w:t>
      </w:r>
      <w:r>
        <w:rPr>
          <w:color w:val="231F20"/>
          <w:w w:val="95"/>
        </w:rPr>
        <w:t>used</w:t>
      </w:r>
      <w:r>
        <w:rPr>
          <w:color w:val="231F20"/>
          <w:spacing w:val="-8"/>
          <w:w w:val="95"/>
        </w:rPr>
        <w:t> </w:t>
      </w:r>
      <w:r>
        <w:rPr>
          <w:color w:val="231F20"/>
          <w:w w:val="95"/>
        </w:rPr>
        <w:t>clini- </w:t>
      </w:r>
      <w:r>
        <w:rPr>
          <w:color w:val="231F20"/>
        </w:rPr>
        <w:t>cally (Fig. 19.50). </w:t>
      </w:r>
      <w:r>
        <w:rPr>
          <w:color w:val="231F20"/>
          <w:spacing w:val="-4"/>
        </w:rPr>
        <w:t>They, </w:t>
      </w:r>
      <w:r>
        <w:rPr>
          <w:color w:val="231F20"/>
        </w:rPr>
        <w:t>too, act as suicide substrates for</w:t>
      </w:r>
      <w:r>
        <w:rPr>
          <w:color w:val="231F20"/>
          <w:spacing w:val="-12"/>
        </w:rPr>
        <w:t> </w:t>
      </w:r>
      <w:r>
        <w:rPr>
          <w:rFonts w:ascii="Consolas" w:hAnsi="Consolas"/>
          <w:color w:val="231F20"/>
        </w:rPr>
        <w:t>β</w:t>
      </w:r>
      <w:r>
        <w:rPr>
          <w:color w:val="231F20"/>
        </w:rPr>
        <w:t>-lactamase</w:t>
      </w:r>
      <w:r>
        <w:rPr>
          <w:color w:val="231F20"/>
          <w:spacing w:val="-12"/>
        </w:rPr>
        <w:t> </w:t>
      </w:r>
      <w:r>
        <w:rPr>
          <w:color w:val="231F20"/>
        </w:rPr>
        <w:t>enzymes</w:t>
      </w:r>
      <w:r>
        <w:rPr>
          <w:color w:val="231F20"/>
          <w:spacing w:val="-12"/>
        </w:rPr>
        <w:t> </w:t>
      </w:r>
      <w:r>
        <w:rPr>
          <w:color w:val="231F20"/>
        </w:rPr>
        <w:t>and</w:t>
      </w:r>
      <w:r>
        <w:rPr>
          <w:color w:val="231F20"/>
          <w:spacing w:val="-12"/>
        </w:rPr>
        <w:t> </w:t>
      </w:r>
      <w:r>
        <w:rPr>
          <w:color w:val="231F20"/>
        </w:rPr>
        <w:t>have</w:t>
      </w:r>
      <w:r>
        <w:rPr>
          <w:color w:val="231F20"/>
          <w:spacing w:val="-12"/>
        </w:rPr>
        <w:t> </w:t>
      </w:r>
      <w:r>
        <w:rPr>
          <w:color w:val="231F20"/>
        </w:rPr>
        <w:t>similar</w:t>
      </w:r>
      <w:r>
        <w:rPr>
          <w:color w:val="231F20"/>
          <w:spacing w:val="-12"/>
        </w:rPr>
        <w:t> </w:t>
      </w:r>
      <w:r>
        <w:rPr>
          <w:color w:val="231F20"/>
        </w:rPr>
        <w:t>properties. Sulbactam has a broader spectrum of activity</w:t>
      </w:r>
      <w:r>
        <w:rPr>
          <w:color w:val="231F20"/>
          <w:spacing w:val="-31"/>
        </w:rPr>
        <w:t> </w:t>
      </w:r>
      <w:r>
        <w:rPr>
          <w:color w:val="231F20"/>
        </w:rPr>
        <w:t>against </w:t>
      </w:r>
      <w:r>
        <w:rPr>
          <w:rFonts w:ascii="Consolas" w:hAnsi="Consolas"/>
          <w:color w:val="231F20"/>
        </w:rPr>
        <w:t>β</w:t>
      </w:r>
      <w:r>
        <w:rPr>
          <w:color w:val="231F20"/>
        </w:rPr>
        <w:t>-lactamases</w:t>
      </w:r>
      <w:r>
        <w:rPr>
          <w:color w:val="231F20"/>
          <w:spacing w:val="-16"/>
        </w:rPr>
        <w:t> </w:t>
      </w:r>
      <w:r>
        <w:rPr>
          <w:color w:val="231F20"/>
        </w:rPr>
        <w:t>than</w:t>
      </w:r>
      <w:r>
        <w:rPr>
          <w:color w:val="231F20"/>
          <w:spacing w:val="-15"/>
        </w:rPr>
        <w:t> </w:t>
      </w:r>
      <w:r>
        <w:rPr>
          <w:color w:val="231F20"/>
        </w:rPr>
        <w:t>clavulanic</w:t>
      </w:r>
      <w:r>
        <w:rPr>
          <w:color w:val="231F20"/>
          <w:spacing w:val="-16"/>
        </w:rPr>
        <w:t> </w:t>
      </w:r>
      <w:r>
        <w:rPr>
          <w:color w:val="231F20"/>
        </w:rPr>
        <w:t>acid,</w:t>
      </w:r>
      <w:r>
        <w:rPr>
          <w:color w:val="231F20"/>
          <w:spacing w:val="-16"/>
        </w:rPr>
        <w:t> </w:t>
      </w:r>
      <w:r>
        <w:rPr>
          <w:color w:val="231F20"/>
        </w:rPr>
        <w:t>but</w:t>
      </w:r>
      <w:r>
        <w:rPr>
          <w:color w:val="231F20"/>
          <w:spacing w:val="-16"/>
        </w:rPr>
        <w:t> </w:t>
      </w:r>
      <w:r>
        <w:rPr>
          <w:color w:val="231F20"/>
        </w:rPr>
        <w:t>is</w:t>
      </w:r>
      <w:r>
        <w:rPr>
          <w:color w:val="231F20"/>
          <w:spacing w:val="-16"/>
        </w:rPr>
        <w:t> </w:t>
      </w:r>
      <w:r>
        <w:rPr>
          <w:color w:val="231F20"/>
        </w:rPr>
        <w:t>less</w:t>
      </w:r>
      <w:r>
        <w:rPr>
          <w:color w:val="231F20"/>
          <w:spacing w:val="-16"/>
        </w:rPr>
        <w:t> </w:t>
      </w:r>
      <w:r>
        <w:rPr>
          <w:color w:val="231F20"/>
        </w:rPr>
        <w:t>potent.</w:t>
      </w:r>
      <w:r>
        <w:rPr>
          <w:color w:val="231F20"/>
          <w:spacing w:val="-16"/>
        </w:rPr>
        <w:t> </w:t>
      </w:r>
      <w:r>
        <w:rPr>
          <w:color w:val="231F20"/>
          <w:spacing w:val="-4"/>
        </w:rPr>
        <w:t>It </w:t>
      </w:r>
      <w:r>
        <w:rPr>
          <w:color w:val="231F20"/>
          <w:w w:val="95"/>
        </w:rPr>
        <w:t>is</w:t>
      </w:r>
      <w:r>
        <w:rPr>
          <w:color w:val="231F20"/>
          <w:spacing w:val="-12"/>
          <w:w w:val="95"/>
        </w:rPr>
        <w:t> </w:t>
      </w:r>
      <w:r>
        <w:rPr>
          <w:color w:val="231F20"/>
          <w:w w:val="95"/>
        </w:rPr>
        <w:t>combined</w:t>
      </w:r>
      <w:r>
        <w:rPr>
          <w:color w:val="231F20"/>
          <w:spacing w:val="-12"/>
          <w:w w:val="95"/>
        </w:rPr>
        <w:t> </w:t>
      </w:r>
      <w:r>
        <w:rPr>
          <w:color w:val="231F20"/>
          <w:w w:val="95"/>
        </w:rPr>
        <w:t>with</w:t>
      </w:r>
      <w:r>
        <w:rPr>
          <w:color w:val="231F20"/>
          <w:spacing w:val="-12"/>
          <w:w w:val="95"/>
        </w:rPr>
        <w:t> </w:t>
      </w:r>
      <w:r>
        <w:rPr>
          <w:color w:val="231F20"/>
          <w:w w:val="95"/>
        </w:rPr>
        <w:t>ampicillin</w:t>
      </w:r>
      <w:r>
        <w:rPr>
          <w:color w:val="231F20"/>
          <w:spacing w:val="-12"/>
          <w:w w:val="95"/>
        </w:rPr>
        <w:t> </w:t>
      </w:r>
      <w:r>
        <w:rPr>
          <w:color w:val="231F20"/>
          <w:w w:val="95"/>
        </w:rPr>
        <w:t>for</w:t>
      </w:r>
      <w:r>
        <w:rPr>
          <w:color w:val="231F20"/>
          <w:spacing w:val="-12"/>
          <w:w w:val="95"/>
        </w:rPr>
        <w:t> </w:t>
      </w:r>
      <w:r>
        <w:rPr>
          <w:color w:val="231F20"/>
          <w:w w:val="95"/>
        </w:rPr>
        <w:t>intravenous</w:t>
      </w:r>
      <w:r>
        <w:rPr>
          <w:color w:val="231F20"/>
          <w:spacing w:val="-12"/>
          <w:w w:val="95"/>
        </w:rPr>
        <w:t> </w:t>
      </w:r>
      <w:r>
        <w:rPr>
          <w:color w:val="231F20"/>
          <w:w w:val="95"/>
        </w:rPr>
        <w:t>administra- tion</w:t>
      </w:r>
      <w:r>
        <w:rPr>
          <w:color w:val="231F20"/>
          <w:spacing w:val="-12"/>
          <w:w w:val="95"/>
        </w:rPr>
        <w:t> </w:t>
      </w:r>
      <w:r>
        <w:rPr>
          <w:color w:val="231F20"/>
          <w:w w:val="95"/>
        </w:rPr>
        <w:t>in</w:t>
      </w:r>
      <w:r>
        <w:rPr>
          <w:color w:val="231F20"/>
          <w:spacing w:val="-12"/>
          <w:w w:val="95"/>
        </w:rPr>
        <w:t> </w:t>
      </w:r>
      <w:r>
        <w:rPr>
          <w:color w:val="231F20"/>
          <w:w w:val="95"/>
        </w:rPr>
        <w:t>a</w:t>
      </w:r>
      <w:r>
        <w:rPr>
          <w:color w:val="231F20"/>
          <w:spacing w:val="-12"/>
          <w:w w:val="95"/>
        </w:rPr>
        <w:t> </w:t>
      </w:r>
      <w:r>
        <w:rPr>
          <w:color w:val="231F20"/>
          <w:w w:val="95"/>
        </w:rPr>
        <w:t>preparation</w:t>
      </w:r>
      <w:r>
        <w:rPr>
          <w:color w:val="231F20"/>
          <w:spacing w:val="-12"/>
          <w:w w:val="95"/>
        </w:rPr>
        <w:t> </w:t>
      </w:r>
      <w:r>
        <w:rPr>
          <w:color w:val="231F20"/>
          <w:w w:val="95"/>
        </w:rPr>
        <w:t>called</w:t>
      </w:r>
      <w:r>
        <w:rPr>
          <w:color w:val="231F20"/>
          <w:spacing w:val="-10"/>
          <w:w w:val="95"/>
        </w:rPr>
        <w:t> </w:t>
      </w:r>
      <w:r>
        <w:rPr>
          <w:b/>
          <w:color w:val="231F20"/>
          <w:w w:val="95"/>
        </w:rPr>
        <w:t>Unasyn</w:t>
      </w:r>
      <w:r>
        <w:rPr>
          <w:color w:val="231F20"/>
          <w:w w:val="95"/>
        </w:rPr>
        <w:t>.</w:t>
      </w:r>
      <w:r>
        <w:rPr>
          <w:color w:val="231F20"/>
          <w:spacing w:val="-12"/>
          <w:w w:val="95"/>
        </w:rPr>
        <w:t> </w:t>
      </w:r>
      <w:r>
        <w:rPr>
          <w:color w:val="231F20"/>
          <w:spacing w:val="-3"/>
          <w:w w:val="95"/>
        </w:rPr>
        <w:t>Tazobactam</w:t>
      </w:r>
      <w:r>
        <w:rPr>
          <w:color w:val="231F20"/>
          <w:spacing w:val="-12"/>
          <w:w w:val="95"/>
        </w:rPr>
        <w:t> </w:t>
      </w:r>
      <w:r>
        <w:rPr>
          <w:color w:val="231F20"/>
          <w:w w:val="95"/>
        </w:rPr>
        <w:t>is</w:t>
      </w:r>
      <w:r>
        <w:rPr>
          <w:color w:val="231F20"/>
          <w:spacing w:val="-12"/>
          <w:w w:val="95"/>
        </w:rPr>
        <w:t> </w:t>
      </w:r>
      <w:r>
        <w:rPr>
          <w:color w:val="231F20"/>
          <w:w w:val="95"/>
        </w:rPr>
        <w:t>simi- </w:t>
      </w:r>
      <w:r>
        <w:rPr>
          <w:color w:val="231F20"/>
        </w:rPr>
        <w:t>lar</w:t>
      </w:r>
      <w:r>
        <w:rPr>
          <w:color w:val="231F20"/>
          <w:spacing w:val="-16"/>
        </w:rPr>
        <w:t> </w:t>
      </w:r>
      <w:r>
        <w:rPr>
          <w:color w:val="231F20"/>
        </w:rPr>
        <w:t>to</w:t>
      </w:r>
      <w:r>
        <w:rPr>
          <w:color w:val="231F20"/>
          <w:spacing w:val="-16"/>
        </w:rPr>
        <w:t> </w:t>
      </w:r>
      <w:r>
        <w:rPr>
          <w:color w:val="231F20"/>
        </w:rPr>
        <w:t>sulbactam</w:t>
      </w:r>
      <w:r>
        <w:rPr>
          <w:color w:val="231F20"/>
          <w:spacing w:val="-16"/>
        </w:rPr>
        <w:t> </w:t>
      </w:r>
      <w:r>
        <w:rPr>
          <w:color w:val="231F20"/>
        </w:rPr>
        <w:t>and</w:t>
      </w:r>
      <w:r>
        <w:rPr>
          <w:color w:val="231F20"/>
          <w:spacing w:val="-16"/>
        </w:rPr>
        <w:t> </w:t>
      </w:r>
      <w:r>
        <w:rPr>
          <w:color w:val="231F20"/>
        </w:rPr>
        <w:t>has</w:t>
      </w:r>
      <w:r>
        <w:rPr>
          <w:color w:val="231F20"/>
          <w:spacing w:val="-16"/>
        </w:rPr>
        <w:t> </w:t>
      </w:r>
      <w:r>
        <w:rPr>
          <w:color w:val="231F20"/>
        </w:rPr>
        <w:t>a</w:t>
      </w:r>
      <w:r>
        <w:rPr>
          <w:color w:val="231F20"/>
          <w:spacing w:val="-16"/>
        </w:rPr>
        <w:t> </w:t>
      </w:r>
      <w:r>
        <w:rPr>
          <w:color w:val="231F20"/>
        </w:rPr>
        <w:t>similar</w:t>
      </w:r>
      <w:r>
        <w:rPr>
          <w:color w:val="231F20"/>
          <w:spacing w:val="-16"/>
        </w:rPr>
        <w:t> </w:t>
      </w:r>
      <w:r>
        <w:rPr>
          <w:color w:val="231F20"/>
        </w:rPr>
        <w:t>spectrum</w:t>
      </w:r>
      <w:r>
        <w:rPr>
          <w:color w:val="231F20"/>
          <w:spacing w:val="-16"/>
        </w:rPr>
        <w:t> </w:t>
      </w:r>
      <w:r>
        <w:rPr>
          <w:color w:val="231F20"/>
        </w:rPr>
        <w:t>of</w:t>
      </w:r>
      <w:r>
        <w:rPr>
          <w:color w:val="231F20"/>
          <w:spacing w:val="-16"/>
        </w:rPr>
        <w:t> </w:t>
      </w:r>
      <w:r>
        <w:rPr>
          <w:color w:val="231F20"/>
        </w:rPr>
        <w:t>activity </w:t>
      </w:r>
      <w:r>
        <w:rPr>
          <w:color w:val="231F20"/>
          <w:w w:val="95"/>
        </w:rPr>
        <w:t>against </w:t>
      </w:r>
      <w:r>
        <w:rPr>
          <w:rFonts w:ascii="Consolas" w:hAnsi="Consolas"/>
          <w:color w:val="231F20"/>
          <w:w w:val="95"/>
        </w:rPr>
        <w:t>β</w:t>
      </w:r>
      <w:r>
        <w:rPr>
          <w:color w:val="231F20"/>
          <w:w w:val="95"/>
        </w:rPr>
        <w:t>-lactamases. </w:t>
      </w:r>
      <w:r>
        <w:rPr>
          <w:color w:val="231F20"/>
          <w:spacing w:val="-4"/>
          <w:w w:val="95"/>
        </w:rPr>
        <w:t>However, </w:t>
      </w:r>
      <w:r>
        <w:rPr>
          <w:color w:val="231F20"/>
          <w:w w:val="95"/>
        </w:rPr>
        <w:t>its potency is more like </w:t>
      </w:r>
      <w:r>
        <w:rPr>
          <w:color w:val="231F20"/>
        </w:rPr>
        <w:t>clavulanic</w:t>
      </w:r>
      <w:r>
        <w:rPr>
          <w:color w:val="231F20"/>
          <w:spacing w:val="-11"/>
        </w:rPr>
        <w:t> </w:t>
      </w:r>
      <w:r>
        <w:rPr>
          <w:color w:val="231F20"/>
        </w:rPr>
        <w:t>acid.</w:t>
      </w:r>
      <w:r>
        <w:rPr>
          <w:color w:val="231F20"/>
          <w:spacing w:val="-11"/>
        </w:rPr>
        <w:t> </w:t>
      </w:r>
      <w:r>
        <w:rPr>
          <w:color w:val="231F20"/>
          <w:spacing w:val="-4"/>
        </w:rPr>
        <w:t>It</w:t>
      </w:r>
      <w:r>
        <w:rPr>
          <w:color w:val="231F20"/>
          <w:spacing w:val="-11"/>
        </w:rPr>
        <w:t> </w:t>
      </w:r>
      <w:r>
        <w:rPr>
          <w:color w:val="231F20"/>
        </w:rPr>
        <w:t>is</w:t>
      </w:r>
      <w:r>
        <w:rPr>
          <w:color w:val="231F20"/>
          <w:spacing w:val="-11"/>
        </w:rPr>
        <w:t> </w:t>
      </w:r>
      <w:r>
        <w:rPr>
          <w:color w:val="231F20"/>
        </w:rPr>
        <w:t>administered</w:t>
      </w:r>
      <w:r>
        <w:rPr>
          <w:color w:val="231F20"/>
          <w:spacing w:val="-11"/>
        </w:rPr>
        <w:t> </w:t>
      </w:r>
      <w:r>
        <w:rPr>
          <w:color w:val="231F20"/>
        </w:rPr>
        <w:t>intravenously</w:t>
      </w:r>
      <w:r>
        <w:rPr>
          <w:color w:val="231F20"/>
          <w:spacing w:val="-11"/>
        </w:rPr>
        <w:t> </w:t>
      </w:r>
      <w:r>
        <w:rPr>
          <w:color w:val="231F20"/>
        </w:rPr>
        <w:t>with piperacillin</w:t>
      </w:r>
      <w:r>
        <w:rPr>
          <w:color w:val="231F20"/>
          <w:spacing w:val="-10"/>
        </w:rPr>
        <w:t> </w:t>
      </w:r>
      <w:r>
        <w:rPr>
          <w:color w:val="231F20"/>
        </w:rPr>
        <w:t>in</w:t>
      </w:r>
      <w:r>
        <w:rPr>
          <w:color w:val="231F20"/>
          <w:spacing w:val="-10"/>
        </w:rPr>
        <w:t> </w:t>
      </w:r>
      <w:r>
        <w:rPr>
          <w:color w:val="231F20"/>
        </w:rPr>
        <w:t>a</w:t>
      </w:r>
      <w:r>
        <w:rPr>
          <w:color w:val="231F20"/>
          <w:spacing w:val="-10"/>
        </w:rPr>
        <w:t> </w:t>
      </w:r>
      <w:r>
        <w:rPr>
          <w:color w:val="231F20"/>
        </w:rPr>
        <w:t>preparation</w:t>
      </w:r>
      <w:r>
        <w:rPr>
          <w:color w:val="231F20"/>
          <w:spacing w:val="-10"/>
        </w:rPr>
        <w:t> </w:t>
      </w:r>
      <w:r>
        <w:rPr>
          <w:color w:val="231F20"/>
        </w:rPr>
        <w:t>called</w:t>
      </w:r>
      <w:r>
        <w:rPr>
          <w:color w:val="231F20"/>
          <w:spacing w:val="-9"/>
        </w:rPr>
        <w:t> </w:t>
      </w:r>
      <w:r>
        <w:rPr>
          <w:b/>
          <w:color w:val="231F20"/>
          <w:spacing w:val="-3"/>
        </w:rPr>
        <w:t>Tazocin</w:t>
      </w:r>
      <w:r>
        <w:rPr>
          <w:b/>
          <w:color w:val="231F20"/>
          <w:spacing w:val="-10"/>
        </w:rPr>
        <w:t> </w:t>
      </w:r>
      <w:r>
        <w:rPr>
          <w:color w:val="231F20"/>
        </w:rPr>
        <w:t>or</w:t>
      </w:r>
      <w:r>
        <w:rPr>
          <w:color w:val="231F20"/>
          <w:spacing w:val="-10"/>
        </w:rPr>
        <w:t> </w:t>
      </w:r>
      <w:r>
        <w:rPr>
          <w:b/>
          <w:color w:val="231F20"/>
        </w:rPr>
        <w:t>Zosyn</w:t>
      </w:r>
      <w:r>
        <w:rPr>
          <w:color w:val="231F20"/>
        </w:rPr>
        <w:t>, which</w:t>
      </w:r>
      <w:r>
        <w:rPr>
          <w:color w:val="231F20"/>
          <w:spacing w:val="-26"/>
        </w:rPr>
        <w:t> </w:t>
      </w:r>
      <w:r>
        <w:rPr>
          <w:color w:val="231F20"/>
        </w:rPr>
        <w:t>has</w:t>
      </w:r>
      <w:r>
        <w:rPr>
          <w:color w:val="231F20"/>
          <w:spacing w:val="-26"/>
        </w:rPr>
        <w:t> </w:t>
      </w:r>
      <w:r>
        <w:rPr>
          <w:color w:val="231F20"/>
        </w:rPr>
        <w:t>the</w:t>
      </w:r>
      <w:r>
        <w:rPr>
          <w:color w:val="231F20"/>
          <w:spacing w:val="-26"/>
        </w:rPr>
        <w:t> </w:t>
      </w:r>
      <w:r>
        <w:rPr>
          <w:color w:val="231F20"/>
        </w:rPr>
        <w:t>broadest</w:t>
      </w:r>
      <w:r>
        <w:rPr>
          <w:color w:val="231F20"/>
          <w:spacing w:val="-26"/>
        </w:rPr>
        <w:t> </w:t>
      </w:r>
      <w:r>
        <w:rPr>
          <w:color w:val="231F20"/>
        </w:rPr>
        <w:t>spectrum</w:t>
      </w:r>
      <w:r>
        <w:rPr>
          <w:color w:val="231F20"/>
          <w:spacing w:val="-26"/>
        </w:rPr>
        <w:t> </w:t>
      </w:r>
      <w:r>
        <w:rPr>
          <w:color w:val="231F20"/>
        </w:rPr>
        <w:t>of</w:t>
      </w:r>
      <w:r>
        <w:rPr>
          <w:color w:val="231F20"/>
          <w:spacing w:val="-26"/>
        </w:rPr>
        <w:t> </w:t>
      </w:r>
      <w:r>
        <w:rPr>
          <w:color w:val="231F20"/>
        </w:rPr>
        <w:t>activity</w:t>
      </w:r>
      <w:r>
        <w:rPr>
          <w:color w:val="231F20"/>
          <w:spacing w:val="-26"/>
        </w:rPr>
        <w:t> </w:t>
      </w:r>
      <w:r>
        <w:rPr>
          <w:color w:val="231F20"/>
        </w:rPr>
        <w:t>of</w:t>
      </w:r>
      <w:r>
        <w:rPr>
          <w:color w:val="231F20"/>
          <w:spacing w:val="-26"/>
        </w:rPr>
        <w:t> </w:t>
      </w:r>
      <w:r>
        <w:rPr>
          <w:color w:val="231F20"/>
        </w:rPr>
        <w:t>the</w:t>
      </w:r>
      <w:r>
        <w:rPr>
          <w:color w:val="231F20"/>
          <w:spacing w:val="-26"/>
        </w:rPr>
        <w:t> </w:t>
      </w:r>
      <w:r>
        <w:rPr>
          <w:color w:val="231F20"/>
        </w:rPr>
        <w:t>vari- </w:t>
      </w:r>
      <w:r>
        <w:rPr>
          <w:color w:val="231F20"/>
          <w:w w:val="95"/>
        </w:rPr>
        <w:t>ous</w:t>
      </w:r>
      <w:r>
        <w:rPr>
          <w:color w:val="231F20"/>
          <w:spacing w:val="-17"/>
          <w:w w:val="95"/>
        </w:rPr>
        <w:t> </w:t>
      </w:r>
      <w:r>
        <w:rPr>
          <w:color w:val="231F20"/>
          <w:w w:val="95"/>
        </w:rPr>
        <w:t>combinations</w:t>
      </w:r>
      <w:r>
        <w:rPr>
          <w:color w:val="231F20"/>
          <w:spacing w:val="-17"/>
          <w:w w:val="95"/>
        </w:rPr>
        <w:t> </w:t>
      </w:r>
      <w:r>
        <w:rPr>
          <w:color w:val="231F20"/>
          <w:w w:val="95"/>
        </w:rPr>
        <w:t>described</w:t>
      </w:r>
      <w:r>
        <w:rPr>
          <w:color w:val="231F20"/>
          <w:spacing w:val="-17"/>
          <w:w w:val="95"/>
        </w:rPr>
        <w:t> </w:t>
      </w:r>
      <w:r>
        <w:rPr>
          <w:color w:val="231F20"/>
          <w:w w:val="95"/>
        </w:rPr>
        <w:t>so</w:t>
      </w:r>
      <w:r>
        <w:rPr>
          <w:color w:val="231F20"/>
          <w:spacing w:val="-17"/>
          <w:w w:val="95"/>
        </w:rPr>
        <w:t> </w:t>
      </w:r>
      <w:r>
        <w:rPr>
          <w:color w:val="231F20"/>
          <w:spacing w:val="-4"/>
          <w:w w:val="95"/>
        </w:rPr>
        <w:t>far.</w:t>
      </w:r>
    </w:p>
    <w:p>
      <w:pPr>
        <w:pStyle w:val="BodyText"/>
        <w:spacing w:before="1"/>
        <w:rPr>
          <w:sz w:val="22"/>
        </w:rPr>
      </w:pPr>
    </w:p>
    <w:p>
      <w:pPr>
        <w:pStyle w:val="Heading3"/>
        <w:numPr>
          <w:ilvl w:val="3"/>
          <w:numId w:val="15"/>
        </w:numPr>
        <w:tabs>
          <w:tab w:pos="886" w:val="left" w:leader="none"/>
        </w:tabs>
        <w:spacing w:line="240" w:lineRule="auto" w:before="0" w:after="0"/>
        <w:ind w:left="885" w:right="0" w:hanging="778"/>
        <w:jc w:val="both"/>
      </w:pPr>
      <w:bookmarkStart w:name="1.3.5 Repulsive interactions" w:id="15"/>
      <w:bookmarkEnd w:id="15"/>
      <w:r>
        <w:rPr/>
      </w:r>
      <w:bookmarkStart w:name="1.3.5 Repulsive interactions" w:id="16"/>
      <w:bookmarkEnd w:id="16"/>
      <w:r>
        <w:rPr>
          <w:color w:val="0078AE"/>
          <w:w w:val="80"/>
        </w:rPr>
        <w:t>Olivanic</w:t>
      </w:r>
      <w:r>
        <w:rPr>
          <w:color w:val="0078AE"/>
          <w:spacing w:val="1"/>
          <w:w w:val="80"/>
        </w:rPr>
        <w:t> </w:t>
      </w:r>
      <w:r>
        <w:rPr>
          <w:color w:val="0078AE"/>
          <w:w w:val="80"/>
        </w:rPr>
        <w:t>acids</w:t>
      </w:r>
    </w:p>
    <w:p>
      <w:pPr>
        <w:pStyle w:val="BodyText"/>
        <w:spacing w:line="225" w:lineRule="auto" w:before="117"/>
        <w:ind w:left="107"/>
        <w:jc w:val="both"/>
      </w:pPr>
      <w:r>
        <w:rPr>
          <w:color w:val="231F20"/>
        </w:rPr>
        <w:t>The </w:t>
      </w:r>
      <w:r>
        <w:rPr>
          <w:b/>
          <w:color w:val="231F20"/>
        </w:rPr>
        <w:t>olivanic acids </w:t>
      </w:r>
      <w:r>
        <w:rPr>
          <w:color w:val="231F20"/>
        </w:rPr>
        <w:t>(e.g. </w:t>
      </w:r>
      <w:r>
        <w:rPr>
          <w:b/>
          <w:color w:val="231F20"/>
        </w:rPr>
        <w:t>MM 13902</w:t>
      </w:r>
      <w:r>
        <w:rPr>
          <w:color w:val="231F20"/>
        </w:rPr>
        <w:t>) (Fig. 19.51) were isolated from strains of </w:t>
      </w:r>
      <w:r>
        <w:rPr>
          <w:i/>
          <w:color w:val="231F20"/>
          <w:spacing w:val="-3"/>
        </w:rPr>
        <w:t>Streptomyces </w:t>
      </w:r>
      <w:r>
        <w:rPr>
          <w:i/>
          <w:color w:val="231F20"/>
        </w:rPr>
        <w:t>olivaceus </w:t>
      </w:r>
      <w:r>
        <w:rPr>
          <w:color w:val="231F20"/>
        </w:rPr>
        <w:t>and </w:t>
      </w:r>
      <w:r>
        <w:rPr>
          <w:color w:val="231F20"/>
          <w:spacing w:val="-2"/>
        </w:rPr>
        <w:t>are </w:t>
      </w:r>
      <w:r>
        <w:rPr>
          <w:color w:val="231F20"/>
          <w:w w:val="95"/>
        </w:rPr>
        <w:t>carbapenem structures like thienamycin. They are very </w:t>
      </w:r>
      <w:r>
        <w:rPr>
          <w:color w:val="231F20"/>
        </w:rPr>
        <w:t>strong inhibitors of </w:t>
      </w:r>
      <w:r>
        <w:rPr>
          <w:rFonts w:ascii="Consolas" w:hAnsi="Consolas"/>
          <w:color w:val="231F20"/>
        </w:rPr>
        <w:t>β</w:t>
      </w:r>
      <w:r>
        <w:rPr>
          <w:color w:val="231F20"/>
        </w:rPr>
        <w:t>-lactamase—in some cases 1000 times</w:t>
      </w:r>
      <w:r>
        <w:rPr>
          <w:color w:val="231F20"/>
          <w:spacing w:val="-8"/>
        </w:rPr>
        <w:t> </w:t>
      </w:r>
      <w:r>
        <w:rPr>
          <w:color w:val="231F20"/>
        </w:rPr>
        <w:t>more</w:t>
      </w:r>
      <w:r>
        <w:rPr>
          <w:color w:val="231F20"/>
          <w:spacing w:val="-8"/>
        </w:rPr>
        <w:t> </w:t>
      </w:r>
      <w:r>
        <w:rPr>
          <w:color w:val="231F20"/>
        </w:rPr>
        <w:t>potent</w:t>
      </w:r>
      <w:r>
        <w:rPr>
          <w:color w:val="231F20"/>
          <w:spacing w:val="-8"/>
        </w:rPr>
        <w:t> </w:t>
      </w:r>
      <w:r>
        <w:rPr>
          <w:color w:val="231F20"/>
        </w:rPr>
        <w:t>than</w:t>
      </w:r>
      <w:r>
        <w:rPr>
          <w:color w:val="231F20"/>
          <w:spacing w:val="-8"/>
        </w:rPr>
        <w:t> </w:t>
      </w:r>
      <w:r>
        <w:rPr>
          <w:color w:val="231F20"/>
        </w:rPr>
        <w:t>clavulanic</w:t>
      </w:r>
      <w:r>
        <w:rPr>
          <w:color w:val="231F20"/>
          <w:spacing w:val="-8"/>
        </w:rPr>
        <w:t> </w:t>
      </w:r>
      <w:r>
        <w:rPr>
          <w:color w:val="231F20"/>
        </w:rPr>
        <w:t>acid.</w:t>
      </w:r>
      <w:r>
        <w:rPr>
          <w:color w:val="231F20"/>
          <w:spacing w:val="-8"/>
        </w:rPr>
        <w:t> </w:t>
      </w:r>
      <w:r>
        <w:rPr>
          <w:color w:val="231F20"/>
        </w:rPr>
        <w:t>They</w:t>
      </w:r>
      <w:r>
        <w:rPr>
          <w:color w:val="231F20"/>
          <w:spacing w:val="-8"/>
        </w:rPr>
        <w:t> </w:t>
      </w:r>
      <w:r>
        <w:rPr>
          <w:color w:val="231F20"/>
        </w:rPr>
        <w:t>are</w:t>
      </w:r>
      <w:r>
        <w:rPr>
          <w:color w:val="231F20"/>
          <w:spacing w:val="-8"/>
        </w:rPr>
        <w:t> </w:t>
      </w:r>
      <w:r>
        <w:rPr>
          <w:color w:val="231F20"/>
        </w:rPr>
        <w:t>also effective against the </w:t>
      </w:r>
      <w:r>
        <w:rPr>
          <w:rFonts w:ascii="Consolas" w:hAnsi="Consolas"/>
          <w:color w:val="231F20"/>
        </w:rPr>
        <w:t>β</w:t>
      </w:r>
      <w:r>
        <w:rPr>
          <w:color w:val="231F20"/>
        </w:rPr>
        <w:t>-lactamases which break</w:t>
      </w:r>
      <w:r>
        <w:rPr>
          <w:color w:val="231F20"/>
          <w:spacing w:val="-12"/>
        </w:rPr>
        <w:t> </w:t>
      </w:r>
      <w:r>
        <w:rPr>
          <w:color w:val="231F20"/>
        </w:rPr>
        <w:t>down cephalosporins</w:t>
      </w:r>
      <w:r>
        <w:rPr>
          <w:color w:val="231F20"/>
          <w:spacing w:val="-16"/>
        </w:rPr>
        <w:t> </w:t>
      </w:r>
      <w:r>
        <w:rPr>
          <w:color w:val="231F20"/>
        </w:rPr>
        <w:t>and</w:t>
      </w:r>
      <w:r>
        <w:rPr>
          <w:color w:val="231F20"/>
          <w:spacing w:val="-16"/>
        </w:rPr>
        <w:t> </w:t>
      </w:r>
      <w:r>
        <w:rPr>
          <w:color w:val="231F20"/>
        </w:rPr>
        <w:t>are</w:t>
      </w:r>
      <w:r>
        <w:rPr>
          <w:color w:val="231F20"/>
          <w:spacing w:val="-16"/>
        </w:rPr>
        <w:t> </w:t>
      </w:r>
      <w:r>
        <w:rPr>
          <w:color w:val="231F20"/>
        </w:rPr>
        <w:t>unaffected</w:t>
      </w:r>
      <w:r>
        <w:rPr>
          <w:color w:val="231F20"/>
          <w:spacing w:val="-16"/>
        </w:rPr>
        <w:t> </w:t>
      </w:r>
      <w:r>
        <w:rPr>
          <w:color w:val="231F20"/>
        </w:rPr>
        <w:t>by</w:t>
      </w:r>
      <w:r>
        <w:rPr>
          <w:color w:val="231F20"/>
          <w:spacing w:val="-16"/>
        </w:rPr>
        <w:t> </w:t>
      </w:r>
      <w:r>
        <w:rPr>
          <w:color w:val="231F20"/>
        </w:rPr>
        <w:t>clavulanic</w:t>
      </w:r>
      <w:r>
        <w:rPr>
          <w:color w:val="231F20"/>
          <w:spacing w:val="-16"/>
        </w:rPr>
        <w:t> </w:t>
      </w:r>
      <w:r>
        <w:rPr>
          <w:color w:val="231F20"/>
        </w:rPr>
        <w:t>acid. </w:t>
      </w:r>
      <w:r>
        <w:rPr>
          <w:color w:val="231F20"/>
          <w:spacing w:val="-3"/>
          <w:w w:val="95"/>
        </w:rPr>
        <w:t>Unfortunately,</w:t>
      </w:r>
      <w:r>
        <w:rPr>
          <w:color w:val="231F20"/>
          <w:spacing w:val="-21"/>
          <w:w w:val="95"/>
        </w:rPr>
        <w:t> </w:t>
      </w:r>
      <w:r>
        <w:rPr>
          <w:color w:val="231F20"/>
          <w:w w:val="95"/>
        </w:rPr>
        <w:t>olivanic</w:t>
      </w:r>
      <w:r>
        <w:rPr>
          <w:color w:val="231F20"/>
          <w:spacing w:val="-21"/>
          <w:w w:val="95"/>
        </w:rPr>
        <w:t> </w:t>
      </w:r>
      <w:r>
        <w:rPr>
          <w:color w:val="231F20"/>
          <w:w w:val="95"/>
        </w:rPr>
        <w:t>acids</w:t>
      </w:r>
      <w:r>
        <w:rPr>
          <w:color w:val="231F20"/>
          <w:spacing w:val="-21"/>
          <w:w w:val="95"/>
        </w:rPr>
        <w:t> </w:t>
      </w:r>
      <w:r>
        <w:rPr>
          <w:color w:val="231F20"/>
          <w:w w:val="95"/>
        </w:rPr>
        <w:t>lack</w:t>
      </w:r>
      <w:r>
        <w:rPr>
          <w:color w:val="231F20"/>
          <w:spacing w:val="-21"/>
          <w:w w:val="95"/>
        </w:rPr>
        <w:t> </w:t>
      </w:r>
      <w:r>
        <w:rPr>
          <w:color w:val="231F20"/>
          <w:w w:val="95"/>
        </w:rPr>
        <w:t>chemical</w:t>
      </w:r>
      <w:r>
        <w:rPr>
          <w:color w:val="231F20"/>
          <w:spacing w:val="-21"/>
          <w:w w:val="95"/>
        </w:rPr>
        <w:t> </w:t>
      </w:r>
      <w:r>
        <w:rPr>
          <w:color w:val="231F20"/>
          <w:spacing w:val="-3"/>
          <w:w w:val="95"/>
        </w:rPr>
        <w:t>stability.</w:t>
      </w:r>
    </w:p>
    <w:p>
      <w:pPr>
        <w:pStyle w:val="BodyText"/>
        <w:spacing w:before="11"/>
        <w:rPr>
          <w:sz w:val="18"/>
        </w:rPr>
      </w:pPr>
    </w:p>
    <w:p>
      <w:pPr>
        <w:pStyle w:val="Heading2"/>
        <w:numPr>
          <w:ilvl w:val="2"/>
          <w:numId w:val="17"/>
        </w:numPr>
        <w:tabs>
          <w:tab w:pos="733" w:val="left" w:leader="none"/>
        </w:tabs>
        <w:spacing w:line="225" w:lineRule="auto" w:before="0" w:after="0"/>
        <w:ind w:left="107" w:right="90" w:firstLine="0"/>
        <w:jc w:val="both"/>
      </w:pPr>
      <w:r>
        <w:rPr>
          <w:color w:val="0078AE"/>
        </w:rPr>
        <w:t>Other drugs which act on</w:t>
      </w:r>
      <w:r>
        <w:rPr>
          <w:color w:val="0078AE"/>
          <w:spacing w:val="-23"/>
        </w:rPr>
        <w:t> </w:t>
      </w:r>
      <w:r>
        <w:rPr>
          <w:color w:val="0078AE"/>
        </w:rPr>
        <w:t>bacterial cell  wall</w:t>
      </w:r>
      <w:r>
        <w:rPr>
          <w:color w:val="0078AE"/>
          <w:spacing w:val="-11"/>
        </w:rPr>
        <w:t> </w:t>
      </w:r>
      <w:r>
        <w:rPr>
          <w:color w:val="0078AE"/>
        </w:rPr>
        <w:t>biosynthesis</w:t>
      </w:r>
    </w:p>
    <w:p>
      <w:pPr>
        <w:pStyle w:val="BodyText"/>
        <w:spacing w:line="225" w:lineRule="auto" w:before="105"/>
        <w:ind w:left="107"/>
        <w:jc w:val="both"/>
      </w:pPr>
      <w:r>
        <w:rPr>
          <w:rFonts w:ascii="Consolas" w:hAnsi="Consolas"/>
          <w:color w:val="231F20"/>
        </w:rPr>
        <w:t>β</w:t>
      </w:r>
      <w:r>
        <w:rPr>
          <w:color w:val="231F20"/>
        </w:rPr>
        <w:t>-Lactams are not the only antibacterial agents that inhibit</w:t>
      </w:r>
      <w:r>
        <w:rPr>
          <w:color w:val="231F20"/>
          <w:spacing w:val="-14"/>
        </w:rPr>
        <w:t> </w:t>
      </w:r>
      <w:r>
        <w:rPr>
          <w:color w:val="231F20"/>
        </w:rPr>
        <w:t>cell</w:t>
      </w:r>
      <w:r>
        <w:rPr>
          <w:color w:val="231F20"/>
          <w:spacing w:val="-14"/>
        </w:rPr>
        <w:t> </w:t>
      </w:r>
      <w:r>
        <w:rPr>
          <w:color w:val="231F20"/>
        </w:rPr>
        <w:t>wall</w:t>
      </w:r>
      <w:r>
        <w:rPr>
          <w:color w:val="231F20"/>
          <w:spacing w:val="-14"/>
        </w:rPr>
        <w:t> </w:t>
      </w:r>
      <w:r>
        <w:rPr>
          <w:color w:val="231F20"/>
        </w:rPr>
        <w:t>biosynthesis.</w:t>
      </w:r>
      <w:r>
        <w:rPr>
          <w:color w:val="231F20"/>
          <w:spacing w:val="-14"/>
        </w:rPr>
        <w:t> </w:t>
      </w:r>
      <w:r>
        <w:rPr>
          <w:color w:val="231F20"/>
        </w:rPr>
        <w:t>The</w:t>
      </w:r>
      <w:r>
        <w:rPr>
          <w:color w:val="231F20"/>
          <w:spacing w:val="-14"/>
        </w:rPr>
        <w:t> </w:t>
      </w:r>
      <w:r>
        <w:rPr>
          <w:color w:val="231F20"/>
        </w:rPr>
        <w:t>antibacterial</w:t>
      </w:r>
      <w:r>
        <w:rPr>
          <w:color w:val="231F20"/>
          <w:spacing w:val="-14"/>
        </w:rPr>
        <w:t> </w:t>
      </w:r>
      <w:r>
        <w:rPr>
          <w:color w:val="231F20"/>
        </w:rPr>
        <w:t>agents</w:t>
      </w:r>
    </w:p>
    <w:p>
      <w:pPr>
        <w:pStyle w:val="BodyText"/>
        <w:spacing w:line="225" w:lineRule="auto" w:before="117"/>
        <w:ind w:left="107" w:right="102"/>
        <w:jc w:val="both"/>
      </w:pPr>
      <w:r>
        <w:rPr/>
        <w:br w:type="column"/>
      </w:r>
      <w:r>
        <w:rPr>
          <w:color w:val="231F20"/>
        </w:rPr>
        <w:t>from</w:t>
      </w:r>
      <w:r>
        <w:rPr>
          <w:color w:val="231F20"/>
          <w:spacing w:val="-28"/>
        </w:rPr>
        <w:t> </w:t>
      </w:r>
      <w:r>
        <w:rPr>
          <w:color w:val="231F20"/>
        </w:rPr>
        <w:t>two</w:t>
      </w:r>
      <w:r>
        <w:rPr>
          <w:color w:val="231F20"/>
          <w:spacing w:val="-28"/>
        </w:rPr>
        <w:t> </w:t>
      </w:r>
      <w:r>
        <w:rPr>
          <w:color w:val="231F20"/>
        </w:rPr>
        <w:t>l-alanine</w:t>
      </w:r>
      <w:r>
        <w:rPr>
          <w:color w:val="231F20"/>
          <w:spacing w:val="-28"/>
        </w:rPr>
        <w:t> </w:t>
      </w:r>
      <w:r>
        <w:rPr>
          <w:color w:val="231F20"/>
        </w:rPr>
        <w:t>units</w:t>
      </w:r>
      <w:r>
        <w:rPr>
          <w:color w:val="231F20"/>
          <w:spacing w:val="-28"/>
        </w:rPr>
        <w:t> </w:t>
      </w:r>
      <w:r>
        <w:rPr>
          <w:color w:val="231F20"/>
        </w:rPr>
        <w:t>which</w:t>
      </w:r>
      <w:r>
        <w:rPr>
          <w:color w:val="231F20"/>
          <w:spacing w:val="-28"/>
        </w:rPr>
        <w:t> </w:t>
      </w:r>
      <w:r>
        <w:rPr>
          <w:color w:val="231F20"/>
        </w:rPr>
        <w:t>are</w:t>
      </w:r>
      <w:r>
        <w:rPr>
          <w:color w:val="231F20"/>
          <w:spacing w:val="-28"/>
        </w:rPr>
        <w:t> </w:t>
      </w:r>
      <w:r>
        <w:rPr>
          <w:color w:val="231F20"/>
        </w:rPr>
        <w:t>first</w:t>
      </w:r>
      <w:r>
        <w:rPr>
          <w:color w:val="231F20"/>
          <w:spacing w:val="-28"/>
        </w:rPr>
        <w:t> </w:t>
      </w:r>
      <w:r>
        <w:rPr>
          <w:color w:val="231F20"/>
        </w:rPr>
        <w:t>racemized</w:t>
      </w:r>
      <w:r>
        <w:rPr>
          <w:color w:val="231F20"/>
          <w:spacing w:val="-28"/>
        </w:rPr>
        <w:t> </w:t>
      </w:r>
      <w:r>
        <w:rPr>
          <w:color w:val="231F20"/>
        </w:rPr>
        <w:t>then </w:t>
      </w:r>
      <w:r>
        <w:rPr>
          <w:color w:val="231F20"/>
          <w:w w:val="90"/>
        </w:rPr>
        <w:t>linked</w:t>
      </w:r>
      <w:r>
        <w:rPr>
          <w:color w:val="231F20"/>
          <w:spacing w:val="20"/>
          <w:w w:val="90"/>
        </w:rPr>
        <w:t> </w:t>
      </w:r>
      <w:r>
        <w:rPr>
          <w:color w:val="231F20"/>
          <w:w w:val="90"/>
        </w:rPr>
        <w:t>together.</w:t>
      </w:r>
    </w:p>
    <w:p>
      <w:pPr>
        <w:pStyle w:val="BodyText"/>
        <w:spacing w:line="225" w:lineRule="auto"/>
        <w:ind w:left="107" w:right="101" w:firstLine="199"/>
        <w:jc w:val="both"/>
      </w:pPr>
      <w:r>
        <w:rPr>
          <w:color w:val="231F20"/>
        </w:rPr>
        <w:t>NAM,</w:t>
      </w:r>
      <w:r>
        <w:rPr>
          <w:color w:val="231F20"/>
          <w:spacing w:val="-29"/>
        </w:rPr>
        <w:t> </w:t>
      </w:r>
      <w:r>
        <w:rPr>
          <w:color w:val="231F20"/>
        </w:rPr>
        <w:t>with</w:t>
      </w:r>
      <w:r>
        <w:rPr>
          <w:color w:val="231F20"/>
          <w:spacing w:val="-29"/>
        </w:rPr>
        <w:t> </w:t>
      </w:r>
      <w:r>
        <w:rPr>
          <w:color w:val="231F20"/>
        </w:rPr>
        <w:t>its</w:t>
      </w:r>
      <w:r>
        <w:rPr>
          <w:color w:val="231F20"/>
          <w:spacing w:val="-29"/>
        </w:rPr>
        <w:t> </w:t>
      </w:r>
      <w:r>
        <w:rPr>
          <w:color w:val="231F20"/>
        </w:rPr>
        <w:t>pentapeptide</w:t>
      </w:r>
      <w:r>
        <w:rPr>
          <w:color w:val="231F20"/>
          <w:spacing w:val="-29"/>
        </w:rPr>
        <w:t> </w:t>
      </w:r>
      <w:r>
        <w:rPr>
          <w:color w:val="231F20"/>
        </w:rPr>
        <w:t>chain,</w:t>
      </w:r>
      <w:r>
        <w:rPr>
          <w:color w:val="231F20"/>
          <w:spacing w:val="-29"/>
        </w:rPr>
        <w:t> </w:t>
      </w:r>
      <w:r>
        <w:rPr>
          <w:color w:val="231F20"/>
        </w:rPr>
        <w:t>is</w:t>
      </w:r>
      <w:r>
        <w:rPr>
          <w:color w:val="231F20"/>
          <w:spacing w:val="-29"/>
        </w:rPr>
        <w:t> </w:t>
      </w:r>
      <w:r>
        <w:rPr>
          <w:color w:val="231F20"/>
        </w:rPr>
        <w:t>then</w:t>
      </w:r>
      <w:r>
        <w:rPr>
          <w:color w:val="231F20"/>
          <w:spacing w:val="-29"/>
        </w:rPr>
        <w:t> </w:t>
      </w:r>
      <w:r>
        <w:rPr>
          <w:color w:val="231F20"/>
        </w:rPr>
        <w:t>linked</w:t>
      </w:r>
      <w:r>
        <w:rPr>
          <w:color w:val="231F20"/>
          <w:spacing w:val="-29"/>
        </w:rPr>
        <w:t> </w:t>
      </w:r>
      <w:r>
        <w:rPr>
          <w:color w:val="231F20"/>
        </w:rPr>
        <w:t>to</w:t>
      </w:r>
      <w:r>
        <w:rPr>
          <w:color w:val="231F20"/>
          <w:spacing w:val="-29"/>
        </w:rPr>
        <w:t> </w:t>
      </w:r>
      <w:r>
        <w:rPr>
          <w:color w:val="231F20"/>
        </w:rPr>
        <w:t>a </w:t>
      </w:r>
      <w:r>
        <w:rPr>
          <w:b/>
          <w:color w:val="231F20"/>
        </w:rPr>
        <w:t>C55</w:t>
      </w:r>
      <w:r>
        <w:rPr>
          <w:b/>
          <w:color w:val="231F20"/>
          <w:spacing w:val="-16"/>
        </w:rPr>
        <w:t> </w:t>
      </w:r>
      <w:r>
        <w:rPr>
          <w:b/>
          <w:color w:val="231F20"/>
        </w:rPr>
        <w:t>carrier</w:t>
      </w:r>
      <w:r>
        <w:rPr>
          <w:b/>
          <w:color w:val="231F20"/>
          <w:spacing w:val="-16"/>
        </w:rPr>
        <w:t> </w:t>
      </w:r>
      <w:r>
        <w:rPr>
          <w:b/>
          <w:color w:val="231F20"/>
        </w:rPr>
        <w:t>lipid</w:t>
      </w:r>
      <w:r>
        <w:rPr>
          <w:b/>
          <w:color w:val="231F20"/>
          <w:spacing w:val="-15"/>
        </w:rPr>
        <w:t> </w:t>
      </w:r>
      <w:r>
        <w:rPr>
          <w:color w:val="231F20"/>
        </w:rPr>
        <w:t>with</w:t>
      </w:r>
      <w:r>
        <w:rPr>
          <w:color w:val="231F20"/>
          <w:spacing w:val="-15"/>
        </w:rPr>
        <w:t> </w:t>
      </w:r>
      <w:r>
        <w:rPr>
          <w:color w:val="231F20"/>
        </w:rPr>
        <w:t>the</w:t>
      </w:r>
      <w:r>
        <w:rPr>
          <w:color w:val="231F20"/>
          <w:spacing w:val="-15"/>
        </w:rPr>
        <w:t> </w:t>
      </w:r>
      <w:r>
        <w:rPr>
          <w:color w:val="231F20"/>
        </w:rPr>
        <w:t>aid</w:t>
      </w:r>
      <w:r>
        <w:rPr>
          <w:color w:val="231F20"/>
          <w:spacing w:val="-15"/>
        </w:rPr>
        <w:t> </w:t>
      </w:r>
      <w:r>
        <w:rPr>
          <w:color w:val="231F20"/>
        </w:rPr>
        <w:t>of</w:t>
      </w:r>
      <w:r>
        <w:rPr>
          <w:color w:val="231F20"/>
          <w:spacing w:val="-15"/>
        </w:rPr>
        <w:t> </w:t>
      </w:r>
      <w:r>
        <w:rPr>
          <w:color w:val="231F20"/>
        </w:rPr>
        <w:t>a</w:t>
      </w:r>
      <w:r>
        <w:rPr>
          <w:color w:val="231F20"/>
          <w:spacing w:val="-15"/>
        </w:rPr>
        <w:t> </w:t>
      </w:r>
      <w:r>
        <w:rPr>
          <w:b/>
          <w:color w:val="231F20"/>
        </w:rPr>
        <w:t>translocase</w:t>
      </w:r>
      <w:r>
        <w:rPr>
          <w:b/>
          <w:color w:val="231F20"/>
          <w:spacing w:val="-15"/>
        </w:rPr>
        <w:t> </w:t>
      </w:r>
      <w:r>
        <w:rPr>
          <w:color w:val="231F20"/>
        </w:rPr>
        <w:t>enzyme and</w:t>
      </w:r>
      <w:r>
        <w:rPr>
          <w:color w:val="231F20"/>
          <w:spacing w:val="-10"/>
        </w:rPr>
        <w:t> </w:t>
      </w:r>
      <w:r>
        <w:rPr>
          <w:color w:val="231F20"/>
        </w:rPr>
        <w:t>carried</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outer</w:t>
      </w:r>
      <w:r>
        <w:rPr>
          <w:color w:val="231F20"/>
          <w:spacing w:val="-10"/>
        </w:rPr>
        <w:t> </w:t>
      </w:r>
      <w:r>
        <w:rPr>
          <w:color w:val="231F20"/>
        </w:rPr>
        <w:t>surface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cell</w:t>
      </w:r>
      <w:r>
        <w:rPr>
          <w:color w:val="231F20"/>
          <w:spacing w:val="-10"/>
        </w:rPr>
        <w:t> </w:t>
      </w:r>
      <w:r>
        <w:rPr>
          <w:color w:val="231F20"/>
        </w:rPr>
        <w:t>membrane, </w:t>
      </w:r>
      <w:r>
        <w:rPr>
          <w:color w:val="231F20"/>
          <w:w w:val="95"/>
        </w:rPr>
        <w:t>where</w:t>
      </w:r>
      <w:r>
        <w:rPr>
          <w:color w:val="231F20"/>
          <w:spacing w:val="-22"/>
          <w:w w:val="95"/>
        </w:rPr>
        <w:t> </w:t>
      </w:r>
      <w:r>
        <w:rPr>
          <w:color w:val="231F20"/>
          <w:w w:val="95"/>
        </w:rPr>
        <w:t>the</w:t>
      </w:r>
      <w:r>
        <w:rPr>
          <w:color w:val="231F20"/>
          <w:spacing w:val="-22"/>
          <w:w w:val="95"/>
        </w:rPr>
        <w:t> </w:t>
      </w:r>
      <w:r>
        <w:rPr>
          <w:color w:val="231F20"/>
          <w:w w:val="95"/>
        </w:rPr>
        <w:t>lipid</w:t>
      </w:r>
      <w:r>
        <w:rPr>
          <w:color w:val="231F20"/>
          <w:spacing w:val="-22"/>
          <w:w w:val="95"/>
        </w:rPr>
        <w:t> </w:t>
      </w:r>
      <w:r>
        <w:rPr>
          <w:color w:val="231F20"/>
          <w:w w:val="95"/>
        </w:rPr>
        <w:t>carrier</w:t>
      </w:r>
      <w:r>
        <w:rPr>
          <w:color w:val="231F20"/>
          <w:spacing w:val="-22"/>
          <w:w w:val="95"/>
        </w:rPr>
        <w:t> </w:t>
      </w:r>
      <w:r>
        <w:rPr>
          <w:color w:val="231F20"/>
          <w:w w:val="95"/>
        </w:rPr>
        <w:t>acts</w:t>
      </w:r>
      <w:r>
        <w:rPr>
          <w:color w:val="231F20"/>
          <w:spacing w:val="-22"/>
          <w:w w:val="95"/>
        </w:rPr>
        <w:t> </w:t>
      </w:r>
      <w:r>
        <w:rPr>
          <w:color w:val="231F20"/>
          <w:w w:val="95"/>
        </w:rPr>
        <w:t>as</w:t>
      </w:r>
      <w:r>
        <w:rPr>
          <w:color w:val="231F20"/>
          <w:spacing w:val="-22"/>
          <w:w w:val="95"/>
        </w:rPr>
        <w:t> </w:t>
      </w:r>
      <w:r>
        <w:rPr>
          <w:color w:val="231F20"/>
          <w:w w:val="95"/>
        </w:rPr>
        <w:t>an</w:t>
      </w:r>
      <w:r>
        <w:rPr>
          <w:color w:val="231F20"/>
          <w:spacing w:val="-22"/>
          <w:w w:val="95"/>
        </w:rPr>
        <w:t> </w:t>
      </w:r>
      <w:r>
        <w:rPr>
          <w:color w:val="231F20"/>
          <w:w w:val="95"/>
        </w:rPr>
        <w:t>anchor</w:t>
      </w:r>
      <w:r>
        <w:rPr>
          <w:color w:val="231F20"/>
          <w:spacing w:val="-22"/>
          <w:w w:val="95"/>
        </w:rPr>
        <w:t> </w:t>
      </w:r>
      <w:r>
        <w:rPr>
          <w:color w:val="231F20"/>
          <w:w w:val="95"/>
        </w:rPr>
        <w:t>to</w:t>
      </w:r>
      <w:r>
        <w:rPr>
          <w:color w:val="231F20"/>
          <w:spacing w:val="-22"/>
          <w:w w:val="95"/>
        </w:rPr>
        <w:t> </w:t>
      </w:r>
      <w:r>
        <w:rPr>
          <w:color w:val="231F20"/>
          <w:w w:val="95"/>
        </w:rPr>
        <w:t>hold</w:t>
      </w:r>
      <w:r>
        <w:rPr>
          <w:color w:val="231F20"/>
          <w:spacing w:val="-22"/>
          <w:w w:val="95"/>
        </w:rPr>
        <w:t> </w:t>
      </w:r>
      <w:r>
        <w:rPr>
          <w:color w:val="231F20"/>
          <w:w w:val="95"/>
        </w:rPr>
        <w:t>the</w:t>
      </w:r>
      <w:r>
        <w:rPr>
          <w:color w:val="231F20"/>
          <w:spacing w:val="-22"/>
          <w:w w:val="95"/>
        </w:rPr>
        <w:t> </w:t>
      </w:r>
      <w:r>
        <w:rPr>
          <w:color w:val="231F20"/>
          <w:w w:val="95"/>
        </w:rPr>
        <w:t>glyco- </w:t>
      </w:r>
      <w:r>
        <w:rPr>
          <w:color w:val="231F20"/>
        </w:rPr>
        <w:t>peptide</w:t>
      </w:r>
      <w:r>
        <w:rPr>
          <w:color w:val="231F20"/>
          <w:spacing w:val="-11"/>
        </w:rPr>
        <w:t> </w:t>
      </w:r>
      <w:r>
        <w:rPr>
          <w:color w:val="231F20"/>
        </w:rPr>
        <w:t>in</w:t>
      </w:r>
      <w:r>
        <w:rPr>
          <w:color w:val="231F20"/>
          <w:spacing w:val="-11"/>
        </w:rPr>
        <w:t> </w:t>
      </w:r>
      <w:r>
        <w:rPr>
          <w:color w:val="231F20"/>
        </w:rPr>
        <w:t>place</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subsequent</w:t>
      </w:r>
      <w:r>
        <w:rPr>
          <w:color w:val="231F20"/>
          <w:spacing w:val="-11"/>
        </w:rPr>
        <w:t> </w:t>
      </w:r>
      <w:r>
        <w:rPr>
          <w:color w:val="231F20"/>
        </w:rPr>
        <w:t>steps.</w:t>
      </w:r>
      <w:r>
        <w:rPr>
          <w:color w:val="231F20"/>
          <w:spacing w:val="-11"/>
        </w:rPr>
        <w:t> </w:t>
      </w:r>
      <w:r>
        <w:rPr>
          <w:color w:val="231F20"/>
        </w:rPr>
        <w:t>These</w:t>
      </w:r>
      <w:r>
        <w:rPr>
          <w:color w:val="231F20"/>
          <w:spacing w:val="-11"/>
        </w:rPr>
        <w:t> </w:t>
      </w:r>
      <w:r>
        <w:rPr>
          <w:color w:val="231F20"/>
        </w:rPr>
        <w:t>steps </w:t>
      </w:r>
      <w:r>
        <w:rPr>
          <w:color w:val="231F20"/>
          <w:w w:val="95"/>
        </w:rPr>
        <w:t>involve</w:t>
      </w:r>
      <w:r>
        <w:rPr>
          <w:color w:val="231F20"/>
          <w:spacing w:val="-12"/>
          <w:w w:val="95"/>
        </w:rPr>
        <w:t> </w:t>
      </w:r>
      <w:r>
        <w:rPr>
          <w:color w:val="231F20"/>
          <w:w w:val="95"/>
        </w:rPr>
        <w:t>the</w:t>
      </w:r>
      <w:r>
        <w:rPr>
          <w:color w:val="231F20"/>
          <w:spacing w:val="-12"/>
          <w:w w:val="95"/>
        </w:rPr>
        <w:t> </w:t>
      </w:r>
      <w:r>
        <w:rPr>
          <w:color w:val="231F20"/>
          <w:w w:val="95"/>
        </w:rPr>
        <w:t>addition</w:t>
      </w:r>
      <w:r>
        <w:rPr>
          <w:color w:val="231F20"/>
          <w:spacing w:val="-12"/>
          <w:w w:val="95"/>
        </w:rPr>
        <w:t> </w:t>
      </w:r>
      <w:r>
        <w:rPr>
          <w:color w:val="231F20"/>
          <w:w w:val="95"/>
        </w:rPr>
        <w:t>of</w:t>
      </w:r>
      <w:r>
        <w:rPr>
          <w:color w:val="231F20"/>
          <w:spacing w:val="-12"/>
          <w:w w:val="95"/>
        </w:rPr>
        <w:t> </w:t>
      </w:r>
      <w:r>
        <w:rPr>
          <w:i/>
          <w:color w:val="231F20"/>
          <w:w w:val="95"/>
        </w:rPr>
        <w:t>N</w:t>
      </w:r>
      <w:r>
        <w:rPr>
          <w:color w:val="231F20"/>
          <w:w w:val="95"/>
        </w:rPr>
        <w:t>-acetylglucosamine</w:t>
      </w:r>
      <w:r>
        <w:rPr>
          <w:color w:val="231F20"/>
          <w:spacing w:val="-12"/>
          <w:w w:val="95"/>
        </w:rPr>
        <w:t> </w:t>
      </w:r>
      <w:r>
        <w:rPr>
          <w:color w:val="231F20"/>
          <w:spacing w:val="-3"/>
          <w:w w:val="95"/>
        </w:rPr>
        <w:t>(NAG)</w:t>
      </w:r>
      <w:r>
        <w:rPr>
          <w:color w:val="231F20"/>
          <w:spacing w:val="-12"/>
          <w:w w:val="95"/>
        </w:rPr>
        <w:t> </w:t>
      </w:r>
      <w:r>
        <w:rPr>
          <w:color w:val="231F20"/>
          <w:w w:val="95"/>
        </w:rPr>
        <w:t>and a</w:t>
      </w:r>
      <w:r>
        <w:rPr>
          <w:color w:val="231F20"/>
          <w:spacing w:val="-25"/>
          <w:w w:val="95"/>
        </w:rPr>
        <w:t> </w:t>
      </w:r>
      <w:r>
        <w:rPr>
          <w:color w:val="231F20"/>
          <w:w w:val="95"/>
        </w:rPr>
        <w:t>pentaglycine</w:t>
      </w:r>
      <w:r>
        <w:rPr>
          <w:color w:val="231F20"/>
          <w:spacing w:val="-25"/>
          <w:w w:val="95"/>
        </w:rPr>
        <w:t> </w:t>
      </w:r>
      <w:r>
        <w:rPr>
          <w:color w:val="231F20"/>
          <w:w w:val="95"/>
        </w:rPr>
        <w:t>chain</w:t>
      </w:r>
      <w:r>
        <w:rPr>
          <w:color w:val="231F20"/>
          <w:spacing w:val="-25"/>
          <w:w w:val="95"/>
        </w:rPr>
        <w:t> </w:t>
      </w:r>
      <w:r>
        <w:rPr>
          <w:color w:val="231F20"/>
          <w:w w:val="95"/>
        </w:rPr>
        <w:t>to</w:t>
      </w:r>
      <w:r>
        <w:rPr>
          <w:color w:val="231F20"/>
          <w:spacing w:val="-25"/>
          <w:w w:val="95"/>
        </w:rPr>
        <w:t> </w:t>
      </w:r>
      <w:r>
        <w:rPr>
          <w:color w:val="231F20"/>
          <w:w w:val="95"/>
        </w:rPr>
        <w:t>give</w:t>
      </w:r>
      <w:r>
        <w:rPr>
          <w:color w:val="231F20"/>
          <w:spacing w:val="-25"/>
          <w:w w:val="95"/>
        </w:rPr>
        <w:t> </w:t>
      </w:r>
      <w:r>
        <w:rPr>
          <w:color w:val="231F20"/>
          <w:w w:val="95"/>
        </w:rPr>
        <w:t>the</w:t>
      </w:r>
      <w:r>
        <w:rPr>
          <w:color w:val="231F20"/>
          <w:spacing w:val="-25"/>
          <w:w w:val="95"/>
        </w:rPr>
        <w:t> </w:t>
      </w:r>
      <w:r>
        <w:rPr>
          <w:color w:val="231F20"/>
          <w:w w:val="95"/>
        </w:rPr>
        <w:t>complete</w:t>
      </w:r>
      <w:r>
        <w:rPr>
          <w:color w:val="231F20"/>
          <w:spacing w:val="-25"/>
          <w:w w:val="95"/>
        </w:rPr>
        <w:t> </w:t>
      </w:r>
      <w:r>
        <w:rPr>
          <w:color w:val="231F20"/>
          <w:w w:val="95"/>
        </w:rPr>
        <w:t>‘building</w:t>
      </w:r>
      <w:r>
        <w:rPr>
          <w:color w:val="231F20"/>
          <w:spacing w:val="-25"/>
          <w:w w:val="95"/>
        </w:rPr>
        <w:t> </w:t>
      </w:r>
      <w:r>
        <w:rPr>
          <w:color w:val="231F20"/>
          <w:spacing w:val="-7"/>
          <w:w w:val="95"/>
        </w:rPr>
        <w:t>block’. </w:t>
      </w:r>
      <w:r>
        <w:rPr>
          <w:color w:val="231F20"/>
          <w:w w:val="95"/>
        </w:rPr>
        <w:t>A </w:t>
      </w:r>
      <w:r>
        <w:rPr>
          <w:b/>
          <w:color w:val="231F20"/>
          <w:w w:val="95"/>
        </w:rPr>
        <w:t>transglycosidase </w:t>
      </w:r>
      <w:r>
        <w:rPr>
          <w:color w:val="231F20"/>
          <w:w w:val="95"/>
        </w:rPr>
        <w:t>enzyme catalyses the attachment</w:t>
      </w:r>
      <w:r>
        <w:rPr>
          <w:color w:val="231F20"/>
          <w:spacing w:val="-14"/>
          <w:w w:val="95"/>
        </w:rPr>
        <w:t> </w:t>
      </w:r>
      <w:r>
        <w:rPr>
          <w:color w:val="231F20"/>
          <w:w w:val="95"/>
        </w:rPr>
        <w:t>of the disaccharide building block to the growing cell</w:t>
      </w:r>
      <w:r>
        <w:rPr>
          <w:color w:val="231F20"/>
          <w:spacing w:val="-29"/>
          <w:w w:val="95"/>
        </w:rPr>
        <w:t> </w:t>
      </w:r>
      <w:r>
        <w:rPr>
          <w:color w:val="231F20"/>
          <w:w w:val="95"/>
        </w:rPr>
        <w:t>wall </w:t>
      </w:r>
      <w:r>
        <w:rPr>
          <w:color w:val="231F20"/>
        </w:rPr>
        <w:t>and, at the same time, the carrier lipid is released to </w:t>
      </w:r>
      <w:r>
        <w:rPr>
          <w:color w:val="231F20"/>
          <w:w w:val="95"/>
        </w:rPr>
        <w:t>pick</w:t>
      </w:r>
      <w:r>
        <w:rPr>
          <w:color w:val="231F20"/>
          <w:spacing w:val="-12"/>
          <w:w w:val="95"/>
        </w:rPr>
        <w:t> </w:t>
      </w:r>
      <w:r>
        <w:rPr>
          <w:color w:val="231F20"/>
          <w:w w:val="95"/>
        </w:rPr>
        <w:t>up</w:t>
      </w:r>
      <w:r>
        <w:rPr>
          <w:color w:val="231F20"/>
          <w:spacing w:val="-12"/>
          <w:w w:val="95"/>
        </w:rPr>
        <w:t> </w:t>
      </w:r>
      <w:r>
        <w:rPr>
          <w:color w:val="231F20"/>
          <w:w w:val="95"/>
        </w:rPr>
        <w:t>another</w:t>
      </w:r>
      <w:r>
        <w:rPr>
          <w:color w:val="231F20"/>
          <w:spacing w:val="-12"/>
          <w:w w:val="95"/>
        </w:rPr>
        <w:t> </w:t>
      </w:r>
      <w:r>
        <w:rPr>
          <w:color w:val="231F20"/>
          <w:w w:val="95"/>
        </w:rPr>
        <w:t>molecule</w:t>
      </w:r>
      <w:r>
        <w:rPr>
          <w:color w:val="231F20"/>
          <w:spacing w:val="-12"/>
          <w:w w:val="95"/>
        </w:rPr>
        <w:t> </w:t>
      </w:r>
      <w:r>
        <w:rPr>
          <w:color w:val="231F20"/>
          <w:w w:val="95"/>
        </w:rPr>
        <w:t>of</w:t>
      </w:r>
      <w:r>
        <w:rPr>
          <w:color w:val="231F20"/>
          <w:spacing w:val="-12"/>
          <w:w w:val="95"/>
        </w:rPr>
        <w:t> </w:t>
      </w:r>
      <w:r>
        <w:rPr>
          <w:color w:val="231F20"/>
          <w:w w:val="95"/>
        </w:rPr>
        <w:t>NAM/pentapeptide.</w:t>
      </w:r>
      <w:r>
        <w:rPr>
          <w:color w:val="231F20"/>
          <w:spacing w:val="-12"/>
          <w:w w:val="95"/>
        </w:rPr>
        <w:t> </w:t>
      </w:r>
      <w:r>
        <w:rPr>
          <w:color w:val="231F20"/>
          <w:w w:val="95"/>
        </w:rPr>
        <w:t>Cross- linking</w:t>
      </w:r>
      <w:r>
        <w:rPr>
          <w:color w:val="231F20"/>
          <w:spacing w:val="-17"/>
          <w:w w:val="95"/>
        </w:rPr>
        <w:t> </w:t>
      </w:r>
      <w:r>
        <w:rPr>
          <w:color w:val="231F20"/>
          <w:w w:val="95"/>
        </w:rPr>
        <w:t>between</w:t>
      </w:r>
      <w:r>
        <w:rPr>
          <w:color w:val="231F20"/>
          <w:spacing w:val="-17"/>
          <w:w w:val="95"/>
        </w:rPr>
        <w:t> </w:t>
      </w:r>
      <w:r>
        <w:rPr>
          <w:color w:val="231F20"/>
          <w:w w:val="95"/>
        </w:rPr>
        <w:t>the</w:t>
      </w:r>
      <w:r>
        <w:rPr>
          <w:color w:val="231F20"/>
          <w:spacing w:val="-17"/>
          <w:w w:val="95"/>
        </w:rPr>
        <w:t> </w:t>
      </w:r>
      <w:r>
        <w:rPr>
          <w:color w:val="231F20"/>
          <w:w w:val="95"/>
        </w:rPr>
        <w:t>various</w:t>
      </w:r>
      <w:r>
        <w:rPr>
          <w:color w:val="231F20"/>
          <w:spacing w:val="-17"/>
          <w:w w:val="95"/>
        </w:rPr>
        <w:t> </w:t>
      </w:r>
      <w:r>
        <w:rPr>
          <w:color w:val="231F20"/>
          <w:w w:val="95"/>
        </w:rPr>
        <w:t>chains</w:t>
      </w:r>
      <w:r>
        <w:rPr>
          <w:color w:val="231F20"/>
          <w:spacing w:val="-17"/>
          <w:w w:val="95"/>
        </w:rPr>
        <w:t> </w:t>
      </w:r>
      <w:r>
        <w:rPr>
          <w:color w:val="231F20"/>
          <w:w w:val="95"/>
        </w:rPr>
        <w:t>of</w:t>
      </w:r>
      <w:r>
        <w:rPr>
          <w:color w:val="231F20"/>
          <w:spacing w:val="-17"/>
          <w:w w:val="95"/>
        </w:rPr>
        <w:t> </w:t>
      </w:r>
      <w:r>
        <w:rPr>
          <w:color w:val="231F20"/>
          <w:w w:val="95"/>
        </w:rPr>
        <w:t>the</w:t>
      </w:r>
      <w:r>
        <w:rPr>
          <w:color w:val="231F20"/>
          <w:spacing w:val="-17"/>
          <w:w w:val="95"/>
        </w:rPr>
        <w:t> </w:t>
      </w:r>
      <w:r>
        <w:rPr>
          <w:color w:val="231F20"/>
          <w:w w:val="95"/>
        </w:rPr>
        <w:t>cell</w:t>
      </w:r>
      <w:r>
        <w:rPr>
          <w:color w:val="231F20"/>
          <w:spacing w:val="-17"/>
          <w:w w:val="95"/>
        </w:rPr>
        <w:t> </w:t>
      </w:r>
      <w:r>
        <w:rPr>
          <w:color w:val="231F20"/>
          <w:w w:val="95"/>
        </w:rPr>
        <w:t>wall</w:t>
      </w:r>
      <w:r>
        <w:rPr>
          <w:color w:val="231F20"/>
          <w:spacing w:val="-17"/>
          <w:w w:val="95"/>
        </w:rPr>
        <w:t> </w:t>
      </w:r>
      <w:r>
        <w:rPr>
          <w:color w:val="231F20"/>
          <w:w w:val="95"/>
        </w:rPr>
        <w:t>finally takes place, catalysed by the transpeptidase enzyme as described</w:t>
      </w:r>
      <w:r>
        <w:rPr>
          <w:color w:val="231F20"/>
          <w:spacing w:val="-13"/>
          <w:w w:val="95"/>
        </w:rPr>
        <w:t> </w:t>
      </w:r>
      <w:r>
        <w:rPr>
          <w:color w:val="231F20"/>
          <w:w w:val="95"/>
        </w:rPr>
        <w:t>previously</w:t>
      </w:r>
      <w:r>
        <w:rPr>
          <w:color w:val="231F20"/>
          <w:spacing w:val="-13"/>
          <w:w w:val="95"/>
        </w:rPr>
        <w:t> </w:t>
      </w:r>
      <w:r>
        <w:rPr>
          <w:color w:val="231F20"/>
          <w:w w:val="95"/>
        </w:rPr>
        <w:t>(section</w:t>
      </w:r>
      <w:r>
        <w:rPr>
          <w:color w:val="231F20"/>
          <w:spacing w:val="-13"/>
          <w:w w:val="95"/>
        </w:rPr>
        <w:t> </w:t>
      </w:r>
      <w:r>
        <w:rPr>
          <w:color w:val="231F20"/>
          <w:w w:val="95"/>
        </w:rPr>
        <w:t>19.5.1.4).</w:t>
      </w:r>
    </w:p>
    <w:p>
      <w:pPr>
        <w:pStyle w:val="BodyText"/>
        <w:spacing w:before="3"/>
        <w:rPr>
          <w:sz w:val="22"/>
        </w:rPr>
      </w:pPr>
    </w:p>
    <w:p>
      <w:pPr>
        <w:pStyle w:val="Heading3"/>
        <w:numPr>
          <w:ilvl w:val="3"/>
          <w:numId w:val="17"/>
        </w:numPr>
        <w:tabs>
          <w:tab w:pos="886" w:val="left" w:leader="none"/>
        </w:tabs>
        <w:spacing w:line="240" w:lineRule="auto" w:before="0" w:after="0"/>
        <w:ind w:left="110" w:right="0" w:hanging="3"/>
        <w:jc w:val="both"/>
      </w:pPr>
      <w:r>
        <w:rPr>
          <w:color w:val="0078AE"/>
          <w:w w:val="80"/>
          <w:sz w:val="18"/>
        </w:rPr>
        <w:t>D</w:t>
      </w:r>
      <w:r>
        <w:rPr>
          <w:color w:val="0078AE"/>
          <w:w w:val="80"/>
        </w:rPr>
        <w:t>-Cycloserine and</w:t>
      </w:r>
      <w:r>
        <w:rPr>
          <w:color w:val="0078AE"/>
          <w:spacing w:val="-45"/>
          <w:w w:val="80"/>
        </w:rPr>
        <w:t> </w:t>
      </w:r>
      <w:r>
        <w:rPr>
          <w:color w:val="0078AE"/>
          <w:w w:val="80"/>
        </w:rPr>
        <w:t>bacitracin</w:t>
      </w:r>
    </w:p>
    <w:p>
      <w:pPr>
        <w:pStyle w:val="BodyText"/>
        <w:spacing w:line="225" w:lineRule="auto" w:before="118"/>
        <w:ind w:left="107" w:right="103"/>
        <w:jc w:val="both"/>
      </w:pPr>
      <w:r>
        <w:rPr>
          <w:color w:val="231F20"/>
          <w:w w:val="95"/>
        </w:rPr>
        <w:t>d-Cycloserine</w:t>
      </w:r>
      <w:r>
        <w:rPr>
          <w:color w:val="231F20"/>
          <w:spacing w:val="-14"/>
          <w:w w:val="95"/>
        </w:rPr>
        <w:t> </w:t>
      </w:r>
      <w:r>
        <w:rPr>
          <w:color w:val="231F20"/>
          <w:w w:val="95"/>
        </w:rPr>
        <w:t>(Fig.</w:t>
      </w:r>
      <w:r>
        <w:rPr>
          <w:color w:val="231F20"/>
          <w:spacing w:val="-14"/>
          <w:w w:val="95"/>
        </w:rPr>
        <w:t> </w:t>
      </w:r>
      <w:r>
        <w:rPr>
          <w:color w:val="231F20"/>
          <w:w w:val="95"/>
        </w:rPr>
        <w:t>19.53)</w:t>
      </w:r>
      <w:r>
        <w:rPr>
          <w:color w:val="231F20"/>
          <w:spacing w:val="-14"/>
          <w:w w:val="95"/>
        </w:rPr>
        <w:t> </w:t>
      </w:r>
      <w:r>
        <w:rPr>
          <w:color w:val="231F20"/>
          <w:w w:val="95"/>
        </w:rPr>
        <w:t>is</w:t>
      </w:r>
      <w:r>
        <w:rPr>
          <w:color w:val="231F20"/>
          <w:spacing w:val="-14"/>
          <w:w w:val="95"/>
        </w:rPr>
        <w:t> </w:t>
      </w:r>
      <w:r>
        <w:rPr>
          <w:color w:val="231F20"/>
          <w:w w:val="95"/>
        </w:rPr>
        <w:t>a</w:t>
      </w:r>
      <w:r>
        <w:rPr>
          <w:color w:val="231F20"/>
          <w:spacing w:val="-14"/>
          <w:w w:val="95"/>
        </w:rPr>
        <w:t> </w:t>
      </w:r>
      <w:r>
        <w:rPr>
          <w:color w:val="231F20"/>
          <w:w w:val="95"/>
        </w:rPr>
        <w:t>simple</w:t>
      </w:r>
      <w:r>
        <w:rPr>
          <w:color w:val="231F20"/>
          <w:spacing w:val="-14"/>
          <w:w w:val="95"/>
        </w:rPr>
        <w:t> </w:t>
      </w:r>
      <w:r>
        <w:rPr>
          <w:color w:val="231F20"/>
          <w:w w:val="95"/>
        </w:rPr>
        <w:t>molecule</w:t>
      </w:r>
      <w:r>
        <w:rPr>
          <w:color w:val="231F20"/>
          <w:spacing w:val="-14"/>
          <w:w w:val="95"/>
        </w:rPr>
        <w:t> </w:t>
      </w:r>
      <w:r>
        <w:rPr>
          <w:color w:val="231F20"/>
          <w:w w:val="95"/>
        </w:rPr>
        <w:t>produced </w:t>
      </w:r>
      <w:r>
        <w:rPr>
          <w:color w:val="231F20"/>
        </w:rPr>
        <w:t>by</w:t>
      </w:r>
      <w:r>
        <w:rPr>
          <w:color w:val="231F20"/>
          <w:spacing w:val="-19"/>
        </w:rPr>
        <w:t> </w:t>
      </w:r>
      <w:r>
        <w:rPr>
          <w:i/>
          <w:color w:val="231F20"/>
          <w:spacing w:val="-3"/>
        </w:rPr>
        <w:t>Streptomyces</w:t>
      </w:r>
      <w:r>
        <w:rPr>
          <w:i/>
          <w:color w:val="231F20"/>
          <w:spacing w:val="-18"/>
        </w:rPr>
        <w:t> </w:t>
      </w:r>
      <w:r>
        <w:rPr>
          <w:i/>
          <w:color w:val="231F20"/>
        </w:rPr>
        <w:t>garyphalus</w:t>
      </w:r>
      <w:r>
        <w:rPr>
          <w:color w:val="231F20"/>
        </w:rPr>
        <w:t>,</w:t>
      </w:r>
      <w:r>
        <w:rPr>
          <w:color w:val="231F20"/>
          <w:spacing w:val="-19"/>
        </w:rPr>
        <w:t> </w:t>
      </w:r>
      <w:r>
        <w:rPr>
          <w:color w:val="231F20"/>
        </w:rPr>
        <w:t>which</w:t>
      </w:r>
      <w:r>
        <w:rPr>
          <w:color w:val="231F20"/>
          <w:spacing w:val="-19"/>
        </w:rPr>
        <w:t> </w:t>
      </w:r>
      <w:r>
        <w:rPr>
          <w:color w:val="231F20"/>
        </w:rPr>
        <w:t>has</w:t>
      </w:r>
      <w:r>
        <w:rPr>
          <w:color w:val="231F20"/>
          <w:spacing w:val="-19"/>
        </w:rPr>
        <w:t> </w:t>
      </w:r>
      <w:r>
        <w:rPr>
          <w:color w:val="231F20"/>
        </w:rPr>
        <w:t>broad-spectrum activity and acts within the cytoplasm to prevent</w:t>
      </w:r>
      <w:r>
        <w:rPr>
          <w:color w:val="231F20"/>
          <w:spacing w:val="-11"/>
        </w:rPr>
        <w:t> </w:t>
      </w:r>
      <w:r>
        <w:rPr>
          <w:color w:val="231F20"/>
        </w:rPr>
        <w:t>the formation of d-Ala-d-Ala. </w:t>
      </w:r>
      <w:r>
        <w:rPr>
          <w:color w:val="231F20"/>
          <w:spacing w:val="-4"/>
        </w:rPr>
        <w:t>It </w:t>
      </w:r>
      <w:r>
        <w:rPr>
          <w:color w:val="231F20"/>
        </w:rPr>
        <w:t>does this by mimicking the</w:t>
      </w:r>
      <w:r>
        <w:rPr>
          <w:color w:val="231F20"/>
          <w:spacing w:val="-9"/>
        </w:rPr>
        <w:t> </w:t>
      </w:r>
      <w:r>
        <w:rPr>
          <w:color w:val="231F20"/>
        </w:rPr>
        <w:t>structure</w:t>
      </w:r>
      <w:r>
        <w:rPr>
          <w:color w:val="231F20"/>
          <w:spacing w:val="-9"/>
        </w:rPr>
        <w:t> </w:t>
      </w:r>
      <w:r>
        <w:rPr>
          <w:color w:val="231F20"/>
        </w:rPr>
        <w:t>of</w:t>
      </w:r>
      <w:r>
        <w:rPr>
          <w:color w:val="231F20"/>
          <w:spacing w:val="-9"/>
        </w:rPr>
        <w:t> </w:t>
      </w:r>
      <w:r>
        <w:rPr>
          <w:color w:val="231F20"/>
        </w:rPr>
        <w:t>d-alanine</w:t>
      </w:r>
      <w:r>
        <w:rPr>
          <w:color w:val="231F20"/>
          <w:spacing w:val="-9"/>
        </w:rPr>
        <w:t> </w:t>
      </w:r>
      <w:r>
        <w:rPr>
          <w:color w:val="231F20"/>
        </w:rPr>
        <w:t>and</w:t>
      </w:r>
      <w:r>
        <w:rPr>
          <w:color w:val="231F20"/>
          <w:spacing w:val="-9"/>
        </w:rPr>
        <w:t> </w:t>
      </w:r>
      <w:r>
        <w:rPr>
          <w:color w:val="231F20"/>
        </w:rPr>
        <w:t>inhibiting</w:t>
      </w:r>
      <w:r>
        <w:rPr>
          <w:color w:val="231F20"/>
          <w:spacing w:val="-9"/>
        </w:rPr>
        <w:t> </w:t>
      </w:r>
      <w:r>
        <w:rPr>
          <w:color w:val="231F20"/>
        </w:rPr>
        <w:t>the</w:t>
      </w:r>
      <w:r>
        <w:rPr>
          <w:color w:val="231F20"/>
          <w:spacing w:val="-9"/>
        </w:rPr>
        <w:t> </w:t>
      </w:r>
      <w:r>
        <w:rPr>
          <w:color w:val="231F20"/>
        </w:rPr>
        <w:t>enzymes </w:t>
      </w:r>
      <w:r>
        <w:rPr>
          <w:b/>
          <w:color w:val="231F20"/>
          <w:w w:val="95"/>
        </w:rPr>
        <w:t>l-alanine racemase </w:t>
      </w:r>
      <w:r>
        <w:rPr>
          <w:color w:val="231F20"/>
          <w:w w:val="95"/>
        </w:rPr>
        <w:t>(responsible for racemizing l-Ala to </w:t>
      </w:r>
      <w:r>
        <w:rPr>
          <w:color w:val="231F20"/>
        </w:rPr>
        <w:t>d-Ala)</w:t>
      </w:r>
      <w:r>
        <w:rPr>
          <w:color w:val="231F20"/>
          <w:spacing w:val="-25"/>
        </w:rPr>
        <w:t> </w:t>
      </w:r>
      <w:r>
        <w:rPr>
          <w:color w:val="231F20"/>
        </w:rPr>
        <w:t>and</w:t>
      </w:r>
      <w:r>
        <w:rPr>
          <w:color w:val="231F20"/>
          <w:spacing w:val="-25"/>
        </w:rPr>
        <w:t> </w:t>
      </w:r>
      <w:r>
        <w:rPr>
          <w:b/>
          <w:color w:val="231F20"/>
        </w:rPr>
        <w:t>d-Ala-d-Ala</w:t>
      </w:r>
      <w:r>
        <w:rPr>
          <w:b/>
          <w:color w:val="231F20"/>
          <w:spacing w:val="-26"/>
        </w:rPr>
        <w:t> </w:t>
      </w:r>
      <w:r>
        <w:rPr>
          <w:b/>
          <w:color w:val="231F20"/>
        </w:rPr>
        <w:t>ligase</w:t>
      </w:r>
      <w:r>
        <w:rPr>
          <w:b/>
          <w:color w:val="231F20"/>
          <w:spacing w:val="-25"/>
        </w:rPr>
        <w:t> </w:t>
      </w:r>
      <w:r>
        <w:rPr>
          <w:color w:val="231F20"/>
        </w:rPr>
        <w:t>(responsible</w:t>
      </w:r>
      <w:r>
        <w:rPr>
          <w:color w:val="231F20"/>
          <w:spacing w:val="-25"/>
        </w:rPr>
        <w:t> </w:t>
      </w:r>
      <w:r>
        <w:rPr>
          <w:color w:val="231F20"/>
        </w:rPr>
        <w:t>for</w:t>
      </w:r>
      <w:r>
        <w:rPr>
          <w:color w:val="231F20"/>
          <w:spacing w:val="-25"/>
        </w:rPr>
        <w:t> </w:t>
      </w:r>
      <w:r>
        <w:rPr>
          <w:color w:val="231F20"/>
        </w:rPr>
        <w:t>linking </w:t>
      </w:r>
      <w:r>
        <w:rPr>
          <w:color w:val="231F20"/>
          <w:w w:val="95"/>
        </w:rPr>
        <w:t>the</w:t>
      </w:r>
      <w:r>
        <w:rPr>
          <w:color w:val="231F20"/>
          <w:spacing w:val="-10"/>
          <w:w w:val="95"/>
        </w:rPr>
        <w:t> </w:t>
      </w:r>
      <w:r>
        <w:rPr>
          <w:color w:val="231F20"/>
          <w:w w:val="95"/>
        </w:rPr>
        <w:t>two</w:t>
      </w:r>
      <w:r>
        <w:rPr>
          <w:color w:val="231F20"/>
          <w:spacing w:val="-10"/>
          <w:w w:val="95"/>
        </w:rPr>
        <w:t> </w:t>
      </w:r>
      <w:r>
        <w:rPr>
          <w:color w:val="231F20"/>
          <w:w w:val="95"/>
        </w:rPr>
        <w:t>d-alanine</w:t>
      </w:r>
      <w:r>
        <w:rPr>
          <w:color w:val="231F20"/>
          <w:spacing w:val="-10"/>
          <w:w w:val="95"/>
        </w:rPr>
        <w:t> </w:t>
      </w:r>
      <w:r>
        <w:rPr>
          <w:color w:val="231F20"/>
          <w:w w:val="95"/>
        </w:rPr>
        <w:t>units</w:t>
      </w:r>
      <w:r>
        <w:rPr>
          <w:color w:val="231F20"/>
          <w:spacing w:val="-10"/>
          <w:w w:val="95"/>
        </w:rPr>
        <w:t> </w:t>
      </w:r>
      <w:r>
        <w:rPr>
          <w:color w:val="231F20"/>
          <w:w w:val="95"/>
        </w:rPr>
        <w:t>together).</w:t>
      </w:r>
    </w:p>
    <w:p>
      <w:pPr>
        <w:pStyle w:val="BodyText"/>
        <w:spacing w:line="225" w:lineRule="auto"/>
        <w:ind w:left="107" w:right="101" w:firstLine="199"/>
        <w:jc w:val="both"/>
      </w:pPr>
      <w:r>
        <w:rPr>
          <w:color w:val="231F20"/>
        </w:rPr>
        <w:t>Bacitracin is a polypeptide complex produced by </w:t>
      </w:r>
      <w:r>
        <w:rPr>
          <w:i/>
          <w:color w:val="231F20"/>
        </w:rPr>
        <w:t>Bacillus</w:t>
      </w:r>
      <w:r>
        <w:rPr>
          <w:i/>
          <w:color w:val="231F20"/>
          <w:spacing w:val="-26"/>
        </w:rPr>
        <w:t> </w:t>
      </w:r>
      <w:r>
        <w:rPr>
          <w:i/>
          <w:color w:val="231F20"/>
        </w:rPr>
        <w:t>subtilis</w:t>
      </w:r>
      <w:r>
        <w:rPr>
          <w:color w:val="231F20"/>
        </w:rPr>
        <w:t>,</w:t>
      </w:r>
      <w:r>
        <w:rPr>
          <w:color w:val="231F20"/>
          <w:spacing w:val="-26"/>
        </w:rPr>
        <w:t> </w:t>
      </w:r>
      <w:r>
        <w:rPr>
          <w:color w:val="231F20"/>
        </w:rPr>
        <w:t>which</w:t>
      </w:r>
      <w:r>
        <w:rPr>
          <w:color w:val="231F20"/>
          <w:spacing w:val="-26"/>
        </w:rPr>
        <w:t> </w:t>
      </w:r>
      <w:r>
        <w:rPr>
          <w:color w:val="231F20"/>
        </w:rPr>
        <w:t>binds</w:t>
      </w:r>
      <w:r>
        <w:rPr>
          <w:color w:val="231F20"/>
          <w:spacing w:val="-26"/>
        </w:rPr>
        <w:t> </w:t>
      </w:r>
      <w:r>
        <w:rPr>
          <w:color w:val="231F20"/>
        </w:rPr>
        <w:t>to</w:t>
      </w:r>
      <w:r>
        <w:rPr>
          <w:color w:val="231F20"/>
          <w:spacing w:val="-26"/>
        </w:rPr>
        <w:t> </w:t>
      </w:r>
      <w:r>
        <w:rPr>
          <w:color w:val="231F20"/>
        </w:rPr>
        <w:t>the</w:t>
      </w:r>
      <w:r>
        <w:rPr>
          <w:color w:val="231F20"/>
          <w:spacing w:val="-26"/>
        </w:rPr>
        <w:t> </w:t>
      </w:r>
      <w:r>
        <w:rPr>
          <w:color w:val="231F20"/>
        </w:rPr>
        <w:t>lipid</w:t>
      </w:r>
      <w:r>
        <w:rPr>
          <w:color w:val="231F20"/>
          <w:spacing w:val="-26"/>
        </w:rPr>
        <w:t> </w:t>
      </w:r>
      <w:r>
        <w:rPr>
          <w:color w:val="231F20"/>
        </w:rPr>
        <w:t>carrier</w:t>
      </w:r>
      <w:r>
        <w:rPr>
          <w:color w:val="231F20"/>
          <w:spacing w:val="-26"/>
        </w:rPr>
        <w:t> </w:t>
      </w:r>
      <w:r>
        <w:rPr>
          <w:color w:val="231F20"/>
        </w:rPr>
        <w:t>respon- </w:t>
      </w:r>
      <w:r>
        <w:rPr>
          <w:color w:val="231F20"/>
          <w:w w:val="95"/>
        </w:rPr>
        <w:t>sible</w:t>
      </w:r>
      <w:r>
        <w:rPr>
          <w:color w:val="231F20"/>
          <w:spacing w:val="-20"/>
          <w:w w:val="95"/>
        </w:rPr>
        <w:t> </w:t>
      </w:r>
      <w:r>
        <w:rPr>
          <w:color w:val="231F20"/>
          <w:w w:val="95"/>
        </w:rPr>
        <w:t>for</w:t>
      </w:r>
      <w:r>
        <w:rPr>
          <w:color w:val="231F20"/>
          <w:spacing w:val="-20"/>
          <w:w w:val="95"/>
        </w:rPr>
        <w:t> </w:t>
      </w:r>
      <w:r>
        <w:rPr>
          <w:color w:val="231F20"/>
          <w:w w:val="95"/>
        </w:rPr>
        <w:t>transporting</w:t>
      </w:r>
      <w:r>
        <w:rPr>
          <w:color w:val="231F20"/>
          <w:spacing w:val="-20"/>
          <w:w w:val="95"/>
        </w:rPr>
        <w:t> </w:t>
      </w:r>
      <w:r>
        <w:rPr>
          <w:color w:val="231F20"/>
          <w:w w:val="95"/>
        </w:rPr>
        <w:t>the</w:t>
      </w:r>
      <w:r>
        <w:rPr>
          <w:color w:val="231F20"/>
          <w:spacing w:val="-20"/>
          <w:w w:val="95"/>
        </w:rPr>
        <w:t> </w:t>
      </w:r>
      <w:r>
        <w:rPr>
          <w:color w:val="231F20"/>
          <w:w w:val="95"/>
        </w:rPr>
        <w:t>NAM/pentapeptide</w:t>
      </w:r>
      <w:r>
        <w:rPr>
          <w:color w:val="231F20"/>
          <w:spacing w:val="-20"/>
          <w:w w:val="95"/>
        </w:rPr>
        <w:t> </w:t>
      </w:r>
      <w:r>
        <w:rPr>
          <w:color w:val="231F20"/>
          <w:w w:val="95"/>
        </w:rPr>
        <w:t>unit</w:t>
      </w:r>
      <w:r>
        <w:rPr>
          <w:color w:val="231F20"/>
          <w:spacing w:val="-20"/>
          <w:w w:val="95"/>
        </w:rPr>
        <w:t> </w:t>
      </w:r>
      <w:r>
        <w:rPr>
          <w:color w:val="231F20"/>
          <w:w w:val="95"/>
        </w:rPr>
        <w:t>across the</w:t>
      </w:r>
      <w:r>
        <w:rPr>
          <w:color w:val="231F20"/>
          <w:spacing w:val="-6"/>
          <w:w w:val="95"/>
        </w:rPr>
        <w:t> </w:t>
      </w:r>
      <w:r>
        <w:rPr>
          <w:color w:val="231F20"/>
          <w:w w:val="95"/>
        </w:rPr>
        <w:t>cell</w:t>
      </w:r>
      <w:r>
        <w:rPr>
          <w:color w:val="231F20"/>
          <w:spacing w:val="-6"/>
          <w:w w:val="95"/>
        </w:rPr>
        <w:t> </w:t>
      </w:r>
      <w:r>
        <w:rPr>
          <w:color w:val="231F20"/>
          <w:w w:val="95"/>
        </w:rPr>
        <w:t>membrane,</w:t>
      </w:r>
      <w:r>
        <w:rPr>
          <w:color w:val="231F20"/>
          <w:spacing w:val="-6"/>
          <w:w w:val="95"/>
        </w:rPr>
        <w:t> </w:t>
      </w:r>
      <w:r>
        <w:rPr>
          <w:color w:val="231F20"/>
          <w:w w:val="95"/>
        </w:rPr>
        <w:t>thus</w:t>
      </w:r>
      <w:r>
        <w:rPr>
          <w:color w:val="231F20"/>
          <w:spacing w:val="-6"/>
          <w:w w:val="95"/>
        </w:rPr>
        <w:t> </w:t>
      </w:r>
      <w:r>
        <w:rPr>
          <w:color w:val="231F20"/>
          <w:w w:val="95"/>
        </w:rPr>
        <w:t>preventing</w:t>
      </w:r>
      <w:r>
        <w:rPr>
          <w:color w:val="231F20"/>
          <w:spacing w:val="-6"/>
          <w:w w:val="95"/>
        </w:rPr>
        <w:t> </w:t>
      </w:r>
      <w:r>
        <w:rPr>
          <w:color w:val="231F20"/>
          <w:w w:val="95"/>
        </w:rPr>
        <w:t>it</w:t>
      </w:r>
      <w:r>
        <w:rPr>
          <w:color w:val="231F20"/>
          <w:spacing w:val="-6"/>
          <w:w w:val="95"/>
        </w:rPr>
        <w:t> </w:t>
      </w:r>
      <w:r>
        <w:rPr>
          <w:color w:val="231F20"/>
          <w:w w:val="95"/>
        </w:rPr>
        <w:t>from</w:t>
      </w:r>
      <w:r>
        <w:rPr>
          <w:color w:val="231F20"/>
          <w:spacing w:val="-6"/>
          <w:w w:val="95"/>
        </w:rPr>
        <w:t> </w:t>
      </w:r>
      <w:r>
        <w:rPr>
          <w:color w:val="231F20"/>
          <w:w w:val="95"/>
        </w:rPr>
        <w:t>carrying</w:t>
      </w:r>
      <w:r>
        <w:rPr>
          <w:color w:val="231F20"/>
          <w:spacing w:val="-6"/>
          <w:w w:val="95"/>
        </w:rPr>
        <w:t> </w:t>
      </w:r>
      <w:r>
        <w:rPr>
          <w:color w:val="231F20"/>
          <w:w w:val="95"/>
        </w:rPr>
        <w:t>out that</w:t>
      </w:r>
      <w:r>
        <w:rPr>
          <w:color w:val="231F20"/>
          <w:spacing w:val="-20"/>
          <w:w w:val="95"/>
        </w:rPr>
        <w:t> </w:t>
      </w:r>
      <w:r>
        <w:rPr>
          <w:color w:val="231F20"/>
          <w:w w:val="95"/>
        </w:rPr>
        <w:t>role.</w:t>
      </w:r>
    </w:p>
    <w:p>
      <w:pPr>
        <w:pStyle w:val="BodyText"/>
        <w:spacing w:before="7"/>
        <w:rPr>
          <w:sz w:val="21"/>
        </w:rPr>
      </w:pPr>
    </w:p>
    <w:p>
      <w:pPr>
        <w:spacing w:before="1"/>
        <w:ind w:left="0" w:right="606" w:firstLine="0"/>
        <w:jc w:val="right"/>
        <w:rPr>
          <w:rFonts w:ascii="Trebuchet MS"/>
          <w:sz w:val="16"/>
        </w:rPr>
      </w:pPr>
      <w:r>
        <w:rPr/>
        <w:pict>
          <v:group style="position:absolute;margin-left:323.808014pt;margin-top:4.232765pt;width:84.7pt;height:62.55pt;mso-position-horizontal-relative:page;mso-position-vertical-relative:paragraph;z-index:-283648" coordorigin="6476,85" coordsize="1694,1251">
            <v:shape style="position:absolute;left:7226;top:654;width:377;height:374" coordorigin="7227,654" coordsize="377,374" path="m7604,654l7604,944m7235,654l7604,654m7235,654l7235,1028m7227,1020l7518,1020e" filled="false" stroked="true" strokeweight=".8pt" strokecolor="#231f20">
              <v:path arrowok="t"/>
              <v:stroke dashstyle="solid"/>
            </v:shape>
            <v:shape style="position:absolute;left:7061;top:973;width:220;height:222" coordorigin="7061,973" coordsize="220,222" path="m7240,984l7229,973,7061,1143,7073,1154,7240,984m7281,1025l7270,1014,7103,1184,7114,1195,7281,1025e" filled="true" fillcolor="#231f20" stroked="false">
              <v:path arrowok="t"/>
              <v:fill type="solid"/>
            </v:shape>
            <v:line style="position:absolute" from="7574,465" to="7634,465" stroked="true" strokeweight=".8pt" strokecolor="#231f20">
              <v:stroke dashstyle="solid"/>
            </v:line>
            <v:shape style="position:absolute;left:6476;top:273;width:1694;height:1062" coordorigin="6476,273" coordsize="1694,1062" path="m6607,830l6603,815,6476,849,6481,864,6607,830m6630,900l6615,896,6588,996,6603,1000,6630,900m6686,915l6671,911,6644,1011,6659,1015,6686,915m6811,965l6731,885,6720,897,6800,977,6811,965m6852,924l6748,821,6737,833,6841,936,6852,924m6938,318l6928,305,6886,348,6899,357,6938,318m6973,367l6964,354,6935,383,6948,392,6973,367m7009,416l6999,403,6984,418,6997,427,7009,416m7238,646l7047,422,7085,277,7070,273,7025,444,6830,495,6834,511,7004,466,7227,658,7235,654,7238,646m7614,598l7594,598,7596,614,7612,614,7614,598m7621,551l7587,551,7590,567,7619,567,7621,551m7628,504l7581,504,7583,520,7625,520,7628,504m8110,830l8104,826,8097,821,7917,1070,7923,1076,7929,1081,8110,830m8170,829l7954,533,7603,646,7604,654,7612,660,7948,551,8156,837,8156,837,7948,1123,7951,1132,7951,1132,7948,1136,7951,1132,7948,1123,7690,1039,7685,1054,7945,1139,8009,1335,8024,1330,7960,1134,7960,1134,8170,845,8166,837,8166,837,8170,829e" filled="true" fillcolor="#231f20" stroked="false">
              <v:path arrowok="t"/>
              <v:fill type="solid"/>
            </v:shape>
            <v:shape style="position:absolute;left:6635;top:159;width:269;height:741" type="#_x0000_t202" filled="false" stroked="false">
              <v:textbox inset="0,0,0,0">
                <w:txbxContent>
                  <w:p>
                    <w:pPr>
                      <w:spacing w:line="360" w:lineRule="auto" w:before="0"/>
                      <w:ind w:left="0" w:right="1" w:firstLine="132"/>
                      <w:jc w:val="left"/>
                      <w:rPr>
                        <w:rFonts w:ascii="Trebuchet MS"/>
                        <w:sz w:val="16"/>
                      </w:rPr>
                    </w:pPr>
                    <w:r>
                      <w:rPr>
                        <w:rFonts w:ascii="Trebuchet MS"/>
                        <w:color w:val="231F20"/>
                        <w:w w:val="110"/>
                        <w:sz w:val="16"/>
                      </w:rPr>
                      <w:t>H </w:t>
                    </w:r>
                    <w:r>
                      <w:rPr>
                        <w:rFonts w:ascii="Trebuchet MS"/>
                        <w:color w:val="231F20"/>
                        <w:w w:val="115"/>
                        <w:sz w:val="16"/>
                      </w:rPr>
                      <w:t>O</w:t>
                    </w:r>
                  </w:p>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7035;top:84;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v:shape style="position:absolute;left:7544;top:27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7278;top:664;width:92;height:149" type="#_x0000_t202" filled="false" stroked="false">
              <v:textbox inset="0,0,0,0">
                <w:txbxContent>
                  <w:p>
                    <w:pPr>
                      <w:spacing w:before="7"/>
                      <w:ind w:left="0" w:right="0" w:firstLine="0"/>
                      <w:jc w:val="left"/>
                      <w:rPr>
                        <w:rFonts w:ascii="Trebuchet MS"/>
                        <w:sz w:val="12"/>
                      </w:rPr>
                    </w:pPr>
                    <w:r>
                      <w:rPr>
                        <w:rFonts w:ascii="Trebuchet MS"/>
                        <w:color w:val="231F20"/>
                        <w:w w:val="113"/>
                        <w:sz w:val="12"/>
                      </w:rPr>
                      <w:t>6</w:t>
                    </w:r>
                  </w:p>
                </w:txbxContent>
              </v:textbox>
              <w10:wrap type="none"/>
            </v:shape>
            <v:shape style="position:absolute;left:7883;top:574;width:92;height:149" type="#_x0000_t202" filled="false" stroked="false">
              <v:textbox inset="0,0,0,0">
                <w:txbxContent>
                  <w:p>
                    <w:pPr>
                      <w:spacing w:before="7"/>
                      <w:ind w:left="0" w:right="0" w:firstLine="0"/>
                      <w:jc w:val="left"/>
                      <w:rPr>
                        <w:rFonts w:ascii="Trebuchet MS"/>
                        <w:sz w:val="12"/>
                      </w:rPr>
                    </w:pPr>
                    <w:r>
                      <w:rPr>
                        <w:rFonts w:ascii="Trebuchet MS"/>
                        <w:color w:val="231F20"/>
                        <w:w w:val="113"/>
                        <w:sz w:val="12"/>
                      </w:rPr>
                      <w:t>1</w:t>
                    </w:r>
                  </w:p>
                </w:txbxContent>
              </v:textbox>
              <w10:wrap type="none"/>
            </v:shape>
            <v:shape style="position:absolute;left:6546;top:994;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6824;top:91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7547;top:932;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6974;top:113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8007;top:1064;width:92;height:149" type="#_x0000_t202" filled="false" stroked="false">
              <v:textbox inset="0,0,0,0">
                <w:txbxContent>
                  <w:p>
                    <w:pPr>
                      <w:spacing w:before="7"/>
                      <w:ind w:left="0" w:right="0" w:firstLine="0"/>
                      <w:jc w:val="left"/>
                      <w:rPr>
                        <w:rFonts w:ascii="Trebuchet MS"/>
                        <w:sz w:val="12"/>
                      </w:rPr>
                    </w:pPr>
                    <w:r>
                      <w:rPr>
                        <w:rFonts w:ascii="Trebuchet MS"/>
                        <w:color w:val="231F20"/>
                        <w:w w:val="113"/>
                        <w:sz w:val="12"/>
                      </w:rPr>
                      <w:t>3</w:t>
                    </w:r>
                  </w:p>
                </w:txbxContent>
              </v:textbox>
              <w10:wrap type="none"/>
            </v:shape>
            <w10:wrap type="none"/>
          </v:group>
        </w:pict>
      </w:r>
      <w:r>
        <w:rPr/>
        <w:pict>
          <v:shape style="position:absolute;margin-left:463.866028pt;margin-top:9.461106pt;width:8.85pt;height:17.45pt;mso-position-horizontal-relative:page;mso-position-vertical-relative:paragraph;z-index:-283576" coordorigin="9277,189" coordsize="177,349" path="m9404,530l9290,334,9277,342,9390,538,9404,530m9454,501l9343,309,9408,197,9394,189,9312,330,9321,346,9333,325,9440,509,9454,501e" filled="true" fillcolor="#231f20" stroked="false">
            <v:path arrowok="t"/>
            <v:fill type="solid"/>
            <w10:wrap type="none"/>
          </v:shape>
        </w:pict>
      </w:r>
      <w:r>
        <w:rPr>
          <w:rFonts w:ascii="Trebuchet MS"/>
          <w:color w:val="231F20"/>
          <w:w w:val="92"/>
          <w:position w:val="-7"/>
          <w:sz w:val="16"/>
          <w:u w:val="single" w:color="231F20"/>
        </w:rPr>
        <w:t> </w:t>
      </w:r>
      <w:r>
        <w:rPr>
          <w:rFonts w:ascii="Trebuchet MS"/>
          <w:color w:val="231F20"/>
          <w:position w:val="-7"/>
          <w:sz w:val="16"/>
          <w:u w:val="single" w:color="231F20"/>
        </w:rPr>
        <w:t>   </w:t>
      </w:r>
      <w:r>
        <w:rPr>
          <w:rFonts w:ascii="Trebuchet MS"/>
          <w:color w:val="231F20"/>
          <w:position w:val="-7"/>
          <w:sz w:val="16"/>
        </w:rPr>
        <w:t> </w:t>
      </w:r>
      <w:r>
        <w:rPr>
          <w:rFonts w:ascii="Trebuchet MS"/>
          <w:color w:val="231F20"/>
          <w:w w:val="120"/>
          <w:sz w:val="16"/>
        </w:rPr>
        <w:t>Me</w:t>
      </w:r>
    </w:p>
    <w:p>
      <w:pPr>
        <w:spacing w:before="64"/>
        <w:ind w:left="0" w:right="1150" w:firstLine="0"/>
        <w:jc w:val="right"/>
        <w:rPr>
          <w:rFonts w:ascii="Trebuchet MS"/>
          <w:sz w:val="16"/>
        </w:rPr>
      </w:pPr>
      <w:r>
        <w:rPr/>
        <w:pict>
          <v:group style="position:absolute;margin-left:424.479004pt;margin-top:12.860813pt;width:24.15pt;height:16.1500pt;mso-position-horizontal-relative:page;mso-position-vertical-relative:paragraph;z-index:21952" coordorigin="8490,257" coordsize="483,323">
            <v:shape style="position:absolute;left:8489;top:393;width:112;height:187" coordorigin="8490,393" coordsize="112,187" path="m8593,393l8490,572,8503,580,8602,409,8593,393xe" filled="true" fillcolor="#231f20" stroked="false">
              <v:path arrowok="t"/>
              <v:fill type="solid"/>
            </v:shape>
            <v:line style="position:absolute" from="8593,401" to="8889,401" stroked="true" strokeweight=".8pt" strokecolor="#231f20">
              <v:stroke dashstyle="solid"/>
            </v:line>
            <v:line style="position:absolute" from="8598,343" to="8851,343" stroked="true" strokeweight=".79977pt" strokecolor="#231f20">
              <v:stroke dashstyle="solid"/>
            </v:line>
            <v:shape style="position:absolute;left:8880;top:257;width:92;height:152" coordorigin="8880,257" coordsize="92,152" path="m8958,257l8880,393,8889,409,8972,265,8958,257xe" filled="true" fillcolor="#231f20" stroked="false">
              <v:path arrowok="t"/>
              <v:fill type="solid"/>
            </v:shape>
            <w10:wrap type="none"/>
          </v:group>
        </w:pict>
      </w:r>
      <w:r>
        <w:rPr>
          <w:rFonts w:ascii="Trebuchet MS"/>
          <w:color w:val="231F20"/>
          <w:w w:val="110"/>
          <w:sz w:val="16"/>
        </w:rPr>
        <w:t>HN</w:t>
      </w:r>
    </w:p>
    <w:p>
      <w:pPr>
        <w:spacing w:line="153" w:lineRule="exact" w:before="63"/>
        <w:ind w:left="0" w:right="710" w:firstLine="0"/>
        <w:jc w:val="right"/>
        <w:rPr>
          <w:rFonts w:ascii="Trebuchet MS"/>
          <w:sz w:val="16"/>
        </w:rPr>
      </w:pPr>
      <w:r>
        <w:rPr/>
        <w:pict>
          <v:shape style="position:absolute;margin-left:334.605011pt;margin-top:8.862432pt;width:2.15pt;height:5.5pt;mso-position-horizontal-relative:page;mso-position-vertical-relative:paragraph;z-index:21928" coordorigin="6692,177" coordsize="43,110" path="m6720,177l6692,283,6707,287,6735,181,6720,177xe" filled="true" fillcolor="#231f20" stroked="false">
            <v:path arrowok="t"/>
            <v:fill type="solid"/>
            <w10:wrap type="none"/>
          </v:shape>
        </w:pict>
      </w:r>
      <w:r>
        <w:rPr>
          <w:rFonts w:ascii="Trebuchet MS"/>
          <w:color w:val="231F20"/>
          <w:w w:val="115"/>
          <w:sz w:val="16"/>
        </w:rPr>
        <w:t>O</w:t>
      </w:r>
    </w:p>
    <w:p>
      <w:pPr>
        <w:spacing w:after="0" w:line="153" w:lineRule="exact"/>
        <w:jc w:val="right"/>
        <w:rPr>
          <w:rFonts w:ascii="Trebuchet MS"/>
          <w:sz w:val="16"/>
        </w:rPr>
        <w:sectPr>
          <w:type w:val="continuous"/>
          <w:pgSz w:w="10880" w:h="14940"/>
          <w:pgMar w:top="0" w:bottom="280" w:left="960" w:right="640"/>
          <w:cols w:num="2" w:equalWidth="0">
            <w:col w:w="4523" w:space="131"/>
            <w:col w:w="4626"/>
          </w:cols>
        </w:sectPr>
      </w:pPr>
    </w:p>
    <w:p>
      <w:pPr>
        <w:pStyle w:val="BodyText"/>
        <w:spacing w:line="225" w:lineRule="auto"/>
        <w:ind w:left="107"/>
        <w:jc w:val="both"/>
      </w:pPr>
      <w:r>
        <w:rPr>
          <w:b/>
          <w:color w:val="231F20"/>
          <w:w w:val="95"/>
        </w:rPr>
        <w:t>vancomycin</w:t>
      </w:r>
      <w:r>
        <w:rPr>
          <w:color w:val="231F20"/>
          <w:w w:val="95"/>
        </w:rPr>
        <w:t>, </w:t>
      </w:r>
      <w:r>
        <w:rPr>
          <w:b/>
          <w:color w:val="231F20"/>
          <w:w w:val="95"/>
        </w:rPr>
        <w:t>d-cycloserine</w:t>
      </w:r>
      <w:r>
        <w:rPr>
          <w:color w:val="231F20"/>
          <w:w w:val="95"/>
        </w:rPr>
        <w:t>, and </w:t>
      </w:r>
      <w:r>
        <w:rPr>
          <w:b/>
          <w:color w:val="231F20"/>
          <w:w w:val="95"/>
        </w:rPr>
        <w:t>bacitracin </w:t>
      </w:r>
      <w:r>
        <w:rPr>
          <w:color w:val="231F20"/>
          <w:w w:val="95"/>
        </w:rPr>
        <w:t>also inhibit biosynthesis,</w:t>
      </w:r>
      <w:r>
        <w:rPr>
          <w:color w:val="231F20"/>
          <w:spacing w:val="-7"/>
          <w:w w:val="95"/>
        </w:rPr>
        <w:t> </w:t>
      </w:r>
      <w:r>
        <w:rPr>
          <w:color w:val="231F20"/>
          <w:w w:val="95"/>
        </w:rPr>
        <w:t>though</w:t>
      </w:r>
      <w:r>
        <w:rPr>
          <w:color w:val="231F20"/>
          <w:spacing w:val="-7"/>
          <w:w w:val="95"/>
        </w:rPr>
        <w:t> </w:t>
      </w:r>
      <w:r>
        <w:rPr>
          <w:color w:val="231F20"/>
          <w:w w:val="95"/>
        </w:rPr>
        <w:t>at</w:t>
      </w:r>
      <w:r>
        <w:rPr>
          <w:color w:val="231F20"/>
          <w:spacing w:val="-7"/>
          <w:w w:val="95"/>
        </w:rPr>
        <w:t> </w:t>
      </w:r>
      <w:r>
        <w:rPr>
          <w:color w:val="231F20"/>
          <w:w w:val="95"/>
        </w:rPr>
        <w:t>different</w:t>
      </w:r>
      <w:r>
        <w:rPr>
          <w:color w:val="231F20"/>
          <w:spacing w:val="-8"/>
          <w:w w:val="95"/>
        </w:rPr>
        <w:t> </w:t>
      </w:r>
      <w:r>
        <w:rPr>
          <w:color w:val="231F20"/>
          <w:w w:val="95"/>
        </w:rPr>
        <w:t>stages.</w:t>
      </w:r>
      <w:r>
        <w:rPr>
          <w:color w:val="231F20"/>
          <w:spacing w:val="-8"/>
          <w:w w:val="95"/>
        </w:rPr>
        <w:t> </w:t>
      </w:r>
      <w:r>
        <w:rPr>
          <w:color w:val="231F20"/>
          <w:w w:val="95"/>
        </w:rPr>
        <w:t>In</w:t>
      </w:r>
      <w:r>
        <w:rPr>
          <w:color w:val="231F20"/>
          <w:spacing w:val="-7"/>
          <w:w w:val="95"/>
        </w:rPr>
        <w:t> </w:t>
      </w:r>
      <w:r>
        <w:rPr>
          <w:color w:val="231F20"/>
          <w:w w:val="95"/>
        </w:rPr>
        <w:t>order</w:t>
      </w:r>
      <w:r>
        <w:rPr>
          <w:color w:val="231F20"/>
          <w:spacing w:val="-8"/>
          <w:w w:val="95"/>
        </w:rPr>
        <w:t> </w:t>
      </w:r>
      <w:r>
        <w:rPr>
          <w:color w:val="231F20"/>
          <w:w w:val="95"/>
        </w:rPr>
        <w:t>to</w:t>
      </w:r>
      <w:r>
        <w:rPr>
          <w:color w:val="231F20"/>
          <w:spacing w:val="-7"/>
          <w:w w:val="95"/>
        </w:rPr>
        <w:t> </w:t>
      </w:r>
      <w:r>
        <w:rPr>
          <w:color w:val="231F20"/>
          <w:w w:val="95"/>
        </w:rPr>
        <w:t>syn- </w:t>
      </w:r>
      <w:r>
        <w:rPr>
          <w:color w:val="231F20"/>
        </w:rPr>
        <w:t>thesize the cell wall, </w:t>
      </w:r>
      <w:r>
        <w:rPr>
          <w:i/>
          <w:color w:val="231F20"/>
        </w:rPr>
        <w:t>N</w:t>
      </w:r>
      <w:r>
        <w:rPr>
          <w:color w:val="231F20"/>
        </w:rPr>
        <w:t>-acetylmuramic acid (NAM)</w:t>
      </w:r>
      <w:r>
        <w:rPr>
          <w:color w:val="231F20"/>
          <w:spacing w:val="-31"/>
        </w:rPr>
        <w:t> </w:t>
      </w:r>
      <w:r>
        <w:rPr>
          <w:color w:val="231F20"/>
        </w:rPr>
        <w:t>is </w:t>
      </w:r>
      <w:r>
        <w:rPr>
          <w:color w:val="231F20"/>
          <w:w w:val="95"/>
        </w:rPr>
        <w:t>linked</w:t>
      </w:r>
      <w:r>
        <w:rPr>
          <w:color w:val="231F20"/>
          <w:spacing w:val="-10"/>
          <w:w w:val="95"/>
        </w:rPr>
        <w:t> </w:t>
      </w:r>
      <w:r>
        <w:rPr>
          <w:color w:val="231F20"/>
          <w:w w:val="95"/>
        </w:rPr>
        <w:t>to</w:t>
      </w:r>
      <w:r>
        <w:rPr>
          <w:color w:val="231F20"/>
          <w:spacing w:val="-10"/>
          <w:w w:val="95"/>
        </w:rPr>
        <w:t> </w:t>
      </w:r>
      <w:r>
        <w:rPr>
          <w:color w:val="231F20"/>
          <w:w w:val="95"/>
        </w:rPr>
        <w:t>three</w:t>
      </w:r>
      <w:r>
        <w:rPr>
          <w:color w:val="231F20"/>
          <w:spacing w:val="-10"/>
          <w:w w:val="95"/>
        </w:rPr>
        <w:t> </w:t>
      </w:r>
      <w:r>
        <w:rPr>
          <w:color w:val="231F20"/>
          <w:w w:val="95"/>
        </w:rPr>
        <w:t>amino</w:t>
      </w:r>
      <w:r>
        <w:rPr>
          <w:color w:val="231F20"/>
          <w:spacing w:val="-10"/>
          <w:w w:val="95"/>
        </w:rPr>
        <w:t> </w:t>
      </w:r>
      <w:r>
        <w:rPr>
          <w:color w:val="231F20"/>
          <w:w w:val="95"/>
        </w:rPr>
        <w:t>acids,</w:t>
      </w:r>
      <w:r>
        <w:rPr>
          <w:color w:val="231F20"/>
          <w:spacing w:val="-10"/>
          <w:w w:val="95"/>
        </w:rPr>
        <w:t> </w:t>
      </w:r>
      <w:r>
        <w:rPr>
          <w:color w:val="231F20"/>
          <w:w w:val="95"/>
        </w:rPr>
        <w:t>then</w:t>
      </w:r>
      <w:r>
        <w:rPr>
          <w:color w:val="231F20"/>
          <w:spacing w:val="-10"/>
          <w:w w:val="95"/>
        </w:rPr>
        <w:t> </w:t>
      </w:r>
      <w:r>
        <w:rPr>
          <w:color w:val="231F20"/>
          <w:w w:val="95"/>
        </w:rPr>
        <w:t>to</w:t>
      </w:r>
      <w:r>
        <w:rPr>
          <w:color w:val="231F20"/>
          <w:spacing w:val="-10"/>
          <w:w w:val="95"/>
        </w:rPr>
        <w:t> </w:t>
      </w:r>
      <w:r>
        <w:rPr>
          <w:color w:val="231F20"/>
          <w:w w:val="95"/>
        </w:rPr>
        <w:t>the</w:t>
      </w:r>
      <w:r>
        <w:rPr>
          <w:color w:val="231F20"/>
          <w:spacing w:val="-10"/>
          <w:w w:val="95"/>
        </w:rPr>
        <w:t> </w:t>
      </w:r>
      <w:r>
        <w:rPr>
          <w:color w:val="231F20"/>
          <w:w w:val="95"/>
        </w:rPr>
        <w:t>dipeptide</w:t>
      </w:r>
      <w:r>
        <w:rPr>
          <w:color w:val="231F20"/>
          <w:spacing w:val="-10"/>
          <w:w w:val="95"/>
        </w:rPr>
        <w:t> </w:t>
      </w:r>
      <w:r>
        <w:rPr>
          <w:color w:val="231F20"/>
          <w:w w:val="95"/>
        </w:rPr>
        <w:t>d-Ala- d-Ala (Fig. 19.52). The d-Ala-d-Ala dipeptide is</w:t>
      </w:r>
      <w:r>
        <w:rPr>
          <w:color w:val="231F20"/>
          <w:spacing w:val="-29"/>
          <w:w w:val="95"/>
        </w:rPr>
        <w:t> </w:t>
      </w:r>
      <w:r>
        <w:rPr>
          <w:color w:val="231F20"/>
          <w:w w:val="95"/>
        </w:rPr>
        <w:t>derived</w:t>
      </w:r>
    </w:p>
    <w:p>
      <w:pPr>
        <w:spacing w:line="129" w:lineRule="exact" w:before="0"/>
        <w:ind w:left="194" w:right="0" w:firstLine="0"/>
        <w:jc w:val="center"/>
        <w:rPr>
          <w:rFonts w:ascii="Trebuchet MS"/>
          <w:sz w:val="12"/>
        </w:rPr>
      </w:pPr>
      <w:r>
        <w:rPr/>
        <w:br w:type="column"/>
      </w:r>
      <w:r>
        <w:rPr>
          <w:rFonts w:ascii="Trebuchet MS"/>
          <w:color w:val="231F20"/>
          <w:w w:val="98"/>
          <w:sz w:val="12"/>
          <w:u w:val="single" w:color="231F20"/>
        </w:rPr>
        <w:t> </w:t>
      </w:r>
      <w:r>
        <w:rPr>
          <w:rFonts w:ascii="Trebuchet MS"/>
          <w:color w:val="231F20"/>
          <w:spacing w:val="3"/>
          <w:sz w:val="12"/>
          <w:u w:val="single" w:color="231F20"/>
        </w:rPr>
        <w:t> </w:t>
      </w:r>
    </w:p>
    <w:p>
      <w:pPr>
        <w:tabs>
          <w:tab w:pos="2126" w:val="right" w:leader="none"/>
        </w:tabs>
        <w:spacing w:line="197" w:lineRule="exact" w:before="0"/>
        <w:ind w:left="107" w:right="0" w:firstLine="0"/>
        <w:jc w:val="left"/>
        <w:rPr>
          <w:rFonts w:ascii="Trebuchet MS"/>
          <w:sz w:val="12"/>
        </w:rPr>
      </w:pPr>
      <w:r>
        <w:rPr/>
        <w:pict>
          <v:shape style="position:absolute;margin-left:420.529907pt;margin-top:-2.514645pt;width:4pt;height:9.3pt;mso-position-horizontal-relative:page;mso-position-vertical-relative:paragraph;z-index:2200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w:pict>
      </w:r>
      <w:r>
        <w:rPr>
          <w:rFonts w:ascii="Trebuchet MS"/>
          <w:color w:val="231F20"/>
          <w:w w:val="115"/>
          <w:sz w:val="16"/>
        </w:rPr>
        <w:t>HO</w:t>
      </w:r>
      <w:r>
        <w:rPr>
          <w:rFonts w:ascii="Trebuchet MS"/>
          <w:color w:val="231F20"/>
          <w:w w:val="115"/>
          <w:position w:val="-2"/>
          <w:sz w:val="16"/>
        </w:rPr>
        <w:tab/>
      </w:r>
      <w:r>
        <w:rPr>
          <w:rFonts w:ascii="Trebuchet MS"/>
          <w:color w:val="231F20"/>
          <w:w w:val="115"/>
          <w:position w:val="-2"/>
          <w:sz w:val="12"/>
        </w:rPr>
        <w:t>2</w:t>
      </w:r>
    </w:p>
    <w:p>
      <w:pPr>
        <w:spacing w:before="321"/>
        <w:ind w:left="11" w:right="0" w:firstLine="0"/>
        <w:jc w:val="center"/>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before="170"/>
        <w:ind w:left="819" w:right="0" w:firstLine="0"/>
        <w:jc w:val="left"/>
        <w:rPr>
          <w:sz w:val="18"/>
        </w:rPr>
      </w:pPr>
      <w:r>
        <w:rPr>
          <w:rFonts w:ascii="Calibri"/>
          <w:b/>
          <w:color w:val="0078AE"/>
          <w:sz w:val="18"/>
        </w:rPr>
        <w:t>FIGURE 19.51  </w:t>
      </w:r>
      <w:r>
        <w:rPr>
          <w:color w:val="231F20"/>
          <w:sz w:val="18"/>
        </w:rPr>
        <w:t>MM 13902.</w:t>
      </w:r>
    </w:p>
    <w:p>
      <w:pPr>
        <w:spacing w:after="0"/>
        <w:jc w:val="left"/>
        <w:rPr>
          <w:sz w:val="18"/>
        </w:rPr>
        <w:sectPr>
          <w:type w:val="continuous"/>
          <w:pgSz w:w="10880" w:h="14940"/>
          <w:pgMar w:top="0" w:bottom="280" w:left="960" w:right="640"/>
          <w:cols w:num="2" w:equalWidth="0">
            <w:col w:w="4522" w:space="636"/>
            <w:col w:w="4122"/>
          </w:cols>
        </w:sectPr>
      </w:pPr>
    </w:p>
    <w:p>
      <w:pPr>
        <w:tabs>
          <w:tab w:pos="2020" w:val="left" w:leader="none"/>
        </w:tabs>
        <w:spacing w:before="896"/>
        <w:ind w:left="1291" w:right="0" w:firstLine="0"/>
        <w:jc w:val="left"/>
        <w:rPr>
          <w:rFonts w:ascii="Trebuchet MS"/>
          <w:sz w:val="16"/>
        </w:rPr>
      </w:pPr>
      <w:r>
        <w:rPr/>
        <w:pict>
          <v:group style="position:absolute;margin-left:115.942001pt;margin-top:52.321819pt;width:42.4pt;height:51.6pt;mso-position-horizontal-relative:page;mso-position-vertical-relative:paragraph;z-index:-284176" coordorigin="2319,1046" coordsize="848,1032">
            <v:shape style="position:absolute;left:2416;top:1273;width:581;height:598" coordorigin="2417,1274" coordsize="581,598" path="m2701,1289l2696,1274,2417,1364,2418,1372,2426,1378,2701,1289m2776,1871l2773,1855,2506,1768,2501,1784,2769,1871,2776,1871m2997,1548l2838,1329,2824,1338,2986,1560,2773,1855,2773,1855,2776,1871,2784,1871,2997,1574,2996,1560,2997,1548e" filled="true" fillcolor="#231f20" stroked="false">
              <v:path arrowok="t"/>
              <v:fill type="solid"/>
            </v:shape>
            <v:shape style="position:absolute;left:3012;top:1924;width:147;height:147" coordorigin="3013,1925" coordsize="147,147" path="m3159,1998l3153,2026,3138,2050,3114,2065,3086,2071,3057,2065,3034,2050,3018,2026,3013,1998,3018,1969,3034,1946,3057,1930,3086,1925,3114,1930,3138,1946,3153,1969,3159,1998m3123,1998l3049,1998e" filled="false" stroked="true" strokeweight=".659pt" strokecolor="#231f20">
              <v:path arrowok="t"/>
              <v:stroke dashstyle="solid"/>
            </v:shape>
            <v:shape style="position:absolute;left:2996;top:1435;width:136;height:261" coordorigin="2996,1436" coordsize="136,261" path="m3132,1685l3008,1560,3122,1447,3110,1436,2997,1548,2996,1560,2997,1574,3120,1696,3132,1685e" filled="true" fillcolor="#231f20" stroked="false">
              <v:path arrowok="t"/>
              <v:fill type="solid"/>
            </v:shape>
            <v:shape style="position:absolute;left:2628;top:1046;width:138;height:166" type="#_x0000_t75" stroked="false">
              <v:imagedata r:id="rId152" o:title=""/>
            </v:shape>
            <v:shape style="position:absolute;left:2318;top:1122;width:675;height:944" coordorigin="2319,1123" coordsize="675,944" path="m2380,1186l2376,1170,2319,1193,2326,1206,2380,1186m2394,1238l2389,1222,2345,1239,2353,1254,2394,1238m2407,1290l2402,1274,2370,1286,2378,1301,2407,1290m2420,1343l2416,1326,2396,1333,2404,1348,2420,1343m2799,1902l2791,1887,2775,1892,2779,1908,2799,1902m2823,1950l2815,1934,2787,1945,2791,1960,2823,1950m2847,1997l2839,1982,2798,1997,2802,2014,2847,1997m2871,2044l2864,2031,2810,2049,2813,2066,2871,2044m2965,1137l2957,1123,2827,1199,2835,1213,2965,1137m2993,1181l2985,1167,2856,1243,2864,1257,2993,1181e" filled="true" fillcolor="#231f20" stroked="false">
              <v:path arrowok="t"/>
              <v:fill type="solid"/>
            </v:shape>
            <w10:wrap type="none"/>
          </v:group>
        </w:pict>
      </w:r>
      <w:r>
        <w:rPr/>
        <w:pict>
          <v:shape style="position:absolute;margin-left:136.586395pt;margin-top:58.363564pt;width:4.150pt;height:9.550pt;mso-position-horizontal-relative:page;mso-position-vertical-relative:paragraph;z-index:-283528" type="#_x0000_t202" filled="false" stroked="false">
            <v:textbox inset="0,0,0,0">
              <w:txbxContent>
                <w:p>
                  <w:pPr>
                    <w:spacing w:before="4"/>
                    <w:ind w:left="0" w:right="0" w:firstLine="0"/>
                    <w:jc w:val="left"/>
                    <w:rPr>
                      <w:rFonts w:ascii="Trebuchet MS"/>
                      <w:sz w:val="16"/>
                    </w:rPr>
                  </w:pPr>
                  <w:r>
                    <w:rPr>
                      <w:rFonts w:ascii="Trebuchet MS"/>
                      <w:color w:val="231F20"/>
                      <w:w w:val="107"/>
                      <w:sz w:val="16"/>
                    </w:rPr>
                    <w:t>S</w:t>
                  </w:r>
                </w:p>
              </w:txbxContent>
            </v:textbox>
            <w10:wrap type="none"/>
          </v:shape>
        </w:pict>
      </w:r>
      <w:r>
        <w:rPr>
          <w:rFonts w:ascii="Trebuchet MS"/>
          <w:color w:val="231F20"/>
          <w:w w:val="115"/>
          <w:position w:val="-8"/>
          <w:sz w:val="16"/>
        </w:rPr>
        <w:t>H  </w:t>
      </w:r>
      <w:r>
        <w:rPr>
          <w:rFonts w:ascii="Trebuchet MS"/>
          <w:color w:val="231F20"/>
          <w:spacing w:val="3"/>
          <w:w w:val="115"/>
          <w:position w:val="-8"/>
          <w:sz w:val="16"/>
        </w:rPr>
        <w:t> </w:t>
      </w:r>
      <w:r>
        <w:rPr>
          <w:rFonts w:ascii="Trebuchet MS"/>
          <w:color w:val="231F20"/>
          <w:w w:val="115"/>
          <w:sz w:val="16"/>
        </w:rPr>
        <w:t>O</w:t>
        <w:tab/>
      </w:r>
      <w:r>
        <w:rPr>
          <w:rFonts w:ascii="Trebuchet MS"/>
          <w:color w:val="231F20"/>
          <w:w w:val="115"/>
          <w:position w:val="-11"/>
          <w:sz w:val="16"/>
        </w:rPr>
        <w:t>O</w:t>
      </w:r>
    </w:p>
    <w:p>
      <w:pPr>
        <w:tabs>
          <w:tab w:pos="423" w:val="left" w:leader="none"/>
        </w:tabs>
        <w:spacing w:line="193" w:lineRule="exact" w:before="63"/>
        <w:ind w:left="0" w:right="0" w:firstLine="0"/>
        <w:jc w:val="right"/>
        <w:rPr>
          <w:rFonts w:ascii="Trebuchet MS"/>
          <w:sz w:val="16"/>
        </w:rPr>
      </w:pPr>
      <w:r>
        <w:rPr/>
        <w:pict>
          <v:group style="position:absolute;margin-left:92.928001pt;margin-top:8.075603pt;width:28.4pt;height:28.35pt;mso-position-horizontal-relative:page;mso-position-vertical-relative:paragraph;z-index:-284200" coordorigin="1859,162" coordsize="568,567">
            <v:shape style="position:absolute;left:1858;top:498;width:231;height:230" coordorigin="1859,498" coordsize="231,230" path="m2047,510l2035,498,1859,675,1871,686,2047,510m2089,552l2078,541,1902,717,1913,728,2089,552e" filled="true" fillcolor="#231f20" stroked="false">
              <v:path arrowok="t"/>
              <v:fill type="solid"/>
            </v:shape>
            <v:shape style="position:absolute;left:2040;top:170;width:377;height:377" type="#_x0000_t202" filled="false" stroked="true" strokeweight=".824pt" strokecolor="#231f20">
              <v:textbox inset="0,0,0,0">
                <w:txbxContent>
                  <w:p>
                    <w:pPr>
                      <w:spacing w:line="144" w:lineRule="exact" w:before="0"/>
                      <w:ind w:left="27" w:right="0" w:firstLine="0"/>
                      <w:jc w:val="left"/>
                      <w:rPr>
                        <w:rFonts w:ascii="Trebuchet MS"/>
                        <w:sz w:val="13"/>
                      </w:rPr>
                    </w:pPr>
                    <w:r>
                      <w:rPr>
                        <w:rFonts w:ascii="Trebuchet MS"/>
                        <w:color w:val="231F20"/>
                        <w:w w:val="105"/>
                        <w:sz w:val="13"/>
                      </w:rPr>
                      <w:t>6    5</w:t>
                    </w:r>
                  </w:p>
                  <w:p>
                    <w:pPr>
                      <w:spacing w:before="59"/>
                      <w:ind w:left="27" w:right="0" w:firstLine="0"/>
                      <w:jc w:val="left"/>
                      <w:rPr>
                        <w:rFonts w:ascii="Trebuchet MS"/>
                        <w:sz w:val="13"/>
                      </w:rPr>
                    </w:pPr>
                    <w:r>
                      <w:rPr>
                        <w:rFonts w:ascii="Trebuchet MS"/>
                        <w:color w:val="231F20"/>
                        <w:w w:val="107"/>
                        <w:sz w:val="13"/>
                      </w:rPr>
                      <w:t>7</w:t>
                    </w:r>
                  </w:p>
                </w:txbxContent>
              </v:textbox>
              <v:stroke dashstyle="solid"/>
              <w10:wrap type="none"/>
            </v:shape>
            <w10:wrap type="none"/>
          </v:group>
        </w:pict>
      </w:r>
      <w:r>
        <w:rPr/>
        <w:pict>
          <v:shape style="position:absolute;margin-left:450.635986pt;margin-top:24.634604pt;width:3.65pt;height:3.45pt;mso-position-horizontal-relative:page;mso-position-vertical-relative:paragraph;z-index:-283960" coordorigin="9013,493" coordsize="73,69" path="m9024,493l9013,505,9073,562,9085,550,9024,493xe" filled="true" fillcolor="#231f20" stroked="false">
            <v:path arrowok="t"/>
            <v:fill type="solid"/>
            <w10:wrap type="none"/>
          </v:shape>
        </w:pict>
      </w:r>
      <w:r>
        <w:rPr/>
        <w:drawing>
          <wp:anchor distT="0" distB="0" distL="0" distR="0" allowOverlap="1" layoutInCell="1" locked="0" behindDoc="1" simplePos="0" relativeHeight="268151519">
            <wp:simplePos x="0" y="0"/>
            <wp:positionH relativeFrom="page">
              <wp:posOffset>5850585</wp:posOffset>
            </wp:positionH>
            <wp:positionV relativeFrom="paragraph">
              <wp:posOffset>303055</wp:posOffset>
            </wp:positionV>
            <wp:extent cx="68008" cy="66687"/>
            <wp:effectExtent l="0" t="0" r="0" b="0"/>
            <wp:wrapNone/>
            <wp:docPr id="45" name="image149.png" descr=""/>
            <wp:cNvGraphicFramePr>
              <a:graphicFrameLocks noChangeAspect="1"/>
            </wp:cNvGraphicFramePr>
            <a:graphic>
              <a:graphicData uri="http://schemas.openxmlformats.org/drawingml/2006/picture">
                <pic:pic>
                  <pic:nvPicPr>
                    <pic:cNvPr id="46" name="image149.png"/>
                    <pic:cNvPicPr/>
                  </pic:nvPicPr>
                  <pic:blipFill>
                    <a:blip r:embed="rId153" cstate="print"/>
                    <a:stretch>
                      <a:fillRect/>
                    </a:stretch>
                  </pic:blipFill>
                  <pic:spPr>
                    <a:xfrm>
                      <a:off x="0" y="0"/>
                      <a:ext cx="68008" cy="66687"/>
                    </a:xfrm>
                    <a:prstGeom prst="rect">
                      <a:avLst/>
                    </a:prstGeom>
                  </pic:spPr>
                </pic:pic>
              </a:graphicData>
            </a:graphic>
          </wp:anchor>
        </w:drawing>
      </w:r>
      <w:r>
        <w:rPr>
          <w:rFonts w:ascii="Trebuchet MS"/>
          <w:color w:val="231F20"/>
          <w:w w:val="120"/>
          <w:position w:val="-2"/>
          <w:sz w:val="13"/>
        </w:rPr>
        <w:t>1</w:t>
        <w:tab/>
      </w:r>
      <w:r>
        <w:rPr>
          <w:rFonts w:ascii="Trebuchet MS"/>
          <w:color w:val="231F20"/>
          <w:w w:val="120"/>
          <w:sz w:val="16"/>
        </w:rPr>
        <w:t>Me</w:t>
      </w:r>
    </w:p>
    <w:p>
      <w:pPr>
        <w:tabs>
          <w:tab w:pos="1773" w:val="left" w:leader="none"/>
        </w:tabs>
        <w:spacing w:line="292" w:lineRule="exact" w:before="896"/>
        <w:ind w:left="1041" w:right="0" w:firstLine="0"/>
        <w:jc w:val="left"/>
        <w:rPr>
          <w:rFonts w:ascii="Trebuchet MS"/>
          <w:sz w:val="16"/>
        </w:rPr>
      </w:pPr>
      <w:r>
        <w:rPr/>
        <w:br w:type="column"/>
      </w:r>
      <w:r>
        <w:rPr>
          <w:rFonts w:ascii="Trebuchet MS"/>
          <w:color w:val="231F20"/>
          <w:w w:val="115"/>
          <w:position w:val="-7"/>
          <w:sz w:val="16"/>
        </w:rPr>
        <w:t>H  </w:t>
      </w:r>
      <w:r>
        <w:rPr>
          <w:rFonts w:ascii="Trebuchet MS"/>
          <w:color w:val="231F20"/>
          <w:spacing w:val="6"/>
          <w:w w:val="115"/>
          <w:position w:val="-7"/>
          <w:sz w:val="16"/>
        </w:rPr>
        <w:t> </w:t>
      </w:r>
      <w:r>
        <w:rPr>
          <w:rFonts w:ascii="Trebuchet MS"/>
          <w:color w:val="231F20"/>
          <w:w w:val="115"/>
          <w:sz w:val="16"/>
        </w:rPr>
        <w:t>O</w:t>
        <w:tab/>
      </w:r>
      <w:r>
        <w:rPr>
          <w:rFonts w:ascii="Trebuchet MS"/>
          <w:color w:val="231F20"/>
          <w:w w:val="115"/>
          <w:position w:val="-11"/>
          <w:sz w:val="16"/>
        </w:rPr>
        <w:t>O</w:t>
      </w:r>
    </w:p>
    <w:p>
      <w:pPr>
        <w:tabs>
          <w:tab w:pos="396" w:val="left" w:leader="none"/>
        </w:tabs>
        <w:spacing w:line="262" w:lineRule="exact" w:before="0"/>
        <w:ind w:left="0" w:right="0" w:firstLine="0"/>
        <w:jc w:val="right"/>
        <w:rPr>
          <w:rFonts w:ascii="Trebuchet MS"/>
          <w:sz w:val="16"/>
        </w:rPr>
      </w:pPr>
      <w:r>
        <w:rPr/>
        <w:pict>
          <v:group style="position:absolute;margin-left:203.363007pt;margin-top:8.75015pt;width:28.35pt;height:28.4pt;mso-position-horizontal-relative:page;mso-position-vertical-relative:paragraph;z-index:-284128" coordorigin="4067,175" coordsize="567,568">
            <v:shape style="position:absolute;left:4067;top:511;width:233;height:231" coordorigin="4067,512" coordsize="233,231" path="m4257,523l4245,512,4067,688,4079,699,4257,523m4300,566l4289,554,4109,730,4121,743,4300,566e" filled="true" fillcolor="#231f20" stroked="false">
              <v:path arrowok="t"/>
              <v:fill type="solid"/>
            </v:shape>
            <v:shape style="position:absolute;left:4250;top:183;width:375;height:377" type="#_x0000_t202" filled="false" stroked="true" strokeweight=".823pt" strokecolor="#231f20">
              <v:textbox inset="0,0,0,0">
                <w:txbxContent>
                  <w:p>
                    <w:pPr>
                      <w:spacing w:before="6"/>
                      <w:ind w:left="26" w:right="0" w:firstLine="0"/>
                      <w:jc w:val="left"/>
                      <w:rPr>
                        <w:rFonts w:ascii="Trebuchet MS"/>
                        <w:sz w:val="13"/>
                      </w:rPr>
                    </w:pPr>
                    <w:r>
                      <w:rPr>
                        <w:rFonts w:ascii="Trebuchet MS"/>
                        <w:color w:val="231F20"/>
                        <w:w w:val="107"/>
                        <w:sz w:val="13"/>
                      </w:rPr>
                      <w:t>6</w:t>
                    </w:r>
                  </w:p>
                </w:txbxContent>
              </v:textbox>
              <v:stroke dashstyle="solid"/>
              <w10:wrap type="none"/>
            </v:shape>
            <w10:wrap type="none"/>
          </v:group>
        </w:pict>
      </w:r>
      <w:r>
        <w:rPr/>
        <w:pict>
          <v:group style="position:absolute;margin-left:226.227997pt;margin-top:-7.09185pt;width:40.8pt;height:64.3pt;mso-position-horizontal-relative:page;mso-position-vertical-relative:paragraph;z-index:-284104" coordorigin="4525,-142" coordsize="816,1286">
            <v:shape style="position:absolute;left:4624;top:85;width:716;height:598" coordorigin="4624,86" coordsize="716,598" path="m4909,101l4903,86,4624,175,4625,183,4634,190,4909,101m4984,676l4981,666,4714,580,4709,595,4976,683,4984,676m5340,497l5215,372,5215,372,5330,259,5317,247,5205,360,5205,360,5204,372,5205,360,5045,140,5032,150,5194,372,4981,666,4984,676,4992,678,5205,385,5205,385,5328,508,5340,497e" filled="true" fillcolor="#231f20" stroked="false">
              <v:path arrowok="t"/>
              <v:fill type="solid"/>
            </v:shape>
            <v:shape style="position:absolute;left:4842;top:-142;width:138;height:166" type="#_x0000_t75" stroked="false">
              <v:imagedata r:id="rId154" o:title=""/>
            </v:shape>
            <v:shape style="position:absolute;left:4524;top:-66;width:759;height:1209" coordorigin="4525,-66" coordsize="759,1209" path="m4586,-5l4582,-21,4525,2,4532,15,4586,-5m4599,47l4595,31,4550,48,4559,63,4599,47m4613,99l4608,83,4576,95,4584,110,4613,99m4625,152l4621,135,4601,142,4610,157,4625,152m5005,722l4997,707,4981,712,4984,729,5005,722m5029,770l5021,755,4992,765,4996,781,5029,770m5053,818l5045,803,5004,818,5007,834,5053,818m5077,865l5070,851,5015,870,5019,886,5077,865m5179,-51l5171,-66,5041,11,5050,25,5179,-51m5208,-7l5199,-21,5070,55,5078,69,5208,-7m5283,994l5058,920,5058,920,5058,920,4902,1093,4915,1103,5062,940,5106,954,4947,1132,4959,1143,5123,960,5280,1010,5283,994e" filled="true" fillcolor="#231f20" stroked="false">
              <v:path arrowok="t"/>
              <v:fill type="solid"/>
            </v:shape>
            <w10:wrap type="none"/>
          </v:group>
        </w:pict>
      </w:r>
      <w:r>
        <w:rPr>
          <w:rFonts w:ascii="Trebuchet MS"/>
          <w:color w:val="231F20"/>
          <w:w w:val="120"/>
          <w:position w:val="9"/>
          <w:sz w:val="16"/>
        </w:rPr>
        <w:t>S</w:t>
        <w:tab/>
      </w:r>
      <w:r>
        <w:rPr>
          <w:rFonts w:ascii="Trebuchet MS"/>
          <w:color w:val="231F20"/>
          <w:spacing w:val="-1"/>
          <w:w w:val="120"/>
          <w:sz w:val="16"/>
        </w:rPr>
        <w:t>Me</w:t>
      </w:r>
    </w:p>
    <w:p>
      <w:pPr>
        <w:tabs>
          <w:tab w:pos="727" w:val="left" w:leader="none"/>
        </w:tabs>
        <w:spacing w:line="290" w:lineRule="exact" w:before="896"/>
        <w:ind w:left="0" w:right="319" w:firstLine="0"/>
        <w:jc w:val="center"/>
        <w:rPr>
          <w:rFonts w:ascii="Trebuchet MS"/>
          <w:sz w:val="16"/>
        </w:rPr>
      </w:pPr>
      <w:r>
        <w:rPr/>
        <w:br w:type="column"/>
      </w:r>
      <w:r>
        <w:rPr>
          <w:rFonts w:ascii="Trebuchet MS"/>
          <w:color w:val="231F20"/>
          <w:w w:val="115"/>
          <w:position w:val="-6"/>
          <w:sz w:val="16"/>
        </w:rPr>
        <w:t>H  </w:t>
      </w:r>
      <w:r>
        <w:rPr>
          <w:rFonts w:ascii="Trebuchet MS"/>
          <w:color w:val="231F20"/>
          <w:spacing w:val="2"/>
          <w:w w:val="115"/>
          <w:position w:val="-6"/>
          <w:sz w:val="16"/>
        </w:rPr>
        <w:t> </w:t>
      </w:r>
      <w:r>
        <w:rPr>
          <w:rFonts w:ascii="Trebuchet MS"/>
          <w:color w:val="231F20"/>
          <w:w w:val="115"/>
          <w:sz w:val="16"/>
        </w:rPr>
        <w:t>O</w:t>
        <w:tab/>
      </w:r>
      <w:r>
        <w:rPr>
          <w:rFonts w:ascii="Trebuchet MS"/>
          <w:color w:val="231F20"/>
          <w:w w:val="115"/>
          <w:position w:val="-11"/>
          <w:sz w:val="16"/>
        </w:rPr>
        <w:t>O</w:t>
      </w:r>
    </w:p>
    <w:p>
      <w:pPr>
        <w:tabs>
          <w:tab w:pos="874" w:val="left" w:leader="none"/>
        </w:tabs>
        <w:spacing w:line="250" w:lineRule="exact" w:before="0"/>
        <w:ind w:left="450" w:right="0" w:firstLine="0"/>
        <w:jc w:val="center"/>
        <w:rPr>
          <w:rFonts w:ascii="Trebuchet MS"/>
          <w:sz w:val="16"/>
        </w:rPr>
      </w:pPr>
      <w:r>
        <w:rPr/>
        <w:pict>
          <v:group style="position:absolute;margin-left:391.812012pt;margin-top:-6.995948pt;width:51.05pt;height:51.6pt;mso-position-horizontal-relative:page;mso-position-vertical-relative:paragraph;z-index:-284032" coordorigin="7836,-140" coordsize="1021,1032">
            <v:shape style="position:absolute;left:8146;top:-140;width:138;height:166" type="#_x0000_t75" stroked="false">
              <v:imagedata r:id="rId155" o:title=""/>
            </v:shape>
            <v:shape style="position:absolute;left:8344;top:-64;width:167;height:135" type="#_x0000_t75" stroked="false">
              <v:imagedata r:id="rId156" o:title=""/>
            </v:shape>
            <v:shape style="position:absolute;left:7935;top:87;width:590;height:598" coordorigin="7936,88" coordsize="590,598" path="m8220,103l8215,88,7936,177,7937,185,7945,192,8220,103m8525,370l8357,141,8345,151,8505,371,8292,668,8025,582,8020,598,8288,685,8295,685,8303,685,8517,383,8516,371,8525,370e" filled="true" fillcolor="#231f20" stroked="false">
              <v:path arrowok="t"/>
              <v:fill type="solid"/>
            </v:shape>
            <v:shape style="position:absolute;left:8531;top:738;width:147;height:147" coordorigin="8532,738" coordsize="147,147" path="m8678,811l8673,840,8657,863,8634,879,8605,885,8577,879,8553,863,8538,840,8532,811,8538,783,8553,760,8577,744,8605,738,8634,744,8657,760,8673,783,8678,811m8642,811l8569,811e" filled="false" stroked="true" strokeweight=".659pt" strokecolor="#231f20">
              <v:path arrowok="t"/>
              <v:stroke dashstyle="solid"/>
            </v:shape>
            <v:shape style="position:absolute;left:7836;top:-20;width:1021;height:899" coordorigin="7836,-19" coordsize="1021,899" path="m7898,-3l7894,-19,7836,4,7844,17,7898,-3m7911,49l7907,32,7862,50,7870,65,7911,49m7924,101l7920,85,7888,97,7896,112,7924,101m7937,154l7933,137,7913,144,7921,159,7937,154m8319,715l8311,700,8295,705,8299,722,8319,715m8343,763l8335,748,8307,758,8311,774,8343,763m8367,811l8359,796,8318,811,8322,827,8367,811m8391,858l8384,844,8330,863,8333,879,8391,858m8554,351l8540,336,8529,349,8541,362,8554,351m8596,318l8573,294,8562,307,8584,329,8596,318m8640,285l8606,251,8595,265,8626,296,8640,285m8682,252l8637,209,8628,221,8668,263,8682,252m8857,470l8853,455,8673,502,8683,492,8515,361,8511,368,8514,386,8639,536,8650,525,8650,526,8857,470e" filled="true" fillcolor="#231f20" stroked="false">
              <v:path arrowok="t"/>
              <v:fill type="solid"/>
            </v:shape>
            <w10:wrap type="none"/>
          </v:group>
        </w:pict>
      </w:r>
      <w:r>
        <w:rPr/>
        <w:pict>
          <v:group style="position:absolute;margin-left:368.937012pt;margin-top:8.846051pt;width:28.35pt;height:28.35pt;mso-position-horizontal-relative:page;mso-position-vertical-relative:paragraph;z-index:-283984" coordorigin="7379,177" coordsize="567,567">
            <v:shape style="position:absolute;left:7378;top:514;width:230;height:229" coordorigin="7379,515" coordsize="230,229" path="m7566,526l7554,515,7379,690,7390,701,7566,526m7608,568l7597,557,7421,732,7432,744,7608,568e" filled="true" fillcolor="#231f20" stroked="false">
              <v:path arrowok="t"/>
              <v:fill type="solid"/>
            </v:shape>
            <v:shape style="position:absolute;left:7559;top:185;width:377;height:377" type="#_x0000_t202" filled="false" stroked="true" strokeweight=".824pt" strokecolor="#231f20">
              <v:textbox inset="0,0,0,0">
                <w:txbxContent>
                  <w:p>
                    <w:pPr>
                      <w:spacing w:line="146" w:lineRule="exact" w:before="0"/>
                      <w:ind w:left="24" w:right="0" w:firstLine="0"/>
                      <w:jc w:val="left"/>
                      <w:rPr>
                        <w:rFonts w:ascii="Trebuchet MS"/>
                        <w:sz w:val="13"/>
                      </w:rPr>
                    </w:pPr>
                    <w:r>
                      <w:rPr>
                        <w:rFonts w:ascii="Trebuchet MS"/>
                        <w:color w:val="231F20"/>
                        <w:w w:val="107"/>
                        <w:sz w:val="13"/>
                      </w:rPr>
                      <w:t>6</w:t>
                    </w:r>
                  </w:p>
                </w:txbxContent>
              </v:textbox>
              <v:stroke dashstyle="solid"/>
              <w10:wrap type="none"/>
            </v:shape>
            <w10:wrap type="none"/>
          </v:group>
        </w:pict>
      </w:r>
      <w:r>
        <w:rPr/>
        <w:drawing>
          <wp:anchor distT="0" distB="0" distL="0" distR="0" allowOverlap="1" layoutInCell="1" locked="0" behindDoc="1" simplePos="0" relativeHeight="268151543">
            <wp:simplePos x="0" y="0"/>
            <wp:positionH relativeFrom="page">
              <wp:posOffset>5698223</wp:posOffset>
            </wp:positionH>
            <wp:positionV relativeFrom="paragraph">
              <wp:posOffset>107518</wp:posOffset>
            </wp:positionV>
            <wp:extent cx="273977" cy="153669"/>
            <wp:effectExtent l="0" t="0" r="0" b="0"/>
            <wp:wrapNone/>
            <wp:docPr id="47" name="image153.png" descr=""/>
            <wp:cNvGraphicFramePr>
              <a:graphicFrameLocks noChangeAspect="1"/>
            </wp:cNvGraphicFramePr>
            <a:graphic>
              <a:graphicData uri="http://schemas.openxmlformats.org/drawingml/2006/picture">
                <pic:pic>
                  <pic:nvPicPr>
                    <pic:cNvPr id="48" name="image153.png"/>
                    <pic:cNvPicPr/>
                  </pic:nvPicPr>
                  <pic:blipFill>
                    <a:blip r:embed="rId157" cstate="print"/>
                    <a:stretch>
                      <a:fillRect/>
                    </a:stretch>
                  </pic:blipFill>
                  <pic:spPr>
                    <a:xfrm>
                      <a:off x="0" y="0"/>
                      <a:ext cx="273977" cy="153669"/>
                    </a:xfrm>
                    <a:prstGeom prst="rect">
                      <a:avLst/>
                    </a:prstGeom>
                  </pic:spPr>
                </pic:pic>
              </a:graphicData>
            </a:graphic>
          </wp:anchor>
        </w:drawing>
      </w:r>
      <w:r>
        <w:rPr>
          <w:rFonts w:ascii="Trebuchet MS"/>
          <w:color w:val="231F20"/>
          <w:w w:val="120"/>
          <w:position w:val="8"/>
          <w:sz w:val="16"/>
        </w:rPr>
        <w:t>S</w:t>
        <w:tab/>
      </w:r>
      <w:r>
        <w:rPr>
          <w:rFonts w:ascii="Trebuchet MS"/>
          <w:color w:val="231F20"/>
          <w:w w:val="120"/>
          <w:sz w:val="16"/>
        </w:rPr>
        <w:t>Me</w:t>
      </w:r>
    </w:p>
    <w:p>
      <w:pPr>
        <w:spacing w:after="0" w:line="250" w:lineRule="exact"/>
        <w:jc w:val="center"/>
        <w:rPr>
          <w:rFonts w:ascii="Trebuchet MS"/>
          <w:sz w:val="16"/>
        </w:rPr>
        <w:sectPr>
          <w:type w:val="continuous"/>
          <w:pgSz w:w="10880" w:h="14940"/>
          <w:pgMar w:top="0" w:bottom="280" w:left="960" w:right="640"/>
          <w:cols w:num="3" w:equalWidth="0">
            <w:col w:w="2422" w:space="40"/>
            <w:col w:w="2168" w:space="890"/>
            <w:col w:w="3760"/>
          </w:cols>
        </w:sectPr>
      </w:pPr>
    </w:p>
    <w:p>
      <w:pPr>
        <w:spacing w:before="19"/>
        <w:ind w:left="744" w:right="0" w:firstLine="0"/>
        <w:jc w:val="center"/>
        <w:rPr>
          <w:rFonts w:ascii="Trebuchet MS"/>
          <w:sz w:val="13"/>
        </w:rPr>
      </w:pPr>
      <w:r>
        <w:rPr>
          <w:rFonts w:ascii="Trebuchet MS"/>
          <w:color w:val="231F20"/>
          <w:w w:val="107"/>
          <w:sz w:val="13"/>
        </w:rPr>
        <w:t>2</w:t>
      </w:r>
    </w:p>
    <w:p>
      <w:pPr>
        <w:tabs>
          <w:tab w:pos="1027" w:val="left" w:leader="none"/>
          <w:tab w:pos="1450" w:val="left" w:leader="none"/>
        </w:tabs>
        <w:spacing w:before="36"/>
        <w:ind w:left="676" w:right="0" w:firstLine="0"/>
        <w:jc w:val="center"/>
        <w:rPr>
          <w:rFonts w:ascii="Trebuchet MS"/>
          <w:sz w:val="16"/>
        </w:rPr>
      </w:pPr>
      <w:r>
        <w:rPr>
          <w:rFonts w:ascii="Trebuchet MS"/>
          <w:color w:val="231F20"/>
          <w:w w:val="120"/>
          <w:position w:val="2"/>
          <w:sz w:val="16"/>
        </w:rPr>
        <w:t>N</w:t>
        <w:tab/>
      </w:r>
      <w:r>
        <w:rPr>
          <w:rFonts w:ascii="Trebuchet MS"/>
          <w:color w:val="231F20"/>
          <w:w w:val="120"/>
          <w:position w:val="3"/>
          <w:sz w:val="13"/>
        </w:rPr>
        <w:t>3</w:t>
        <w:tab/>
      </w:r>
      <w:r>
        <w:rPr>
          <w:rFonts w:ascii="Trebuchet MS"/>
          <w:color w:val="231F20"/>
          <w:w w:val="120"/>
          <w:sz w:val="16"/>
        </w:rPr>
        <w:t>Me</w:t>
      </w:r>
    </w:p>
    <w:p>
      <w:pPr>
        <w:tabs>
          <w:tab w:pos="2485" w:val="left" w:leader="none"/>
        </w:tabs>
        <w:spacing w:line="193" w:lineRule="exact" w:before="4"/>
        <w:ind w:left="808" w:right="0" w:firstLine="0"/>
        <w:jc w:val="center"/>
        <w:rPr>
          <w:rFonts w:ascii="Trebuchet MS"/>
          <w:sz w:val="16"/>
        </w:rPr>
      </w:pPr>
      <w:r>
        <w:rPr>
          <w:rFonts w:ascii="Trebuchet MS"/>
          <w:color w:val="231F20"/>
          <w:w w:val="115"/>
          <w:sz w:val="16"/>
        </w:rPr>
        <w:t>O</w:t>
        <w:tab/>
      </w:r>
      <w:r>
        <w:rPr>
          <w:rFonts w:ascii="Trebuchet MS"/>
          <w:color w:val="231F20"/>
          <w:position w:val="-5"/>
          <w:sz w:val="16"/>
        </w:rPr>
        <w:drawing>
          <wp:inline distT="0" distB="0" distL="0" distR="0">
            <wp:extent cx="101358" cy="101358"/>
            <wp:effectExtent l="0" t="0" r="0" b="0"/>
            <wp:docPr id="49" name="image154.png" descr=""/>
            <wp:cNvGraphicFramePr>
              <a:graphicFrameLocks noChangeAspect="1"/>
            </wp:cNvGraphicFramePr>
            <a:graphic>
              <a:graphicData uri="http://schemas.openxmlformats.org/drawingml/2006/picture">
                <pic:pic>
                  <pic:nvPicPr>
                    <pic:cNvPr id="50" name="image154.png"/>
                    <pic:cNvPicPr/>
                  </pic:nvPicPr>
                  <pic:blipFill>
                    <a:blip r:embed="rId158" cstate="print"/>
                    <a:stretch>
                      <a:fillRect/>
                    </a:stretch>
                  </pic:blipFill>
                  <pic:spPr>
                    <a:xfrm>
                      <a:off x="0" y="0"/>
                      <a:ext cx="101358" cy="101358"/>
                    </a:xfrm>
                    <a:prstGeom prst="rect">
                      <a:avLst/>
                    </a:prstGeom>
                  </pic:spPr>
                </pic:pic>
              </a:graphicData>
            </a:graphic>
          </wp:inline>
        </w:drawing>
      </w:r>
      <w:r>
        <w:rPr>
          <w:rFonts w:ascii="Trebuchet MS"/>
          <w:color w:val="231F20"/>
          <w:position w:val="-5"/>
          <w:sz w:val="16"/>
        </w:rPr>
      </w:r>
      <w:r>
        <w:rPr>
          <w:rFonts w:ascii="Times New Roman"/>
          <w:color w:val="231F20"/>
          <w:sz w:val="16"/>
        </w:rPr>
        <w:t>        </w:t>
      </w:r>
      <w:r>
        <w:rPr>
          <w:rFonts w:ascii="Times New Roman"/>
          <w:color w:val="231F20"/>
          <w:spacing w:val="10"/>
          <w:sz w:val="16"/>
        </w:rPr>
        <w:t> </w:t>
      </w:r>
      <w:r>
        <w:rPr>
          <w:rFonts w:ascii="Trebuchet MS"/>
          <w:color w:val="231F20"/>
          <w:w w:val="115"/>
          <w:sz w:val="16"/>
        </w:rPr>
        <w:t>O</w:t>
      </w:r>
    </w:p>
    <w:p>
      <w:pPr>
        <w:spacing w:line="199" w:lineRule="exact" w:before="0"/>
        <w:ind w:left="1852" w:right="0" w:firstLine="0"/>
        <w:jc w:val="left"/>
        <w:rPr>
          <w:rFonts w:ascii="Trebuchet MS"/>
          <w:sz w:val="16"/>
        </w:rPr>
      </w:pPr>
      <w:r>
        <w:rPr>
          <w:rFonts w:ascii="Trebuchet MS"/>
          <w:color w:val="231F20"/>
          <w:w w:val="110"/>
          <w:sz w:val="16"/>
        </w:rPr>
        <w:t>CO</w:t>
      </w:r>
      <w:r>
        <w:rPr>
          <w:rFonts w:ascii="Trebuchet MS"/>
          <w:color w:val="231F20"/>
          <w:w w:val="110"/>
          <w:position w:val="-2"/>
          <w:sz w:val="12"/>
        </w:rPr>
        <w:t>2  </w:t>
      </w:r>
      <w:r>
        <w:rPr>
          <w:rFonts w:ascii="Trebuchet MS"/>
          <w:color w:val="231F20"/>
          <w:w w:val="110"/>
          <w:position w:val="1"/>
          <w:sz w:val="16"/>
        </w:rPr>
        <w:t>Na</w:t>
      </w:r>
    </w:p>
    <w:p>
      <w:pPr>
        <w:spacing w:line="156" w:lineRule="exact" w:before="4"/>
        <w:ind w:left="1006" w:right="0" w:firstLine="0"/>
        <w:jc w:val="center"/>
        <w:rPr>
          <w:rFonts w:ascii="Trebuchet MS"/>
          <w:sz w:val="16"/>
        </w:rPr>
      </w:pPr>
      <w:r>
        <w:rPr/>
        <w:br w:type="column"/>
      </w:r>
      <w:r>
        <w:rPr>
          <w:rFonts w:ascii="Trebuchet MS"/>
          <w:color w:val="231F20"/>
          <w:w w:val="120"/>
          <w:sz w:val="16"/>
        </w:rPr>
        <w:t>O</w:t>
      </w:r>
    </w:p>
    <w:p>
      <w:pPr>
        <w:tabs>
          <w:tab w:pos="766" w:val="left" w:leader="none"/>
          <w:tab w:pos="1197" w:val="left" w:leader="none"/>
          <w:tab w:pos="2323" w:val="left" w:leader="none"/>
        </w:tabs>
        <w:spacing w:line="247" w:lineRule="exact" w:before="0"/>
        <w:ind w:left="1649" w:right="0" w:hanging="1227"/>
        <w:jc w:val="left"/>
        <w:rPr>
          <w:rFonts w:ascii="Trebuchet MS"/>
          <w:sz w:val="16"/>
        </w:rPr>
      </w:pPr>
      <w:r>
        <w:rPr/>
        <w:pict>
          <v:shape style="position:absolute;margin-left:295.109009pt;margin-top:.601980pt;width:29.9pt;height:23.1pt;mso-position-horizontal-relative:page;mso-position-vertical-relative:paragraph;z-index:-284056" coordorigin="5902,12" coordsize="598,462" path="m6499,295l6357,269,6461,155,6449,145,6339,266,6091,214,6027,12,6011,17,6073,210,6048,205,6032,223,5970,31,5955,35,6019,237,5902,366,5915,378,6055,223,6336,283,6396,473,6412,468,6353,286,6342,276,6353,286,6496,312,6499,295e" filled="true" fillcolor="#231f20" stroked="false">
            <v:path arrowok="t"/>
            <v:fill type="solid"/>
            <w10:wrap type="none"/>
          </v:shape>
        </w:pict>
      </w:r>
      <w:r>
        <w:rPr>
          <w:rFonts w:ascii="Trebuchet MS"/>
          <w:color w:val="231F20"/>
          <w:w w:val="120"/>
          <w:position w:val="-7"/>
          <w:sz w:val="16"/>
        </w:rPr>
        <w:t>N</w:t>
        <w:tab/>
      </w:r>
      <w:r>
        <w:rPr>
          <w:rFonts w:ascii="Trebuchet MS"/>
          <w:color w:val="231F20"/>
          <w:w w:val="120"/>
          <w:position w:val="-5"/>
          <w:sz w:val="13"/>
        </w:rPr>
        <w:t>3</w:t>
        <w:tab/>
      </w:r>
      <w:r>
        <w:rPr>
          <w:rFonts w:ascii="Trebuchet MS"/>
          <w:color w:val="231F20"/>
          <w:w w:val="120"/>
          <w:position w:val="-9"/>
          <w:sz w:val="16"/>
        </w:rPr>
        <w:t>Me</w:t>
        <w:tab/>
        <w:tab/>
      </w:r>
      <w:r>
        <w:rPr>
          <w:rFonts w:ascii="Trebuchet MS"/>
          <w:color w:val="231F20"/>
          <w:w w:val="120"/>
          <w:sz w:val="16"/>
        </w:rPr>
        <w:t>Me</w:t>
      </w:r>
    </w:p>
    <w:p>
      <w:pPr>
        <w:tabs>
          <w:tab w:pos="2389" w:val="left" w:leader="none"/>
        </w:tabs>
        <w:spacing w:line="256" w:lineRule="exact" w:before="0"/>
        <w:ind w:left="1649" w:right="0" w:firstLine="0"/>
        <w:jc w:val="left"/>
        <w:rPr>
          <w:rFonts w:ascii="Trebuchet MS"/>
          <w:sz w:val="16"/>
        </w:rPr>
      </w:pPr>
      <w:r>
        <w:rPr/>
        <w:pict>
          <v:shape style="position:absolute;margin-left:270.653015pt;margin-top:5.773382pt;width:18pt;height:8.65pt;mso-position-horizontal-relative:page;mso-position-vertical-relative:paragraph;z-index:-284080" coordorigin="5413,115" coordsize="360,173" path="m5772,160l5560,115,5413,278,5425,288,5567,133,5768,176,5772,160e" filled="true" fillcolor="#231f20" stroked="false">
            <v:path arrowok="t"/>
            <v:fill type="solid"/>
            <w10:wrap type="none"/>
          </v:shape>
        </w:pict>
      </w:r>
      <w:r>
        <w:rPr>
          <w:rFonts w:ascii="Trebuchet MS"/>
          <w:color w:val="231F20"/>
          <w:w w:val="120"/>
          <w:position w:val="-10"/>
          <w:sz w:val="16"/>
        </w:rPr>
        <w:t>O</w:t>
        <w:tab/>
      </w:r>
      <w:r>
        <w:rPr>
          <w:rFonts w:ascii="Trebuchet MS"/>
          <w:color w:val="231F20"/>
          <w:w w:val="120"/>
          <w:sz w:val="16"/>
        </w:rPr>
        <w:t>Me</w:t>
      </w:r>
    </w:p>
    <w:p>
      <w:pPr>
        <w:tabs>
          <w:tab w:pos="2041" w:val="left" w:leader="none"/>
        </w:tabs>
        <w:spacing w:line="173" w:lineRule="exact" w:before="0"/>
        <w:ind w:left="987" w:right="0" w:firstLine="0"/>
        <w:jc w:val="center"/>
        <w:rPr>
          <w:rFonts w:ascii="Trebuchet MS"/>
          <w:sz w:val="16"/>
        </w:rPr>
      </w:pPr>
      <w:r>
        <w:rPr>
          <w:rFonts w:ascii="Trebuchet MS"/>
          <w:color w:val="231F20"/>
          <w:w w:val="120"/>
          <w:position w:val="-2"/>
          <w:sz w:val="16"/>
        </w:rPr>
        <w:t>O</w:t>
        <w:tab/>
      </w:r>
      <w:r>
        <w:rPr>
          <w:rFonts w:ascii="Trebuchet MS"/>
          <w:color w:val="231F20"/>
          <w:w w:val="120"/>
          <w:sz w:val="16"/>
        </w:rPr>
        <w:t>Me</w:t>
      </w:r>
    </w:p>
    <w:p>
      <w:pPr>
        <w:spacing w:line="152" w:lineRule="exact" w:before="0"/>
        <w:ind w:left="672" w:right="0" w:firstLine="0"/>
        <w:jc w:val="left"/>
        <w:rPr>
          <w:rFonts w:ascii="Trebuchet MS"/>
          <w:sz w:val="16"/>
        </w:rPr>
      </w:pPr>
      <w:r>
        <w:rPr>
          <w:rFonts w:ascii="Trebuchet MS"/>
          <w:color w:val="231F20"/>
          <w:w w:val="118"/>
          <w:sz w:val="16"/>
        </w:rPr>
        <w:t>O</w:t>
      </w:r>
    </w:p>
    <w:p>
      <w:pPr>
        <w:pStyle w:val="BodyText"/>
        <w:spacing w:before="8"/>
        <w:rPr>
          <w:rFonts w:ascii="Trebuchet MS"/>
          <w:sz w:val="17"/>
        </w:rPr>
      </w:pPr>
      <w:r>
        <w:rPr/>
        <w:br w:type="column"/>
      </w:r>
      <w:r>
        <w:rPr>
          <w:rFonts w:ascii="Trebuchet MS"/>
          <w:sz w:val="17"/>
        </w:rPr>
      </w:r>
    </w:p>
    <w:p>
      <w:pPr>
        <w:tabs>
          <w:tab w:pos="1411" w:val="left" w:leader="none"/>
        </w:tabs>
        <w:spacing w:before="0"/>
        <w:ind w:left="1057" w:right="0" w:firstLine="0"/>
        <w:jc w:val="left"/>
        <w:rPr>
          <w:rFonts w:ascii="Trebuchet MS"/>
          <w:sz w:val="13"/>
        </w:rPr>
      </w:pPr>
      <w:r>
        <w:rPr>
          <w:rFonts w:ascii="Trebuchet MS"/>
          <w:color w:val="231F20"/>
          <w:w w:val="115"/>
          <w:sz w:val="16"/>
        </w:rPr>
        <w:t>N</w:t>
        <w:tab/>
      </w:r>
      <w:r>
        <w:rPr>
          <w:rFonts w:ascii="Trebuchet MS"/>
          <w:color w:val="231F20"/>
          <w:w w:val="115"/>
          <w:sz w:val="13"/>
        </w:rPr>
        <w:t>3</w:t>
      </w:r>
    </w:p>
    <w:p>
      <w:pPr>
        <w:spacing w:line="186" w:lineRule="exact" w:before="26"/>
        <w:ind w:left="466" w:right="0" w:firstLine="0"/>
        <w:jc w:val="left"/>
        <w:rPr>
          <w:rFonts w:ascii="Trebuchet MS"/>
          <w:sz w:val="16"/>
        </w:rPr>
      </w:pPr>
      <w:r>
        <w:rPr>
          <w:rFonts w:ascii="Trebuchet MS"/>
          <w:color w:val="231F20"/>
          <w:w w:val="118"/>
          <w:sz w:val="16"/>
        </w:rPr>
        <w:t>O</w:t>
      </w:r>
    </w:p>
    <w:p>
      <w:pPr>
        <w:spacing w:line="207" w:lineRule="exact" w:before="0"/>
        <w:ind w:left="0" w:right="0" w:firstLine="0"/>
        <w:jc w:val="right"/>
        <w:rPr>
          <w:rFonts w:ascii="Trebuchet MS"/>
          <w:sz w:val="12"/>
        </w:rPr>
      </w:pPr>
      <w:r>
        <w:rPr>
          <w:rFonts w:ascii="Trebuchet MS"/>
          <w:color w:val="231F20"/>
          <w:w w:val="110"/>
          <w:sz w:val="16"/>
        </w:rPr>
        <w:t>CO</w:t>
      </w:r>
      <w:r>
        <w:rPr>
          <w:rFonts w:ascii="Trebuchet MS"/>
          <w:color w:val="231F20"/>
          <w:w w:val="110"/>
          <w:position w:val="-2"/>
          <w:sz w:val="12"/>
        </w:rPr>
        <w:t>2</w:t>
      </w:r>
    </w:p>
    <w:p>
      <w:pPr>
        <w:spacing w:before="82"/>
        <w:ind w:left="212" w:right="0" w:firstLine="0"/>
        <w:jc w:val="left"/>
        <w:rPr>
          <w:rFonts w:ascii="Trebuchet MS"/>
          <w:sz w:val="16"/>
        </w:rPr>
      </w:pPr>
      <w:r>
        <w:rPr/>
        <w:br w:type="column"/>
      </w:r>
      <w:r>
        <w:rPr>
          <w:rFonts w:ascii="Trebuchet MS"/>
          <w:color w:val="231F20"/>
          <w:w w:val="115"/>
          <w:sz w:val="16"/>
        </w:rPr>
        <w:t>N  </w:t>
      </w:r>
      <w:r>
        <w:rPr>
          <w:rFonts w:ascii="Trebuchet MS"/>
          <w:color w:val="231F20"/>
          <w:w w:val="115"/>
          <w:position w:val="-14"/>
          <w:sz w:val="16"/>
        </w:rPr>
        <w:t>N </w:t>
      </w:r>
      <w:r>
        <w:rPr>
          <w:rFonts w:ascii="Trebuchet MS"/>
          <w:color w:val="231F20"/>
          <w:w w:val="115"/>
          <w:position w:val="-3"/>
          <w:sz w:val="16"/>
        </w:rPr>
        <w:t>N</w:t>
      </w:r>
    </w:p>
    <w:p>
      <w:pPr>
        <w:spacing w:after="0"/>
        <w:jc w:val="left"/>
        <w:rPr>
          <w:rFonts w:ascii="Trebuchet MS"/>
          <w:sz w:val="16"/>
        </w:rPr>
        <w:sectPr>
          <w:type w:val="continuous"/>
          <w:pgSz w:w="10880" w:h="14940"/>
          <w:pgMar w:top="0" w:bottom="280" w:left="960" w:right="640"/>
          <w:cols w:num="4" w:equalWidth="0">
            <w:col w:w="3145" w:space="40"/>
            <w:col w:w="2637" w:space="40"/>
            <w:col w:w="1808" w:space="40"/>
            <w:col w:w="1570"/>
          </w:cols>
        </w:sectPr>
      </w:pPr>
    </w:p>
    <w:p>
      <w:pPr>
        <w:spacing w:before="4"/>
        <w:ind w:left="1148" w:right="0" w:firstLine="0"/>
        <w:jc w:val="left"/>
        <w:rPr>
          <w:rFonts w:ascii="Trebuchet MS"/>
          <w:sz w:val="16"/>
        </w:rPr>
      </w:pPr>
      <w:r>
        <w:rPr>
          <w:rFonts w:ascii="Trebuchet MS"/>
          <w:color w:val="231F20"/>
          <w:w w:val="105"/>
          <w:sz w:val="16"/>
        </w:rPr>
        <w:t>Sulbactam</w:t>
      </w:r>
    </w:p>
    <w:p>
      <w:pPr>
        <w:spacing w:before="4"/>
        <w:ind w:left="1272" w:right="0" w:firstLine="0"/>
        <w:jc w:val="left"/>
        <w:rPr>
          <w:rFonts w:ascii="Trebuchet MS"/>
          <w:sz w:val="16"/>
        </w:rPr>
      </w:pPr>
      <w:r>
        <w:rPr/>
        <w:br w:type="column"/>
      </w:r>
      <w:r>
        <w:rPr>
          <w:rFonts w:ascii="Trebuchet MS"/>
          <w:color w:val="231F20"/>
          <w:w w:val="105"/>
          <w:sz w:val="16"/>
        </w:rPr>
        <w:t>Sulbactam pivoxal</w:t>
      </w:r>
    </w:p>
    <w:p>
      <w:pPr>
        <w:pStyle w:val="BodyText"/>
        <w:spacing w:before="9"/>
        <w:rPr>
          <w:rFonts w:ascii="Trebuchet MS"/>
          <w:sz w:val="14"/>
        </w:rPr>
      </w:pPr>
    </w:p>
    <w:p>
      <w:pPr>
        <w:spacing w:before="0"/>
        <w:ind w:left="1076" w:right="0" w:firstLine="0"/>
        <w:jc w:val="left"/>
        <w:rPr>
          <w:sz w:val="18"/>
        </w:rPr>
      </w:pPr>
      <w:r>
        <w:rPr>
          <w:rFonts w:ascii="Calibri"/>
          <w:b/>
          <w:color w:val="0078AE"/>
          <w:sz w:val="18"/>
        </w:rPr>
        <w:t>FIGURE</w:t>
      </w:r>
      <w:r>
        <w:rPr>
          <w:rFonts w:ascii="Calibri"/>
          <w:b/>
          <w:color w:val="0078AE"/>
          <w:spacing w:val="-22"/>
          <w:sz w:val="18"/>
        </w:rPr>
        <w:t> </w:t>
      </w:r>
      <w:r>
        <w:rPr>
          <w:rFonts w:ascii="Calibri"/>
          <w:b/>
          <w:color w:val="0078AE"/>
          <w:sz w:val="18"/>
        </w:rPr>
        <w:t>19.50</w:t>
      </w:r>
      <w:r>
        <w:rPr>
          <w:rFonts w:ascii="Calibri"/>
          <w:b/>
          <w:color w:val="0078AE"/>
          <w:spacing w:val="-8"/>
          <w:sz w:val="18"/>
        </w:rPr>
        <w:t> </w:t>
      </w:r>
      <w:r>
        <w:rPr>
          <w:color w:val="231F20"/>
          <w:sz w:val="18"/>
        </w:rPr>
        <w:t>Penicillanic</w:t>
      </w:r>
      <w:r>
        <w:rPr>
          <w:color w:val="231F20"/>
          <w:spacing w:val="-29"/>
          <w:sz w:val="18"/>
        </w:rPr>
        <w:t> </w:t>
      </w:r>
      <w:r>
        <w:rPr>
          <w:color w:val="231F20"/>
          <w:sz w:val="18"/>
        </w:rPr>
        <w:t>acid</w:t>
      </w:r>
      <w:r>
        <w:rPr>
          <w:color w:val="231F20"/>
          <w:spacing w:val="-29"/>
          <w:sz w:val="18"/>
        </w:rPr>
        <w:t> </w:t>
      </w:r>
      <w:r>
        <w:rPr>
          <w:color w:val="231F20"/>
          <w:sz w:val="18"/>
        </w:rPr>
        <w:t>sulphones.</w:t>
      </w:r>
    </w:p>
    <w:p>
      <w:pPr>
        <w:spacing w:before="4"/>
        <w:ind w:left="366" w:right="0" w:firstLine="0"/>
        <w:jc w:val="left"/>
        <w:rPr>
          <w:rFonts w:ascii="Trebuchet MS"/>
          <w:sz w:val="16"/>
        </w:rPr>
      </w:pPr>
      <w:r>
        <w:rPr/>
        <w:br w:type="column"/>
      </w:r>
      <w:r>
        <w:rPr>
          <w:rFonts w:ascii="Trebuchet MS"/>
          <w:color w:val="231F20"/>
          <w:w w:val="105"/>
          <w:sz w:val="16"/>
        </w:rPr>
        <w:t>Tazobactam</w:t>
      </w:r>
    </w:p>
    <w:p>
      <w:pPr>
        <w:spacing w:after="0"/>
        <w:jc w:val="left"/>
        <w:rPr>
          <w:rFonts w:ascii="Trebuchet MS"/>
          <w:sz w:val="16"/>
        </w:rPr>
        <w:sectPr>
          <w:type w:val="continuous"/>
          <w:pgSz w:w="10880" w:h="14940"/>
          <w:pgMar w:top="0" w:bottom="280" w:left="960" w:right="640"/>
          <w:cols w:num="3" w:equalWidth="0">
            <w:col w:w="1946" w:space="40"/>
            <w:col w:w="4243" w:space="40"/>
            <w:col w:w="3011"/>
          </w:cols>
        </w:sectPr>
      </w:pPr>
    </w:p>
    <w:p>
      <w:pPr>
        <w:spacing w:before="82"/>
        <w:ind w:left="111" w:right="0" w:firstLine="0"/>
        <w:jc w:val="left"/>
        <w:rPr>
          <w:rFonts w:ascii="Tahoma"/>
          <w:sz w:val="20"/>
        </w:rPr>
      </w:pPr>
      <w:r>
        <w:rPr>
          <w:rFonts w:ascii="Calibri"/>
          <w:b/>
          <w:color w:val="0078AE"/>
          <w:sz w:val="22"/>
        </w:rPr>
        <w:t>446    </w:t>
      </w:r>
      <w:r>
        <w:rPr>
          <w:rFonts w:ascii="Calibri"/>
          <w:b/>
          <w:color w:val="231F20"/>
          <w:sz w:val="20"/>
        </w:rPr>
        <w:t>Chapter 19  </w:t>
      </w:r>
      <w:r>
        <w:rPr>
          <w:rFonts w:ascii="Tahoma"/>
          <w:color w:val="231F20"/>
          <w:sz w:val="20"/>
        </w:rPr>
        <w:t>Antibacterial agents</w:t>
      </w:r>
    </w:p>
    <w:p>
      <w:pPr>
        <w:pStyle w:val="BodyText"/>
        <w:spacing w:before="7"/>
        <w:rPr>
          <w:rFonts w:ascii="Tahoma"/>
          <w:sz w:val="12"/>
        </w:rPr>
      </w:pPr>
    </w:p>
    <w:p>
      <w:pPr>
        <w:spacing w:after="0"/>
        <w:rPr>
          <w:rFonts w:ascii="Tahoma"/>
          <w:sz w:val="12"/>
        </w:rPr>
        <w:sectPr>
          <w:pgSz w:w="10880" w:h="14940"/>
          <w:pgMar w:top="360" w:bottom="280" w:left="640" w:right="940"/>
        </w:sectPr>
      </w:pPr>
    </w:p>
    <w:p>
      <w:pPr>
        <w:pStyle w:val="BodyText"/>
        <w:spacing w:before="10"/>
        <w:rPr>
          <w:rFonts w:ascii="Tahoma"/>
          <w:sz w:val="21"/>
        </w:rPr>
      </w:pPr>
    </w:p>
    <w:p>
      <w:pPr>
        <w:spacing w:before="0"/>
        <w:ind w:left="1296" w:right="0" w:firstLine="0"/>
        <w:jc w:val="left"/>
        <w:rPr>
          <w:rFonts w:ascii="Trebuchet MS"/>
          <w:sz w:val="16"/>
        </w:rPr>
      </w:pPr>
      <w:r>
        <w:rPr/>
        <w:pict>
          <v:line style="position:absolute;mso-position-horizontal-relative:page;mso-position-vertical-relative:paragraph;z-index:-283096" from="284.894012pt,25.29422pt" to="285.793762pt,25.29422pt" stroked="true" strokeweight="3.599pt" strokecolor="#0078ae">
            <v:stroke dashstyle="solid"/>
            <w10:wrap type="none"/>
          </v:line>
        </w:pict>
      </w:r>
      <w:r>
        <w:rPr/>
        <w:pict>
          <v:line style="position:absolute;mso-position-horizontal-relative:page;mso-position-vertical-relative:paragraph;z-index:-283072" from="284.894012pt,31.59127pt" to="285.793762pt,31.59127pt" stroked="true" strokeweight="3.5989pt" strokecolor="#0078ae">
            <v:stroke dashstyle="solid"/>
            <w10:wrap type="none"/>
          </v:line>
        </w:pict>
      </w:r>
      <w:r>
        <w:rPr>
          <w:rFonts w:ascii="Trebuchet MS"/>
          <w:color w:val="231F20"/>
          <w:sz w:val="16"/>
        </w:rPr>
        <w:t>Cross-linking</w:t>
      </w:r>
    </w:p>
    <w:p>
      <w:pPr>
        <w:spacing w:before="100"/>
        <w:ind w:left="522" w:right="0" w:firstLine="0"/>
        <w:jc w:val="left"/>
        <w:rPr>
          <w:rFonts w:ascii="Trebuchet MS"/>
          <w:sz w:val="16"/>
        </w:rPr>
      </w:pPr>
      <w:r>
        <w:rPr/>
        <w:br w:type="column"/>
      </w:r>
      <w:r>
        <w:rPr>
          <w:rFonts w:ascii="Trebuchet MS"/>
          <w:color w:val="231F20"/>
          <w:sz w:val="16"/>
        </w:rPr>
        <w:t>Growing  cell wall</w:t>
      </w:r>
    </w:p>
    <w:p>
      <w:pPr>
        <w:pStyle w:val="BodyText"/>
        <w:spacing w:before="9"/>
        <w:rPr>
          <w:rFonts w:ascii="Trebuchet MS"/>
          <w:sz w:val="21"/>
        </w:rPr>
      </w:pPr>
      <w:r>
        <w:rPr/>
        <w:br w:type="column"/>
      </w:r>
      <w:r>
        <w:rPr>
          <w:rFonts w:ascii="Trebuchet MS"/>
          <w:sz w:val="21"/>
        </w:rPr>
      </w:r>
    </w:p>
    <w:p>
      <w:pPr>
        <w:spacing w:before="0"/>
        <w:ind w:left="552" w:right="0" w:firstLine="0"/>
        <w:jc w:val="left"/>
        <w:rPr>
          <w:rFonts w:ascii="Trebuchet MS"/>
          <w:sz w:val="16"/>
        </w:rPr>
      </w:pPr>
      <w:r>
        <w:rPr/>
        <w:pict>
          <v:line style="position:absolute;mso-position-horizontal-relative:page;mso-position-vertical-relative:paragraph;z-index:22432" from="284.894012pt,19.542973pt" to="285.793762pt,19.542973pt" stroked="true" strokeweight="3.5992pt" strokecolor="#0078ae">
            <v:stroke dashstyle="solid"/>
            <w10:wrap type="none"/>
          </v:line>
        </w:pict>
      </w:r>
      <w:r>
        <w:rPr>
          <w:rFonts w:ascii="Trebuchet MS"/>
          <w:color w:val="0078AE"/>
          <w:w w:val="105"/>
          <w:sz w:val="16"/>
        </w:rPr>
        <w:t>Vancomycin</w:t>
      </w:r>
    </w:p>
    <w:p>
      <w:pPr>
        <w:spacing w:after="0"/>
        <w:jc w:val="left"/>
        <w:rPr>
          <w:rFonts w:ascii="Trebuchet MS"/>
          <w:sz w:val="16"/>
        </w:rPr>
        <w:sectPr>
          <w:type w:val="continuous"/>
          <w:pgSz w:w="10880" w:h="14940"/>
          <w:pgMar w:top="0" w:bottom="280" w:left="640" w:right="940"/>
          <w:cols w:num="3" w:equalWidth="0">
            <w:col w:w="2247" w:space="40"/>
            <w:col w:w="1820" w:space="40"/>
            <w:col w:w="5153"/>
          </w:cols>
        </w:sectPr>
      </w:pPr>
    </w:p>
    <w:p>
      <w:pPr>
        <w:pStyle w:val="BodyText"/>
        <w:spacing w:before="8"/>
        <w:rPr>
          <w:rFonts w:ascii="Trebuchet MS"/>
          <w:sz w:val="2"/>
        </w:rPr>
      </w:pPr>
    </w:p>
    <w:p>
      <w:pPr>
        <w:pStyle w:val="BodyText"/>
        <w:spacing w:line="72" w:lineRule="exact"/>
        <w:ind w:left="5021"/>
        <w:rPr>
          <w:rFonts w:ascii="Trebuchet MS"/>
          <w:sz w:val="7"/>
        </w:rPr>
      </w:pPr>
      <w:r>
        <w:rPr>
          <w:rFonts w:ascii="Trebuchet MS"/>
          <w:position w:val="0"/>
          <w:sz w:val="7"/>
        </w:rPr>
        <w:pict>
          <v:group style="width:4.5pt;height:3.6pt;mso-position-horizontal-relative:char;mso-position-vertical-relative:line" coordorigin="0,0" coordsize="90,72">
            <v:line style="position:absolute" from="36,36" to="54,36" stroked="true" strokeweight="3.5991pt" strokecolor="#0078ae">
              <v:stroke dashstyle="solid"/>
            </v:line>
          </v:group>
        </w:pict>
      </w:r>
      <w:r>
        <w:rPr>
          <w:rFonts w:ascii="Trebuchet MS"/>
          <w:position w:val="0"/>
          <w:sz w:val="7"/>
        </w:rPr>
      </w:r>
    </w:p>
    <w:p>
      <w:pPr>
        <w:pStyle w:val="BodyText"/>
        <w:spacing w:before="6"/>
        <w:rPr>
          <w:rFonts w:ascii="Trebuchet MS"/>
          <w:sz w:val="9"/>
        </w:rPr>
      </w:pPr>
    </w:p>
    <w:p>
      <w:pPr>
        <w:pStyle w:val="BodyText"/>
        <w:ind w:left="965"/>
        <w:rPr>
          <w:rFonts w:ascii="Trebuchet MS"/>
          <w:sz w:val="20"/>
        </w:rPr>
      </w:pPr>
      <w:r>
        <w:rPr>
          <w:rFonts w:ascii="Trebuchet MS"/>
          <w:sz w:val="20"/>
        </w:rPr>
        <w:pict>
          <v:group style="width:368.05pt;height:256.75pt;mso-position-horizontal-relative:char;mso-position-vertical-relative:line" coordorigin="0,0" coordsize="7361,5135">
            <v:shape style="position:absolute;left:520;top:707;width:201;height:201" coordorigin="521,708" coordsize="201,201" path="m621,708l582,716,550,737,529,769,521,808,529,847,550,879,582,900,621,908,660,900,692,879,713,847,721,808,713,769,692,737,660,716,621,708xe" filled="true" fillcolor="#231f20" stroked="false">
              <v:path arrowok="t"/>
              <v:fill type="solid"/>
            </v:shape>
            <v:shape style="position:absolute;left:556;top:743;width:165;height:165" coordorigin="557,744" coordsize="165,165" path="m639,744l607,750,581,768,563,794,557,826,563,858,581,884,607,902,639,908,671,902,697,884,715,858,721,826,715,794,697,768,671,750,639,744xe" filled="true" fillcolor="#707274" stroked="false">
              <v:path arrowok="t"/>
              <v:fill type="solid"/>
            </v:shape>
            <v:shape style="position:absolute;left:556;top:743;width:165;height:165" coordorigin="557,744" coordsize="165,165" path="m639,744l607,750,581,768,563,794,557,826,563,858,581,884,607,902,639,908,671,902,697,884,715,858,721,826,715,794,697,768,671,750,639,744xe" filled="true" fillcolor="#bbbdbf" stroked="false">
              <v:path arrowok="t"/>
              <v:fill type="solid"/>
            </v:shape>
            <v:shape style="position:absolute;left:592;top:779;width:129;height:129" coordorigin="593,780" coordsize="129,129" path="m657,780l632,785,612,798,598,819,593,844,598,869,612,889,632,903,657,908,682,903,702,889,716,869,721,844,716,819,702,798,682,785,657,780xe" filled="true" fillcolor="#e2e3e4" stroked="false">
              <v:path arrowok="t"/>
              <v:fill type="solid"/>
            </v:shape>
            <v:shape style="position:absolute;left:610;top:797;width:93;height:93" coordorigin="611,798" coordsize="93,93" path="m657,798l639,801,624,811,614,826,611,844,614,862,624,877,639,886,657,890,675,886,690,877,699,862,703,844,699,826,690,811,675,801,657,798xe" filled="true" fillcolor="#f6f6f7" stroked="false">
              <v:path arrowok="t"/>
              <v:fill type="solid"/>
            </v:shape>
            <v:shape style="position:absolute;left:520;top:707;width:201;height:201" coordorigin="521,708" coordsize="201,201" path="m521,808l529,769,550,737,582,716,621,708,660,716,692,737,713,769,721,808,713,847,692,879,660,900,621,908,582,900,550,879,529,847,521,808xe" filled="false" stroked="true" strokeweight=".8pt" strokecolor="#231f20">
              <v:path arrowok="t"/>
              <v:stroke dashstyle="solid"/>
            </v:shape>
            <v:line style="position:absolute" from="629,708" to="627,528" stroked="true" strokeweight=".8pt" strokecolor="#231f20">
              <v:stroke dashstyle="solid"/>
            </v:line>
            <v:rect style="position:absolute;left:556;top:473;width:108;height:5" filled="true" fillcolor="#231f20" stroked="false">
              <v:fill type="solid"/>
            </v:rect>
            <v:rect style="position:absolute;left:556;top:455;width:111;height:111" filled="false" stroked="true" strokeweight=".8pt" strokecolor="#231f20">
              <v:stroke dashstyle="solid"/>
            </v:rect>
            <v:rect style="position:absolute;left:556;top:383;width:108;height:90" filled="true" fillcolor="#231f20" stroked="false">
              <v:fill type="solid"/>
            </v:rect>
            <v:line style="position:absolute" from="593,438" to="665,438" stroked="true" strokeweight="3.5991pt" strokecolor="#a7a9ac">
              <v:stroke dashstyle="solid"/>
            </v:line>
            <v:line style="position:absolute" from="629,456" to="665,456" stroked="true" strokeweight="1.7999pt" strokecolor="#eaebec">
              <v:stroke dashstyle="solid"/>
            </v:line>
            <v:rect style="position:absolute;left:556;top:365;width:111;height:111" filled="false" stroked="true" strokeweight=".8pt" strokecolor="#231f20">
              <v:stroke dashstyle="solid"/>
            </v:rect>
            <v:rect style="position:absolute;left:556;top:293;width:108;height:90" filled="true" fillcolor="#231f20" stroked="false">
              <v:fill type="solid"/>
            </v:rect>
            <v:line style="position:absolute" from="593,348" to="665,348" stroked="true" strokeweight="3.5992pt" strokecolor="#a7a9ac">
              <v:stroke dashstyle="solid"/>
            </v:line>
            <v:line style="position:absolute" from="629,366" to="665,366" stroked="true" strokeweight="1.7999pt" strokecolor="#eaebec">
              <v:stroke dashstyle="solid"/>
            </v:line>
            <v:rect style="position:absolute;left:556;top:275;width:111;height:111" filled="false" stroked="true" strokeweight=".8pt" strokecolor="#231f20">
              <v:stroke dashstyle="solid"/>
            </v:rect>
            <v:rect style="position:absolute;left:556;top:185;width:108;height:108" filled="true" fillcolor="#231f20" stroked="false">
              <v:fill type="solid"/>
            </v:rect>
            <v:line style="position:absolute" from="593,258" to="665,258" stroked="true" strokeweight="3.5992pt" strokecolor="#a7a9ac">
              <v:stroke dashstyle="solid"/>
            </v:line>
            <v:line style="position:absolute" from="629,276" to="665,276" stroked="true" strokeweight="1.7999pt" strokecolor="#eaebec">
              <v:stroke dashstyle="solid"/>
            </v:line>
            <v:rect style="position:absolute;left:556;top:185;width:111;height:111" filled="false" stroked="true" strokeweight=".8pt" strokecolor="#231f20">
              <v:stroke dashstyle="solid"/>
            </v:rect>
            <v:shape style="position:absolute;left:322;top:707;width:201;height:201" coordorigin="323,708" coordsize="201,201" path="m423,708l384,716,352,737,331,769,323,808,331,847,352,879,384,900,423,908,462,900,494,879,515,847,523,808,515,769,494,737,462,716,423,708xe" filled="true" fillcolor="#231f20" stroked="false">
              <v:path arrowok="t"/>
              <v:fill type="solid"/>
            </v:shape>
            <v:shape style="position:absolute;left:322;top:707;width:201;height:201" coordorigin="323,708" coordsize="201,201" path="m323,808l331,769,352,737,384,716,423,708,462,716,494,737,515,769,523,808,515,847,494,879,462,900,423,908,384,900,352,879,331,847,323,808xe" filled="false" stroked="true" strokeweight=".8pt" strokecolor="#231f20">
              <v:path arrowok="t"/>
              <v:stroke dashstyle="solid"/>
            </v:shape>
            <v:shape style="position:absolute;left:925;top:707;width:201;height:201" coordorigin="926,708" coordsize="201,201" path="m1026,708l987,716,955,737,934,769,926,808,934,847,955,879,987,900,1026,908,1065,900,1097,879,1118,847,1126,808,1118,769,1097,737,1065,716,1026,708xe" filled="true" fillcolor="#231f20" stroked="false">
              <v:path arrowok="t"/>
              <v:fill type="solid"/>
            </v:shape>
            <v:shape style="position:absolute;left:961;top:743;width:165;height:165" coordorigin="962,744" coordsize="165,165" path="m1044,744l1012,750,986,768,968,794,962,826,968,858,986,884,1012,902,1044,908,1076,902,1102,884,1120,858,1126,826,1120,794,1102,768,1076,750,1044,744xe" filled="true" fillcolor="#707274" stroked="false">
              <v:path arrowok="t"/>
              <v:fill type="solid"/>
            </v:shape>
            <v:shape style="position:absolute;left:961;top:743;width:165;height:165" coordorigin="962,744" coordsize="165,165" path="m1044,744l1012,750,986,768,968,794,962,826,968,858,986,884,1012,902,1044,908,1076,902,1102,884,1120,858,1126,826,1120,794,1102,768,1076,750,1044,744xe" filled="true" fillcolor="#bbbdbf" stroked="false">
              <v:path arrowok="t"/>
              <v:fill type="solid"/>
            </v:shape>
            <v:shape style="position:absolute;left:997;top:779;width:129;height:129" coordorigin="998,780" coordsize="129,129" path="m1062,780l1037,785,1016,798,1003,819,998,844,1003,869,1016,889,1037,903,1062,908,1087,903,1107,889,1121,869,1126,844,1121,819,1107,798,1087,785,1062,780xe" filled="true" fillcolor="#e2e3e4" stroked="false">
              <v:path arrowok="t"/>
              <v:fill type="solid"/>
            </v:shape>
            <v:shape style="position:absolute;left:1015;top:797;width:93;height:93" coordorigin="1016,798" coordsize="93,93" path="m1062,798l1044,801,1029,811,1019,826,1016,844,1019,862,1029,877,1044,886,1062,890,1080,886,1094,877,1104,862,1108,844,1104,826,1094,811,1080,801,1062,798xe" filled="true" fillcolor="#f6f6f7" stroked="false">
              <v:path arrowok="t"/>
              <v:fill type="solid"/>
            </v:shape>
            <v:shape style="position:absolute;left:925;top:707;width:201;height:201" coordorigin="926,708" coordsize="201,201" path="m926,808l934,769,955,737,987,716,1026,708,1065,716,1097,737,1118,769,1126,808,1118,847,1097,879,1065,900,1026,908,987,900,955,879,934,847,926,808xe" filled="false" stroked="true" strokeweight=".8pt" strokecolor="#231f20">
              <v:path arrowok="t"/>
              <v:stroke dashstyle="solid"/>
            </v:shape>
            <v:line style="position:absolute" from="1034,708" to="1031,528" stroked="true" strokeweight=".8pt" strokecolor="#231f20">
              <v:stroke dashstyle="solid"/>
            </v:line>
            <v:rect style="position:absolute;left:961;top:473;width:108;height:5" filled="true" fillcolor="#231f20" stroked="false">
              <v:fill type="solid"/>
            </v:rect>
            <v:rect style="position:absolute;left:961;top:455;width:111;height:111" filled="false" stroked="true" strokeweight=".8pt" strokecolor="#231f20">
              <v:stroke dashstyle="solid"/>
            </v:rect>
            <v:rect style="position:absolute;left:961;top:383;width:108;height:90" filled="true" fillcolor="#231f20" stroked="false">
              <v:fill type="solid"/>
            </v:rect>
            <v:line style="position:absolute" from="998,438" to="1070,438" stroked="true" strokeweight="3.5991pt" strokecolor="#a7a9ac">
              <v:stroke dashstyle="solid"/>
            </v:line>
            <v:line style="position:absolute" from="1034,456" to="1070,456" stroked="true" strokeweight="1.7999pt" strokecolor="#eaebec">
              <v:stroke dashstyle="solid"/>
            </v:line>
            <v:rect style="position:absolute;left:961;top:365;width:111;height:111" filled="false" stroked="true" strokeweight=".8pt" strokecolor="#231f20">
              <v:stroke dashstyle="solid"/>
            </v:rect>
            <v:rect style="position:absolute;left:961;top:293;width:108;height:90" filled="true" fillcolor="#231f20" stroked="false">
              <v:fill type="solid"/>
            </v:rect>
            <v:line style="position:absolute" from="998,348" to="1070,348" stroked="true" strokeweight="3.5992pt" strokecolor="#a7a9ac">
              <v:stroke dashstyle="solid"/>
            </v:line>
            <v:line style="position:absolute" from="1034,366" to="1070,366" stroked="true" strokeweight="1.7999pt" strokecolor="#eaebec">
              <v:stroke dashstyle="solid"/>
            </v:line>
            <v:rect style="position:absolute;left:961;top:275;width:111;height:111" filled="false" stroked="true" strokeweight=".8pt" strokecolor="#231f20">
              <v:stroke dashstyle="solid"/>
            </v:rect>
            <v:rect style="position:absolute;left:961;top:185;width:108;height:108" filled="true" fillcolor="#231f20" stroked="false">
              <v:fill type="solid"/>
            </v:rect>
            <v:line style="position:absolute" from="998,258" to="1070,258" stroked="true" strokeweight="3.5992pt" strokecolor="#a7a9ac">
              <v:stroke dashstyle="solid"/>
            </v:line>
            <v:line style="position:absolute" from="1034,276" to="1070,276" stroked="true" strokeweight="1.7999pt" strokecolor="#eaebec">
              <v:stroke dashstyle="solid"/>
            </v:line>
            <v:rect style="position:absolute;left:961;top:185;width:111;height:111" filled="false" stroked="true" strokeweight=".8pt" strokecolor="#231f20">
              <v:stroke dashstyle="solid"/>
            </v:rect>
            <v:shape style="position:absolute;left:727;top:707;width:201;height:201" coordorigin="728,708" coordsize="201,201" path="m828,708l789,716,757,737,736,769,728,808,736,847,757,879,789,900,828,908,867,900,899,879,920,847,928,808,920,769,899,737,867,716,828,708xe" filled="true" fillcolor="#231f20" stroked="false">
              <v:path arrowok="t"/>
              <v:fill type="solid"/>
            </v:shape>
            <v:shape style="position:absolute;left:727;top:707;width:201;height:201" coordorigin="728,708" coordsize="201,201" path="m728,808l736,769,757,737,789,716,828,708,867,716,899,737,920,769,928,808,920,847,899,879,867,900,828,908,789,900,757,879,736,847,728,808xe" filled="false" stroked="true" strokeweight=".8pt" strokecolor="#231f20">
              <v:path arrowok="t"/>
              <v:stroke dashstyle="solid"/>
            </v:shape>
            <v:shape style="position:absolute;left:1321;top:707;width:201;height:201" coordorigin="1322,708" coordsize="201,201" path="m1422,708l1383,716,1351,737,1329,769,1322,808,1329,847,1351,879,1383,900,1422,908,1461,900,1493,879,1514,847,1522,808,1514,769,1493,737,1461,716,1422,708xe" filled="true" fillcolor="#231f20" stroked="false">
              <v:path arrowok="t"/>
              <v:fill type="solid"/>
            </v:shape>
            <v:shape style="position:absolute;left:1357;top:743;width:165;height:165" coordorigin="1358,744" coordsize="165,165" path="m1440,744l1408,750,1382,768,1364,794,1358,826,1364,858,1382,884,1408,902,1440,908,1472,902,1498,884,1515,858,1522,826,1515,794,1498,768,1472,750,1440,744xe" filled="true" fillcolor="#707274" stroked="false">
              <v:path arrowok="t"/>
              <v:fill type="solid"/>
            </v:shape>
            <v:shape style="position:absolute;left:1357;top:743;width:165;height:165" coordorigin="1358,744" coordsize="165,165" path="m1440,744l1408,750,1382,768,1364,794,1358,826,1364,858,1382,884,1408,902,1440,908,1472,902,1498,884,1515,858,1522,826,1515,794,1498,768,1472,750,1440,744xe" filled="true" fillcolor="#bbbdbf" stroked="false">
              <v:path arrowok="t"/>
              <v:fill type="solid"/>
            </v:shape>
            <v:shape style="position:absolute;left:1393;top:779;width:129;height:129" coordorigin="1394,780" coordsize="129,129" path="m1458,780l1433,785,1412,798,1399,819,1394,844,1399,869,1412,889,1433,903,1458,908,1483,903,1503,889,1517,869,1522,844,1517,819,1503,798,1483,785,1458,780xe" filled="true" fillcolor="#e2e3e4" stroked="false">
              <v:path arrowok="t"/>
              <v:fill type="solid"/>
            </v:shape>
            <v:shape style="position:absolute;left:1411;top:797;width:93;height:93" coordorigin="1412,798" coordsize="93,93" path="m1458,798l1440,801,1425,811,1415,826,1412,844,1415,862,1425,877,1440,886,1458,890,1476,886,1490,877,1500,862,1504,844,1500,826,1490,811,1476,801,1458,798xe" filled="true" fillcolor="#f6f6f7" stroked="false">
              <v:path arrowok="t"/>
              <v:fill type="solid"/>
            </v:shape>
            <v:shape style="position:absolute;left:1321;top:707;width:201;height:201" coordorigin="1322,708" coordsize="201,201" path="m1322,808l1329,769,1351,737,1383,716,1422,708,1461,716,1493,737,1514,769,1522,808,1514,847,1493,879,1461,900,1422,908,1383,900,1351,879,1329,847,1322,808xe" filled="false" stroked="true" strokeweight=".8pt" strokecolor="#231f20">
              <v:path arrowok="t"/>
              <v:stroke dashstyle="solid"/>
            </v:shape>
            <v:line style="position:absolute" from="1430,708" to="1427,528" stroked="true" strokeweight=".8pt" strokecolor="#231f20">
              <v:stroke dashstyle="solid"/>
            </v:line>
            <v:rect style="position:absolute;left:1357;top:473;width:108;height:5" filled="true" fillcolor="#231f20" stroked="false">
              <v:fill type="solid"/>
            </v:rect>
            <v:rect style="position:absolute;left:1357;top:455;width:111;height:111" filled="false" stroked="true" strokeweight=".8pt" strokecolor="#231f20">
              <v:stroke dashstyle="solid"/>
            </v:rect>
            <v:rect style="position:absolute;left:1357;top:383;width:108;height:90" filled="true" fillcolor="#231f20" stroked="false">
              <v:fill type="solid"/>
            </v:rect>
            <v:line style="position:absolute" from="1394,438" to="1466,438" stroked="true" strokeweight="3.5991pt" strokecolor="#a7a9ac">
              <v:stroke dashstyle="solid"/>
            </v:line>
            <v:line style="position:absolute" from="1430,456" to="1466,456" stroked="true" strokeweight="1.7999pt" strokecolor="#eaebec">
              <v:stroke dashstyle="solid"/>
            </v:line>
            <v:rect style="position:absolute;left:1357;top:365;width:111;height:111" filled="false" stroked="true" strokeweight=".8pt" strokecolor="#231f20">
              <v:stroke dashstyle="solid"/>
            </v:rect>
            <v:rect style="position:absolute;left:1357;top:293;width:108;height:90" filled="true" fillcolor="#231f20" stroked="false">
              <v:fill type="solid"/>
            </v:rect>
            <v:line style="position:absolute" from="1394,348" to="1466,348" stroked="true" strokeweight="3.5992pt" strokecolor="#a7a9ac">
              <v:stroke dashstyle="solid"/>
            </v:line>
            <v:line style="position:absolute" from="1430,366" to="1466,366" stroked="true" strokeweight="1.7999pt" strokecolor="#eaebec">
              <v:stroke dashstyle="solid"/>
            </v:line>
            <v:rect style="position:absolute;left:1357;top:275;width:111;height:111" filled="false" stroked="true" strokeweight=".8pt" strokecolor="#231f20">
              <v:stroke dashstyle="solid"/>
            </v:rect>
            <v:rect style="position:absolute;left:1357;top:185;width:108;height:108" filled="true" fillcolor="#231f20" stroked="false">
              <v:fill type="solid"/>
            </v:rect>
            <v:line style="position:absolute" from="1394,258" to="1466,258" stroked="true" strokeweight="3.5992pt" strokecolor="#a7a9ac">
              <v:stroke dashstyle="solid"/>
            </v:line>
            <v:line style="position:absolute" from="1430,276" to="1466,276" stroked="true" strokeweight="1.7999pt" strokecolor="#eaebec">
              <v:stroke dashstyle="solid"/>
            </v:line>
            <v:rect style="position:absolute;left:1357;top:185;width:111;height:111" filled="false" stroked="true" strokeweight=".8pt" strokecolor="#231f20">
              <v:stroke dashstyle="solid"/>
            </v:rect>
            <v:shape style="position:absolute;left:1123;top:707;width:201;height:201" coordorigin="1124,708" coordsize="201,201" path="m1224,708l1185,716,1153,737,1131,769,1124,808,1131,847,1153,879,1185,900,1224,908,1263,900,1295,879,1316,847,1324,808,1316,769,1295,737,1263,716,1224,708xe" filled="true" fillcolor="#231f20" stroked="false">
              <v:path arrowok="t"/>
              <v:fill type="solid"/>
            </v:shape>
            <v:shape style="position:absolute;left:1123;top:707;width:201;height:201" coordorigin="1124,708" coordsize="201,201" path="m1124,808l1131,769,1153,737,1185,716,1224,708,1263,716,1295,737,1316,769,1324,808,1316,847,1295,879,1263,900,1224,908,1185,900,1153,879,1131,847,1124,808xe" filled="false" stroked="true" strokeweight=".8pt" strokecolor="#231f20">
              <v:path arrowok="t"/>
              <v:stroke dashstyle="solid"/>
            </v:shape>
            <v:shape style="position:absolute;left:1726;top:707;width:201;height:201" coordorigin="1726,708" coordsize="201,201" path="m1827,708l1787,716,1756,737,1734,769,1726,808,1734,847,1756,879,1787,900,1827,908,1866,900,1897,879,1919,847,1927,808,1919,769,1897,737,1866,716,1827,708xe" filled="true" fillcolor="#231f20" stroked="false">
              <v:path arrowok="t"/>
              <v:fill type="solid"/>
            </v:shape>
            <v:shape style="position:absolute;left:1762;top:743;width:165;height:165" coordorigin="1762,744" coordsize="165,165" path="m1845,744l1813,750,1786,768,1769,794,1762,826,1769,858,1786,884,1813,902,1845,908,1877,902,1903,884,1920,858,1927,826,1920,794,1903,768,1877,750,1845,744xe" filled="true" fillcolor="#707274" stroked="false">
              <v:path arrowok="t"/>
              <v:fill type="solid"/>
            </v:shape>
            <v:shape style="position:absolute;left:1762;top:743;width:165;height:165" coordorigin="1762,744" coordsize="165,165" path="m1845,744l1813,750,1786,768,1769,794,1762,826,1769,858,1786,884,1813,902,1845,908,1877,902,1903,884,1920,858,1927,826,1920,794,1903,768,1877,750,1845,744xe" filled="true" fillcolor="#bbbdbf" stroked="false">
              <v:path arrowok="t"/>
              <v:fill type="solid"/>
            </v:shape>
            <v:shape style="position:absolute;left:1798;top:779;width:129;height:129" coordorigin="1798,780" coordsize="129,129" path="m1863,780l1838,785,1817,798,1803,819,1798,844,1803,869,1817,889,1838,903,1863,908,1888,903,1908,889,1922,869,1927,844,1922,819,1908,798,1888,785,1863,780xe" filled="true" fillcolor="#e2e3e4" stroked="false">
              <v:path arrowok="t"/>
              <v:fill type="solid"/>
            </v:shape>
            <v:shape style="position:absolute;left:1816;top:797;width:93;height:93" coordorigin="1816,798" coordsize="93,93" path="m1863,798l1845,801,1830,811,1820,826,1816,844,1820,862,1830,877,1845,886,1863,890,1881,886,1895,877,1905,862,1909,844,1905,826,1895,811,1881,801,1863,798xe" filled="true" fillcolor="#f6f6f7" stroked="false">
              <v:path arrowok="t"/>
              <v:fill type="solid"/>
            </v:shape>
            <v:shape style="position:absolute;left:1726;top:707;width:201;height:201" coordorigin="1726,708" coordsize="201,201" path="m1726,808l1734,769,1756,737,1787,716,1827,708,1866,716,1897,737,1919,769,1927,808,1919,847,1897,879,1866,900,1827,908,1787,900,1756,879,1734,847,1726,808xe" filled="false" stroked="true" strokeweight=".8pt" strokecolor="#231f20">
              <v:path arrowok="t"/>
              <v:stroke dashstyle="solid"/>
            </v:shape>
            <v:line style="position:absolute" from="1834,708" to="1832,528" stroked="true" strokeweight=".8pt" strokecolor="#231f20">
              <v:stroke dashstyle="solid"/>
            </v:line>
            <v:rect style="position:absolute;left:1762;top:473;width:108;height:5" filled="true" fillcolor="#231f20" stroked="false">
              <v:fill type="solid"/>
            </v:rect>
            <v:rect style="position:absolute;left:1762;top:455;width:111;height:111" filled="false" stroked="true" strokeweight=".8pt" strokecolor="#231f20">
              <v:stroke dashstyle="solid"/>
            </v:rect>
            <v:rect style="position:absolute;left:1762;top:383;width:108;height:90" filled="true" fillcolor="#231f20" stroked="false">
              <v:fill type="solid"/>
            </v:rect>
            <v:line style="position:absolute" from="1798,438" to="1870,438" stroked="true" strokeweight="3.5991pt" strokecolor="#a7a9ac">
              <v:stroke dashstyle="solid"/>
            </v:line>
            <v:line style="position:absolute" from="1834,456" to="1870,456" stroked="true" strokeweight="1.7999pt" strokecolor="#eaebec">
              <v:stroke dashstyle="solid"/>
            </v:line>
            <v:rect style="position:absolute;left:1762;top:365;width:111;height:111" filled="false" stroked="true" strokeweight=".8pt" strokecolor="#231f20">
              <v:stroke dashstyle="solid"/>
            </v:rect>
            <v:rect style="position:absolute;left:1762;top:293;width:108;height:90" filled="true" fillcolor="#231f20" stroked="false">
              <v:fill type="solid"/>
            </v:rect>
            <v:line style="position:absolute" from="1798,348" to="1870,348" stroked="true" strokeweight="3.5992pt" strokecolor="#a7a9ac">
              <v:stroke dashstyle="solid"/>
            </v:line>
            <v:line style="position:absolute" from="1834,366" to="1870,366" stroked="true" strokeweight="1.7999pt" strokecolor="#eaebec">
              <v:stroke dashstyle="solid"/>
            </v:line>
            <v:rect style="position:absolute;left:1762;top:275;width:111;height:111" filled="false" stroked="true" strokeweight=".8pt" strokecolor="#231f20">
              <v:stroke dashstyle="solid"/>
            </v:rect>
            <v:rect style="position:absolute;left:1762;top:185;width:108;height:108" filled="true" fillcolor="#231f20" stroked="false">
              <v:fill type="solid"/>
            </v:rect>
            <v:line style="position:absolute" from="1798,258" to="1870,258" stroked="true" strokeweight="3.5992pt" strokecolor="#a7a9ac">
              <v:stroke dashstyle="solid"/>
            </v:line>
            <v:line style="position:absolute" from="1834,276" to="1870,276" stroked="true" strokeweight="1.7999pt" strokecolor="#eaebec">
              <v:stroke dashstyle="solid"/>
            </v:line>
            <v:rect style="position:absolute;left:1762;top:185;width:111;height:111" filled="false" stroked="true" strokeweight=".8pt" strokecolor="#231f20">
              <v:stroke dashstyle="solid"/>
            </v:rect>
            <v:shape style="position:absolute;left:1528;top:707;width:201;height:201" coordorigin="1529,708" coordsize="201,201" path="m1629,708l1590,716,1558,737,1536,769,1529,808,1536,847,1558,879,1590,900,1629,908,1668,900,1700,879,1721,847,1729,808,1721,769,1700,737,1668,716,1629,708xe" filled="true" fillcolor="#231f20" stroked="false">
              <v:path arrowok="t"/>
              <v:fill type="solid"/>
            </v:shape>
            <v:shape style="position:absolute;left:1528;top:707;width:201;height:201" coordorigin="1529,708" coordsize="201,201" path="m1529,808l1536,769,1558,737,1590,716,1629,708,1668,716,1700,737,1721,769,1729,808,1721,847,1700,879,1668,900,1629,908,1590,900,1558,879,1536,847,1529,808xe" filled="false" stroked="true" strokeweight=".8pt" strokecolor="#231f20">
              <v:path arrowok="t"/>
              <v:stroke dashstyle="solid"/>
            </v:shape>
            <v:shape style="position:absolute;left:2122;top:707;width:201;height:201" coordorigin="2122,708" coordsize="201,201" path="m2222,708l2183,716,2152,737,2130,769,2122,808,2130,847,2152,879,2183,900,2222,908,2262,900,2293,879,2315,847,2323,808,2315,769,2293,737,2262,716,2222,708xe" filled="true" fillcolor="#231f20" stroked="false">
              <v:path arrowok="t"/>
              <v:fill type="solid"/>
            </v:shape>
            <v:shape style="position:absolute;left:2158;top:743;width:165;height:165" coordorigin="2158,744" coordsize="165,165" path="m2240,744l2208,750,2182,768,2165,794,2158,826,2165,858,2182,884,2208,902,2240,908,2273,902,2299,884,2316,858,2323,826,2316,794,2299,768,2273,750,2240,744xe" filled="true" fillcolor="#707274" stroked="false">
              <v:path arrowok="t"/>
              <v:fill type="solid"/>
            </v:shape>
            <v:shape style="position:absolute;left:2158;top:743;width:165;height:165" coordorigin="2158,744" coordsize="165,165" path="m2240,744l2208,750,2182,768,2165,794,2158,826,2165,858,2182,884,2208,902,2240,908,2273,902,2299,884,2316,858,2323,826,2316,794,2299,768,2273,750,2240,744xe" filled="true" fillcolor="#bbbdbf" stroked="false">
              <v:path arrowok="t"/>
              <v:fill type="solid"/>
            </v:shape>
            <v:shape style="position:absolute;left:2194;top:779;width:129;height:129" coordorigin="2194,780" coordsize="129,129" path="m2258,780l2233,785,2213,798,2199,819,2194,844,2199,869,2213,889,2233,903,2258,908,2283,903,2304,889,2318,869,2323,844,2318,819,2304,798,2283,785,2258,780xe" filled="true" fillcolor="#e2e3e4" stroked="false">
              <v:path arrowok="t"/>
              <v:fill type="solid"/>
            </v:shape>
            <v:shape style="position:absolute;left:2212;top:797;width:93;height:93" coordorigin="2212,798" coordsize="93,93" path="m2258,798l2240,801,2226,811,2216,826,2212,844,2216,862,2226,877,2240,886,2258,890,2276,886,2291,877,2301,862,2305,844,2301,826,2291,811,2276,801,2258,798xe" filled="true" fillcolor="#f6f6f7" stroked="false">
              <v:path arrowok="t"/>
              <v:fill type="solid"/>
            </v:shape>
            <v:shape style="position:absolute;left:2122;top:707;width:201;height:201" coordorigin="2122,708" coordsize="201,201" path="m2122,808l2130,769,2152,737,2183,716,2222,708,2262,716,2293,737,2315,769,2323,808,2315,847,2293,879,2262,900,2222,908,2183,900,2152,879,2130,847,2122,808xe" filled="false" stroked="true" strokeweight=".8pt" strokecolor="#231f20">
              <v:path arrowok="t"/>
              <v:stroke dashstyle="solid"/>
            </v:shape>
            <v:line style="position:absolute" from="2230,708" to="2228,528" stroked="true" strokeweight=".8pt" strokecolor="#231f20">
              <v:stroke dashstyle="solid"/>
            </v:line>
            <v:rect style="position:absolute;left:2158;top:473;width:108;height:5" filled="true" fillcolor="#231f20" stroked="false">
              <v:fill type="solid"/>
            </v:rect>
            <v:rect style="position:absolute;left:2158;top:455;width:111;height:111" filled="false" stroked="true" strokeweight=".8pt" strokecolor="#231f20">
              <v:stroke dashstyle="solid"/>
            </v:rect>
            <v:rect style="position:absolute;left:2158;top:383;width:108;height:90" filled="true" fillcolor="#231f20" stroked="false">
              <v:fill type="solid"/>
            </v:rect>
            <v:line style="position:absolute" from="2194,438" to="2266,438" stroked="true" strokeweight="3.5991pt" strokecolor="#a7a9ac">
              <v:stroke dashstyle="solid"/>
            </v:line>
            <v:line style="position:absolute" from="2230,456" to="2266,456" stroked="true" strokeweight="1.7999pt" strokecolor="#eaebec">
              <v:stroke dashstyle="solid"/>
            </v:line>
            <v:rect style="position:absolute;left:2158;top:365;width:111;height:111" filled="false" stroked="true" strokeweight=".8pt" strokecolor="#231f20">
              <v:stroke dashstyle="solid"/>
            </v:rect>
            <v:rect style="position:absolute;left:2158;top:293;width:108;height:90" filled="true" fillcolor="#231f20" stroked="false">
              <v:fill type="solid"/>
            </v:rect>
            <v:line style="position:absolute" from="2194,348" to="2266,348" stroked="true" strokeweight="3.5992pt" strokecolor="#a7a9ac">
              <v:stroke dashstyle="solid"/>
            </v:line>
            <v:line style="position:absolute" from="2230,366" to="2266,366" stroked="true" strokeweight="1.7999pt" strokecolor="#eaebec">
              <v:stroke dashstyle="solid"/>
            </v:line>
            <v:rect style="position:absolute;left:2158;top:275;width:111;height:111" filled="false" stroked="true" strokeweight=".8pt" strokecolor="#231f20">
              <v:stroke dashstyle="solid"/>
            </v:rect>
            <v:rect style="position:absolute;left:2158;top:185;width:108;height:108" filled="true" fillcolor="#231f20" stroked="false">
              <v:fill type="solid"/>
            </v:rect>
            <v:line style="position:absolute" from="2194,258" to="2266,258" stroked="true" strokeweight="3.5992pt" strokecolor="#a7a9ac">
              <v:stroke dashstyle="solid"/>
            </v:line>
            <v:line style="position:absolute" from="2230,276" to="2266,276" stroked="true" strokeweight="1.7999pt" strokecolor="#eaebec">
              <v:stroke dashstyle="solid"/>
            </v:line>
            <v:rect style="position:absolute;left:2158;top:185;width:111;height:111" filled="false" stroked="true" strokeweight=".8pt" strokecolor="#231f20">
              <v:stroke dashstyle="solid"/>
            </v:rect>
            <v:shape style="position:absolute;left:1924;top:707;width:201;height:201" coordorigin="1924,708" coordsize="201,201" path="m2025,708l1985,716,1954,737,1932,769,1924,808,1932,847,1954,879,1985,900,2025,908,2064,900,2095,879,2117,847,2125,808,2117,769,2095,737,2064,716,2025,708xe" filled="true" fillcolor="#231f20" stroked="false">
              <v:path arrowok="t"/>
              <v:fill type="solid"/>
            </v:shape>
            <v:shape style="position:absolute;left:1924;top:707;width:201;height:201" coordorigin="1924,708" coordsize="201,201" path="m1924,808l1932,769,1954,737,1985,716,2025,708,2064,716,2095,737,2117,769,2125,808,2117,847,2095,879,2064,900,2025,908,1985,900,1954,879,1932,847,1924,808xe" filled="false" stroked="true" strokeweight=".8pt" strokecolor="#231f20">
              <v:path arrowok="t"/>
              <v:stroke dashstyle="solid"/>
            </v:shape>
            <v:shape style="position:absolute;left:2527;top:707;width:201;height:201" coordorigin="2527,708" coordsize="201,201" path="m2627,708l2588,716,2556,737,2535,769,2527,808,2535,847,2556,879,2588,900,2627,908,2666,900,2698,879,2720,847,2727,808,2720,769,2698,737,2666,716,2627,708xe" filled="true" fillcolor="#231f20" stroked="false">
              <v:path arrowok="t"/>
              <v:fill type="solid"/>
            </v:shape>
            <v:shape style="position:absolute;left:2563;top:743;width:165;height:165" coordorigin="2563,744" coordsize="165,165" path="m2645,744l2613,750,2587,768,2570,794,2563,826,2570,858,2587,884,2613,902,2645,908,2677,902,2703,884,2721,858,2727,826,2721,794,2703,768,2677,750,2645,744xe" filled="true" fillcolor="#707274" stroked="false">
              <v:path arrowok="t"/>
              <v:fill type="solid"/>
            </v:shape>
            <v:shape style="position:absolute;left:2563;top:743;width:165;height:165" coordorigin="2563,744" coordsize="165,165" path="m2645,744l2613,750,2587,768,2570,794,2563,826,2570,858,2587,884,2613,902,2645,908,2677,902,2703,884,2721,858,2727,826,2721,794,2703,768,2677,750,2645,744xe" filled="true" fillcolor="#bbbdbf" stroked="false">
              <v:path arrowok="t"/>
              <v:fill type="solid"/>
            </v:shape>
            <v:shape style="position:absolute;left:2599;top:779;width:129;height:129" coordorigin="2599,780" coordsize="129,129" path="m2663,780l2638,785,2618,798,2604,819,2599,844,2604,869,2618,889,2638,903,2663,908,2688,903,2709,889,2722,869,2727,844,2722,819,2709,798,2688,785,2663,780xe" filled="true" fillcolor="#e2e3e4" stroked="false">
              <v:path arrowok="t"/>
              <v:fill type="solid"/>
            </v:shape>
            <v:shape style="position:absolute;left:2617;top:797;width:93;height:93" coordorigin="2617,798" coordsize="93,93" path="m2663,798l2645,801,2631,811,2621,826,2617,844,2621,862,2631,877,2645,886,2663,890,2681,886,2696,877,2706,862,2709,844,2706,826,2696,811,2681,801,2663,798xe" filled="true" fillcolor="#f6f6f7" stroked="false">
              <v:path arrowok="t"/>
              <v:fill type="solid"/>
            </v:shape>
            <v:shape style="position:absolute;left:2527;top:707;width:201;height:201" coordorigin="2527,708" coordsize="201,201" path="m2527,808l2535,769,2556,737,2588,716,2627,708,2666,716,2698,737,2720,769,2727,808,2720,847,2698,879,2666,900,2627,908,2588,900,2556,879,2535,847,2527,808xe" filled="false" stroked="true" strokeweight=".8pt" strokecolor="#231f20">
              <v:path arrowok="t"/>
              <v:stroke dashstyle="solid"/>
            </v:shape>
            <v:line style="position:absolute" from="2635,708" to="2633,528" stroked="true" strokeweight=".8pt" strokecolor="#231f20">
              <v:stroke dashstyle="solid"/>
            </v:line>
            <v:rect style="position:absolute;left:2563;top:473;width:108;height:5" filled="true" fillcolor="#231f20" stroked="false">
              <v:fill type="solid"/>
            </v:rect>
            <v:rect style="position:absolute;left:2563;top:455;width:111;height:111" filled="false" stroked="true" strokeweight=".8pt" strokecolor="#231f20">
              <v:stroke dashstyle="solid"/>
            </v:rect>
            <v:rect style="position:absolute;left:2563;top:383;width:108;height:90" filled="true" fillcolor="#231f20" stroked="false">
              <v:fill type="solid"/>
            </v:rect>
            <v:line style="position:absolute" from="2599,438" to="2671,438" stroked="true" strokeweight="3.5991pt" strokecolor="#a7a9ac">
              <v:stroke dashstyle="solid"/>
            </v:line>
            <v:line style="position:absolute" from="2635,456" to="2671,456" stroked="true" strokeweight="1.7999pt" strokecolor="#eaebec">
              <v:stroke dashstyle="solid"/>
            </v:line>
            <v:rect style="position:absolute;left:2563;top:365;width:111;height:111" filled="false" stroked="true" strokeweight=".8pt" strokecolor="#231f20">
              <v:stroke dashstyle="solid"/>
            </v:rect>
            <v:rect style="position:absolute;left:2563;top:293;width:108;height:90" filled="true" fillcolor="#231f20" stroked="false">
              <v:fill type="solid"/>
            </v:rect>
            <v:line style="position:absolute" from="2599,348" to="2671,348" stroked="true" strokeweight="3.5992pt" strokecolor="#a7a9ac">
              <v:stroke dashstyle="solid"/>
            </v:line>
            <v:line style="position:absolute" from="2635,366" to="2671,366" stroked="true" strokeweight="1.7999pt" strokecolor="#eaebec">
              <v:stroke dashstyle="solid"/>
            </v:line>
            <v:rect style="position:absolute;left:2563;top:275;width:111;height:111" filled="false" stroked="true" strokeweight=".8pt" strokecolor="#231f20">
              <v:stroke dashstyle="solid"/>
            </v:rect>
            <v:rect style="position:absolute;left:2563;top:190;width:108;height:104" filled="true" fillcolor="#231f20" stroked="false">
              <v:fill type="solid"/>
            </v:rect>
            <v:line style="position:absolute" from="2599,258" to="2671,258" stroked="true" strokeweight="3.5992pt" strokecolor="#a7a9ac">
              <v:stroke dashstyle="solid"/>
            </v:line>
            <v:line style="position:absolute" from="2635,276" to="2671,276" stroked="true" strokeweight="1.7999pt" strokecolor="#eaebec">
              <v:stroke dashstyle="solid"/>
            </v:line>
            <v:rect style="position:absolute;left:2563;top:185;width:111;height:111" filled="false" stroked="true" strokeweight=".8pt" strokecolor="#231f20">
              <v:stroke dashstyle="solid"/>
            </v:rect>
            <v:shape style="position:absolute;left:2329;top:707;width:201;height:201" coordorigin="2329,708" coordsize="201,201" path="m2429,708l2390,716,2359,737,2337,769,2329,808,2337,847,2359,879,2390,900,2429,908,2468,900,2500,879,2522,847,2530,808,2522,769,2500,737,2468,716,2429,708xe" filled="true" fillcolor="#231f20" stroked="false">
              <v:path arrowok="t"/>
              <v:fill type="solid"/>
            </v:shape>
            <v:shape style="position:absolute;left:2329;top:707;width:201;height:201" coordorigin="2329,708" coordsize="201,201" path="m2329,808l2337,769,2359,737,2390,716,2429,708,2468,716,2500,737,2522,769,2530,808,2522,847,2500,879,2468,900,2429,908,2390,900,2359,879,2337,847,2329,808xe" filled="false" stroked="true" strokeweight=".8pt" strokecolor="#231f20">
              <v:path arrowok="t"/>
              <v:stroke dashstyle="solid"/>
            </v:shape>
            <v:shape style="position:absolute;left:2923;top:707;width:201;height:201" coordorigin="2923,708" coordsize="201,201" path="m3023,708l2984,716,2952,737,2931,769,2923,808,2931,847,2952,879,2984,900,3023,908,3062,900,3094,879,3116,847,3123,808,3116,769,3094,737,3062,716,3023,708xe" filled="true" fillcolor="#231f20" stroked="false">
              <v:path arrowok="t"/>
              <v:fill type="solid"/>
            </v:shape>
            <v:shape style="position:absolute;left:2959;top:743;width:165;height:165" coordorigin="2959,744" coordsize="165,165" path="m3041,744l3009,750,2983,768,2966,794,2959,826,2966,858,2983,884,3009,902,3041,908,3073,902,3099,884,3117,858,3123,826,3117,794,3099,768,3073,750,3041,744xe" filled="true" fillcolor="#707274" stroked="false">
              <v:path arrowok="t"/>
              <v:fill type="solid"/>
            </v:shape>
            <v:shape style="position:absolute;left:2959;top:743;width:165;height:165" coordorigin="2959,744" coordsize="165,165" path="m3041,744l3009,750,2983,768,2966,794,2959,826,2966,858,2983,884,3009,902,3041,908,3073,902,3099,884,3117,858,3123,826,3117,794,3099,768,3073,750,3041,744xe" filled="true" fillcolor="#bbbdbf" stroked="false">
              <v:path arrowok="t"/>
              <v:fill type="solid"/>
            </v:shape>
            <v:shape style="position:absolute;left:2995;top:779;width:129;height:129" coordorigin="2995,780" coordsize="129,129" path="m3059,780l3034,785,3014,798,3000,819,2995,844,3000,869,3014,889,3034,903,3059,908,3084,903,3105,889,3118,869,3123,844,3118,819,3105,798,3084,785,3059,780xe" filled="true" fillcolor="#e2e3e4" stroked="false">
              <v:path arrowok="t"/>
              <v:fill type="solid"/>
            </v:shape>
            <v:shape style="position:absolute;left:3013;top:797;width:93;height:93" coordorigin="3013,798" coordsize="93,93" path="m3059,798l3041,801,3027,811,3017,826,3013,844,3017,862,3027,877,3041,886,3059,890,3077,886,3092,877,3102,862,3105,844,3102,826,3092,811,3077,801,3059,798xe" filled="true" fillcolor="#f6f6f7" stroked="false">
              <v:path arrowok="t"/>
              <v:fill type="solid"/>
            </v:shape>
            <v:shape style="position:absolute;left:2923;top:707;width:201;height:201" coordorigin="2923,708" coordsize="201,201" path="m2923,808l2931,769,2952,737,2984,716,3023,708,3062,716,3094,737,3116,769,3123,808,3116,847,3094,879,3062,900,3023,908,2984,900,2952,879,2931,847,2923,808xe" filled="false" stroked="true" strokeweight=".8pt" strokecolor="#231f20">
              <v:path arrowok="t"/>
              <v:stroke dashstyle="solid"/>
            </v:shape>
            <v:line style="position:absolute" from="3031,708" to="3029,528" stroked="true" strokeweight=".8pt" strokecolor="#231f20">
              <v:stroke dashstyle="solid"/>
            </v:line>
            <v:rect style="position:absolute;left:2959;top:473;width:108;height:5" filled="true" fillcolor="#231f20" stroked="false">
              <v:fill type="solid"/>
            </v:rect>
            <v:rect style="position:absolute;left:2959;top:455;width:111;height:111" filled="false" stroked="true" strokeweight=".8pt" strokecolor="#231f20">
              <v:stroke dashstyle="solid"/>
            </v:rect>
            <v:rect style="position:absolute;left:2959;top:383;width:108;height:90" filled="true" fillcolor="#231f20" stroked="false">
              <v:fill type="solid"/>
            </v:rect>
            <v:line style="position:absolute" from="2995,438" to="3067,438" stroked="true" strokeweight="3.5991pt" strokecolor="#a7a9ac">
              <v:stroke dashstyle="solid"/>
            </v:line>
            <v:line style="position:absolute" from="3031,456" to="3067,456" stroked="true" strokeweight="1.7999pt" strokecolor="#eaebec">
              <v:stroke dashstyle="solid"/>
            </v:line>
            <v:rect style="position:absolute;left:2959;top:365;width:111;height:111" filled="false" stroked="true" strokeweight=".8pt" strokecolor="#231f20">
              <v:stroke dashstyle="solid"/>
            </v:rect>
            <v:rect style="position:absolute;left:2959;top:293;width:108;height:90" filled="true" fillcolor="#231f20" stroked="false">
              <v:fill type="solid"/>
            </v:rect>
            <v:line style="position:absolute" from="2995,348" to="3067,348" stroked="true" strokeweight="3.5992pt" strokecolor="#a7a9ac">
              <v:stroke dashstyle="solid"/>
            </v:line>
            <v:line style="position:absolute" from="3031,366" to="3067,366" stroked="true" strokeweight="1.7999pt" strokecolor="#eaebec">
              <v:stroke dashstyle="solid"/>
            </v:line>
            <v:rect style="position:absolute;left:2959;top:275;width:111;height:111" filled="false" stroked="true" strokeweight=".8pt" strokecolor="#231f20">
              <v:stroke dashstyle="solid"/>
            </v:rect>
            <v:rect style="position:absolute;left:2959;top:190;width:108;height:104" filled="true" fillcolor="#231f20" stroked="false">
              <v:fill type="solid"/>
            </v:rect>
            <v:line style="position:absolute" from="2995,258" to="3067,258" stroked="true" strokeweight="3.5992pt" strokecolor="#a7a9ac">
              <v:stroke dashstyle="solid"/>
            </v:line>
            <v:line style="position:absolute" from="3031,276" to="3067,276" stroked="true" strokeweight="1.7999pt" strokecolor="#eaebec">
              <v:stroke dashstyle="solid"/>
            </v:line>
            <v:rect style="position:absolute;left:2959;top:185;width:111;height:111" filled="false" stroked="true" strokeweight=".8pt" strokecolor="#231f20">
              <v:stroke dashstyle="solid"/>
            </v:rect>
            <v:shape style="position:absolute;left:2725;top:707;width:201;height:201" coordorigin="2725,708" coordsize="201,201" path="m2825,708l2786,716,2754,737,2733,769,2725,808,2733,847,2754,879,2786,900,2825,908,2864,900,2896,879,2918,847,2925,808,2918,769,2896,737,2864,716,2825,708xe" filled="true" fillcolor="#231f20" stroked="false">
              <v:path arrowok="t"/>
              <v:fill type="solid"/>
            </v:shape>
            <v:shape style="position:absolute;left:2725;top:707;width:201;height:201" coordorigin="2725,708" coordsize="201,201" path="m2725,808l2733,769,2754,737,2786,716,2825,708,2864,716,2896,737,2918,769,2925,808,2918,847,2896,879,2864,900,2825,908,2786,900,2754,879,2733,847,2725,808xe" filled="false" stroked="true" strokeweight=".8pt" strokecolor="#231f20">
              <v:path arrowok="t"/>
              <v:stroke dashstyle="solid"/>
            </v:shape>
            <v:line style="position:absolute" from="2892,332" to="2986,332" stroked="true" strokeweight=".6pt" strokecolor="#231f20">
              <v:stroke dashstyle="solid"/>
            </v:line>
            <v:shape style="position:absolute;left:2375;top:46;width:80;height:80" coordorigin="2375,47" coordsize="80,80" path="m2415,47l2399,50,2387,58,2378,71,2375,88,2379,105,2389,117,2402,124,2415,126,2427,124,2441,117,2451,105,2455,88,2452,72,2443,59,2430,50,2415,47xe" filled="true" fillcolor="#0078ae" stroked="false">
              <v:path arrowok="t"/>
              <v:fill type="solid"/>
            </v:shape>
            <v:shape style="position:absolute;left:2375;top:120;width:80;height:80" coordorigin="2375,121" coordsize="80,80" path="m2415,121l2399,124,2387,133,2378,146,2375,162,2379,179,2389,191,2402,198,2415,201,2427,198,2441,191,2451,179,2455,162,2452,146,2443,133,2430,124,2415,121xe" filled="true" fillcolor="#0078ae" stroked="false">
              <v:path arrowok="t"/>
              <v:fill type="solid"/>
            </v:shape>
            <v:shape style="position:absolute;left:2375;top:192;width:80;height:80" coordorigin="2375,193" coordsize="80,80" path="m2415,193l2399,196,2387,205,2378,218,2375,234,2379,251,2389,263,2402,270,2415,273,2427,270,2441,263,2451,251,2455,234,2452,218,2443,205,2430,196,2415,193xe" filled="true" fillcolor="#0078ae" stroked="false">
              <v:path arrowok="t"/>
              <v:fill type="solid"/>
            </v:shape>
            <v:shape style="position:absolute;left:2375;top:273;width:80;height:80" coordorigin="2375,274" coordsize="80,80" path="m2415,274l2399,277,2387,286,2378,299,2375,315,2379,332,2389,344,2402,351,2415,354,2427,351,2441,344,2451,332,2455,315,2452,299,2443,286,2430,277,2415,274xe" filled="true" fillcolor="#0078ae" stroked="false">
              <v:path arrowok="t"/>
              <v:fill type="solid"/>
            </v:shape>
            <v:shape style="position:absolute;left:2375;top:354;width:80;height:80" coordorigin="2375,355" coordsize="80,80" path="m2415,355l2399,358,2387,367,2378,380,2375,396,2379,413,2389,425,2402,432,2415,435,2427,432,2441,425,2451,413,2455,396,2452,380,2443,367,2430,358,2415,355xe" filled="true" fillcolor="#0078ae" stroked="false">
              <v:path arrowok="t"/>
              <v:fill type="solid"/>
            </v:shape>
            <v:shape style="position:absolute;left:1979;top:46;width:80;height:80" coordorigin="1979,47" coordsize="80,80" path="m2019,47l2004,50,1991,58,1982,71,1979,88,1983,105,1993,117,2006,124,2019,126,2032,124,2045,117,2055,105,2059,88,2056,72,2047,59,2034,50,2019,47xe" filled="true" fillcolor="#0078ae" stroked="false">
              <v:path arrowok="t"/>
              <v:fill type="solid"/>
            </v:shape>
            <v:shape style="position:absolute;left:1979;top:120;width:80;height:80" coordorigin="1979,121" coordsize="80,80" path="m2019,121l2004,124,1991,133,1982,146,1979,162,1983,179,1993,191,2006,198,2019,201,2032,198,2045,191,2055,179,2059,162,2056,146,2047,133,2034,124,2019,121xe" filled="true" fillcolor="#0078ae" stroked="false">
              <v:path arrowok="t"/>
              <v:fill type="solid"/>
            </v:shape>
            <v:shape style="position:absolute;left:1979;top:192;width:80;height:80" coordorigin="1979,193" coordsize="80,80" path="m2019,193l2004,196,1991,205,1982,218,1979,234,1983,251,1993,263,2006,270,2019,273,2032,270,2045,263,2055,251,2059,234,2056,218,2047,205,2034,196,2019,193xe" filled="true" fillcolor="#0078ae" stroked="false">
              <v:path arrowok="t"/>
              <v:fill type="solid"/>
            </v:shape>
            <v:shape style="position:absolute;left:1979;top:273;width:80;height:80" coordorigin="1979,274" coordsize="80,80" path="m2019,274l2004,277,1991,286,1982,299,1979,315,1983,332,1993,344,2006,351,2019,354,2032,351,2045,344,2055,332,2059,315,2056,299,2047,286,2034,277,2019,274xe" filled="true" fillcolor="#0078ae" stroked="false">
              <v:path arrowok="t"/>
              <v:fill type="solid"/>
            </v:shape>
            <v:shape style="position:absolute;left:1979;top:354;width:80;height:80" coordorigin="1979,355" coordsize="80,80" path="m2019,355l2004,358,1991,367,1982,380,1979,396,1983,413,1993,425,2006,432,2019,435,2032,432,2045,425,2055,413,2059,396,2056,380,2047,367,2034,358,2019,355xe" filled="true" fillcolor="#0078ae" stroked="false">
              <v:path arrowok="t"/>
              <v:fill type="solid"/>
            </v:shape>
            <v:shape style="position:absolute;left:1565;top:46;width:80;height:80" coordorigin="1565,47" coordsize="80,80" path="m1605,47l1590,50,1577,58,1569,71,1565,88,1570,105,1580,117,1592,124,1605,126,1618,124,1631,117,1641,105,1645,88,1642,72,1633,59,1620,50,1605,47xe" filled="true" fillcolor="#0078ae" stroked="false">
              <v:path arrowok="t"/>
              <v:fill type="solid"/>
            </v:shape>
            <v:shape style="position:absolute;left:1565;top:120;width:80;height:80" coordorigin="1565,121" coordsize="80,80" path="m1605,121l1590,124,1577,133,1569,146,1565,162,1570,179,1580,191,1592,198,1605,201,1618,198,1631,191,1641,179,1645,162,1642,146,1633,133,1620,124,1605,121xe" filled="true" fillcolor="#0078ae" stroked="false">
              <v:path arrowok="t"/>
              <v:fill type="solid"/>
            </v:shape>
            <v:shape style="position:absolute;left:1565;top:192;width:80;height:80" coordorigin="1565,193" coordsize="80,80" path="m1605,193l1590,196,1577,205,1569,218,1565,234,1570,251,1580,263,1592,270,1605,273,1618,270,1631,263,1641,251,1645,234,1642,218,1633,205,1620,196,1605,193xe" filled="true" fillcolor="#0078ae" stroked="false">
              <v:path arrowok="t"/>
              <v:fill type="solid"/>
            </v:shape>
            <v:shape style="position:absolute;left:1565;top:273;width:80;height:80" coordorigin="1565,274" coordsize="80,80" path="m1605,274l1590,277,1577,286,1569,299,1565,315,1570,332,1580,344,1592,351,1605,354,1618,351,1631,344,1641,332,1645,315,1642,299,1633,286,1620,277,1605,274xe" filled="true" fillcolor="#0078ae" stroked="false">
              <v:path arrowok="t"/>
              <v:fill type="solid"/>
            </v:shape>
            <v:shape style="position:absolute;left:1565;top:354;width:80;height:80" coordorigin="1565,355" coordsize="80,80" path="m1605,355l1590,358,1577,367,1569,380,1565,396,1570,413,1580,425,1592,432,1605,435,1618,432,1631,425,1641,413,1645,396,1642,380,1633,367,1620,358,1605,355xe" filled="true" fillcolor="#0078ae" stroked="false">
              <v:path arrowok="t"/>
              <v:fill type="solid"/>
            </v:shape>
            <v:shape style="position:absolute;left:1165;top:46;width:80;height:80" coordorigin="1165,47" coordsize="80,80" path="m1205,47l1189,50,1177,58,1168,71,1165,88,1169,105,1179,117,1192,124,1205,126,1217,124,1230,117,1241,105,1245,88,1242,72,1233,59,1220,50,1205,47xe" filled="true" fillcolor="#0078ae" stroked="false">
              <v:path arrowok="t"/>
              <v:fill type="solid"/>
            </v:shape>
            <v:shape style="position:absolute;left:1160;top:120;width:80;height:80" coordorigin="1161,121" coordsize="80,80" path="m1200,121l1185,124,1172,133,1164,146,1161,162,1165,179,1175,191,1188,198,1200,201,1213,198,1226,191,1236,179,1240,162,1237,146,1228,133,1216,124,1200,121xe" filled="true" fillcolor="#0078ae" stroked="false">
              <v:path arrowok="t"/>
              <v:fill type="solid"/>
            </v:shape>
            <v:shape style="position:absolute;left:1160;top:192;width:80;height:80" coordorigin="1161,193" coordsize="80,80" path="m1200,193l1185,196,1172,205,1164,218,1161,234,1165,251,1175,263,1188,270,1200,273,1213,270,1226,263,1236,251,1240,234,1237,218,1228,205,1216,196,1200,193xe" filled="true" fillcolor="#0078ae" stroked="false">
              <v:path arrowok="t"/>
              <v:fill type="solid"/>
            </v:shape>
            <v:shape style="position:absolute;left:1160;top:273;width:80;height:80" coordorigin="1161,274" coordsize="80,80" path="m1200,274l1185,277,1172,286,1164,299,1161,315,1165,332,1175,344,1188,351,1200,354,1213,351,1226,344,1236,332,1240,315,1237,299,1228,286,1216,277,1200,274xe" filled="true" fillcolor="#0078ae" stroked="false">
              <v:path arrowok="t"/>
              <v:fill type="solid"/>
            </v:shape>
            <v:shape style="position:absolute;left:1160;top:354;width:80;height:80" coordorigin="1161,355" coordsize="80,80" path="m1200,355l1185,358,1172,367,1164,380,1161,396,1165,413,1175,425,1188,432,1200,435,1213,432,1226,425,1236,413,1240,396,1237,380,1228,367,1216,358,1200,355xe" filled="true" fillcolor="#0078ae" stroked="false">
              <v:path arrowok="t"/>
              <v:fill type="solid"/>
            </v:shape>
            <v:shape style="position:absolute;left:769;top:46;width:80;height:80" coordorigin="769,47" coordsize="80,80" path="m809,47l793,50,781,58,772,71,769,88,773,105,783,117,796,124,809,126,821,124,835,117,845,105,849,88,846,72,837,59,824,50,809,47xe" filled="true" fillcolor="#0078ae" stroked="false">
              <v:path arrowok="t"/>
              <v:fill type="solid"/>
            </v:shape>
            <v:shape style="position:absolute;left:764;top:120;width:80;height:80" coordorigin="765,121" coordsize="80,80" path="m804,121l789,124,776,133,768,146,765,162,769,179,779,191,792,198,804,201,817,198,830,191,840,179,845,162,841,146,833,133,820,124,804,121xe" filled="true" fillcolor="#0078ae" stroked="false">
              <v:path arrowok="t"/>
              <v:fill type="solid"/>
            </v:shape>
            <v:shape style="position:absolute;left:764;top:192;width:80;height:80" coordorigin="765,193" coordsize="80,80" path="m804,193l789,196,776,205,768,218,765,234,769,251,779,263,792,270,804,273,817,270,830,263,840,251,845,234,841,218,833,205,820,196,804,193xe" filled="true" fillcolor="#0078ae" stroked="false">
              <v:path arrowok="t"/>
              <v:fill type="solid"/>
            </v:shape>
            <v:shape style="position:absolute;left:764;top:273;width:80;height:80" coordorigin="765,274" coordsize="80,80" path="m804,274l789,277,776,286,768,299,765,315,769,332,779,344,792,351,804,354,817,351,830,344,840,332,845,315,841,299,833,286,820,277,804,274xe" filled="true" fillcolor="#0078ae" stroked="false">
              <v:path arrowok="t"/>
              <v:fill type="solid"/>
            </v:shape>
            <v:shape style="position:absolute;left:764;top:354;width:80;height:80" coordorigin="765,355" coordsize="80,80" path="m804,355l789,358,776,367,768,380,765,396,769,413,779,425,792,432,804,435,817,432,830,425,840,413,845,396,841,380,833,367,820,358,804,355xe" filled="true" fillcolor="#0078ae" stroked="false">
              <v:path arrowok="t"/>
              <v:fill type="solid"/>
            </v:shape>
            <v:shape style="position:absolute;left:373;top:46;width:80;height:80" coordorigin="373,47" coordsize="80,80" path="m413,47l398,50,385,58,376,71,373,88,377,105,387,117,400,124,413,126,426,124,439,117,449,105,453,88,450,72,441,59,428,50,413,47xe" filled="true" fillcolor="#0078ae" stroked="false">
              <v:path arrowok="t"/>
              <v:fill type="solid"/>
            </v:shape>
            <v:shape style="position:absolute;left:368;top:120;width:80;height:80" coordorigin="369,121" coordsize="80,80" path="m408,121l393,124,380,133,372,146,369,162,373,179,383,191,396,198,408,201,421,198,434,191,444,179,449,162,445,146,437,133,424,124,408,121xe" filled="true" fillcolor="#0078ae" stroked="false">
              <v:path arrowok="t"/>
              <v:fill type="solid"/>
            </v:shape>
            <v:shape style="position:absolute;left:368;top:192;width:80;height:80" coordorigin="369,193" coordsize="80,80" path="m408,193l393,196,380,205,372,218,369,234,373,251,383,263,396,270,408,273,421,270,434,263,444,251,449,234,445,218,437,205,424,196,408,193xe" filled="true" fillcolor="#0078ae" stroked="false">
              <v:path arrowok="t"/>
              <v:fill type="solid"/>
            </v:shape>
            <v:shape style="position:absolute;left:368;top:273;width:80;height:80" coordorigin="369,274" coordsize="80,80" path="m408,274l393,277,380,286,372,299,369,315,373,332,383,344,396,351,408,354,421,351,434,344,444,332,449,315,445,299,437,286,424,277,408,274xe" filled="true" fillcolor="#0078ae" stroked="false">
              <v:path arrowok="t"/>
              <v:fill type="solid"/>
            </v:shape>
            <v:shape style="position:absolute;left:368;top:354;width:80;height:80" coordorigin="369,355" coordsize="80,80" path="m408,355l393,358,380,367,372,380,369,396,373,413,383,425,396,432,408,435,421,432,434,425,444,413,449,396,445,380,437,367,424,358,408,355xe" filled="true" fillcolor="#0078ae" stroked="false">
              <v:path arrowok="t"/>
              <v:fill type="solid"/>
            </v:shape>
            <v:rect style="position:absolute;left:301;top:478;width:3062;height:1039" filled="true" fillcolor="#ffffff" stroked="false">
              <v:fill type="solid"/>
            </v:rect>
            <v:rect style="position:absolute;left:8;top:1589;width:7345;height:956" filled="true" fillcolor="#c7c9cb" stroked="false">
              <v:fill type="solid"/>
            </v:rect>
            <v:rect style="position:absolute;left:8;top:2543;width:7342;height:2592" filled="true" fillcolor="#eff0f0" stroked="false">
              <v:fill type="solid"/>
            </v:rect>
            <v:line style="position:absolute" from="7350,2545" to="8,2545" stroked="true" strokeweight=".8pt" strokecolor="#231f20">
              <v:stroke dashstyle="solid"/>
            </v:line>
            <v:line style="position:absolute" from="8,1590" to="7352,1590" stroked="true" strokeweight=".8pt" strokecolor="#231f20">
              <v:stroke dashstyle="solid"/>
            </v:line>
            <v:shape style="position:absolute;left:3814;top:3309;width:217;height:217" type="#_x0000_t75" stroked="false">
              <v:imagedata r:id="rId159" o:title=""/>
            </v:shape>
            <v:shape style="position:absolute;left:4866;top:3317;width:201;height:201" coordorigin="4867,3317" coordsize="201,201" path="m4967,3317l4928,3325,4896,3346,4874,3378,4867,3417,4874,3456,4896,3488,4928,3509,4967,3517,5006,3509,5038,3488,5059,3456,5067,3417,5059,3378,5038,3346,5006,3325,4967,3317xe" filled="true" fillcolor="#231f20" stroked="false">
              <v:path arrowok="t"/>
              <v:fill type="solid"/>
            </v:shape>
            <v:shape style="position:absolute;left:4866;top:3317;width:165;height:165" coordorigin="4867,3317" coordsize="165,165" path="m4949,3317l4917,3323,4890,3341,4873,3367,4867,3399,4873,3431,4890,3457,4917,3475,4949,3481,4981,3475,5007,3457,5024,3431,5031,3399,5024,3367,5007,3341,4981,3323,4949,3317xe" filled="true" fillcolor="#707274" stroked="false">
              <v:path arrowok="t"/>
              <v:fill type="solid"/>
            </v:shape>
            <v:shape style="position:absolute;left:4866;top:3317;width:165;height:165" coordorigin="4867,3317" coordsize="165,165" path="m4949,3317l4917,3323,4890,3341,4873,3367,4867,3399,4873,3431,4890,3457,4917,3475,4949,3481,4981,3475,5007,3457,5024,3431,5031,3399,5024,3367,5007,3341,4981,3323,4949,3317xe" filled="true" fillcolor="#bbbdbf" stroked="false">
              <v:path arrowok="t"/>
              <v:fill type="solid"/>
            </v:shape>
            <v:shape style="position:absolute;left:4866;top:3317;width:129;height:129" coordorigin="4867,3317" coordsize="129,129" path="m4931,3317l4906,3322,4885,3336,4872,3356,4867,3381,4872,3406,4885,3427,4906,3440,4931,3445,4956,3440,4976,3427,4990,3406,4995,3381,4990,3356,4976,3336,4956,3322,4931,3317xe" filled="true" fillcolor="#e2e3e4" stroked="false">
              <v:path arrowok="t"/>
              <v:fill type="solid"/>
            </v:shape>
            <v:shape style="position:absolute;left:4884;top:3335;width:93;height:93" coordorigin="4885,3335" coordsize="93,93" path="m4931,3335l4913,3339,4898,3348,4888,3363,4885,3381,4888,3399,4898,3414,4913,3424,4931,3427,4949,3424,4963,3414,4973,3399,4977,3381,4973,3363,4963,3348,4949,3339,4931,3335xe" filled="true" fillcolor="#f6f6f7" stroked="false">
              <v:path arrowok="t"/>
              <v:fill type="solid"/>
            </v:shape>
            <v:shape style="position:absolute;left:4866;top:3317;width:201;height:201" coordorigin="4867,3317" coordsize="201,201" path="m4867,3417l4874,3378,4896,3346,4928,3325,4967,3317,5006,3325,5038,3346,5059,3378,5067,3417,5059,3456,5038,3488,5006,3509,4967,3517,4928,3509,4896,3488,4874,3456,4867,3417xe" filled="false" stroked="true" strokeweight=".8pt" strokecolor="#231f20">
              <v:path arrowok="t"/>
              <v:stroke dashstyle="solid"/>
            </v:shape>
            <v:line style="position:absolute" from="4957,3515" to="4959,3695" stroked="true" strokeweight=".8pt" strokecolor="#231f20">
              <v:stroke dashstyle="solid"/>
            </v:line>
            <v:rect style="position:absolute;left:4920;top:3658;width:108;height:90" filled="true" fillcolor="#231f20" stroked="false">
              <v:fill type="solid"/>
            </v:rect>
            <v:line style="position:absolute" from="4921,3695" to="4993,3695" stroked="true" strokeweight="3.5989pt" strokecolor="#a7a9ac">
              <v:stroke dashstyle="solid"/>
            </v:line>
            <v:line style="position:absolute" from="4921,3677" to="4957,3677" stroked="true" strokeweight="1.8005pt" strokecolor="#eaebec">
              <v:stroke dashstyle="solid"/>
            </v:line>
            <v:rect style="position:absolute;left:4920;top:3658;width:111;height:111" filled="false" stroked="true" strokeweight=".8pt" strokecolor="#231f20">
              <v:stroke dashstyle="solid"/>
            </v:rect>
            <v:shape style="position:absolute;left:6819;top:3281;width:201;height:201" coordorigin="6819,3281" coordsize="201,201" path="m6919,3281l6880,3289,6848,3310,6827,3342,6819,3381,6827,3420,6848,3452,6880,3473,6919,3481,6958,3473,6990,3452,7011,3420,7019,3381,7011,3342,6990,3310,6958,3289,6919,3281xe" filled="true" fillcolor="#231f20" stroked="false">
              <v:path arrowok="t"/>
              <v:fill type="solid"/>
            </v:shape>
            <v:shape style="position:absolute;left:6819;top:3281;width:165;height:165" coordorigin="6819,3281" coordsize="165,165" path="m6901,3281l6869,3287,6843,3305,6825,3331,6819,3363,6825,3395,6843,3421,6869,3439,6901,3445,6933,3439,6959,3421,6977,3395,6983,3363,6977,3331,6959,3305,6933,3287,6901,3281xe" filled="true" fillcolor="#707274" stroked="false">
              <v:path arrowok="t"/>
              <v:fill type="solid"/>
            </v:shape>
            <v:shape style="position:absolute;left:6819;top:3281;width:165;height:165" coordorigin="6819,3281" coordsize="165,165" path="m6901,3281l6869,3287,6843,3305,6825,3331,6819,3363,6825,3395,6843,3421,6869,3439,6901,3445,6933,3439,6959,3421,6977,3395,6983,3363,6977,3331,6959,3305,6933,3287,6901,3281xe" filled="true" fillcolor="#bbbdbf" stroked="false">
              <v:path arrowok="t"/>
              <v:fill type="solid"/>
            </v:shape>
            <v:shape style="position:absolute;left:6819;top:3281;width:129;height:129" coordorigin="6819,3281" coordsize="129,129" path="m6883,3281l6858,3286,6838,3300,6824,3320,6819,3345,6824,3370,6838,3391,6858,3404,6883,3409,6908,3404,6929,3391,6942,3370,6947,3345,6942,3320,6929,3300,6908,3286,6883,3281xe" filled="true" fillcolor="#e2e3e4" stroked="false">
              <v:path arrowok="t"/>
              <v:fill type="solid"/>
            </v:shape>
            <v:shape style="position:absolute;left:6836;top:3299;width:93;height:93" coordorigin="6837,3299" coordsize="93,93" path="m6883,3299l6865,3303,6850,3312,6841,3327,6837,3345,6841,3363,6850,3378,6865,3388,6883,3391,6901,3388,6916,3378,6926,3363,6929,3345,6926,3327,6916,3312,6901,3303,6883,3299xe" filled="true" fillcolor="#f6f6f7" stroked="false">
              <v:path arrowok="t"/>
              <v:fill type="solid"/>
            </v:shape>
            <v:shape style="position:absolute;left:6819;top:3281;width:201;height:201" coordorigin="6819,3281" coordsize="201,201" path="m6819,3381l6827,3342,6848,3310,6880,3289,6919,3281,6958,3289,6990,3310,7011,3342,7019,3381,7011,3420,6990,3452,6958,3473,6919,3481,6880,3473,6848,3452,6827,3420,6819,3381xe" filled="false" stroked="true" strokeweight=".8pt" strokecolor="#231f20">
              <v:path arrowok="t"/>
              <v:stroke dashstyle="solid"/>
            </v:shape>
            <v:line style="position:absolute" from="6909,3479" to="6911,3659" stroked="true" strokeweight=".8pt" strokecolor="#231f20">
              <v:stroke dashstyle="solid"/>
            </v:line>
            <v:rect style="position:absolute;left:6872;top:3622;width:108;height:90" filled="true" fillcolor="#231f20" stroked="false">
              <v:fill type="solid"/>
            </v:rect>
            <v:line style="position:absolute" from="6873,3659" to="6945,3659" stroked="true" strokeweight="3.5999pt" strokecolor="#a7a9ac">
              <v:stroke dashstyle="solid"/>
            </v:line>
            <v:line style="position:absolute" from="6873,3641" to="6909,3641" stroked="true" strokeweight="1.7994pt" strokecolor="#eaebec">
              <v:stroke dashstyle="solid"/>
            </v:line>
            <v:rect style="position:absolute;left:6872;top:3622;width:111;height:111" filled="false" stroked="true" strokeweight=".8pt" strokecolor="#231f20">
              <v:stroke dashstyle="solid"/>
            </v:rect>
            <v:shape style="position:absolute;left:4714;top:4694;width:181;height:181" type="#_x0000_t75" stroked="false">
              <v:imagedata r:id="rId160" o:title=""/>
            </v:shape>
            <v:rect style="position:absolute;left:4920;top:3748;width:108;height:90" filled="true" fillcolor="#231f20" stroked="false">
              <v:fill type="solid"/>
            </v:rect>
            <v:line style="position:absolute" from="4921,3785" to="4993,3785" stroked="true" strokeweight="3.5989pt" strokecolor="#a7a9ac">
              <v:stroke dashstyle="solid"/>
            </v:line>
            <v:line style="position:absolute" from="4921,3767" to="4957,3767" stroked="true" strokeweight="1.8004pt" strokecolor="#eaebec">
              <v:stroke dashstyle="solid"/>
            </v:line>
            <v:rect style="position:absolute;left:4920;top:3748;width:111;height:111" filled="false" stroked="true" strokeweight=".8pt" strokecolor="#231f20">
              <v:stroke dashstyle="solid"/>
            </v:rect>
            <v:rect style="position:absolute;left:4920;top:3838;width:108;height:108" filled="true" fillcolor="#231f20" stroked="false">
              <v:fill type="solid"/>
            </v:rect>
            <v:line style="position:absolute" from="4921,3875" to="4993,3875" stroked="true" strokeweight="3.5989pt" strokecolor="#a7a9ac">
              <v:stroke dashstyle="solid"/>
            </v:line>
            <v:line style="position:absolute" from="4921,3857" to="4957,3857" stroked="true" strokeweight="1.8005pt" strokecolor="#eaebec">
              <v:stroke dashstyle="solid"/>
            </v:line>
            <v:rect style="position:absolute;left:4920;top:3838;width:111;height:111" filled="false" stroked="true" strokeweight=".8pt" strokecolor="#231f20">
              <v:stroke dashstyle="solid"/>
            </v:rect>
            <v:rect style="position:absolute;left:6872;top:3712;width:108;height:90" filled="true" fillcolor="#231f20" stroked="false">
              <v:fill type="solid"/>
            </v:rect>
            <v:line style="position:absolute" from="6873,3749" to="6945,3749" stroked="true" strokeweight="3.6pt" strokecolor="#a7a9ac">
              <v:stroke dashstyle="solid"/>
            </v:line>
            <v:line style="position:absolute" from="6873,3731" to="6909,3731" stroked="true" strokeweight="1.7995pt" strokecolor="#eaebec">
              <v:stroke dashstyle="solid"/>
            </v:line>
            <v:rect style="position:absolute;left:6872;top:3712;width:111;height:111" filled="false" stroked="true" strokeweight=".8pt" strokecolor="#231f20">
              <v:stroke dashstyle="solid"/>
            </v:rect>
            <v:rect style="position:absolute;left:6872;top:3802;width:108;height:90" filled="true" fillcolor="#231f20" stroked="false">
              <v:fill type="solid"/>
            </v:rect>
            <v:line style="position:absolute" from="6873,3839" to="6945,3839" stroked="true" strokeweight="3.6pt" strokecolor="#a7a9ac">
              <v:stroke dashstyle="solid"/>
            </v:line>
            <v:line style="position:absolute" from="6873,3821" to="6909,3821" stroked="true" strokeweight="1.7995pt" strokecolor="#eaebec">
              <v:stroke dashstyle="solid"/>
            </v:line>
            <v:shape style="position:absolute;left:3077;top:2319;width:361;height:145" type="#_x0000_t75" stroked="false">
              <v:imagedata r:id="rId161" o:title=""/>
            </v:shape>
            <v:shape style="position:absolute;left:2681;top:2139;width:181;height:181" type="#_x0000_t75" stroked="false">
              <v:imagedata r:id="rId162" o:title=""/>
            </v:shape>
            <v:line style="position:absolute" from="4183,3407" to="4588,3407" stroked="true" strokeweight=".6pt" strokecolor="#231f20">
              <v:stroke dashstyle="solid"/>
            </v:line>
            <v:shape style="position:absolute;left:4583;top:3337;width:140;height:142" coordorigin="4583,3337" coordsize="140,142" path="m4583,3337l4583,3479,4723,3407,4583,3337xe" filled="true" fillcolor="#231f20" stroked="false">
              <v:path arrowok="t"/>
              <v:fill type="solid"/>
            </v:shape>
            <v:line style="position:absolute" from="5262,3407" to="6585,3407" stroked="true" strokeweight=".6pt" strokecolor="#231f20">
              <v:stroke dashstyle="solid"/>
            </v:line>
            <v:shape style="position:absolute;left:6580;top:3337;width:140;height:142" coordorigin="6581,3337" coordsize="140,142" path="m6581,3337l6581,3479,6720,3407,6581,3337xe" filled="true" fillcolor="#231f20" stroked="false">
              <v:path arrowok="t"/>
              <v:fill type="solid"/>
            </v:shape>
            <v:line style="position:absolute" from="6945,3101" to="6945,2120" stroked="true" strokeweight=".6pt" strokecolor="#231f20">
              <v:stroke dashstyle="solid"/>
            </v:line>
            <v:shape style="position:absolute;left:6875;top:1985;width:142;height:142" coordorigin="6875,1985" coordsize="142,142" path="m6945,1985l6875,2127,7017,2127,6945,1985xe" filled="true" fillcolor="#231f20" stroked="false">
              <v:path arrowok="t"/>
              <v:fill type="solid"/>
            </v:shape>
            <v:line style="position:absolute" from="3535,2381" to="6945,2381" stroked="true" strokeweight=".6pt" strokecolor="#231f20">
              <v:stroke dashstyle="solid"/>
            </v:line>
            <v:line style="position:absolute" from="3229,1850" to="3229,2111" stroked="true" strokeweight=".6pt" strokecolor="#231f20">
              <v:stroke dashstyle="solid"/>
            </v:line>
            <v:shape style="position:absolute;left:3159;top:2106;width:142;height:140" coordorigin="3159,2107" coordsize="142,140" path="m3301,2107l3159,2107,3229,2246,3301,2107xe" filled="true" fillcolor="#231f20" stroked="false">
              <v:path arrowok="t"/>
              <v:fill type="solid"/>
            </v:shape>
            <v:shape style="position:absolute;left:4340;top:4839;width:70;height:50" coordorigin="4340,4840" coordsize="70,50" path="m4401,4840l4340,4876,4349,4889,4410,4853,4401,4840xe" filled="true" fillcolor="#0078ae" stroked="false">
              <v:path arrowok="t"/>
              <v:fill type="solid"/>
            </v:shape>
            <v:shape style="position:absolute;left:4448;top:4774;width:70;height:50" coordorigin="4448,4775" coordsize="70,50" path="m4509,4775l4448,4811,4457,4824,4518,4788,4509,4775xe" filled="true" fillcolor="#0078ae" stroked="false">
              <v:path arrowok="t"/>
              <v:fill type="solid"/>
            </v:shape>
            <v:shape style="position:absolute;left:4556;top:4709;width:70;height:50" coordorigin="4556,4709" coordsize="70,50" path="m4617,4709l4556,4745,4565,4759,4626,4723,4617,4709xe" filled="true" fillcolor="#0078ae" stroked="false">
              <v:path arrowok="t"/>
              <v:fill type="solid"/>
            </v:shape>
            <v:shape style="position:absolute;left:4661;top:4594;width:169;height:144" type="#_x0000_t75" stroked="false">
              <v:imagedata r:id="rId163" o:title=""/>
            </v:shape>
            <v:line style="position:absolute" from="2203,2030" to="2275,2030" stroked="true" strokeweight=".89972pt" strokecolor="#0078ae">
              <v:stroke dashstyle="solid"/>
            </v:line>
            <v:line style="position:absolute" from="2329,2030" to="2401,2030" stroked="true" strokeweight=".89972pt" strokecolor="#0078ae">
              <v:stroke dashstyle="solid"/>
            </v:line>
            <v:line style="position:absolute" from="2455,2030" to="2527,2030" stroked="true" strokeweight=".89972pt" strokecolor="#0078ae">
              <v:stroke dashstyle="solid"/>
            </v:line>
            <v:line style="position:absolute" from="2581,2030" to="2653,2030" stroked="true" strokeweight=".89972pt" strokecolor="#0078ae">
              <v:stroke dashstyle="solid"/>
            </v:line>
            <v:line style="position:absolute" from="2707,2030" to="2779,2030" stroked="true" strokeweight=".89972pt" strokecolor="#0078ae">
              <v:stroke dashstyle="solid"/>
            </v:line>
            <v:line style="position:absolute" from="2833,2030" to="2885,2030" stroked="true" strokeweight=".89972pt" strokecolor="#0078ae">
              <v:stroke dashstyle="solid"/>
            </v:line>
            <v:shape style="position:absolute;left:2880;top:1956;width:151;height:151" coordorigin="2880,1956" coordsize="151,151" path="m2880,1956l2880,2107,3031,2030,2880,1956xe" filled="true" fillcolor="#0078ae" stroked="false">
              <v:path arrowok="t"/>
              <v:fill type="solid"/>
            </v:shape>
            <v:shape style="position:absolute;left:6836;top:3794;width:155;height:289" type="#_x0000_t75" stroked="false">
              <v:imagedata r:id="rId164" o:title=""/>
            </v:shape>
            <v:line style="position:absolute" from="5514,4289" to="5514,3407" stroked="true" strokeweight=".6pt" strokecolor="#231f20">
              <v:stroke dashstyle="solid"/>
            </v:line>
            <v:shape style="position:absolute;left:4099;top:4837;width:70;height:52" coordorigin="4100,4838" coordsize="70,52" path="m4109,4838l4100,4851,4160,4889,4169,4876,4109,4838xe" filled="true" fillcolor="#0078ae" stroked="false">
              <v:path arrowok="t"/>
              <v:fill type="solid"/>
            </v:shape>
            <v:shape style="position:absolute;left:3991;top:4772;width:70;height:52" coordorigin="3992,4772" coordsize="70,52" path="m4001,4772l3992,4786,4052,4824,4061,4811,4001,4772xe" filled="true" fillcolor="#0078ae" stroked="false">
              <v:path arrowok="t"/>
              <v:fill type="solid"/>
            </v:shape>
            <v:shape style="position:absolute;left:3883;top:4707;width:70;height:52" coordorigin="3884,4707" coordsize="70,52" path="m3893,4707l3884,4721,3944,4759,3953,4745,3893,4707xe" filled="true" fillcolor="#0078ae" stroked="false">
              <v:path arrowok="t"/>
              <v:fill type="solid"/>
            </v:shape>
            <v:shape style="position:absolute;left:3526;top:4558;width:319;height:317" type="#_x0000_t75" stroked="false">
              <v:imagedata r:id="rId165" o:title=""/>
            </v:shape>
            <v:rect style="position:absolute;left:115;top:4810;width:108;height:108" filled="true" fillcolor="#231f20" stroked="false">
              <v:fill type="solid"/>
            </v:rect>
            <v:line style="position:absolute" from="116,4847" to="188,4847" stroked="true" strokeweight="3.5989pt" strokecolor="#a7a9ac">
              <v:stroke dashstyle="solid"/>
            </v:line>
            <v:line style="position:absolute" from="116,4829" to="152,4829" stroked="true" strokeweight="1.8005pt" strokecolor="#eaebec">
              <v:stroke dashstyle="solid"/>
            </v:line>
            <v:rect style="position:absolute;left:115;top:4810;width:111;height:111" filled="false" stroked="true" strokeweight=".8pt" strokecolor="#231f20">
              <v:stroke dashstyle="solid"/>
            </v:rect>
            <v:shape style="position:absolute;left:6800;top:1679;width:345;height:129" coordorigin="6801,1679" coordsize="345,129" path="m6973,1679l6906,1685,6851,1698,6814,1719,6801,1744,6814,1769,6851,1789,6906,1803,6973,1808,7040,1803,7095,1789,7132,1769,7145,1744,7132,1719,7095,1698,7040,1685,6973,1679xe" filled="true" fillcolor="#231f20" stroked="false">
              <v:path arrowok="t"/>
              <v:fill type="solid"/>
            </v:shape>
            <v:shape style="position:absolute;left:6800;top:1679;width:273;height:93" coordorigin="6801,1679" coordsize="273,93" path="m6937,1679l6884,1683,6841,1693,6812,1708,6801,1726,6812,1744,6841,1758,6884,1768,6937,1772,6990,1768,7033,1758,7063,1744,7073,1726,7063,1708,7033,1693,6990,1683,6937,1679xe" filled="true" fillcolor="#a7a9ac" stroked="false">
              <v:path arrowok="t"/>
              <v:fill type="solid"/>
            </v:shape>
            <v:shape style="position:absolute;left:6836;top:1697;width:165;height:57" coordorigin="6837,1697" coordsize="165,57" path="m6919,1697l6887,1700,6861,1706,6843,1715,6837,1726,6843,1737,6861,1746,6887,1752,6919,1754,6951,1752,6977,1746,6995,1737,7001,1726,6995,1715,6977,1706,6951,1700,6919,1697xe" filled="true" fillcolor="#eaebec" stroked="false">
              <v:path arrowok="t"/>
              <v:fill type="solid"/>
            </v:shape>
            <v:shape style="position:absolute;left:6800;top:1679;width:345;height:129" coordorigin="6801,1679" coordsize="345,129" path="m6801,1744l6814,1719,6851,1698,6906,1685,6973,1679,7040,1685,7095,1698,7132,1719,7145,1744,7132,1769,7095,1789,7040,1803,6973,1808,6906,1803,6851,1789,6814,1769,6801,1744xe" filled="false" stroked="true" strokeweight=".8pt" strokecolor="#231f20">
              <v:path arrowok="t"/>
              <v:stroke dashstyle="solid"/>
            </v:shape>
            <v:shape style="position:absolute;left:6908;top:1193;width:201;height:201" coordorigin="6909,1194" coordsize="201,201" path="m7009,1194l6970,1201,6938,1223,6917,1255,6909,1294,6917,1333,6938,1365,6970,1386,7009,1394,7048,1386,7080,1365,7101,1333,7109,1294,7101,1255,7080,1223,7048,1201,7009,1194xe" filled="true" fillcolor="#231f20" stroked="false">
              <v:path arrowok="t"/>
              <v:fill type="solid"/>
            </v:shape>
            <v:shape style="position:absolute;left:6908;top:1229;width:165;height:165" coordorigin="6909,1230" coordsize="165,165" path="m6991,1230l6959,1236,6933,1254,6915,1280,6909,1312,6915,1344,6933,1370,6959,1387,6991,1394,7023,1387,7049,1370,7067,1344,7073,1312,7067,1280,7049,1254,7023,1236,6991,1230xe" filled="true" fillcolor="#707274" stroked="false">
              <v:path arrowok="t"/>
              <v:fill type="solid"/>
            </v:shape>
            <v:shape style="position:absolute;left:6908;top:1229;width:165;height:165" coordorigin="6909,1230" coordsize="165,165" path="m6991,1230l6959,1236,6933,1254,6915,1280,6909,1312,6915,1344,6933,1370,6959,1387,6991,1394,7023,1387,7049,1370,7067,1344,7073,1312,7067,1280,7049,1254,7023,1236,6991,1230xe" filled="true" fillcolor="#bbbdbf" stroked="false">
              <v:path arrowok="t"/>
              <v:fill type="solid"/>
            </v:shape>
            <v:shape style="position:absolute;left:6908;top:1265;width:129;height:129" coordorigin="6909,1266" coordsize="129,129" path="m6973,1266l6948,1271,6928,1284,6914,1305,6909,1330,6914,1355,6928,1375,6948,1389,6973,1394,6998,1389,7018,1375,7032,1355,7037,1330,7032,1305,7018,1284,6998,1271,6973,1266xe" filled="true" fillcolor="#e2e3e4" stroked="false">
              <v:path arrowok="t"/>
              <v:fill type="solid"/>
            </v:shape>
            <v:shape style="position:absolute;left:6926;top:1283;width:93;height:93" coordorigin="6927,1284" coordsize="93,93" path="m6973,1284l6955,1287,6940,1297,6931,1312,6927,1330,6931,1348,6940,1362,6955,1372,6973,1376,6991,1372,7006,1362,7016,1348,7019,1330,7016,1312,7006,1297,6991,1287,6973,1284xe" filled="true" fillcolor="#f6f6f7" stroked="false">
              <v:path arrowok="t"/>
              <v:fill type="solid"/>
            </v:shape>
            <v:shape style="position:absolute;left:6908;top:1193;width:201;height:201" coordorigin="6909,1194" coordsize="201,201" path="m6909,1294l6917,1255,6938,1223,6970,1201,7009,1194,7048,1201,7080,1223,7101,1255,7109,1294,7101,1333,7080,1365,7048,1386,7009,1394,6970,1386,6938,1365,6917,1333,6909,1294xe" filled="false" stroked="true" strokeweight=".8pt" strokecolor="#231f20">
              <v:path arrowok="t"/>
              <v:stroke dashstyle="solid"/>
            </v:shape>
            <v:line style="position:absolute" from="6999,1194" to="7001,1014" stroked="true" strokeweight=".8pt" strokecolor="#231f20">
              <v:stroke dashstyle="solid"/>
            </v:line>
            <v:rect style="position:absolute;left:6962;top:959;width:108;height:90" filled="true" fillcolor="#231f20" stroked="false">
              <v:fill type="solid"/>
            </v:rect>
            <v:line style="position:absolute" from="6963,1014" to="7035,1014" stroked="true" strokeweight="3.5989pt" strokecolor="#a7a9ac">
              <v:stroke dashstyle="solid"/>
            </v:line>
            <v:line style="position:absolute" from="6963,1032" to="6999,1032" stroked="true" strokeweight="1.7994pt" strokecolor="#eaebec">
              <v:stroke dashstyle="solid"/>
            </v:line>
            <v:rect style="position:absolute;left:6962;top:941;width:111;height:111" filled="false" stroked="true" strokeweight=".8pt" strokecolor="#231f20">
              <v:stroke dashstyle="solid"/>
            </v:rect>
            <v:rect style="position:absolute;left:6962;top:869;width:108;height:90" filled="true" fillcolor="#231f20" stroked="false">
              <v:fill type="solid"/>
            </v:rect>
            <v:line style="position:absolute" from="6963,924" to="7035,924" stroked="true" strokeweight="3.5989pt" strokecolor="#a7a9ac">
              <v:stroke dashstyle="solid"/>
            </v:line>
            <v:line style="position:absolute" from="6963,942" to="6999,942" stroked="true" strokeweight="1.7995pt" strokecolor="#eaebec">
              <v:stroke dashstyle="solid"/>
            </v:line>
            <v:rect style="position:absolute;left:6962;top:851;width:111;height:111" filled="false" stroked="true" strokeweight=".8pt" strokecolor="#231f20">
              <v:stroke dashstyle="solid"/>
            </v:rect>
            <v:rect style="position:absolute;left:6962;top:779;width:108;height:90" filled="true" fillcolor="#231f20" stroked="false">
              <v:fill type="solid"/>
            </v:rect>
            <v:line style="position:absolute" from="6963,834" to="7035,834" stroked="true" strokeweight="3.5989pt" strokecolor="#a7a9ac">
              <v:stroke dashstyle="solid"/>
            </v:line>
            <v:line style="position:absolute" from="6963,852" to="6999,852" stroked="true" strokeweight="1.7994pt" strokecolor="#eaebec">
              <v:stroke dashstyle="solid"/>
            </v:line>
            <v:rect style="position:absolute;left:6962;top:761;width:111;height:111" filled="false" stroked="true" strokeweight=".8pt" strokecolor="#231f20">
              <v:stroke dashstyle="solid"/>
            </v:rect>
            <v:rect style="position:absolute;left:6962;top:707;width:108;height:72" filled="true" fillcolor="#231f20" stroked="false">
              <v:fill type="solid"/>
            </v:rect>
            <v:line style="position:absolute" from="6963,744" to="7035,744" stroked="true" strokeweight="3.5989pt" strokecolor="#a7a9ac">
              <v:stroke dashstyle="solid"/>
            </v:line>
            <v:line style="position:absolute" from="6963,762" to="6999,762" stroked="true" strokeweight="1.7995pt" strokecolor="#eaebec">
              <v:stroke dashstyle="solid"/>
            </v:line>
            <v:rect style="position:absolute;left:6962;top:671;width:111;height:111" filled="false" stroked="true" strokeweight=".8pt" strokecolor="#231f20">
              <v:stroke dashstyle="solid"/>
            </v:rect>
            <v:rect style="position:absolute;left:6962;top:599;width:108;height:108" filled="true" fillcolor="#231f20" stroked="false">
              <v:fill type="solid"/>
            </v:rect>
            <v:line style="position:absolute" from="6963,672" to="7035,672" stroked="true" strokeweight="3.599pt" strokecolor="#a7a9ac">
              <v:stroke dashstyle="solid"/>
            </v:line>
            <v:line style="position:absolute" from="6963,690" to="6999,690" stroked="true" strokeweight="1.7995pt" strokecolor="#eaebec">
              <v:stroke dashstyle="solid"/>
            </v:line>
            <v:rect style="position:absolute;left:6962;top:599;width:111;height:111" filled="false" stroked="true" strokeweight=".8pt" strokecolor="#231f20">
              <v:stroke dashstyle="solid"/>
            </v:rect>
            <v:line style="position:absolute" from="6981,1680" to="6983,1392" stroked="true" strokeweight=".6pt" strokecolor="#231f20">
              <v:stroke dashstyle="solid"/>
            </v:line>
            <v:shape style="position:absolute;left:6469;top:969;width:217;height:217" type="#_x0000_t75" stroked="false">
              <v:imagedata r:id="rId166" o:title=""/>
            </v:shape>
            <v:line style="position:absolute" from="6801,1248" to="6396,1250" stroked="true" strokeweight=".6pt" strokecolor="#231f20">
              <v:stroke dashstyle="solid"/>
            </v:line>
            <v:shape style="position:absolute;left:6261;top:1180;width:142;height:142" coordorigin="6261,1180" coordsize="142,142" path="m6403,1180l6261,1252,6403,1322,6403,1180xe" filled="true" fillcolor="#231f20" stroked="false">
              <v:path arrowok="t"/>
              <v:fill type="solid"/>
            </v:shape>
            <v:shape style="position:absolute;left:6027;top:1193;width:201;height:201" coordorigin="6027,1194" coordsize="201,201" path="m6127,1194l6088,1201,6056,1223,6035,1255,6027,1294,6035,1333,6056,1365,6088,1386,6127,1394,6166,1386,6198,1365,6220,1333,6227,1294,6220,1255,6198,1223,6166,1201,6127,1194xe" filled="true" fillcolor="#231f20" stroked="false">
              <v:path arrowok="t"/>
              <v:fill type="solid"/>
            </v:shape>
            <v:shape style="position:absolute;left:6063;top:1229;width:165;height:165" coordorigin="6063,1230" coordsize="165,165" path="m6145,1230l6113,1236,6087,1254,6070,1280,6063,1312,6070,1344,6087,1370,6113,1387,6145,1394,6177,1387,6203,1370,6221,1344,6227,1312,6221,1280,6203,1254,6177,1236,6145,1230xe" filled="true" fillcolor="#707274" stroked="false">
              <v:path arrowok="t"/>
              <v:fill type="solid"/>
            </v:shape>
            <v:shape style="position:absolute;left:6063;top:1229;width:165;height:165" coordorigin="6063,1230" coordsize="165,165" path="m6145,1230l6113,1236,6087,1254,6070,1280,6063,1312,6070,1344,6087,1370,6113,1387,6145,1394,6177,1387,6203,1370,6221,1344,6227,1312,6221,1280,6203,1254,6177,1236,6145,1230xe" filled="true" fillcolor="#bbbdbf" stroked="false">
              <v:path arrowok="t"/>
              <v:fill type="solid"/>
            </v:shape>
            <v:shape style="position:absolute;left:6099;top:1265;width:129;height:129" coordorigin="6099,1266" coordsize="129,129" path="m6163,1266l6138,1271,6118,1284,6104,1305,6099,1330,6104,1355,6118,1375,6138,1389,6163,1394,6188,1389,6209,1375,6222,1355,6227,1330,6222,1305,6209,1284,6188,1271,6163,1266xe" filled="true" fillcolor="#e2e3e4" stroked="false">
              <v:path arrowok="t"/>
              <v:fill type="solid"/>
            </v:shape>
            <v:shape style="position:absolute;left:6117;top:1283;width:93;height:93" coordorigin="6117,1284" coordsize="93,93" path="m6163,1284l6145,1287,6131,1297,6121,1312,6117,1330,6121,1348,6131,1362,6145,1372,6163,1376,6181,1372,6196,1362,6206,1348,6209,1330,6206,1312,6196,1297,6181,1287,6163,1284xe" filled="true" fillcolor="#f6f6f7" stroked="false">
              <v:path arrowok="t"/>
              <v:fill type="solid"/>
            </v:shape>
            <v:shape style="position:absolute;left:6027;top:1193;width:201;height:201" coordorigin="6027,1194" coordsize="201,201" path="m6027,1294l6035,1255,6056,1223,6088,1201,6127,1194,6166,1201,6198,1223,6220,1255,6227,1294,6220,1333,6198,1365,6166,1386,6127,1394,6088,1386,6056,1365,6035,1333,6027,1294xe" filled="false" stroked="true" strokeweight=".8pt" strokecolor="#231f20">
              <v:path arrowok="t"/>
              <v:stroke dashstyle="solid"/>
            </v:shape>
            <v:line style="position:absolute" from="6135,1194" to="6133,1014" stroked="true" strokeweight=".8pt" strokecolor="#231f20">
              <v:stroke dashstyle="solid"/>
            </v:line>
            <v:rect style="position:absolute;left:6063;top:959;width:108;height:90" filled="true" fillcolor="#231f20" stroked="false">
              <v:fill type="solid"/>
            </v:rect>
            <v:line style="position:absolute" from="6099,1014" to="6171,1014" stroked="true" strokeweight="3.5989pt" strokecolor="#a7a9ac">
              <v:stroke dashstyle="solid"/>
            </v:line>
            <v:line style="position:absolute" from="6135,1032" to="6171,1032" stroked="true" strokeweight="1.7994pt" strokecolor="#eaebec">
              <v:stroke dashstyle="solid"/>
            </v:line>
            <v:rect style="position:absolute;left:6063;top:941;width:111;height:111" filled="false" stroked="true" strokeweight=".8pt" strokecolor="#231f20">
              <v:stroke dashstyle="solid"/>
            </v:rect>
            <v:rect style="position:absolute;left:6063;top:869;width:108;height:90" filled="true" fillcolor="#231f20" stroked="false">
              <v:fill type="solid"/>
            </v:rect>
            <v:line style="position:absolute" from="6099,924" to="6171,924" stroked="true" strokeweight="3.5989pt" strokecolor="#a7a9ac">
              <v:stroke dashstyle="solid"/>
            </v:line>
            <v:line style="position:absolute" from="6135,942" to="6171,942" stroked="true" strokeweight="1.7995pt" strokecolor="#eaebec">
              <v:stroke dashstyle="solid"/>
            </v:line>
            <v:rect style="position:absolute;left:6063;top:851;width:111;height:111" filled="false" stroked="true" strokeweight=".8pt" strokecolor="#231f20">
              <v:stroke dashstyle="solid"/>
            </v:rect>
            <v:rect style="position:absolute;left:6063;top:779;width:108;height:90" filled="true" fillcolor="#231f20" stroked="false">
              <v:fill type="solid"/>
            </v:rect>
            <v:line style="position:absolute" from="6099,834" to="6171,834" stroked="true" strokeweight="3.5989pt" strokecolor="#a7a9ac">
              <v:stroke dashstyle="solid"/>
            </v:line>
            <v:line style="position:absolute" from="6135,852" to="6171,852" stroked="true" strokeweight="1.7994pt" strokecolor="#eaebec">
              <v:stroke dashstyle="solid"/>
            </v:line>
            <v:rect style="position:absolute;left:6063;top:761;width:111;height:111" filled="false" stroked="true" strokeweight=".8pt" strokecolor="#231f20">
              <v:stroke dashstyle="solid"/>
            </v:rect>
            <v:rect style="position:absolute;left:6063;top:707;width:108;height:72" filled="true" fillcolor="#231f20" stroked="false">
              <v:fill type="solid"/>
            </v:rect>
            <v:line style="position:absolute" from="6099,744" to="6171,744" stroked="true" strokeweight="3.5989pt" strokecolor="#a7a9ac">
              <v:stroke dashstyle="solid"/>
            </v:line>
            <v:line style="position:absolute" from="6135,762" to="6171,762" stroked="true" strokeweight="1.7995pt" strokecolor="#eaebec">
              <v:stroke dashstyle="solid"/>
            </v:line>
            <v:rect style="position:absolute;left:6063;top:671;width:111;height:111" filled="false" stroked="true" strokeweight=".8pt" strokecolor="#231f20">
              <v:stroke dashstyle="solid"/>
            </v:rect>
            <v:rect style="position:absolute;left:6063;top:599;width:108;height:108" filled="true" fillcolor="#231f20" stroked="false">
              <v:fill type="solid"/>
            </v:rect>
            <v:line style="position:absolute" from="6099,672" to="6171,672" stroked="true" strokeweight="3.599pt" strokecolor="#a7a9ac">
              <v:stroke dashstyle="solid"/>
            </v:line>
            <v:line style="position:absolute" from="6135,690" to="6171,690" stroked="true" strokeweight="1.7995pt" strokecolor="#eaebec">
              <v:stroke dashstyle="solid"/>
            </v:line>
            <v:rect style="position:absolute;left:6063;top:599;width:111;height:111" filled="false" stroked="true" strokeweight=".8pt" strokecolor="#231f20">
              <v:stroke dashstyle="solid"/>
            </v:rect>
            <v:shape style="position:absolute;left:5829;top:1193;width:201;height:201" coordorigin="5829,1194" coordsize="201,201" path="m5929,1194l5890,1201,5858,1223,5837,1255,5829,1294,5837,1333,5858,1365,5890,1386,5929,1394,5968,1386,6000,1365,6022,1333,6029,1294,6022,1255,6000,1223,5968,1201,5929,1194xe" filled="true" fillcolor="#231f20" stroked="false">
              <v:path arrowok="t"/>
              <v:fill type="solid"/>
            </v:shape>
            <v:shape style="position:absolute;left:5829;top:1193;width:201;height:201" coordorigin="5829,1194" coordsize="201,201" path="m5829,1294l5837,1255,5858,1223,5890,1201,5929,1194,5968,1201,6000,1223,6022,1255,6029,1294,6022,1333,6000,1365,5968,1386,5929,1394,5890,1386,5858,1365,5837,1333,5829,1294xe" filled="false" stroked="true" strokeweight=".8pt" strokecolor="#231f20">
              <v:path arrowok="t"/>
              <v:stroke dashstyle="solid"/>
            </v:shape>
            <v:shape style="position:absolute;left:5937;top:1697;width:345;height:129" coordorigin="5937,1697" coordsize="345,129" path="m6109,1697l6042,1702,5987,1716,5951,1737,5937,1762,5951,1787,5987,1807,6042,1821,6109,1826,6177,1821,6231,1807,6268,1787,6281,1762,6268,1737,6231,1716,6177,1702,6109,1697xe" filled="true" fillcolor="#231f20" stroked="false">
              <v:path arrowok="t"/>
              <v:fill type="solid"/>
            </v:shape>
            <v:shape style="position:absolute;left:5937;top:1697;width:273;height:93" coordorigin="5937,1697" coordsize="273,93" path="m6073,1697l6020,1701,5977,1711,5948,1726,5937,1744,5948,1762,5977,1776,6020,1786,6073,1790,6126,1786,6170,1776,6199,1762,6209,1744,6199,1726,6170,1711,6126,1701,6073,1697xe" filled="true" fillcolor="#a7a9ac" stroked="false">
              <v:path arrowok="t"/>
              <v:fill type="solid"/>
            </v:shape>
            <v:shape style="position:absolute;left:5973;top:1715;width:165;height:57" coordorigin="5973,1716" coordsize="165,57" path="m6055,1716l6023,1718,5997,1724,5980,1733,5973,1744,5980,1755,5997,1764,6023,1770,6055,1772,6087,1770,6113,1764,6131,1755,6137,1744,6131,1733,6113,1724,6087,1718,6055,1716xe" filled="true" fillcolor="#eaebec" stroked="false">
              <v:path arrowok="t"/>
              <v:fill type="solid"/>
            </v:shape>
            <v:shape style="position:absolute;left:5937;top:1697;width:345;height:129" coordorigin="5937,1697" coordsize="345,129" path="m5937,1762l5951,1737,5987,1716,6042,1702,6109,1697,6177,1702,6231,1716,6268,1737,6281,1762,6268,1787,6231,1807,6177,1821,6109,1826,6042,1821,5987,1807,5951,1787,5937,1762xe" filled="false" stroked="true" strokeweight=".8pt" strokecolor="#231f20">
              <v:path arrowok="t"/>
              <v:stroke dashstyle="solid"/>
            </v:shape>
            <v:line style="position:absolute" from="5757,1248" to="5352,1250" stroked="true" strokeweight=".6pt" strokecolor="#231f20">
              <v:stroke dashstyle="solid"/>
            </v:line>
            <v:shape style="position:absolute;left:5217;top:1180;width:142;height:142" coordorigin="5217,1180" coordsize="142,142" path="m5359,1180l5217,1252,5359,1322,5359,1180xe" filled="true" fillcolor="#231f20" stroked="false">
              <v:path arrowok="t"/>
              <v:fill type="solid"/>
            </v:shape>
            <v:shape style="position:absolute;left:4983;top:1193;width:201;height:201" coordorigin="4984,1194" coordsize="201,201" path="m5084,1194l5045,1201,5013,1223,4991,1255,4984,1294,4991,1333,5013,1365,5045,1386,5084,1394,5123,1386,5155,1365,5176,1333,5184,1294,5176,1255,5155,1223,5123,1201,5084,1194xe" filled="true" fillcolor="#231f20" stroked="false">
              <v:path arrowok="t"/>
              <v:fill type="solid"/>
            </v:shape>
            <v:shape style="position:absolute;left:5019;top:1229;width:165;height:165" coordorigin="5020,1230" coordsize="165,165" path="m5102,1230l5070,1236,5043,1254,5026,1280,5020,1312,5026,1344,5043,1370,5070,1387,5102,1394,5134,1387,5160,1370,5177,1344,5184,1312,5177,1280,5160,1254,5134,1236,5102,1230xe" filled="true" fillcolor="#707274" stroked="false">
              <v:path arrowok="t"/>
              <v:fill type="solid"/>
            </v:shape>
            <v:shape style="position:absolute;left:5019;top:1229;width:165;height:165" coordorigin="5020,1230" coordsize="165,165" path="m5102,1230l5070,1236,5043,1254,5026,1280,5020,1312,5026,1344,5043,1370,5070,1387,5102,1394,5134,1387,5160,1370,5177,1344,5184,1312,5177,1280,5160,1254,5134,1236,5102,1230xe" filled="true" fillcolor="#bbbdbf" stroked="false">
              <v:path arrowok="t"/>
              <v:fill type="solid"/>
            </v:shape>
            <v:shape style="position:absolute;left:5055;top:1265;width:129;height:129" coordorigin="5056,1266" coordsize="129,129" path="m5120,1266l5095,1271,5074,1284,5061,1305,5056,1330,5061,1355,5074,1375,5095,1389,5120,1394,5145,1389,5165,1375,5179,1355,5184,1330,5179,1305,5165,1284,5145,1271,5120,1266xe" filled="true" fillcolor="#e2e3e4" stroked="false">
              <v:path arrowok="t"/>
              <v:fill type="solid"/>
            </v:shape>
            <v:shape style="position:absolute;left:5073;top:1283;width:93;height:93" coordorigin="5073,1284" coordsize="93,93" path="m5120,1284l5102,1287,5087,1297,5077,1312,5073,1330,5077,1348,5087,1362,5102,1372,5120,1376,5138,1372,5152,1362,5162,1348,5166,1330,5162,1312,5152,1297,5138,1287,5120,1284xe" filled="true" fillcolor="#f6f6f7" stroked="false">
              <v:path arrowok="t"/>
              <v:fill type="solid"/>
            </v:shape>
            <v:shape style="position:absolute;left:4983;top:1193;width:201;height:201" coordorigin="4984,1194" coordsize="201,201" path="m4984,1294l4991,1255,5013,1223,5045,1201,5084,1194,5123,1201,5155,1223,5176,1255,5184,1294,5176,1333,5155,1365,5123,1386,5084,1394,5045,1386,5013,1365,4991,1333,4984,1294xe" filled="false" stroked="true" strokeweight=".8pt" strokecolor="#231f20">
              <v:path arrowok="t"/>
              <v:stroke dashstyle="solid"/>
            </v:shape>
            <v:line style="position:absolute" from="5091,1194" to="5089,1014" stroked="true" strokeweight=".8pt" strokecolor="#231f20">
              <v:stroke dashstyle="solid"/>
            </v:line>
            <v:rect style="position:absolute;left:5019;top:959;width:108;height:90" filled="true" fillcolor="#231f20" stroked="false">
              <v:fill type="solid"/>
            </v:rect>
            <v:line style="position:absolute" from="5056,1014" to="5127,1014" stroked="true" strokeweight="3.5989pt" strokecolor="#a7a9ac">
              <v:stroke dashstyle="solid"/>
            </v:line>
            <v:line style="position:absolute" from="5091,1032" to="5127,1032" stroked="true" strokeweight="1.7994pt" strokecolor="#eaebec">
              <v:stroke dashstyle="solid"/>
            </v:line>
            <v:rect style="position:absolute;left:5019;top:941;width:111;height:111" filled="false" stroked="true" strokeweight=".8pt" strokecolor="#231f20">
              <v:stroke dashstyle="solid"/>
            </v:rect>
            <v:rect style="position:absolute;left:5019;top:869;width:108;height:90" filled="true" fillcolor="#231f20" stroked="false">
              <v:fill type="solid"/>
            </v:rect>
            <v:line style="position:absolute" from="5056,924" to="5127,924" stroked="true" strokeweight="3.5989pt" strokecolor="#a7a9ac">
              <v:stroke dashstyle="solid"/>
            </v:line>
            <v:line style="position:absolute" from="5091,942" to="5127,942" stroked="true" strokeweight="1.7995pt" strokecolor="#eaebec">
              <v:stroke dashstyle="solid"/>
            </v:line>
            <v:rect style="position:absolute;left:5019;top:851;width:111;height:111" filled="false" stroked="true" strokeweight=".8pt" strokecolor="#231f20">
              <v:stroke dashstyle="solid"/>
            </v:rect>
            <v:rect style="position:absolute;left:5019;top:779;width:108;height:90" filled="true" fillcolor="#231f20" stroked="false">
              <v:fill type="solid"/>
            </v:rect>
            <v:line style="position:absolute" from="5056,834" to="5127,834" stroked="true" strokeweight="3.5989pt" strokecolor="#a7a9ac">
              <v:stroke dashstyle="solid"/>
            </v:line>
            <v:line style="position:absolute" from="5091,852" to="5127,852" stroked="true" strokeweight="1.7994pt" strokecolor="#eaebec">
              <v:stroke dashstyle="solid"/>
            </v:line>
            <v:rect style="position:absolute;left:5019;top:761;width:111;height:111" filled="false" stroked="true" strokeweight=".8pt" strokecolor="#231f20">
              <v:stroke dashstyle="solid"/>
            </v:rect>
            <v:rect style="position:absolute;left:5019;top:707;width:108;height:72" filled="true" fillcolor="#231f20" stroked="false">
              <v:fill type="solid"/>
            </v:rect>
            <v:line style="position:absolute" from="5056,744" to="5127,744" stroked="true" strokeweight="3.5989pt" strokecolor="#a7a9ac">
              <v:stroke dashstyle="solid"/>
            </v:line>
            <v:line style="position:absolute" from="5091,762" to="5127,762" stroked="true" strokeweight="1.7995pt" strokecolor="#eaebec">
              <v:stroke dashstyle="solid"/>
            </v:line>
            <v:rect style="position:absolute;left:5019;top:671;width:111;height:111" filled="false" stroked="true" strokeweight=".8pt" strokecolor="#231f20">
              <v:stroke dashstyle="solid"/>
            </v:rect>
            <v:rect style="position:absolute;left:5019;top:599;width:108;height:108" filled="true" fillcolor="#231f20" stroked="false">
              <v:fill type="solid"/>
            </v:rect>
            <v:line style="position:absolute" from="5056,672" to="5127,672" stroked="true" strokeweight="3.599pt" strokecolor="#a7a9ac">
              <v:stroke dashstyle="solid"/>
            </v:line>
            <v:line style="position:absolute" from="5091,690" to="5127,690" stroked="true" strokeweight="1.7995pt" strokecolor="#eaebec">
              <v:stroke dashstyle="solid"/>
            </v:line>
            <v:rect style="position:absolute;left:5019;top:599;width:111;height:111" filled="false" stroked="true" strokeweight=".8pt" strokecolor="#231f20">
              <v:stroke dashstyle="solid"/>
            </v:rect>
            <v:shape style="position:absolute;left:4785;top:1193;width:201;height:201" coordorigin="4786,1194" coordsize="201,201" path="m4886,1194l4847,1201,4815,1223,4793,1255,4786,1294,4793,1333,4815,1365,4847,1386,4886,1394,4925,1386,4957,1365,4978,1333,4986,1294,4978,1255,4957,1223,4925,1201,4886,1194xe" filled="true" fillcolor="#231f20" stroked="false">
              <v:path arrowok="t"/>
              <v:fill type="solid"/>
            </v:shape>
            <v:shape style="position:absolute;left:4785;top:1193;width:201;height:201" coordorigin="4786,1194" coordsize="201,201" path="m4786,1294l4793,1255,4815,1223,4847,1201,4886,1194,4925,1201,4957,1223,4978,1255,4986,1294,4978,1333,4957,1365,4925,1386,4886,1394,4847,1386,4815,1365,4793,1333,4786,1294xe" filled="false" stroked="true" strokeweight=".8pt" strokecolor="#231f20">
              <v:path arrowok="t"/>
              <v:stroke dashstyle="solid"/>
            </v:shape>
            <v:shape style="position:absolute;left:4893;top:1697;width:345;height:129" coordorigin="4894,1697" coordsize="345,129" path="m5066,1697l4998,1702,4944,1716,4907,1737,4894,1762,4907,1787,4944,1807,4998,1821,5066,1826,5133,1821,5188,1807,5224,1787,5238,1762,5224,1737,5188,1716,5133,1702,5066,1697xe" filled="true" fillcolor="#231f20" stroked="false">
              <v:path arrowok="t"/>
              <v:fill type="solid"/>
            </v:shape>
            <v:shape style="position:absolute;left:4893;top:1697;width:273;height:93" coordorigin="4894,1697" coordsize="273,93" path="m5030,1697l4976,1701,4933,1711,4904,1726,4894,1744,4904,1762,4933,1776,4976,1786,5030,1790,5083,1786,5126,1776,5155,1762,5166,1744,5155,1726,5126,1711,5083,1701,5030,1697xe" filled="true" fillcolor="#a7a9ac" stroked="false">
              <v:path arrowok="t"/>
              <v:fill type="solid"/>
            </v:shape>
            <v:shape style="position:absolute;left:4929;top:1715;width:165;height:57" coordorigin="4930,1716" coordsize="165,57" path="m5012,1716l4980,1718,4953,1724,4936,1733,4930,1744,4936,1755,4953,1764,4980,1770,5012,1772,5044,1770,5070,1764,5087,1755,5094,1744,5087,1733,5070,1724,5044,1718,5012,1716xe" filled="true" fillcolor="#eaebec" stroked="false">
              <v:path arrowok="t"/>
              <v:fill type="solid"/>
            </v:shape>
            <v:shape style="position:absolute;left:4893;top:1697;width:345;height:129" coordorigin="4894,1697" coordsize="345,129" path="m4894,1762l4907,1737,4944,1716,4998,1702,5066,1697,5133,1702,5188,1716,5224,1737,5238,1762,5224,1787,5188,1807,5133,1821,5066,1826,4998,1821,4944,1807,4907,1787,4894,1762xe" filled="false" stroked="true" strokeweight=".8pt" strokecolor="#231f20">
              <v:path arrowok="t"/>
              <v:stroke dashstyle="solid"/>
            </v:shape>
            <v:shape style="position:absolute;left:3050;top:1394;width:361;height:440" type="#_x0000_t75" stroked="false">
              <v:imagedata r:id="rId167" o:title=""/>
            </v:shape>
            <v:shape style="position:absolute;left:3465;top:1032;width:1222;height:233" coordorigin="3465,1033" coordsize="1222,233" path="m4687,1266l4664,1257,4570,1212,4486,1172,4409,1136,4339,1105,4275,1079,4214,1059,4156,1044,4042,1033,3983,1037,3922,1048,3856,1067,3785,1093,3708,1127,3622,1170,3526,1221,3465,1252e" filled="false" stroked="true" strokeweight=".6pt" strokecolor="#bcd6e9">
              <v:path arrowok="t"/>
              <v:stroke dashstyle="solid"/>
            </v:shape>
            <v:shape style="position:absolute;left:3382;top:1211;width:104;height:84" coordorigin="3382,1212" coordsize="104,84" path="m3445,1212l3382,1293,3485,1295,3445,1212xe" filled="true" fillcolor="#bcd6e9" stroked="false">
              <v:path arrowok="t"/>
              <v:fill type="solid"/>
            </v:shape>
            <v:shape style="position:absolute;left:2804;top:1511;width:377;height:218" type="#_x0000_t75" stroked="false">
              <v:imagedata r:id="rId168" o:title=""/>
            </v:shape>
            <v:shape style="position:absolute;left:5497;top:1117;width:80;height:80" coordorigin="5497,1117" coordsize="80,80" path="m5537,1117l5522,1120,5509,1129,5500,1142,5497,1158,5501,1176,5511,1188,5524,1195,5537,1197,5550,1195,5563,1188,5573,1175,5577,1158,5574,1142,5565,1129,5552,1120,5537,1117xe" filled="true" fillcolor="#0078ae" stroked="false">
              <v:path arrowok="t"/>
              <v:fill type="solid"/>
            </v:shape>
            <v:shape style="position:absolute;left:4831;top:548;width:186;height:389" type="#_x0000_t75" stroked="false">
              <v:imagedata r:id="rId169" o:title=""/>
            </v:shape>
            <v:shape style="position:absolute;left:313;top:1193;width:201;height:201" coordorigin="314,1194" coordsize="201,201" path="m414,1194l375,1201,343,1223,322,1255,314,1294,322,1333,343,1365,375,1386,414,1394,453,1386,485,1365,506,1333,514,1294,506,1255,485,1223,453,1201,414,1194xe" filled="true" fillcolor="#231f20" stroked="false">
              <v:path arrowok="t"/>
              <v:fill type="solid"/>
            </v:shape>
            <v:shape style="position:absolute;left:349;top:1229;width:165;height:165" coordorigin="350,1230" coordsize="165,165" path="m432,1230l400,1236,374,1254,356,1280,350,1312,356,1344,374,1370,400,1387,432,1394,464,1387,490,1370,508,1344,514,1312,508,1280,490,1254,464,1236,432,1230xe" filled="true" fillcolor="#707274" stroked="false">
              <v:path arrowok="t"/>
              <v:fill type="solid"/>
            </v:shape>
            <v:shape style="position:absolute;left:349;top:1229;width:165;height:165" coordorigin="350,1230" coordsize="165,165" path="m432,1230l400,1236,374,1254,356,1280,350,1312,356,1344,374,1370,400,1387,432,1394,464,1387,490,1370,508,1344,514,1312,508,1280,490,1254,464,1236,432,1230xe" filled="true" fillcolor="#bbbdbf" stroked="false">
              <v:path arrowok="t"/>
              <v:fill type="solid"/>
            </v:shape>
            <v:shape style="position:absolute;left:385;top:1265;width:129;height:129" coordorigin="386,1266" coordsize="129,129" path="m450,1266l425,1271,405,1284,391,1305,386,1330,391,1355,405,1375,425,1389,450,1394,475,1389,495,1375,509,1355,514,1330,509,1305,495,1284,475,1271,450,1266xe" filled="true" fillcolor="#e2e3e4" stroked="false">
              <v:path arrowok="t"/>
              <v:fill type="solid"/>
            </v:shape>
            <v:shape style="position:absolute;left:403;top:1283;width:93;height:93" coordorigin="404,1284" coordsize="93,93" path="m450,1284l432,1287,417,1297,407,1312,404,1330,407,1348,417,1362,432,1372,450,1376,468,1372,483,1362,493,1348,496,1330,493,1312,483,1297,468,1287,450,1284xe" filled="true" fillcolor="#f6f6f7" stroked="false">
              <v:path arrowok="t"/>
              <v:fill type="solid"/>
            </v:shape>
            <v:shape style="position:absolute;left:313;top:1193;width:201;height:201" coordorigin="314,1194" coordsize="201,201" path="m314,1294l322,1255,343,1223,375,1201,414,1194,453,1201,485,1223,506,1255,514,1294,506,1333,485,1365,453,1386,414,1394,375,1386,343,1365,322,1333,314,1294xe" filled="false" stroked="true" strokeweight=".8pt" strokecolor="#231f20">
              <v:path arrowok="t"/>
              <v:stroke dashstyle="solid"/>
            </v:shape>
            <v:line style="position:absolute" from="422,1194" to="420,1014" stroked="true" strokeweight=".8pt" strokecolor="#231f20">
              <v:stroke dashstyle="solid"/>
            </v:line>
            <v:rect style="position:absolute;left:349;top:959;width:108;height:90" filled="true" fillcolor="#231f20" stroked="false">
              <v:fill type="solid"/>
            </v:rect>
            <v:line style="position:absolute" from="386,1014" to="458,1014" stroked="true" strokeweight="3.5989pt" strokecolor="#a7a9ac">
              <v:stroke dashstyle="solid"/>
            </v:line>
            <v:line style="position:absolute" from="422,1032" to="458,1032" stroked="true" strokeweight="1.7994pt" strokecolor="#eaebec">
              <v:stroke dashstyle="solid"/>
            </v:line>
            <v:rect style="position:absolute;left:349;top:941;width:111;height:111" filled="false" stroked="true" strokeweight=".8pt" strokecolor="#231f20">
              <v:stroke dashstyle="solid"/>
            </v:rect>
            <v:rect style="position:absolute;left:349;top:869;width:108;height:90" filled="true" fillcolor="#231f20" stroked="false">
              <v:fill type="solid"/>
            </v:rect>
            <v:line style="position:absolute" from="386,924" to="458,924" stroked="true" strokeweight="3.5989pt" strokecolor="#a7a9ac">
              <v:stroke dashstyle="solid"/>
            </v:line>
            <v:line style="position:absolute" from="422,942" to="458,942" stroked="true" strokeweight="1.7995pt" strokecolor="#eaebec">
              <v:stroke dashstyle="solid"/>
            </v:line>
            <v:rect style="position:absolute;left:349;top:851;width:111;height:111" filled="false" stroked="true" strokeweight=".8pt" strokecolor="#231f20">
              <v:stroke dashstyle="solid"/>
            </v:rect>
            <v:rect style="position:absolute;left:349;top:779;width:108;height:90" filled="true" fillcolor="#231f20" stroked="false">
              <v:fill type="solid"/>
            </v:rect>
            <v:line style="position:absolute" from="386,834" to="458,834" stroked="true" strokeweight="3.5989pt" strokecolor="#a7a9ac">
              <v:stroke dashstyle="solid"/>
            </v:line>
            <v:line style="position:absolute" from="422,852" to="458,852" stroked="true" strokeweight="1.7994pt" strokecolor="#eaebec">
              <v:stroke dashstyle="solid"/>
            </v:line>
            <v:rect style="position:absolute;left:349;top:761;width:111;height:111" filled="false" stroked="true" strokeweight=".8pt" strokecolor="#231f20">
              <v:stroke dashstyle="solid"/>
            </v:rect>
            <v:rect style="position:absolute;left:349;top:671;width:108;height:108" filled="true" fillcolor="#231f20" stroked="false">
              <v:fill type="solid"/>
            </v:rect>
            <v:line style="position:absolute" from="386,744" to="458,744" stroked="true" strokeweight="3.5989pt" strokecolor="#a7a9ac">
              <v:stroke dashstyle="solid"/>
            </v:line>
            <v:line style="position:absolute" from="422,762" to="458,762" stroked="true" strokeweight="1.7995pt" strokecolor="#eaebec">
              <v:stroke dashstyle="solid"/>
            </v:line>
            <v:rect style="position:absolute;left:349;top:671;width:111;height:111" filled="false" stroked="true" strokeweight=".8pt" strokecolor="#231f20">
              <v:stroke dashstyle="solid"/>
            </v:rect>
            <v:shape style="position:absolute;left:115;top:1193;width:201;height:201" coordorigin="116,1194" coordsize="201,201" path="m216,1194l177,1201,145,1223,124,1255,116,1294,124,1333,145,1365,177,1386,216,1394,255,1386,287,1365,308,1333,316,1294,308,1255,287,1223,255,1201,216,1194xe" filled="true" fillcolor="#231f20" stroked="false">
              <v:path arrowok="t"/>
              <v:fill type="solid"/>
            </v:shape>
            <v:shape style="position:absolute;left:115;top:1193;width:201;height:201" coordorigin="116,1194" coordsize="201,201" path="m116,1294l124,1255,145,1223,177,1201,216,1194,255,1201,287,1223,308,1255,316,1294,308,1333,287,1365,255,1386,216,1394,177,1386,145,1365,124,1333,116,1294xe" filled="false" stroked="true" strokeweight=".8pt" strokecolor="#231f20">
              <v:path arrowok="t"/>
              <v:stroke dashstyle="solid"/>
            </v:shape>
            <v:shape style="position:absolute;left:718;top:1193;width:201;height:201" coordorigin="719,1194" coordsize="201,201" path="m819,1194l780,1201,748,1223,727,1255,719,1294,727,1333,748,1365,780,1386,819,1394,858,1386,890,1365,911,1333,919,1294,911,1255,890,1223,858,1201,819,1194xe" filled="true" fillcolor="#231f20" stroked="false">
              <v:path arrowok="t"/>
              <v:fill type="solid"/>
            </v:shape>
            <v:shape style="position:absolute;left:754;top:1229;width:165;height:165" coordorigin="755,1230" coordsize="165,165" path="m837,1230l805,1236,779,1254,761,1280,755,1312,761,1344,779,1370,805,1387,837,1394,869,1387,895,1370,913,1344,919,1312,913,1280,895,1254,869,1236,837,1230xe" filled="true" fillcolor="#707274" stroked="false">
              <v:path arrowok="t"/>
              <v:fill type="solid"/>
            </v:shape>
            <v:shape style="position:absolute;left:754;top:1229;width:165;height:165" coordorigin="755,1230" coordsize="165,165" path="m837,1230l805,1236,779,1254,761,1280,755,1312,761,1344,779,1370,805,1387,837,1394,869,1387,895,1370,913,1344,919,1312,913,1280,895,1254,869,1236,837,1230xe" filled="true" fillcolor="#bbbdbf" stroked="false">
              <v:path arrowok="t"/>
              <v:fill type="solid"/>
            </v:shape>
            <v:shape style="position:absolute;left:790;top:1265;width:129;height:129" coordorigin="791,1266" coordsize="129,129" path="m855,1266l830,1271,809,1284,796,1305,791,1330,796,1355,809,1375,830,1389,855,1394,880,1389,900,1375,914,1355,919,1330,914,1305,900,1284,880,1271,855,1266xe" filled="true" fillcolor="#e2e3e4" stroked="false">
              <v:path arrowok="t"/>
              <v:fill type="solid"/>
            </v:shape>
            <v:shape style="position:absolute;left:808;top:1283;width:93;height:93" coordorigin="809,1284" coordsize="93,93" path="m855,1284l837,1287,822,1297,812,1312,809,1330,812,1348,822,1362,837,1372,855,1376,873,1372,888,1362,897,1348,901,1330,897,1312,888,1297,873,1287,855,1284xe" filled="true" fillcolor="#f6f6f7" stroked="false">
              <v:path arrowok="t"/>
              <v:fill type="solid"/>
            </v:shape>
            <v:shape style="position:absolute;left:718;top:1193;width:201;height:201" coordorigin="719,1194" coordsize="201,201" path="m719,1294l727,1255,748,1223,780,1201,819,1194,858,1201,890,1223,911,1255,919,1294,911,1333,890,1365,858,1386,819,1394,780,1386,748,1365,727,1333,719,1294xe" filled="false" stroked="true" strokeweight=".8pt" strokecolor="#231f20">
              <v:path arrowok="t"/>
              <v:stroke dashstyle="solid"/>
            </v:shape>
            <v:line style="position:absolute" from="827,1194" to="824,1014" stroked="true" strokeweight=".8pt" strokecolor="#231f20">
              <v:stroke dashstyle="solid"/>
            </v:line>
            <v:rect style="position:absolute;left:754;top:959;width:108;height:90" filled="true" fillcolor="#231f20" stroked="false">
              <v:fill type="solid"/>
            </v:rect>
            <v:line style="position:absolute" from="791,1014" to="863,1014" stroked="true" strokeweight="3.5989pt" strokecolor="#a7a9ac">
              <v:stroke dashstyle="solid"/>
            </v:line>
            <v:line style="position:absolute" from="827,1032" to="863,1032" stroked="true" strokeweight="1.7994pt" strokecolor="#eaebec">
              <v:stroke dashstyle="solid"/>
            </v:line>
            <v:rect style="position:absolute;left:754;top:941;width:111;height:111" filled="false" stroked="true" strokeweight=".8pt" strokecolor="#231f20">
              <v:stroke dashstyle="solid"/>
            </v:rect>
            <v:rect style="position:absolute;left:754;top:869;width:108;height:90" filled="true" fillcolor="#231f20" stroked="false">
              <v:fill type="solid"/>
            </v:rect>
            <v:line style="position:absolute" from="791,924" to="863,924" stroked="true" strokeweight="3.5989pt" strokecolor="#a7a9ac">
              <v:stroke dashstyle="solid"/>
            </v:line>
            <v:line style="position:absolute" from="827,942" to="863,942" stroked="true" strokeweight="1.7995pt" strokecolor="#eaebec">
              <v:stroke dashstyle="solid"/>
            </v:line>
            <v:rect style="position:absolute;left:754;top:851;width:111;height:111" filled="false" stroked="true" strokeweight=".8pt" strokecolor="#231f20">
              <v:stroke dashstyle="solid"/>
            </v:rect>
            <v:rect style="position:absolute;left:754;top:779;width:108;height:90" filled="true" fillcolor="#231f20" stroked="false">
              <v:fill type="solid"/>
            </v:rect>
            <v:line style="position:absolute" from="791,834" to="863,834" stroked="true" strokeweight="3.5989pt" strokecolor="#a7a9ac">
              <v:stroke dashstyle="solid"/>
            </v:line>
            <v:line style="position:absolute" from="827,852" to="863,852" stroked="true" strokeweight="1.7994pt" strokecolor="#eaebec">
              <v:stroke dashstyle="solid"/>
            </v:line>
            <v:rect style="position:absolute;left:754;top:761;width:111;height:111" filled="false" stroked="true" strokeweight=".8pt" strokecolor="#231f20">
              <v:stroke dashstyle="solid"/>
            </v:rect>
            <v:rect style="position:absolute;left:754;top:671;width:108;height:108" filled="true" fillcolor="#231f20" stroked="false">
              <v:fill type="solid"/>
            </v:rect>
            <v:line style="position:absolute" from="791,744" to="863,744" stroked="true" strokeweight="3.5989pt" strokecolor="#a7a9ac">
              <v:stroke dashstyle="solid"/>
            </v:line>
            <v:line style="position:absolute" from="827,762" to="863,762" stroked="true" strokeweight="1.7995pt" strokecolor="#eaebec">
              <v:stroke dashstyle="solid"/>
            </v:line>
            <v:rect style="position:absolute;left:754;top:671;width:111;height:111" filled="false" stroked="true" strokeweight=".8pt" strokecolor="#231f20">
              <v:stroke dashstyle="solid"/>
            </v:rect>
            <v:shape style="position:absolute;left:520;top:1193;width:201;height:201" coordorigin="521,1194" coordsize="201,201" path="m621,1194l582,1201,550,1223,529,1255,521,1294,529,1333,550,1365,582,1386,621,1394,660,1386,692,1365,713,1333,721,1294,713,1255,692,1223,660,1201,621,1194xe" filled="true" fillcolor="#231f20" stroked="false">
              <v:path arrowok="t"/>
              <v:fill type="solid"/>
            </v:shape>
            <v:shape style="position:absolute;left:520;top:1193;width:201;height:201" coordorigin="521,1194" coordsize="201,201" path="m521,1294l529,1255,550,1223,582,1201,621,1194,660,1201,692,1223,713,1255,721,1294,713,1333,692,1365,660,1386,621,1394,582,1386,550,1365,529,1333,521,1294xe" filled="false" stroked="true" strokeweight=".8pt" strokecolor="#231f20">
              <v:path arrowok="t"/>
              <v:stroke dashstyle="solid"/>
            </v:shape>
            <v:shape style="position:absolute;left:1114;top:1193;width:201;height:201" coordorigin="1115,1194" coordsize="201,201" path="m1215,1194l1176,1201,1144,1223,1122,1255,1115,1294,1122,1333,1144,1365,1176,1386,1215,1394,1254,1386,1286,1365,1307,1333,1315,1294,1307,1255,1286,1223,1254,1201,1215,1194xe" filled="true" fillcolor="#231f20" stroked="false">
              <v:path arrowok="t"/>
              <v:fill type="solid"/>
            </v:shape>
            <v:shape style="position:absolute;left:1150;top:1229;width:165;height:165" coordorigin="1151,1230" coordsize="165,165" path="m1233,1230l1201,1236,1175,1254,1157,1280,1151,1312,1157,1344,1175,1370,1201,1387,1233,1394,1265,1387,1291,1370,1308,1344,1315,1312,1308,1280,1291,1254,1265,1236,1233,1230xe" filled="true" fillcolor="#707274" stroked="false">
              <v:path arrowok="t"/>
              <v:fill type="solid"/>
            </v:shape>
            <v:shape style="position:absolute;left:1150;top:1229;width:165;height:165" coordorigin="1151,1230" coordsize="165,165" path="m1233,1230l1201,1236,1175,1254,1157,1280,1151,1312,1157,1344,1175,1370,1201,1387,1233,1394,1265,1387,1291,1370,1308,1344,1315,1312,1308,1280,1291,1254,1265,1236,1233,1230xe" filled="true" fillcolor="#bbbdbf" stroked="false">
              <v:path arrowok="t"/>
              <v:fill type="solid"/>
            </v:shape>
            <v:shape style="position:absolute;left:1186;top:1265;width:129;height:129" coordorigin="1187,1266" coordsize="129,129" path="m1251,1266l1226,1271,1205,1284,1192,1305,1187,1330,1192,1355,1205,1375,1226,1389,1251,1394,1276,1389,1296,1375,1310,1355,1315,1330,1310,1305,1296,1284,1276,1271,1251,1266xe" filled="true" fillcolor="#e2e3e4" stroked="false">
              <v:path arrowok="t"/>
              <v:fill type="solid"/>
            </v:shape>
            <v:shape style="position:absolute;left:1204;top:1283;width:93;height:93" coordorigin="1205,1284" coordsize="93,93" path="m1251,1284l1233,1287,1218,1297,1208,1312,1205,1330,1208,1348,1218,1362,1233,1372,1251,1376,1269,1372,1283,1362,1293,1348,1297,1330,1293,1312,1283,1297,1269,1287,1251,1284xe" filled="true" fillcolor="#f6f6f7" stroked="false">
              <v:path arrowok="t"/>
              <v:fill type="solid"/>
            </v:shape>
            <v:shape style="position:absolute;left:1114;top:1193;width:201;height:201" coordorigin="1115,1194" coordsize="201,201" path="m1115,1294l1122,1255,1144,1223,1176,1201,1215,1194,1254,1201,1286,1223,1307,1255,1315,1294,1307,1333,1286,1365,1254,1386,1215,1394,1176,1386,1144,1365,1122,1333,1115,1294xe" filled="false" stroked="true" strokeweight=".8pt" strokecolor="#231f20">
              <v:path arrowok="t"/>
              <v:stroke dashstyle="solid"/>
            </v:shape>
            <v:line style="position:absolute" from="1223,1194" to="1220,1014" stroked="true" strokeweight=".8pt" strokecolor="#231f20">
              <v:stroke dashstyle="solid"/>
            </v:line>
            <v:rect style="position:absolute;left:1150;top:959;width:108;height:90" filled="true" fillcolor="#231f20" stroked="false">
              <v:fill type="solid"/>
            </v:rect>
            <v:line style="position:absolute" from="1187,1014" to="1259,1014" stroked="true" strokeweight="3.5989pt" strokecolor="#a7a9ac">
              <v:stroke dashstyle="solid"/>
            </v:line>
            <v:line style="position:absolute" from="1223,1032" to="1259,1032" stroked="true" strokeweight="1.7994pt" strokecolor="#eaebec">
              <v:stroke dashstyle="solid"/>
            </v:line>
            <v:rect style="position:absolute;left:1150;top:941;width:111;height:111" filled="false" stroked="true" strokeweight=".8pt" strokecolor="#231f20">
              <v:stroke dashstyle="solid"/>
            </v:rect>
            <v:rect style="position:absolute;left:1150;top:869;width:108;height:90" filled="true" fillcolor="#231f20" stroked="false">
              <v:fill type="solid"/>
            </v:rect>
            <v:line style="position:absolute" from="1187,924" to="1259,924" stroked="true" strokeweight="3.5989pt" strokecolor="#a7a9ac">
              <v:stroke dashstyle="solid"/>
            </v:line>
            <v:line style="position:absolute" from="1223,942" to="1259,942" stroked="true" strokeweight="1.7995pt" strokecolor="#eaebec">
              <v:stroke dashstyle="solid"/>
            </v:line>
            <v:rect style="position:absolute;left:1150;top:851;width:111;height:111" filled="false" stroked="true" strokeweight=".8pt" strokecolor="#231f20">
              <v:stroke dashstyle="solid"/>
            </v:rect>
            <v:rect style="position:absolute;left:1150;top:779;width:108;height:90" filled="true" fillcolor="#231f20" stroked="false">
              <v:fill type="solid"/>
            </v:rect>
            <v:line style="position:absolute" from="1187,834" to="1259,834" stroked="true" strokeweight="3.5989pt" strokecolor="#a7a9ac">
              <v:stroke dashstyle="solid"/>
            </v:line>
            <v:line style="position:absolute" from="1223,852" to="1259,852" stroked="true" strokeweight="1.7994pt" strokecolor="#eaebec">
              <v:stroke dashstyle="solid"/>
            </v:line>
            <v:rect style="position:absolute;left:1150;top:761;width:111;height:111" filled="false" stroked="true" strokeweight=".8pt" strokecolor="#231f20">
              <v:stroke dashstyle="solid"/>
            </v:rect>
            <v:rect style="position:absolute;left:1150;top:671;width:108;height:108" filled="true" fillcolor="#231f20" stroked="false">
              <v:fill type="solid"/>
            </v:rect>
            <v:line style="position:absolute" from="1187,744" to="1259,744" stroked="true" strokeweight="3.5989pt" strokecolor="#a7a9ac">
              <v:stroke dashstyle="solid"/>
            </v:line>
            <v:line style="position:absolute" from="1223,762" to="1259,762" stroked="true" strokeweight="1.7995pt" strokecolor="#eaebec">
              <v:stroke dashstyle="solid"/>
            </v:line>
            <v:rect style="position:absolute;left:1150;top:671;width:111;height:111" filled="false" stroked="true" strokeweight=".8pt" strokecolor="#231f20">
              <v:stroke dashstyle="solid"/>
            </v:rect>
            <v:shape style="position:absolute;left:916;top:1193;width:201;height:201" coordorigin="917,1194" coordsize="201,201" path="m1017,1194l978,1201,946,1223,925,1255,917,1294,925,1333,946,1365,978,1386,1017,1394,1056,1386,1088,1365,1109,1333,1117,1294,1109,1255,1088,1223,1056,1201,1017,1194xe" filled="true" fillcolor="#231f20" stroked="false">
              <v:path arrowok="t"/>
              <v:fill type="solid"/>
            </v:shape>
            <v:shape style="position:absolute;left:916;top:1193;width:201;height:201" coordorigin="917,1194" coordsize="201,201" path="m917,1294l925,1255,946,1223,978,1201,1017,1194,1056,1201,1088,1223,1109,1255,1117,1294,1109,1333,1088,1365,1056,1386,1017,1394,978,1386,946,1365,925,1333,917,1294xe" filled="false" stroked="true" strokeweight=".8pt" strokecolor="#231f20">
              <v:path arrowok="t"/>
              <v:stroke dashstyle="solid"/>
            </v:shape>
            <v:shape style="position:absolute;left:1519;top:1193;width:201;height:201" coordorigin="1520,1194" coordsize="201,201" path="m1620,1194l1581,1201,1549,1223,1527,1255,1520,1294,1527,1333,1549,1365,1581,1386,1620,1394,1659,1386,1691,1365,1712,1333,1720,1294,1712,1255,1691,1223,1659,1201,1620,1194xe" filled="true" fillcolor="#231f20" stroked="false">
              <v:path arrowok="t"/>
              <v:fill type="solid"/>
            </v:shape>
            <v:shape style="position:absolute;left:1555;top:1229;width:165;height:165" coordorigin="1556,1230" coordsize="165,165" path="m1638,1230l1606,1236,1580,1254,1562,1280,1556,1312,1562,1344,1580,1370,1606,1387,1638,1394,1670,1387,1696,1370,1713,1344,1720,1312,1713,1280,1696,1254,1670,1236,1638,1230xe" filled="true" fillcolor="#707274" stroked="false">
              <v:path arrowok="t"/>
              <v:fill type="solid"/>
            </v:shape>
            <v:shape style="position:absolute;left:1555;top:1229;width:165;height:165" coordorigin="1556,1230" coordsize="165,165" path="m1638,1230l1606,1236,1580,1254,1562,1280,1556,1312,1562,1344,1580,1370,1606,1387,1638,1394,1670,1387,1696,1370,1713,1344,1720,1312,1713,1280,1696,1254,1670,1236,1638,1230xe" filled="true" fillcolor="#bbbdbf" stroked="false">
              <v:path arrowok="t"/>
              <v:fill type="solid"/>
            </v:shape>
            <v:shape style="position:absolute;left:1591;top:1265;width:129;height:129" coordorigin="1592,1266" coordsize="129,129" path="m1656,1266l1631,1271,1610,1284,1597,1305,1592,1330,1597,1355,1610,1375,1631,1389,1656,1394,1681,1389,1701,1375,1715,1355,1720,1330,1715,1305,1701,1284,1681,1271,1656,1266xe" filled="true" fillcolor="#e2e3e4" stroked="false">
              <v:path arrowok="t"/>
              <v:fill type="solid"/>
            </v:shape>
            <v:shape style="position:absolute;left:1609;top:1283;width:93;height:93" coordorigin="1610,1284" coordsize="93,93" path="m1656,1284l1638,1287,1623,1297,1613,1312,1610,1330,1613,1348,1623,1362,1638,1372,1656,1376,1674,1372,1688,1362,1698,1348,1702,1330,1698,1312,1688,1297,1674,1287,1656,1284xe" filled="true" fillcolor="#f6f6f7" stroked="false">
              <v:path arrowok="t"/>
              <v:fill type="solid"/>
            </v:shape>
            <v:shape style="position:absolute;left:1519;top:1193;width:201;height:201" coordorigin="1520,1194" coordsize="201,201" path="m1520,1294l1527,1255,1549,1223,1581,1201,1620,1194,1659,1201,1691,1223,1712,1255,1720,1294,1712,1333,1691,1365,1659,1386,1620,1394,1581,1386,1549,1365,1527,1333,1520,1294xe" filled="false" stroked="true" strokeweight=".8pt" strokecolor="#231f20">
              <v:path arrowok="t"/>
              <v:stroke dashstyle="solid"/>
            </v:shape>
            <v:line style="position:absolute" from="1628,1194" to="1625,1014" stroked="true" strokeweight=".8pt" strokecolor="#231f20">
              <v:stroke dashstyle="solid"/>
            </v:line>
            <v:rect style="position:absolute;left:1555;top:959;width:108;height:90" filled="true" fillcolor="#231f20" stroked="false">
              <v:fill type="solid"/>
            </v:rect>
            <v:line style="position:absolute" from="1592,1014" to="1664,1014" stroked="true" strokeweight="3.5989pt" strokecolor="#a7a9ac">
              <v:stroke dashstyle="solid"/>
            </v:line>
            <v:line style="position:absolute" from="1628,1032" to="1664,1032" stroked="true" strokeweight="1.7994pt" strokecolor="#eaebec">
              <v:stroke dashstyle="solid"/>
            </v:line>
            <v:rect style="position:absolute;left:1555;top:941;width:111;height:111" filled="false" stroked="true" strokeweight=".8pt" strokecolor="#231f20">
              <v:stroke dashstyle="solid"/>
            </v:rect>
            <v:rect style="position:absolute;left:1555;top:869;width:108;height:90" filled="true" fillcolor="#231f20" stroked="false">
              <v:fill type="solid"/>
            </v:rect>
            <v:line style="position:absolute" from="1592,924" to="1664,924" stroked="true" strokeweight="3.5989pt" strokecolor="#a7a9ac">
              <v:stroke dashstyle="solid"/>
            </v:line>
            <v:line style="position:absolute" from="1628,942" to="1664,942" stroked="true" strokeweight="1.7995pt" strokecolor="#eaebec">
              <v:stroke dashstyle="solid"/>
            </v:line>
            <v:rect style="position:absolute;left:1555;top:851;width:111;height:111" filled="false" stroked="true" strokeweight=".8pt" strokecolor="#231f20">
              <v:stroke dashstyle="solid"/>
            </v:rect>
            <v:rect style="position:absolute;left:1555;top:779;width:108;height:90" filled="true" fillcolor="#231f20" stroked="false">
              <v:fill type="solid"/>
            </v:rect>
            <v:line style="position:absolute" from="1592,834" to="1664,834" stroked="true" strokeweight="3.5989pt" strokecolor="#a7a9ac">
              <v:stroke dashstyle="solid"/>
            </v:line>
            <v:line style="position:absolute" from="1628,852" to="1664,852" stroked="true" strokeweight="1.7994pt" strokecolor="#eaebec">
              <v:stroke dashstyle="solid"/>
            </v:line>
            <v:rect style="position:absolute;left:1555;top:761;width:111;height:111" filled="false" stroked="true" strokeweight=".8pt" strokecolor="#231f20">
              <v:stroke dashstyle="solid"/>
            </v:rect>
            <v:rect style="position:absolute;left:1555;top:671;width:108;height:108" filled="true" fillcolor="#231f20" stroked="false">
              <v:fill type="solid"/>
            </v:rect>
            <v:line style="position:absolute" from="1592,744" to="1664,744" stroked="true" strokeweight="3.5989pt" strokecolor="#a7a9ac">
              <v:stroke dashstyle="solid"/>
            </v:line>
            <v:line style="position:absolute" from="1628,762" to="1664,762" stroked="true" strokeweight="1.7995pt" strokecolor="#eaebec">
              <v:stroke dashstyle="solid"/>
            </v:line>
            <v:rect style="position:absolute;left:1555;top:671;width:111;height:111" filled="false" stroked="true" strokeweight=".8pt" strokecolor="#231f20">
              <v:stroke dashstyle="solid"/>
            </v:rect>
            <v:shape style="position:absolute;left:1321;top:1193;width:201;height:201" coordorigin="1322,1194" coordsize="201,201" path="m1422,1194l1383,1201,1351,1223,1329,1255,1322,1294,1329,1333,1351,1365,1383,1386,1422,1394,1461,1386,1493,1365,1514,1333,1522,1294,1514,1255,1493,1223,1461,1201,1422,1194xe" filled="true" fillcolor="#231f20" stroked="false">
              <v:path arrowok="t"/>
              <v:fill type="solid"/>
            </v:shape>
            <v:shape style="position:absolute;left:1321;top:1193;width:201;height:201" coordorigin="1322,1194" coordsize="201,201" path="m1322,1294l1329,1255,1351,1223,1383,1201,1422,1194,1461,1201,1493,1223,1514,1255,1522,1294,1514,1333,1493,1365,1461,1386,1422,1394,1383,1386,1351,1365,1329,1333,1322,1294xe" filled="false" stroked="true" strokeweight=".8pt" strokecolor="#231f20">
              <v:path arrowok="t"/>
              <v:stroke dashstyle="solid"/>
            </v:shape>
            <v:shape style="position:absolute;left:1915;top:1193;width:201;height:201" coordorigin="1915,1194" coordsize="201,201" path="m2016,1194l1976,1201,1945,1223,1923,1255,1915,1294,1923,1333,1945,1365,1976,1386,2016,1394,2055,1386,2086,1365,2108,1333,2116,1294,2108,1255,2086,1223,2055,1201,2016,1194xe" filled="true" fillcolor="#231f20" stroked="false">
              <v:path arrowok="t"/>
              <v:fill type="solid"/>
            </v:shape>
            <v:shape style="position:absolute;left:1951;top:1229;width:165;height:165" coordorigin="1951,1230" coordsize="165,165" path="m2034,1230l2001,1236,1975,1254,1958,1280,1951,1312,1958,1344,1975,1370,2001,1387,2034,1394,2066,1387,2092,1370,2109,1344,2116,1312,2109,1280,2092,1254,2066,1236,2034,1230xe" filled="true" fillcolor="#707274" stroked="false">
              <v:path arrowok="t"/>
              <v:fill type="solid"/>
            </v:shape>
            <v:shape style="position:absolute;left:1951;top:1229;width:165;height:165" coordorigin="1951,1230" coordsize="165,165" path="m2034,1230l2001,1236,1975,1254,1958,1280,1951,1312,1958,1344,1975,1370,2001,1387,2034,1394,2066,1387,2092,1370,2109,1344,2116,1312,2109,1280,2092,1254,2066,1236,2034,1230xe" filled="true" fillcolor="#bbbdbf" stroked="false">
              <v:path arrowok="t"/>
              <v:fill type="solid"/>
            </v:shape>
            <v:shape style="position:absolute;left:1987;top:1265;width:129;height:129" coordorigin="1987,1266" coordsize="129,129" path="m2052,1266l2026,1271,2006,1284,1992,1305,1987,1330,1992,1355,2006,1375,2026,1389,2052,1394,2077,1389,2097,1375,2111,1355,2116,1330,2111,1305,2097,1284,2077,1271,2052,1266xe" filled="true" fillcolor="#e2e3e4" stroked="false">
              <v:path arrowok="t"/>
              <v:fill type="solid"/>
            </v:shape>
            <v:shape style="position:absolute;left:2005;top:1283;width:93;height:93" coordorigin="2005,1284" coordsize="93,93" path="m2052,1284l2034,1287,2019,1297,2009,1312,2005,1330,2009,1348,2019,1362,2034,1372,2052,1376,2070,1372,2084,1362,2094,1348,2098,1330,2094,1312,2084,1297,2070,1287,2052,1284xe" filled="true" fillcolor="#f6f6f7" stroked="false">
              <v:path arrowok="t"/>
              <v:fill type="solid"/>
            </v:shape>
            <v:shape style="position:absolute;left:1915;top:1193;width:201;height:201" coordorigin="1915,1194" coordsize="201,201" path="m1915,1294l1923,1255,1945,1223,1976,1201,2016,1194,2055,1201,2086,1223,2108,1255,2116,1294,2108,1333,2086,1365,2055,1386,2016,1394,1976,1386,1945,1365,1923,1333,1915,1294xe" filled="false" stroked="true" strokeweight=".8pt" strokecolor="#231f20">
              <v:path arrowok="t"/>
              <v:stroke dashstyle="solid"/>
            </v:shape>
            <v:line style="position:absolute" from="2023,1194" to="2021,1014" stroked="true" strokeweight=".8pt" strokecolor="#231f20">
              <v:stroke dashstyle="solid"/>
            </v:line>
            <v:rect style="position:absolute;left:1951;top:959;width:108;height:90" filled="true" fillcolor="#231f20" stroked="false">
              <v:fill type="solid"/>
            </v:rect>
            <v:line style="position:absolute" from="1987,1014" to="2059,1014" stroked="true" strokeweight="3.5989pt" strokecolor="#a7a9ac">
              <v:stroke dashstyle="solid"/>
            </v:line>
            <v:line style="position:absolute" from="2023,1032" to="2059,1032" stroked="true" strokeweight="1.7994pt" strokecolor="#eaebec">
              <v:stroke dashstyle="solid"/>
            </v:line>
            <v:rect style="position:absolute;left:1951;top:941;width:111;height:111" filled="false" stroked="true" strokeweight=".8pt" strokecolor="#231f20">
              <v:stroke dashstyle="solid"/>
            </v:rect>
            <v:rect style="position:absolute;left:1951;top:869;width:108;height:90" filled="true" fillcolor="#231f20" stroked="false">
              <v:fill type="solid"/>
            </v:rect>
            <v:line style="position:absolute" from="1987,924" to="2059,924" stroked="true" strokeweight="3.5989pt" strokecolor="#a7a9ac">
              <v:stroke dashstyle="solid"/>
            </v:line>
            <v:line style="position:absolute" from="2023,942" to="2059,942" stroked="true" strokeweight="1.7995pt" strokecolor="#eaebec">
              <v:stroke dashstyle="solid"/>
            </v:line>
            <v:rect style="position:absolute;left:1951;top:851;width:111;height:111" filled="false" stroked="true" strokeweight=".8pt" strokecolor="#231f20">
              <v:stroke dashstyle="solid"/>
            </v:rect>
            <v:rect style="position:absolute;left:1951;top:779;width:108;height:90" filled="true" fillcolor="#231f20" stroked="false">
              <v:fill type="solid"/>
            </v:rect>
            <v:line style="position:absolute" from="1987,834" to="2059,834" stroked="true" strokeweight="3.5989pt" strokecolor="#a7a9ac">
              <v:stroke dashstyle="solid"/>
            </v:line>
            <v:line style="position:absolute" from="2023,852" to="2059,852" stroked="true" strokeweight="1.7994pt" strokecolor="#eaebec">
              <v:stroke dashstyle="solid"/>
            </v:line>
            <v:rect style="position:absolute;left:1951;top:761;width:111;height:111" filled="false" stroked="true" strokeweight=".8pt" strokecolor="#231f20">
              <v:stroke dashstyle="solid"/>
            </v:rect>
            <v:rect style="position:absolute;left:1951;top:671;width:108;height:108" filled="true" fillcolor="#231f20" stroked="false">
              <v:fill type="solid"/>
            </v:rect>
            <v:line style="position:absolute" from="1987,744" to="2059,744" stroked="true" strokeweight="3.5989pt" strokecolor="#a7a9ac">
              <v:stroke dashstyle="solid"/>
            </v:line>
            <v:line style="position:absolute" from="2023,762" to="2059,762" stroked="true" strokeweight="1.7995pt" strokecolor="#eaebec">
              <v:stroke dashstyle="solid"/>
            </v:line>
            <v:rect style="position:absolute;left:1951;top:671;width:111;height:111" filled="false" stroked="true" strokeweight=".8pt" strokecolor="#231f20">
              <v:stroke dashstyle="solid"/>
            </v:rect>
            <v:shape style="position:absolute;left:1717;top:1193;width:201;height:201" coordorigin="1718,1194" coordsize="201,201" path="m1818,1194l1778,1201,1747,1223,1725,1255,1718,1294,1725,1333,1747,1365,1778,1386,1818,1394,1857,1386,1888,1365,1910,1333,1918,1294,1910,1255,1888,1223,1857,1201,1818,1194xe" filled="true" fillcolor="#231f20" stroked="false">
              <v:path arrowok="t"/>
              <v:fill type="solid"/>
            </v:shape>
            <v:shape style="position:absolute;left:1717;top:1193;width:201;height:201" coordorigin="1718,1194" coordsize="201,201" path="m1718,1294l1725,1255,1747,1223,1778,1201,1818,1194,1857,1201,1888,1223,1910,1255,1918,1294,1910,1333,1888,1365,1857,1386,1818,1394,1778,1386,1747,1365,1725,1333,1718,1294xe" filled="false" stroked="true" strokeweight=".8pt" strokecolor="#231f20">
              <v:path arrowok="t"/>
              <v:stroke dashstyle="solid"/>
            </v:shape>
            <v:shape style="position:absolute;left:2320;top:1193;width:201;height:201" coordorigin="2320,1194" coordsize="201,201" path="m2420,1194l2381,1201,2349,1223,2328,1255,2320,1294,2328,1333,2349,1365,2381,1386,2420,1394,2460,1386,2491,1365,2513,1333,2521,1294,2513,1255,2491,1223,2460,1201,2420,1194xe" filled="true" fillcolor="#231f20" stroked="false">
              <v:path arrowok="t"/>
              <v:fill type="solid"/>
            </v:shape>
            <v:shape style="position:absolute;left:2356;top:1229;width:165;height:165" coordorigin="2356,1230" coordsize="165,165" path="m2438,1230l2406,1236,2380,1254,2363,1280,2356,1312,2363,1344,2380,1370,2406,1387,2438,1394,2470,1387,2497,1370,2514,1344,2521,1312,2514,1280,2497,1254,2470,1236,2438,1230xe" filled="true" fillcolor="#707274" stroked="false">
              <v:path arrowok="t"/>
              <v:fill type="solid"/>
            </v:shape>
            <v:shape style="position:absolute;left:2356;top:1229;width:165;height:165" coordorigin="2356,1230" coordsize="165,165" path="m2438,1230l2406,1236,2380,1254,2363,1280,2356,1312,2363,1344,2380,1370,2406,1387,2438,1394,2470,1387,2497,1370,2514,1344,2521,1312,2514,1280,2497,1254,2470,1236,2438,1230xe" filled="true" fillcolor="#bbbdbf" stroked="false">
              <v:path arrowok="t"/>
              <v:fill type="solid"/>
            </v:shape>
            <v:shape style="position:absolute;left:2392;top:1265;width:129;height:129" coordorigin="2392,1266" coordsize="129,129" path="m2456,1266l2431,1271,2411,1284,2397,1305,2392,1330,2397,1355,2411,1375,2431,1389,2456,1394,2481,1389,2502,1375,2516,1355,2521,1330,2516,1305,2502,1284,2481,1271,2456,1266xe" filled="true" fillcolor="#e2e3e4" stroked="false">
              <v:path arrowok="t"/>
              <v:fill type="solid"/>
            </v:shape>
            <v:shape style="position:absolute;left:2410;top:1283;width:93;height:93" coordorigin="2410,1284" coordsize="93,93" path="m2456,1284l2438,1287,2424,1297,2414,1312,2410,1330,2414,1348,2424,1362,2438,1372,2456,1376,2474,1372,2489,1362,2499,1348,2502,1330,2499,1312,2489,1297,2474,1287,2456,1284xe" filled="true" fillcolor="#f6f6f7" stroked="false">
              <v:path arrowok="t"/>
              <v:fill type="solid"/>
            </v:shape>
            <v:shape style="position:absolute;left:2320;top:1193;width:201;height:201" coordorigin="2320,1194" coordsize="201,201" path="m2320,1294l2328,1255,2349,1223,2381,1201,2420,1194,2460,1201,2491,1223,2513,1255,2521,1294,2513,1333,2491,1365,2460,1386,2420,1394,2381,1386,2349,1365,2328,1333,2320,1294xe" filled="false" stroked="true" strokeweight=".8pt" strokecolor="#231f20">
              <v:path arrowok="t"/>
              <v:stroke dashstyle="solid"/>
            </v:shape>
            <v:line style="position:absolute" from="2428,1194" to="2426,1014" stroked="true" strokeweight=".8pt" strokecolor="#231f20">
              <v:stroke dashstyle="solid"/>
            </v:line>
            <v:rect style="position:absolute;left:2356;top:959;width:108;height:90" filled="true" fillcolor="#231f20" stroked="false">
              <v:fill type="solid"/>
            </v:rect>
            <v:line style="position:absolute" from="2392,1014" to="2464,1014" stroked="true" strokeweight="3.5989pt" strokecolor="#a7a9ac">
              <v:stroke dashstyle="solid"/>
            </v:line>
            <v:line style="position:absolute" from="2428,1032" to="2464,1032" stroked="true" strokeweight="1.7994pt" strokecolor="#eaebec">
              <v:stroke dashstyle="solid"/>
            </v:line>
            <v:rect style="position:absolute;left:2356;top:941;width:111;height:111" filled="false" stroked="true" strokeweight=".8pt" strokecolor="#231f20">
              <v:stroke dashstyle="solid"/>
            </v:rect>
            <v:rect style="position:absolute;left:2356;top:869;width:108;height:90" filled="true" fillcolor="#231f20" stroked="false">
              <v:fill type="solid"/>
            </v:rect>
            <v:line style="position:absolute" from="2392,924" to="2464,924" stroked="true" strokeweight="3.5989pt" strokecolor="#a7a9ac">
              <v:stroke dashstyle="solid"/>
            </v:line>
            <v:line style="position:absolute" from="2428,942" to="2464,942" stroked="true" strokeweight="1.7995pt" strokecolor="#eaebec">
              <v:stroke dashstyle="solid"/>
            </v:line>
            <v:rect style="position:absolute;left:2356;top:851;width:111;height:111" filled="false" stroked="true" strokeweight=".8pt" strokecolor="#231f20">
              <v:stroke dashstyle="solid"/>
            </v:rect>
            <v:rect style="position:absolute;left:2356;top:779;width:108;height:90" filled="true" fillcolor="#231f20" stroked="false">
              <v:fill type="solid"/>
            </v:rect>
            <v:line style="position:absolute" from="2392,834" to="2464,834" stroked="true" strokeweight="3.5989pt" strokecolor="#a7a9ac">
              <v:stroke dashstyle="solid"/>
            </v:line>
            <v:line style="position:absolute" from="2428,852" to="2464,852" stroked="true" strokeweight="1.7994pt" strokecolor="#eaebec">
              <v:stroke dashstyle="solid"/>
            </v:line>
            <v:rect style="position:absolute;left:2356;top:761;width:111;height:111" filled="false" stroked="true" strokeweight=".8pt" strokecolor="#231f20">
              <v:stroke dashstyle="solid"/>
            </v:rect>
            <v:rect style="position:absolute;left:2356;top:671;width:108;height:108" filled="true" fillcolor="#231f20" stroked="false">
              <v:fill type="solid"/>
            </v:rect>
            <v:line style="position:absolute" from="2392,744" to="2464,744" stroked="true" strokeweight="3.5989pt" strokecolor="#a7a9ac">
              <v:stroke dashstyle="solid"/>
            </v:line>
            <v:line style="position:absolute" from="2428,762" to="2464,762" stroked="true" strokeweight="1.7995pt" strokecolor="#eaebec">
              <v:stroke dashstyle="solid"/>
            </v:line>
            <v:rect style="position:absolute;left:2356;top:671;width:111;height:111" filled="false" stroked="true" strokeweight=".8pt" strokecolor="#231f20">
              <v:stroke dashstyle="solid"/>
            </v:rect>
            <v:shape style="position:absolute;left:2122;top:1193;width:201;height:201" coordorigin="2122,1194" coordsize="201,201" path="m2222,1194l2183,1201,2152,1223,2130,1255,2122,1294,2130,1333,2152,1365,2183,1386,2222,1394,2262,1386,2293,1365,2315,1333,2323,1294,2315,1255,2293,1223,2262,1201,2222,1194xe" filled="true" fillcolor="#231f20" stroked="false">
              <v:path arrowok="t"/>
              <v:fill type="solid"/>
            </v:shape>
            <v:shape style="position:absolute;left:2122;top:1193;width:201;height:201" coordorigin="2122,1194" coordsize="201,201" path="m2122,1294l2130,1255,2152,1223,2183,1201,2222,1194,2262,1201,2293,1223,2315,1255,2323,1294,2315,1333,2293,1365,2262,1386,2222,1394,2183,1386,2152,1365,2130,1333,2122,1294xe" filled="false" stroked="true" strokeweight=".8pt" strokecolor="#231f20">
              <v:path arrowok="t"/>
              <v:stroke dashstyle="solid"/>
            </v:shape>
            <v:shape style="position:absolute;left:2716;top:1193;width:201;height:201" coordorigin="2716,1194" coordsize="201,201" path="m2816,1194l2777,1201,2745,1223,2724,1255,2716,1294,2724,1333,2745,1365,2777,1386,2816,1394,2855,1386,2887,1365,2909,1333,2916,1294,2909,1255,2887,1223,2855,1201,2816,1194xe" filled="true" fillcolor="#231f20" stroked="false">
              <v:path arrowok="t"/>
              <v:fill type="solid"/>
            </v:shape>
            <v:shape style="position:absolute;left:2752;top:1229;width:165;height:165" coordorigin="2752,1230" coordsize="165,165" path="m2834,1230l2802,1236,2776,1254,2759,1280,2752,1312,2759,1344,2776,1370,2802,1387,2834,1394,2866,1387,2892,1370,2910,1344,2916,1312,2910,1280,2892,1254,2866,1236,2834,1230xe" filled="true" fillcolor="#707274" stroked="false">
              <v:path arrowok="t"/>
              <v:fill type="solid"/>
            </v:shape>
            <v:shape style="position:absolute;left:2752;top:1229;width:165;height:165" coordorigin="2752,1230" coordsize="165,165" path="m2834,1230l2802,1236,2776,1254,2759,1280,2752,1312,2759,1344,2776,1370,2802,1387,2834,1394,2866,1387,2892,1370,2910,1344,2916,1312,2910,1280,2892,1254,2866,1236,2834,1230xe" filled="true" fillcolor="#bbbdbf" stroked="false">
              <v:path arrowok="t"/>
              <v:fill type="solid"/>
            </v:shape>
            <v:shape style="position:absolute;left:2788;top:1265;width:129;height:129" coordorigin="2788,1266" coordsize="129,129" path="m2852,1266l2827,1271,2807,1284,2793,1305,2788,1330,2793,1355,2807,1375,2827,1389,2852,1394,2877,1389,2898,1375,2911,1355,2916,1330,2911,1305,2898,1284,2877,1271,2852,1266xe" filled="true" fillcolor="#e2e3e4" stroked="false">
              <v:path arrowok="t"/>
              <v:fill type="solid"/>
            </v:shape>
            <v:shape style="position:absolute;left:2806;top:1283;width:93;height:93" coordorigin="2806,1284" coordsize="93,93" path="m2852,1284l2834,1287,2820,1297,2810,1312,2806,1330,2810,1348,2820,1362,2834,1372,2852,1376,2870,1372,2885,1362,2895,1348,2898,1330,2895,1312,2885,1297,2870,1287,2852,1284xe" filled="true" fillcolor="#f6f6f7" stroked="false">
              <v:path arrowok="t"/>
              <v:fill type="solid"/>
            </v:shape>
            <v:shape style="position:absolute;left:2716;top:1193;width:201;height:201" coordorigin="2716,1194" coordsize="201,201" path="m2716,1294l2724,1255,2745,1223,2777,1201,2816,1194,2855,1201,2887,1223,2909,1255,2916,1294,2909,1333,2887,1365,2855,1386,2816,1394,2777,1386,2745,1365,2724,1333,2716,1294xe" filled="false" stroked="true" strokeweight=".8pt" strokecolor="#231f20">
              <v:path arrowok="t"/>
              <v:stroke dashstyle="solid"/>
            </v:shape>
            <v:line style="position:absolute" from="2824,1194" to="2822,1014" stroked="true" strokeweight=".8pt" strokecolor="#231f20">
              <v:stroke dashstyle="solid"/>
            </v:line>
            <v:rect style="position:absolute;left:2752;top:959;width:108;height:90" filled="true" fillcolor="#231f20" stroked="false">
              <v:fill type="solid"/>
            </v:rect>
            <v:line style="position:absolute" from="2788,1014" to="2860,1014" stroked="true" strokeweight="3.5989pt" strokecolor="#a7a9ac">
              <v:stroke dashstyle="solid"/>
            </v:line>
            <v:line style="position:absolute" from="2824,1032" to="2860,1032" stroked="true" strokeweight="1.7994pt" strokecolor="#eaebec">
              <v:stroke dashstyle="solid"/>
            </v:line>
            <v:rect style="position:absolute;left:2752;top:941;width:111;height:111" filled="false" stroked="true" strokeweight=".8pt" strokecolor="#231f20">
              <v:stroke dashstyle="solid"/>
            </v:rect>
            <v:rect style="position:absolute;left:2752;top:869;width:108;height:90" filled="true" fillcolor="#231f20" stroked="false">
              <v:fill type="solid"/>
            </v:rect>
            <v:line style="position:absolute" from="2788,924" to="2860,924" stroked="true" strokeweight="3.5989pt" strokecolor="#a7a9ac">
              <v:stroke dashstyle="solid"/>
            </v:line>
            <v:line style="position:absolute" from="2824,942" to="2860,942" stroked="true" strokeweight="1.7995pt" strokecolor="#eaebec">
              <v:stroke dashstyle="solid"/>
            </v:line>
            <v:rect style="position:absolute;left:2752;top:851;width:111;height:111" filled="false" stroked="true" strokeweight=".8pt" strokecolor="#231f20">
              <v:stroke dashstyle="solid"/>
            </v:rect>
            <v:rect style="position:absolute;left:2752;top:779;width:108;height:90" filled="true" fillcolor="#231f20" stroked="false">
              <v:fill type="solid"/>
            </v:rect>
            <v:line style="position:absolute" from="2788,834" to="2860,834" stroked="true" strokeweight="3.5989pt" strokecolor="#a7a9ac">
              <v:stroke dashstyle="solid"/>
            </v:line>
            <v:line style="position:absolute" from="2824,852" to="2860,852" stroked="true" strokeweight="1.7994pt" strokecolor="#eaebec">
              <v:stroke dashstyle="solid"/>
            </v:line>
            <v:rect style="position:absolute;left:2752;top:761;width:111;height:111" filled="false" stroked="true" strokeweight=".8pt" strokecolor="#231f20">
              <v:stroke dashstyle="solid"/>
            </v:rect>
            <v:rect style="position:absolute;left:2752;top:671;width:108;height:108" filled="true" fillcolor="#231f20" stroked="false">
              <v:fill type="solid"/>
            </v:rect>
            <v:line style="position:absolute" from="2788,744" to="2860,744" stroked="true" strokeweight="3.5989pt" strokecolor="#a7a9ac">
              <v:stroke dashstyle="solid"/>
            </v:line>
            <v:line style="position:absolute" from="2824,762" to="2860,762" stroked="true" strokeweight="1.7995pt" strokecolor="#eaebec">
              <v:stroke dashstyle="solid"/>
            </v:line>
            <v:rect style="position:absolute;left:2752;top:671;width:111;height:111" filled="false" stroked="true" strokeweight=".8pt" strokecolor="#231f20">
              <v:stroke dashstyle="solid"/>
            </v:rect>
            <v:shape style="position:absolute;left:2518;top:1193;width:201;height:201" coordorigin="2518,1194" coordsize="201,201" path="m2618,1194l2579,1201,2547,1223,2526,1255,2518,1294,2526,1333,2547,1365,2579,1386,2618,1394,2657,1386,2689,1365,2711,1333,2718,1294,2711,1255,2689,1223,2657,1201,2618,1194xe" filled="true" fillcolor="#231f20" stroked="false">
              <v:path arrowok="t"/>
              <v:fill type="solid"/>
            </v:shape>
            <v:shape style="position:absolute;left:2518;top:1193;width:201;height:201" coordorigin="2518,1194" coordsize="201,201" path="m2518,1294l2526,1255,2547,1223,2579,1201,2618,1194,2657,1201,2689,1223,2711,1255,2718,1294,2711,1333,2689,1365,2657,1386,2618,1394,2579,1386,2547,1365,2526,1333,2518,1294xe" filled="false" stroked="true" strokeweight=".8pt" strokecolor="#231f20">
              <v:path arrowok="t"/>
              <v:stroke dashstyle="solid"/>
            </v:shape>
            <v:shape style="position:absolute;left:3121;top:1193;width:201;height:201" coordorigin="3121,1194" coordsize="201,201" path="m3221,1194l3182,1201,3150,1223,3129,1255,3121,1294,3129,1333,3150,1365,3182,1386,3221,1394,3260,1386,3292,1365,3313,1333,3321,1294,3313,1255,3292,1223,3260,1201,3221,1194xe" filled="true" fillcolor="#231f20" stroked="false">
              <v:path arrowok="t"/>
              <v:fill type="solid"/>
            </v:shape>
            <v:shape style="position:absolute;left:3157;top:1229;width:165;height:165" coordorigin="3157,1230" coordsize="165,165" path="m3239,1230l3207,1236,3181,1254,3163,1280,3157,1312,3163,1344,3181,1370,3207,1387,3239,1394,3271,1387,3297,1370,3315,1344,3321,1312,3315,1280,3297,1254,3271,1236,3239,1230xe" filled="true" fillcolor="#707274" stroked="false">
              <v:path arrowok="t"/>
              <v:fill type="solid"/>
            </v:shape>
            <v:shape style="position:absolute;left:3157;top:1229;width:165;height:165" coordorigin="3157,1230" coordsize="165,165" path="m3239,1230l3207,1236,3181,1254,3163,1280,3157,1312,3163,1344,3181,1370,3207,1387,3239,1394,3271,1387,3297,1370,3315,1344,3321,1312,3315,1280,3297,1254,3271,1236,3239,1230xe" filled="true" fillcolor="#bbbdbf" stroked="false">
              <v:path arrowok="t"/>
              <v:fill type="solid"/>
            </v:shape>
            <v:shape style="position:absolute;left:3193;top:1265;width:129;height:129" coordorigin="3193,1266" coordsize="129,129" path="m3257,1266l3232,1271,3212,1284,3198,1305,3193,1330,3198,1355,3212,1375,3232,1389,3257,1394,3282,1389,3303,1375,3316,1355,3321,1330,3316,1305,3303,1284,3282,1271,3257,1266xe" filled="true" fillcolor="#e2e3e4" stroked="false">
              <v:path arrowok="t"/>
              <v:fill type="solid"/>
            </v:shape>
            <v:shape style="position:absolute;left:3211;top:1283;width:93;height:93" coordorigin="3211,1284" coordsize="93,93" path="m3257,1284l3239,1287,3225,1297,3215,1312,3211,1330,3215,1348,3225,1362,3239,1372,3257,1376,3275,1372,3290,1362,3300,1348,3303,1330,3300,1312,3290,1297,3275,1287,3257,1284xe" filled="true" fillcolor="#f6f6f7" stroked="false">
              <v:path arrowok="t"/>
              <v:fill type="solid"/>
            </v:shape>
            <v:shape style="position:absolute;left:3121;top:1193;width:201;height:201" coordorigin="3121,1194" coordsize="201,201" path="m3121,1294l3129,1255,3150,1223,3182,1201,3221,1194,3260,1201,3292,1223,3313,1255,3321,1294,3313,1333,3292,1365,3260,1386,3221,1394,3182,1386,3150,1365,3129,1333,3121,1294xe" filled="false" stroked="true" strokeweight=".8pt" strokecolor="#231f20">
              <v:path arrowok="t"/>
              <v:stroke dashstyle="solid"/>
            </v:shape>
            <v:line style="position:absolute" from="3229,1194" to="3227,1014" stroked="true" strokeweight=".8pt" strokecolor="#231f20">
              <v:stroke dashstyle="solid"/>
            </v:line>
            <v:rect style="position:absolute;left:3157;top:959;width:108;height:90" filled="true" fillcolor="#231f20" stroked="false">
              <v:fill type="solid"/>
            </v:rect>
            <v:line style="position:absolute" from="3193,1014" to="3265,1014" stroked="true" strokeweight="3.5989pt" strokecolor="#a7a9ac">
              <v:stroke dashstyle="solid"/>
            </v:line>
            <v:line style="position:absolute" from="3229,1032" to="3265,1032" stroked="true" strokeweight="1.7994pt" strokecolor="#eaebec">
              <v:stroke dashstyle="solid"/>
            </v:line>
            <v:rect style="position:absolute;left:3157;top:941;width:111;height:111" filled="false" stroked="true" strokeweight=".8pt" strokecolor="#231f20">
              <v:stroke dashstyle="solid"/>
            </v:rect>
            <v:rect style="position:absolute;left:3157;top:869;width:108;height:90" filled="true" fillcolor="#231f20" stroked="false">
              <v:fill type="solid"/>
            </v:rect>
            <v:line style="position:absolute" from="3193,924" to="3265,924" stroked="true" strokeweight="3.5989pt" strokecolor="#a7a9ac">
              <v:stroke dashstyle="solid"/>
            </v:line>
            <v:line style="position:absolute" from="3229,942" to="3265,942" stroked="true" strokeweight="1.7995pt" strokecolor="#eaebec">
              <v:stroke dashstyle="solid"/>
            </v:line>
            <v:rect style="position:absolute;left:3157;top:851;width:111;height:111" filled="false" stroked="true" strokeweight=".8pt" strokecolor="#231f20">
              <v:stroke dashstyle="solid"/>
            </v:rect>
            <v:rect style="position:absolute;left:3157;top:779;width:108;height:90" filled="true" fillcolor="#231f20" stroked="false">
              <v:fill type="solid"/>
            </v:rect>
            <v:line style="position:absolute" from="3193,834" to="3265,834" stroked="true" strokeweight="3.5989pt" strokecolor="#a7a9ac">
              <v:stroke dashstyle="solid"/>
            </v:line>
            <v:line style="position:absolute" from="3229,852" to="3265,852" stroked="true" strokeweight="1.7994pt" strokecolor="#eaebec">
              <v:stroke dashstyle="solid"/>
            </v:line>
            <v:rect style="position:absolute;left:3157;top:761;width:111;height:111" filled="false" stroked="true" strokeweight=".8pt" strokecolor="#231f20">
              <v:stroke dashstyle="solid"/>
            </v:rect>
            <v:rect style="position:absolute;left:3157;top:683;width:108;height:97" filled="true" fillcolor="#231f20" stroked="false">
              <v:fill type="solid"/>
            </v:rect>
            <v:line style="position:absolute" from="3193,744" to="3265,744" stroked="true" strokeweight="3.5989pt" strokecolor="#a7a9ac">
              <v:stroke dashstyle="solid"/>
            </v:line>
            <v:line style="position:absolute" from="3229,762" to="3265,762" stroked="true" strokeweight="1.7995pt" strokecolor="#eaebec">
              <v:stroke dashstyle="solid"/>
            </v:line>
            <v:rect style="position:absolute;left:3157;top:671;width:111;height:111" filled="false" stroked="true" strokeweight=".8pt" strokecolor="#231f20">
              <v:stroke dashstyle="solid"/>
            </v:rect>
            <v:shape style="position:absolute;left:2923;top:1193;width:201;height:201" coordorigin="2923,1194" coordsize="201,201" path="m3023,1194l2984,1201,2952,1223,2931,1255,2923,1294,2931,1333,2952,1365,2984,1386,3023,1394,3062,1386,3094,1365,3116,1333,3123,1294,3116,1255,3094,1223,3062,1201,3023,1194xe" filled="true" fillcolor="#231f20" stroked="false">
              <v:path arrowok="t"/>
              <v:fill type="solid"/>
            </v:shape>
            <v:shape style="position:absolute;left:2923;top:1193;width:201;height:201" coordorigin="2923,1194" coordsize="201,201" path="m2923,1294l2931,1255,2952,1223,2984,1201,3023,1194,3062,1201,3094,1223,3116,1255,3123,1294,3116,1333,3094,1365,3062,1386,3023,1394,2984,1386,2952,1365,2931,1333,2923,1294xe" filled="false" stroked="true" strokeweight=".8pt" strokecolor="#231f20">
              <v:path arrowok="t"/>
              <v:stroke dashstyle="solid"/>
            </v:shape>
            <v:line style="position:absolute" from="3081,818" to="3175,818" stroked="true" strokeweight=".6pt" strokecolor="#231f20">
              <v:stroke dashstyle="solid"/>
            </v:line>
            <v:shape style="position:absolute;left:2600;top:523;width:80;height:80" coordorigin="2600,523" coordsize="80,80" path="m2640,523l2624,527,2612,535,2603,548,2600,564,2604,582,2614,594,2627,601,2640,603,2652,601,2666,594,2676,582,2680,564,2677,549,2668,535,2655,527,2640,523xe" filled="true" fillcolor="#0078ae" stroked="false">
              <v:path arrowok="t"/>
              <v:fill type="solid"/>
            </v:shape>
            <v:shape style="position:absolute;left:2600;top:597;width:80;height:80" coordorigin="2600,598" coordsize="80,80" path="m2640,598l2624,601,2612,609,2603,622,2600,639,2604,656,2614,668,2627,675,2640,677,2652,675,2666,668,2676,656,2680,639,2677,623,2668,610,2655,601,2640,598xe" filled="true" fillcolor="#0078ae" stroked="false">
              <v:path arrowok="t"/>
              <v:fill type="solid"/>
            </v:shape>
            <v:shape style="position:absolute;left:2600;top:669;width:80;height:80" coordorigin="2600,670" coordsize="80,80" path="m2640,670l2624,673,2612,681,2603,694,2600,711,2604,728,2614,740,2627,747,2640,749,2652,747,2666,740,2676,728,2680,711,2677,695,2668,682,2655,673,2640,670xe" filled="true" fillcolor="#0078ae" stroked="false">
              <v:path arrowok="t"/>
              <v:fill type="solid"/>
            </v:shape>
            <v:shape style="position:absolute;left:2600;top:750;width:80;height:80" coordorigin="2600,751" coordsize="80,80" path="m2640,751l2624,754,2612,762,2603,775,2600,792,2604,809,2614,821,2627,828,2640,830,2652,828,2666,821,2676,809,2680,792,2677,776,2668,763,2655,754,2640,751xe" filled="true" fillcolor="#0078ae" stroked="false">
              <v:path arrowok="t"/>
              <v:fill type="solid"/>
            </v:shape>
            <v:shape style="position:absolute;left:2600;top:831;width:80;height:80" coordorigin="2600,832" coordsize="80,80" path="m2640,832l2624,835,2612,843,2603,856,2600,873,2604,890,2614,902,2627,909,2640,911,2652,909,2666,902,2676,890,2680,873,2677,857,2668,844,2655,835,2640,832xe" filled="true" fillcolor="#0078ae" stroked="false">
              <v:path arrowok="t"/>
              <v:fill type="solid"/>
            </v:shape>
            <v:line style="position:absolute" from="2685,818" to="2779,818" stroked="true" strokeweight=".6pt" strokecolor="#231f20">
              <v:stroke dashstyle="solid"/>
            </v:line>
            <v:shape style="position:absolute;left:2600;top:523;width:80;height:80" coordorigin="2600,523" coordsize="80,80" path="m2640,523l2624,527,2612,535,2603,548,2600,564,2604,582,2614,594,2627,601,2640,603,2652,601,2666,594,2676,582,2680,564,2677,549,2668,535,2655,527,2640,523xe" filled="true" fillcolor="#0078ae" stroked="false">
              <v:path arrowok="t"/>
              <v:fill type="solid"/>
            </v:shape>
            <v:shape style="position:absolute;left:2600;top:597;width:80;height:80" coordorigin="2600,598" coordsize="80,80" path="m2640,598l2624,601,2612,609,2603,622,2600,639,2604,656,2614,668,2627,675,2640,677,2652,675,2666,668,2676,656,2680,639,2677,623,2668,610,2655,601,2640,598xe" filled="true" fillcolor="#0078ae" stroked="false">
              <v:path arrowok="t"/>
              <v:fill type="solid"/>
            </v:shape>
            <v:shape style="position:absolute;left:2600;top:669;width:80;height:80" coordorigin="2600,670" coordsize="80,80" path="m2640,670l2624,673,2612,681,2603,694,2600,711,2604,728,2614,740,2627,747,2640,749,2652,747,2666,740,2676,728,2680,711,2677,695,2668,682,2655,673,2640,670xe" filled="true" fillcolor="#0078ae" stroked="false">
              <v:path arrowok="t"/>
              <v:fill type="solid"/>
            </v:shape>
            <v:shape style="position:absolute;left:2600;top:750;width:80;height:80" coordorigin="2600,751" coordsize="80,80" path="m2640,751l2624,754,2612,762,2603,775,2600,792,2604,809,2614,821,2627,828,2640,830,2652,828,2666,821,2676,809,2680,792,2677,776,2668,763,2655,754,2640,751xe" filled="true" fillcolor="#0078ae" stroked="false">
              <v:path arrowok="t"/>
              <v:fill type="solid"/>
            </v:shape>
            <v:shape style="position:absolute;left:2600;top:831;width:80;height:80" coordorigin="2600,832" coordsize="80,80" path="m2640,832l2624,835,2612,843,2603,856,2600,873,2604,890,2614,902,2627,909,2640,911,2652,909,2666,902,2676,890,2680,873,2677,857,2668,844,2655,835,2640,832xe" filled="true" fillcolor="#0078ae" stroked="false">
              <v:path arrowok="t"/>
              <v:fill type="solid"/>
            </v:shape>
            <v:shape style="position:absolute;left:2975;top:523;width:80;height:80" coordorigin="2975,523" coordsize="80,80" path="m3015,523l2999,527,2987,535,2978,548,2975,564,2979,582,2989,594,3002,601,3015,603,3027,601,3040,594,3051,582,3055,564,3052,549,3043,535,3030,527,3015,523xe" filled="true" fillcolor="#0078ae" stroked="false">
              <v:path arrowok="t"/>
              <v:fill type="solid"/>
            </v:shape>
            <v:shape style="position:absolute;left:2975;top:597;width:80;height:80" coordorigin="2975,598" coordsize="80,80" path="m3015,598l2999,601,2987,609,2978,622,2975,639,2979,656,2989,668,3002,675,3015,677,3027,675,3040,668,3051,656,3055,639,3052,623,3043,610,3030,601,3015,598xe" filled="true" fillcolor="#0078ae" stroked="false">
              <v:path arrowok="t"/>
              <v:fill type="solid"/>
            </v:shape>
            <v:shape style="position:absolute;left:2975;top:669;width:80;height:80" coordorigin="2975,670" coordsize="80,80" path="m3015,670l2999,673,2987,681,2978,694,2975,711,2979,728,2989,740,3002,747,3015,749,3027,747,3040,740,3051,728,3055,711,3052,695,3043,682,3030,673,3015,670xe" filled="true" fillcolor="#0078ae" stroked="false">
              <v:path arrowok="t"/>
              <v:fill type="solid"/>
            </v:shape>
            <v:shape style="position:absolute;left:2975;top:750;width:80;height:80" coordorigin="2975,751" coordsize="80,80" path="m3015,751l2999,754,2987,762,2978,775,2975,792,2979,809,2989,821,3002,828,3015,830,3027,828,3040,821,3051,809,3055,792,3052,776,3043,763,3030,754,3015,751xe" filled="true" fillcolor="#0078ae" stroked="false">
              <v:path arrowok="t"/>
              <v:fill type="solid"/>
            </v:shape>
            <v:shape style="position:absolute;left:2975;top:831;width:80;height:80" coordorigin="2975,832" coordsize="80,80" path="m3015,832l2999,835,2987,843,2978,856,2975,873,2979,890,2989,902,3002,909,3015,911,3027,909,3040,902,3051,890,3055,873,3052,857,3043,844,3030,835,3015,832xe" filled="true" fillcolor="#0078ae" stroked="false">
              <v:path arrowok="t"/>
              <v:fill type="solid"/>
            </v:shape>
            <v:shape style="position:absolute;left:2168;top:532;width:80;height:80" coordorigin="2168,532" coordsize="80,80" path="m2208,532l2193,536,2180,544,2171,557,2168,573,2172,591,2182,603,2195,610,2208,612,2221,610,2234,603,2244,591,2248,573,2245,558,2236,544,2223,536,2208,532xe" filled="true" fillcolor="#0078ae" stroked="false">
              <v:path arrowok="t"/>
              <v:fill type="solid"/>
            </v:shape>
            <v:shape style="position:absolute;left:2168;top:606;width:80;height:80" coordorigin="2168,607" coordsize="80,80" path="m2208,607l2193,610,2180,618,2171,631,2168,648,2172,665,2182,677,2195,684,2208,686,2220,684,2234,677,2244,665,2248,648,2245,632,2236,619,2223,610,2208,607xe" filled="true" fillcolor="#0078ae" stroked="false">
              <v:path arrowok="t"/>
              <v:fill type="solid"/>
            </v:shape>
            <v:shape style="position:absolute;left:2168;top:678;width:80;height:80" coordorigin="2168,679" coordsize="80,80" path="m2208,679l2193,682,2180,690,2171,703,2168,720,2172,737,2182,749,2195,756,2208,758,2220,756,2234,749,2244,737,2248,720,2245,704,2236,691,2223,682,2208,679xe" filled="true" fillcolor="#0078ae" stroked="false">
              <v:path arrowok="t"/>
              <v:fill type="solid"/>
            </v:shape>
            <v:shape style="position:absolute;left:2168;top:759;width:80;height:80" coordorigin="2168,760" coordsize="80,80" path="m2208,760l2193,763,2180,771,2171,784,2168,801,2172,818,2182,830,2195,837,2208,839,2220,837,2234,830,2244,818,2248,801,2245,785,2236,772,2223,763,2208,760xe" filled="true" fillcolor="#0078ae" stroked="false">
              <v:path arrowok="t"/>
              <v:fill type="solid"/>
            </v:shape>
            <v:shape style="position:absolute;left:2168;top:840;width:80;height:80" coordorigin="2168,841" coordsize="80,80" path="m2208,841l2193,844,2180,852,2171,865,2168,882,2172,899,2182,911,2195,918,2208,920,2220,918,2234,911,2244,899,2248,882,2245,866,2236,853,2223,844,2208,841xe" filled="true" fillcolor="#0078ae" stroked="false">
              <v:path arrowok="t"/>
              <v:fill type="solid"/>
            </v:shape>
            <v:shape style="position:absolute;left:1772;top:532;width:80;height:80" coordorigin="1772,532" coordsize="80,80" path="m1812,532l1797,536,1784,544,1776,557,1772,573,1776,591,1787,603,1799,610,1812,612,1825,610,1838,603,1848,591,1852,573,1849,558,1840,544,1827,536,1812,532xe" filled="true" fillcolor="#0078ae" stroked="false">
              <v:path arrowok="t"/>
              <v:fill type="solid"/>
            </v:shape>
            <v:shape style="position:absolute;left:1772;top:606;width:80;height:80" coordorigin="1772,607" coordsize="80,80" path="m1812,607l1797,610,1784,618,1776,631,1772,648,1776,665,1787,677,1799,684,1812,686,1825,684,1838,677,1848,665,1852,648,1849,632,1840,619,1827,610,1812,607xe" filled="true" fillcolor="#0078ae" stroked="false">
              <v:path arrowok="t"/>
              <v:fill type="solid"/>
            </v:shape>
            <v:shape style="position:absolute;left:1772;top:678;width:80;height:80" coordorigin="1772,679" coordsize="80,80" path="m1812,679l1797,682,1784,690,1776,703,1772,720,1776,737,1787,749,1799,756,1812,758,1825,756,1838,749,1848,737,1852,720,1849,704,1840,691,1827,682,1812,679xe" filled="true" fillcolor="#0078ae" stroked="false">
              <v:path arrowok="t"/>
              <v:fill type="solid"/>
            </v:shape>
            <v:shape style="position:absolute;left:1772;top:759;width:80;height:80" coordorigin="1772,760" coordsize="80,80" path="m1812,760l1797,763,1784,771,1776,784,1772,801,1776,818,1787,830,1799,837,1812,839,1825,837,1838,830,1848,818,1852,801,1849,785,1840,772,1827,763,1812,760xe" filled="true" fillcolor="#0078ae" stroked="false">
              <v:path arrowok="t"/>
              <v:fill type="solid"/>
            </v:shape>
            <v:shape style="position:absolute;left:1772;top:840;width:80;height:80" coordorigin="1772,841" coordsize="80,80" path="m1812,841l1797,844,1784,852,1776,865,1772,882,1776,899,1787,911,1799,918,1812,920,1825,918,1838,911,1848,899,1852,882,1849,866,1840,853,1827,844,1812,841xe" filled="true" fillcolor="#0078ae" stroked="false">
              <v:path arrowok="t"/>
              <v:fill type="solid"/>
            </v:shape>
            <v:shape style="position:absolute;left:1355;top:532;width:80;height:80" coordorigin="1355,532" coordsize="80,80" path="m1395,532l1380,536,1367,544,1359,557,1355,573,1360,591,1370,603,1383,610,1395,612,1408,610,1421,603,1431,591,1435,573,1432,558,1423,544,1410,536,1395,532xe" filled="true" fillcolor="#0078ae" stroked="false">
              <v:path arrowok="t"/>
              <v:fill type="solid"/>
            </v:shape>
            <v:shape style="position:absolute;left:1355;top:606;width:80;height:80" coordorigin="1355,607" coordsize="80,80" path="m1395,607l1380,610,1367,618,1359,631,1355,648,1360,665,1370,677,1383,684,1395,686,1408,684,1421,677,1431,665,1435,648,1432,632,1423,619,1410,610,1395,607xe" filled="true" fillcolor="#0078ae" stroked="false">
              <v:path arrowok="t"/>
              <v:fill type="solid"/>
            </v:shape>
            <v:shape style="position:absolute;left:1355;top:678;width:80;height:80" coordorigin="1355,679" coordsize="80,80" path="m1395,679l1380,682,1367,690,1359,703,1355,720,1360,737,1370,749,1383,756,1395,758,1408,756,1421,749,1431,737,1435,720,1432,704,1423,691,1410,682,1395,679xe" filled="true" fillcolor="#0078ae" stroked="false">
              <v:path arrowok="t"/>
              <v:fill type="solid"/>
            </v:shape>
            <v:shape style="position:absolute;left:1355;top:759;width:80;height:80" coordorigin="1355,760" coordsize="80,80" path="m1395,760l1380,763,1367,771,1359,784,1355,801,1360,818,1370,830,1383,837,1395,839,1408,837,1421,830,1431,818,1435,801,1432,785,1423,772,1410,763,1395,760xe" filled="true" fillcolor="#0078ae" stroked="false">
              <v:path arrowok="t"/>
              <v:fill type="solid"/>
            </v:shape>
            <v:shape style="position:absolute;left:1355;top:840;width:80;height:80" coordorigin="1355,841" coordsize="80,80" path="m1395,841l1380,844,1367,852,1359,865,1355,882,1360,899,1370,911,1383,918,1395,920,1408,918,1421,911,1431,899,1435,882,1432,866,1423,853,1410,844,1395,841xe" filled="true" fillcolor="#0078ae" stroked="false">
              <v:path arrowok="t"/>
              <v:fill type="solid"/>
            </v:shape>
            <v:shape style="position:absolute;left:951;top:532;width:80;height:80" coordorigin="952,532" coordsize="80,80" path="m991,532l976,536,964,544,955,557,952,573,956,591,966,603,979,610,991,612,1004,610,1017,603,1028,591,1032,573,1028,558,1020,544,1007,536,991,532xe" filled="true" fillcolor="#0078ae" stroked="false">
              <v:path arrowok="t"/>
              <v:fill type="solid"/>
            </v:shape>
            <v:shape style="position:absolute;left:951;top:606;width:80;height:80" coordorigin="952,607" coordsize="80,80" path="m991,607l976,610,964,618,955,631,952,648,956,665,966,677,979,684,991,686,1004,684,1017,677,1028,665,1032,648,1028,632,1020,619,1007,610,991,607xe" filled="true" fillcolor="#0078ae" stroked="false">
              <v:path arrowok="t"/>
              <v:fill type="solid"/>
            </v:shape>
            <v:shape style="position:absolute;left:951;top:678;width:80;height:80" coordorigin="952,679" coordsize="80,80" path="m991,679l976,682,964,690,955,703,952,720,956,737,966,749,979,756,991,758,1004,756,1017,749,1028,737,1032,720,1028,704,1020,691,1007,682,991,679xe" filled="true" fillcolor="#0078ae" stroked="false">
              <v:path arrowok="t"/>
              <v:fill type="solid"/>
            </v:shape>
            <v:shape style="position:absolute;left:951;top:759;width:80;height:80" coordorigin="952,760" coordsize="80,80" path="m991,760l976,763,964,771,955,784,952,801,956,818,966,830,979,837,991,839,1004,837,1017,830,1028,818,1032,801,1028,785,1020,772,1007,763,991,760xe" filled="true" fillcolor="#0078ae" stroked="false">
              <v:path arrowok="t"/>
              <v:fill type="solid"/>
            </v:shape>
            <v:shape style="position:absolute;left:951;top:840;width:80;height:80" coordorigin="952,841" coordsize="80,80" path="m991,841l976,844,964,852,955,865,952,882,956,899,966,911,979,918,991,920,1004,918,1017,911,1028,899,1032,882,1028,866,1020,853,1007,844,991,841xe" filled="true" fillcolor="#0078ae" stroked="false">
              <v:path arrowok="t"/>
              <v:fill type="solid"/>
            </v:shape>
            <v:shape style="position:absolute;left:161;top:532;width:80;height:80" coordorigin="162,532" coordsize="80,80" path="m201,532l186,536,174,544,165,557,162,573,166,591,176,603,189,610,201,612,214,610,227,603,238,591,242,573,238,558,230,544,217,536,201,532xe" filled="true" fillcolor="#0078ae" stroked="false">
              <v:path arrowok="t"/>
              <v:fill type="solid"/>
            </v:shape>
            <v:shape style="position:absolute;left:161;top:840;width:80;height:80" coordorigin="162,841" coordsize="80,80" path="m201,841l186,844,174,852,165,865,162,882,166,899,176,911,189,918,201,920,214,918,227,911,238,899,242,882,238,866,230,853,217,844,201,841xe" filled="true" fillcolor="#0078ae" stroked="false">
              <v:path arrowok="t"/>
              <v:fill type="solid"/>
            </v:shape>
            <v:shape style="position:absolute;left:161;top:532;width:80;height:80" coordorigin="162,532" coordsize="80,80" path="m201,532l186,536,174,544,165,557,162,573,166,591,176,603,189,610,201,612,214,610,227,603,238,591,242,573,238,558,230,544,217,536,201,532xe" filled="true" fillcolor="#0078ae" stroked="false">
              <v:path arrowok="t"/>
              <v:fill type="solid"/>
            </v:shape>
            <v:shape style="position:absolute;left:161;top:840;width:80;height:80" coordorigin="162,841" coordsize="80,80" path="m201,841l186,844,174,852,165,865,162,882,166,899,176,911,189,918,201,920,214,918,227,911,238,899,242,882,238,866,230,853,217,844,201,841xe" filled="true" fillcolor="#0078ae" stroked="false">
              <v:path arrowok="t"/>
              <v:fill type="solid"/>
            </v:shape>
            <v:shape style="position:absolute;left:161;top:532;width:80;height:80" coordorigin="162,532" coordsize="80,80" path="m201,532l186,536,174,544,165,557,162,573,166,591,176,603,189,610,201,612,214,610,227,603,238,591,242,573,238,558,230,544,217,536,201,532xe" filled="true" fillcolor="#0078ae" stroked="false">
              <v:path arrowok="t"/>
              <v:fill type="solid"/>
            </v:shape>
            <v:shape style="position:absolute;left:161;top:840;width:80;height:80" coordorigin="162,841" coordsize="80,80" path="m201,841l186,844,174,852,165,865,162,882,166,899,176,911,189,918,201,920,214,918,227,911,238,899,242,882,238,866,230,853,217,844,201,841xe" filled="true" fillcolor="#0078ae" stroked="false">
              <v:path arrowok="t"/>
              <v:fill type="solid"/>
            </v:shape>
            <v:shape style="position:absolute;left:161;top:532;width:80;height:80" coordorigin="162,532" coordsize="80,80" path="m201,532l186,536,174,544,165,557,162,573,166,591,176,603,189,610,201,612,214,610,227,603,238,591,242,573,238,558,230,544,217,536,201,532xe" filled="true" fillcolor="#0078ae" stroked="false">
              <v:path arrowok="t"/>
              <v:fill type="solid"/>
            </v:shape>
            <v:shape style="position:absolute;left:161;top:606;width:80;height:80" coordorigin="162,607" coordsize="80,80" path="m201,607l186,610,174,618,165,631,162,648,166,665,176,677,189,684,201,686,214,684,227,677,238,665,242,648,238,632,230,619,217,610,201,607xe" filled="true" fillcolor="#0078ae" stroked="false">
              <v:path arrowok="t"/>
              <v:fill type="solid"/>
            </v:shape>
            <v:shape style="position:absolute;left:161;top:678;width:80;height:80" coordorigin="162,679" coordsize="80,80" path="m201,679l186,682,174,690,165,703,162,720,166,737,176,749,189,756,201,758,214,756,227,749,238,737,242,720,238,704,230,691,217,682,201,679xe" filled="true" fillcolor="#0078ae" stroked="false">
              <v:path arrowok="t"/>
              <v:fill type="solid"/>
            </v:shape>
            <v:shape style="position:absolute;left:161;top:759;width:80;height:80" coordorigin="162,760" coordsize="80,80" path="m201,760l186,763,174,771,165,784,162,801,166,818,176,830,189,837,201,839,214,837,227,830,238,818,242,801,238,785,230,772,217,763,201,760xe" filled="true" fillcolor="#0078ae" stroked="false">
              <v:path arrowok="t"/>
              <v:fill type="solid"/>
            </v:shape>
            <v:shape style="position:absolute;left:161;top:840;width:80;height:80" coordorigin="162,841" coordsize="80,80" path="m201,841l186,844,174,852,165,865,162,882,166,899,176,911,189,918,201,920,214,918,227,911,238,899,242,882,238,866,230,853,217,844,201,841xe" filled="true" fillcolor="#0078ae" stroked="false">
              <v:path arrowok="t"/>
              <v:fill type="solid"/>
            </v:shape>
            <v:shape style="position:absolute;left:558;top:532;width:80;height:80" coordorigin="559,532" coordsize="80,80" path="m598,532l583,536,571,544,562,557,559,573,563,591,573,603,586,610,598,612,611,610,624,603,635,591,639,573,636,558,627,544,614,536,598,532xe" filled="true" fillcolor="#0078ae" stroked="false">
              <v:path arrowok="t"/>
              <v:fill type="solid"/>
            </v:shape>
            <v:shape style="position:absolute;left:558;top:840;width:80;height:80" coordorigin="559,841" coordsize="80,80" path="m598,841l583,844,571,852,562,865,559,882,563,899,573,911,586,918,598,920,611,918,624,911,635,899,639,882,636,866,627,853,614,844,598,841xe" filled="true" fillcolor="#0078ae" stroked="false">
              <v:path arrowok="t"/>
              <v:fill type="solid"/>
            </v:shape>
            <v:shape style="position:absolute;left:558;top:532;width:80;height:80" coordorigin="559,532" coordsize="80,80" path="m598,532l583,536,571,544,562,557,559,573,563,591,573,603,586,610,598,612,611,610,624,603,635,591,639,573,636,558,627,544,614,536,598,532xe" filled="true" fillcolor="#0078ae" stroked="false">
              <v:path arrowok="t"/>
              <v:fill type="solid"/>
            </v:shape>
            <v:shape style="position:absolute;left:558;top:840;width:80;height:80" coordorigin="559,841" coordsize="80,80" path="m598,841l583,844,571,852,562,865,559,882,563,899,573,911,586,918,598,920,611,918,624,911,635,899,639,882,636,866,627,853,614,844,598,841xe" filled="true" fillcolor="#0078ae" stroked="false">
              <v:path arrowok="t"/>
              <v:fill type="solid"/>
            </v:shape>
            <v:shape style="position:absolute;left:558;top:532;width:80;height:80" coordorigin="559,532" coordsize="80,80" path="m598,532l583,536,571,544,562,557,559,573,563,591,573,603,586,610,598,612,611,610,624,603,635,591,639,573,636,558,627,544,614,536,598,532xe" filled="true" fillcolor="#0078ae" stroked="false">
              <v:path arrowok="t"/>
              <v:fill type="solid"/>
            </v:shape>
            <v:shape style="position:absolute;left:558;top:840;width:80;height:80" coordorigin="559,841" coordsize="80,80" path="m598,841l583,844,571,852,562,865,559,882,563,899,573,911,586,918,598,920,611,918,624,911,635,899,639,882,636,866,627,853,614,844,598,841xe" filled="true" fillcolor="#0078ae" stroked="false">
              <v:path arrowok="t"/>
              <v:fill type="solid"/>
            </v:shape>
            <v:shape style="position:absolute;left:558;top:532;width:80;height:80" coordorigin="559,532" coordsize="80,80" path="m598,532l583,536,571,544,562,557,559,573,563,591,573,603,586,610,598,612,611,610,624,603,635,591,639,573,636,558,627,544,614,536,598,532xe" filled="true" fillcolor="#0078ae" stroked="false">
              <v:path arrowok="t"/>
              <v:fill type="solid"/>
            </v:shape>
            <v:shape style="position:absolute;left:558;top:606;width:80;height:80" coordorigin="559,607" coordsize="80,80" path="m598,607l583,610,571,618,562,631,559,648,563,665,573,677,586,684,598,686,611,684,624,677,635,665,639,648,636,632,627,619,614,610,598,607xe" filled="true" fillcolor="#0078ae" stroked="false">
              <v:path arrowok="t"/>
              <v:fill type="solid"/>
            </v:shape>
            <v:shape style="position:absolute;left:558;top:678;width:80;height:80" coordorigin="559,679" coordsize="80,80" path="m598,679l583,682,571,690,562,703,559,720,563,737,573,749,586,756,598,758,611,756,624,749,635,737,639,720,636,704,627,691,614,682,598,679xe" filled="true" fillcolor="#0078ae" stroked="false">
              <v:path arrowok="t"/>
              <v:fill type="solid"/>
            </v:shape>
            <v:shape style="position:absolute;left:558;top:759;width:80;height:80" coordorigin="559,760" coordsize="80,80" path="m598,760l583,763,571,771,562,784,559,801,563,818,573,830,586,837,598,839,611,837,624,830,635,818,639,801,636,785,627,772,614,763,598,760xe" filled="true" fillcolor="#0078ae" stroked="false">
              <v:path arrowok="t"/>
              <v:fill type="solid"/>
            </v:shape>
            <v:shape style="position:absolute;left:558;top:840;width:80;height:80" coordorigin="559,841" coordsize="80,80" path="m598,841l583,844,571,852,562,865,559,882,563,899,573,911,586,918,598,920,611,918,624,911,635,899,639,882,636,866,627,853,614,844,598,841xe" filled="true" fillcolor="#0078ae" stroked="false">
              <v:path arrowok="t"/>
              <v:fill type="solid"/>
            </v:shape>
            <v:line style="position:absolute" from="4093,357" to="4111,357" stroked="true" strokeweight="3.5985pt" strokecolor="#0078ae">
              <v:stroke dashstyle="solid"/>
            </v:line>
            <v:line style="position:absolute" from="4093,483" to="4111,483" stroked="true" strokeweight="3.5992pt" strokecolor="#0078ae">
              <v:stroke dashstyle="solid"/>
            </v:line>
            <v:shape style="position:absolute;left:4027;top:557;width:151;height:151" coordorigin="4028,557" coordsize="151,151" path="m4178,557l4028,557,4102,708,4178,557xe" filled="true" fillcolor="#0078ae" stroked="false">
              <v:path arrowok="t"/>
              <v:fill type="solid"/>
            </v:shape>
            <v:shape style="position:absolute;left:4210;top:375;width:181;height:181" type="#_x0000_t75" stroked="false">
              <v:imagedata r:id="rId170" o:title=""/>
            </v:shape>
            <v:line style="position:absolute" from="773,51" to="1178,699" stroked="true" strokeweight=".6pt" strokecolor="#231f20">
              <v:stroke dashstyle="solid"/>
            </v:line>
            <v:line style="position:absolute" from="1187,24" to="1574,672" stroked="true" strokeweight=".6pt" strokecolor="#231f20">
              <v:stroke dashstyle="solid"/>
            </v:line>
            <v:line style="position:absolute" from="386,6" to="836,699" stroked="true" strokeweight=".6pt" strokecolor="#231f20">
              <v:stroke dashstyle="solid"/>
            </v:line>
            <v:line style="position:absolute" from="143,258" to="377,645" stroked="true" strokeweight=".6pt" strokecolor="#231f20">
              <v:stroke dashstyle="solid"/>
            </v:line>
            <v:rect style="position:absolute;left:3157;top:575;width:108;height:108" filled="true" fillcolor="#231f20" stroked="false">
              <v:fill type="solid"/>
            </v:rect>
            <v:line style="position:absolute" from="3193,647" to="3265,647" stroked="true" strokeweight="3.5989pt" strokecolor="#a7a9ac">
              <v:stroke dashstyle="solid"/>
            </v:line>
            <v:line style="position:absolute" from="3229,665" to="3265,665" stroked="true" strokeweight="1.7994pt" strokecolor="#eaebec">
              <v:stroke dashstyle="solid"/>
            </v:line>
            <v:rect style="position:absolute;left:3157;top:575;width:111;height:111" filled="false" stroked="true" strokeweight=".8pt" strokecolor="#231f20">
              <v:stroke dashstyle="solid"/>
            </v:rect>
            <v:rect style="position:absolute;left:2959;top:82;width:108;height:108" filled="true" fillcolor="#231f20" stroked="false">
              <v:fill type="solid"/>
            </v:rect>
            <v:line style="position:absolute" from="2995,154" to="3067,154" stroked="true" strokeweight="3.5984pt" strokecolor="#a7a9ac">
              <v:stroke dashstyle="solid"/>
            </v:line>
            <v:line style="position:absolute" from="3031,172" to="3067,172" stroked="true" strokeweight="1.7992pt" strokecolor="#eaebec">
              <v:stroke dashstyle="solid"/>
            </v:line>
            <v:rect style="position:absolute;left:2959;top:82;width:111;height:111" filled="false" stroked="true" strokeweight=".8pt" strokecolor="#231f20">
              <v:stroke dashstyle="solid"/>
            </v:rect>
            <v:rect style="position:absolute;left:2563;top:82;width:108;height:108" filled="true" fillcolor="#231f20" stroked="false">
              <v:fill type="solid"/>
            </v:rect>
            <v:line style="position:absolute" from="2599,154" to="2671,154" stroked="true" strokeweight="3.5984pt" strokecolor="#a7a9ac">
              <v:stroke dashstyle="solid"/>
            </v:line>
            <v:line style="position:absolute" from="2635,172" to="2671,172" stroked="true" strokeweight="1.7992pt" strokecolor="#eaebec">
              <v:stroke dashstyle="solid"/>
            </v:line>
            <v:rect style="position:absolute;left:2563;top:82;width:111;height:111" filled="false" stroked="true" strokeweight=".8pt" strokecolor="#231f20">
              <v:stroke dashstyle="solid"/>
            </v:rect>
            <v:rect style="position:absolute;left:2754;top:572;width:108;height:108" filled="true" fillcolor="#231f20" stroked="false">
              <v:fill type="solid"/>
            </v:rect>
            <v:line style="position:absolute" from="2790,645" to="2862,645" stroked="true" strokeweight="3.5989pt" strokecolor="#a7a9ac">
              <v:stroke dashstyle="solid"/>
            </v:line>
            <v:line style="position:absolute" from="2826,663" to="2862,663" stroked="true" strokeweight="1.7994pt" strokecolor="#eaebec">
              <v:stroke dashstyle="solid"/>
            </v:line>
            <v:rect style="position:absolute;left:2754;top:572;width:111;height:111" filled="false" stroked="true" strokeweight=".8pt" strokecolor="#231f20">
              <v:stroke dashstyle="solid"/>
            </v:rect>
            <v:rect style="position:absolute;left:2162;top:75;width:108;height:108" filled="true" fillcolor="#231f20" stroked="false">
              <v:fill type="solid"/>
            </v:rect>
            <v:line style="position:absolute" from="2199,148" to="2271,148" stroked="true" strokeweight="3.5991pt" strokecolor="#a7a9ac">
              <v:stroke dashstyle="solid"/>
            </v:line>
            <v:line style="position:absolute" from="2235,166" to="2271,166" stroked="true" strokeweight="1.7992pt" strokecolor="#eaebec">
              <v:stroke dashstyle="solid"/>
            </v:line>
            <v:rect style="position:absolute;left:2162;top:75;width:111;height:111" filled="false" stroked="true" strokeweight=".8pt" strokecolor="#231f20">
              <v:stroke dashstyle="solid"/>
            </v:rect>
            <v:rect style="position:absolute;left:2358;top:584;width:108;height:108" filled="true" fillcolor="#231f20" stroked="false">
              <v:fill type="solid"/>
            </v:rect>
            <v:line style="position:absolute" from="2395,656" to="2467,656" stroked="true" strokeweight="3.599pt" strokecolor="#a7a9ac">
              <v:stroke dashstyle="solid"/>
            </v:line>
            <v:line style="position:absolute" from="2431,674" to="2467,674" stroked="true" strokeweight="1.7996pt" strokecolor="#eaebec">
              <v:stroke dashstyle="solid"/>
            </v:line>
            <v:rect style="position:absolute;left:2358;top:584;width:111;height:111" filled="false" stroked="true" strokeweight=".8pt" strokecolor="#231f20">
              <v:stroke dashstyle="solid"/>
            </v:rect>
            <v:rect style="position:absolute;left:1764;top:84;width:108;height:108" filled="true" fillcolor="#231f20" stroked="false">
              <v:fill type="solid"/>
            </v:rect>
            <v:line style="position:absolute" from="1801,157" to="1873,157" stroked="true" strokeweight="3.5992pt" strokecolor="#a7a9ac">
              <v:stroke dashstyle="solid"/>
            </v:line>
            <v:line style="position:absolute" from="1837,175" to="1873,175" stroked="true" strokeweight="1.8pt" strokecolor="#eaebec">
              <v:stroke dashstyle="solid"/>
            </v:line>
            <v:rect style="position:absolute;left:1764;top:84;width:111;height:111" filled="false" stroked="true" strokeweight=".8pt" strokecolor="#231f20">
              <v:stroke dashstyle="solid"/>
            </v:rect>
            <v:rect style="position:absolute;left:1953;top:577;width:108;height:108" filled="true" fillcolor="#231f20" stroked="false">
              <v:fill type="solid"/>
            </v:rect>
            <v:line style="position:absolute" from="1990,649" to="2062,649" stroked="true" strokeweight="3.5989pt" strokecolor="#a7a9ac">
              <v:stroke dashstyle="solid"/>
            </v:line>
            <v:line style="position:absolute" from="2026,667" to="2062,667" stroked="true" strokeweight="1.7995pt" strokecolor="#eaebec">
              <v:stroke dashstyle="solid"/>
            </v:line>
            <v:rect style="position:absolute;left:1953;top:577;width:111;height:111" filled="false" stroked="true" strokeweight=".8pt" strokecolor="#231f20">
              <v:stroke dashstyle="solid"/>
            </v:rect>
            <v:shape style="position:absolute;left:2807;top:37;width:80;height:80" coordorigin="2807,38" coordsize="80,80" path="m2847,38l2831,41,2819,49,2810,62,2807,78,2811,96,2821,108,2834,115,2847,117,2859,115,2872,108,2883,96,2887,78,2884,63,2875,50,2862,41,2847,38xe" filled="true" fillcolor="#0078ae" stroked="false">
              <v:path arrowok="t"/>
              <v:fill type="solid"/>
            </v:shape>
            <v:shape style="position:absolute;left:2807;top:111;width:80;height:80" coordorigin="2807,112" coordsize="80,80" path="m2847,112l2831,115,2819,124,2810,137,2807,153,2811,170,2821,182,2834,189,2847,192,2859,189,2872,182,2883,170,2887,153,2884,137,2875,124,2862,115,2847,112xe" filled="true" fillcolor="#0078ae" stroked="false">
              <v:path arrowok="t"/>
              <v:fill type="solid"/>
            </v:shape>
            <v:shape style="position:absolute;left:2807;top:183;width:80;height:80" coordorigin="2807,184" coordsize="80,80" path="m2847,184l2831,187,2819,196,2810,209,2807,225,2811,242,2821,254,2834,261,2847,264,2859,261,2872,254,2883,242,2887,225,2884,209,2875,196,2862,187,2847,184xe" filled="true" fillcolor="#0078ae" stroked="false">
              <v:path arrowok="t"/>
              <v:fill type="solid"/>
            </v:shape>
            <v:shape style="position:absolute;left:2807;top:264;width:80;height:80" coordorigin="2807,265" coordsize="80,80" path="m2847,265l2831,268,2819,277,2810,290,2807,306,2811,323,2821,335,2834,342,2847,345,2859,342,2872,335,2883,323,2887,306,2884,290,2875,277,2862,268,2847,265xe" filled="true" fillcolor="#0078ae" stroked="false">
              <v:path arrowok="t"/>
              <v:fill type="solid"/>
            </v:shape>
            <v:shape style="position:absolute;left:2807;top:345;width:80;height:80" coordorigin="2807,346" coordsize="80,80" path="m2847,346l2831,349,2819,358,2810,371,2807,387,2811,404,2821,416,2834,423,2847,426,2859,423,2872,416,2883,404,2887,387,2884,371,2875,358,2862,349,2847,346xe" filled="true" fillcolor="#0078ae" stroked="false">
              <v:path arrowok="t"/>
              <v:fill type="solid"/>
            </v:shape>
            <v:line style="position:absolute" from="4564,4451" to="4969,4451" stroked="true" strokeweight=".6pt" strokecolor="#231f20">
              <v:stroke dashstyle="solid"/>
            </v:line>
            <v:shape style="position:absolute;left:4964;top:4380;width:140;height:142" coordorigin="4964,4381" coordsize="140,142" path="m4964,4381l4964,4522,5103,4450,4964,4381xe" filled="true" fillcolor="#231f20" stroked="false">
              <v:path arrowok="t"/>
              <v:fill type="solid"/>
            </v:shape>
            <v:line style="position:absolute" from="3410,4451" to="3815,4451" stroked="true" strokeweight=".6pt" strokecolor="#231f20">
              <v:stroke dashstyle="solid"/>
            </v:line>
            <v:shape style="position:absolute;left:3810;top:4380;width:140;height:142" coordorigin="3811,4381" coordsize="140,142" path="m3811,4381l3811,4522,3950,4450,3811,4381xe" filled="true" fillcolor="#231f20" stroked="false">
              <v:path arrowok="t"/>
              <v:fill type="solid"/>
            </v:shape>
            <v:shape style="position:absolute;left:3391;top:821;width:1407;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Transglycosidation</w:t>
                    </w:r>
                  </w:p>
                </w:txbxContent>
              </v:textbox>
              <w10:wrap type="none"/>
            </v:shape>
            <v:shape style="position:absolute;left:5419;top:832;width:2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Gly</w:t>
                    </w:r>
                  </w:p>
                </w:txbxContent>
              </v:textbox>
              <w10:wrap type="none"/>
            </v:shape>
            <v:shape style="position:absolute;left:6369;top:785;width:36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NAG</w:t>
                    </w:r>
                  </w:p>
                </w:txbxContent>
              </v:textbox>
              <w10:wrap type="none"/>
            </v:shape>
            <v:shape style="position:absolute;left:106;top:2072;width:830;height:366" type="#_x0000_t202" filled="false" stroked="false">
              <v:textbox inset="0,0,0,0">
                <w:txbxContent>
                  <w:p>
                    <w:pPr>
                      <w:spacing w:line="232" w:lineRule="auto" w:before="5"/>
                      <w:ind w:left="0" w:right="8" w:firstLine="0"/>
                      <w:jc w:val="left"/>
                      <w:rPr>
                        <w:rFonts w:ascii="Trebuchet MS"/>
                        <w:sz w:val="16"/>
                      </w:rPr>
                    </w:pPr>
                    <w:r>
                      <w:rPr>
                        <w:rFonts w:ascii="Trebuchet MS"/>
                        <w:color w:val="231F20"/>
                        <w:w w:val="105"/>
                        <w:sz w:val="16"/>
                      </w:rPr>
                      <w:t>Cell membrane</w:t>
                    </w:r>
                  </w:p>
                </w:txbxContent>
              </v:textbox>
              <w10:wrap type="none"/>
            </v:shape>
            <v:shape style="position:absolute;left:1420;top:2000;width:752;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sz w:val="16"/>
                      </w:rPr>
                      <w:t>Bacitracin</w:t>
                    </w:r>
                  </w:p>
                </w:txbxContent>
              </v:textbox>
              <w10:wrap type="none"/>
            </v:shape>
            <v:shape style="position:absolute;left:3346;top:1820;width:530;height:401" type="#_x0000_t202" filled="false" stroked="false">
              <v:textbox inset="0,0,0,0">
                <w:txbxContent>
                  <w:p>
                    <w:pPr>
                      <w:spacing w:line="278" w:lineRule="auto" w:before="0"/>
                      <w:ind w:left="92" w:right="11" w:hanging="93"/>
                      <w:jc w:val="left"/>
                      <w:rPr>
                        <w:rFonts w:ascii="Trebuchet MS"/>
                        <w:sz w:val="16"/>
                      </w:rPr>
                    </w:pPr>
                    <w:r>
                      <w:rPr>
                        <w:rFonts w:ascii="Trebuchet MS"/>
                        <w:color w:val="231F20"/>
                        <w:sz w:val="16"/>
                      </w:rPr>
                      <w:t>Carrier </w:t>
                    </w:r>
                    <w:r>
                      <w:rPr>
                        <w:rFonts w:ascii="Trebuchet MS"/>
                        <w:color w:val="231F20"/>
                        <w:w w:val="105"/>
                        <w:sz w:val="16"/>
                      </w:rPr>
                      <w:t>lipid</w:t>
                    </w:r>
                  </w:p>
                </w:txbxContent>
              </v:textbox>
              <w10:wrap type="none"/>
            </v:shape>
            <v:shape style="position:absolute;left:106;top:2683;width:79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6"/>
                      </w:rPr>
                      <w:t>Cytoplasm</w:t>
                    </w:r>
                  </w:p>
                </w:txbxContent>
              </v:textbox>
              <w10:wrap type="none"/>
            </v:shape>
            <v:shape style="position:absolute;left:4263;top:2791;width:440;height:545" type="#_x0000_t202" filled="false" stroked="false">
              <v:textbox inset="0,0,0,0">
                <w:txbxContent>
                  <w:p>
                    <w:pPr>
                      <w:spacing w:line="232" w:lineRule="auto" w:before="5"/>
                      <w:ind w:left="0" w:right="18" w:firstLine="0"/>
                      <w:jc w:val="both"/>
                      <w:rPr>
                        <w:rFonts w:ascii="Trebuchet MS"/>
                        <w:sz w:val="16"/>
                      </w:rPr>
                    </w:pPr>
                    <w:r>
                      <w:rPr>
                        <w:rFonts w:ascii="Trebuchet MS"/>
                        <w:color w:val="231F20"/>
                        <w:w w:val="105"/>
                        <w:sz w:val="12"/>
                      </w:rPr>
                      <w:t>L </w:t>
                    </w:r>
                    <w:r>
                      <w:rPr>
                        <w:rFonts w:ascii="Trebuchet MS"/>
                        <w:color w:val="231F20"/>
                        <w:w w:val="105"/>
                        <w:sz w:val="16"/>
                      </w:rPr>
                      <w:t>-Ala </w:t>
                    </w:r>
                    <w:r>
                      <w:rPr>
                        <w:rFonts w:ascii="Trebuchet MS"/>
                        <w:color w:val="231F20"/>
                        <w:w w:val="105"/>
                        <w:sz w:val="12"/>
                      </w:rPr>
                      <w:t>D</w:t>
                    </w:r>
                    <w:r>
                      <w:rPr>
                        <w:rFonts w:ascii="Trebuchet MS"/>
                        <w:color w:val="231F20"/>
                        <w:w w:val="105"/>
                        <w:sz w:val="16"/>
                      </w:rPr>
                      <w:t>-Glu </w:t>
                    </w:r>
                    <w:r>
                      <w:rPr>
                        <w:rFonts w:ascii="Trebuchet MS"/>
                        <w:color w:val="231F20"/>
                        <w:w w:val="105"/>
                        <w:sz w:val="12"/>
                      </w:rPr>
                      <w:t>L </w:t>
                    </w:r>
                    <w:r>
                      <w:rPr>
                        <w:rFonts w:ascii="Trebuchet MS"/>
                        <w:color w:val="231F20"/>
                        <w:w w:val="105"/>
                        <w:sz w:val="16"/>
                      </w:rPr>
                      <w:t>-Lys</w:t>
                    </w:r>
                  </w:p>
                </w:txbxContent>
              </v:textbox>
              <w10:wrap type="none"/>
            </v:shape>
            <v:shape style="position:absolute;left:3759;top:3619;width:404;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5"/>
                        <w:sz w:val="16"/>
                      </w:rPr>
                      <w:t>NAM</w:t>
                    </w:r>
                  </w:p>
                </w:txbxContent>
              </v:textbox>
              <w10:wrap type="none"/>
            </v:shape>
            <v:shape style="position:absolute;left:2935;top:4356;width:384;height:186" type="#_x0000_t202" filled="false" stroked="false">
              <v:textbox inset="0,0,0,0">
                <w:txbxContent>
                  <w:p>
                    <w:pPr>
                      <w:spacing w:line="185" w:lineRule="exact" w:before="0"/>
                      <w:ind w:left="0" w:right="0" w:firstLine="0"/>
                      <w:jc w:val="left"/>
                      <w:rPr>
                        <w:rFonts w:ascii="Trebuchet MS"/>
                        <w:sz w:val="16"/>
                      </w:rPr>
                    </w:pPr>
                    <w:bookmarkStart w:name="1.3.6 The role of water and hydrophobic " w:id="17"/>
                    <w:bookmarkEnd w:id="17"/>
                    <w:r>
                      <w:rPr/>
                    </w:r>
                    <w:r>
                      <w:rPr>
                        <w:rFonts w:ascii="Trebuchet MS"/>
                        <w:color w:val="231F20"/>
                        <w:w w:val="105"/>
                        <w:sz w:val="12"/>
                      </w:rPr>
                      <w:t>L</w:t>
                    </w:r>
                    <w:r>
                      <w:rPr>
                        <w:rFonts w:ascii="Trebuchet MS"/>
                        <w:color w:val="231F20"/>
                        <w:w w:val="105"/>
                        <w:sz w:val="16"/>
                      </w:rPr>
                      <w:t>-Ala</w:t>
                    </w:r>
                  </w:p>
                </w:txbxContent>
              </v:textbox>
              <w10:wrap type="none"/>
            </v:shape>
            <v:shape style="position:absolute;left:4061;top:4356;width:412;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2"/>
                      </w:rPr>
                      <w:t>D</w:t>
                    </w:r>
                    <w:r>
                      <w:rPr>
                        <w:rFonts w:ascii="Trebuchet MS"/>
                        <w:color w:val="231F20"/>
                        <w:w w:val="110"/>
                        <w:sz w:val="16"/>
                      </w:rPr>
                      <w:t>-Ala</w:t>
                    </w:r>
                  </w:p>
                </w:txbxContent>
              </v:textbox>
              <w10:wrap type="none"/>
            </v:shape>
            <v:shape style="position:absolute;left:5214;top:4356;width:857;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2"/>
                      </w:rPr>
                      <w:t>D</w:t>
                    </w:r>
                    <w:r>
                      <w:rPr>
                        <w:rFonts w:ascii="Trebuchet MS"/>
                        <w:color w:val="231F20"/>
                        <w:w w:val="105"/>
                        <w:sz w:val="16"/>
                      </w:rPr>
                      <w:t>-Ala-</w:t>
                    </w:r>
                    <w:r>
                      <w:rPr>
                        <w:rFonts w:ascii="Trebuchet MS"/>
                        <w:color w:val="231F20"/>
                        <w:w w:val="105"/>
                        <w:sz w:val="12"/>
                      </w:rPr>
                      <w:t>D</w:t>
                    </w:r>
                    <w:r>
                      <w:rPr>
                        <w:rFonts w:ascii="Trebuchet MS"/>
                        <w:color w:val="231F20"/>
                        <w:w w:val="105"/>
                        <w:sz w:val="16"/>
                      </w:rPr>
                      <w:t>-Ala</w:t>
                    </w:r>
                  </w:p>
                </w:txbxContent>
              </v:textbox>
              <w10:wrap type="none"/>
            </v:shape>
            <v:shape style="position:absolute;left:354;top:4791;width:864;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6"/>
                      </w:rPr>
                      <w:t>Amino acid</w:t>
                    </w:r>
                  </w:p>
                </w:txbxContent>
              </v:textbox>
              <w10:wrap type="none"/>
            </v:shape>
            <v:shape style="position:absolute;left:3750;top:4942;width:85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sz w:val="16"/>
                      </w:rPr>
                      <w:t>Cycloserine</w:t>
                    </w:r>
                  </w:p>
                </w:txbxContent>
              </v:textbox>
              <w10:wrap type="none"/>
            </v:shape>
          </v:group>
        </w:pict>
      </w:r>
      <w:r>
        <w:rPr>
          <w:rFonts w:ascii="Trebuchet MS"/>
          <w:sz w:val="20"/>
        </w:rPr>
      </w:r>
    </w:p>
    <w:p>
      <w:pPr>
        <w:spacing w:before="146"/>
        <w:ind w:left="1236" w:right="1243" w:firstLine="0"/>
        <w:jc w:val="center"/>
        <w:rPr>
          <w:sz w:val="18"/>
        </w:rPr>
      </w:pPr>
      <w:r>
        <w:rPr>
          <w:rFonts w:ascii="Calibri"/>
          <w:b/>
          <w:color w:val="0078AE"/>
          <w:sz w:val="18"/>
        </w:rPr>
        <w:t>FIGURE 19.52 </w:t>
      </w:r>
      <w:r>
        <w:rPr>
          <w:color w:val="231F20"/>
          <w:sz w:val="18"/>
        </w:rPr>
        <w:t>Cell wall biosynthesis.</w:t>
      </w:r>
    </w:p>
    <w:p>
      <w:pPr>
        <w:pStyle w:val="BodyText"/>
        <w:spacing w:before="7"/>
        <w:rPr>
          <w:sz w:val="17"/>
        </w:rPr>
      </w:pPr>
    </w:p>
    <w:p>
      <w:pPr>
        <w:spacing w:after="0"/>
        <w:rPr>
          <w:sz w:val="17"/>
        </w:rPr>
        <w:sectPr>
          <w:type w:val="continuous"/>
          <w:pgSz w:w="10880" w:h="14940"/>
          <w:pgMar w:top="0" w:bottom="280" w:left="640" w:right="940"/>
        </w:sectPr>
      </w:pPr>
    </w:p>
    <w:p>
      <w:pPr>
        <w:spacing w:line="165" w:lineRule="exact" w:before="146"/>
        <w:ind w:left="0" w:right="464" w:firstLine="0"/>
        <w:jc w:val="right"/>
        <w:rPr>
          <w:rFonts w:ascii="Trebuchet MS"/>
          <w:sz w:val="16"/>
        </w:rPr>
      </w:pPr>
      <w:r>
        <w:rPr>
          <w:rFonts w:ascii="Trebuchet MS"/>
          <w:color w:val="231F20"/>
          <w:w w:val="110"/>
          <w:sz w:val="16"/>
        </w:rPr>
        <w:t>H</w:t>
      </w:r>
    </w:p>
    <w:p>
      <w:pPr>
        <w:spacing w:line="201" w:lineRule="auto" w:before="0"/>
        <w:ind w:left="1850" w:right="-10" w:hanging="730"/>
        <w:jc w:val="left"/>
        <w:rPr>
          <w:rFonts w:ascii="Trebuchet MS"/>
          <w:sz w:val="16"/>
        </w:rPr>
      </w:pPr>
      <w:r>
        <w:rPr/>
        <w:pict>
          <v:group style="position:absolute;margin-left:90.487pt;margin-top:4.60354pt;width:33.15pt;height:32.15pt;mso-position-horizontal-relative:page;mso-position-vertical-relative:paragraph;z-index:-283048" coordorigin="1810,92" coordsize="663,643">
            <v:line style="position:absolute" from="1818,256" to="1818,455" stroked="true" strokeweight=".8pt" strokecolor="#231f20">
              <v:stroke dashstyle="solid"/>
            </v:line>
            <v:shape style="position:absolute;left:1809;top:92;width:462;height:453" coordorigin="1810,92" coordsize="462,453" path="m2008,107l2003,92,1894,128,1898,143,2008,107m2272,305l2162,154,2149,163,2252,305,2089,528,1826,443,1810,455,2090,545,2092,538,2109,528,2272,305e" filled="true" fillcolor="#231f20" stroked="false">
              <v:path arrowok="t"/>
              <v:fill type="solid"/>
            </v:shape>
            <v:line style="position:absolute" from="2241,333" to="2465,333" stroked="true" strokeweight=".79974pt" strokecolor="#231f20">
              <v:stroke dashstyle="solid"/>
            </v:line>
            <v:shape style="position:absolute;left:2089;top:507;width:202;height:227" coordorigin="2090,508" coordsize="202,227" path="m2119,588l2112,573,2097,578,2100,594,2119,588m2140,631l2133,616,2105,625,2108,641,2140,631m2161,673l2154,659,2114,672,2117,688,2161,673m2182,716l2175,702,2122,719,2125,735,2182,716m2292,508l2109,528,2092,538,2090,545,2292,568,2292,508e" filled="true" fillcolor="#231f20" stroked="false">
              <v:path arrowok="t"/>
              <v:fill type="solid"/>
            </v:shape>
            <w10:wrap type="none"/>
          </v:group>
        </w:pict>
      </w:r>
      <w:r>
        <w:rPr>
          <w:rFonts w:ascii="Trebuchet MS"/>
          <w:color w:val="231F20"/>
          <w:w w:val="115"/>
          <w:position w:val="-8"/>
          <w:sz w:val="16"/>
        </w:rPr>
        <w:t>O         </w:t>
      </w:r>
      <w:r>
        <w:rPr>
          <w:rFonts w:ascii="Trebuchet MS"/>
          <w:color w:val="231F20"/>
          <w:w w:val="115"/>
          <w:sz w:val="16"/>
        </w:rPr>
        <w:t>N O</w:t>
      </w:r>
    </w:p>
    <w:p>
      <w:pPr>
        <w:spacing w:line="352" w:lineRule="auto" w:before="52"/>
        <w:ind w:left="1484" w:right="176" w:firstLine="195"/>
        <w:jc w:val="right"/>
        <w:rPr>
          <w:rFonts w:ascii="Trebuchet MS"/>
          <w:sz w:val="12"/>
        </w:rPr>
      </w:pPr>
      <w:r>
        <w:rPr>
          <w:rFonts w:ascii="Trebuchet MS"/>
          <w:color w:val="231F20"/>
          <w:w w:val="110"/>
          <w:sz w:val="16"/>
        </w:rPr>
        <w:t>H</w:t>
      </w:r>
      <w:r>
        <w:rPr>
          <w:rFonts w:ascii="Trebuchet MS"/>
          <w:color w:val="231F20"/>
          <w:w w:val="110"/>
          <w:sz w:val="16"/>
        </w:rPr>
        <w:t> </w:t>
      </w:r>
      <w:r>
        <w:rPr>
          <w:rFonts w:ascii="Trebuchet MS"/>
          <w:color w:val="231F20"/>
          <w:w w:val="110"/>
          <w:sz w:val="16"/>
        </w:rPr>
        <w:t>NH</w:t>
      </w:r>
      <w:r>
        <w:rPr>
          <w:rFonts w:ascii="Trebuchet MS"/>
          <w:color w:val="231F20"/>
          <w:w w:val="110"/>
          <w:position w:val="-2"/>
          <w:sz w:val="12"/>
        </w:rPr>
        <w:t>2</w:t>
      </w:r>
    </w:p>
    <w:p>
      <w:pPr>
        <w:pStyle w:val="BodyText"/>
        <w:spacing w:before="11"/>
        <w:rPr>
          <w:rFonts w:ascii="Trebuchet MS"/>
          <w:sz w:val="24"/>
        </w:rPr>
      </w:pPr>
      <w:r>
        <w:rPr/>
        <w:br w:type="column"/>
      </w:r>
      <w:r>
        <w:rPr>
          <w:rFonts w:ascii="Trebuchet MS"/>
          <w:sz w:val="24"/>
        </w:rPr>
      </w:r>
    </w:p>
    <w:p>
      <w:pPr>
        <w:spacing w:before="0"/>
        <w:ind w:left="0" w:right="148" w:firstLine="0"/>
        <w:jc w:val="right"/>
        <w:rPr>
          <w:rFonts w:ascii="Trebuchet MS"/>
          <w:sz w:val="16"/>
        </w:rPr>
      </w:pPr>
      <w:r>
        <w:rPr>
          <w:rFonts w:ascii="Trebuchet MS"/>
          <w:color w:val="231F20"/>
          <w:w w:val="110"/>
          <w:sz w:val="16"/>
        </w:rPr>
        <w:t>HO</w:t>
      </w:r>
      <w:r>
        <w:rPr>
          <w:rFonts w:ascii="Trebuchet MS"/>
          <w:color w:val="231F20"/>
          <w:sz w:val="16"/>
        </w:rPr>
        <w:t>  </w:t>
      </w:r>
      <w:r>
        <w:rPr>
          <w:rFonts w:ascii="Trebuchet MS"/>
          <w:color w:val="231F20"/>
          <w:w w:val="92"/>
          <w:sz w:val="16"/>
          <w:u w:val="single" w:color="231F20"/>
        </w:rPr>
        <w:t> </w:t>
      </w:r>
      <w:r>
        <w:rPr>
          <w:rFonts w:ascii="Trebuchet MS"/>
          <w:color w:val="231F20"/>
          <w:sz w:val="16"/>
          <w:u w:val="single" w:color="231F20"/>
        </w:rPr>
        <w:t> </w:t>
      </w:r>
    </w:p>
    <w:p>
      <w:pPr>
        <w:spacing w:line="165" w:lineRule="exact" w:before="47"/>
        <w:ind w:left="0" w:right="0" w:firstLine="0"/>
        <w:jc w:val="right"/>
        <w:rPr>
          <w:rFonts w:ascii="Trebuchet MS"/>
          <w:sz w:val="16"/>
        </w:rPr>
      </w:pPr>
      <w:r>
        <w:rPr/>
        <w:pict>
          <v:group style="position:absolute;margin-left:175.983994pt;margin-top:-1.384793pt;width:29.5pt;height:29.65pt;mso-position-horizontal-relative:page;mso-position-vertical-relative:paragraph;z-index:-283024" coordorigin="3520,-28" coordsize="590,593">
            <v:shape style="position:absolute;left:3519;top:-28;width:389;height:403" coordorigin="3520,-28" coordsize="389,403" path="m3909,135l3790,-28,3777,-19,3889,135,3726,358,3525,293,3520,308,3727,375,3729,368,3746,358,3909,135e" filled="true" fillcolor="#231f20" stroked="false">
              <v:path arrowok="t"/>
              <v:fill type="solid"/>
            </v:shape>
            <v:line style="position:absolute" from="3878,163" to="4102,163" stroked="true" strokeweight=".79974pt" strokecolor="#231f20">
              <v:stroke dashstyle="solid"/>
            </v:line>
            <v:shape style="position:absolute;left:3726;top:338;width:202;height:227" coordorigin="3727,338" coordsize="202,227" path="m3756,418l3749,403,3734,408,3737,424,3756,418m3777,461l3770,446,3742,455,3745,471,3777,461m3798,503l3791,489,3751,502,3754,518,3798,503m3819,546l3812,532,3759,549,3762,565,3819,546m3929,338l3746,358,3729,368,3727,375,3929,398,3929,338e" filled="true" fillcolor="#231f20" stroked="false">
              <v:path arrowok="t"/>
              <v:fill type="solid"/>
            </v:shape>
            <w10:wrap type="none"/>
          </v:group>
        </w:pict>
      </w:r>
      <w:r>
        <w:rPr>
          <w:rFonts w:ascii="Trebuchet MS"/>
          <w:color w:val="231F20"/>
          <w:w w:val="115"/>
          <w:sz w:val="16"/>
        </w:rPr>
        <w:t>O</w:t>
      </w:r>
    </w:p>
    <w:p>
      <w:pPr>
        <w:tabs>
          <w:tab w:pos="683" w:val="left" w:leader="none"/>
        </w:tabs>
        <w:spacing w:line="255" w:lineRule="exact" w:before="0"/>
        <w:ind w:left="0" w:right="176" w:firstLine="0"/>
        <w:jc w:val="right"/>
        <w:rPr>
          <w:rFonts w:ascii="Trebuchet MS"/>
          <w:sz w:val="16"/>
        </w:rPr>
      </w:pPr>
      <w:r>
        <w:rPr>
          <w:rFonts w:ascii="Trebuchet MS"/>
          <w:color w:val="231F20"/>
          <w:w w:val="115"/>
          <w:sz w:val="16"/>
        </w:rPr>
        <w:t>Me</w:t>
        <w:tab/>
      </w:r>
      <w:r>
        <w:rPr>
          <w:rFonts w:ascii="Trebuchet MS"/>
          <w:color w:val="231F20"/>
          <w:w w:val="110"/>
          <w:position w:val="-8"/>
          <w:sz w:val="16"/>
        </w:rPr>
        <w:t>H</w:t>
      </w:r>
    </w:p>
    <w:p>
      <w:pPr>
        <w:spacing w:before="86"/>
        <w:ind w:left="0" w:right="190" w:firstLine="0"/>
        <w:jc w:val="right"/>
        <w:rPr>
          <w:rFonts w:ascii="Trebuchet MS"/>
          <w:sz w:val="12"/>
        </w:rPr>
      </w:pPr>
      <w:r>
        <w:rPr>
          <w:rFonts w:ascii="Trebuchet MS"/>
          <w:color w:val="231F20"/>
          <w:w w:val="110"/>
          <w:sz w:val="16"/>
        </w:rPr>
        <w:t>NH</w:t>
      </w:r>
      <w:r>
        <w:rPr>
          <w:rFonts w:ascii="Trebuchet MS"/>
          <w:color w:val="231F20"/>
          <w:w w:val="110"/>
          <w:position w:val="-2"/>
          <w:sz w:val="12"/>
        </w:rPr>
        <w:t>2</w:t>
      </w:r>
    </w:p>
    <w:p>
      <w:pPr>
        <w:pStyle w:val="BodyText"/>
        <w:spacing w:line="225" w:lineRule="auto" w:before="110"/>
        <w:ind w:left="1112" w:right="118"/>
        <w:jc w:val="both"/>
      </w:pPr>
      <w:r>
        <w:rPr/>
        <w:br w:type="column"/>
      </w:r>
      <w:r>
        <w:rPr>
          <w:color w:val="231F20"/>
          <w:w w:val="95"/>
        </w:rPr>
        <w:t>undergo oxidative coupling with each other to</w:t>
      </w:r>
      <w:r>
        <w:rPr>
          <w:color w:val="231F20"/>
          <w:spacing w:val="-14"/>
          <w:w w:val="95"/>
        </w:rPr>
        <w:t> </w:t>
      </w:r>
      <w:r>
        <w:rPr>
          <w:color w:val="231F20"/>
          <w:w w:val="95"/>
        </w:rPr>
        <w:t>produce three cyclic moieties within the structure. Chlorination, hydroxylation,</w:t>
      </w:r>
      <w:r>
        <w:rPr>
          <w:color w:val="231F20"/>
          <w:spacing w:val="-7"/>
          <w:w w:val="95"/>
        </w:rPr>
        <w:t> </w:t>
      </w:r>
      <w:r>
        <w:rPr>
          <w:color w:val="231F20"/>
          <w:w w:val="95"/>
        </w:rPr>
        <w:t>and</w:t>
      </w:r>
      <w:r>
        <w:rPr>
          <w:color w:val="231F20"/>
          <w:spacing w:val="-7"/>
          <w:w w:val="95"/>
        </w:rPr>
        <w:t> </w:t>
      </w:r>
      <w:r>
        <w:rPr>
          <w:color w:val="231F20"/>
          <w:w w:val="95"/>
        </w:rPr>
        <w:t>the</w:t>
      </w:r>
      <w:r>
        <w:rPr>
          <w:color w:val="231F20"/>
          <w:spacing w:val="-7"/>
          <w:w w:val="95"/>
        </w:rPr>
        <w:t> </w:t>
      </w:r>
      <w:r>
        <w:rPr>
          <w:color w:val="231F20"/>
          <w:w w:val="95"/>
        </w:rPr>
        <w:t>final</w:t>
      </w:r>
      <w:r>
        <w:rPr>
          <w:color w:val="231F20"/>
          <w:spacing w:val="-6"/>
          <w:w w:val="95"/>
        </w:rPr>
        <w:t> </w:t>
      </w:r>
      <w:r>
        <w:rPr>
          <w:color w:val="231F20"/>
          <w:w w:val="95"/>
        </w:rPr>
        <w:t>addition</w:t>
      </w:r>
      <w:r>
        <w:rPr>
          <w:color w:val="231F20"/>
          <w:spacing w:val="-6"/>
          <w:w w:val="95"/>
        </w:rPr>
        <w:t> </w:t>
      </w:r>
      <w:r>
        <w:rPr>
          <w:color w:val="231F20"/>
          <w:w w:val="95"/>
        </w:rPr>
        <w:t>of</w:t>
      </w:r>
      <w:r>
        <w:rPr>
          <w:color w:val="231F20"/>
          <w:spacing w:val="-7"/>
          <w:w w:val="95"/>
        </w:rPr>
        <w:t> </w:t>
      </w:r>
      <w:r>
        <w:rPr>
          <w:color w:val="231F20"/>
          <w:w w:val="95"/>
        </w:rPr>
        <w:t>two</w:t>
      </w:r>
      <w:r>
        <w:rPr>
          <w:color w:val="231F20"/>
          <w:spacing w:val="-6"/>
          <w:w w:val="95"/>
        </w:rPr>
        <w:t> </w:t>
      </w:r>
      <w:r>
        <w:rPr>
          <w:color w:val="231F20"/>
          <w:w w:val="95"/>
        </w:rPr>
        <w:t>sugar</w:t>
      </w:r>
      <w:r>
        <w:rPr>
          <w:color w:val="231F20"/>
          <w:spacing w:val="-6"/>
          <w:w w:val="95"/>
        </w:rPr>
        <w:t> </w:t>
      </w:r>
      <w:r>
        <w:rPr>
          <w:color w:val="231F20"/>
          <w:w w:val="95"/>
        </w:rPr>
        <w:t>units then complete the structure (Fig.</w:t>
      </w:r>
      <w:r>
        <w:rPr>
          <w:color w:val="231F20"/>
          <w:spacing w:val="-16"/>
          <w:w w:val="95"/>
        </w:rPr>
        <w:t> </w:t>
      </w:r>
      <w:r>
        <w:rPr>
          <w:color w:val="231F20"/>
          <w:w w:val="95"/>
        </w:rPr>
        <w:t>19.55).</w:t>
      </w:r>
    </w:p>
    <w:p>
      <w:pPr>
        <w:pStyle w:val="BodyText"/>
        <w:spacing w:line="229" w:lineRule="exact"/>
        <w:ind w:left="1312"/>
      </w:pPr>
      <w:r>
        <w:rPr>
          <w:color w:val="231F20"/>
          <w:w w:val="95"/>
        </w:rPr>
        <w:t>The cyclizations described transform a highly flexible</w:t>
      </w:r>
    </w:p>
    <w:p>
      <w:pPr>
        <w:spacing w:after="0" w:line="229" w:lineRule="exact"/>
        <w:sectPr>
          <w:type w:val="continuous"/>
          <w:pgSz w:w="10880" w:h="14940"/>
          <w:pgMar w:top="0" w:bottom="280" w:left="640" w:right="940"/>
          <w:cols w:num="3" w:equalWidth="0">
            <w:col w:w="1975" w:space="40"/>
            <w:col w:w="1597" w:space="40"/>
            <w:col w:w="5648"/>
          </w:cols>
        </w:sectPr>
      </w:pPr>
    </w:p>
    <w:p>
      <w:pPr>
        <w:spacing w:before="22"/>
        <w:ind w:left="1023" w:right="0" w:firstLine="0"/>
        <w:jc w:val="left"/>
        <w:rPr>
          <w:rFonts w:ascii="Trebuchet MS"/>
          <w:sz w:val="16"/>
        </w:rPr>
      </w:pPr>
      <w:r>
        <w:rPr>
          <w:rFonts w:ascii="Trebuchet MS"/>
          <w:color w:val="231F20"/>
          <w:sz w:val="12"/>
        </w:rPr>
        <w:t>D</w:t>
      </w:r>
      <w:r>
        <w:rPr>
          <w:rFonts w:ascii="Trebuchet MS"/>
          <w:color w:val="231F20"/>
          <w:sz w:val="16"/>
        </w:rPr>
        <w:t>-Cycloserine</w:t>
      </w:r>
    </w:p>
    <w:p>
      <w:pPr>
        <w:spacing w:before="22"/>
        <w:ind w:left="807" w:right="0" w:firstLine="0"/>
        <w:jc w:val="left"/>
        <w:rPr>
          <w:rFonts w:ascii="Trebuchet MS"/>
          <w:sz w:val="16"/>
        </w:rPr>
      </w:pPr>
      <w:r>
        <w:rPr/>
        <w:br w:type="column"/>
      </w:r>
      <w:r>
        <w:rPr>
          <w:rFonts w:ascii="Trebuchet MS"/>
          <w:color w:val="231F20"/>
          <w:w w:val="105"/>
          <w:sz w:val="12"/>
        </w:rPr>
        <w:t>D</w:t>
      </w:r>
      <w:r>
        <w:rPr>
          <w:rFonts w:ascii="Trebuchet MS"/>
          <w:color w:val="231F20"/>
          <w:w w:val="105"/>
          <w:sz w:val="16"/>
        </w:rPr>
        <w:t>-Alanine</w:t>
      </w:r>
    </w:p>
    <w:p>
      <w:pPr>
        <w:pStyle w:val="BodyText"/>
        <w:spacing w:line="209" w:lineRule="exact"/>
        <w:ind w:left="1023"/>
      </w:pPr>
      <w:r>
        <w:rPr/>
        <w:br w:type="column"/>
      </w:r>
      <w:r>
        <w:rPr>
          <w:color w:val="231F20"/>
          <w:w w:val="95"/>
        </w:rPr>
        <w:t>heptapeptide molecule into a rigid structure that holds</w:t>
      </w:r>
    </w:p>
    <w:p>
      <w:pPr>
        <w:pStyle w:val="BodyText"/>
        <w:spacing w:line="175" w:lineRule="exact"/>
        <w:ind w:left="1023"/>
      </w:pPr>
      <w:r>
        <w:rPr>
          <w:color w:val="231F20"/>
          <w:w w:val="95"/>
        </w:rPr>
        <w:t>the peptide backbone in a fixed conformation. </w:t>
      </w:r>
      <w:r>
        <w:rPr>
          <w:color w:val="231F20"/>
          <w:spacing w:val="-4"/>
          <w:w w:val="95"/>
        </w:rPr>
        <w:t>Moreover,</w:t>
      </w:r>
    </w:p>
    <w:p>
      <w:pPr>
        <w:spacing w:after="0" w:line="175" w:lineRule="exact"/>
        <w:sectPr>
          <w:type w:val="continuous"/>
          <w:pgSz w:w="10880" w:h="14940"/>
          <w:pgMar w:top="0" w:bottom="280" w:left="640" w:right="940"/>
          <w:cols w:num="3" w:equalWidth="0">
            <w:col w:w="2005" w:space="40"/>
            <w:col w:w="1532" w:space="164"/>
            <w:col w:w="5559"/>
          </w:cols>
        </w:sectPr>
      </w:pPr>
    </w:p>
    <w:p>
      <w:pPr>
        <w:spacing w:line="238" w:lineRule="exact" w:before="0"/>
        <w:ind w:left="284" w:right="0" w:firstLine="0"/>
        <w:jc w:val="left"/>
        <w:rPr>
          <w:sz w:val="18"/>
        </w:rPr>
      </w:pPr>
      <w:r>
        <w:rPr>
          <w:rFonts w:ascii="Calibri"/>
          <w:b/>
          <w:color w:val="0078AE"/>
          <w:sz w:val="18"/>
        </w:rPr>
        <w:t>FIGURE 19.53 </w:t>
      </w:r>
      <w:r>
        <w:rPr>
          <w:color w:val="231F20"/>
          <w:sz w:val="18"/>
        </w:rPr>
        <w:t>d-Cycloserine as a mimic for d-alanine.</w:t>
      </w:r>
    </w:p>
    <w:p>
      <w:pPr>
        <w:pStyle w:val="BodyText"/>
        <w:spacing w:before="12"/>
        <w:rPr>
          <w:sz w:val="22"/>
        </w:rPr>
      </w:pPr>
    </w:p>
    <w:p>
      <w:pPr>
        <w:pStyle w:val="Heading3"/>
        <w:numPr>
          <w:ilvl w:val="3"/>
          <w:numId w:val="17"/>
        </w:numPr>
        <w:tabs>
          <w:tab w:pos="890" w:val="left" w:leader="none"/>
        </w:tabs>
        <w:spacing w:line="240" w:lineRule="auto" w:before="0" w:after="0"/>
        <w:ind w:left="110" w:right="431" w:firstLine="0"/>
        <w:jc w:val="left"/>
      </w:pPr>
      <w:r>
        <w:rPr>
          <w:color w:val="0078AE"/>
          <w:w w:val="80"/>
        </w:rPr>
        <w:t>The</w:t>
      </w:r>
      <w:r>
        <w:rPr>
          <w:color w:val="0078AE"/>
          <w:spacing w:val="-40"/>
          <w:w w:val="80"/>
        </w:rPr>
        <w:t> </w:t>
      </w:r>
      <w:r>
        <w:rPr>
          <w:color w:val="0078AE"/>
          <w:w w:val="80"/>
        </w:rPr>
        <w:t>glycopeptides:</w:t>
      </w:r>
      <w:r>
        <w:rPr>
          <w:color w:val="0078AE"/>
          <w:spacing w:val="-40"/>
          <w:w w:val="80"/>
        </w:rPr>
        <w:t> </w:t>
      </w:r>
      <w:r>
        <w:rPr>
          <w:color w:val="0078AE"/>
          <w:w w:val="80"/>
        </w:rPr>
        <w:t>vancomycin</w:t>
      </w:r>
      <w:r>
        <w:rPr>
          <w:color w:val="0078AE"/>
          <w:spacing w:val="-40"/>
          <w:w w:val="80"/>
        </w:rPr>
        <w:t> </w:t>
      </w:r>
      <w:r>
        <w:rPr>
          <w:color w:val="0078AE"/>
          <w:w w:val="80"/>
        </w:rPr>
        <w:t>and</w:t>
      </w:r>
      <w:r>
        <w:rPr>
          <w:color w:val="0078AE"/>
          <w:w w:val="81"/>
        </w:rPr>
        <w:t> </w:t>
      </w:r>
      <w:r>
        <w:rPr>
          <w:color w:val="0078AE"/>
          <w:w w:val="80"/>
        </w:rPr>
        <w:t>vancomycin</w:t>
      </w:r>
      <w:r>
        <w:rPr>
          <w:color w:val="0078AE"/>
          <w:spacing w:val="-10"/>
          <w:w w:val="80"/>
        </w:rPr>
        <w:t> </w:t>
      </w:r>
      <w:r>
        <w:rPr>
          <w:color w:val="0078AE"/>
          <w:w w:val="80"/>
        </w:rPr>
        <w:t>analogues</w:t>
      </w:r>
    </w:p>
    <w:p>
      <w:pPr>
        <w:pStyle w:val="BodyText"/>
        <w:spacing w:line="225" w:lineRule="auto" w:before="122"/>
        <w:ind w:left="110"/>
        <w:jc w:val="both"/>
      </w:pPr>
      <w:r>
        <w:rPr>
          <w:b/>
          <w:color w:val="231F20"/>
          <w:spacing w:val="-3"/>
        </w:rPr>
        <w:t>Vancomycin </w:t>
      </w:r>
      <w:r>
        <w:rPr>
          <w:color w:val="231F20"/>
        </w:rPr>
        <w:t>(Fig. 19.54) is a narrow-spectrum bac- tericidal glycopeptide produced by a</w:t>
      </w:r>
      <w:r>
        <w:rPr>
          <w:color w:val="231F20"/>
          <w:spacing w:val="-17"/>
        </w:rPr>
        <w:t> </w:t>
      </w:r>
      <w:r>
        <w:rPr>
          <w:color w:val="231F20"/>
        </w:rPr>
        <w:t>microorganism called</w:t>
      </w:r>
      <w:r>
        <w:rPr>
          <w:color w:val="231F20"/>
          <w:spacing w:val="-31"/>
        </w:rPr>
        <w:t> </w:t>
      </w:r>
      <w:r>
        <w:rPr>
          <w:i/>
          <w:color w:val="231F20"/>
          <w:spacing w:val="-3"/>
        </w:rPr>
        <w:t>Streptomyces</w:t>
      </w:r>
      <w:r>
        <w:rPr>
          <w:i/>
          <w:color w:val="231F20"/>
          <w:spacing w:val="-31"/>
        </w:rPr>
        <w:t> </w:t>
      </w:r>
      <w:r>
        <w:rPr>
          <w:i/>
          <w:color w:val="231F20"/>
        </w:rPr>
        <w:t>orientalis</w:t>
      </w:r>
      <w:r>
        <w:rPr>
          <w:i/>
          <w:color w:val="231F20"/>
          <w:spacing w:val="-32"/>
        </w:rPr>
        <w:t> </w:t>
      </w:r>
      <w:r>
        <w:rPr>
          <w:color w:val="231F20"/>
        </w:rPr>
        <w:t>found</w:t>
      </w:r>
      <w:r>
        <w:rPr>
          <w:color w:val="231F20"/>
          <w:spacing w:val="-32"/>
        </w:rPr>
        <w:t> </w:t>
      </w:r>
      <w:r>
        <w:rPr>
          <w:color w:val="231F20"/>
        </w:rPr>
        <w:t>in</w:t>
      </w:r>
      <w:r>
        <w:rPr>
          <w:color w:val="231F20"/>
          <w:spacing w:val="-32"/>
        </w:rPr>
        <w:t> </w:t>
      </w:r>
      <w:r>
        <w:rPr>
          <w:color w:val="231F20"/>
        </w:rPr>
        <w:t>Borneo</w:t>
      </w:r>
      <w:r>
        <w:rPr>
          <w:color w:val="231F20"/>
          <w:spacing w:val="-32"/>
        </w:rPr>
        <w:t> </w:t>
      </w:r>
      <w:r>
        <w:rPr>
          <w:color w:val="231F20"/>
        </w:rPr>
        <w:t>and</w:t>
      </w:r>
      <w:r>
        <w:rPr>
          <w:color w:val="231F20"/>
          <w:spacing w:val="-32"/>
        </w:rPr>
        <w:t> </w:t>
      </w:r>
      <w:r>
        <w:rPr>
          <w:color w:val="231F20"/>
        </w:rPr>
        <w:t>India. </w:t>
      </w:r>
      <w:r>
        <w:rPr>
          <w:color w:val="231F20"/>
          <w:spacing w:val="-5"/>
        </w:rPr>
        <w:t>Aptly,</w:t>
      </w:r>
      <w:r>
        <w:rPr>
          <w:color w:val="231F20"/>
          <w:spacing w:val="-7"/>
        </w:rPr>
        <w:t> </w:t>
      </w:r>
      <w:r>
        <w:rPr>
          <w:color w:val="231F20"/>
        </w:rPr>
        <w:t>its</w:t>
      </w:r>
      <w:r>
        <w:rPr>
          <w:color w:val="231F20"/>
          <w:spacing w:val="-7"/>
        </w:rPr>
        <w:t> </w:t>
      </w:r>
      <w:r>
        <w:rPr>
          <w:color w:val="231F20"/>
        </w:rPr>
        <w:t>name</w:t>
      </w:r>
      <w:r>
        <w:rPr>
          <w:color w:val="231F20"/>
          <w:spacing w:val="-7"/>
        </w:rPr>
        <w:t> </w:t>
      </w:r>
      <w:r>
        <w:rPr>
          <w:color w:val="231F20"/>
        </w:rPr>
        <w:t>is</w:t>
      </w:r>
      <w:r>
        <w:rPr>
          <w:color w:val="231F20"/>
          <w:spacing w:val="-7"/>
        </w:rPr>
        <w:t> </w:t>
      </w:r>
      <w:r>
        <w:rPr>
          <w:color w:val="231F20"/>
        </w:rPr>
        <w:t>derived</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verb</w:t>
      </w:r>
      <w:r>
        <w:rPr>
          <w:color w:val="231F20"/>
          <w:spacing w:val="-7"/>
        </w:rPr>
        <w:t> </w:t>
      </w:r>
      <w:r>
        <w:rPr>
          <w:color w:val="231F20"/>
          <w:spacing w:val="-4"/>
        </w:rPr>
        <w:t>‘to</w:t>
      </w:r>
      <w:r>
        <w:rPr>
          <w:color w:val="231F20"/>
          <w:spacing w:val="-7"/>
        </w:rPr>
        <w:t> </w:t>
      </w:r>
      <w:r>
        <w:rPr>
          <w:color w:val="231F20"/>
          <w:spacing w:val="-6"/>
        </w:rPr>
        <w:t>vanquish’. </w:t>
      </w:r>
      <w:r>
        <w:rPr>
          <w:color w:val="231F20"/>
          <w:spacing w:val="-4"/>
          <w:w w:val="95"/>
        </w:rPr>
        <w:t>Vancomycin</w:t>
      </w:r>
      <w:r>
        <w:rPr>
          <w:color w:val="231F20"/>
          <w:spacing w:val="-7"/>
          <w:w w:val="95"/>
        </w:rPr>
        <w:t> </w:t>
      </w:r>
      <w:r>
        <w:rPr>
          <w:color w:val="231F20"/>
          <w:w w:val="95"/>
        </w:rPr>
        <w:t>was</w:t>
      </w:r>
      <w:r>
        <w:rPr>
          <w:color w:val="231F20"/>
          <w:spacing w:val="-7"/>
          <w:w w:val="95"/>
        </w:rPr>
        <w:t> </w:t>
      </w:r>
      <w:r>
        <w:rPr>
          <w:color w:val="231F20"/>
          <w:w w:val="95"/>
        </w:rPr>
        <w:t>introduced</w:t>
      </w:r>
      <w:r>
        <w:rPr>
          <w:color w:val="231F20"/>
          <w:spacing w:val="-7"/>
          <w:w w:val="95"/>
        </w:rPr>
        <w:t> </w:t>
      </w:r>
      <w:r>
        <w:rPr>
          <w:color w:val="231F20"/>
          <w:w w:val="95"/>
        </w:rPr>
        <w:t>in</w:t>
      </w:r>
      <w:r>
        <w:rPr>
          <w:color w:val="231F20"/>
          <w:spacing w:val="-7"/>
          <w:w w:val="95"/>
        </w:rPr>
        <w:t> </w:t>
      </w:r>
      <w:r>
        <w:rPr>
          <w:color w:val="231F20"/>
          <w:w w:val="95"/>
        </w:rPr>
        <w:t>1956</w:t>
      </w:r>
      <w:r>
        <w:rPr>
          <w:color w:val="231F20"/>
          <w:spacing w:val="-7"/>
          <w:w w:val="95"/>
        </w:rPr>
        <w:t> </w:t>
      </w:r>
      <w:r>
        <w:rPr>
          <w:color w:val="231F20"/>
          <w:w w:val="95"/>
        </w:rPr>
        <w:t>for</w:t>
      </w:r>
      <w:r>
        <w:rPr>
          <w:color w:val="231F20"/>
          <w:spacing w:val="-7"/>
          <w:w w:val="95"/>
        </w:rPr>
        <w:t> </w:t>
      </w:r>
      <w:r>
        <w:rPr>
          <w:color w:val="231F20"/>
          <w:w w:val="95"/>
        </w:rPr>
        <w:t>the</w:t>
      </w:r>
      <w:r>
        <w:rPr>
          <w:color w:val="231F20"/>
          <w:spacing w:val="-7"/>
          <w:w w:val="95"/>
        </w:rPr>
        <w:t> </w:t>
      </w:r>
      <w:r>
        <w:rPr>
          <w:color w:val="231F20"/>
          <w:w w:val="95"/>
        </w:rPr>
        <w:t>treatment</w:t>
      </w:r>
      <w:r>
        <w:rPr>
          <w:color w:val="231F20"/>
          <w:spacing w:val="-7"/>
          <w:w w:val="95"/>
        </w:rPr>
        <w:t> </w:t>
      </w:r>
      <w:r>
        <w:rPr>
          <w:color w:val="231F20"/>
          <w:w w:val="95"/>
        </w:rPr>
        <w:t>of infections</w:t>
      </w:r>
      <w:r>
        <w:rPr>
          <w:color w:val="231F20"/>
          <w:spacing w:val="-28"/>
          <w:w w:val="95"/>
        </w:rPr>
        <w:t> </w:t>
      </w:r>
      <w:r>
        <w:rPr>
          <w:color w:val="231F20"/>
          <w:w w:val="95"/>
        </w:rPr>
        <w:t>caused</w:t>
      </w:r>
      <w:r>
        <w:rPr>
          <w:color w:val="231F20"/>
          <w:spacing w:val="-28"/>
          <w:w w:val="95"/>
        </w:rPr>
        <w:t> </w:t>
      </w:r>
      <w:r>
        <w:rPr>
          <w:color w:val="231F20"/>
          <w:w w:val="95"/>
        </w:rPr>
        <w:t>by</w:t>
      </w:r>
      <w:r>
        <w:rPr>
          <w:color w:val="231F20"/>
          <w:spacing w:val="-28"/>
          <w:w w:val="95"/>
        </w:rPr>
        <w:t> </w:t>
      </w:r>
      <w:r>
        <w:rPr>
          <w:color w:val="231F20"/>
          <w:w w:val="95"/>
        </w:rPr>
        <w:t>penicillin-resistant</w:t>
      </w:r>
      <w:r>
        <w:rPr>
          <w:color w:val="231F20"/>
          <w:spacing w:val="-27"/>
          <w:w w:val="95"/>
        </w:rPr>
        <w:t> </w:t>
      </w:r>
      <w:r>
        <w:rPr>
          <w:i/>
          <w:color w:val="231F20"/>
          <w:w w:val="95"/>
        </w:rPr>
        <w:t>S.</w:t>
      </w:r>
      <w:r>
        <w:rPr>
          <w:i/>
          <w:color w:val="231F20"/>
          <w:spacing w:val="-28"/>
          <w:w w:val="95"/>
        </w:rPr>
        <w:t> </w:t>
      </w:r>
      <w:r>
        <w:rPr>
          <w:i/>
          <w:color w:val="231F20"/>
          <w:w w:val="95"/>
        </w:rPr>
        <w:t>aureus</w:t>
      </w:r>
      <w:r>
        <w:rPr>
          <w:color w:val="231F20"/>
          <w:w w:val="95"/>
        </w:rPr>
        <w:t>,</w:t>
      </w:r>
      <w:r>
        <w:rPr>
          <w:color w:val="231F20"/>
          <w:spacing w:val="-28"/>
          <w:w w:val="95"/>
        </w:rPr>
        <w:t> </w:t>
      </w:r>
      <w:r>
        <w:rPr>
          <w:color w:val="231F20"/>
          <w:w w:val="95"/>
        </w:rPr>
        <w:t>but</w:t>
      </w:r>
      <w:r>
        <w:rPr>
          <w:color w:val="231F20"/>
          <w:spacing w:val="-28"/>
          <w:w w:val="95"/>
        </w:rPr>
        <w:t> </w:t>
      </w:r>
      <w:r>
        <w:rPr>
          <w:color w:val="231F20"/>
          <w:w w:val="95"/>
        </w:rPr>
        <w:t>was discontinued when methicillin became available. </w:t>
      </w:r>
      <w:r>
        <w:rPr>
          <w:color w:val="231F20"/>
          <w:spacing w:val="-4"/>
          <w:w w:val="95"/>
        </w:rPr>
        <w:t>It </w:t>
      </w:r>
      <w:r>
        <w:rPr>
          <w:color w:val="231F20"/>
          <w:w w:val="95"/>
        </w:rPr>
        <w:t>has </w:t>
      </w:r>
      <w:r>
        <w:rPr>
          <w:color w:val="231F20"/>
        </w:rPr>
        <w:t>since</w:t>
      </w:r>
      <w:r>
        <w:rPr>
          <w:color w:val="231F20"/>
          <w:spacing w:val="-19"/>
        </w:rPr>
        <w:t> </w:t>
      </w:r>
      <w:r>
        <w:rPr>
          <w:color w:val="231F20"/>
        </w:rPr>
        <w:t>been</w:t>
      </w:r>
      <w:r>
        <w:rPr>
          <w:color w:val="231F20"/>
          <w:spacing w:val="-19"/>
        </w:rPr>
        <w:t> </w:t>
      </w:r>
      <w:r>
        <w:rPr>
          <w:color w:val="231F20"/>
        </w:rPr>
        <w:t>reintroduced</w:t>
      </w:r>
      <w:r>
        <w:rPr>
          <w:color w:val="231F20"/>
          <w:spacing w:val="-19"/>
        </w:rPr>
        <w:t> </w:t>
      </w:r>
      <w:r>
        <w:rPr>
          <w:color w:val="231F20"/>
        </w:rPr>
        <w:t>and</w:t>
      </w:r>
      <w:r>
        <w:rPr>
          <w:color w:val="231F20"/>
          <w:spacing w:val="-19"/>
        </w:rPr>
        <w:t> </w:t>
      </w:r>
      <w:r>
        <w:rPr>
          <w:color w:val="231F20"/>
        </w:rPr>
        <w:t>is</w:t>
      </w:r>
      <w:r>
        <w:rPr>
          <w:color w:val="231F20"/>
          <w:spacing w:val="-19"/>
        </w:rPr>
        <w:t> </w:t>
      </w:r>
      <w:r>
        <w:rPr>
          <w:color w:val="231F20"/>
        </w:rPr>
        <w:t>now</w:t>
      </w:r>
      <w:r>
        <w:rPr>
          <w:color w:val="231F20"/>
          <w:spacing w:val="-19"/>
        </w:rPr>
        <w:t> </w:t>
      </w:r>
      <w:r>
        <w:rPr>
          <w:color w:val="231F20"/>
        </w:rPr>
        <w:t>the</w:t>
      </w:r>
      <w:r>
        <w:rPr>
          <w:color w:val="231F20"/>
          <w:spacing w:val="-19"/>
        </w:rPr>
        <w:t> </w:t>
      </w:r>
      <w:r>
        <w:rPr>
          <w:color w:val="231F20"/>
        </w:rPr>
        <w:t>main</w:t>
      </w:r>
      <w:r>
        <w:rPr>
          <w:color w:val="231F20"/>
          <w:spacing w:val="-19"/>
        </w:rPr>
        <w:t> </w:t>
      </w:r>
      <w:r>
        <w:rPr>
          <w:color w:val="231F20"/>
        </w:rPr>
        <w:t>stand-by </w:t>
      </w:r>
      <w:r>
        <w:rPr>
          <w:color w:val="231F20"/>
          <w:w w:val="95"/>
        </w:rPr>
        <w:t>drug</w:t>
      </w:r>
      <w:r>
        <w:rPr>
          <w:color w:val="231F20"/>
          <w:spacing w:val="-7"/>
          <w:w w:val="95"/>
        </w:rPr>
        <w:t> </w:t>
      </w:r>
      <w:r>
        <w:rPr>
          <w:color w:val="231F20"/>
          <w:w w:val="95"/>
        </w:rPr>
        <w:t>for</w:t>
      </w:r>
      <w:r>
        <w:rPr>
          <w:color w:val="231F20"/>
          <w:spacing w:val="-7"/>
          <w:w w:val="95"/>
        </w:rPr>
        <w:t> </w:t>
      </w:r>
      <w:r>
        <w:rPr>
          <w:color w:val="231F20"/>
          <w:w w:val="95"/>
        </w:rPr>
        <w:t>treating</w:t>
      </w:r>
      <w:r>
        <w:rPr>
          <w:color w:val="231F20"/>
          <w:spacing w:val="-7"/>
          <w:w w:val="95"/>
        </w:rPr>
        <w:t> </w:t>
      </w:r>
      <w:r>
        <w:rPr>
          <w:color w:val="231F20"/>
          <w:w w:val="95"/>
        </w:rPr>
        <w:t>MRSA.</w:t>
      </w:r>
      <w:r>
        <w:rPr>
          <w:color w:val="231F20"/>
          <w:spacing w:val="-7"/>
          <w:w w:val="95"/>
        </w:rPr>
        <w:t> </w:t>
      </w:r>
      <w:r>
        <w:rPr>
          <w:color w:val="231F20"/>
          <w:spacing w:val="-4"/>
          <w:w w:val="95"/>
        </w:rPr>
        <w:t>Vancomycin</w:t>
      </w:r>
      <w:r>
        <w:rPr>
          <w:color w:val="231F20"/>
          <w:spacing w:val="-7"/>
          <w:w w:val="95"/>
        </w:rPr>
        <w:t> </w:t>
      </w:r>
      <w:r>
        <w:rPr>
          <w:color w:val="231F20"/>
          <w:w w:val="95"/>
        </w:rPr>
        <w:t>and</w:t>
      </w:r>
      <w:r>
        <w:rPr>
          <w:color w:val="231F20"/>
          <w:spacing w:val="-7"/>
          <w:w w:val="95"/>
        </w:rPr>
        <w:t> </w:t>
      </w:r>
      <w:r>
        <w:rPr>
          <w:color w:val="231F20"/>
          <w:w w:val="95"/>
        </w:rPr>
        <w:t>related</w:t>
      </w:r>
      <w:r>
        <w:rPr>
          <w:color w:val="231F20"/>
          <w:spacing w:val="-7"/>
          <w:w w:val="95"/>
        </w:rPr>
        <w:t> </w:t>
      </w:r>
      <w:r>
        <w:rPr>
          <w:color w:val="231F20"/>
          <w:w w:val="95"/>
        </w:rPr>
        <w:t>glyco- peptides</w:t>
      </w:r>
      <w:r>
        <w:rPr>
          <w:color w:val="231F20"/>
          <w:spacing w:val="-15"/>
          <w:w w:val="95"/>
        </w:rPr>
        <w:t> </w:t>
      </w:r>
      <w:r>
        <w:rPr>
          <w:color w:val="231F20"/>
          <w:w w:val="95"/>
        </w:rPr>
        <w:t>are</w:t>
      </w:r>
      <w:r>
        <w:rPr>
          <w:color w:val="231F20"/>
          <w:spacing w:val="-15"/>
          <w:w w:val="95"/>
        </w:rPr>
        <w:t> </w:t>
      </w:r>
      <w:r>
        <w:rPr>
          <w:color w:val="231F20"/>
          <w:w w:val="95"/>
        </w:rPr>
        <w:t>often</w:t>
      </w:r>
      <w:r>
        <w:rPr>
          <w:color w:val="231F20"/>
          <w:spacing w:val="-14"/>
          <w:w w:val="95"/>
        </w:rPr>
        <w:t> </w:t>
      </w:r>
      <w:r>
        <w:rPr>
          <w:color w:val="231F20"/>
          <w:w w:val="95"/>
        </w:rPr>
        <w:t>the</w:t>
      </w:r>
      <w:r>
        <w:rPr>
          <w:color w:val="231F20"/>
          <w:spacing w:val="-14"/>
          <w:w w:val="95"/>
        </w:rPr>
        <w:t> </w:t>
      </w:r>
      <w:r>
        <w:rPr>
          <w:color w:val="231F20"/>
          <w:w w:val="95"/>
        </w:rPr>
        <w:t>last</w:t>
      </w:r>
      <w:r>
        <w:rPr>
          <w:color w:val="231F20"/>
          <w:spacing w:val="-14"/>
          <w:w w:val="95"/>
        </w:rPr>
        <w:t> </w:t>
      </w:r>
      <w:r>
        <w:rPr>
          <w:color w:val="231F20"/>
          <w:w w:val="95"/>
        </w:rPr>
        <w:t>resort</w:t>
      </w:r>
      <w:r>
        <w:rPr>
          <w:color w:val="231F20"/>
          <w:spacing w:val="-15"/>
          <w:w w:val="95"/>
        </w:rPr>
        <w:t> </w:t>
      </w:r>
      <w:r>
        <w:rPr>
          <w:color w:val="231F20"/>
          <w:w w:val="95"/>
        </w:rPr>
        <w:t>in</w:t>
      </w:r>
      <w:r>
        <w:rPr>
          <w:color w:val="231F20"/>
          <w:spacing w:val="-14"/>
          <w:w w:val="95"/>
        </w:rPr>
        <w:t> </w:t>
      </w:r>
      <w:r>
        <w:rPr>
          <w:color w:val="231F20"/>
          <w:w w:val="95"/>
        </w:rPr>
        <w:t>treating</w:t>
      </w:r>
      <w:r>
        <w:rPr>
          <w:color w:val="231F20"/>
          <w:spacing w:val="-14"/>
          <w:w w:val="95"/>
        </w:rPr>
        <w:t> </w:t>
      </w:r>
      <w:r>
        <w:rPr>
          <w:color w:val="231F20"/>
          <w:w w:val="95"/>
        </w:rPr>
        <w:t>patients</w:t>
      </w:r>
      <w:r>
        <w:rPr>
          <w:color w:val="231F20"/>
          <w:spacing w:val="-14"/>
          <w:w w:val="95"/>
        </w:rPr>
        <w:t> </w:t>
      </w:r>
      <w:r>
        <w:rPr>
          <w:color w:val="231F20"/>
          <w:w w:val="95"/>
        </w:rPr>
        <w:t>with </w:t>
      </w:r>
      <w:r>
        <w:rPr>
          <w:color w:val="231F20"/>
        </w:rPr>
        <w:t>drug-resistant infections. As such, they have</w:t>
      </w:r>
      <w:r>
        <w:rPr>
          <w:color w:val="231F20"/>
          <w:spacing w:val="-17"/>
        </w:rPr>
        <w:t> </w:t>
      </w:r>
      <w:r>
        <w:rPr>
          <w:color w:val="231F20"/>
        </w:rPr>
        <w:t>become extremely</w:t>
      </w:r>
      <w:r>
        <w:rPr>
          <w:color w:val="231F20"/>
          <w:spacing w:val="-28"/>
        </w:rPr>
        <w:t> </w:t>
      </w:r>
      <w:r>
        <w:rPr>
          <w:color w:val="231F20"/>
        </w:rPr>
        <w:t>important</w:t>
      </w:r>
      <w:r>
        <w:rPr>
          <w:color w:val="231F20"/>
          <w:spacing w:val="-28"/>
        </w:rPr>
        <w:t> </w:t>
      </w:r>
      <w:r>
        <w:rPr>
          <w:color w:val="231F20"/>
        </w:rPr>
        <w:t>and</w:t>
      </w:r>
      <w:r>
        <w:rPr>
          <w:color w:val="231F20"/>
          <w:spacing w:val="-28"/>
        </w:rPr>
        <w:t> </w:t>
      </w:r>
      <w:r>
        <w:rPr>
          <w:color w:val="231F20"/>
        </w:rPr>
        <w:t>a</w:t>
      </w:r>
      <w:r>
        <w:rPr>
          <w:color w:val="231F20"/>
          <w:spacing w:val="-28"/>
        </w:rPr>
        <w:t> </w:t>
      </w:r>
      <w:r>
        <w:rPr>
          <w:color w:val="231F20"/>
        </w:rPr>
        <w:t>great</w:t>
      </w:r>
      <w:r>
        <w:rPr>
          <w:color w:val="231F20"/>
          <w:spacing w:val="-28"/>
        </w:rPr>
        <w:t> </w:t>
      </w:r>
      <w:r>
        <w:rPr>
          <w:color w:val="231F20"/>
        </w:rPr>
        <w:t>deal</w:t>
      </w:r>
      <w:r>
        <w:rPr>
          <w:color w:val="231F20"/>
          <w:spacing w:val="-28"/>
        </w:rPr>
        <w:t> </w:t>
      </w:r>
      <w:r>
        <w:rPr>
          <w:color w:val="231F20"/>
        </w:rPr>
        <w:t>of</w:t>
      </w:r>
      <w:r>
        <w:rPr>
          <w:color w:val="231F20"/>
          <w:spacing w:val="-28"/>
        </w:rPr>
        <w:t> </w:t>
      </w:r>
      <w:r>
        <w:rPr>
          <w:color w:val="231F20"/>
        </w:rPr>
        <w:t>research</w:t>
      </w:r>
      <w:r>
        <w:rPr>
          <w:color w:val="231F20"/>
          <w:spacing w:val="-28"/>
        </w:rPr>
        <w:t> </w:t>
      </w:r>
      <w:r>
        <w:rPr>
          <w:color w:val="231F20"/>
        </w:rPr>
        <w:t>is</w:t>
      </w:r>
      <w:r>
        <w:rPr>
          <w:color w:val="231F20"/>
          <w:spacing w:val="-28"/>
        </w:rPr>
        <w:t> </w:t>
      </w:r>
      <w:r>
        <w:rPr>
          <w:color w:val="231F20"/>
        </w:rPr>
        <w:t>cur- </w:t>
      </w:r>
      <w:r>
        <w:rPr>
          <w:color w:val="231F20"/>
          <w:w w:val="95"/>
        </w:rPr>
        <w:t>rently</w:t>
      </w:r>
      <w:r>
        <w:rPr>
          <w:color w:val="231F20"/>
          <w:spacing w:val="-13"/>
          <w:w w:val="95"/>
        </w:rPr>
        <w:t> </w:t>
      </w:r>
      <w:r>
        <w:rPr>
          <w:color w:val="231F20"/>
          <w:w w:val="95"/>
        </w:rPr>
        <w:t>being</w:t>
      </w:r>
      <w:r>
        <w:rPr>
          <w:color w:val="231F20"/>
          <w:spacing w:val="-12"/>
          <w:w w:val="95"/>
        </w:rPr>
        <w:t> </w:t>
      </w:r>
      <w:r>
        <w:rPr>
          <w:color w:val="231F20"/>
          <w:w w:val="95"/>
        </w:rPr>
        <w:t>carried</w:t>
      </w:r>
      <w:r>
        <w:rPr>
          <w:color w:val="231F20"/>
          <w:spacing w:val="-12"/>
          <w:w w:val="95"/>
        </w:rPr>
        <w:t> </w:t>
      </w:r>
      <w:r>
        <w:rPr>
          <w:color w:val="231F20"/>
          <w:w w:val="95"/>
        </w:rPr>
        <w:t>out</w:t>
      </w:r>
      <w:r>
        <w:rPr>
          <w:color w:val="231F20"/>
          <w:spacing w:val="-12"/>
          <w:w w:val="95"/>
        </w:rPr>
        <w:t> </w:t>
      </w:r>
      <w:r>
        <w:rPr>
          <w:color w:val="231F20"/>
          <w:w w:val="95"/>
        </w:rPr>
        <w:t>in</w:t>
      </w:r>
      <w:r>
        <w:rPr>
          <w:color w:val="231F20"/>
          <w:spacing w:val="-12"/>
          <w:w w:val="95"/>
        </w:rPr>
        <w:t> </w:t>
      </w:r>
      <w:r>
        <w:rPr>
          <w:color w:val="231F20"/>
          <w:w w:val="95"/>
        </w:rPr>
        <w:t>this</w:t>
      </w:r>
      <w:r>
        <w:rPr>
          <w:color w:val="231F20"/>
          <w:spacing w:val="-12"/>
          <w:w w:val="95"/>
        </w:rPr>
        <w:t> </w:t>
      </w:r>
      <w:r>
        <w:rPr>
          <w:color w:val="231F20"/>
          <w:w w:val="95"/>
        </w:rPr>
        <w:t>area.</w:t>
      </w:r>
    </w:p>
    <w:p>
      <w:pPr>
        <w:pStyle w:val="BodyText"/>
        <w:spacing w:line="225" w:lineRule="auto"/>
        <w:ind w:left="110" w:right="-7" w:firstLine="199"/>
      </w:pPr>
      <w:r>
        <w:rPr>
          <w:color w:val="231F20"/>
          <w:spacing w:val="-4"/>
          <w:w w:val="95"/>
        </w:rPr>
        <w:t>Vancomycin </w:t>
      </w:r>
      <w:r>
        <w:rPr>
          <w:color w:val="231F20"/>
          <w:w w:val="95"/>
        </w:rPr>
        <w:t>is derived biosynthetically from a linear heptapeptide containing five aromatic residues. These</w:t>
      </w:r>
    </w:p>
    <w:p>
      <w:pPr>
        <w:pStyle w:val="BodyText"/>
        <w:spacing w:line="225" w:lineRule="auto" w:before="72"/>
        <w:ind w:left="110" w:right="118"/>
        <w:jc w:val="both"/>
      </w:pPr>
      <w:r>
        <w:rPr/>
        <w:br w:type="column"/>
      </w:r>
      <w:r>
        <w:rPr>
          <w:color w:val="231F20"/>
        </w:rPr>
        <w:t>there is an extra element of rigidity to the structure, which</w:t>
      </w:r>
      <w:r>
        <w:rPr>
          <w:color w:val="231F20"/>
          <w:spacing w:val="-14"/>
        </w:rPr>
        <w:t> </w:t>
      </w:r>
      <w:r>
        <w:rPr>
          <w:color w:val="231F20"/>
        </w:rPr>
        <w:t>may</w:t>
      </w:r>
      <w:r>
        <w:rPr>
          <w:color w:val="231F20"/>
          <w:spacing w:val="-14"/>
        </w:rPr>
        <w:t> </w:t>
      </w:r>
      <w:r>
        <w:rPr>
          <w:color w:val="231F20"/>
        </w:rPr>
        <w:t>not</w:t>
      </w:r>
      <w:r>
        <w:rPr>
          <w:color w:val="231F20"/>
          <w:spacing w:val="-14"/>
        </w:rPr>
        <w:t> </w:t>
      </w:r>
      <w:r>
        <w:rPr>
          <w:color w:val="231F20"/>
        </w:rPr>
        <w:t>be</w:t>
      </w:r>
      <w:r>
        <w:rPr>
          <w:color w:val="231F20"/>
          <w:spacing w:val="-14"/>
        </w:rPr>
        <w:t> </w:t>
      </w:r>
      <w:r>
        <w:rPr>
          <w:color w:val="231F20"/>
          <w:spacing w:val="-3"/>
        </w:rPr>
        <w:t>apparent</w:t>
      </w:r>
      <w:r>
        <w:rPr>
          <w:color w:val="231F20"/>
          <w:spacing w:val="-14"/>
        </w:rPr>
        <w:t> </w:t>
      </w:r>
      <w:r>
        <w:rPr>
          <w:color w:val="231F20"/>
        </w:rPr>
        <w:t>at</w:t>
      </w:r>
      <w:r>
        <w:rPr>
          <w:color w:val="231F20"/>
          <w:spacing w:val="-14"/>
        </w:rPr>
        <w:t> </w:t>
      </w:r>
      <w:r>
        <w:rPr>
          <w:color w:val="231F20"/>
        </w:rPr>
        <w:t>first</w:t>
      </w:r>
      <w:r>
        <w:rPr>
          <w:color w:val="231F20"/>
          <w:spacing w:val="-14"/>
        </w:rPr>
        <w:t> </w:t>
      </w:r>
      <w:r>
        <w:rPr>
          <w:color w:val="231F20"/>
        </w:rPr>
        <w:t>sight.</w:t>
      </w:r>
      <w:r>
        <w:rPr>
          <w:color w:val="231F20"/>
          <w:spacing w:val="-14"/>
        </w:rPr>
        <w:t> </w:t>
      </w:r>
      <w:r>
        <w:rPr>
          <w:color w:val="231F20"/>
        </w:rPr>
        <w:t>The</w:t>
      </w:r>
      <w:r>
        <w:rPr>
          <w:color w:val="231F20"/>
          <w:spacing w:val="-14"/>
        </w:rPr>
        <w:t> </w:t>
      </w:r>
      <w:r>
        <w:rPr>
          <w:color w:val="231F20"/>
        </w:rPr>
        <w:t>aromatic rings</w:t>
      </w:r>
      <w:r>
        <w:rPr>
          <w:color w:val="231F20"/>
          <w:spacing w:val="-32"/>
        </w:rPr>
        <w:t> </w:t>
      </w:r>
      <w:r>
        <w:rPr>
          <w:color w:val="231F20"/>
        </w:rPr>
        <w:t>(A–E)</w:t>
      </w:r>
      <w:r>
        <w:rPr>
          <w:color w:val="231F20"/>
          <w:spacing w:val="-32"/>
        </w:rPr>
        <w:t> </w:t>
      </w:r>
      <w:r>
        <w:rPr>
          <w:color w:val="231F20"/>
        </w:rPr>
        <w:t>cannot</w:t>
      </w:r>
      <w:r>
        <w:rPr>
          <w:color w:val="231F20"/>
          <w:spacing w:val="-32"/>
        </w:rPr>
        <w:t> </w:t>
      </w:r>
      <w:r>
        <w:rPr>
          <w:color w:val="231F20"/>
        </w:rPr>
        <w:t>rotate</w:t>
      </w:r>
      <w:r>
        <w:rPr>
          <w:color w:val="231F20"/>
          <w:spacing w:val="-32"/>
        </w:rPr>
        <w:t> </w:t>
      </w:r>
      <w:r>
        <w:rPr>
          <w:color w:val="231F20"/>
        </w:rPr>
        <w:t>and</w:t>
      </w:r>
      <w:r>
        <w:rPr>
          <w:color w:val="231F20"/>
          <w:spacing w:val="-32"/>
        </w:rPr>
        <w:t> </w:t>
      </w:r>
      <w:r>
        <w:rPr>
          <w:color w:val="231F20"/>
        </w:rPr>
        <w:t>are</w:t>
      </w:r>
      <w:r>
        <w:rPr>
          <w:color w:val="231F20"/>
          <w:spacing w:val="-32"/>
        </w:rPr>
        <w:t> </w:t>
      </w:r>
      <w:r>
        <w:rPr>
          <w:color w:val="231F20"/>
        </w:rPr>
        <w:t>fixed</w:t>
      </w:r>
      <w:r>
        <w:rPr>
          <w:color w:val="231F20"/>
          <w:spacing w:val="-32"/>
        </w:rPr>
        <w:t> </w:t>
      </w:r>
      <w:r>
        <w:rPr>
          <w:color w:val="231F20"/>
        </w:rPr>
        <w:t>in</w:t>
      </w:r>
      <w:r>
        <w:rPr>
          <w:color w:val="231F20"/>
          <w:spacing w:val="-32"/>
        </w:rPr>
        <w:t> </w:t>
      </w:r>
      <w:r>
        <w:rPr>
          <w:color w:val="231F20"/>
        </w:rPr>
        <w:t>space</w:t>
      </w:r>
      <w:r>
        <w:rPr>
          <w:color w:val="231F20"/>
          <w:spacing w:val="-32"/>
        </w:rPr>
        <w:t> </w:t>
      </w:r>
      <w:r>
        <w:rPr>
          <w:color w:val="231F20"/>
        </w:rPr>
        <w:t>because of</w:t>
      </w:r>
      <w:r>
        <w:rPr>
          <w:color w:val="231F20"/>
          <w:spacing w:val="-24"/>
        </w:rPr>
        <w:t> </w:t>
      </w:r>
      <w:r>
        <w:rPr>
          <w:color w:val="231F20"/>
        </w:rPr>
        <w:t>hindered</w:t>
      </w:r>
      <w:r>
        <w:rPr>
          <w:color w:val="231F20"/>
          <w:spacing w:val="-24"/>
        </w:rPr>
        <w:t> </w:t>
      </w:r>
      <w:r>
        <w:rPr>
          <w:color w:val="231F20"/>
        </w:rPr>
        <w:t>single</w:t>
      </w:r>
      <w:r>
        <w:rPr>
          <w:color w:val="231F20"/>
          <w:spacing w:val="-24"/>
        </w:rPr>
        <w:t> </w:t>
      </w:r>
      <w:r>
        <w:rPr>
          <w:color w:val="231F20"/>
        </w:rPr>
        <w:t>bond</w:t>
      </w:r>
      <w:r>
        <w:rPr>
          <w:color w:val="231F20"/>
          <w:spacing w:val="-24"/>
        </w:rPr>
        <w:t> </w:t>
      </w:r>
      <w:r>
        <w:rPr>
          <w:color w:val="231F20"/>
        </w:rPr>
        <w:t>rotation.</w:t>
      </w:r>
      <w:r>
        <w:rPr>
          <w:color w:val="231F20"/>
          <w:spacing w:val="-24"/>
        </w:rPr>
        <w:t> </w:t>
      </w:r>
      <w:r>
        <w:rPr>
          <w:color w:val="231F20"/>
          <w:spacing w:val="-3"/>
        </w:rPr>
        <w:t>For</w:t>
      </w:r>
      <w:r>
        <w:rPr>
          <w:color w:val="231F20"/>
          <w:spacing w:val="-24"/>
        </w:rPr>
        <w:t> </w:t>
      </w:r>
      <w:r>
        <w:rPr>
          <w:color w:val="231F20"/>
        </w:rPr>
        <w:t>example,</w:t>
      </w:r>
      <w:r>
        <w:rPr>
          <w:color w:val="231F20"/>
          <w:spacing w:val="-24"/>
        </w:rPr>
        <w:t> </w:t>
      </w:r>
      <w:r>
        <w:rPr>
          <w:color w:val="231F20"/>
        </w:rPr>
        <w:t>the</w:t>
      </w:r>
      <w:r>
        <w:rPr>
          <w:color w:val="231F20"/>
          <w:spacing w:val="-24"/>
        </w:rPr>
        <w:t> </w:t>
      </w:r>
      <w:r>
        <w:rPr>
          <w:color w:val="231F20"/>
        </w:rPr>
        <w:t>aro- matic rings C and E have a chloro substituent which prevents these rings becoming coplanar with ring </w:t>
      </w:r>
      <w:r>
        <w:rPr>
          <w:color w:val="231F20"/>
          <w:spacing w:val="-4"/>
        </w:rPr>
        <w:t>D. </w:t>
      </w:r>
      <w:r>
        <w:rPr>
          <w:color w:val="231F20"/>
          <w:spacing w:val="-3"/>
          <w:w w:val="95"/>
        </w:rPr>
        <w:t>Similarly,</w:t>
      </w:r>
      <w:r>
        <w:rPr>
          <w:color w:val="231F20"/>
          <w:spacing w:val="-9"/>
          <w:w w:val="95"/>
        </w:rPr>
        <w:t> </w:t>
      </w:r>
      <w:r>
        <w:rPr>
          <w:color w:val="231F20"/>
          <w:w w:val="95"/>
        </w:rPr>
        <w:t>rings</w:t>
      </w:r>
      <w:r>
        <w:rPr>
          <w:color w:val="231F20"/>
          <w:spacing w:val="-9"/>
          <w:w w:val="95"/>
        </w:rPr>
        <w:t> </w:t>
      </w:r>
      <w:r>
        <w:rPr>
          <w:color w:val="231F20"/>
          <w:w w:val="95"/>
        </w:rPr>
        <w:t>A</w:t>
      </w:r>
      <w:r>
        <w:rPr>
          <w:color w:val="231F20"/>
          <w:spacing w:val="-9"/>
          <w:w w:val="95"/>
        </w:rPr>
        <w:t> </w:t>
      </w:r>
      <w:r>
        <w:rPr>
          <w:color w:val="231F20"/>
          <w:w w:val="95"/>
        </w:rPr>
        <w:t>and</w:t>
      </w:r>
      <w:r>
        <w:rPr>
          <w:color w:val="231F20"/>
          <w:spacing w:val="-9"/>
          <w:w w:val="95"/>
        </w:rPr>
        <w:t> </w:t>
      </w:r>
      <w:r>
        <w:rPr>
          <w:color w:val="231F20"/>
          <w:w w:val="95"/>
        </w:rPr>
        <w:t>B</w:t>
      </w:r>
      <w:r>
        <w:rPr>
          <w:color w:val="231F20"/>
          <w:spacing w:val="-9"/>
          <w:w w:val="95"/>
        </w:rPr>
        <w:t> </w:t>
      </w:r>
      <w:r>
        <w:rPr>
          <w:color w:val="231F20"/>
          <w:w w:val="95"/>
        </w:rPr>
        <w:t>have</w:t>
      </w:r>
      <w:r>
        <w:rPr>
          <w:color w:val="231F20"/>
          <w:spacing w:val="-9"/>
          <w:w w:val="95"/>
        </w:rPr>
        <w:t> </w:t>
      </w:r>
      <w:r>
        <w:rPr>
          <w:color w:val="231F20"/>
          <w:w w:val="95"/>
        </w:rPr>
        <w:t>phenol</w:t>
      </w:r>
      <w:r>
        <w:rPr>
          <w:color w:val="231F20"/>
          <w:spacing w:val="-9"/>
          <w:w w:val="95"/>
        </w:rPr>
        <w:t> </w:t>
      </w:r>
      <w:r>
        <w:rPr>
          <w:color w:val="231F20"/>
          <w:w w:val="95"/>
        </w:rPr>
        <w:t>substituents</w:t>
      </w:r>
      <w:r>
        <w:rPr>
          <w:color w:val="231F20"/>
          <w:spacing w:val="-9"/>
          <w:w w:val="95"/>
        </w:rPr>
        <w:t> </w:t>
      </w:r>
      <w:r>
        <w:rPr>
          <w:color w:val="231F20"/>
          <w:w w:val="95"/>
        </w:rPr>
        <w:t>which prevent</w:t>
      </w:r>
      <w:r>
        <w:rPr>
          <w:color w:val="231F20"/>
          <w:spacing w:val="-18"/>
          <w:w w:val="95"/>
        </w:rPr>
        <w:t> </w:t>
      </w:r>
      <w:r>
        <w:rPr>
          <w:color w:val="231F20"/>
          <w:w w:val="95"/>
        </w:rPr>
        <w:t>them</w:t>
      </w:r>
      <w:r>
        <w:rPr>
          <w:color w:val="231F20"/>
          <w:spacing w:val="-18"/>
          <w:w w:val="95"/>
        </w:rPr>
        <w:t> </w:t>
      </w:r>
      <w:r>
        <w:rPr>
          <w:color w:val="231F20"/>
          <w:w w:val="95"/>
        </w:rPr>
        <w:t>becoming</w:t>
      </w:r>
      <w:r>
        <w:rPr>
          <w:color w:val="231F20"/>
          <w:spacing w:val="-18"/>
          <w:w w:val="95"/>
        </w:rPr>
        <w:t> </w:t>
      </w:r>
      <w:r>
        <w:rPr>
          <w:color w:val="231F20"/>
          <w:spacing w:val="-3"/>
          <w:w w:val="95"/>
        </w:rPr>
        <w:t>coplanar.</w:t>
      </w:r>
    </w:p>
    <w:p>
      <w:pPr>
        <w:pStyle w:val="BodyText"/>
        <w:spacing w:line="225" w:lineRule="auto"/>
        <w:ind w:left="110" w:right="117" w:firstLine="199"/>
        <w:jc w:val="both"/>
      </w:pPr>
      <w:r>
        <w:rPr>
          <w:color w:val="231F20"/>
        </w:rPr>
        <w:t>The</w:t>
      </w:r>
      <w:r>
        <w:rPr>
          <w:color w:val="231F20"/>
          <w:spacing w:val="-10"/>
        </w:rPr>
        <w:t> </w:t>
      </w:r>
      <w:r>
        <w:rPr>
          <w:color w:val="231F20"/>
        </w:rPr>
        <w:t>fixed</w:t>
      </w:r>
      <w:r>
        <w:rPr>
          <w:color w:val="231F20"/>
          <w:spacing w:val="-10"/>
        </w:rPr>
        <w:t> </w:t>
      </w:r>
      <w:r>
        <w:rPr>
          <w:color w:val="231F20"/>
        </w:rPr>
        <w:t>conformation</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hexapeptide</w:t>
      </w:r>
      <w:r>
        <w:rPr>
          <w:color w:val="231F20"/>
          <w:spacing w:val="-10"/>
        </w:rPr>
        <w:t> </w:t>
      </w:r>
      <w:r>
        <w:rPr>
          <w:color w:val="231F20"/>
        </w:rPr>
        <w:t>chain</w:t>
      </w:r>
      <w:r>
        <w:rPr>
          <w:color w:val="231F20"/>
          <w:spacing w:val="-10"/>
        </w:rPr>
        <w:t> </w:t>
      </w:r>
      <w:r>
        <w:rPr>
          <w:color w:val="231F20"/>
        </w:rPr>
        <w:t>is </w:t>
      </w:r>
      <w:r>
        <w:rPr>
          <w:color w:val="231F20"/>
          <w:w w:val="95"/>
        </w:rPr>
        <w:t>important</w:t>
      </w:r>
      <w:r>
        <w:rPr>
          <w:color w:val="231F20"/>
          <w:spacing w:val="-11"/>
          <w:w w:val="95"/>
        </w:rPr>
        <w:t> </w:t>
      </w:r>
      <w:r>
        <w:rPr>
          <w:color w:val="231F20"/>
          <w:w w:val="95"/>
        </w:rPr>
        <w:t>to</w:t>
      </w:r>
      <w:r>
        <w:rPr>
          <w:color w:val="231F20"/>
          <w:spacing w:val="-10"/>
          <w:w w:val="95"/>
        </w:rPr>
        <w:t> </w:t>
      </w:r>
      <w:r>
        <w:rPr>
          <w:color w:val="231F20"/>
          <w:spacing w:val="-4"/>
          <w:w w:val="95"/>
        </w:rPr>
        <w:t>vancomycin’s</w:t>
      </w:r>
      <w:r>
        <w:rPr>
          <w:color w:val="231F20"/>
          <w:spacing w:val="-10"/>
          <w:w w:val="95"/>
        </w:rPr>
        <w:t> </w:t>
      </w:r>
      <w:r>
        <w:rPr>
          <w:color w:val="231F20"/>
          <w:w w:val="95"/>
        </w:rPr>
        <w:t>unique</w:t>
      </w:r>
      <w:r>
        <w:rPr>
          <w:color w:val="231F20"/>
          <w:spacing w:val="-11"/>
          <w:w w:val="95"/>
        </w:rPr>
        <w:t> </w:t>
      </w:r>
      <w:r>
        <w:rPr>
          <w:color w:val="231F20"/>
          <w:w w:val="95"/>
        </w:rPr>
        <w:t>mechanism</w:t>
      </w:r>
      <w:r>
        <w:rPr>
          <w:color w:val="231F20"/>
          <w:spacing w:val="-11"/>
          <w:w w:val="95"/>
        </w:rPr>
        <w:t> </w:t>
      </w:r>
      <w:r>
        <w:rPr>
          <w:color w:val="231F20"/>
          <w:w w:val="95"/>
        </w:rPr>
        <w:t>of</w:t>
      </w:r>
      <w:r>
        <w:rPr>
          <w:color w:val="231F20"/>
          <w:spacing w:val="-10"/>
          <w:w w:val="95"/>
        </w:rPr>
        <w:t> </w:t>
      </w:r>
      <w:r>
        <w:rPr>
          <w:color w:val="231F20"/>
          <w:w w:val="95"/>
        </w:rPr>
        <w:t>action, which involves targeting the cell </w:t>
      </w:r>
      <w:r>
        <w:rPr>
          <w:color w:val="231F20"/>
          <w:spacing w:val="-4"/>
          <w:w w:val="95"/>
        </w:rPr>
        <w:t>wall’s </w:t>
      </w:r>
      <w:r>
        <w:rPr>
          <w:color w:val="231F20"/>
          <w:w w:val="95"/>
        </w:rPr>
        <w:t>building blocks </w:t>
      </w:r>
      <w:r>
        <w:rPr>
          <w:color w:val="231F20"/>
        </w:rPr>
        <w:t>rather than a protein or a nucleic acid. </w:t>
      </w:r>
      <w:r>
        <w:rPr>
          <w:color w:val="231F20"/>
          <w:spacing w:val="-10"/>
        </w:rPr>
        <w:t>To </w:t>
      </w:r>
      <w:r>
        <w:rPr>
          <w:color w:val="231F20"/>
        </w:rPr>
        <w:t>be specific, </w:t>
      </w:r>
      <w:r>
        <w:rPr>
          <w:color w:val="231F20"/>
          <w:w w:val="95"/>
        </w:rPr>
        <w:t>there</w:t>
      </w:r>
      <w:r>
        <w:rPr>
          <w:color w:val="231F20"/>
          <w:spacing w:val="-10"/>
          <w:w w:val="95"/>
        </w:rPr>
        <w:t> </w:t>
      </w:r>
      <w:r>
        <w:rPr>
          <w:color w:val="231F20"/>
          <w:w w:val="95"/>
        </w:rPr>
        <w:t>is</w:t>
      </w:r>
      <w:r>
        <w:rPr>
          <w:color w:val="231F20"/>
          <w:spacing w:val="-10"/>
          <w:w w:val="95"/>
        </w:rPr>
        <w:t> </w:t>
      </w:r>
      <w:r>
        <w:rPr>
          <w:color w:val="231F20"/>
          <w:w w:val="95"/>
        </w:rPr>
        <w:t>a</w:t>
      </w:r>
      <w:r>
        <w:rPr>
          <w:color w:val="231F20"/>
          <w:spacing w:val="-10"/>
          <w:w w:val="95"/>
        </w:rPr>
        <w:t> </w:t>
      </w:r>
      <w:r>
        <w:rPr>
          <w:color w:val="231F20"/>
          <w:w w:val="95"/>
        </w:rPr>
        <w:t>pocket</w:t>
      </w:r>
      <w:r>
        <w:rPr>
          <w:color w:val="231F20"/>
          <w:spacing w:val="-10"/>
          <w:w w:val="95"/>
        </w:rPr>
        <w:t> </w:t>
      </w:r>
      <w:r>
        <w:rPr>
          <w:color w:val="231F20"/>
          <w:w w:val="95"/>
        </w:rPr>
        <w:t>in</w:t>
      </w:r>
      <w:r>
        <w:rPr>
          <w:color w:val="231F20"/>
          <w:spacing w:val="-10"/>
          <w:w w:val="95"/>
        </w:rPr>
        <w:t> </w:t>
      </w:r>
      <w:r>
        <w:rPr>
          <w:color w:val="231F20"/>
          <w:w w:val="95"/>
        </w:rPr>
        <w:t>the</w:t>
      </w:r>
      <w:r>
        <w:rPr>
          <w:color w:val="231F20"/>
          <w:spacing w:val="-10"/>
          <w:w w:val="95"/>
        </w:rPr>
        <w:t> </w:t>
      </w:r>
      <w:r>
        <w:rPr>
          <w:color w:val="231F20"/>
          <w:w w:val="95"/>
        </w:rPr>
        <w:t>vancomycin</w:t>
      </w:r>
      <w:r>
        <w:rPr>
          <w:color w:val="231F20"/>
          <w:spacing w:val="-10"/>
          <w:w w:val="95"/>
        </w:rPr>
        <w:t> </w:t>
      </w:r>
      <w:r>
        <w:rPr>
          <w:color w:val="231F20"/>
          <w:w w:val="95"/>
        </w:rPr>
        <w:t>structure</w:t>
      </w:r>
      <w:r>
        <w:rPr>
          <w:color w:val="231F20"/>
          <w:spacing w:val="-10"/>
          <w:w w:val="95"/>
        </w:rPr>
        <w:t> </w:t>
      </w:r>
      <w:r>
        <w:rPr>
          <w:color w:val="231F20"/>
          <w:w w:val="95"/>
        </w:rPr>
        <w:t>into</w:t>
      </w:r>
      <w:r>
        <w:rPr>
          <w:color w:val="231F20"/>
          <w:spacing w:val="-10"/>
          <w:w w:val="95"/>
        </w:rPr>
        <w:t> </w:t>
      </w:r>
      <w:r>
        <w:rPr>
          <w:color w:val="231F20"/>
          <w:w w:val="95"/>
        </w:rPr>
        <w:t>which </w:t>
      </w:r>
      <w:r>
        <w:rPr>
          <w:color w:val="231F20"/>
        </w:rPr>
        <w:t>the</w:t>
      </w:r>
      <w:r>
        <w:rPr>
          <w:color w:val="231F20"/>
          <w:spacing w:val="-26"/>
        </w:rPr>
        <w:t> </w:t>
      </w:r>
      <w:r>
        <w:rPr>
          <w:color w:val="231F20"/>
        </w:rPr>
        <w:t>tail</w:t>
      </w:r>
      <w:r>
        <w:rPr>
          <w:color w:val="231F20"/>
          <w:spacing w:val="-26"/>
        </w:rPr>
        <w:t> </w:t>
      </w:r>
      <w:r>
        <w:rPr>
          <w:color w:val="231F20"/>
        </w:rPr>
        <w:t>of</w:t>
      </w:r>
      <w:r>
        <w:rPr>
          <w:color w:val="231F20"/>
          <w:spacing w:val="-26"/>
        </w:rPr>
        <w:t> </w:t>
      </w:r>
      <w:r>
        <w:rPr>
          <w:color w:val="231F20"/>
        </w:rPr>
        <w:t>the</w:t>
      </w:r>
      <w:r>
        <w:rPr>
          <w:color w:val="231F20"/>
          <w:spacing w:val="-26"/>
        </w:rPr>
        <w:t> </w:t>
      </w:r>
      <w:r>
        <w:rPr>
          <w:color w:val="231F20"/>
        </w:rPr>
        <w:t>building</w:t>
      </w:r>
      <w:r>
        <w:rPr>
          <w:color w:val="231F20"/>
          <w:spacing w:val="-26"/>
        </w:rPr>
        <w:t> </w:t>
      </w:r>
      <w:r>
        <w:rPr>
          <w:color w:val="231F20"/>
          <w:spacing w:val="-4"/>
        </w:rPr>
        <w:t>block’s</w:t>
      </w:r>
      <w:r>
        <w:rPr>
          <w:color w:val="231F20"/>
          <w:spacing w:val="-26"/>
        </w:rPr>
        <w:t> </w:t>
      </w:r>
      <w:r>
        <w:rPr>
          <w:color w:val="231F20"/>
        </w:rPr>
        <w:t>pentapeptide</w:t>
      </w:r>
      <w:r>
        <w:rPr>
          <w:color w:val="231F20"/>
          <w:spacing w:val="-26"/>
        </w:rPr>
        <w:t> </w:t>
      </w:r>
      <w:r>
        <w:rPr>
          <w:color w:val="231F20"/>
        </w:rPr>
        <w:t>moiety</w:t>
      </w:r>
      <w:r>
        <w:rPr>
          <w:color w:val="231F20"/>
          <w:spacing w:val="-26"/>
        </w:rPr>
        <w:t> </w:t>
      </w:r>
      <w:r>
        <w:rPr>
          <w:color w:val="231F20"/>
        </w:rPr>
        <w:t>can fit.</w:t>
      </w:r>
      <w:r>
        <w:rPr>
          <w:color w:val="231F20"/>
          <w:spacing w:val="-5"/>
        </w:rPr>
        <w:t> </w:t>
      </w:r>
      <w:r>
        <w:rPr>
          <w:color w:val="231F20"/>
        </w:rPr>
        <w:t>The</w:t>
      </w:r>
      <w:r>
        <w:rPr>
          <w:color w:val="231F20"/>
          <w:spacing w:val="-5"/>
        </w:rPr>
        <w:t> </w:t>
      </w:r>
      <w:r>
        <w:rPr>
          <w:color w:val="231F20"/>
        </w:rPr>
        <w:t>pentapeptide</w:t>
      </w:r>
      <w:r>
        <w:rPr>
          <w:color w:val="231F20"/>
          <w:spacing w:val="-5"/>
        </w:rPr>
        <w:t> </w:t>
      </w:r>
      <w:r>
        <w:rPr>
          <w:color w:val="231F20"/>
        </w:rPr>
        <w:t>is</w:t>
      </w:r>
      <w:r>
        <w:rPr>
          <w:color w:val="231F20"/>
          <w:spacing w:val="-5"/>
        </w:rPr>
        <w:t> </w:t>
      </w:r>
      <w:r>
        <w:rPr>
          <w:color w:val="231F20"/>
        </w:rPr>
        <w:t>then</w:t>
      </w:r>
      <w:r>
        <w:rPr>
          <w:color w:val="231F20"/>
          <w:spacing w:val="-5"/>
        </w:rPr>
        <w:t> </w:t>
      </w:r>
      <w:r>
        <w:rPr>
          <w:color w:val="231F20"/>
        </w:rPr>
        <w:t>held</w:t>
      </w:r>
      <w:r>
        <w:rPr>
          <w:color w:val="231F20"/>
          <w:spacing w:val="-5"/>
        </w:rPr>
        <w:t> </w:t>
      </w:r>
      <w:r>
        <w:rPr>
          <w:color w:val="231F20"/>
        </w:rPr>
        <w:t>there</w:t>
      </w:r>
      <w:r>
        <w:rPr>
          <w:color w:val="231F20"/>
          <w:spacing w:val="-5"/>
        </w:rPr>
        <w:t> </w:t>
      </w:r>
      <w:r>
        <w:rPr>
          <w:color w:val="231F20"/>
        </w:rPr>
        <w:t>by</w:t>
      </w:r>
      <w:r>
        <w:rPr>
          <w:color w:val="231F20"/>
          <w:spacing w:val="-5"/>
        </w:rPr>
        <w:t> </w:t>
      </w:r>
      <w:r>
        <w:rPr>
          <w:color w:val="231F20"/>
        </w:rPr>
        <w:t>the</w:t>
      </w:r>
      <w:r>
        <w:rPr>
          <w:color w:val="231F20"/>
          <w:spacing w:val="-5"/>
        </w:rPr>
        <w:t> </w:t>
      </w:r>
      <w:r>
        <w:rPr>
          <w:color w:val="231F20"/>
        </w:rPr>
        <w:t>forma- tion</w:t>
      </w:r>
      <w:r>
        <w:rPr>
          <w:color w:val="231F20"/>
          <w:spacing w:val="-6"/>
        </w:rPr>
        <w:t> </w:t>
      </w:r>
      <w:r>
        <w:rPr>
          <w:color w:val="231F20"/>
        </w:rPr>
        <w:t>of</w:t>
      </w:r>
      <w:r>
        <w:rPr>
          <w:color w:val="231F20"/>
          <w:spacing w:val="-6"/>
        </w:rPr>
        <w:t> </w:t>
      </w:r>
      <w:r>
        <w:rPr>
          <w:color w:val="231F20"/>
        </w:rPr>
        <w:t>five</w:t>
      </w:r>
      <w:r>
        <w:rPr>
          <w:color w:val="231F20"/>
          <w:spacing w:val="-6"/>
        </w:rPr>
        <w:t> </w:t>
      </w:r>
      <w:r>
        <w:rPr>
          <w:color w:val="231F20"/>
        </w:rPr>
        <w:t>hydrogen</w:t>
      </w:r>
      <w:r>
        <w:rPr>
          <w:color w:val="231F20"/>
          <w:spacing w:val="-6"/>
        </w:rPr>
        <w:t> </w:t>
      </w:r>
      <w:r>
        <w:rPr>
          <w:color w:val="231F20"/>
        </w:rPr>
        <w:t>bonds</w:t>
      </w:r>
      <w:r>
        <w:rPr>
          <w:color w:val="231F20"/>
          <w:spacing w:val="-6"/>
        </w:rPr>
        <w:t> </w:t>
      </w:r>
      <w:r>
        <w:rPr>
          <w:color w:val="231F20"/>
        </w:rPr>
        <w:t>between</w:t>
      </w:r>
      <w:r>
        <w:rPr>
          <w:color w:val="231F20"/>
          <w:spacing w:val="-6"/>
        </w:rPr>
        <w:t> </w:t>
      </w:r>
      <w:r>
        <w:rPr>
          <w:color w:val="231F20"/>
        </w:rPr>
        <w:t>it</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hexa- </w:t>
      </w:r>
      <w:r>
        <w:rPr>
          <w:color w:val="231F20"/>
          <w:w w:val="95"/>
        </w:rPr>
        <w:t>peptide chain of vancomycin (Fig. 19.54). Dimerization can</w:t>
      </w:r>
      <w:r>
        <w:rPr>
          <w:color w:val="231F20"/>
          <w:spacing w:val="-8"/>
          <w:w w:val="95"/>
        </w:rPr>
        <w:t> </w:t>
      </w:r>
      <w:r>
        <w:rPr>
          <w:color w:val="231F20"/>
          <w:w w:val="95"/>
        </w:rPr>
        <w:t>now</w:t>
      </w:r>
      <w:r>
        <w:rPr>
          <w:color w:val="231F20"/>
          <w:spacing w:val="-8"/>
          <w:w w:val="95"/>
        </w:rPr>
        <w:t> </w:t>
      </w:r>
      <w:r>
        <w:rPr>
          <w:color w:val="231F20"/>
          <w:w w:val="95"/>
        </w:rPr>
        <w:t>occur</w:t>
      </w:r>
      <w:r>
        <w:rPr>
          <w:color w:val="231F20"/>
          <w:spacing w:val="-8"/>
          <w:w w:val="95"/>
        </w:rPr>
        <w:t> </w:t>
      </w:r>
      <w:r>
        <w:rPr>
          <w:color w:val="231F20"/>
          <w:w w:val="95"/>
        </w:rPr>
        <w:t>where</w:t>
      </w:r>
      <w:r>
        <w:rPr>
          <w:color w:val="231F20"/>
          <w:spacing w:val="-8"/>
          <w:w w:val="95"/>
        </w:rPr>
        <w:t> </w:t>
      </w:r>
      <w:r>
        <w:rPr>
          <w:color w:val="231F20"/>
          <w:w w:val="95"/>
        </w:rPr>
        <w:t>a</w:t>
      </w:r>
      <w:r>
        <w:rPr>
          <w:color w:val="231F20"/>
          <w:spacing w:val="-8"/>
          <w:w w:val="95"/>
        </w:rPr>
        <w:t> </w:t>
      </w:r>
      <w:r>
        <w:rPr>
          <w:color w:val="231F20"/>
          <w:w w:val="95"/>
        </w:rPr>
        <w:t>highly</w:t>
      </w:r>
      <w:r>
        <w:rPr>
          <w:color w:val="231F20"/>
          <w:spacing w:val="-8"/>
          <w:w w:val="95"/>
        </w:rPr>
        <w:t> </w:t>
      </w:r>
      <w:r>
        <w:rPr>
          <w:color w:val="231F20"/>
          <w:w w:val="95"/>
        </w:rPr>
        <w:t>stable</w:t>
      </w:r>
      <w:r>
        <w:rPr>
          <w:color w:val="231F20"/>
          <w:spacing w:val="-8"/>
          <w:w w:val="95"/>
        </w:rPr>
        <w:t> </w:t>
      </w:r>
      <w:r>
        <w:rPr>
          <w:color w:val="231F20"/>
          <w:w w:val="95"/>
        </w:rPr>
        <w:t>vancomycin</w:t>
      </w:r>
      <w:r>
        <w:rPr>
          <w:color w:val="231F20"/>
          <w:spacing w:val="-8"/>
          <w:w w:val="95"/>
        </w:rPr>
        <w:t> </w:t>
      </w:r>
      <w:r>
        <w:rPr>
          <w:color w:val="231F20"/>
          <w:w w:val="95"/>
        </w:rPr>
        <w:t>dimer </w:t>
      </w:r>
      <w:r>
        <w:rPr>
          <w:color w:val="231F20"/>
        </w:rPr>
        <w:t>is bound to two tails. Because vancomycin is a large molecule,</w:t>
      </w:r>
      <w:r>
        <w:rPr>
          <w:color w:val="231F20"/>
          <w:spacing w:val="6"/>
        </w:rPr>
        <w:t> </w:t>
      </w:r>
      <w:r>
        <w:rPr>
          <w:color w:val="231F20"/>
        </w:rPr>
        <w:t>it</w:t>
      </w:r>
      <w:r>
        <w:rPr>
          <w:color w:val="231F20"/>
          <w:spacing w:val="6"/>
        </w:rPr>
        <w:t> </w:t>
      </w:r>
      <w:r>
        <w:rPr>
          <w:color w:val="231F20"/>
        </w:rPr>
        <w:t>caps</w:t>
      </w:r>
      <w:r>
        <w:rPr>
          <w:color w:val="231F20"/>
          <w:spacing w:val="6"/>
        </w:rPr>
        <w:t> </w:t>
      </w:r>
      <w:r>
        <w:rPr>
          <w:color w:val="231F20"/>
        </w:rPr>
        <w:t>the</w:t>
      </w:r>
      <w:r>
        <w:rPr>
          <w:color w:val="231F20"/>
          <w:spacing w:val="6"/>
        </w:rPr>
        <w:t> </w:t>
      </w:r>
      <w:r>
        <w:rPr>
          <w:color w:val="231F20"/>
        </w:rPr>
        <w:t>tails</w:t>
      </w:r>
      <w:r>
        <w:rPr>
          <w:color w:val="231F20"/>
          <w:spacing w:val="6"/>
        </w:rPr>
        <w:t> </w:t>
      </w:r>
      <w:r>
        <w:rPr>
          <w:color w:val="231F20"/>
        </w:rPr>
        <w:t>and</w:t>
      </w:r>
      <w:r>
        <w:rPr>
          <w:color w:val="231F20"/>
          <w:spacing w:val="6"/>
        </w:rPr>
        <w:t> </w:t>
      </w:r>
      <w:r>
        <w:rPr>
          <w:color w:val="231F20"/>
        </w:rPr>
        <w:t>acts</w:t>
      </w:r>
      <w:r>
        <w:rPr>
          <w:color w:val="231F20"/>
          <w:spacing w:val="6"/>
        </w:rPr>
        <w:t> </w:t>
      </w:r>
      <w:r>
        <w:rPr>
          <w:color w:val="231F20"/>
        </w:rPr>
        <w:t>as</w:t>
      </w:r>
      <w:r>
        <w:rPr>
          <w:color w:val="231F20"/>
          <w:spacing w:val="6"/>
        </w:rPr>
        <w:t> </w:t>
      </w:r>
      <w:r>
        <w:rPr>
          <w:color w:val="231F20"/>
        </w:rPr>
        <w:t>a</w:t>
      </w:r>
      <w:r>
        <w:rPr>
          <w:color w:val="231F20"/>
          <w:spacing w:val="6"/>
        </w:rPr>
        <w:t> </w:t>
      </w:r>
      <w:r>
        <w:rPr>
          <w:color w:val="231F20"/>
        </w:rPr>
        <w:t>steric</w:t>
      </w:r>
      <w:r>
        <w:rPr>
          <w:color w:val="231F20"/>
          <w:spacing w:val="6"/>
        </w:rPr>
        <w:t> </w:t>
      </w:r>
      <w:r>
        <w:rPr>
          <w:color w:val="231F20"/>
        </w:rPr>
        <w:t>shield,</w:t>
      </w:r>
    </w:p>
    <w:p>
      <w:pPr>
        <w:spacing w:after="0" w:line="225" w:lineRule="auto"/>
        <w:jc w:val="both"/>
        <w:sectPr>
          <w:type w:val="continuous"/>
          <w:pgSz w:w="10880" w:h="14940"/>
          <w:pgMar w:top="0" w:bottom="280" w:left="640" w:right="940"/>
          <w:cols w:num="2" w:equalWidth="0">
            <w:col w:w="4527" w:space="127"/>
            <w:col w:w="4646"/>
          </w:cols>
        </w:sectPr>
      </w:pPr>
    </w:p>
    <w:p>
      <w:pPr>
        <w:pStyle w:val="Heading6"/>
        <w:rPr>
          <w:rFonts w:ascii="Calibri"/>
          <w:b/>
          <w:sz w:val="22"/>
        </w:rPr>
      </w:pPr>
      <w:bookmarkStart w:name="1.4 Pharmacokinetic issues and medicines" w:id="18"/>
      <w:bookmarkEnd w:id="18"/>
      <w:r>
        <w:rPr/>
      </w:r>
      <w:bookmarkStart w:name="1.5 Classification of drugs" w:id="19"/>
      <w:bookmarkEnd w:id="19"/>
      <w:r>
        <w:rPr/>
      </w:r>
      <w:r>
        <w:rPr>
          <w:color w:val="231F20"/>
        </w:rPr>
        <w:t>Antibacterial agents which inhibit cell wall synthesis  </w:t>
      </w:r>
      <w:r>
        <w:rPr>
          <w:rFonts w:ascii="Calibri"/>
          <w:b/>
          <w:color w:val="0078AE"/>
          <w:sz w:val="22"/>
        </w:rPr>
        <w:t>447</w:t>
      </w:r>
    </w:p>
    <w:p>
      <w:pPr>
        <w:pStyle w:val="BodyText"/>
        <w:spacing w:before="5"/>
        <w:rPr>
          <w:rFonts w:ascii="Calibri"/>
          <w:b/>
          <w:sz w:val="12"/>
        </w:rPr>
      </w:pPr>
    </w:p>
    <w:p>
      <w:pPr>
        <w:spacing w:after="0"/>
        <w:rPr>
          <w:rFonts w:ascii="Calibri"/>
          <w:sz w:val="12"/>
        </w:rPr>
        <w:sectPr>
          <w:pgSz w:w="10880" w:h="14940"/>
          <w:pgMar w:top="360" w:bottom="280" w:left="960" w:right="640"/>
        </w:sectPr>
      </w:pPr>
    </w:p>
    <w:p>
      <w:pPr>
        <w:pStyle w:val="BodyText"/>
        <w:spacing w:before="8"/>
        <w:rPr>
          <w:rFonts w:ascii="Calibri"/>
          <w:b/>
          <w:sz w:val="18"/>
        </w:rPr>
      </w:pPr>
    </w:p>
    <w:p>
      <w:pPr>
        <w:pStyle w:val="BodyText"/>
        <w:spacing w:line="158" w:lineRule="exact"/>
        <w:ind w:left="1865" w:right="-41"/>
        <w:rPr>
          <w:rFonts w:ascii="Calibri"/>
          <w:sz w:val="15"/>
        </w:rPr>
      </w:pPr>
      <w:r>
        <w:rPr>
          <w:rFonts w:ascii="Calibri"/>
          <w:position w:val="-2"/>
          <w:sz w:val="15"/>
        </w:rPr>
        <w:drawing>
          <wp:inline distT="0" distB="0" distL="0" distR="0">
            <wp:extent cx="100596" cy="100583"/>
            <wp:effectExtent l="0" t="0" r="0" b="0"/>
            <wp:docPr id="51" name="image167.png" descr=""/>
            <wp:cNvGraphicFramePr>
              <a:graphicFrameLocks noChangeAspect="1"/>
            </wp:cNvGraphicFramePr>
            <a:graphic>
              <a:graphicData uri="http://schemas.openxmlformats.org/drawingml/2006/picture">
                <pic:pic>
                  <pic:nvPicPr>
                    <pic:cNvPr id="52" name="image167.png"/>
                    <pic:cNvPicPr/>
                  </pic:nvPicPr>
                  <pic:blipFill>
                    <a:blip r:embed="rId171" cstate="print"/>
                    <a:stretch>
                      <a:fillRect/>
                    </a:stretch>
                  </pic:blipFill>
                  <pic:spPr>
                    <a:xfrm>
                      <a:off x="0" y="0"/>
                      <a:ext cx="100596" cy="100583"/>
                    </a:xfrm>
                    <a:prstGeom prst="rect">
                      <a:avLst/>
                    </a:prstGeom>
                  </pic:spPr>
                </pic:pic>
              </a:graphicData>
            </a:graphic>
          </wp:inline>
        </w:drawing>
      </w:r>
      <w:r>
        <w:rPr>
          <w:rFonts w:ascii="Calibri"/>
          <w:position w:val="-2"/>
          <w:sz w:val="15"/>
        </w:rPr>
      </w:r>
    </w:p>
    <w:p>
      <w:pPr>
        <w:spacing w:line="367" w:lineRule="auto" w:before="0"/>
        <w:ind w:left="1492" w:right="0" w:firstLine="195"/>
        <w:jc w:val="left"/>
        <w:rPr>
          <w:rFonts w:ascii="Trebuchet MS"/>
          <w:sz w:val="16"/>
        </w:rPr>
      </w:pPr>
      <w:r>
        <w:rPr>
          <w:rFonts w:ascii="Trebuchet MS"/>
          <w:color w:val="231F20"/>
          <w:w w:val="110"/>
          <w:sz w:val="16"/>
        </w:rPr>
        <w:t>H</w:t>
      </w:r>
      <w:r>
        <w:rPr>
          <w:rFonts w:ascii="Trebuchet MS"/>
          <w:color w:val="231F20"/>
          <w:w w:val="110"/>
          <w:position w:val="-2"/>
          <w:sz w:val="12"/>
        </w:rPr>
        <w:t>3</w:t>
      </w:r>
      <w:r>
        <w:rPr>
          <w:rFonts w:ascii="Trebuchet MS"/>
          <w:color w:val="231F20"/>
          <w:w w:val="110"/>
          <w:sz w:val="16"/>
        </w:rPr>
        <w:t>N HO</w:t>
      </w:r>
    </w:p>
    <w:p>
      <w:pPr>
        <w:spacing w:before="100"/>
        <w:ind w:left="958" w:right="0" w:firstLine="0"/>
        <w:jc w:val="left"/>
        <w:rPr>
          <w:rFonts w:ascii="Trebuchet MS"/>
          <w:sz w:val="16"/>
        </w:rPr>
      </w:pPr>
      <w:r>
        <w:rPr/>
        <w:br w:type="column"/>
      </w:r>
      <w:r>
        <w:rPr>
          <w:rFonts w:ascii="Trebuchet MS"/>
          <w:color w:val="231F20"/>
          <w:w w:val="115"/>
          <w:sz w:val="16"/>
        </w:rPr>
        <w:t>HO</w:t>
      </w:r>
    </w:p>
    <w:p>
      <w:pPr>
        <w:tabs>
          <w:tab w:pos="1270" w:val="left" w:leader="none"/>
          <w:tab w:pos="1564" w:val="left" w:leader="none"/>
        </w:tabs>
        <w:spacing w:before="20"/>
        <w:ind w:left="162" w:right="0" w:firstLine="0"/>
        <w:jc w:val="center"/>
        <w:rPr>
          <w:rFonts w:ascii="Trebuchet MS"/>
          <w:sz w:val="16"/>
        </w:rPr>
      </w:pPr>
      <w:r>
        <w:rPr/>
        <w:pict>
          <v:group style="position:absolute;margin-left:197.570999pt;margin-top:-1.486402pt;width:41.35pt;height:45.3pt;mso-position-horizontal-relative:page;mso-position-vertical-relative:paragraph;z-index:-282544" coordorigin="3951,-30" coordsize="827,906">
            <v:shape style="position:absolute;left:4151;top:151;width:627;height:634" coordorigin="4151,152" coordsize="627,634" path="m4305,168l4295,152,4151,400,4155,409,4151,417,4295,666,4305,650,4165,409,4305,168m4778,733l4600,654,4695,489,4682,481,4584,650,4589,658,4586,666,4749,785,4778,733e" filled="true" fillcolor="#231f20" stroked="false">
              <v:path arrowok="t"/>
              <v:fill type="solid"/>
            </v:shape>
            <v:line style="position:absolute" from="4295,658" to="4589,658" stroked="true" strokeweight=".8pt" strokecolor="#231f20">
              <v:stroke dashstyle="solid"/>
            </v:line>
            <v:shape style="position:absolute;left:3951;top:-30;width:764;height:906" coordorigin="3951,-30" coordsize="764,906" path="m4043,866l4011,818,3998,826,4031,876,4043,866m4076,840l4047,797,4034,805,4063,850,4076,840m4109,815l4083,777,4069,785,4096,824,4109,815m4141,789l4119,756,4105,764,4129,799,4141,789m4155,409l4151,400,3951,378,3951,438,4151,417,4155,409m4174,764l4155,736,4141,744,4161,773,4174,764m4207,738l4191,715,4177,723,4194,748,4207,738m4231,-14l4225,-29,4173,1,4183,13,4231,-14m4239,712l4227,694,4213,702,4227,723,4239,712m4250,31l4244,16,4203,40,4213,53,4250,31m4268,76l4263,61,4233,78,4243,91,4268,76m4271,687l4263,674,4249,682,4259,697,4271,687m4287,121l4281,106,4263,117,4273,129,4287,121m4715,0l4663,-30,4584,152,4589,160,4584,168,4682,337,4695,329,4598,161,4715,0e" filled="true" fillcolor="#231f20" stroked="false">
              <v:path arrowok="t"/>
              <v:fill type="solid"/>
            </v:shape>
            <w10:wrap type="none"/>
          </v:group>
        </w:pict>
      </w:r>
      <w:r>
        <w:rPr/>
        <w:pict>
          <v:shape style="position:absolute;margin-left:134.949005pt;margin-top:9.949566pt;width:58.75pt;height:42pt;mso-position-horizontal-relative:page;mso-position-vertical-relative:paragraph;z-index:-282520" coordorigin="2699,199" coordsize="1175,840" path="m3113,360l2976,227,2939,275,3096,369,2899,563,2899,563,2901,572,2901,573,2909,575,3112,376,3109,367,3113,360m3147,324l3128,313,3123,329,3136,337,3147,324m3173,293l3144,275,3138,290,3163,305,3173,293m3177,899l2985,847,2985,847,2984,847,2909,575,2901,573,2899,563,2715,491,2699,549,2894,580,2969,850,2792,996,2834,1039,2981,862,3172,915,3177,899m3200,261l3159,237,3153,253,3189,273,3200,261m3225,229l3174,199,3168,214,3215,242,3225,229m3472,724l3472,724,3396,436,3396,436,3113,360,3109,367,3112,376,3112,376,3383,449,3383,449,3455,719,3312,863,3324,874,3472,724,3472,724m3520,732l3504,728,3498,743,3513,749,3520,732m3559,744l3544,740,3536,759,3551,765,3559,744m3598,756l3583,752,3574,776,3588,782,3598,756m3637,768l3622,764,3612,792,3626,798,3637,768m3676,780l3661,776,3649,808,3664,815,3676,780m3716,792l3700,788,3687,825,3702,832,3716,792m3755,804l3740,800,3725,841,3740,848,3755,804m3795,816l3779,812,3763,858,3777,864,3795,816m3834,829l3819,824,3800,874,3815,880,3834,829m3873,841l3858,836,3838,891,3852,897,3873,841e" filled="true" fillcolor="#231f20" stroked="false">
            <v:path arrowok="t"/>
            <v:fill type="solid"/>
            <w10:wrap type="none"/>
          </v:shape>
        </w:pict>
      </w:r>
      <w:r>
        <w:rPr>
          <w:rFonts w:ascii="Trebuchet MS"/>
          <w:color w:val="231F20"/>
          <w:w w:val="120"/>
          <w:sz w:val="16"/>
        </w:rPr>
        <w:t>Me</w:t>
      </w:r>
      <w:r>
        <w:rPr>
          <w:rFonts w:ascii="Trebuchet MS"/>
          <w:color w:val="231F20"/>
          <w:sz w:val="16"/>
        </w:rPr>
        <w:tab/>
      </w:r>
      <w:r>
        <w:rPr>
          <w:rFonts w:ascii="Trebuchet MS"/>
          <w:color w:val="231F20"/>
          <w:w w:val="92"/>
          <w:sz w:val="16"/>
          <w:u w:val="single" w:color="231F20"/>
        </w:rPr>
        <w:t> </w:t>
      </w:r>
      <w:r>
        <w:rPr>
          <w:rFonts w:ascii="Trebuchet MS"/>
          <w:color w:val="231F20"/>
          <w:sz w:val="16"/>
          <w:u w:val="single" w:color="231F20"/>
        </w:rPr>
        <w:tab/>
      </w:r>
    </w:p>
    <w:p>
      <w:pPr>
        <w:spacing w:before="104"/>
        <w:ind w:left="16" w:right="0" w:firstLine="0"/>
        <w:jc w:val="center"/>
        <w:rPr>
          <w:rFonts w:ascii="Trebuchet MS"/>
          <w:sz w:val="16"/>
        </w:rPr>
      </w:pPr>
      <w:r>
        <w:rPr>
          <w:rFonts w:ascii="Trebuchet MS"/>
          <w:color w:val="231F20"/>
          <w:w w:val="115"/>
          <w:sz w:val="16"/>
        </w:rPr>
        <w:t>HO</w:t>
      </w:r>
    </w:p>
    <w:p>
      <w:pPr>
        <w:spacing w:before="100"/>
        <w:ind w:left="49" w:right="0" w:firstLine="0"/>
        <w:jc w:val="left"/>
        <w:rPr>
          <w:rFonts w:ascii="Trebuchet MS"/>
          <w:sz w:val="16"/>
        </w:rPr>
      </w:pPr>
      <w:r>
        <w:rPr/>
        <w:br w:type="column"/>
      </w:r>
      <w:r>
        <w:rPr>
          <w:rFonts w:ascii="Trebuchet MS"/>
          <w:color w:val="231F20"/>
          <w:w w:val="105"/>
          <w:sz w:val="16"/>
        </w:rPr>
        <w:t>CH</w:t>
      </w:r>
      <w:r>
        <w:rPr>
          <w:rFonts w:ascii="Trebuchet MS"/>
          <w:color w:val="231F20"/>
          <w:w w:val="105"/>
          <w:position w:val="-2"/>
          <w:sz w:val="12"/>
        </w:rPr>
        <w:t>2</w:t>
      </w:r>
      <w:r>
        <w:rPr>
          <w:rFonts w:ascii="Trebuchet MS"/>
          <w:color w:val="231F20"/>
          <w:w w:val="105"/>
          <w:sz w:val="16"/>
        </w:rPr>
        <w:t>OH</w:t>
      </w:r>
    </w:p>
    <w:p>
      <w:pPr>
        <w:pStyle w:val="BodyText"/>
        <w:rPr>
          <w:rFonts w:ascii="Trebuchet MS"/>
          <w:sz w:val="25"/>
        </w:rPr>
      </w:pPr>
    </w:p>
    <w:p>
      <w:pPr>
        <w:spacing w:before="0"/>
        <w:ind w:left="45" w:right="0" w:firstLine="0"/>
        <w:jc w:val="left"/>
        <w:rPr>
          <w:rFonts w:ascii="Trebuchet MS"/>
          <w:sz w:val="16"/>
        </w:rPr>
      </w:pPr>
      <w:r>
        <w:rPr>
          <w:rFonts w:ascii="Trebuchet MS"/>
          <w:color w:val="231F20"/>
          <w:w w:val="115"/>
          <w:sz w:val="16"/>
        </w:rPr>
        <w:t>O</w:t>
      </w:r>
    </w:p>
    <w:p>
      <w:pPr>
        <w:pStyle w:val="BodyText"/>
        <w:rPr>
          <w:rFonts w:ascii="Trebuchet MS"/>
          <w:sz w:val="18"/>
        </w:rPr>
      </w:pPr>
      <w:r>
        <w:rPr/>
        <w:br w:type="column"/>
      </w:r>
      <w:r>
        <w:rPr>
          <w:rFonts w:ascii="Trebuchet MS"/>
          <w:sz w:val="18"/>
        </w:rPr>
      </w:r>
    </w:p>
    <w:p>
      <w:pPr>
        <w:pStyle w:val="BodyText"/>
        <w:spacing w:before="6"/>
        <w:rPr>
          <w:rFonts w:ascii="Trebuchet MS"/>
          <w:sz w:val="23"/>
        </w:rPr>
      </w:pPr>
    </w:p>
    <w:p>
      <w:pPr>
        <w:spacing w:before="0"/>
        <w:ind w:left="1103" w:right="0" w:firstLine="0"/>
        <w:jc w:val="left"/>
        <w:rPr>
          <w:rFonts w:ascii="Trebuchet MS"/>
          <w:sz w:val="16"/>
        </w:rPr>
      </w:pPr>
      <w:r>
        <w:rPr>
          <w:rFonts w:ascii="Trebuchet MS"/>
          <w:color w:val="231F20"/>
          <w:w w:val="105"/>
          <w:sz w:val="16"/>
        </w:rPr>
        <w:t>Vancomycin</w:t>
      </w:r>
    </w:p>
    <w:p>
      <w:pPr>
        <w:spacing w:after="0"/>
        <w:jc w:val="left"/>
        <w:rPr>
          <w:rFonts w:ascii="Trebuchet MS"/>
          <w:sz w:val="16"/>
        </w:rPr>
        <w:sectPr>
          <w:type w:val="continuous"/>
          <w:pgSz w:w="10880" w:h="14940"/>
          <w:pgMar w:top="0" w:bottom="280" w:left="960" w:right="640"/>
          <w:cols w:num="4" w:equalWidth="0">
            <w:col w:w="2025" w:space="40"/>
            <w:col w:w="1565" w:space="40"/>
            <w:col w:w="572" w:space="40"/>
            <w:col w:w="4998"/>
          </w:cols>
        </w:sectPr>
      </w:pPr>
    </w:p>
    <w:p>
      <w:pPr>
        <w:tabs>
          <w:tab w:pos="2924" w:val="left" w:leader="none"/>
          <w:tab w:pos="3320" w:val="left" w:leader="none"/>
          <w:tab w:pos="3819" w:val="left" w:leader="none"/>
          <w:tab w:pos="4315" w:val="left" w:leader="none"/>
          <w:tab w:pos="4789" w:val="left" w:leader="none"/>
        </w:tabs>
        <w:spacing w:line="156" w:lineRule="auto" w:before="89"/>
        <w:ind w:left="1635" w:right="4346" w:firstLine="603"/>
        <w:jc w:val="left"/>
        <w:rPr>
          <w:rFonts w:ascii="Trebuchet MS"/>
          <w:sz w:val="16"/>
        </w:rPr>
      </w:pPr>
      <w:r>
        <w:rPr/>
        <w:pict>
          <v:group style="position:absolute;margin-left:136.387405pt;margin-top:22.09717pt;width:78.25pt;height:142.25pt;mso-position-horizontal-relative:page;mso-position-vertical-relative:paragraph;z-index:-282640" coordorigin="2728,442" coordsize="1565,2845">
            <v:shape style="position:absolute;left:3333;top:441;width:935;height:544" coordorigin="3333,442" coordsize="935,544" path="m3632,643l3617,634,3584,832,3333,976,3349,986,3591,846,3591,837,3591,837,3600,831,3632,643m3668,665l3653,663,3628,811,3644,813,3668,665m3816,896l3600,831,3591,837,3591,846,3797,954,3816,896m3996,744l3988,731,3797,841,3805,855,3996,744m4042,575l3883,535,3879,550,4038,590,4042,575m4268,456l4260,442,4089,540,4089,540,4090,549,4090,549,4089,540,3873,486,3873,486,3873,486,3617,634,3632,643,3632,643,3875,504,4080,555,4027,775,3816,896,3797,954,3797,954,4067,799,4056,781,4067,799,4067,799,4219,910,4249,858,4086,786,4086,786,4098,554,4268,456e" filled="true" fillcolor="#231f20" stroked="false">
              <v:path arrowok="t"/>
              <v:fill type="solid"/>
            </v:shape>
            <v:line style="position:absolute" from="3341,976" to="3341,1386" stroked="true" strokeweight=".799pt" strokecolor="#231f20">
              <v:stroke dashstyle="solid"/>
            </v:line>
            <v:shape style="position:absolute;left:3080;top:1373;width:764;height:156" coordorigin="3080,1374" coordsize="764,156" path="m3349,1386l3341,1381,3324,1381,3080,1520,3096,1530,3349,1386m3395,1400l3380,1394,3372,1408,3384,1418,3395,1400m3434,1415l3420,1409,3404,1434,3417,1444,3434,1415m3474,1430l3459,1424,3438,1461,3450,1471,3474,1430m3513,1446l3498,1439,3471,1487,3483,1498,3513,1446m3844,1388l3836,1374,3678,1466,3686,1479,3844,1388e" filled="true" fillcolor="#66abd1" stroked="false">
              <v:path arrowok="t"/>
              <v:fill type="solid"/>
            </v:shape>
            <v:line style="position:absolute" from="3088,1520" to="3088,1825" stroked="true" strokeweight=".8pt" strokecolor="#66abd1">
              <v:stroke dashstyle="solid"/>
            </v:line>
            <v:shape style="position:absolute;left:3166;top:1924;width:368;height:133" coordorigin="3166,1925" coordsize="368,133" path="m3349,2048l3174,1948,3166,1962,3333,2057,3349,2048m3395,2033l3384,2016,3372,2025,3380,2040,3395,2033m3441,2014l3424,1985,3412,1995,3426,2021,3441,2014m3487,1996l3464,1955,3451,1965,3472,2001,3487,1996m3533,1977l3503,1925,3490,1934,3518,1983,3533,1977e" filled="true" fillcolor="#66abd1" stroked="false">
              <v:path arrowok="t"/>
              <v:fill type="solid"/>
            </v:shape>
            <v:line style="position:absolute" from="3341,2048" to="3341,2341" stroked="true" strokeweight=".799pt" strokecolor="#231f20">
              <v:stroke dashstyle="solid"/>
            </v:line>
            <v:shape style="position:absolute;left:3340;top:2018;width:565;height:472" coordorigin="3340,2018" coordsize="565,472" path="m3591,2476l3349,2336,3341,2341,3340,2349,3584,2489,3591,2485,3591,2476m3905,2064l3865,2018,3865,2335,3591,2476,3591,2485,3600,2489,3862,2354,3885,2333,3905,2311,3905,2064e" filled="true" fillcolor="#231f20" stroked="false">
              <v:path arrowok="t"/>
              <v:fill type="solid"/>
            </v:shape>
            <v:line style="position:absolute" from="3955,2080" to="3955,2298" stroked="true" strokeweight=".79977pt" strokecolor="#231f20">
              <v:stroke dashstyle="solid"/>
            </v:line>
            <v:shape style="position:absolute;left:3861;top:2308;width:396;height:181" coordorigin="3862,2309" coordsize="396,181" path="m4211,2321l4200,2309,4081,2421,4092,2433,4211,2321m4258,2337l4242,2330,4090,2473,3905,2311,3885,2333,3862,2354,4082,2489,4090,2485,4098,2488,4258,2337e" filled="true" fillcolor="#231f20" stroked="false">
              <v:path arrowok="t"/>
              <v:fill type="solid"/>
            </v:shape>
            <v:line style="position:absolute" from="4250,2037" to="4250,2337" stroked="true" strokeweight=".8pt" strokecolor="#231f20">
              <v:stroke dashstyle="solid"/>
            </v:line>
            <v:shape style="position:absolute;left:3166;top:1903;width:1092;height:813" coordorigin="3166,1904" coordsize="1092,813" path="m3340,2400l3335,2385,3196,2441,3207,2454,3340,2400m3341,2341l3333,2335,3166,2403,3176,2417,3340,2349,3341,2341m3580,2685l3556,2513,3540,2515,3564,2688,3580,2685m3632,2712l3600,2489,3591,2485,3584,2489,3616,2711,3624,2716,3632,2712m4213,2055l4092,1954,4082,1966,4203,2067,4213,2055m4258,2037l4098,1905,4090,1909,4082,1904,3865,2018,3905,2064,4090,1919,4242,2045,4258,2037e" filled="true" fillcolor="#231f20" stroked="false">
              <v:path arrowok="t"/>
              <v:fill type="solid"/>
            </v:shape>
            <v:line style="position:absolute" from="4090,1525" to="4090,1909" stroked="true" strokeweight=".799pt" strokecolor="#231f20">
              <v:stroke dashstyle="solid"/>
            </v:line>
            <v:shape style="position:absolute;left:3860;top:1375;width:391;height:155" coordorigin="3860,1375" coordsize="391,155" path="m3903,1384l3890,1375,3860,1426,3875,1434,3903,1384m3942,1413l3929,1403,3904,1446,3919,1453,3942,1413m3981,1441l3968,1432,3948,1466,3963,1473,3981,1441m4020,1470l4007,1460,3992,1486,4007,1492,4020,1470m4059,1498l4046,1489,4036,1505,4051,1512,4059,1498m4251,1442l4243,1427,4099,1510,4090,1525,4098,1530,4251,1442e" filled="true" fillcolor="#66abd1" stroked="false">
              <v:path arrowok="t"/>
              <v:fill type="solid"/>
            </v:shape>
            <v:shape style="position:absolute;left:3148;top:853;width:162;height:115" type="#_x0000_t75" stroked="false">
              <v:imagedata r:id="rId172" o:title=""/>
            </v:shape>
            <v:line style="position:absolute" from="3813,1197" to="3813,1397" stroked="true" strokeweight=".79977pt" strokecolor="#66abd1">
              <v:stroke dashstyle="solid"/>
            </v:line>
            <v:line style="position:absolute" from="3867,1197" to="3867,1397" stroked="true" strokeweight=".79976pt" strokecolor="#66abd1">
              <v:stroke dashstyle="solid"/>
            </v:line>
            <v:shape style="position:absolute;left:4060;top:1321;width:60;height:204" coordorigin="4060,1322" coordsize="60,204" path="m4120,1322l4060,1322,4082,1525,4090,1525,4099,1510,4120,1322xe" filled="true" fillcolor="#66abd1" stroked="false">
              <v:path arrowok="t"/>
              <v:fill type="solid"/>
            </v:shape>
            <v:line style="position:absolute" from="4090,2485" to="4090,2646" stroked="true" strokeweight=".799pt" strokecolor="#231f20">
              <v:stroke dashstyle="solid"/>
            </v:line>
            <v:shape style="position:absolute;left:2970;top:2610;width:834;height:217" coordorigin="2970,2611" coordsize="834,217" path="m3263,2656l3236,2622,3217,2611,3209,2625,3263,2656m3398,2828l3332,2744,3177,2654,3148,2660,3118,2668,2970,2755,2978,2768,3136,2677,3398,2828m3803,2810l3632,2712,3624,2716,3624,2725,3795,2824,3803,2810e" filled="true" fillcolor="#231f20" stroked="false">
              <v:path arrowok="t"/>
              <v:fill type="solid"/>
            </v:shape>
            <v:shape style="position:absolute;left:2899;top:1277;width:442;height:288" coordorigin="2900,1278" coordsize="442,288" path="m3092,1551l2908,1442,2900,1456,3084,1565,3092,1551m3121,1502l2937,1393,2929,1407,3112,1515,3121,1502m3341,1381l3333,1361,3255,1278,3219,1325,3324,1381,3341,1381e" filled="true" fillcolor="#66abd1" stroked="false">
              <v:path arrowok="t"/>
              <v:fill type="solid"/>
            </v:shape>
            <v:shape style="position:absolute;left:3682;top:1693;width:143;height:143" coordorigin="3682,1693" coordsize="143,143" path="m3719,1765l3789,1765m3825,1765l3819,1792,3804,1815,3781,1830,3754,1836,3726,1830,3703,1815,3688,1792,3682,1765,3688,1737,3703,1714,3726,1699,3754,1693,3781,1699,3804,1714,3819,1737,3825,1765xe" filled="false" stroked="true" strokeweight=".8pt" strokecolor="#66abd1">
              <v:path arrowok="t"/>
              <v:stroke dashstyle="solid"/>
            </v:shape>
            <v:shape style="position:absolute;left:2957;top:1981;width:60;height:61" coordorigin="2957,1982" coordsize="60,61" path="m3006,1982l2957,2031,2969,2042,3017,1993,3006,1982xe" filled="true" fillcolor="#66abd1" stroked="false">
              <v:path arrowok="t"/>
              <v:fill type="solid"/>
            </v:shape>
            <v:shape style="position:absolute;left:3117;top:2470;width:508;height:329" coordorigin="3117,2470" coordsize="508,329" path="m3177,2654l3149,2511,3117,2470,3118,2668,3148,2660,3177,2654m3624,2716l3616,2711,3446,2760,3476,2799,3624,2725,3624,2716e" filled="true" fillcolor="#231f20" stroked="false">
              <v:path arrowok="t"/>
              <v:fill type="solid"/>
            </v:shape>
            <v:shape style="position:absolute;left:2946;top:2191;width:865;height:1096" coordorigin="2947,2191" coordsize="865,1096" path="m2985,2223l2960,2191,2947,2201,2972,2233,2985,2223m3033,2285l3009,2253,2996,2263,3020,2295,3033,2285m3081,2347l3057,2315,3045,2325,3069,2357,3081,2347m3130,2409l3105,2377,3093,2387,3117,2419,3130,2409m3179,2471l3154,2440,3141,2449,3166,2481,3179,2471m3228,2533l3203,2501,3190,2511,3215,2543,3228,2533m3276,2595l3252,2564,3239,2573,3264,2605,3276,2595m3325,2657l3300,2625,3288,2636,3312,2667,3325,2657m3373,2719l3349,2688,3336,2697,3361,2728,3373,2719m3422,2781l3397,2749,3385,2760,3409,2791,3422,2781m3471,2843l3446,2812,3433,2821,3458,2853,3471,2843m3520,2905l3495,2873,3482,2884,3507,2915,3520,2905m3568,2967l3544,2936,3531,2945,3556,2977,3568,2967m3617,3029l3592,2997,3580,3008,3604,3039,3617,3029m3665,3091l3640,3060,3628,3069,3653,3101,3665,3091m3714,3153l3689,3122,3677,3132,3701,3163,3714,3153m3763,3215l3738,3184,3725,3193,3750,3225,3763,3215m3811,3277l3787,3246,3774,3256,3799,3287,3811,3277e" filled="true" fillcolor="#66abd1" stroked="false">
              <v:path arrowok="t"/>
              <v:fill type="solid"/>
            </v:shape>
            <v:shape style="position:absolute;left:2915;top:741;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HO</w:t>
                    </w:r>
                  </w:p>
                </w:txbxContent>
              </v:textbox>
              <w10:wrap type="none"/>
            </v:shape>
            <v:shape style="position:absolute;left:3767;top:597;width:1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2"/>
                        <w:sz w:val="16"/>
                      </w:rPr>
                      <w:t>C</w:t>
                    </w:r>
                  </w:p>
                </w:txbxContent>
              </v:textbox>
              <w10:wrap type="none"/>
            </v:shape>
            <v:shape style="position:absolute;left:2786;top:1284;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66ABD1"/>
                        <w:w w:val="115"/>
                        <w:sz w:val="16"/>
                      </w:rPr>
                      <w:t>O</w:t>
                    </w:r>
                  </w:p>
                </w:txbxContent>
              </v:textbox>
              <w10:wrap type="none"/>
            </v:shape>
            <v:shape style="position:absolute;left:3094;top:1140;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66ABD1"/>
                        <w:w w:val="110"/>
                        <w:sz w:val="16"/>
                      </w:rPr>
                      <w:t>H</w:t>
                    </w:r>
                  </w:p>
                </w:txbxContent>
              </v:textbox>
              <w10:wrap type="none"/>
            </v:shape>
            <v:shape style="position:absolute;left:3782;top:101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66ABD1"/>
                        <w:w w:val="115"/>
                        <w:sz w:val="16"/>
                      </w:rPr>
                      <w:t>O</w:t>
                    </w:r>
                  </w:p>
                </w:txbxContent>
              </v:textbox>
              <w10:wrap type="none"/>
            </v:shape>
            <v:shape style="position:absolute;left:4032;top:1140;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66ABD1"/>
                        <w:w w:val="110"/>
                        <w:sz w:val="16"/>
                      </w:rPr>
                      <w:t>H</w:t>
                    </w:r>
                  </w:p>
                </w:txbxContent>
              </v:textbox>
              <w10:wrap type="none"/>
            </v:shape>
            <v:shape style="position:absolute;left:3532;top:1428;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66ABD1"/>
                        <w:w w:val="113"/>
                        <w:sz w:val="16"/>
                      </w:rPr>
                      <w:t>N</w:t>
                    </w:r>
                  </w:p>
                </w:txbxContent>
              </v:textbox>
              <w10:wrap type="none"/>
            </v:shape>
            <v:shape style="position:absolute;left:3030;top:1554;width:816;height:465" type="#_x0000_t202" filled="false" stroked="false">
              <v:textbox inset="0,0,0,0">
                <w:txbxContent>
                  <w:p>
                    <w:pPr>
                      <w:spacing w:line="185" w:lineRule="exact" w:before="0"/>
                      <w:ind w:left="501" w:right="0" w:firstLine="0"/>
                      <w:jc w:val="left"/>
                      <w:rPr>
                        <w:rFonts w:ascii="Trebuchet MS"/>
                        <w:sz w:val="16"/>
                      </w:rPr>
                    </w:pPr>
                    <w:r>
                      <w:rPr>
                        <w:rFonts w:ascii="Trebuchet MS"/>
                        <w:color w:val="66ABD1"/>
                        <w:w w:val="110"/>
                        <w:sz w:val="16"/>
                      </w:rPr>
                      <w:t>H</w:t>
                    </w:r>
                  </w:p>
                  <w:p>
                    <w:pPr>
                      <w:tabs>
                        <w:tab w:pos="506" w:val="left" w:leader="none"/>
                      </w:tabs>
                      <w:spacing w:before="72"/>
                      <w:ind w:left="0" w:right="0" w:firstLine="0"/>
                      <w:jc w:val="left"/>
                      <w:rPr>
                        <w:rFonts w:ascii="Trebuchet MS"/>
                        <w:sz w:val="12"/>
                      </w:rPr>
                    </w:pPr>
                    <w:r>
                      <w:rPr>
                        <w:rFonts w:ascii="Trebuchet MS"/>
                        <w:color w:val="66ABD1"/>
                        <w:w w:val="110"/>
                        <w:sz w:val="16"/>
                      </w:rPr>
                      <w:t>N</w:t>
                      <w:tab/>
                      <w:t>CO</w:t>
                    </w:r>
                    <w:r>
                      <w:rPr>
                        <w:rFonts w:ascii="Trebuchet MS"/>
                        <w:color w:val="66ABD1"/>
                        <w:w w:val="110"/>
                        <w:position w:val="-2"/>
                        <w:sz w:val="12"/>
                      </w:rPr>
                      <w:t>2</w:t>
                    </w:r>
                  </w:p>
                </w:txbxContent>
              </v:textbox>
              <w10:wrap type="none"/>
            </v:shape>
            <v:shape style="position:absolute;left:2830;top:2016;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66ABD1"/>
                        <w:w w:val="110"/>
                        <w:sz w:val="16"/>
                      </w:rPr>
                      <w:t>H</w:t>
                    </w:r>
                  </w:p>
                </w:txbxContent>
              </v:textbox>
              <w10:wrap type="none"/>
            </v:shape>
            <v:shape style="position:absolute;left:4048;top:2100;width:1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7"/>
                        <w:sz w:val="16"/>
                      </w:rPr>
                      <w:t>B</w:t>
                    </w:r>
                  </w:p>
                </w:txbxContent>
              </v:textbox>
              <w10:wrap type="none"/>
            </v:shape>
            <v:shape style="position:absolute;left:3366;top:240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2"/>
                        <w:sz w:val="16"/>
                      </w:rPr>
                      <w:t>A</w:t>
                    </w:r>
                  </w:p>
                </w:txbxContent>
              </v:textbox>
              <w10:wrap type="none"/>
            </v:shape>
            <v:shape style="position:absolute;left:2727;top:2708;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HO</w:t>
                    </w:r>
                  </w:p>
                </w:txbxContent>
              </v:textbox>
              <w10:wrap type="none"/>
            </v:shape>
            <v:shape style="position:absolute;left:3816;top:2764;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v:shape style="position:absolute;left:4032;top:2636;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w10:wrap type="none"/>
          </v:group>
        </w:pict>
      </w:r>
      <w:r>
        <w:rPr/>
        <w:pict>
          <v:group style="position:absolute;margin-left:220.485001pt;margin-top:9.862170pt;width:109.2pt;height:189.95pt;mso-position-horizontal-relative:page;mso-position-vertical-relative:paragraph;z-index:-282616" coordorigin="4410,197" coordsize="2184,3799">
            <v:line style="position:absolute" from="4589,549" to="4589,842" stroked="true" strokeweight=".8pt" strokecolor="#231f20">
              <v:stroke dashstyle="solid"/>
            </v:line>
            <v:line style="position:absolute" from="4646,583" to="4646,803" stroked="true" strokeweight=".8008pt" strokecolor="#231f20">
              <v:stroke dashstyle="solid"/>
            </v:line>
            <v:shape style="position:absolute;left:4409;top:441;width:687;height:545" coordorigin="4410,441" coordsize="687,545" path="m4589,540l4418,441,4410,455,4581,554,4589,549,4589,540m5034,811l5026,797,4834,907,4842,921,5034,811m5096,842l5080,832,4838,971,4597,832,4581,842,4830,986,4838,981,4846,986,5096,842e" filled="true" fillcolor="#231f20" stroked="false">
              <v:path arrowok="t"/>
              <v:fill type="solid"/>
            </v:shape>
            <v:line style="position:absolute" from="5088,549" to="5088,842" stroked="true" strokeweight=".801pt" strokecolor="#231f20">
              <v:stroke dashstyle="solid"/>
            </v:line>
            <v:shape style="position:absolute;left:4588;top:400;width:674;height:189" coordorigin="4589,400" coordsize="674,189" path="m5034,576l4842,465,4834,479,5026,589,5034,576m5262,456l5254,442,5088,540,5088,540,4846,400,4838,405,4838,405,4830,400,4589,540,4589,549,4597,554,4838,415,4838,415,5080,554,5088,549,5096,554,5262,456e" filled="true" fillcolor="#231f20" stroked="false">
              <v:path arrowok="t"/>
              <v:fill type="solid"/>
            </v:shape>
            <v:shape style="position:absolute;left:4560;top:1508;width:58;height:219" coordorigin="4560,1508" coordsize="58,219" path="m4560,1508l4560,1726m4618,1508l4618,1726e" filled="false" stroked="true" strokeweight=".79977pt" strokecolor="#66abd1">
              <v:path arrowok="t"/>
              <v:stroke dashstyle="solid"/>
            </v:shape>
            <v:shape style="position:absolute;left:4416;top:1376;width:422;height:159" coordorigin="4417,1376" coordsize="422,159" path="m4838,1381l4830,1376,4589,1515,4425,1421,4417,1434,4589,1534,4838,1390,4838,1381e" filled="true" fillcolor="#66abd1" stroked="false">
              <v:path arrowok="t"/>
              <v:fill type="solid"/>
            </v:shape>
            <v:shape style="position:absolute;left:4838;top:205;width:2;height:1176" coordorigin="4838,205" coordsize="0,1176" path="m4838,981l4838,1381m4838,205l4838,405e" filled="false" stroked="true" strokeweight=".8pt" strokecolor="#231f20">
              <v:path arrowok="t"/>
              <v:stroke dashstyle="solid"/>
            </v:shape>
            <v:shape style="position:absolute;left:5578;top:549;width:60;height:249" coordorigin="5579,549" coordsize="60,249" path="m5587,549l5579,554,5580,798,5639,786,5596,554,5587,549xe" filled="true" fillcolor="#231f20" stroked="false">
              <v:path arrowok="t"/>
              <v:fill type="solid"/>
            </v:shape>
            <v:shape style="position:absolute;left:5403;top:440;width:184;height:114" coordorigin="5404,440" coordsize="184,114" path="m5412,440l5404,455,5579,554,5587,549,5588,540,5412,440xe" filled="true" fillcolor="#0078ae" stroked="false">
              <v:path arrowok="t"/>
              <v:fill type="solid"/>
            </v:shape>
            <v:shape style="position:absolute;left:5579;top:452;width:514;height:513" coordorigin="5580,452" coordsize="514,513" path="m5802,520l5796,506,5633,572,5640,587,5802,520m5867,851l5680,743,5672,757,5859,865,5867,851m6042,807l6017,633,6001,636,6027,810,6042,807m6093,832l6060,600,5804,452,5588,540,5587,549,5596,554,5802,470,6045,610,6077,831,5849,907,5639,786,5580,798,5868,965,6086,846,6086,837,6093,832e" filled="true" fillcolor="#231f20" stroked="false">
              <v:path arrowok="t"/>
              <v:fill type="solid"/>
            </v:shape>
            <v:shape style="position:absolute;left:5892;top:1376;width:444;height:192" coordorigin="5892,1376" coordsize="444,192" path="m6079,1545l5900,1442,5892,1455,6071,1558,6079,1545m6336,1381l6328,1376,6095,1488,5929,1392,5921,1406,6090,1503,6077,1567,6336,1390,6336,1381e" filled="true" fillcolor="#66abd1" stroked="false">
              <v:path arrowok="t"/>
              <v:fill type="solid"/>
            </v:shape>
            <v:line style="position:absolute" from="6336,981" to="6336,1381" stroked="true" strokeweight=".8pt" strokecolor="#231f20">
              <v:stroke dashstyle="solid"/>
            </v:line>
            <v:shape style="position:absolute;left:6086;top:832;width:250;height:154" coordorigin="6086,832" coordsize="250,154" path="m6093,832l6086,837,6086,846,6328,986,6336,981,6335,971,6093,832xe" filled="true" fillcolor="#231f20" stroked="false">
              <v:path arrowok="t"/>
              <v:fill type="solid"/>
            </v:shape>
            <v:shape style="position:absolute;left:6335;top:1376;width:161;height:103" coordorigin="6336,1376" coordsize="161,103" path="m6344,1376l6336,1381,6336,1390,6488,1478,6496,1464,6344,1376xe" filled="true" fillcolor="#66abd1" stroked="false">
              <v:path arrowok="t"/>
              <v:fill type="solid"/>
            </v:shape>
            <v:shape style="position:absolute;left:6334;top:854;width:191;height:132" coordorigin="6335,855" coordsize="191,132" path="m6495,855l6335,971,6336,981,6344,986,6525,907,6495,855xe" filled="true" fillcolor="#231f20" stroked="false">
              <v:path arrowok="t"/>
              <v:fill type="solid"/>
            </v:shape>
            <v:shape style="position:absolute;left:5994;top:1488;width:99;height:245" coordorigin="5994,1489" coordsize="99,245" path="m6092,1489l5994,1727,6008,1734,6077,1567,6092,1489xe" filled="true" fillcolor="#66abd1" stroked="false">
              <v:path arrowok="t"/>
              <v:fill type="solid"/>
            </v:shape>
            <v:shape style="position:absolute;left:5495;top:1812;width:98;height:259" coordorigin="5496,1813" coordsize="98,259" path="m5587,1813l5578,1813,5496,1989,5531,2071,5593,1821,5587,1813xe" filled="true" fillcolor="#231f20" stroked="false">
              <v:path arrowok="t"/>
              <v:fill type="solid"/>
            </v:shape>
            <v:shape style="position:absolute;left:5461;top:1516;width:132;height:296" coordorigin="5461,1517" coordsize="132,296" path="m5473,1517l5461,1533,5578,1813,5587,1813,5593,1805,5473,1517xe" filled="true" fillcolor="#66abd1" stroked="false">
              <v:path arrowok="t"/>
              <v:fill type="solid"/>
            </v:shape>
            <v:line style="position:absolute" from="5251,1525" to="5473,1525" stroked="true" strokeweight=".799pt" strokecolor="#66abd1">
              <v:stroke dashstyle="solid"/>
            </v:line>
            <v:shape style="position:absolute;left:4716;top:1294;width:870;height:267" coordorigin="4716,1295" coordsize="870,267" path="m4758,1306l4746,1295,4716,1346,4732,1350,4758,1306m4807,1354l4795,1342,4783,1364,4799,1368,4807,1354m5080,1455l4846,1375,4838,1381,4838,1390,5056,1510,5080,1455m5537,1354l5524,1346,5429,1521,5443,1529,5537,1354m5585,1380l5572,1372,5473,1554,5488,1561,5585,1380e" filled="true" fillcolor="#66abd1" stroked="false">
              <v:path arrowok="t"/>
              <v:fill type="solid"/>
            </v:shape>
            <v:shape style="position:absolute;left:5495;top:1988;width:61;height:197" coordorigin="5496,1989" coordsize="61,197" path="m5496,1989l5541,2185,5557,2181,5531,2071,5496,1989xe" filled="true" fillcolor="#231f20" stroked="false">
              <v:path arrowok="t"/>
              <v:fill type="solid"/>
            </v:shape>
            <v:shape style="position:absolute;left:6305;top:1568;width:60;height:16" coordorigin="6306,1569" coordsize="60,16" path="m6364,1569l6308,1569,6306,1585,6366,1585,6364,1569xe" filled="true" fillcolor="#66abd1" stroked="false">
              <v:path arrowok="t"/>
              <v:fill type="solid"/>
            </v:shape>
            <v:line style="position:absolute" from="6312,1527" to="6359,1527" stroked="true" strokeweight=".799pt" strokecolor="#66abd1">
              <v:stroke dashstyle="solid"/>
            </v:line>
            <v:shape style="position:absolute;left:5064;top:1420;width:1288;height:534" coordorigin="5065,1421" coordsize="1288,534" path="m5117,1621l5104,1613,5065,1680,5079,1688,5117,1621m6096,1943l6039,1887,6028,1898,6084,1954,6096,1943m6346,1437l6344,1421,6328,1421,6325,1437,6346,1437m6352,1486l6350,1470,6321,1470,6319,1486,6352,1486e" filled="true" fillcolor="#66abd1" stroked="false">
              <v:path arrowok="t"/>
              <v:fill type="solid"/>
            </v:shape>
            <v:line style="position:absolute" from="6585,1612" to="6585,1729" stroked="true" strokeweight=".79877pt" strokecolor="#66abd1">
              <v:stroke dashstyle="solid"/>
            </v:line>
            <v:shape style="position:absolute;left:5772;top:337;width:60;height:84" coordorigin="5773,337" coordsize="60,84" path="m5815,405l5791,405,5795,421,5811,421,5815,405m5832,337l5773,337,5777,353,5828,353,5832,337e" filled="true" fillcolor="#231f20" stroked="false">
              <v:path arrowok="t"/>
              <v:fill type="solid"/>
            </v:shape>
            <v:shape style="position:absolute;left:5627;top:1901;width:919;height:1806" coordorigin="5628,1902" coordsize="919,1806" path="m5660,3672l5645,3665,5628,3700,5642,3707,5660,3672m5695,3602l5681,3595,5663,3630,5677,3637,5695,3602m5731,3531l5717,3523,5698,3559,5713,3567,5731,3531m5766,3460l5752,3453,5734,3489,5749,3496,5766,3460m5801,3390l5788,3383,5769,3419,5784,3426,5801,3390m5837,3320l5823,3312,5804,3348,5819,3355,5837,3320m5872,3249l5858,3242,5840,3277,5855,3284,5872,3249m5908,3178l5894,3171,5876,3207,5890,3214,5908,3178m5944,3108l5929,3100,5911,3136,5925,3144,5944,3108m5979,3037l5964,3030,5947,3066,5961,3073,5979,3037m6014,2967l6000,2960,5982,2995,5996,3002,6014,2967m6050,2896l6036,2889,6017,2924,6032,2932,6050,2896m6085,2825l6071,2818,6053,2854,6067,2861,6085,2825m6120,2755l6106,2748,6088,2784,6103,2791,6120,2755m6156,2684l6142,2677,6124,2713,6138,2720,6156,2684m6192,2614l6177,2607,6160,2642,6173,2649,6192,2614m6227,2544l6212,2537,6195,2572,6209,2579,6227,2544m6263,2473l6248,2465,6230,2501,6244,2509,6263,2473m6298,2402l6284,2395,6266,2431,6280,2438,6298,2402m6333,2332l6319,2325,6301,2361,6316,2368,6333,2332m6368,2261l6355,2254,6336,2289,6351,2297,6368,2261m6404,2191l6390,2184,6372,2219,6386,2226,6404,2191m6439,2120l6425,2113,6408,2149,6422,2156,6439,2120m6475,2049l6461,2042,6443,2078,6457,2085,6475,2049m6511,1979l6496,1972,6478,2008,6492,2015,6511,1979m6546,1909l6531,1902,6514,1938,6528,1944,6546,1909e" filled="true" fillcolor="#66abd1" stroked="false">
              <v:path arrowok="t"/>
              <v:fill type="solid"/>
            </v:shape>
            <v:shape style="position:absolute;left:4930;top:3598;width:610;height:189" coordorigin="4930,3599" coordsize="610,189" path="m5512,3756l5338,3655,5359,3643,5343,3634,5100,3772,4938,3679,4930,3693,5089,3784,5100,3782,5106,3787,5322,3664,5504,3770,5512,3756m5540,3707l5355,3599,5347,3612,5532,3720,5540,3707e" filled="true" fillcolor="#0078ae" stroked="false">
              <v:path arrowok="t"/>
              <v:fill type="solid"/>
            </v:shape>
            <v:line style="position:absolute" from="5351,3438" to="5351,3643" stroked="true" strokeweight=".8pt" strokecolor="#0078ae">
              <v:stroke dashstyle="solid"/>
            </v:line>
            <v:shape style="position:absolute;left:4960;top:3781;width:259;height:215" coordorigin="4961,3782" coordsize="259,215" path="m5106,3787l5100,3782,5089,3784,4961,3967,5013,3996,5106,3787m5137,3825l5127,3812,5113,3820,5119,3835,5137,3825m5165,3859l5154,3846,5129,3861,5135,3875,5165,3859m5192,3892l5181,3879,5145,3901,5151,3916,5192,3892m5219,3926l5209,3913,5161,3941,5167,3956,5219,3926e" filled="true" fillcolor="#0078ae" stroked="false">
              <v:path arrowok="t"/>
              <v:fill type="solid"/>
            </v:shape>
            <v:shape style="position:absolute;left:5148;top:3240;width:143;height:143" coordorigin="5149,3240" coordsize="143,143" path="m5185,3312l5256,3312m5291,3312l5286,3339,5270,3362,5248,3377,5220,3383,5192,3377,5170,3362,5154,3339,5149,3312,5154,3284,5170,3261,5192,3246,5220,3240,5248,3246,5270,3261,5286,3284,5291,3312xe" filled="false" stroked="true" strokeweight=".8pt" strokecolor="#0078ae">
              <v:path arrowok="t"/>
              <v:stroke dashstyle="solid"/>
            </v:shape>
            <v:shape style="position:absolute;left:4607;top:1864;width:1511;height:1417" coordorigin="4608,1865" coordsize="1511,1417" path="m4631,1963l4624,1924,4608,1926,4615,1966,4631,1963m4645,2043l4638,2004,4622,2007,4630,2046,4645,2043m4659,2124l4652,2084,4636,2087,4644,2127,4659,2124m4674,2204l4667,2165,4651,2168,4658,2207,4674,2204m4688,2285l4681,2245,4665,2248,4672,2288,4688,2285m4702,2365l4695,2326,4679,2329,4687,2368,4702,2365m4716,2446l4710,2406,4693,2409,4701,2448,4716,2446m4731,2526l4724,2487,4708,2489,4715,2529,4731,2526m4745,2607l4738,2567,4722,2570,4730,2609,4745,2607m4759,2687l4752,2648,4736,2650,4744,2690,4759,2687m4773,2768l4767,2728,4751,2731,4758,2770,4773,2768m4788,2848l4781,2809,4765,2812,4772,2851,4788,2848m4802,2929l4795,2889,4779,2893,4787,2931,4802,2929m4816,3009l4809,2970,4793,2973,4801,3013,4816,3009m4830,3090l4824,3051,4808,3054,4815,3093,4830,3090m4845,3171l4838,3131,4822,3134,4829,3173,4845,3171m4859,3251l4852,3212,4836,3214,4844,3254,4859,3251m5055,1904l5047,1865,5031,1868,5040,1907,5055,1904m5072,1984l5064,1945,5048,1948,5057,1987,5072,1984m5089,2064l5081,2025,5065,2028,5074,2067,5089,2064m5105,2144l5098,2105,5082,2108,5090,2147,5105,2144m5122,2224l5114,2185,5098,2188,5107,2227,5122,2224m5139,2304l5131,2265,5115,2268,5124,2307,5139,2304m5156,2384l5148,2345,5132,2348,5141,2387,5156,2384m5173,2464l5165,2425,5149,2428,5157,2467,5173,2464m5189,2544l5181,2505,5165,2508,5174,2547,5189,2544m5206,2624l5198,2585,5182,2588,5191,2627,5206,2624m5223,2704l5215,2665,5199,2668,5208,2707,5223,2704m5240,2784l5232,2744,5216,2748,5225,2787,5240,2784m5257,2864l5249,2824,5233,2828,5241,2867,5257,2864m5273,2944l5265,2904,5249,2908,5258,2947,5273,2944m5290,3024l5282,2985,5266,2988,5275,3028,5290,3024m5307,3104l5299,3065,5283,3068,5292,3108,5307,3104m5324,3184l5316,3145,5300,3148,5309,3188,5324,3184m5341,3264l5333,3225,5317,3228,5325,3268,5341,3264m5424,3247l5410,3238,5389,3272,5402,3281,5424,3247m5465,3180l5451,3172,5430,3206,5444,3214,5465,3180m5505,3114l5492,3105,5471,3140,5485,3148,5505,3114m5546,3048l5533,3039,5512,3073,5525,3081,5546,3048m5587,2981l5573,2972,5553,3007,5566,3015,5587,2981m5628,2915l5614,2906,5593,2940,5607,2948,5628,2915m5669,2848l5655,2840,5634,2874,5648,2882,5669,2848m5709,2782l5696,2773,5675,2808,5689,2816,5709,2782m5751,2716l5737,2707,5716,2741,5729,2749,5751,2716m5792,2649l5778,2640,5757,2675,5770,2683,5792,2649m5832,2582l5819,2574,5798,2609,5812,2617,5832,2582m5873,2516l5860,2508,5839,2542,5852,2550,5873,2516m5914,2449l5900,2441,5880,2475,5893,2484,5914,2449m5955,2383l5941,2375,5920,2409,5934,2417,5955,2383m5996,2317l5982,2309,5961,2342,5975,2351,5996,2317m6036,2250l6023,2242,6002,2276,6016,2285,6036,2250m6077,2184l6064,2176,6043,2209,6056,2218,6077,2184m6119,2117l6105,2109,6084,2143,6097,2152,6119,2117e" filled="true" fillcolor="#66abd1" stroked="false">
              <v:path arrowok="t"/>
              <v:fill type="solid"/>
            </v:shape>
            <v:line style="position:absolute" from="4854,3435" to="4854,3554" stroked="true" strokeweight=".79976pt" strokecolor="#0078ae">
              <v:stroke dashstyle="solid"/>
            </v:line>
            <w10:wrap type="none"/>
          </v:group>
        </w:pict>
      </w:r>
      <w:r>
        <w:rPr>
          <w:rFonts w:ascii="Trebuchet MS"/>
          <w:color w:val="231F20"/>
          <w:w w:val="120"/>
          <w:position w:val="1"/>
          <w:sz w:val="16"/>
        </w:rPr>
        <w:t>O</w:t>
        <w:tab/>
      </w:r>
      <w:r>
        <w:rPr>
          <w:rFonts w:ascii="Trebuchet MS"/>
          <w:color w:val="231F20"/>
          <w:w w:val="120"/>
          <w:position w:val="4"/>
          <w:sz w:val="16"/>
        </w:rPr>
        <w:t>O</w:t>
        <w:tab/>
        <w:tab/>
      </w:r>
      <w:r>
        <w:rPr>
          <w:rFonts w:ascii="Trebuchet MS"/>
          <w:color w:val="231F20"/>
          <w:w w:val="120"/>
          <w:position w:val="13"/>
          <w:sz w:val="16"/>
        </w:rPr>
        <w:t>O</w:t>
        <w:tab/>
        <w:tab/>
      </w:r>
      <w:r>
        <w:rPr>
          <w:rFonts w:ascii="Trebuchet MS"/>
          <w:color w:val="231F20"/>
          <w:sz w:val="16"/>
        </w:rPr>
        <w:t>Cl </w:t>
      </w:r>
      <w:r>
        <w:rPr>
          <w:rFonts w:ascii="Trebuchet MS"/>
          <w:color w:val="231F20"/>
          <w:w w:val="120"/>
          <w:sz w:val="16"/>
        </w:rPr>
        <w:t>Me</w:t>
        <w:tab/>
        <w:tab/>
      </w:r>
      <w:r>
        <w:rPr>
          <w:rFonts w:ascii="Trebuchet MS"/>
          <w:color w:val="231F20"/>
          <w:w w:val="120"/>
          <w:position w:val="-2"/>
          <w:sz w:val="16"/>
        </w:rPr>
        <w:t>O</w:t>
        <w:tab/>
        <w:tab/>
        <w:t>O</w:t>
      </w:r>
    </w:p>
    <w:p>
      <w:pPr>
        <w:spacing w:after="0" w:line="156" w:lineRule="auto"/>
        <w:jc w:val="left"/>
        <w:rPr>
          <w:rFonts w:ascii="Trebuchet MS"/>
          <w:sz w:val="16"/>
        </w:rPr>
        <w:sectPr>
          <w:type w:val="continuous"/>
          <w:pgSz w:w="10880" w:h="14940"/>
          <w:pgMar w:top="0" w:bottom="280" w:left="960" w:right="640"/>
        </w:sectPr>
      </w:pPr>
    </w:p>
    <w:p>
      <w:pPr>
        <w:tabs>
          <w:tab w:pos="4827" w:val="left" w:leader="none"/>
        </w:tabs>
        <w:spacing w:line="165" w:lineRule="exact" w:before="116"/>
        <w:ind w:left="3790" w:right="0" w:firstLine="0"/>
        <w:jc w:val="left"/>
        <w:rPr>
          <w:rFonts w:ascii="Trebuchet MS"/>
          <w:sz w:val="16"/>
        </w:rPr>
      </w:pPr>
      <w:r>
        <w:rPr>
          <w:rFonts w:ascii="Trebuchet MS"/>
          <w:color w:val="231F20"/>
          <w:w w:val="115"/>
          <w:sz w:val="16"/>
        </w:rPr>
        <w:t>D</w:t>
        <w:tab/>
        <w:t>E</w:t>
      </w:r>
    </w:p>
    <w:p>
      <w:pPr>
        <w:tabs>
          <w:tab w:pos="5567" w:val="left" w:leader="none"/>
        </w:tabs>
        <w:spacing w:line="245" w:lineRule="exact" w:before="0"/>
        <w:ind w:left="3292" w:right="0" w:firstLine="0"/>
        <w:jc w:val="left"/>
        <w:rPr>
          <w:rFonts w:ascii="Trebuchet MS"/>
          <w:sz w:val="16"/>
        </w:rPr>
      </w:pPr>
      <w:r>
        <w:rPr/>
        <w:pict>
          <v:group style="position:absolute;margin-left:333.609985pt;margin-top:5.543324pt;width:42.1pt;height:46.45pt;mso-position-horizontal-relative:page;mso-position-vertical-relative:paragraph;z-index:-282592" coordorigin="6672,111" coordsize="842,929">
            <v:shape style="position:absolute;left:6672;top:609;width:163;height:108" coordorigin="6672,610" coordsize="163,108" path="m6835,610l6672,704,6680,718,6835,629,6835,610xe" filled="true" fillcolor="#66abd1" stroked="false">
              <v:path arrowok="t"/>
              <v:fill type="solid"/>
            </v:shape>
            <v:line style="position:absolute" from="6806,420" to="6806,636" stroked="true" strokeweight=".79977pt" strokecolor="#66abd1">
              <v:stroke dashstyle="solid"/>
            </v:line>
            <v:line style="position:absolute" from="6863,420" to="6863,636" stroked="true" strokeweight=".80075pt" strokecolor="#66abd1">
              <v:stroke dashstyle="solid"/>
            </v:line>
            <v:shape style="position:absolute;left:6834;top:609;width:508;height:159" coordorigin="6835,610" coordsize="508,159" path="m7342,624l7326,615,7084,754,6835,610,6835,629,7075,767,7084,763,7091,768,7342,624e" filled="true" fillcolor="#66abd1" stroked="false">
              <v:path arrowok="t"/>
              <v:fill type="solid"/>
            </v:shape>
            <v:line style="position:absolute" from="7334,220" to="7334,624" stroked="true" strokeweight=".8pt" strokecolor="#231f20">
              <v:stroke dashstyle="solid"/>
            </v:line>
            <v:shape style="position:absolute;left:7158;top:114;width:176;height:111" coordorigin="7158,114" coordsize="176,111" path="m7166,114l7158,128,7326,224,7334,220,7334,210,7166,114xe" filled="true" fillcolor="#231f20" stroked="false">
              <v:path arrowok="t"/>
              <v:fill type="solid"/>
            </v:shape>
            <v:shape style="position:absolute;left:7102;top:790;width:88;height:99" coordorigin="7103,791" coordsize="88,99" path="m7127,801l7115,791,7103,800,7109,815,7127,801m7190,852l7178,842,7136,874,7143,889,7190,852e" filled="true" fillcolor="#66abd1" stroked="false">
              <v:path arrowok="t"/>
              <v:fill type="solid"/>
            </v:shape>
            <v:shape style="position:absolute;left:7333;top:110;width:180;height:114" coordorigin="7334,111" coordsize="180,114" path="m7506,111l7334,210,7334,220,7342,224,7514,124,7506,111xe" filled="true" fillcolor="#231f20" stroked="false">
              <v:path arrowok="t"/>
              <v:fill type="solid"/>
            </v:shape>
            <v:shape style="position:absolute;left:6976;top:763;width:116;height:276" coordorigin="6976,763" coordsize="116,276" path="m7084,763l7074,767,6976,1023,7034,1039,7091,768,7084,763xe" filled="true" fillcolor="#66abd1" stroked="false">
              <v:path arrowok="t"/>
              <v:fill type="solid"/>
            </v:shape>
            <w10:wrap type="none"/>
          </v:group>
        </w:pict>
      </w:r>
      <w:r>
        <w:rPr>
          <w:rFonts w:ascii="Trebuchet MS"/>
          <w:color w:val="231F20"/>
          <w:w w:val="105"/>
          <w:position w:val="-8"/>
          <w:sz w:val="16"/>
        </w:rPr>
        <w:t>Cl</w:t>
        <w:tab/>
      </w:r>
      <w:r>
        <w:rPr>
          <w:rFonts w:ascii="Trebuchet MS"/>
          <w:color w:val="231F20"/>
          <w:w w:val="105"/>
          <w:sz w:val="16"/>
        </w:rPr>
        <w:t>OH  H</w:t>
      </w:r>
      <w:r>
        <w:rPr>
          <w:rFonts w:ascii="Trebuchet MS"/>
          <w:color w:val="231F20"/>
          <w:w w:val="105"/>
          <w:position w:val="-2"/>
          <w:sz w:val="12"/>
        </w:rPr>
        <w:t>3</w:t>
      </w:r>
      <w:r>
        <w:rPr>
          <w:rFonts w:ascii="Trebuchet MS"/>
          <w:color w:val="231F20"/>
          <w:w w:val="105"/>
          <w:sz w:val="16"/>
        </w:rPr>
        <w:t>C</w:t>
      </w:r>
    </w:p>
    <w:p>
      <w:pPr>
        <w:spacing w:line="155" w:lineRule="exact" w:before="0"/>
        <w:ind w:left="0" w:right="225" w:firstLine="0"/>
        <w:jc w:val="right"/>
        <w:rPr>
          <w:rFonts w:ascii="Trebuchet MS"/>
          <w:sz w:val="16"/>
        </w:rPr>
      </w:pPr>
      <w:r>
        <w:rPr>
          <w:rFonts w:ascii="Trebuchet MS"/>
          <w:color w:val="66ABD1"/>
          <w:w w:val="115"/>
          <w:sz w:val="16"/>
        </w:rPr>
        <w:t>O</w:t>
      </w:r>
    </w:p>
    <w:p>
      <w:pPr>
        <w:pStyle w:val="BodyText"/>
        <w:spacing w:before="5"/>
        <w:rPr>
          <w:rFonts w:ascii="Trebuchet MS"/>
          <w:sz w:val="22"/>
        </w:rPr>
      </w:pPr>
      <w:r>
        <w:rPr/>
        <w:br w:type="column"/>
      </w:r>
      <w:r>
        <w:rPr>
          <w:rFonts w:ascii="Trebuchet MS"/>
          <w:sz w:val="22"/>
        </w:rPr>
      </w:r>
    </w:p>
    <w:p>
      <w:pPr>
        <w:spacing w:before="0"/>
        <w:ind w:left="360" w:right="0" w:firstLine="0"/>
        <w:jc w:val="left"/>
        <w:rPr>
          <w:rFonts w:ascii="Trebuchet MS"/>
          <w:sz w:val="12"/>
        </w:rPr>
      </w:pPr>
      <w:r>
        <w:rPr>
          <w:rFonts w:ascii="Trebuchet MS"/>
          <w:color w:val="231F20"/>
          <w:w w:val="105"/>
          <w:sz w:val="16"/>
        </w:rPr>
        <w:t>CH</w:t>
      </w:r>
      <w:r>
        <w:rPr>
          <w:rFonts w:ascii="Trebuchet MS"/>
          <w:color w:val="231F20"/>
          <w:w w:val="105"/>
          <w:position w:val="-2"/>
          <w:sz w:val="12"/>
        </w:rPr>
        <w:t>3</w:t>
      </w:r>
    </w:p>
    <w:p>
      <w:pPr>
        <w:spacing w:after="0"/>
        <w:jc w:val="left"/>
        <w:rPr>
          <w:rFonts w:ascii="Trebuchet MS"/>
          <w:sz w:val="12"/>
        </w:rPr>
        <w:sectPr>
          <w:type w:val="continuous"/>
          <w:pgSz w:w="10880" w:h="14940"/>
          <w:pgMar w:top="0" w:bottom="280" w:left="960" w:right="640"/>
          <w:cols w:num="2" w:equalWidth="0">
            <w:col w:w="6169" w:space="40"/>
            <w:col w:w="3071"/>
          </w:cols>
        </w:sectPr>
      </w:pPr>
    </w:p>
    <w:p>
      <w:pPr>
        <w:tabs>
          <w:tab w:pos="4578" w:val="left" w:leader="none"/>
        </w:tabs>
        <w:spacing w:line="167" w:lineRule="exact" w:before="0"/>
        <w:ind w:left="3321" w:right="0" w:firstLine="0"/>
        <w:jc w:val="left"/>
        <w:rPr>
          <w:rFonts w:ascii="Trebuchet MS"/>
          <w:sz w:val="16"/>
        </w:rPr>
      </w:pPr>
      <w:r>
        <w:rPr>
          <w:rFonts w:ascii="Trebuchet MS"/>
          <w:color w:val="66ABD1"/>
          <w:w w:val="110"/>
          <w:position w:val="3"/>
          <w:sz w:val="16"/>
        </w:rPr>
        <w:t>H  </w:t>
      </w:r>
      <w:r>
        <w:rPr>
          <w:rFonts w:ascii="Trebuchet MS"/>
          <w:color w:val="66ABD1"/>
          <w:spacing w:val="25"/>
          <w:w w:val="110"/>
          <w:position w:val="3"/>
          <w:sz w:val="16"/>
        </w:rPr>
        <w:t> </w:t>
      </w:r>
      <w:r>
        <w:rPr>
          <w:rFonts w:ascii="Trebuchet MS"/>
          <w:color w:val="66ABD1"/>
          <w:w w:val="110"/>
          <w:position w:val="2"/>
          <w:sz w:val="16"/>
        </w:rPr>
        <w:t>H</w:t>
        <w:tab/>
      </w:r>
      <w:r>
        <w:rPr>
          <w:rFonts w:ascii="Trebuchet MS"/>
          <w:color w:val="66ABD1"/>
          <w:w w:val="110"/>
          <w:sz w:val="16"/>
        </w:rPr>
        <w:t>O</w:t>
      </w:r>
    </w:p>
    <w:p>
      <w:pPr>
        <w:tabs>
          <w:tab w:pos="4818" w:val="left" w:leader="none"/>
        </w:tabs>
        <w:spacing w:line="120" w:lineRule="exact" w:before="0"/>
        <w:ind w:left="3321" w:right="0" w:firstLine="0"/>
        <w:jc w:val="left"/>
        <w:rPr>
          <w:rFonts w:ascii="Trebuchet MS"/>
          <w:sz w:val="16"/>
        </w:rPr>
      </w:pPr>
      <w:r>
        <w:rPr>
          <w:rFonts w:ascii="Trebuchet MS"/>
          <w:color w:val="66ABD1"/>
          <w:w w:val="115"/>
          <w:sz w:val="16"/>
        </w:rPr>
        <w:t>N</w:t>
        <w:tab/>
        <w:t>O</w:t>
      </w:r>
    </w:p>
    <w:p>
      <w:pPr>
        <w:tabs>
          <w:tab w:pos="1421" w:val="left" w:leader="none"/>
        </w:tabs>
        <w:spacing w:line="118" w:lineRule="exact" w:before="0"/>
        <w:ind w:left="0" w:right="0" w:firstLine="0"/>
        <w:jc w:val="right"/>
        <w:rPr>
          <w:rFonts w:ascii="Trebuchet MS"/>
          <w:sz w:val="16"/>
        </w:rPr>
      </w:pPr>
      <w:r>
        <w:rPr>
          <w:rFonts w:ascii="Trebuchet MS"/>
          <w:color w:val="66ABD1"/>
          <w:w w:val="115"/>
          <w:sz w:val="16"/>
        </w:rPr>
        <w:t>N</w:t>
        <w:tab/>
      </w:r>
      <w:r>
        <w:rPr>
          <w:rFonts w:ascii="Trebuchet MS"/>
          <w:color w:val="66ABD1"/>
          <w:w w:val="110"/>
          <w:sz w:val="16"/>
        </w:rPr>
        <w:t>N</w:t>
      </w:r>
    </w:p>
    <w:p>
      <w:pPr>
        <w:pStyle w:val="BodyText"/>
        <w:spacing w:before="8"/>
        <w:rPr>
          <w:rFonts w:ascii="Trebuchet MS"/>
          <w:sz w:val="20"/>
        </w:rPr>
      </w:pPr>
      <w:r>
        <w:rPr/>
        <w:br w:type="column"/>
      </w:r>
      <w:r>
        <w:rPr>
          <w:rFonts w:ascii="Trebuchet MS"/>
          <w:sz w:val="20"/>
        </w:rPr>
      </w:r>
    </w:p>
    <w:p>
      <w:pPr>
        <w:spacing w:line="164" w:lineRule="exact" w:before="1"/>
        <w:ind w:left="956" w:right="0" w:firstLine="0"/>
        <w:jc w:val="left"/>
        <w:rPr>
          <w:rFonts w:ascii="Trebuchet MS"/>
          <w:sz w:val="16"/>
        </w:rPr>
      </w:pPr>
      <w:r>
        <w:rPr/>
        <w:pict>
          <v:group style="position:absolute;margin-left:391.148987pt;margin-top:47.268967pt;width:84.25pt;height:94pt;mso-position-horizontal-relative:page;mso-position-vertical-relative:paragraph;z-index:23176" coordorigin="7823,945" coordsize="1685,1880">
            <v:rect style="position:absolute;left:7827;top:950;width:1675;height:1870" filled="false" stroked="true" strokeweight=".5pt" strokecolor="#231f20">
              <v:stroke dashstyle="solid"/>
            </v:rect>
            <v:rect style="position:absolute;left:7827;top:2000;width:1675;height:820" filled="true" fillcolor="#d1d3d4" stroked="false">
              <v:fill type="solid"/>
            </v:rect>
            <v:rect style="position:absolute;left:7827;top:2000;width:1675;height:820" filled="false" stroked="true" strokeweight=".5pt" strokecolor="#231f20">
              <v:stroke dashstyle="solid"/>
            </v:rect>
            <v:shape style="position:absolute;left:8229;top:1673;width:178;height:178" coordorigin="8230,1674" coordsize="178,178" path="m8319,1674l8284,1681,8256,1700,8237,1728,8230,1763,8237,1798,8256,1826,8284,1845,8319,1852,8353,1845,8382,1826,8401,1798,8408,1763,8401,1728,8382,1700,8353,1681,8319,1674xe" filled="true" fillcolor="#231f20" stroked="false">
              <v:path arrowok="t"/>
              <v:fill type="solid"/>
            </v:shape>
            <v:shape style="position:absolute;left:8261;top:1705;width:146;height:146" coordorigin="8262,1706" coordsize="146,146" path="m8335,1706l8306,1712,8283,1727,8267,1750,8262,1779,8267,1807,8283,1831,8306,1846,8335,1852,8363,1846,8386,1831,8402,1807,8408,1779,8402,1750,8386,1727,8363,1712,8335,1706xe" filled="true" fillcolor="#707274" stroked="false">
              <v:path arrowok="t"/>
              <v:fill type="solid"/>
            </v:shape>
            <v:shape style="position:absolute;left:8261;top:1705;width:146;height:146" coordorigin="8262,1706" coordsize="146,146" path="m8335,1706l8306,1712,8283,1727,8267,1750,8262,1779,8267,1807,8283,1831,8306,1846,8335,1852,8363,1846,8386,1831,8402,1807,8408,1779,8402,1750,8386,1727,8363,1712,8335,1706xe" filled="true" fillcolor="#bbbdbf" stroked="false">
              <v:path arrowok="t"/>
              <v:fill type="solid"/>
            </v:shape>
            <v:shape style="position:absolute;left:8293;top:1737;width:114;height:114" coordorigin="8294,1738" coordsize="114,114" path="m8351,1738l8328,1742,8310,1754,8298,1773,8294,1795,8298,1817,8310,1835,8328,1847,8351,1852,8373,1847,8391,1835,8403,1817,8408,1795,8403,1773,8391,1754,8373,1742,8351,1738xe" filled="true" fillcolor="#e2e3e4" stroked="false">
              <v:path arrowok="t"/>
              <v:fill type="solid"/>
            </v:shape>
            <v:shape style="position:absolute;left:8309;top:1753;width:82;height:82" coordorigin="8310,1754" coordsize="82,82" path="m8351,1754l8335,1757,8322,1766,8313,1779,8310,1795,8313,1811,8322,1824,8335,1833,8351,1836,8367,1833,8380,1824,8388,1811,8392,1795,8388,1779,8380,1766,8367,1757,8351,1754xe" filled="true" fillcolor="#f6f6f7" stroked="false">
              <v:path arrowok="t"/>
              <v:fill type="solid"/>
            </v:shape>
            <v:shape style="position:absolute;left:8229;top:1513;width:178;height:338" coordorigin="8230,1514" coordsize="178,338" path="m8230,1763l8237,1728,8256,1700,8284,1681,8319,1674,8353,1681,8382,1700,8401,1728,8408,1763,8401,1798,8382,1826,8353,1845,8319,1852,8284,1845,8256,1826,8237,1798,8230,1763xm8326,1674l8324,1514e" filled="false" stroked="true" strokeweight=".8pt" strokecolor="#231f20">
              <v:path arrowok="t"/>
              <v:stroke dashstyle="solid"/>
            </v:shape>
            <v:line style="position:absolute" from="8262,1506" to="8358,1506" stroked="true" strokeweight="3.999pt" strokecolor="#231f20">
              <v:stroke dashstyle="solid"/>
            </v:line>
            <v:line style="position:absolute" from="8294,1514" to="8358,1514" stroked="true" strokeweight="3.2001pt" strokecolor="#a7a9ac">
              <v:stroke dashstyle="solid"/>
            </v:line>
            <v:line style="position:absolute" from="8326,1530" to="8358,1530" stroked="true" strokeweight="1.6005pt" strokecolor="#eaebec">
              <v:stroke dashstyle="solid"/>
            </v:line>
            <v:rect style="position:absolute;left:8261;top:1449;width:98;height:98" filled="false" stroked="true" strokeweight=".8pt" strokecolor="#231f20">
              <v:stroke dashstyle="solid"/>
            </v:rect>
            <v:line style="position:absolute" from="8262,1426" to="8358,1426" stroked="true" strokeweight="3.999pt" strokecolor="#231f20">
              <v:stroke dashstyle="solid"/>
            </v:line>
            <v:line style="position:absolute" from="8294,1434" to="8358,1434" stroked="true" strokeweight="3.2001pt" strokecolor="#a7a9ac">
              <v:stroke dashstyle="solid"/>
            </v:line>
            <v:line style="position:absolute" from="8326,1450" to="8358,1450" stroked="true" strokeweight="1.6005pt" strokecolor="#eaebec">
              <v:stroke dashstyle="solid"/>
            </v:line>
            <v:rect style="position:absolute;left:8261;top:1369;width:98;height:98" filled="false" stroked="true" strokeweight=".8pt" strokecolor="#231f20">
              <v:stroke dashstyle="solid"/>
            </v:rect>
            <v:line style="position:absolute" from="8262,1346" to="8358,1346" stroked="true" strokeweight="3.999pt" strokecolor="#231f20">
              <v:stroke dashstyle="solid"/>
            </v:line>
            <v:line style="position:absolute" from="8294,1354" to="8358,1354" stroked="true" strokeweight="3.2pt" strokecolor="#a7a9ac">
              <v:stroke dashstyle="solid"/>
            </v:line>
            <v:line style="position:absolute" from="8326,1370" to="8358,1370" stroked="true" strokeweight="1.6005pt" strokecolor="#eaebec">
              <v:stroke dashstyle="solid"/>
            </v:line>
            <v:rect style="position:absolute;left:8261;top:1289;width:98;height:98" filled="false" stroked="true" strokeweight=".8pt" strokecolor="#231f20">
              <v:stroke dashstyle="solid"/>
            </v:rect>
            <v:line style="position:absolute" from="8262,1274" to="8358,1274" stroked="true" strokeweight="3.2pt" strokecolor="#231f20">
              <v:stroke dashstyle="solid"/>
            </v:line>
            <v:rect style="position:absolute;left:8293;top:1241;width:64;height:64" filled="true" fillcolor="#a7a9ac" stroked="false">
              <v:fill type="solid"/>
            </v:rect>
            <v:line style="position:absolute" from="8326,1290" to="8358,1290" stroked="true" strokeweight="1.6005pt" strokecolor="#eaebec">
              <v:stroke dashstyle="solid"/>
            </v:line>
            <v:rect style="position:absolute;left:8261;top:1209;width:98;height:98" filled="false" stroked="true" strokeweight=".8pt" strokecolor="#231f20">
              <v:stroke dashstyle="solid"/>
            </v:rect>
            <v:line style="position:absolute" from="8310,1146" to="8310,1242" stroked="true" strokeweight="4.798600pt" strokecolor="#231f20">
              <v:stroke dashstyle="solid"/>
            </v:line>
            <v:rect style="position:absolute;left:8293;top:1178;width:64;height:64" filled="true" fillcolor="#a7a9ac" stroked="false">
              <v:fill type="solid"/>
            </v:rect>
            <v:line style="position:absolute" from="8326,1226" to="8358,1226" stroked="true" strokeweight="1.5995pt" strokecolor="#eaebec">
              <v:stroke dashstyle="solid"/>
            </v:line>
            <v:rect style="position:absolute;left:8261;top:1146;width:98;height:98" filled="false" stroked="true" strokeweight=".8pt" strokecolor="#231f20">
              <v:stroke dashstyle="solid"/>
            </v:rect>
            <v:shape style="position:absolute;left:8053;top:1673;width:178;height:178" coordorigin="8054,1674" coordsize="178,178" path="m8143,1674l8108,1681,8080,1700,8061,1728,8054,1763,8061,1798,8080,1826,8108,1845,8143,1852,8177,1845,8206,1826,8225,1798,8232,1763,8225,1728,8206,1700,8177,1681,8143,1674xe" filled="true" fillcolor="#231f20" stroked="false">
              <v:path arrowok="t"/>
              <v:fill type="solid"/>
            </v:shape>
            <v:shape style="position:absolute;left:8053;top:1673;width:178;height:178" coordorigin="8054,1674" coordsize="178,178" path="m8054,1763l8061,1728,8080,1700,8108,1681,8143,1674,8177,1681,8206,1700,8225,1728,8232,1763,8225,1798,8206,1826,8177,1845,8143,1852,8108,1845,8080,1826,8061,1798,8054,1763xe" filled="false" stroked="true" strokeweight=".8pt" strokecolor="#231f20">
              <v:path arrowok="t"/>
              <v:stroke dashstyle="solid"/>
            </v:shape>
            <v:shape style="position:absolute;left:8149;top:2121;width:306;height:114" coordorigin="8150,2122" coordsize="306,114" path="m8303,2122l8243,2126,8194,2138,8162,2156,8150,2179,8162,2201,8194,2219,8243,2231,8303,2236,8362,2231,8411,2219,8444,2201,8456,2179,8444,2156,8411,2138,8362,2126,8303,2122xe" filled="true" fillcolor="#231f20" stroked="false">
              <v:path arrowok="t"/>
              <v:fill type="solid"/>
            </v:shape>
            <v:shape style="position:absolute;left:8149;top:2121;width:242;height:82" coordorigin="8150,2122" coordsize="242,82" path="m8271,2122l8223,2125,8185,2134,8159,2147,8150,2163,8159,2179,8185,2192,8223,2200,8271,2204,8318,2200,8356,2192,8382,2179,8392,2163,8382,2147,8356,2134,8318,2125,8271,2122xe" filled="true" fillcolor="#a7a9ac" stroked="false">
              <v:path arrowok="t"/>
              <v:fill type="solid"/>
            </v:shape>
            <v:shape style="position:absolute;left:8181;top:2137;width:146;height:50" coordorigin="8182,2138" coordsize="146,50" path="m8255,2138l8226,2140,8203,2145,8187,2153,8182,2163,8187,2172,8203,2180,8226,2186,8255,2188,8283,2186,8306,2180,8322,2172,8328,2163,8322,2153,8306,2145,8283,2140,8255,2138xe" filled="true" fillcolor="#eaebec" stroked="false">
              <v:path arrowok="t"/>
              <v:fill type="solid"/>
            </v:shape>
            <v:shape style="position:absolute;left:8149;top:2121;width:306;height:114" coordorigin="8150,2122" coordsize="306,114" path="m8150,2179l8162,2156,8194,2138,8243,2126,8303,2122,8362,2126,8411,2138,8444,2156,8456,2179,8444,2201,8411,2219,8362,2231,8303,2236,8243,2231,8194,2219,8162,2201,8150,2179xe" filled="false" stroked="true" strokeweight=".8pt" strokecolor="#231f20">
              <v:path arrowok="t"/>
              <v:stroke dashstyle="solid"/>
            </v:shape>
            <v:line style="position:absolute" from="8310,2122" to="8310,1866" stroked="true" strokeweight=".6pt" strokecolor="#231f20">
              <v:stroke dashstyle="solid"/>
            </v:line>
            <v:shape style="position:absolute;left:8117;top:987;width:397;height:375" coordorigin="8118,987" coordsize="397,375" path="m8506,1097l8296,1097,8380,1106,8392,1112,8400,1122,8408,1136,8412,1175,8411,1219,8408,1264,8408,1304,8410,1328,8414,1344,8422,1354,8432,1360,8446,1362,8460,1362,8474,1358,8486,1350,8496,1338,8504,1322,8506,1312,8508,1300,8512,1268,8514,1232,8514,1190,8513,1145,8507,1100,8506,1097xm8332,987l8288,988,8264,990,8240,996,8216,1004,8194,1014,8159,1037,8137,1071,8125,1111,8120,1152,8118,1190,8118,1226,8120,1260,8122,1290,8124,1302,8126,1312,8132,1328,8142,1338,8152,1344,8166,1346,8192,1348,8204,1348,8212,1350,8214,1344,8218,1324,8219,1260,8219,1219,8219,1190,8226,1143,8248,1110,8296,1097,8506,1097,8494,1062,8480,1042,8460,1026,8420,1007,8377,994,8332,987xe" filled="true" fillcolor="#bcd6e9" stroked="false">
              <v:path arrowok="t"/>
              <v:fill type="solid"/>
            </v:shape>
            <v:shape style="position:absolute;left:8117;top:987;width:397;height:375" coordorigin="8118,987" coordsize="397,375" path="m8212,1350l8214,1344,8216,1334,8218,1324,8220,1254,8219,1192,8226,1143,8248,1110,8296,1097,8380,1106,8392,1112,8400,1122,8408,1136,8412,1175,8411,1219,8408,1264,8408,1304,8432,1360,8446,1362,8460,1362,8506,1312,8514,1232,8514,1191,8513,1145,8494,1062,8420,1007,8332,987,8288,988,8216,1004,8159,1037,8125,1111,8118,1190,8118,1226,8122,1290,8152,1344,8204,1348,8212,1350xe" filled="false" stroked="true" strokeweight=".6pt" strokecolor="#231f20">
              <v:path arrowok="t"/>
              <v:stroke dashstyle="solid"/>
            </v:shape>
            <v:shape style="position:absolute;left:8528;top:964;width:918;height:779" type="#_x0000_t202" filled="false" stroked="false">
              <v:textbox inset="0,0,0,0">
                <w:txbxContent>
                  <w:p>
                    <w:pPr>
                      <w:spacing w:line="185" w:lineRule="exact" w:before="0"/>
                      <w:ind w:left="0" w:right="0" w:firstLine="0"/>
                      <w:jc w:val="left"/>
                      <w:rPr>
                        <w:rFonts w:ascii="Trebuchet MS"/>
                        <w:sz w:val="16"/>
                      </w:rPr>
                    </w:pPr>
                    <w:r>
                      <w:rPr>
                        <w:rFonts w:ascii="Trebuchet MS"/>
                        <w:color w:val="66ABD1"/>
                        <w:w w:val="105"/>
                        <w:sz w:val="16"/>
                      </w:rPr>
                      <w:t>Vancomycin</w:t>
                    </w:r>
                  </w:p>
                  <w:p>
                    <w:pPr>
                      <w:spacing w:line="240" w:lineRule="auto" w:before="13"/>
                      <w:rPr>
                        <w:sz w:val="15"/>
                      </w:rPr>
                    </w:pPr>
                  </w:p>
                  <w:p>
                    <w:pPr>
                      <w:spacing w:line="247" w:lineRule="auto" w:before="0"/>
                      <w:ind w:left="0" w:right="0" w:firstLine="0"/>
                      <w:jc w:val="left"/>
                      <w:rPr>
                        <w:rFonts w:ascii="Trebuchet MS"/>
                        <w:sz w:val="16"/>
                      </w:rPr>
                    </w:pPr>
                    <w:r>
                      <w:rPr>
                        <w:rFonts w:ascii="Trebuchet MS"/>
                        <w:color w:val="66ABD1"/>
                        <w:w w:val="105"/>
                        <w:sz w:val="16"/>
                      </w:rPr>
                      <w:t>Building block</w:t>
                    </w:r>
                  </w:p>
                </w:txbxContent>
              </v:textbox>
              <w10:wrap type="none"/>
            </v:shape>
            <v:shape style="position:absolute;left:8060;top:2494;width:1149;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6"/>
                      </w:rPr>
                      <w:t>Cell membrane</w:t>
                    </w:r>
                  </w:p>
                </w:txbxContent>
              </v:textbox>
              <w10:wrap type="none"/>
            </v:shape>
            <w10:wrap type="none"/>
          </v:group>
        </w:pict>
      </w:r>
      <w:r>
        <w:rPr>
          <w:rFonts w:ascii="Trebuchet MS"/>
          <w:color w:val="66ABD1"/>
          <w:w w:val="105"/>
          <w:sz w:val="16"/>
        </w:rPr>
        <w:t>Heptapeptide</w:t>
      </w:r>
    </w:p>
    <w:p>
      <w:pPr>
        <w:spacing w:after="0" w:line="164" w:lineRule="exact"/>
        <w:jc w:val="left"/>
        <w:rPr>
          <w:rFonts w:ascii="Trebuchet MS"/>
          <w:sz w:val="16"/>
        </w:rPr>
        <w:sectPr>
          <w:type w:val="continuous"/>
          <w:pgSz w:w="10880" w:h="14940"/>
          <w:pgMar w:top="0" w:bottom="280" w:left="960" w:right="640"/>
          <w:cols w:num="2" w:equalWidth="0">
            <w:col w:w="5683" w:space="40"/>
            <w:col w:w="3557"/>
          </w:cols>
        </w:sectPr>
      </w:pPr>
    </w:p>
    <w:p>
      <w:pPr>
        <w:tabs>
          <w:tab w:pos="4002" w:val="left" w:leader="none"/>
          <w:tab w:pos="4626" w:val="left" w:leader="none"/>
          <w:tab w:pos="4914" w:val="left" w:leader="none"/>
          <w:tab w:pos="5317" w:val="left" w:leader="none"/>
        </w:tabs>
        <w:spacing w:line="259" w:lineRule="auto" w:before="9"/>
        <w:ind w:left="5149" w:right="0" w:hanging="1578"/>
        <w:jc w:val="left"/>
        <w:rPr>
          <w:rFonts w:ascii="Trebuchet MS"/>
          <w:sz w:val="16"/>
        </w:rPr>
      </w:pPr>
      <w:r>
        <w:rPr/>
        <w:drawing>
          <wp:anchor distT="0" distB="0" distL="0" distR="0" allowOverlap="1" layoutInCell="1" locked="0" behindDoc="1" simplePos="0" relativeHeight="268152887">
            <wp:simplePos x="0" y="0"/>
            <wp:positionH relativeFrom="page">
              <wp:posOffset>4417453</wp:posOffset>
            </wp:positionH>
            <wp:positionV relativeFrom="paragraph">
              <wp:posOffset>250385</wp:posOffset>
            </wp:positionV>
            <wp:extent cx="100558" cy="100545"/>
            <wp:effectExtent l="0" t="0" r="0" b="0"/>
            <wp:wrapNone/>
            <wp:docPr id="53" name="image169.png" descr=""/>
            <wp:cNvGraphicFramePr>
              <a:graphicFrameLocks noChangeAspect="1"/>
            </wp:cNvGraphicFramePr>
            <a:graphic>
              <a:graphicData uri="http://schemas.openxmlformats.org/drawingml/2006/picture">
                <pic:pic>
                  <pic:nvPicPr>
                    <pic:cNvPr id="54" name="image169.png"/>
                    <pic:cNvPicPr/>
                  </pic:nvPicPr>
                  <pic:blipFill>
                    <a:blip r:embed="rId173" cstate="print"/>
                    <a:stretch>
                      <a:fillRect/>
                    </a:stretch>
                  </pic:blipFill>
                  <pic:spPr>
                    <a:xfrm>
                      <a:off x="0" y="0"/>
                      <a:ext cx="100558" cy="100545"/>
                    </a:xfrm>
                    <a:prstGeom prst="rect">
                      <a:avLst/>
                    </a:prstGeom>
                  </pic:spPr>
                </pic:pic>
              </a:graphicData>
            </a:graphic>
          </wp:anchor>
        </w:drawing>
      </w:r>
      <w:r>
        <w:rPr>
          <w:rFonts w:ascii="Trebuchet MS"/>
          <w:color w:val="66ABD1"/>
          <w:w w:val="110"/>
          <w:position w:val="1"/>
          <w:sz w:val="16"/>
        </w:rPr>
        <w:t>O</w:t>
        <w:tab/>
      </w:r>
      <w:r>
        <w:rPr>
          <w:rFonts w:ascii="Trebuchet MS"/>
          <w:color w:val="66ABD1"/>
          <w:w w:val="110"/>
          <w:position w:val="5"/>
          <w:sz w:val="16"/>
        </w:rPr>
        <w:t>H</w:t>
        <w:tab/>
      </w:r>
      <w:r>
        <w:rPr>
          <w:rFonts w:ascii="Trebuchet MS"/>
          <w:color w:val="66ABD1"/>
          <w:w w:val="110"/>
          <w:position w:val="5"/>
          <w:sz w:val="16"/>
          <w:u w:val="thick" w:color="66ABD1"/>
        </w:rPr>
        <w:tab/>
      </w:r>
      <w:r>
        <w:rPr>
          <w:rFonts w:ascii="Trebuchet MS"/>
          <w:color w:val="66ABD1"/>
          <w:w w:val="110"/>
          <w:sz w:val="16"/>
        </w:rPr>
        <w:t>N</w:t>
        <w:tab/>
        <w:tab/>
      </w:r>
      <w:r>
        <w:rPr>
          <w:rFonts w:ascii="Trebuchet MS"/>
          <w:color w:val="66ABD1"/>
          <w:w w:val="110"/>
          <w:position w:val="15"/>
          <w:sz w:val="16"/>
        </w:rPr>
        <w:t>H </w:t>
      </w:r>
      <w:r>
        <w:rPr>
          <w:rFonts w:ascii="Trebuchet MS"/>
          <w:color w:val="66ABD1"/>
          <w:spacing w:val="27"/>
          <w:w w:val="110"/>
          <w:position w:val="15"/>
          <w:sz w:val="16"/>
        </w:rPr>
        <w:t> </w:t>
      </w:r>
      <w:r>
        <w:rPr>
          <w:rFonts w:ascii="Trebuchet MS"/>
          <w:color w:val="66ABD1"/>
          <w:w w:val="110"/>
          <w:position w:val="1"/>
          <w:sz w:val="16"/>
        </w:rPr>
        <w:t>H</w:t>
      </w:r>
      <w:r>
        <w:rPr>
          <w:rFonts w:ascii="Trebuchet MS"/>
          <w:color w:val="66ABD1"/>
          <w:w w:val="110"/>
          <w:position w:val="1"/>
          <w:sz w:val="16"/>
        </w:rPr>
        <w:t> </w:t>
      </w:r>
      <w:r>
        <w:rPr>
          <w:rFonts w:ascii="Trebuchet MS"/>
          <w:color w:val="66ABD1"/>
          <w:w w:val="110"/>
          <w:sz w:val="16"/>
        </w:rPr>
        <w:t>H</w:t>
      </w:r>
    </w:p>
    <w:p>
      <w:pPr>
        <w:spacing w:before="42"/>
        <w:ind w:left="0" w:right="608" w:firstLine="0"/>
        <w:jc w:val="right"/>
        <w:rPr>
          <w:rFonts w:ascii="Trebuchet MS"/>
          <w:sz w:val="12"/>
        </w:rPr>
      </w:pPr>
      <w:r>
        <w:rPr>
          <w:rFonts w:ascii="Trebuchet MS"/>
          <w:color w:val="231F20"/>
          <w:w w:val="105"/>
          <w:sz w:val="16"/>
        </w:rPr>
        <w:t>CONH</w:t>
      </w:r>
      <w:r>
        <w:rPr>
          <w:rFonts w:ascii="Trebuchet MS"/>
          <w:color w:val="231F20"/>
          <w:w w:val="105"/>
          <w:position w:val="-2"/>
          <w:sz w:val="12"/>
        </w:rPr>
        <w:t>2</w:t>
      </w:r>
    </w:p>
    <w:p>
      <w:pPr>
        <w:spacing w:line="228" w:lineRule="auto" w:before="62"/>
        <w:ind w:left="234" w:right="-6" w:firstLine="255"/>
        <w:jc w:val="left"/>
        <w:rPr>
          <w:rFonts w:ascii="Trebuchet MS"/>
          <w:sz w:val="16"/>
        </w:rPr>
      </w:pPr>
      <w:r>
        <w:rPr/>
        <w:br w:type="column"/>
      </w:r>
      <w:r>
        <w:rPr>
          <w:rFonts w:ascii="Trebuchet MS"/>
          <w:color w:val="66ABD1"/>
          <w:w w:val="110"/>
          <w:sz w:val="16"/>
        </w:rPr>
        <w:t>H NH</w:t>
      </w:r>
      <w:r>
        <w:rPr>
          <w:rFonts w:ascii="Trebuchet MS"/>
          <w:color w:val="66ABD1"/>
          <w:w w:val="110"/>
          <w:position w:val="-2"/>
          <w:sz w:val="12"/>
        </w:rPr>
        <w:t>2</w:t>
      </w:r>
      <w:r>
        <w:rPr>
          <w:rFonts w:ascii="Trebuchet MS"/>
          <w:color w:val="66ABD1"/>
          <w:w w:val="110"/>
          <w:sz w:val="16"/>
        </w:rPr>
        <w:t>Me</w:t>
      </w:r>
    </w:p>
    <w:p>
      <w:pPr>
        <w:spacing w:line="185" w:lineRule="exact" w:before="0"/>
        <w:ind w:left="150" w:right="0" w:firstLine="0"/>
        <w:jc w:val="left"/>
        <w:rPr>
          <w:rFonts w:ascii="Trebuchet MS"/>
          <w:sz w:val="16"/>
        </w:rPr>
      </w:pPr>
      <w:r>
        <w:rPr/>
        <w:br w:type="column"/>
      </w:r>
      <w:r>
        <w:rPr>
          <w:rFonts w:ascii="Trebuchet MS"/>
          <w:color w:val="66ABD1"/>
          <w:w w:val="105"/>
          <w:sz w:val="16"/>
        </w:rPr>
        <w:t>backbone</w:t>
      </w:r>
    </w:p>
    <w:p>
      <w:pPr>
        <w:spacing w:after="0" w:line="185" w:lineRule="exact"/>
        <w:jc w:val="left"/>
        <w:rPr>
          <w:rFonts w:ascii="Trebuchet MS"/>
          <w:sz w:val="16"/>
        </w:rPr>
        <w:sectPr>
          <w:type w:val="continuous"/>
          <w:pgSz w:w="10880" w:h="14940"/>
          <w:pgMar w:top="0" w:bottom="280" w:left="960" w:right="640"/>
          <w:cols w:num="3" w:equalWidth="0">
            <w:col w:w="5683" w:space="40"/>
            <w:col w:w="766" w:space="40"/>
            <w:col w:w="2751"/>
          </w:cols>
        </w:sectPr>
      </w:pPr>
    </w:p>
    <w:p>
      <w:pPr>
        <w:pStyle w:val="BodyText"/>
        <w:rPr>
          <w:rFonts w:ascii="Trebuchet MS"/>
          <w:sz w:val="20"/>
        </w:rPr>
      </w:pPr>
    </w:p>
    <w:p>
      <w:pPr>
        <w:pStyle w:val="BodyText"/>
        <w:spacing w:before="4"/>
        <w:rPr>
          <w:rFonts w:ascii="Trebuchet MS"/>
          <w:sz w:val="17"/>
        </w:rPr>
      </w:pPr>
    </w:p>
    <w:p>
      <w:pPr>
        <w:spacing w:after="0"/>
        <w:rPr>
          <w:rFonts w:ascii="Trebuchet MS"/>
          <w:sz w:val="17"/>
        </w:rPr>
        <w:sectPr>
          <w:type w:val="continuous"/>
          <w:pgSz w:w="10880" w:h="14940"/>
          <w:pgMar w:top="0" w:bottom="280" w:left="960" w:right="640"/>
        </w:sectPr>
      </w:pPr>
    </w:p>
    <w:p>
      <w:pPr>
        <w:pStyle w:val="BodyText"/>
        <w:rPr>
          <w:rFonts w:ascii="Trebuchet MS"/>
          <w:sz w:val="18"/>
        </w:rPr>
      </w:pPr>
    </w:p>
    <w:p>
      <w:pPr>
        <w:pStyle w:val="BodyText"/>
        <w:spacing w:before="1"/>
        <w:rPr>
          <w:rFonts w:ascii="Trebuchet MS"/>
          <w:sz w:val="20"/>
        </w:rPr>
      </w:pPr>
    </w:p>
    <w:p>
      <w:pPr>
        <w:tabs>
          <w:tab w:pos="3529" w:val="left" w:leader="none"/>
          <w:tab w:pos="4332" w:val="left" w:leader="none"/>
        </w:tabs>
        <w:spacing w:line="210" w:lineRule="atLeast" w:before="0"/>
        <w:ind w:left="3836" w:right="244" w:hanging="996"/>
        <w:jc w:val="left"/>
        <w:rPr>
          <w:rFonts w:ascii="Trebuchet MS"/>
          <w:sz w:val="16"/>
        </w:rPr>
      </w:pPr>
      <w:r>
        <w:rPr/>
        <w:pict>
          <v:group style="position:absolute;margin-left:84.769997pt;margin-top:8.840820pt;width:116.2pt;height:30.2pt;mso-position-horizontal-relative:page;mso-position-vertical-relative:paragraph;z-index:-282472" coordorigin="1695,177" coordsize="2324,604">
            <v:shape style="position:absolute;left:3605;top:375;width:413;height:160" coordorigin="3606,376" coordsize="413,160" path="m4019,469l3859,376,3606,522,3614,536,3859,395,4011,482,4019,469e" filled="true" fillcolor="#0078ae" stroked="false">
              <v:path arrowok="t"/>
              <v:fill type="solid"/>
            </v:shape>
            <v:line style="position:absolute" from="3830,185" to="3830,402" stroked="true" strokeweight=".79979pt" strokecolor="#0078ae">
              <v:stroke dashstyle="solid"/>
            </v:line>
            <v:line style="position:absolute" from="3887,185" to="3887,402" stroked="true" strokeweight=".79977pt" strokecolor="#0078ae">
              <v:stroke dashstyle="solid"/>
            </v:line>
            <v:shape style="position:absolute;left:1695;top:452;width:1921;height:328" coordorigin="1695,453" coordsize="1921,328" path="m3520,453l1791,453,1754,460,1724,481,1703,511,1695,549,1695,684,1703,721,1724,752,1754,772,1791,780,3520,780,3558,772,3588,752,3609,721,3616,684,3616,549,3609,511,3588,481,3558,460,3520,453xe" filled="true" fillcolor="#0078ae" stroked="false">
              <v:path arrowok="t"/>
              <v:fill type="solid"/>
            </v:shape>
            <v:shape style="position:absolute;left:1695;top:176;width:2324;height:604" type="#_x0000_t202" filled="false" stroked="false">
              <v:textbox inset="0,0,0,0">
                <w:txbxContent>
                  <w:p>
                    <w:pPr>
                      <w:spacing w:line="240" w:lineRule="auto" w:before="12"/>
                      <w:rPr>
                        <w:sz w:val="24"/>
                      </w:rPr>
                    </w:pPr>
                  </w:p>
                  <w:p>
                    <w:pPr>
                      <w:spacing w:before="0"/>
                      <w:ind w:left="96" w:right="0" w:firstLine="0"/>
                      <w:jc w:val="left"/>
                      <w:rPr>
                        <w:rFonts w:ascii="Trebuchet MS"/>
                        <w:sz w:val="16"/>
                      </w:rPr>
                    </w:pPr>
                    <w:r>
                      <w:rPr>
                        <w:rFonts w:ascii="Trebuchet MS"/>
                        <w:color w:val="FFFFFF"/>
                        <w:w w:val="105"/>
                        <w:sz w:val="16"/>
                      </w:rPr>
                      <w:t>Cell wall building block</w:t>
                    </w:r>
                  </w:p>
                </w:txbxContent>
              </v:textbox>
              <w10:wrap type="none"/>
            </v:shape>
            <w10:wrap type="none"/>
          </v:group>
        </w:pict>
      </w:r>
      <w:r>
        <w:rPr/>
        <w:pict>
          <v:group style="position:absolute;margin-left:209.688004pt;margin-top:11.88082pt;width:28.6pt;height:25.05pt;mso-position-horizontal-relative:page;mso-position-vertical-relative:paragraph;z-index:-282448" coordorigin="4194,238" coordsize="572,501">
            <v:shape style="position:absolute;left:4193;top:379;width:572;height:160" coordorigin="4194,379" coordsize="572,160" path="m4765,446l4757,432,4605,520,4358,379,4352,386,4339,385,4194,469,4202,482,4352,395,4605,538,4765,446e" filled="true" fillcolor="#0078ae" stroked="false">
              <v:path arrowok="t"/>
              <v:fill type="solid"/>
            </v:shape>
            <v:line style="position:absolute" from="4634,512" to="4634,730" stroked="true" strokeweight=".79977pt" strokecolor="#0078ae">
              <v:stroke dashstyle="solid"/>
            </v:line>
            <v:line style="position:absolute" from="4576,513" to="4576,730" stroked="true" strokeweight=".79974pt" strokecolor="#0078ae">
              <v:stroke dashstyle="solid"/>
            </v:line>
            <v:shape style="position:absolute;left:4208;top:237;width:289;height:148" coordorigin="4208,238" coordsize="289,148" path="m4358,380l4251,238,4208,279,4339,385,4352,386,4358,380m4399,354l4385,338,4375,352,4387,363,4399,354m4448,320l4419,291,4410,304,4434,330,4448,320m4497,286l4454,243,4445,256,4483,295,4497,286e" filled="true" fillcolor="#0078ae" stroked="false">
              <v:path arrowok="t"/>
              <v:fill type="solid"/>
            </v:shape>
            <w10:wrap type="none"/>
          </v:group>
        </w:pict>
      </w:r>
      <w:r>
        <w:rPr>
          <w:rFonts w:ascii="Trebuchet MS"/>
          <w:color w:val="0078AE"/>
          <w:w w:val="115"/>
          <w:sz w:val="16"/>
        </w:rPr>
        <w:t>O  </w:t>
      </w:r>
      <w:r>
        <w:rPr>
          <w:rFonts w:ascii="Trebuchet MS"/>
          <w:color w:val="0078AE"/>
          <w:spacing w:val="3"/>
          <w:w w:val="115"/>
          <w:sz w:val="16"/>
        </w:rPr>
        <w:t> </w:t>
      </w:r>
      <w:r>
        <w:rPr>
          <w:rFonts w:ascii="Trebuchet MS"/>
          <w:color w:val="0078AE"/>
          <w:w w:val="115"/>
          <w:position w:val="-7"/>
          <w:sz w:val="16"/>
        </w:rPr>
        <w:t>H</w:t>
        <w:tab/>
        <w:t>Me</w:t>
      </w:r>
      <w:r>
        <w:rPr>
          <w:rFonts w:ascii="Trebuchet MS"/>
          <w:color w:val="0078AE"/>
          <w:spacing w:val="11"/>
          <w:w w:val="115"/>
          <w:position w:val="-7"/>
          <w:sz w:val="16"/>
        </w:rPr>
        <w:t> </w:t>
      </w:r>
      <w:r>
        <w:rPr>
          <w:rFonts w:ascii="Trebuchet MS"/>
          <w:color w:val="0078AE"/>
          <w:w w:val="115"/>
          <w:sz w:val="16"/>
        </w:rPr>
        <w:t>H</w:t>
        <w:tab/>
        <w:t>O N</w:t>
      </w:r>
    </w:p>
    <w:p>
      <w:pPr>
        <w:tabs>
          <w:tab w:pos="4578" w:val="left" w:leader="none"/>
        </w:tabs>
        <w:spacing w:line="84" w:lineRule="exact" w:before="0"/>
        <w:ind w:left="3088" w:right="0" w:firstLine="0"/>
        <w:jc w:val="left"/>
        <w:rPr>
          <w:rFonts w:ascii="Trebuchet MS"/>
          <w:sz w:val="16"/>
        </w:rPr>
      </w:pPr>
      <w:r>
        <w:rPr>
          <w:rFonts w:ascii="Trebuchet MS"/>
          <w:color w:val="0078AE"/>
          <w:w w:val="115"/>
          <w:sz w:val="16"/>
        </w:rPr>
        <w:t>N</w:t>
        <w:tab/>
        <w:t>O</w:t>
      </w:r>
    </w:p>
    <w:p>
      <w:pPr>
        <w:spacing w:before="100"/>
        <w:ind w:left="600" w:right="0" w:firstLine="0"/>
        <w:jc w:val="left"/>
        <w:rPr>
          <w:rFonts w:ascii="Trebuchet MS"/>
          <w:sz w:val="16"/>
        </w:rPr>
      </w:pPr>
      <w:r>
        <w:rPr/>
        <w:br w:type="column"/>
      </w:r>
      <w:r>
        <w:rPr>
          <w:rFonts w:ascii="Trebuchet MS"/>
          <w:color w:val="66ABD1"/>
          <w:w w:val="105"/>
          <w:sz w:val="16"/>
        </w:rPr>
        <w:t>H-Bonds</w:t>
      </w:r>
    </w:p>
    <w:p>
      <w:pPr>
        <w:spacing w:after="0"/>
        <w:jc w:val="left"/>
        <w:rPr>
          <w:rFonts w:ascii="Trebuchet MS"/>
          <w:sz w:val="16"/>
        </w:rPr>
        <w:sectPr>
          <w:type w:val="continuous"/>
          <w:pgSz w:w="10880" w:h="14940"/>
          <w:pgMar w:top="0" w:bottom="280" w:left="960" w:right="640"/>
          <w:cols w:num="2" w:equalWidth="0">
            <w:col w:w="4704" w:space="40"/>
            <w:col w:w="4536"/>
          </w:cols>
        </w:sectPr>
      </w:pPr>
    </w:p>
    <w:p>
      <w:pPr>
        <w:tabs>
          <w:tab w:pos="3587" w:val="left" w:leader="none"/>
        </w:tabs>
        <w:spacing w:before="3"/>
        <w:ind w:left="3088" w:right="0" w:firstLine="0"/>
        <w:jc w:val="left"/>
        <w:rPr>
          <w:rFonts w:ascii="Trebuchet MS"/>
          <w:sz w:val="16"/>
        </w:rPr>
      </w:pPr>
      <w:r>
        <w:rPr>
          <w:rFonts w:ascii="Trebuchet MS"/>
          <w:color w:val="0078AE"/>
          <w:w w:val="115"/>
          <w:position w:val="12"/>
          <w:sz w:val="16"/>
        </w:rPr>
        <w:t>H</w:t>
        <w:tab/>
      </w:r>
      <w:r>
        <w:rPr>
          <w:rFonts w:ascii="Trebuchet MS"/>
          <w:color w:val="0078AE"/>
          <w:w w:val="115"/>
          <w:position w:val="-3"/>
          <w:sz w:val="16"/>
        </w:rPr>
        <w:t>O  </w:t>
      </w:r>
      <w:r>
        <w:rPr>
          <w:rFonts w:ascii="Trebuchet MS"/>
          <w:color w:val="0078AE"/>
          <w:w w:val="115"/>
          <w:sz w:val="16"/>
        </w:rPr>
        <w:t>Me  </w:t>
      </w:r>
      <w:r>
        <w:rPr>
          <w:rFonts w:ascii="Trebuchet MS"/>
          <w:color w:val="0078AE"/>
          <w:spacing w:val="2"/>
          <w:w w:val="115"/>
          <w:sz w:val="16"/>
        </w:rPr>
        <w:t> </w:t>
      </w:r>
      <w:r>
        <w:rPr>
          <w:rFonts w:ascii="Trebuchet MS"/>
          <w:color w:val="0078AE"/>
          <w:w w:val="115"/>
          <w:sz w:val="16"/>
        </w:rPr>
        <w:t>H</w:t>
      </w:r>
    </w:p>
    <w:p>
      <w:pPr>
        <w:spacing w:before="41"/>
        <w:ind w:left="3034" w:right="0" w:firstLine="0"/>
        <w:jc w:val="left"/>
        <w:rPr>
          <w:rFonts w:ascii="Trebuchet MS"/>
          <w:sz w:val="16"/>
        </w:rPr>
      </w:pPr>
      <w:r>
        <w:rPr>
          <w:rFonts w:ascii="Trebuchet MS"/>
          <w:color w:val="0078AE"/>
          <w:w w:val="105"/>
          <w:sz w:val="12"/>
        </w:rPr>
        <w:t>L</w:t>
      </w:r>
      <w:r>
        <w:rPr>
          <w:rFonts w:ascii="Trebuchet MS"/>
          <w:color w:val="0078AE"/>
          <w:w w:val="105"/>
          <w:sz w:val="16"/>
        </w:rPr>
        <w:t>-Lys-</w:t>
      </w:r>
      <w:r>
        <w:rPr>
          <w:rFonts w:ascii="Trebuchet MS"/>
          <w:color w:val="0078AE"/>
          <w:w w:val="105"/>
          <w:sz w:val="12"/>
        </w:rPr>
        <w:t>D</w:t>
      </w:r>
      <w:r>
        <w:rPr>
          <w:rFonts w:ascii="Trebuchet MS"/>
          <w:color w:val="0078AE"/>
          <w:w w:val="105"/>
          <w:sz w:val="16"/>
        </w:rPr>
        <w:t>-Ala-</w:t>
      </w:r>
      <w:r>
        <w:rPr>
          <w:rFonts w:ascii="Trebuchet MS"/>
          <w:color w:val="0078AE"/>
          <w:w w:val="105"/>
          <w:sz w:val="12"/>
        </w:rPr>
        <w:t>D</w:t>
      </w:r>
      <w:r>
        <w:rPr>
          <w:rFonts w:ascii="Trebuchet MS"/>
          <w:color w:val="0078AE"/>
          <w:w w:val="105"/>
          <w:sz w:val="16"/>
        </w:rPr>
        <w:t>-Ala 'tail'</w:t>
      </w:r>
    </w:p>
    <w:p>
      <w:pPr>
        <w:pStyle w:val="BodyText"/>
        <w:spacing w:before="8"/>
        <w:rPr>
          <w:rFonts w:ascii="Trebuchet MS"/>
          <w:sz w:val="14"/>
        </w:rPr>
      </w:pPr>
    </w:p>
    <w:p>
      <w:pPr>
        <w:spacing w:before="0"/>
        <w:ind w:left="1330" w:right="0" w:firstLine="0"/>
        <w:jc w:val="left"/>
        <w:rPr>
          <w:sz w:val="18"/>
        </w:rPr>
      </w:pPr>
      <w:r>
        <w:rPr>
          <w:rFonts w:ascii="Calibri"/>
          <w:b/>
          <w:color w:val="0078AE"/>
          <w:sz w:val="18"/>
        </w:rPr>
        <w:t>FIGURE 19.54 </w:t>
      </w:r>
      <w:r>
        <w:rPr>
          <w:color w:val="231F20"/>
          <w:sz w:val="18"/>
        </w:rPr>
        <w:t>Vancomycin and its binding interactions to the l-Lys-d-Ala-d-Ala moiety.</w:t>
      </w:r>
    </w:p>
    <w:p>
      <w:pPr>
        <w:pStyle w:val="BodyText"/>
        <w:rPr>
          <w:sz w:val="20"/>
        </w:rPr>
      </w:pPr>
    </w:p>
    <w:p>
      <w:pPr>
        <w:spacing w:after="0"/>
        <w:rPr>
          <w:sz w:val="20"/>
        </w:rPr>
        <w:sectPr>
          <w:type w:val="continuous"/>
          <w:pgSz w:w="10880" w:h="14940"/>
          <w:pgMar w:top="0" w:bottom="280" w:left="960" w:right="640"/>
        </w:sectPr>
      </w:pPr>
    </w:p>
    <w:p>
      <w:pPr>
        <w:pStyle w:val="BodyText"/>
        <w:rPr>
          <w:sz w:val="18"/>
        </w:rPr>
      </w:pPr>
    </w:p>
    <w:p>
      <w:pPr>
        <w:pStyle w:val="BodyText"/>
        <w:spacing w:before="6"/>
        <w:rPr>
          <w:sz w:val="23"/>
        </w:rPr>
      </w:pPr>
    </w:p>
    <w:p>
      <w:pPr>
        <w:spacing w:before="0"/>
        <w:ind w:left="0" w:right="0" w:firstLine="0"/>
        <w:jc w:val="right"/>
        <w:rPr>
          <w:rFonts w:ascii="Trebuchet MS"/>
          <w:sz w:val="16"/>
        </w:rPr>
      </w:pPr>
      <w:r>
        <w:rPr>
          <w:rFonts w:ascii="Trebuchet MS"/>
          <w:color w:val="0078AE"/>
          <w:w w:val="105"/>
          <w:sz w:val="16"/>
        </w:rPr>
        <w:t>Chlorination</w:t>
      </w:r>
    </w:p>
    <w:p>
      <w:pPr>
        <w:pStyle w:val="BodyText"/>
        <w:spacing w:before="7"/>
        <w:rPr>
          <w:rFonts w:ascii="Trebuchet MS"/>
          <w:sz w:val="20"/>
        </w:rPr>
      </w:pPr>
      <w:r>
        <w:rPr/>
        <w:br w:type="column"/>
      </w:r>
      <w:r>
        <w:rPr>
          <w:rFonts w:ascii="Trebuchet MS"/>
          <w:sz w:val="20"/>
        </w:rPr>
      </w:r>
    </w:p>
    <w:p>
      <w:pPr>
        <w:spacing w:before="0"/>
        <w:ind w:left="370" w:right="0" w:firstLine="0"/>
        <w:jc w:val="left"/>
        <w:rPr>
          <w:rFonts w:ascii="Trebuchet MS"/>
          <w:sz w:val="16"/>
        </w:rPr>
      </w:pPr>
      <w:r>
        <w:rPr>
          <w:rFonts w:ascii="Trebuchet MS"/>
          <w:color w:val="0078AE"/>
          <w:sz w:val="16"/>
        </w:rPr>
        <w:t>Glycosidations</w:t>
      </w:r>
    </w:p>
    <w:p>
      <w:pPr>
        <w:pStyle w:val="BodyText"/>
        <w:rPr>
          <w:rFonts w:ascii="Trebuchet MS"/>
          <w:sz w:val="18"/>
        </w:rPr>
      </w:pPr>
      <w:r>
        <w:rPr/>
        <w:br w:type="column"/>
      </w:r>
      <w:r>
        <w:rPr>
          <w:rFonts w:ascii="Trebuchet MS"/>
          <w:sz w:val="18"/>
        </w:rPr>
      </w:r>
    </w:p>
    <w:p>
      <w:pPr>
        <w:pStyle w:val="BodyText"/>
        <w:rPr>
          <w:rFonts w:ascii="Trebuchet MS"/>
          <w:sz w:val="18"/>
        </w:rPr>
      </w:pPr>
    </w:p>
    <w:p>
      <w:pPr>
        <w:spacing w:before="157"/>
        <w:ind w:left="429" w:right="0" w:firstLine="0"/>
        <w:jc w:val="left"/>
        <w:rPr>
          <w:rFonts w:ascii="Trebuchet MS"/>
          <w:sz w:val="16"/>
        </w:rPr>
      </w:pPr>
      <w:r>
        <w:rPr/>
        <w:pict>
          <v:group style="position:absolute;margin-left:237.029007pt;margin-top:3.041028pt;width:156.450pt;height:107.15pt;mso-position-horizontal-relative:page;mso-position-vertical-relative:paragraph;z-index:-282304" coordorigin="4741,61" coordsize="3129,2143">
            <v:shape style="position:absolute;left:5047;top:1194;width:733;height:625" coordorigin="5047,1195" coordsize="733,625" path="m5656,1209l5648,1195,5456,1306,5464,1320,5656,1209m5780,1771l5468,1662,5490,1380,5490,1371,5718,1240,5702,1231,5460,1371,5460,1380,5429,1371,5451,1663,5212,1802,5212,1802,5055,1710,5047,1724,5212,1820,5460,1677,5460,1677,5775,1786,5780,1771e" filled="true" fillcolor="#231f20" stroked="false">
              <v:path arrowok="t"/>
              <v:fill type="solid"/>
            </v:shape>
            <v:line style="position:absolute" from="5710,943" to="5710,1240" stroked="true" strokeweight=".799pt" strokecolor="#231f20">
              <v:stroke dashstyle="solid"/>
            </v:line>
            <v:shape style="position:absolute;left:5204;top:799;width:514;height:189" coordorigin="5204,799" coordsize="514,189" path="m5656,974l5464,864,5456,877,5648,988,5656,974m5718,943l5468,799,5460,804,5460,804,5452,799,5204,943,5220,952,5460,813,5702,952,5718,943e" filled="true" fillcolor="#231f20" stroked="false">
              <v:path arrowok="t"/>
              <v:fill type="solid"/>
            </v:shape>
            <v:line style="position:absolute" from="5212,943" to="5212,1240" stroked="true" strokeweight=".8pt" strokecolor="#231f20">
              <v:stroke dashstyle="solid"/>
            </v:line>
            <v:line style="position:absolute" from="5269,981" to="5269,1203" stroked="true" strokeweight=".7998pt" strokecolor="#231f20">
              <v:stroke dashstyle="solid"/>
            </v:line>
            <v:shape style="position:absolute;left:5204;top:1230;width:256;height:149" coordorigin="5204,1231" coordsize="256,149" path="m5220,1231l5204,1240,5429,1371,5460,1380,5460,1371,5220,1231xe" filled="true" fillcolor="#231f20" stroked="false">
              <v:path arrowok="t"/>
              <v:fill type="solid"/>
            </v:shape>
            <v:line style="position:absolute" from="5240,1794" to="5240,2022" stroked="true" strokeweight=".79977pt" strokecolor="#231f20">
              <v:stroke dashstyle="solid"/>
            </v:line>
            <v:line style="position:absolute" from="5183,1794" to="5183,2022" stroked="true" strokeweight=".79974pt" strokecolor="#231f20">
              <v:stroke dashstyle="solid"/>
            </v:line>
            <v:shape style="position:absolute;left:4740;top:819;width:446;height:120" type="#_x0000_t75" stroked="false">
              <v:imagedata r:id="rId174" o:title=""/>
            </v:shape>
            <v:line style="position:absolute" from="5460,612" to="5460,804" stroked="true" strokeweight=".8pt" strokecolor="#231f20">
              <v:stroke dashstyle="solid"/>
            </v:line>
            <v:shape style="position:absolute;left:5959;top:1230;width:1704;height:589" coordorigin="5959,1231" coordsize="1704,589" path="m6902,1717l6896,1702,6655,1802,6264,1643,6264,1643,5959,1766,5965,1781,6264,1660,6646,1816,6655,1811,6663,1816,6902,1717m7527,1388l7256,1231,7248,1236,7248,1245,7467,1371,7467,1371,7527,1388m7663,1754l7505,1663,7505,1663,7527,1388,7467,1371,7489,1663,7248,1802,7248,1802,7089,1710,7081,1724,7248,1820,7497,1677,7655,1768,7663,1754e" filled="true" fillcolor="#231f20" stroked="false">
              <v:path arrowok="t"/>
              <v:fill type="solid"/>
            </v:shape>
            <v:line style="position:absolute" from="7248,943" to="7248,1236" stroked="true" strokeweight=".801pt" strokecolor="#231f20">
              <v:stroke dashstyle="solid"/>
            </v:line>
            <v:line style="position:absolute" from="7191,981" to="7191,1203" stroked="true" strokeweight=".79974pt" strokecolor="#231f20">
              <v:stroke dashstyle="solid"/>
            </v:line>
            <v:shape style="position:absolute;left:6747;top:795;width:508;height:193" coordorigin="6748,795" coordsize="508,193" path="m7003,878l6995,864,6802,974,6810,988,7003,878m7256,943l7000,795,6748,939,6748,948,6756,952,7000,813,7240,952,7256,943e" filled="true" fillcolor="#231f20" stroked="false">
              <v:path arrowok="t"/>
              <v:fill type="solid"/>
            </v:shape>
            <v:line style="position:absolute" from="6748,948" to="6748,1240" stroked="true" strokeweight=".801pt" strokecolor="#231f20">
              <v:stroke dashstyle="solid"/>
            </v:line>
            <v:shape style="position:absolute;left:6573;top:842;width:675;height:547" coordorigin="6573,842" coordsize="675,547" path="m6748,939l6581,842,6573,856,6740,952,6748,948,6748,939m7003,1306l6810,1195,6802,1209,6995,1320,7003,1306m7248,1236l7240,1231,7000,1371,6756,1231,6740,1240,7000,1389,7248,1245,7248,1236e" filled="true" fillcolor="#231f20" stroked="false">
              <v:path arrowok="t"/>
              <v:fill type="solid"/>
            </v:shape>
            <v:line style="position:absolute" from="7277,1794" to="7277,2022" stroked="true" strokeweight=".7998pt" strokecolor="#231f20">
              <v:stroke dashstyle="solid"/>
            </v:line>
            <v:line style="position:absolute" from="7220,1794" to="7220,2022" stroked="true" strokeweight=".79974pt" strokecolor="#231f20">
              <v:stroke dashstyle="solid"/>
            </v:line>
            <v:shape style="position:absolute;left:6481;top:1810;width:203;height:393" coordorigin="6481,1811" coordsize="203,393" path="m6684,2091l6663,1816,6655,1811,6646,1816,6624,2107,6481,2190,6489,2204,6684,2091e" filled="true" fillcolor="#231f20" stroked="false">
              <v:path arrowok="t"/>
              <v:fill type="solid"/>
            </v:shape>
            <v:line style="position:absolute" from="6236,1459" to="6236,1663" stroked="true" strokeweight=".79974pt" strokecolor="#231f20">
              <v:stroke dashstyle="solid"/>
            </v:line>
            <v:line style="position:absolute" from="6293,1459" to="6293,1664" stroked="true" strokeweight=".80075pt" strokecolor="#231f20">
              <v:stroke dashstyle="solid"/>
            </v:line>
            <v:line style="position:absolute" from="6499,611" to="6499,726" stroked="true" strokeweight=".79877pt" strokecolor="#231f20">
              <v:stroke dashstyle="solid"/>
            </v:line>
            <v:shape style="position:absolute;left:5794;top:791;width:586;height:157" type="#_x0000_t75" stroked="false">
              <v:imagedata r:id="rId175" o:title=""/>
            </v:shape>
            <v:line style="position:absolute" from="6998,647" to="6998,403" stroked="true" strokeweight=".64pt" strokecolor="#0078ae">
              <v:stroke dashstyle="shortdot"/>
            </v:line>
            <v:shape style="position:absolute;left:6959;top:629;width:77;height:158" coordorigin="6960,629" coordsize="77,158" path="m6960,629l6998,787,7032,647,6998,647,6987,646,6977,642,6968,637,6960,629xm7036,629l7028,637,7019,642,7009,646,6998,647,7032,647,7036,629xe" filled="true" fillcolor="#0078ae" stroked="false">
              <v:path arrowok="t"/>
              <v:fill type="solid"/>
            </v:shape>
            <v:line style="position:absolute" from="5462,311" to="5462,67" stroked="true" strokeweight=".64pt" strokecolor="#0078ae">
              <v:stroke dashstyle="shortdot"/>
            </v:line>
            <v:shape style="position:absolute;left:5424;top:293;width:77;height:158" coordorigin="5424,293" coordsize="77,158" path="m5424,293l5462,451,5496,311,5462,311,5451,310,5441,307,5432,301,5424,293xm5501,293l5493,301,5483,307,5473,310,5462,311,5496,311,5501,293xe" filled="true" fillcolor="#0078ae" stroked="false">
              <v:path arrowok="t"/>
              <v:fill type="solid"/>
            </v:shape>
            <v:shape style="position:absolute;left:7565;top:1052;width:304;height:304" type="#_x0000_t75" stroked="false">
              <v:imagedata r:id="rId176" o:title=""/>
            </v:shape>
            <w10:wrap type="none"/>
          </v:group>
        </w:pict>
      </w:r>
      <w:r>
        <w:rPr>
          <w:rFonts w:ascii="Trebuchet MS"/>
          <w:color w:val="0078AE"/>
          <w:w w:val="105"/>
          <w:sz w:val="16"/>
        </w:rPr>
        <w:t>Chlorination</w:t>
      </w:r>
    </w:p>
    <w:p>
      <w:pPr>
        <w:spacing w:after="0"/>
        <w:jc w:val="left"/>
        <w:rPr>
          <w:rFonts w:ascii="Trebuchet MS"/>
          <w:sz w:val="16"/>
        </w:rPr>
        <w:sectPr>
          <w:type w:val="continuous"/>
          <w:pgSz w:w="10880" w:h="14940"/>
          <w:pgMar w:top="0" w:bottom="280" w:left="960" w:right="640"/>
          <w:cols w:num="3" w:equalWidth="0">
            <w:col w:w="3742" w:space="40"/>
            <w:col w:w="1437" w:space="40"/>
            <w:col w:w="4021"/>
          </w:cols>
        </w:sectPr>
      </w:pPr>
    </w:p>
    <w:p>
      <w:pPr>
        <w:tabs>
          <w:tab w:pos="847" w:val="left" w:leader="none"/>
          <w:tab w:pos="1885" w:val="left" w:leader="none"/>
        </w:tabs>
        <w:spacing w:before="85"/>
        <w:ind w:left="0" w:right="87" w:firstLine="0"/>
        <w:jc w:val="center"/>
        <w:rPr>
          <w:rFonts w:ascii="Trebuchet MS"/>
          <w:sz w:val="16"/>
        </w:rPr>
      </w:pPr>
      <w:r>
        <w:rPr/>
        <w:pict>
          <v:group style="position:absolute;margin-left:159.951004pt;margin-top:1.840013pt;width:67.05pt;height:82.45pt;mso-position-horizontal-relative:page;mso-position-vertical-relative:paragraph;z-index:-282352" coordorigin="3199,37" coordsize="1341,1649">
            <v:shape style="position:absolute;left:3367;top:1314;width:584;height:161" coordorigin="3368,1315" coordsize="584,161" path="m3952,1428l3616,1315,3368,1458,3368,1476,3617,1333,3947,1444,3952,1428e" filled="true" fillcolor="#231f20" stroked="false">
              <v:path arrowok="t"/>
              <v:fill type="solid"/>
            </v:shape>
            <v:line style="position:absolute" from="3587,1084" to="3647,1084" stroked="true" strokeweight=".8pt" strokecolor="#231f20">
              <v:stroke dashstyle="solid"/>
            </v:line>
            <v:line style="position:absolute" from="3592,1132" to="3642,1132" stroked="true" strokeweight=".799pt" strokecolor="#231f20">
              <v:stroke dashstyle="solid"/>
            </v:line>
            <v:line style="position:absolute" from="3597,1180" to="3636,1180" stroked="true" strokeweight=".8pt" strokecolor="#231f20">
              <v:stroke dashstyle="solid"/>
            </v:line>
            <v:line style="position:absolute" from="3602,1228" to="3631,1228" stroked="true" strokeweight=".801pt" strokecolor="#231f20">
              <v:stroke dashstyle="solid"/>
            </v:line>
            <v:line style="position:absolute" from="3607,1276" to="3626,1276" stroked="true" strokeweight=".799pt" strokecolor="#231f20">
              <v:stroke dashstyle="solid"/>
            </v:line>
            <v:shape style="position:absolute;left:3612;top:851;width:759;height:194" coordorigin="3613,851" coordsize="759,194" path="m4120,962l3927,851,3919,865,4112,976,4120,962m4372,896l4356,887,4116,1027,3873,887,3865,892,3857,887,3613,1029,3621,1043,3865,901,4116,1045,4372,896e" filled="true" fillcolor="#231f20" stroked="false">
              <v:path arrowok="t"/>
              <v:fill type="solid"/>
            </v:shape>
            <v:line style="position:absolute" from="4364,604" to="4364,896" stroked="true" strokeweight=".799pt" strokecolor="#231f20">
              <v:stroke dashstyle="solid"/>
            </v:line>
            <v:line style="position:absolute" from="4306,637" to="4306,859" stroked="true" strokeweight=".79977pt" strokecolor="#231f20">
              <v:stroke dashstyle="solid"/>
            </v:line>
            <v:shape style="position:absolute;left:3856;top:451;width:507;height:193" coordorigin="3857,451" coordsize="507,193" path="m4120,533l4112,520,3919,630,3927,644,4120,533m4364,595l4116,451,3857,599,3873,608,4116,469,4356,608,4364,604,4364,595e" filled="true" fillcolor="#231f20" stroked="false">
              <v:path arrowok="t"/>
              <v:fill type="solid"/>
            </v:shape>
            <v:line style="position:absolute" from="3865,599" to="3865,892" stroked="true" strokeweight=".8pt" strokecolor="#231f20">
              <v:stroke dashstyle="solid"/>
            </v:line>
            <v:shape style="position:absolute;left:3199;top:498;width:1341;height:978" coordorigin="3199,498" coordsize="1341,978" path="m3368,1458l3207,1366,3199,1379,3368,1476,3368,1458m4540,512l4532,498,4364,595,4364,604,4372,608,4540,512e" filled="true" fillcolor="#231f20" stroked="false">
              <v:path arrowok="t"/>
              <v:fill type="solid"/>
            </v:shape>
            <v:shape style="position:absolute;left:3338;top:1449;width:58;height:228" coordorigin="3339,1450" coordsize="58,228" path="m3397,1450l3397,1678m3339,1450l3339,1678e" filled="false" stroked="true" strokeweight=".79977pt" strokecolor="#231f20">
              <v:path arrowok="t"/>
              <v:stroke dashstyle="solid"/>
            </v:shape>
            <v:line style="position:absolute" from="4119,287" to="4119,43" stroked="true" strokeweight=".64pt" strokecolor="#0078ae">
              <v:stroke dashstyle="shortdot"/>
            </v:line>
            <v:shape style="position:absolute;left:4080;top:269;width:77;height:158" coordorigin="4081,269" coordsize="77,158" path="m4081,269l4119,427,4153,287,4119,287,4108,286,4098,282,4088,277,4081,269xm4157,269l4149,277,4140,282,4130,286,4119,287,4153,287,4157,269xe" filled="true" fillcolor="#0078ae" stroked="false">
              <v:path arrowok="t"/>
              <v:fill type="solid"/>
            </v:shape>
            <v:shape style="position:absolute;left:3201;top:708;width:304;height:304" type="#_x0000_t75" stroked="false">
              <v:imagedata r:id="rId177" o:title=""/>
            </v:shape>
            <w10:wrap type="none"/>
          </v:group>
        </w:pict>
      </w:r>
      <w:r>
        <w:rPr>
          <w:rFonts w:ascii="Trebuchet MS"/>
          <w:color w:val="231F20"/>
          <w:w w:val="110"/>
          <w:sz w:val="16"/>
        </w:rPr>
        <w:t>H</w:t>
        <w:tab/>
        <w:t>OH</w:t>
        <w:tab/>
        <w:t>H</w:t>
      </w:r>
    </w:p>
    <w:p>
      <w:pPr>
        <w:spacing w:after="0"/>
        <w:jc w:val="center"/>
        <w:rPr>
          <w:rFonts w:ascii="Trebuchet MS"/>
          <w:sz w:val="16"/>
        </w:rPr>
        <w:sectPr>
          <w:type w:val="continuous"/>
          <w:pgSz w:w="10880" w:h="14940"/>
          <w:pgMar w:top="0" w:bottom="280" w:left="960" w:right="640"/>
        </w:sectPr>
      </w:pPr>
    </w:p>
    <w:p>
      <w:pPr>
        <w:pStyle w:val="BodyText"/>
        <w:rPr>
          <w:rFonts w:ascii="Trebuchet MS"/>
          <w:sz w:val="17"/>
        </w:rPr>
      </w:pPr>
    </w:p>
    <w:p>
      <w:pPr>
        <w:spacing w:before="0"/>
        <w:ind w:left="1320" w:right="0" w:firstLine="0"/>
        <w:jc w:val="left"/>
        <w:rPr>
          <w:rFonts w:ascii="Trebuchet MS"/>
          <w:sz w:val="16"/>
        </w:rPr>
      </w:pPr>
      <w:r>
        <w:rPr>
          <w:rFonts w:ascii="Trebuchet MS"/>
          <w:color w:val="0078AE"/>
          <w:w w:val="105"/>
          <w:sz w:val="16"/>
        </w:rPr>
        <w:t>Hydroxylation</w:t>
      </w:r>
    </w:p>
    <w:p>
      <w:pPr>
        <w:pStyle w:val="BodyText"/>
        <w:spacing w:line="130" w:lineRule="exact"/>
        <w:ind w:left="1236"/>
        <w:rPr>
          <w:rFonts w:ascii="Trebuchet MS"/>
          <w:sz w:val="13"/>
        </w:rPr>
      </w:pPr>
      <w:r>
        <w:rPr/>
        <w:br w:type="column"/>
      </w:r>
      <w:r>
        <w:rPr>
          <w:rFonts w:ascii="Trebuchet MS"/>
          <w:position w:val="-2"/>
          <w:sz w:val="13"/>
        </w:rPr>
        <w:pict>
          <v:group style="width:.8pt;height:6.55pt;mso-position-horizontal-relative:char;mso-position-vertical-relative:line" coordorigin="0,0" coordsize="16,131">
            <v:line style="position:absolute" from="8,8" to="8,123" stroked="true" strokeweight=".79974pt" strokecolor="#231f20">
              <v:stroke dashstyle="solid"/>
            </v:line>
          </v:group>
        </w:pict>
      </w:r>
      <w:r>
        <w:rPr>
          <w:rFonts w:ascii="Trebuchet MS"/>
          <w:position w:val="-2"/>
          <w:sz w:val="13"/>
        </w:rPr>
      </w:r>
    </w:p>
    <w:p>
      <w:pPr>
        <w:spacing w:before="0"/>
        <w:ind w:left="0" w:right="0" w:firstLine="0"/>
        <w:jc w:val="right"/>
        <w:rPr>
          <w:rFonts w:ascii="Trebuchet MS"/>
          <w:sz w:val="16"/>
        </w:rPr>
      </w:pPr>
      <w:r>
        <w:rPr>
          <w:rFonts w:ascii="Trebuchet MS"/>
          <w:color w:val="231F20"/>
          <w:w w:val="115"/>
          <w:sz w:val="16"/>
        </w:rPr>
        <w:t>O</w:t>
      </w:r>
    </w:p>
    <w:p>
      <w:pPr>
        <w:spacing w:before="70"/>
        <w:ind w:left="84" w:right="0" w:firstLine="0"/>
        <w:jc w:val="left"/>
        <w:rPr>
          <w:rFonts w:ascii="Trebuchet MS"/>
          <w:sz w:val="16"/>
        </w:rPr>
      </w:pPr>
      <w:r>
        <w:rPr>
          <w:rFonts w:ascii="Trebuchet MS"/>
          <w:color w:val="231F20"/>
          <w:sz w:val="16"/>
        </w:rPr>
        <w:t>Tyr</w:t>
      </w:r>
    </w:p>
    <w:p>
      <w:pPr>
        <w:spacing w:line="166" w:lineRule="exact" w:before="134"/>
        <w:ind w:left="0" w:right="142" w:firstLine="0"/>
        <w:jc w:val="right"/>
        <w:rPr>
          <w:rFonts w:ascii="Trebuchet MS"/>
          <w:sz w:val="16"/>
        </w:rPr>
      </w:pPr>
      <w:r>
        <w:rPr/>
        <w:pict>
          <v:group style="position:absolute;margin-left:121.763pt;margin-top:15.46047pt;width:127pt;height:71.350pt;mso-position-horizontal-relative:page;mso-position-vertical-relative:paragraph;z-index:-282328" coordorigin="2435,309" coordsize="2540,1427">
            <v:shape style="position:absolute;left:4131;top:501;width:741;height:161" coordorigin="4132,501" coordsize="741,161" path="m4470,501l4132,614,4137,629,4469,519,4470,501m4873,573l4865,559,4716,644,4470,501,4469,519,4469,519,4716,662,4873,573e" filled="true" fillcolor="#231f20" stroked="false">
              <v:path arrowok="t"/>
              <v:fill type="solid"/>
            </v:shape>
            <v:line style="position:absolute" from="4686,893" to="4746,893" stroked="true" strokeweight=".799pt" strokecolor="#231f20">
              <v:stroke dashstyle="solid"/>
            </v:line>
            <v:line style="position:absolute" from="4691,845" to="4741,845" stroked="true" strokeweight=".8pt" strokecolor="#231f20">
              <v:stroke dashstyle="solid"/>
            </v:line>
            <v:line style="position:absolute" from="4696,797" to="4736,797" stroked="true" strokeweight=".799pt" strokecolor="#231f20">
              <v:stroke dashstyle="solid"/>
            </v:line>
            <v:line style="position:absolute" from="4701,749" to="4731,749" stroked="true" strokeweight=".801pt" strokecolor="#231f20">
              <v:stroke dashstyle="solid"/>
            </v:line>
            <v:line style="position:absolute" from="4706,701" to="4725,701" stroked="true" strokeweight=".8pt" strokecolor="#231f20">
              <v:stroke dashstyle="solid"/>
            </v:line>
            <v:shape style="position:absolute;left:4460;top:932;width:259;height:193" coordorigin="4461,932" coordsize="259,193" path="m4716,932l4461,1080,4477,1090,4716,950,4716,932m4720,1014l4712,1000,4522,1111,4531,1125,4720,1014e" filled="true" fillcolor="#231f20" stroked="false">
              <v:path arrowok="t"/>
              <v:fill type="solid"/>
            </v:shape>
            <v:line style="position:absolute" from="4469,1080" to="4469,1378" stroked="true" strokeweight=".8pt" strokecolor="#231f20">
              <v:stroke dashstyle="solid"/>
            </v:line>
            <v:shape style="position:absolute;left:4460;top:1332;width:514;height:189" coordorigin="4461,1333" coordsize="514,189" path="m4720,1445l4531,1333,4523,1347,4712,1459,4720,1445m4975,1378l4959,1368,4716,1509,4477,1368,4461,1378,4708,1522,4716,1518,4724,1522,4975,1378e" filled="true" fillcolor="#231f20" stroked="false">
              <v:path arrowok="t"/>
              <v:fill type="solid"/>
            </v:shape>
            <v:line style="position:absolute" from="4967,1080" to="4967,1378" stroked="true" strokeweight=".799pt" strokecolor="#231f20">
              <v:stroke dashstyle="solid"/>
            </v:line>
            <v:line style="position:absolute" from="4909,1118" to="4909,1340" stroked="true" strokeweight=".79977pt" strokecolor="#231f20">
              <v:stroke dashstyle="solid"/>
            </v:line>
            <v:shape style="position:absolute;left:4715;top:932;width:259;height:158" coordorigin="4716,932" coordsize="259,158" path="m4716,932l4716,950,4959,1090,4974,1080,4716,932xe" filled="true" fillcolor="#231f20" stroked="false">
              <v:path arrowok="t"/>
              <v:fill type="solid"/>
            </v:shape>
            <v:line style="position:absolute" from="4716,1518" to="4716,1728" stroked="true" strokeweight=".8pt" strokecolor="#231f20">
              <v:stroke dashstyle="solid"/>
            </v:line>
            <v:line style="position:absolute" from="4441,317" to="4441,519" stroked="true" strokeweight=".79977pt" strokecolor="#231f20">
              <v:stroke dashstyle="solid"/>
            </v:line>
            <v:line style="position:absolute" from="4498,317" to="4498,527" stroked="true" strokeweight=".79974pt" strokecolor="#231f20">
              <v:stroke dashstyle="solid"/>
            </v:line>
            <v:shape style="position:absolute;left:2612;top:549;width:412;height:577" coordorigin="2612,549" coordsize="412,577" path="m2876,1015l2868,1001,2674,1112,2682,1126,2876,1015m3024,574l3016,560,2873,644,2706,549,2698,563,2864,657,2842,949,2612,1080,2628,1090,2873,950,2873,941,2903,950,2902,941,2881,657,3024,574e" filled="true" fillcolor="#231f20" stroked="false">
              <v:path arrowok="t"/>
              <v:fill type="solid"/>
            </v:shape>
            <v:line style="position:absolute" from="2620,1080" to="2620,1373" stroked="true" strokeweight=".8pt" strokecolor="#231f20">
              <v:stroke dashstyle="solid"/>
            </v:line>
            <v:shape style="position:absolute;left:2620;top:1331;width:498;height:195" coordorigin="2620,1332" coordsize="498,195" path="m2876,1443l2682,1332,2674,1346,2868,1457,2876,1443m3118,1373l3110,1368,2873,1509,2628,1368,2620,1373,2620,1382,2873,1527,3118,1382,3118,1373e" filled="true" fillcolor="#231f20" stroked="false">
              <v:path arrowok="t"/>
              <v:fill type="solid"/>
            </v:shape>
            <v:line style="position:absolute" from="3118,1080" to="3118,1373" stroked="true" strokeweight=".8pt" strokecolor="#231f20">
              <v:stroke dashstyle="solid"/>
            </v:line>
            <v:line style="position:absolute" from="3061,1118" to="3061,1340" stroked="true" strokeweight=".79976pt" strokecolor="#231f20">
              <v:stroke dashstyle="solid"/>
            </v:line>
            <v:shape style="position:absolute;left:2435;top:941;width:867;height:544" coordorigin="2435,941" coordsize="867,544" path="m2620,1373l2612,1368,2435,1471,2443,1485,2620,1382,2620,1373m3126,1080l2903,950,2873,941,2873,950,3110,1090,3126,1080m3302,1470l3126,1368,3118,1373,3118,1382,3294,1484,3302,1470e" filled="true" fillcolor="#231f20" stroked="false">
              <v:path arrowok="t"/>
              <v:fill type="solid"/>
            </v:shape>
            <v:line style="position:absolute" from="3397,1149" to="3813,1246" stroked="true" strokeweight=".64pt" strokecolor="#0078ae">
              <v:stroke dashstyle="solid"/>
            </v:line>
            <v:shape style="position:absolute;left:3261;top:1115;width:163;height:75" coordorigin="3261,1116" coordsize="163,75" path="m3423,1116l3261,1117,3406,1190,3400,1181,3397,1170,3414,1122,3423,1116xe" filled="true" fillcolor="#0078ae" stroked="false">
              <v:path arrowok="t"/>
              <v:fill type="solid"/>
            </v:shape>
            <v:line style="position:absolute" from="4228,1343" to="3813,1246" stroked="true" strokeweight=".64pt" strokecolor="#0078ae">
              <v:stroke dashstyle="solid"/>
            </v:line>
            <v:shape style="position:absolute;left:4202;top:1301;width:163;height:75" coordorigin="4202,1302" coordsize="163,75" path="m4220,1302l4225,1311,4229,1321,4230,1332,4228,1343,4225,1353,4219,1363,4211,1370,4202,1376,4365,1375,4220,1302xe" filled="true" fillcolor="#0078ae" stroked="false">
              <v:path arrowok="t"/>
              <v:fill type="solid"/>
            </v:shape>
            <w10:wrap type="none"/>
          </v:group>
        </w:pict>
      </w:r>
      <w:r>
        <w:rPr>
          <w:rFonts w:ascii="Trebuchet MS"/>
          <w:color w:val="231F20"/>
          <w:w w:val="115"/>
          <w:sz w:val="16"/>
        </w:rPr>
        <w:t>O</w:t>
      </w:r>
    </w:p>
    <w:p>
      <w:pPr>
        <w:spacing w:before="100"/>
        <w:ind w:left="1534" w:right="981" w:firstLine="0"/>
        <w:jc w:val="center"/>
        <w:rPr>
          <w:rFonts w:ascii="Trebuchet MS"/>
          <w:sz w:val="16"/>
        </w:rPr>
      </w:pPr>
      <w:r>
        <w:rPr/>
        <w:br w:type="column"/>
      </w:r>
      <w:r>
        <w:rPr>
          <w:rFonts w:ascii="Trebuchet MS"/>
          <w:color w:val="231F20"/>
          <w:w w:val="115"/>
          <w:sz w:val="16"/>
        </w:rPr>
        <w:t>O</w:t>
      </w:r>
    </w:p>
    <w:p>
      <w:pPr>
        <w:spacing w:before="5"/>
        <w:ind w:left="2447" w:right="0" w:firstLine="0"/>
        <w:jc w:val="left"/>
        <w:rPr>
          <w:rFonts w:ascii="Trebuchet MS"/>
          <w:sz w:val="16"/>
        </w:rPr>
      </w:pPr>
      <w:r>
        <w:rPr>
          <w:rFonts w:ascii="Trebuchet MS"/>
          <w:color w:val="231F20"/>
          <w:w w:val="95"/>
          <w:sz w:val="16"/>
        </w:rPr>
        <w:t>Tyr</w:t>
      </w:r>
    </w:p>
    <w:p>
      <w:pPr>
        <w:pStyle w:val="BodyText"/>
        <w:spacing w:before="7"/>
        <w:rPr>
          <w:rFonts w:ascii="Trebuchet MS"/>
          <w:sz w:val="15"/>
        </w:rPr>
      </w:pPr>
    </w:p>
    <w:p>
      <w:pPr>
        <w:spacing w:line="182" w:lineRule="exact" w:before="0"/>
        <w:ind w:left="85" w:right="0" w:firstLine="0"/>
        <w:jc w:val="center"/>
        <w:rPr>
          <w:rFonts w:ascii="Trebuchet MS"/>
          <w:sz w:val="16"/>
        </w:rPr>
      </w:pPr>
      <w:r>
        <w:rPr/>
        <w:pict>
          <v:group style="position:absolute;margin-left:391.483002pt;margin-top:9.560214pt;width:45.85pt;height:53.6pt;mso-position-horizontal-relative:page;mso-position-vertical-relative:paragraph;z-index:-282280" coordorigin="7830,191" coordsize="917,1072">
            <v:shape style="position:absolute;left:7829;top:383;width:571;height:400" coordorigin="7830,383" coordsize="571,400" path="m8269,735l8267,719,8220,719,8219,735,8269,735m8274,783l8272,767,8215,767,8214,783,8274,783m8401,454l8393,440,8244,526,7995,383,7995,383,7830,477,7838,491,7995,401,7995,401,8244,544,8401,454e" filled="true" fillcolor="#231f20" stroked="false">
              <v:path arrowok="t"/>
              <v:fill type="solid"/>
            </v:shape>
            <v:line style="position:absolute" from="8224,679" to="8263,679" stroked="true" strokeweight=".799pt" strokecolor="#231f20">
              <v:stroke dashstyle="solid"/>
            </v:line>
            <v:shape style="position:absolute;left:8228;top:575;width:29;height:64" coordorigin="8229,575" coordsize="29,64" path="m8253,591l8252,575,8236,575,8234,591,8253,591m8258,639l8257,623,8231,623,8229,639,8258,639e" filled="true" fillcolor="#231f20" stroked="false">
              <v:path arrowok="t"/>
              <v:fill type="solid"/>
            </v:shape>
            <v:line style="position:absolute" from="7966,199" to="7966,408" stroked="true" strokeweight=".79977pt" strokecolor="#231f20">
              <v:stroke dashstyle="solid"/>
            </v:line>
            <v:line style="position:absolute" from="8024,199" to="8024,408" stroked="true" strokeweight=".79877pt" strokecolor="#231f20">
              <v:stroke dashstyle="solid"/>
            </v:line>
            <v:shape style="position:absolute;left:8239;top:816;width:507;height:447" type="#_x0000_t75" stroked="false">
              <v:imagedata r:id="rId178" o:title=""/>
            </v:shape>
            <w10:wrap type="none"/>
          </v:group>
        </w:pict>
      </w:r>
      <w:r>
        <w:rPr>
          <w:rFonts w:ascii="Trebuchet MS"/>
          <w:color w:val="231F20"/>
          <w:w w:val="115"/>
          <w:sz w:val="16"/>
        </w:rPr>
        <w:t>O</w:t>
      </w:r>
    </w:p>
    <w:p>
      <w:pPr>
        <w:spacing w:line="380" w:lineRule="atLeast" w:before="99"/>
        <w:ind w:left="330" w:right="1217" w:firstLine="22"/>
        <w:jc w:val="left"/>
        <w:rPr>
          <w:rFonts w:ascii="Trebuchet MS"/>
          <w:sz w:val="16"/>
        </w:rPr>
      </w:pPr>
      <w:r>
        <w:rPr/>
        <w:br w:type="column"/>
      </w:r>
      <w:r>
        <w:rPr>
          <w:rFonts w:ascii="Trebuchet MS"/>
          <w:color w:val="0078AE"/>
          <w:w w:val="105"/>
          <w:sz w:val="16"/>
        </w:rPr>
        <w:t>Hydroxylation </w:t>
      </w:r>
      <w:r>
        <w:rPr>
          <w:rFonts w:ascii="Trebuchet MS"/>
          <w:color w:val="231F20"/>
          <w:w w:val="110"/>
          <w:sz w:val="16"/>
        </w:rPr>
        <w:t>O</w:t>
      </w:r>
    </w:p>
    <w:p>
      <w:pPr>
        <w:spacing w:after="0" w:line="380" w:lineRule="atLeast"/>
        <w:jc w:val="left"/>
        <w:rPr>
          <w:rFonts w:ascii="Trebuchet MS"/>
          <w:sz w:val="16"/>
        </w:rPr>
        <w:sectPr>
          <w:type w:val="continuous"/>
          <w:pgSz w:w="10880" w:h="14940"/>
          <w:pgMar w:top="0" w:bottom="280" w:left="960" w:right="640"/>
          <w:cols w:num="4" w:equalWidth="0">
            <w:col w:w="2369" w:space="40"/>
            <w:col w:w="1313" w:space="205"/>
            <w:col w:w="2680" w:space="40"/>
            <w:col w:w="2633"/>
          </w:cols>
        </w:sectPr>
      </w:pPr>
    </w:p>
    <w:p>
      <w:pPr>
        <w:spacing w:line="134" w:lineRule="exact" w:before="0"/>
        <w:ind w:left="0" w:right="923" w:firstLine="0"/>
        <w:jc w:val="right"/>
        <w:rPr>
          <w:rFonts w:ascii="Trebuchet MS"/>
          <w:sz w:val="16"/>
        </w:rPr>
      </w:pPr>
      <w:r>
        <w:rPr>
          <w:rFonts w:ascii="Trebuchet MS"/>
          <w:color w:val="231F20"/>
          <w:w w:val="110"/>
          <w:sz w:val="16"/>
        </w:rPr>
        <w:t>H</w:t>
      </w:r>
    </w:p>
    <w:p>
      <w:pPr>
        <w:tabs>
          <w:tab w:pos="783" w:val="left" w:leader="none"/>
        </w:tabs>
        <w:spacing w:line="144" w:lineRule="exact" w:before="0"/>
        <w:ind w:left="0" w:right="923" w:firstLine="0"/>
        <w:jc w:val="right"/>
        <w:rPr>
          <w:rFonts w:ascii="Trebuchet MS"/>
          <w:sz w:val="16"/>
        </w:rPr>
      </w:pPr>
      <w:r>
        <w:rPr>
          <w:rFonts w:ascii="Trebuchet MS"/>
          <w:color w:val="231F20"/>
          <w:spacing w:val="-4"/>
          <w:w w:val="110"/>
          <w:sz w:val="16"/>
        </w:rPr>
        <w:t>HO</w:t>
      </w:r>
      <w:r>
        <w:rPr>
          <w:rFonts w:ascii="Trebuchet MS"/>
          <w:color w:val="231F20"/>
          <w:spacing w:val="-4"/>
          <w:w w:val="110"/>
          <w:position w:val="-2"/>
          <w:sz w:val="12"/>
        </w:rPr>
        <w:t>2</w:t>
      </w:r>
      <w:r>
        <w:rPr>
          <w:rFonts w:ascii="Trebuchet MS"/>
          <w:color w:val="231F20"/>
          <w:spacing w:val="-4"/>
          <w:w w:val="110"/>
          <w:sz w:val="16"/>
        </w:rPr>
        <w:t>C</w:t>
        <w:tab/>
      </w:r>
      <w:r>
        <w:rPr>
          <w:rFonts w:ascii="Trebuchet MS"/>
          <w:color w:val="231F20"/>
          <w:w w:val="110"/>
          <w:sz w:val="16"/>
        </w:rPr>
        <w:t>N</w:t>
      </w:r>
    </w:p>
    <w:p>
      <w:pPr>
        <w:spacing w:line="163" w:lineRule="auto" w:before="27"/>
        <w:ind w:left="2933" w:right="0" w:firstLine="0"/>
        <w:jc w:val="right"/>
        <w:rPr>
          <w:rFonts w:ascii="Trebuchet MS"/>
          <w:sz w:val="16"/>
        </w:rPr>
      </w:pPr>
      <w:r>
        <w:rPr>
          <w:rFonts w:ascii="Trebuchet MS"/>
          <w:color w:val="231F20"/>
          <w:w w:val="110"/>
          <w:sz w:val="16"/>
        </w:rPr>
        <w:t>N H</w:t>
      </w:r>
    </w:p>
    <w:p>
      <w:pPr>
        <w:spacing w:line="162" w:lineRule="exact" w:before="0"/>
        <w:ind w:left="0" w:right="663" w:firstLine="0"/>
        <w:jc w:val="right"/>
        <w:rPr>
          <w:rFonts w:ascii="Trebuchet MS"/>
          <w:sz w:val="16"/>
        </w:rPr>
      </w:pPr>
      <w:r>
        <w:rPr>
          <w:rFonts w:ascii="Trebuchet MS"/>
          <w:color w:val="231F20"/>
          <w:w w:val="115"/>
          <w:sz w:val="16"/>
        </w:rPr>
        <w:t>O</w:t>
      </w:r>
    </w:p>
    <w:p>
      <w:pPr>
        <w:pStyle w:val="BodyText"/>
        <w:rPr>
          <w:rFonts w:ascii="Trebuchet MS"/>
          <w:sz w:val="18"/>
        </w:rPr>
      </w:pPr>
    </w:p>
    <w:p>
      <w:pPr>
        <w:pStyle w:val="BodyText"/>
        <w:spacing w:before="6"/>
        <w:rPr>
          <w:rFonts w:ascii="Trebuchet MS"/>
          <w:sz w:val="15"/>
        </w:rPr>
      </w:pPr>
    </w:p>
    <w:p>
      <w:pPr>
        <w:tabs>
          <w:tab w:pos="2349" w:val="left" w:leader="none"/>
        </w:tabs>
        <w:spacing w:before="1"/>
        <w:ind w:left="1235" w:right="0" w:firstLine="0"/>
        <w:jc w:val="left"/>
        <w:rPr>
          <w:rFonts w:ascii="Trebuchet MS"/>
          <w:sz w:val="16"/>
        </w:rPr>
      </w:pPr>
      <w:r>
        <w:rPr>
          <w:rFonts w:ascii="Trebuchet MS"/>
          <w:color w:val="231F20"/>
          <w:w w:val="115"/>
          <w:sz w:val="16"/>
        </w:rPr>
        <w:t>HO</w:t>
        <w:tab/>
        <w:t>OH</w:t>
      </w:r>
    </w:p>
    <w:p>
      <w:pPr>
        <w:tabs>
          <w:tab w:pos="2800" w:val="left" w:leader="none"/>
        </w:tabs>
        <w:spacing w:line="134" w:lineRule="exact" w:before="0"/>
        <w:ind w:left="767" w:right="0" w:firstLine="0"/>
        <w:jc w:val="left"/>
        <w:rPr>
          <w:rFonts w:ascii="Trebuchet MS"/>
          <w:sz w:val="16"/>
        </w:rPr>
      </w:pPr>
      <w:r>
        <w:rPr/>
        <w:br w:type="column"/>
      </w:r>
      <w:r>
        <w:rPr>
          <w:rFonts w:ascii="Trebuchet MS"/>
          <w:color w:val="231F20"/>
          <w:w w:val="110"/>
          <w:sz w:val="16"/>
        </w:rPr>
        <w:t>H</w:t>
        <w:tab/>
        <w:t>H</w:t>
      </w:r>
    </w:p>
    <w:p>
      <w:pPr>
        <w:tabs>
          <w:tab w:pos="2800" w:val="left" w:leader="none"/>
        </w:tabs>
        <w:spacing w:line="133" w:lineRule="exact" w:before="0"/>
        <w:ind w:left="767" w:right="0" w:firstLine="0"/>
        <w:jc w:val="left"/>
        <w:rPr>
          <w:rFonts w:ascii="Trebuchet MS"/>
          <w:sz w:val="16"/>
        </w:rPr>
      </w:pPr>
      <w:r>
        <w:rPr>
          <w:rFonts w:ascii="Trebuchet MS"/>
          <w:color w:val="231F20"/>
          <w:w w:val="115"/>
          <w:sz w:val="16"/>
        </w:rPr>
        <w:t>N</w:t>
        <w:tab/>
        <w:t>N</w:t>
      </w:r>
    </w:p>
    <w:p>
      <w:pPr>
        <w:spacing w:line="163" w:lineRule="auto" w:before="37"/>
        <w:ind w:left="1672" w:right="1384" w:firstLine="0"/>
        <w:jc w:val="center"/>
        <w:rPr>
          <w:rFonts w:ascii="Trebuchet MS"/>
          <w:sz w:val="16"/>
        </w:rPr>
      </w:pPr>
      <w:r>
        <w:rPr>
          <w:rFonts w:ascii="Trebuchet MS"/>
          <w:color w:val="231F20"/>
          <w:w w:val="110"/>
          <w:sz w:val="16"/>
        </w:rPr>
        <w:t>N H</w:t>
      </w:r>
    </w:p>
    <w:p>
      <w:pPr>
        <w:tabs>
          <w:tab w:pos="3050" w:val="left" w:leader="none"/>
        </w:tabs>
        <w:spacing w:line="141" w:lineRule="exact" w:before="0"/>
        <w:ind w:left="1014" w:right="0" w:firstLine="0"/>
        <w:jc w:val="left"/>
        <w:rPr>
          <w:rFonts w:ascii="Trebuchet MS"/>
          <w:sz w:val="16"/>
        </w:rPr>
      </w:pPr>
      <w:r>
        <w:rPr>
          <w:rFonts w:ascii="Trebuchet MS"/>
          <w:color w:val="231F20"/>
          <w:w w:val="115"/>
          <w:sz w:val="16"/>
        </w:rPr>
        <w:t>O</w:t>
        <w:tab/>
        <w:t>O</w:t>
      </w:r>
    </w:p>
    <w:p>
      <w:pPr>
        <w:spacing w:line="295" w:lineRule="exact" w:before="0"/>
        <w:ind w:left="1802"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NOC   </w:t>
      </w:r>
      <w:r>
        <w:rPr>
          <w:rFonts w:ascii="Trebuchet MS"/>
          <w:color w:val="231F20"/>
          <w:w w:val="110"/>
          <w:position w:val="-12"/>
          <w:sz w:val="16"/>
        </w:rPr>
        <w:t>Asn</w:t>
      </w:r>
    </w:p>
    <w:p>
      <w:pPr>
        <w:pStyle w:val="BodyText"/>
        <w:spacing w:before="3"/>
        <w:rPr>
          <w:rFonts w:ascii="Trebuchet MS"/>
          <w:sz w:val="26"/>
        </w:rPr>
      </w:pPr>
      <w:r>
        <w:rPr/>
        <w:br w:type="column"/>
      </w:r>
      <w:r>
        <w:rPr>
          <w:rFonts w:ascii="Trebuchet MS"/>
          <w:sz w:val="26"/>
        </w:rPr>
      </w:r>
    </w:p>
    <w:p>
      <w:pPr>
        <w:spacing w:line="163" w:lineRule="auto" w:before="0"/>
        <w:ind w:left="334" w:right="484" w:firstLine="0"/>
        <w:jc w:val="center"/>
        <w:rPr>
          <w:rFonts w:ascii="Trebuchet MS"/>
          <w:sz w:val="16"/>
        </w:rPr>
      </w:pPr>
      <w:r>
        <w:rPr>
          <w:rFonts w:ascii="Trebuchet MS"/>
          <w:color w:val="231F20"/>
          <w:w w:val="110"/>
          <w:sz w:val="16"/>
        </w:rPr>
        <w:t>N H</w:t>
      </w:r>
    </w:p>
    <w:p>
      <w:pPr>
        <w:pStyle w:val="BodyText"/>
        <w:spacing w:before="11"/>
        <w:rPr>
          <w:rFonts w:ascii="Trebuchet MS"/>
        </w:rPr>
      </w:pPr>
    </w:p>
    <w:p>
      <w:pPr>
        <w:spacing w:before="0"/>
        <w:ind w:left="0" w:right="0" w:firstLine="0"/>
        <w:jc w:val="right"/>
        <w:rPr>
          <w:rFonts w:ascii="Trebuchet MS"/>
          <w:sz w:val="16"/>
        </w:rPr>
      </w:pPr>
      <w:r>
        <w:rPr>
          <w:rFonts w:ascii="Trebuchet MS"/>
          <w:color w:val="231F20"/>
          <w:w w:val="105"/>
          <w:sz w:val="16"/>
        </w:rPr>
        <w:t>Val</w:t>
      </w:r>
    </w:p>
    <w:p>
      <w:pPr>
        <w:spacing w:before="101"/>
        <w:ind w:left="103" w:right="0" w:firstLine="0"/>
        <w:jc w:val="left"/>
        <w:rPr>
          <w:rFonts w:ascii="Trebuchet MS"/>
          <w:sz w:val="16"/>
        </w:rPr>
      </w:pPr>
      <w:r>
        <w:rPr/>
        <w:br w:type="column"/>
      </w:r>
      <w:r>
        <w:rPr>
          <w:rFonts w:ascii="Trebuchet MS"/>
          <w:color w:val="231F20"/>
          <w:w w:val="115"/>
          <w:sz w:val="16"/>
        </w:rPr>
        <w:t>NHMe</w:t>
      </w:r>
    </w:p>
    <w:p>
      <w:pPr>
        <w:spacing w:after="0"/>
        <w:jc w:val="left"/>
        <w:rPr>
          <w:rFonts w:ascii="Trebuchet MS"/>
          <w:sz w:val="16"/>
        </w:rPr>
        <w:sectPr>
          <w:type w:val="continuous"/>
          <w:pgSz w:w="10880" w:h="14940"/>
          <w:pgMar w:top="0" w:bottom="280" w:left="960" w:right="640"/>
          <w:cols w:num="4" w:equalWidth="0">
            <w:col w:w="3141" w:space="40"/>
            <w:col w:w="3175" w:space="40"/>
            <w:col w:w="937" w:space="40"/>
            <w:col w:w="1907"/>
          </w:cols>
        </w:sectPr>
      </w:pPr>
    </w:p>
    <w:p>
      <w:pPr>
        <w:tabs>
          <w:tab w:pos="5870" w:val="left" w:leader="none"/>
        </w:tabs>
        <w:spacing w:before="102"/>
        <w:ind w:left="3697" w:right="0" w:firstLine="0"/>
        <w:jc w:val="left"/>
        <w:rPr>
          <w:rFonts w:ascii="Trebuchet MS"/>
          <w:sz w:val="16"/>
        </w:rPr>
      </w:pPr>
      <w:r>
        <w:rPr/>
        <w:pict>
          <v:group style="position:absolute;margin-left:364.19101pt;margin-top:-2.347784pt;width:28pt;height:3.85pt;mso-position-horizontal-relative:page;mso-position-vertical-relative:paragraph;z-index:23296" coordorigin="7284,-47" coordsize="560,77">
            <v:line style="position:absolute" from="7424,-9" to="7564,-9" stroked="true" strokeweight=".64pt" strokecolor="#0078ae">
              <v:stroke dashstyle="solid"/>
            </v:line>
            <v:shape style="position:absolute;left:7283;top:-47;width:158;height:77" coordorigin="7284,-47" coordsize="158,77" path="m7442,-47l7284,-9,7442,30,7434,22,7428,12,7425,2,7424,-9,7425,-20,7428,-30,7434,-39,7442,-47xe" filled="true" fillcolor="#0078ae" stroked="false">
              <v:path arrowok="t"/>
              <v:fill type="solid"/>
            </v:shape>
            <v:line style="position:absolute" from="7704,-9" to="7564,-9" stroked="true" strokeweight=".64pt" strokecolor="#0078ae">
              <v:stroke dashstyle="solid"/>
            </v:line>
            <v:shape style="position:absolute;left:7685;top:-47;width:158;height:77" coordorigin="7686,-47" coordsize="158,77" path="m7686,-47l7693,-39,7699,-30,7702,-20,7704,-9,7702,2,7699,12,7693,22,7686,30,7844,-9,7686,-47xe" filled="true" fillcolor="#0078ae" stroked="false">
              <v:path arrowok="t"/>
              <v:fill type="solid"/>
            </v:shape>
            <w10:wrap type="none"/>
          </v:group>
        </w:pict>
      </w:r>
      <w:r>
        <w:rPr>
          <w:rFonts w:ascii="Trebuchet MS"/>
          <w:color w:val="231F20"/>
          <w:w w:val="105"/>
          <w:sz w:val="16"/>
        </w:rPr>
        <w:t>OH</w:t>
        <w:tab/>
      </w:r>
      <w:r>
        <w:rPr>
          <w:rFonts w:ascii="Trebuchet MS"/>
          <w:color w:val="0078AE"/>
          <w:w w:val="105"/>
          <w:sz w:val="16"/>
        </w:rPr>
        <w:t>Oxidative couplings</w:t>
      </w:r>
    </w:p>
    <w:p>
      <w:pPr>
        <w:spacing w:before="170"/>
        <w:ind w:left="2080" w:right="0" w:firstLine="0"/>
        <w:jc w:val="left"/>
        <w:rPr>
          <w:sz w:val="18"/>
        </w:rPr>
      </w:pPr>
      <w:r>
        <w:rPr>
          <w:rFonts w:ascii="Calibri"/>
          <w:b/>
          <w:color w:val="0078AE"/>
          <w:w w:val="95"/>
          <w:sz w:val="18"/>
        </w:rPr>
        <w:t>FIGURE 19.55  </w:t>
      </w:r>
      <w:r>
        <w:rPr>
          <w:color w:val="231F20"/>
          <w:w w:val="95"/>
          <w:sz w:val="18"/>
        </w:rPr>
        <w:t>Reactions involved in the biosynthesis of vancomycin.</w:t>
      </w:r>
    </w:p>
    <w:p>
      <w:pPr>
        <w:pStyle w:val="BodyText"/>
        <w:spacing w:before="2"/>
        <w:rPr>
          <w:sz w:val="26"/>
        </w:rPr>
      </w:pPr>
    </w:p>
    <w:p>
      <w:pPr>
        <w:spacing w:after="0"/>
        <w:rPr>
          <w:sz w:val="26"/>
        </w:rPr>
        <w:sectPr>
          <w:type w:val="continuous"/>
          <w:pgSz w:w="10880" w:h="14940"/>
          <w:pgMar w:top="0" w:bottom="280" w:left="960" w:right="640"/>
        </w:sectPr>
      </w:pPr>
    </w:p>
    <w:p>
      <w:pPr>
        <w:pStyle w:val="BodyText"/>
        <w:spacing w:line="225" w:lineRule="auto" w:before="110"/>
        <w:ind w:left="107"/>
      </w:pPr>
      <w:r>
        <w:rPr>
          <w:color w:val="231F20"/>
          <w:w w:val="95"/>
        </w:rPr>
        <w:t>blocking access to the transglycosidase and transpepti- dase enzymes (Fig. 19.56).</w:t>
      </w:r>
    </w:p>
    <w:p>
      <w:pPr>
        <w:pStyle w:val="BodyText"/>
        <w:spacing w:line="225" w:lineRule="auto"/>
        <w:ind w:left="107" w:firstLine="199"/>
        <w:jc w:val="right"/>
      </w:pPr>
      <w:r>
        <w:rPr>
          <w:color w:val="231F20"/>
          <w:spacing w:val="-3"/>
        </w:rPr>
        <w:t>Dimerization</w:t>
      </w:r>
      <w:r>
        <w:rPr>
          <w:color w:val="231F20"/>
          <w:spacing w:val="-18"/>
        </w:rPr>
        <w:t> </w:t>
      </w:r>
      <w:r>
        <w:rPr>
          <w:color w:val="231F20"/>
        </w:rPr>
        <w:t>occurs</w:t>
      </w:r>
      <w:r>
        <w:rPr>
          <w:color w:val="231F20"/>
          <w:spacing w:val="-18"/>
        </w:rPr>
        <w:t> </w:t>
      </w:r>
      <w:r>
        <w:rPr>
          <w:color w:val="231F20"/>
        </w:rPr>
        <w:t>head</w:t>
      </w:r>
      <w:r>
        <w:rPr>
          <w:color w:val="231F20"/>
          <w:spacing w:val="-18"/>
        </w:rPr>
        <w:t> </w:t>
      </w:r>
      <w:r>
        <w:rPr>
          <w:color w:val="231F20"/>
        </w:rPr>
        <w:t>to</w:t>
      </w:r>
      <w:r>
        <w:rPr>
          <w:color w:val="231F20"/>
          <w:spacing w:val="-18"/>
        </w:rPr>
        <w:t> </w:t>
      </w:r>
      <w:r>
        <w:rPr>
          <w:color w:val="231F20"/>
        </w:rPr>
        <w:t>tail</w:t>
      </w:r>
      <w:r>
        <w:rPr>
          <w:color w:val="231F20"/>
          <w:spacing w:val="-18"/>
        </w:rPr>
        <w:t> </w:t>
      </w:r>
      <w:r>
        <w:rPr>
          <w:color w:val="231F20"/>
          <w:spacing w:val="-3"/>
        </w:rPr>
        <w:t>such</w:t>
      </w:r>
      <w:r>
        <w:rPr>
          <w:color w:val="231F20"/>
          <w:spacing w:val="-18"/>
        </w:rPr>
        <w:t> </w:t>
      </w:r>
      <w:r>
        <w:rPr>
          <w:color w:val="231F20"/>
          <w:spacing w:val="-3"/>
        </w:rPr>
        <w:t>that</w:t>
      </w:r>
      <w:r>
        <w:rPr>
          <w:color w:val="231F20"/>
          <w:spacing w:val="-18"/>
        </w:rPr>
        <w:t> </w:t>
      </w:r>
      <w:r>
        <w:rPr>
          <w:color w:val="231F20"/>
        </w:rPr>
        <w:t>the</w:t>
      </w:r>
      <w:r>
        <w:rPr>
          <w:color w:val="231F20"/>
          <w:spacing w:val="-18"/>
        </w:rPr>
        <w:t> </w:t>
      </w:r>
      <w:r>
        <w:rPr>
          <w:color w:val="231F20"/>
          <w:spacing w:val="-3"/>
        </w:rPr>
        <w:t>hepta-</w:t>
      </w:r>
      <w:r>
        <w:rPr>
          <w:color w:val="231F20"/>
          <w:w w:val="110"/>
        </w:rPr>
        <w:t> </w:t>
      </w:r>
      <w:r>
        <w:rPr>
          <w:color w:val="231F20"/>
          <w:spacing w:val="-3"/>
        </w:rPr>
        <w:t>peptide</w:t>
      </w:r>
      <w:r>
        <w:rPr>
          <w:color w:val="231F20"/>
          <w:spacing w:val="13"/>
        </w:rPr>
        <w:t> </w:t>
      </w:r>
      <w:r>
        <w:rPr>
          <w:color w:val="231F20"/>
          <w:spacing w:val="-3"/>
        </w:rPr>
        <w:t>chains</w:t>
      </w:r>
      <w:r>
        <w:rPr>
          <w:color w:val="231F20"/>
          <w:spacing w:val="13"/>
        </w:rPr>
        <w:t> </w:t>
      </w:r>
      <w:r>
        <w:rPr>
          <w:color w:val="231F20"/>
          <w:spacing w:val="-3"/>
        </w:rPr>
        <w:t>of</w:t>
      </w:r>
      <w:r>
        <w:rPr>
          <w:color w:val="231F20"/>
          <w:spacing w:val="13"/>
        </w:rPr>
        <w:t> </w:t>
      </w:r>
      <w:r>
        <w:rPr>
          <w:color w:val="231F20"/>
        </w:rPr>
        <w:t>each</w:t>
      </w:r>
      <w:r>
        <w:rPr>
          <w:color w:val="231F20"/>
          <w:spacing w:val="13"/>
        </w:rPr>
        <w:t> </w:t>
      </w:r>
      <w:r>
        <w:rPr>
          <w:color w:val="231F20"/>
          <w:spacing w:val="-4"/>
        </w:rPr>
        <w:t>vancomycin</w:t>
      </w:r>
      <w:r>
        <w:rPr>
          <w:color w:val="231F20"/>
          <w:spacing w:val="13"/>
        </w:rPr>
        <w:t> </w:t>
      </w:r>
      <w:r>
        <w:rPr>
          <w:color w:val="231F20"/>
          <w:spacing w:val="-3"/>
        </w:rPr>
        <w:t>molecule</w:t>
      </w:r>
      <w:r>
        <w:rPr>
          <w:color w:val="231F20"/>
          <w:spacing w:val="13"/>
        </w:rPr>
        <w:t> </w:t>
      </w:r>
      <w:r>
        <w:rPr>
          <w:color w:val="231F20"/>
          <w:spacing w:val="-3"/>
        </w:rPr>
        <w:t>interact</w:t>
      </w:r>
      <w:r>
        <w:rPr>
          <w:color w:val="231F20"/>
          <w:w w:val="96"/>
        </w:rPr>
        <w:t> </w:t>
      </w:r>
      <w:r>
        <w:rPr>
          <w:color w:val="231F20"/>
          <w:spacing w:val="-3"/>
          <w:w w:val="95"/>
        </w:rPr>
        <w:t>through</w:t>
      </w:r>
      <w:r>
        <w:rPr>
          <w:color w:val="231F20"/>
          <w:spacing w:val="-7"/>
          <w:w w:val="95"/>
        </w:rPr>
        <w:t> </w:t>
      </w:r>
      <w:r>
        <w:rPr>
          <w:color w:val="231F20"/>
          <w:spacing w:val="-3"/>
          <w:w w:val="95"/>
        </w:rPr>
        <w:t>four</w:t>
      </w:r>
      <w:r>
        <w:rPr>
          <w:color w:val="231F20"/>
          <w:spacing w:val="-7"/>
          <w:w w:val="95"/>
        </w:rPr>
        <w:t> </w:t>
      </w:r>
      <w:r>
        <w:rPr>
          <w:color w:val="231F20"/>
          <w:spacing w:val="-4"/>
          <w:w w:val="95"/>
        </w:rPr>
        <w:t>hydrogen</w:t>
      </w:r>
      <w:r>
        <w:rPr>
          <w:color w:val="231F20"/>
          <w:spacing w:val="-7"/>
          <w:w w:val="95"/>
        </w:rPr>
        <w:t> </w:t>
      </w:r>
      <w:r>
        <w:rPr>
          <w:color w:val="231F20"/>
          <w:w w:val="95"/>
        </w:rPr>
        <w:t>bonds</w:t>
      </w:r>
      <w:r>
        <w:rPr>
          <w:color w:val="231F20"/>
          <w:spacing w:val="-7"/>
          <w:w w:val="95"/>
        </w:rPr>
        <w:t> </w:t>
      </w:r>
      <w:r>
        <w:rPr>
          <w:color w:val="231F20"/>
          <w:w w:val="95"/>
        </w:rPr>
        <w:t>(Fig.</w:t>
      </w:r>
      <w:r>
        <w:rPr>
          <w:color w:val="231F20"/>
          <w:spacing w:val="-7"/>
          <w:w w:val="95"/>
        </w:rPr>
        <w:t> </w:t>
      </w:r>
      <w:r>
        <w:rPr>
          <w:color w:val="231F20"/>
          <w:w w:val="95"/>
        </w:rPr>
        <w:t>19.57).</w:t>
      </w:r>
      <w:r>
        <w:rPr>
          <w:color w:val="231F20"/>
          <w:spacing w:val="-7"/>
          <w:w w:val="95"/>
        </w:rPr>
        <w:t> </w:t>
      </w:r>
      <w:r>
        <w:rPr>
          <w:color w:val="231F20"/>
          <w:w w:val="95"/>
        </w:rPr>
        <w:t>The</w:t>
      </w:r>
      <w:r>
        <w:rPr>
          <w:color w:val="231F20"/>
          <w:spacing w:val="-7"/>
          <w:w w:val="95"/>
        </w:rPr>
        <w:t> </w:t>
      </w:r>
      <w:r>
        <w:rPr>
          <w:color w:val="231F20"/>
          <w:spacing w:val="-3"/>
          <w:w w:val="95"/>
        </w:rPr>
        <w:t>sugar</w:t>
      </w:r>
      <w:r>
        <w:rPr>
          <w:color w:val="231F20"/>
          <w:spacing w:val="-7"/>
          <w:w w:val="95"/>
        </w:rPr>
        <w:t> </w:t>
      </w:r>
      <w:r>
        <w:rPr>
          <w:color w:val="231F20"/>
          <w:spacing w:val="-3"/>
          <w:w w:val="95"/>
        </w:rPr>
        <w:t>and</w:t>
      </w:r>
      <w:r>
        <w:rPr>
          <w:color w:val="231F20"/>
          <w:w w:val="89"/>
        </w:rPr>
        <w:t> </w:t>
      </w:r>
      <w:r>
        <w:rPr>
          <w:color w:val="231F20"/>
          <w:spacing w:val="-4"/>
          <w:w w:val="95"/>
        </w:rPr>
        <w:t>chloro-groups </w:t>
      </w:r>
      <w:r>
        <w:rPr>
          <w:color w:val="231F20"/>
          <w:w w:val="95"/>
        </w:rPr>
        <w:t>also </w:t>
      </w:r>
      <w:r>
        <w:rPr>
          <w:color w:val="231F20"/>
          <w:spacing w:val="-3"/>
          <w:w w:val="95"/>
        </w:rPr>
        <w:t>play </w:t>
      </w:r>
      <w:r>
        <w:rPr>
          <w:color w:val="231F20"/>
          <w:w w:val="95"/>
        </w:rPr>
        <w:t>an </w:t>
      </w:r>
      <w:r>
        <w:rPr>
          <w:color w:val="231F20"/>
          <w:spacing w:val="-3"/>
          <w:w w:val="95"/>
        </w:rPr>
        <w:t>important role </w:t>
      </w:r>
      <w:r>
        <w:rPr>
          <w:color w:val="231F20"/>
          <w:w w:val="95"/>
        </w:rPr>
        <w:t>in</w:t>
      </w:r>
      <w:r>
        <w:rPr>
          <w:color w:val="231F20"/>
          <w:spacing w:val="1"/>
          <w:w w:val="95"/>
        </w:rPr>
        <w:t> </w:t>
      </w:r>
      <w:r>
        <w:rPr>
          <w:color w:val="231F20"/>
          <w:w w:val="95"/>
        </w:rPr>
        <w:t>this</w:t>
      </w:r>
      <w:r>
        <w:rPr>
          <w:color w:val="231F20"/>
          <w:spacing w:val="-2"/>
          <w:w w:val="95"/>
        </w:rPr>
        <w:t> </w:t>
      </w:r>
      <w:r>
        <w:rPr>
          <w:color w:val="231F20"/>
          <w:w w:val="95"/>
        </w:rPr>
        <w:t>dimeri-</w:t>
      </w:r>
      <w:r>
        <w:rPr>
          <w:color w:val="231F20"/>
          <w:spacing w:val="-2"/>
          <w:w w:val="103"/>
        </w:rPr>
        <w:t> </w:t>
      </w:r>
      <w:r>
        <w:rPr>
          <w:color w:val="231F20"/>
          <w:spacing w:val="-3"/>
          <w:w w:val="95"/>
        </w:rPr>
        <w:t>zation,</w:t>
      </w:r>
      <w:r>
        <w:rPr>
          <w:color w:val="231F20"/>
          <w:spacing w:val="-23"/>
          <w:w w:val="95"/>
        </w:rPr>
        <w:t> </w:t>
      </w:r>
      <w:r>
        <w:rPr>
          <w:color w:val="231F20"/>
          <w:spacing w:val="-3"/>
          <w:w w:val="95"/>
        </w:rPr>
        <w:t>and</w:t>
      </w:r>
      <w:r>
        <w:rPr>
          <w:color w:val="231F20"/>
          <w:spacing w:val="-23"/>
          <w:w w:val="95"/>
        </w:rPr>
        <w:t> </w:t>
      </w:r>
      <w:r>
        <w:rPr>
          <w:color w:val="231F20"/>
          <w:spacing w:val="-3"/>
          <w:w w:val="95"/>
        </w:rPr>
        <w:t>activity</w:t>
      </w:r>
      <w:r>
        <w:rPr>
          <w:color w:val="231F20"/>
          <w:spacing w:val="-23"/>
          <w:w w:val="95"/>
        </w:rPr>
        <w:t> </w:t>
      </w:r>
      <w:r>
        <w:rPr>
          <w:color w:val="231F20"/>
          <w:spacing w:val="-3"/>
          <w:w w:val="95"/>
        </w:rPr>
        <w:t>drops</w:t>
      </w:r>
      <w:r>
        <w:rPr>
          <w:color w:val="231F20"/>
          <w:spacing w:val="-23"/>
          <w:w w:val="95"/>
        </w:rPr>
        <w:t> </w:t>
      </w:r>
      <w:r>
        <w:rPr>
          <w:color w:val="231F20"/>
          <w:w w:val="95"/>
        </w:rPr>
        <w:t>if</w:t>
      </w:r>
      <w:r>
        <w:rPr>
          <w:color w:val="231F20"/>
          <w:spacing w:val="-23"/>
          <w:w w:val="95"/>
        </w:rPr>
        <w:t> </w:t>
      </w:r>
      <w:r>
        <w:rPr>
          <w:color w:val="231F20"/>
          <w:spacing w:val="-3"/>
          <w:w w:val="95"/>
        </w:rPr>
        <w:t>either</w:t>
      </w:r>
      <w:r>
        <w:rPr>
          <w:color w:val="231F20"/>
          <w:spacing w:val="-23"/>
          <w:w w:val="95"/>
        </w:rPr>
        <w:t> </w:t>
      </w:r>
      <w:r>
        <w:rPr>
          <w:color w:val="231F20"/>
          <w:spacing w:val="-3"/>
          <w:w w:val="95"/>
        </w:rPr>
        <w:t>of</w:t>
      </w:r>
      <w:r>
        <w:rPr>
          <w:color w:val="231F20"/>
          <w:spacing w:val="-23"/>
          <w:w w:val="95"/>
        </w:rPr>
        <w:t> </w:t>
      </w:r>
      <w:r>
        <w:rPr>
          <w:color w:val="231F20"/>
          <w:w w:val="95"/>
        </w:rPr>
        <w:t>these</w:t>
      </w:r>
      <w:r>
        <w:rPr>
          <w:color w:val="231F20"/>
          <w:spacing w:val="-23"/>
          <w:w w:val="95"/>
        </w:rPr>
        <w:t> </w:t>
      </w:r>
      <w:r>
        <w:rPr>
          <w:color w:val="231F20"/>
          <w:spacing w:val="-4"/>
          <w:w w:val="95"/>
        </w:rPr>
        <w:t>groups</w:t>
      </w:r>
      <w:r>
        <w:rPr>
          <w:color w:val="231F20"/>
          <w:spacing w:val="-23"/>
          <w:w w:val="95"/>
        </w:rPr>
        <w:t> </w:t>
      </w:r>
      <w:r>
        <w:rPr>
          <w:color w:val="231F20"/>
          <w:w w:val="95"/>
        </w:rPr>
        <w:t>is</w:t>
      </w:r>
      <w:r>
        <w:rPr>
          <w:color w:val="231F20"/>
          <w:spacing w:val="-23"/>
          <w:w w:val="95"/>
        </w:rPr>
        <w:t> </w:t>
      </w:r>
      <w:r>
        <w:rPr>
          <w:color w:val="231F20"/>
          <w:spacing w:val="-3"/>
          <w:w w:val="95"/>
        </w:rPr>
        <w:t>absent.</w:t>
      </w:r>
    </w:p>
    <w:p>
      <w:pPr>
        <w:pStyle w:val="BodyText"/>
        <w:spacing w:line="225" w:lineRule="auto"/>
        <w:ind w:left="107" w:firstLine="199"/>
        <w:jc w:val="both"/>
      </w:pPr>
      <w:r>
        <w:rPr>
          <w:color w:val="231F20"/>
        </w:rPr>
        <w:t>Because vancomycin is such a large molecule, it   is unable to cross the outer cell membrane of Gram- </w:t>
      </w:r>
      <w:r>
        <w:rPr>
          <w:color w:val="231F20"/>
          <w:w w:val="95"/>
        </w:rPr>
        <w:t>negative</w:t>
      </w:r>
      <w:r>
        <w:rPr>
          <w:color w:val="231F20"/>
          <w:spacing w:val="-28"/>
          <w:w w:val="95"/>
        </w:rPr>
        <w:t> </w:t>
      </w:r>
      <w:r>
        <w:rPr>
          <w:color w:val="231F20"/>
          <w:w w:val="95"/>
        </w:rPr>
        <w:t>bacteria</w:t>
      </w:r>
      <w:r>
        <w:rPr>
          <w:color w:val="231F20"/>
          <w:spacing w:val="-27"/>
          <w:w w:val="95"/>
        </w:rPr>
        <w:t> </w:t>
      </w:r>
      <w:r>
        <w:rPr>
          <w:color w:val="231F20"/>
          <w:w w:val="95"/>
        </w:rPr>
        <w:t>and,</w:t>
      </w:r>
      <w:r>
        <w:rPr>
          <w:color w:val="231F20"/>
          <w:spacing w:val="-28"/>
          <w:w w:val="95"/>
        </w:rPr>
        <w:t> </w:t>
      </w:r>
      <w:r>
        <w:rPr>
          <w:color w:val="231F20"/>
          <w:spacing w:val="-3"/>
          <w:w w:val="95"/>
        </w:rPr>
        <w:t>consequently,</w:t>
      </w:r>
      <w:r>
        <w:rPr>
          <w:color w:val="231F20"/>
          <w:spacing w:val="-28"/>
          <w:w w:val="95"/>
        </w:rPr>
        <w:t> </w:t>
      </w:r>
      <w:r>
        <w:rPr>
          <w:color w:val="231F20"/>
          <w:w w:val="95"/>
        </w:rPr>
        <w:t>lacks</w:t>
      </w:r>
      <w:r>
        <w:rPr>
          <w:color w:val="231F20"/>
          <w:spacing w:val="-27"/>
          <w:w w:val="95"/>
        </w:rPr>
        <w:t> </w:t>
      </w:r>
      <w:r>
        <w:rPr>
          <w:color w:val="231F20"/>
          <w:w w:val="95"/>
        </w:rPr>
        <w:t>activity</w:t>
      </w:r>
      <w:r>
        <w:rPr>
          <w:color w:val="231F20"/>
          <w:spacing w:val="-27"/>
          <w:w w:val="95"/>
        </w:rPr>
        <w:t> </w:t>
      </w:r>
      <w:r>
        <w:rPr>
          <w:color w:val="231F20"/>
          <w:w w:val="95"/>
        </w:rPr>
        <w:t>against </w:t>
      </w:r>
      <w:r>
        <w:rPr>
          <w:color w:val="231F20"/>
        </w:rPr>
        <w:t>those</w:t>
      </w:r>
      <w:r>
        <w:rPr>
          <w:color w:val="231F20"/>
          <w:spacing w:val="-21"/>
        </w:rPr>
        <w:t> </w:t>
      </w:r>
      <w:r>
        <w:rPr>
          <w:color w:val="231F20"/>
        </w:rPr>
        <w:t>organisms.</w:t>
      </w:r>
      <w:r>
        <w:rPr>
          <w:color w:val="231F20"/>
          <w:spacing w:val="-21"/>
        </w:rPr>
        <w:t> </w:t>
      </w:r>
      <w:r>
        <w:rPr>
          <w:color w:val="231F20"/>
          <w:spacing w:val="-4"/>
        </w:rPr>
        <w:t>It</w:t>
      </w:r>
      <w:r>
        <w:rPr>
          <w:color w:val="231F20"/>
          <w:spacing w:val="-21"/>
        </w:rPr>
        <w:t> </w:t>
      </w:r>
      <w:r>
        <w:rPr>
          <w:color w:val="231F20"/>
        </w:rPr>
        <w:t>is</w:t>
      </w:r>
      <w:r>
        <w:rPr>
          <w:color w:val="231F20"/>
          <w:spacing w:val="-21"/>
        </w:rPr>
        <w:t> </w:t>
      </w:r>
      <w:r>
        <w:rPr>
          <w:color w:val="231F20"/>
        </w:rPr>
        <w:t>also</w:t>
      </w:r>
      <w:r>
        <w:rPr>
          <w:color w:val="231F20"/>
          <w:spacing w:val="-21"/>
        </w:rPr>
        <w:t> </w:t>
      </w:r>
      <w:r>
        <w:rPr>
          <w:color w:val="231F20"/>
        </w:rPr>
        <w:t>unable</w:t>
      </w:r>
      <w:r>
        <w:rPr>
          <w:color w:val="231F20"/>
          <w:spacing w:val="-21"/>
        </w:rPr>
        <w:t> </w:t>
      </w:r>
      <w:r>
        <w:rPr>
          <w:color w:val="231F20"/>
        </w:rPr>
        <w:t>to</w:t>
      </w:r>
      <w:r>
        <w:rPr>
          <w:color w:val="231F20"/>
          <w:spacing w:val="-21"/>
        </w:rPr>
        <w:t> </w:t>
      </w:r>
      <w:r>
        <w:rPr>
          <w:color w:val="231F20"/>
        </w:rPr>
        <w:t>cross</w:t>
      </w:r>
      <w:r>
        <w:rPr>
          <w:color w:val="231F20"/>
          <w:spacing w:val="-21"/>
        </w:rPr>
        <w:t> </w:t>
      </w:r>
      <w:r>
        <w:rPr>
          <w:color w:val="231F20"/>
        </w:rPr>
        <w:t>the</w:t>
      </w:r>
      <w:r>
        <w:rPr>
          <w:color w:val="231F20"/>
          <w:spacing w:val="-21"/>
        </w:rPr>
        <w:t> </w:t>
      </w:r>
      <w:r>
        <w:rPr>
          <w:color w:val="231F20"/>
        </w:rPr>
        <w:t>inner</w:t>
      </w:r>
      <w:r>
        <w:rPr>
          <w:color w:val="231F20"/>
          <w:spacing w:val="-21"/>
        </w:rPr>
        <w:t> </w:t>
      </w:r>
      <w:r>
        <w:rPr>
          <w:color w:val="231F20"/>
        </w:rPr>
        <w:t>cell</w:t>
      </w:r>
    </w:p>
    <w:p>
      <w:pPr>
        <w:pStyle w:val="BodyText"/>
        <w:spacing w:line="225" w:lineRule="auto" w:before="110"/>
        <w:ind w:left="107" w:right="101"/>
        <w:jc w:val="both"/>
      </w:pPr>
      <w:r>
        <w:rPr/>
        <w:br w:type="column"/>
      </w:r>
      <w:r>
        <w:rPr>
          <w:color w:val="231F20"/>
        </w:rPr>
        <w:t>membrane of Gram-positive bacteria, but this is not required</w:t>
      </w:r>
      <w:r>
        <w:rPr>
          <w:color w:val="231F20"/>
          <w:spacing w:val="-21"/>
        </w:rPr>
        <w:t> </w:t>
      </w:r>
      <w:r>
        <w:rPr>
          <w:color w:val="231F20"/>
        </w:rPr>
        <w:t>as</w:t>
      </w:r>
      <w:r>
        <w:rPr>
          <w:color w:val="231F20"/>
          <w:spacing w:val="-21"/>
        </w:rPr>
        <w:t> </w:t>
      </w:r>
      <w:r>
        <w:rPr>
          <w:color w:val="231F20"/>
        </w:rPr>
        <w:t>the</w:t>
      </w:r>
      <w:r>
        <w:rPr>
          <w:color w:val="231F20"/>
          <w:spacing w:val="-21"/>
        </w:rPr>
        <w:t> </w:t>
      </w:r>
      <w:r>
        <w:rPr>
          <w:color w:val="231F20"/>
        </w:rPr>
        <w:t>construction</w:t>
      </w:r>
      <w:r>
        <w:rPr>
          <w:color w:val="231F20"/>
          <w:spacing w:val="-21"/>
        </w:rPr>
        <w:t> </w:t>
      </w:r>
      <w:r>
        <w:rPr>
          <w:color w:val="231F20"/>
        </w:rPr>
        <w:t>of</w:t>
      </w:r>
      <w:r>
        <w:rPr>
          <w:color w:val="231F20"/>
          <w:spacing w:val="-21"/>
        </w:rPr>
        <w:t> </w:t>
      </w:r>
      <w:r>
        <w:rPr>
          <w:color w:val="231F20"/>
        </w:rPr>
        <w:t>the</w:t>
      </w:r>
      <w:r>
        <w:rPr>
          <w:color w:val="231F20"/>
          <w:spacing w:val="-21"/>
        </w:rPr>
        <w:t> </w:t>
      </w:r>
      <w:r>
        <w:rPr>
          <w:color w:val="231F20"/>
        </w:rPr>
        <w:t>cell</w:t>
      </w:r>
      <w:r>
        <w:rPr>
          <w:color w:val="231F20"/>
          <w:spacing w:val="-21"/>
        </w:rPr>
        <w:t> </w:t>
      </w:r>
      <w:r>
        <w:rPr>
          <w:color w:val="231F20"/>
        </w:rPr>
        <w:t>wall</w:t>
      </w:r>
      <w:r>
        <w:rPr>
          <w:color w:val="231F20"/>
          <w:spacing w:val="-21"/>
        </w:rPr>
        <w:t> </w:t>
      </w:r>
      <w:r>
        <w:rPr>
          <w:color w:val="231F20"/>
        </w:rPr>
        <w:t>takes</w:t>
      </w:r>
      <w:r>
        <w:rPr>
          <w:color w:val="231F20"/>
          <w:spacing w:val="-21"/>
        </w:rPr>
        <w:t> </w:t>
      </w:r>
      <w:r>
        <w:rPr>
          <w:color w:val="231F20"/>
        </w:rPr>
        <w:t>place </w:t>
      </w:r>
      <w:r>
        <w:rPr>
          <w:color w:val="231F20"/>
          <w:w w:val="95"/>
        </w:rPr>
        <w:t>outside</w:t>
      </w:r>
      <w:r>
        <w:rPr>
          <w:color w:val="231F20"/>
          <w:spacing w:val="-21"/>
          <w:w w:val="95"/>
        </w:rPr>
        <w:t> </w:t>
      </w:r>
      <w:r>
        <w:rPr>
          <w:color w:val="231F20"/>
          <w:w w:val="95"/>
        </w:rPr>
        <w:t>the</w:t>
      </w:r>
      <w:r>
        <w:rPr>
          <w:color w:val="231F20"/>
          <w:spacing w:val="-21"/>
          <w:w w:val="95"/>
        </w:rPr>
        <w:t> </w:t>
      </w:r>
      <w:r>
        <w:rPr>
          <w:color w:val="231F20"/>
          <w:w w:val="95"/>
        </w:rPr>
        <w:t>cell</w:t>
      </w:r>
      <w:r>
        <w:rPr>
          <w:color w:val="231F20"/>
          <w:spacing w:val="-21"/>
          <w:w w:val="95"/>
        </w:rPr>
        <w:t> </w:t>
      </w:r>
      <w:r>
        <w:rPr>
          <w:color w:val="231F20"/>
          <w:w w:val="95"/>
        </w:rPr>
        <w:t>membrane.</w:t>
      </w:r>
    </w:p>
    <w:p>
      <w:pPr>
        <w:pStyle w:val="BodyText"/>
        <w:spacing w:line="225" w:lineRule="auto"/>
        <w:ind w:left="107" w:right="100" w:firstLine="199"/>
        <w:jc w:val="both"/>
      </w:pPr>
      <w:r>
        <w:rPr>
          <w:color w:val="231F20"/>
        </w:rPr>
        <w:t>Bacterial</w:t>
      </w:r>
      <w:r>
        <w:rPr>
          <w:color w:val="231F20"/>
          <w:spacing w:val="-18"/>
        </w:rPr>
        <w:t> </w:t>
      </w:r>
      <w:r>
        <w:rPr>
          <w:color w:val="231F20"/>
        </w:rPr>
        <w:t>resistance</w:t>
      </w:r>
      <w:r>
        <w:rPr>
          <w:color w:val="231F20"/>
          <w:spacing w:val="-18"/>
        </w:rPr>
        <w:t> </w:t>
      </w:r>
      <w:r>
        <w:rPr>
          <w:color w:val="231F20"/>
        </w:rPr>
        <w:t>to</w:t>
      </w:r>
      <w:r>
        <w:rPr>
          <w:color w:val="231F20"/>
          <w:spacing w:val="-18"/>
        </w:rPr>
        <w:t> </w:t>
      </w:r>
      <w:r>
        <w:rPr>
          <w:color w:val="231F20"/>
        </w:rPr>
        <w:t>vancomycin</w:t>
      </w:r>
      <w:r>
        <w:rPr>
          <w:color w:val="231F20"/>
          <w:spacing w:val="-18"/>
        </w:rPr>
        <w:t> </w:t>
      </w:r>
      <w:r>
        <w:rPr>
          <w:color w:val="231F20"/>
        </w:rPr>
        <w:t>has</w:t>
      </w:r>
      <w:r>
        <w:rPr>
          <w:color w:val="231F20"/>
          <w:spacing w:val="-18"/>
        </w:rPr>
        <w:t> </w:t>
      </w:r>
      <w:r>
        <w:rPr>
          <w:color w:val="231F20"/>
        </w:rPr>
        <w:t>been</w:t>
      </w:r>
      <w:r>
        <w:rPr>
          <w:color w:val="231F20"/>
          <w:spacing w:val="-18"/>
        </w:rPr>
        <w:t> </w:t>
      </w:r>
      <w:r>
        <w:rPr>
          <w:color w:val="231F20"/>
        </w:rPr>
        <w:t>slow</w:t>
      </w:r>
      <w:r>
        <w:rPr>
          <w:color w:val="231F20"/>
          <w:spacing w:val="-18"/>
        </w:rPr>
        <w:t> </w:t>
      </w:r>
      <w:r>
        <w:rPr>
          <w:color w:val="231F20"/>
        </w:rPr>
        <w:t>to </w:t>
      </w:r>
      <w:r>
        <w:rPr>
          <w:color w:val="231F20"/>
          <w:w w:val="95"/>
        </w:rPr>
        <w:t>develop,</w:t>
      </w:r>
      <w:r>
        <w:rPr>
          <w:color w:val="231F20"/>
          <w:spacing w:val="-18"/>
          <w:w w:val="95"/>
        </w:rPr>
        <w:t> </w:t>
      </w:r>
      <w:r>
        <w:rPr>
          <w:color w:val="231F20"/>
          <w:w w:val="95"/>
        </w:rPr>
        <w:t>although</w:t>
      </w:r>
      <w:r>
        <w:rPr>
          <w:color w:val="231F20"/>
          <w:spacing w:val="-18"/>
          <w:w w:val="95"/>
        </w:rPr>
        <w:t> </w:t>
      </w:r>
      <w:r>
        <w:rPr>
          <w:color w:val="231F20"/>
          <w:w w:val="95"/>
        </w:rPr>
        <w:t>some</w:t>
      </w:r>
      <w:r>
        <w:rPr>
          <w:color w:val="231F20"/>
          <w:spacing w:val="-18"/>
          <w:w w:val="95"/>
        </w:rPr>
        <w:t> </w:t>
      </w:r>
      <w:r>
        <w:rPr>
          <w:color w:val="231F20"/>
          <w:w w:val="95"/>
        </w:rPr>
        <w:t>hospital</w:t>
      </w:r>
      <w:r>
        <w:rPr>
          <w:color w:val="231F20"/>
          <w:spacing w:val="-18"/>
          <w:w w:val="95"/>
        </w:rPr>
        <w:t> </w:t>
      </w:r>
      <w:r>
        <w:rPr>
          <w:color w:val="231F20"/>
          <w:w w:val="95"/>
        </w:rPr>
        <w:t>strains</w:t>
      </w:r>
      <w:r>
        <w:rPr>
          <w:color w:val="231F20"/>
          <w:spacing w:val="-18"/>
          <w:w w:val="95"/>
        </w:rPr>
        <w:t> </w:t>
      </w:r>
      <w:r>
        <w:rPr>
          <w:color w:val="231F20"/>
          <w:w w:val="95"/>
        </w:rPr>
        <w:t>of</w:t>
      </w:r>
      <w:r>
        <w:rPr>
          <w:color w:val="231F20"/>
          <w:spacing w:val="-19"/>
          <w:w w:val="95"/>
        </w:rPr>
        <w:t> </w:t>
      </w:r>
      <w:r>
        <w:rPr>
          <w:i/>
          <w:color w:val="231F20"/>
          <w:w w:val="95"/>
        </w:rPr>
        <w:t>S.</w:t>
      </w:r>
      <w:r>
        <w:rPr>
          <w:i/>
          <w:color w:val="231F20"/>
          <w:spacing w:val="-17"/>
          <w:w w:val="95"/>
        </w:rPr>
        <w:t> </w:t>
      </w:r>
      <w:r>
        <w:rPr>
          <w:i/>
          <w:color w:val="231F20"/>
          <w:w w:val="95"/>
        </w:rPr>
        <w:t>aureus</w:t>
      </w:r>
      <w:r>
        <w:rPr>
          <w:i/>
          <w:color w:val="231F20"/>
          <w:spacing w:val="-18"/>
          <w:w w:val="95"/>
        </w:rPr>
        <w:t> </w:t>
      </w:r>
      <w:r>
        <w:rPr>
          <w:color w:val="231F20"/>
          <w:spacing w:val="-3"/>
          <w:w w:val="95"/>
        </w:rPr>
        <w:t>were </w:t>
      </w:r>
      <w:r>
        <w:rPr>
          <w:color w:val="231F20"/>
        </w:rPr>
        <w:t>identified</w:t>
      </w:r>
      <w:r>
        <w:rPr>
          <w:color w:val="231F20"/>
          <w:spacing w:val="-30"/>
        </w:rPr>
        <w:t> </w:t>
      </w:r>
      <w:r>
        <w:rPr>
          <w:color w:val="231F20"/>
        </w:rPr>
        <w:t>in</w:t>
      </w:r>
      <w:r>
        <w:rPr>
          <w:color w:val="231F20"/>
          <w:spacing w:val="-30"/>
        </w:rPr>
        <w:t> </w:t>
      </w:r>
      <w:r>
        <w:rPr>
          <w:color w:val="231F20"/>
        </w:rPr>
        <w:t>1996</w:t>
      </w:r>
      <w:r>
        <w:rPr>
          <w:color w:val="231F20"/>
          <w:spacing w:val="-30"/>
        </w:rPr>
        <w:t> </w:t>
      </w:r>
      <w:r>
        <w:rPr>
          <w:color w:val="231F20"/>
        </w:rPr>
        <w:t>which</w:t>
      </w:r>
      <w:r>
        <w:rPr>
          <w:color w:val="231F20"/>
          <w:spacing w:val="-30"/>
        </w:rPr>
        <w:t> </w:t>
      </w:r>
      <w:r>
        <w:rPr>
          <w:i/>
          <w:color w:val="231F20"/>
        </w:rPr>
        <w:t>do</w:t>
      </w:r>
      <w:r>
        <w:rPr>
          <w:i/>
          <w:color w:val="231F20"/>
          <w:spacing w:val="-30"/>
        </w:rPr>
        <w:t> </w:t>
      </w:r>
      <w:r>
        <w:rPr>
          <w:color w:val="231F20"/>
        </w:rPr>
        <w:t>show</w:t>
      </w:r>
      <w:r>
        <w:rPr>
          <w:color w:val="231F20"/>
          <w:spacing w:val="-31"/>
        </w:rPr>
        <w:t> </w:t>
      </w:r>
      <w:r>
        <w:rPr>
          <w:color w:val="231F20"/>
        </w:rPr>
        <w:t>resistance</w:t>
      </w:r>
      <w:r>
        <w:rPr>
          <w:color w:val="231F20"/>
          <w:spacing w:val="-31"/>
        </w:rPr>
        <w:t> </w:t>
      </w:r>
      <w:r>
        <w:rPr>
          <w:color w:val="231F20"/>
        </w:rPr>
        <w:t>(</w:t>
      </w:r>
      <w:r>
        <w:rPr>
          <w:b/>
          <w:color w:val="231F20"/>
        </w:rPr>
        <w:t>VRSA</w:t>
      </w:r>
      <w:r>
        <w:rPr>
          <w:color w:val="231F20"/>
        </w:rPr>
        <w:t>).</w:t>
      </w:r>
      <w:r>
        <w:rPr>
          <w:color w:val="231F20"/>
          <w:spacing w:val="-30"/>
        </w:rPr>
        <w:t> </w:t>
      </w:r>
      <w:r>
        <w:rPr>
          <w:color w:val="231F20"/>
        </w:rPr>
        <w:t>Of </w:t>
      </w:r>
      <w:r>
        <w:rPr>
          <w:color w:val="231F20"/>
          <w:w w:val="95"/>
        </w:rPr>
        <w:t>particular concern was the appearance of </w:t>
      </w:r>
      <w:r>
        <w:rPr>
          <w:b/>
          <w:color w:val="231F20"/>
          <w:w w:val="95"/>
        </w:rPr>
        <w:t>vancomycin- </w:t>
      </w:r>
      <w:r>
        <w:rPr>
          <w:b/>
          <w:color w:val="231F20"/>
        </w:rPr>
        <w:t>resistant</w:t>
      </w:r>
      <w:r>
        <w:rPr>
          <w:b/>
          <w:color w:val="231F20"/>
          <w:spacing w:val="-10"/>
        </w:rPr>
        <w:t> </w:t>
      </w:r>
      <w:r>
        <w:rPr>
          <w:b/>
          <w:color w:val="231F20"/>
        </w:rPr>
        <w:t>enterococci</w:t>
      </w:r>
      <w:r>
        <w:rPr>
          <w:b/>
          <w:color w:val="231F20"/>
          <w:spacing w:val="-8"/>
        </w:rPr>
        <w:t> </w:t>
      </w:r>
      <w:r>
        <w:rPr>
          <w:color w:val="231F20"/>
        </w:rPr>
        <w:t>(</w:t>
      </w:r>
      <w:r>
        <w:rPr>
          <w:b/>
          <w:color w:val="231F20"/>
        </w:rPr>
        <w:t>VRE</w:t>
      </w:r>
      <w:r>
        <w:rPr>
          <w:color w:val="231F20"/>
        </w:rPr>
        <w:t>)</w:t>
      </w:r>
      <w:r>
        <w:rPr>
          <w:color w:val="231F20"/>
          <w:spacing w:val="-8"/>
        </w:rPr>
        <w:t> </w:t>
      </w:r>
      <w:r>
        <w:rPr>
          <w:color w:val="231F20"/>
        </w:rPr>
        <w:t>in</w:t>
      </w:r>
      <w:r>
        <w:rPr>
          <w:color w:val="231F20"/>
          <w:spacing w:val="-8"/>
        </w:rPr>
        <w:t> </w:t>
      </w:r>
      <w:r>
        <w:rPr>
          <w:color w:val="231F20"/>
        </w:rPr>
        <w:t>1989.</w:t>
      </w:r>
      <w:r>
        <w:rPr>
          <w:color w:val="231F20"/>
          <w:spacing w:val="-8"/>
        </w:rPr>
        <w:t> </w:t>
      </w:r>
      <w:r>
        <w:rPr>
          <w:color w:val="231F20"/>
        </w:rPr>
        <w:t>These</w:t>
      </w:r>
      <w:r>
        <w:rPr>
          <w:color w:val="231F20"/>
          <w:spacing w:val="-8"/>
        </w:rPr>
        <w:t> </w:t>
      </w:r>
      <w:r>
        <w:rPr>
          <w:color w:val="231F20"/>
        </w:rPr>
        <w:t>are</w:t>
      </w:r>
      <w:r>
        <w:rPr>
          <w:color w:val="231F20"/>
          <w:spacing w:val="-8"/>
        </w:rPr>
        <w:t> </w:t>
      </w:r>
      <w:r>
        <w:rPr>
          <w:color w:val="231F20"/>
        </w:rPr>
        <w:t>organ- isms that can cause life-threatening gut infections in </w:t>
      </w:r>
      <w:r>
        <w:rPr>
          <w:color w:val="231F20"/>
          <w:w w:val="95"/>
        </w:rPr>
        <w:t>patients</w:t>
      </w:r>
      <w:r>
        <w:rPr>
          <w:color w:val="231F20"/>
          <w:spacing w:val="-11"/>
          <w:w w:val="95"/>
        </w:rPr>
        <w:t> </w:t>
      </w:r>
      <w:r>
        <w:rPr>
          <w:color w:val="231F20"/>
          <w:w w:val="95"/>
        </w:rPr>
        <w:t>whose</w:t>
      </w:r>
      <w:r>
        <w:rPr>
          <w:color w:val="231F20"/>
          <w:spacing w:val="-11"/>
          <w:w w:val="95"/>
        </w:rPr>
        <w:t> </w:t>
      </w:r>
      <w:r>
        <w:rPr>
          <w:color w:val="231F20"/>
          <w:w w:val="95"/>
        </w:rPr>
        <w:t>immune</w:t>
      </w:r>
      <w:r>
        <w:rPr>
          <w:color w:val="231F20"/>
          <w:spacing w:val="-11"/>
          <w:w w:val="95"/>
        </w:rPr>
        <w:t> </w:t>
      </w:r>
      <w:r>
        <w:rPr>
          <w:color w:val="231F20"/>
          <w:w w:val="95"/>
        </w:rPr>
        <w:t>system</w:t>
      </w:r>
      <w:r>
        <w:rPr>
          <w:color w:val="231F20"/>
          <w:spacing w:val="-11"/>
          <w:w w:val="95"/>
        </w:rPr>
        <w:t> </w:t>
      </w:r>
      <w:r>
        <w:rPr>
          <w:color w:val="231F20"/>
          <w:w w:val="95"/>
        </w:rPr>
        <w:t>is</w:t>
      </w:r>
      <w:r>
        <w:rPr>
          <w:color w:val="231F20"/>
          <w:spacing w:val="-11"/>
          <w:w w:val="95"/>
        </w:rPr>
        <w:t> </w:t>
      </w:r>
      <w:r>
        <w:rPr>
          <w:color w:val="231F20"/>
          <w:w w:val="95"/>
        </w:rPr>
        <w:t>weakened.</w:t>
      </w:r>
      <w:r>
        <w:rPr>
          <w:color w:val="231F20"/>
          <w:spacing w:val="-11"/>
          <w:w w:val="95"/>
        </w:rPr>
        <w:t> </w:t>
      </w:r>
      <w:r>
        <w:rPr>
          <w:color w:val="231F20"/>
          <w:w w:val="95"/>
        </w:rPr>
        <w:t>Resistance </w:t>
      </w:r>
      <w:r>
        <w:rPr>
          <w:color w:val="231F20"/>
        </w:rPr>
        <w:t>in</w:t>
      </w:r>
      <w:r>
        <w:rPr>
          <w:color w:val="231F20"/>
          <w:spacing w:val="-14"/>
        </w:rPr>
        <w:t> </w:t>
      </w:r>
      <w:r>
        <w:rPr>
          <w:color w:val="231F20"/>
        </w:rPr>
        <w:t>the</w:t>
      </w:r>
      <w:r>
        <w:rPr>
          <w:color w:val="231F20"/>
          <w:spacing w:val="-14"/>
        </w:rPr>
        <w:t> </w:t>
      </w:r>
      <w:r>
        <w:rPr>
          <w:color w:val="231F20"/>
        </w:rPr>
        <w:t>latter</w:t>
      </w:r>
      <w:r>
        <w:rPr>
          <w:color w:val="231F20"/>
          <w:spacing w:val="-14"/>
        </w:rPr>
        <w:t> </w:t>
      </w:r>
      <w:r>
        <w:rPr>
          <w:color w:val="231F20"/>
        </w:rPr>
        <w:t>organisms</w:t>
      </w:r>
      <w:r>
        <w:rPr>
          <w:color w:val="231F20"/>
          <w:spacing w:val="-14"/>
        </w:rPr>
        <w:t> </w:t>
      </w:r>
      <w:r>
        <w:rPr>
          <w:color w:val="231F20"/>
        </w:rPr>
        <w:t>has</w:t>
      </w:r>
      <w:r>
        <w:rPr>
          <w:color w:val="231F20"/>
          <w:spacing w:val="-14"/>
        </w:rPr>
        <w:t> </w:t>
      </w:r>
      <w:r>
        <w:rPr>
          <w:color w:val="231F20"/>
        </w:rPr>
        <w:t>arisen</w:t>
      </w:r>
      <w:r>
        <w:rPr>
          <w:color w:val="231F20"/>
          <w:spacing w:val="-14"/>
        </w:rPr>
        <w:t> </w:t>
      </w:r>
      <w:r>
        <w:rPr>
          <w:color w:val="231F20"/>
        </w:rPr>
        <w:t>from</w:t>
      </w:r>
      <w:r>
        <w:rPr>
          <w:color w:val="231F20"/>
          <w:spacing w:val="-14"/>
        </w:rPr>
        <w:t> </w:t>
      </w:r>
      <w:r>
        <w:rPr>
          <w:color w:val="231F20"/>
        </w:rPr>
        <w:t>a</w:t>
      </w:r>
      <w:r>
        <w:rPr>
          <w:color w:val="231F20"/>
          <w:spacing w:val="-14"/>
        </w:rPr>
        <w:t> </w:t>
      </w:r>
      <w:r>
        <w:rPr>
          <w:color w:val="231F20"/>
        </w:rPr>
        <w:t>modification</w:t>
      </w:r>
    </w:p>
    <w:p>
      <w:pPr>
        <w:spacing w:after="0" w:line="225" w:lineRule="auto"/>
        <w:jc w:val="both"/>
        <w:sectPr>
          <w:type w:val="continuous"/>
          <w:pgSz w:w="10880" w:h="14940"/>
          <w:pgMar w:top="0" w:bottom="280" w:left="960" w:right="640"/>
          <w:cols w:num="2" w:equalWidth="0">
            <w:col w:w="4523" w:space="131"/>
            <w:col w:w="4626"/>
          </w:cols>
        </w:sectPr>
      </w:pPr>
    </w:p>
    <w:p>
      <w:pPr>
        <w:spacing w:before="82"/>
        <w:ind w:left="111" w:right="0" w:firstLine="0"/>
        <w:jc w:val="both"/>
        <w:rPr>
          <w:rFonts w:ascii="Tahoma"/>
          <w:sz w:val="20"/>
        </w:rPr>
      </w:pPr>
      <w:r>
        <w:rPr>
          <w:rFonts w:ascii="Calibri"/>
          <w:b/>
          <w:color w:val="0078AE"/>
          <w:sz w:val="22"/>
        </w:rPr>
        <w:t>448    </w:t>
      </w:r>
      <w:r>
        <w:rPr>
          <w:rFonts w:ascii="Calibri"/>
          <w:b/>
          <w:color w:val="231F20"/>
          <w:sz w:val="20"/>
        </w:rPr>
        <w:t>Chapter 19  </w:t>
      </w:r>
      <w:r>
        <w:rPr>
          <w:rFonts w:ascii="Tahoma"/>
          <w:color w:val="231F20"/>
          <w:sz w:val="20"/>
        </w:rPr>
        <w:t>Antibacterial agents</w:t>
      </w:r>
    </w:p>
    <w:p>
      <w:pPr>
        <w:pStyle w:val="BodyText"/>
        <w:spacing w:before="8"/>
        <w:rPr>
          <w:rFonts w:ascii="Tahoma"/>
          <w:sz w:val="17"/>
        </w:rPr>
      </w:pPr>
      <w:r>
        <w:rPr/>
        <w:pict>
          <v:group style="position:absolute;margin-left:58.787346pt;margin-top:12.634945pt;width:178.25pt;height:118.25pt;mso-position-horizontal-relative:page;mso-position-vertical-relative:paragraph;z-index:23440;mso-wrap-distance-left:0;mso-wrap-distance-right:0" coordorigin="1176,253" coordsize="3565,2365">
            <v:rect style="position:absolute;left:1275;top:1759;width:3457;height:850" filled="true" fillcolor="#c7c9cb" stroked="false">
              <v:fill type="solid"/>
            </v:rect>
            <v:line style="position:absolute" from="1275,1760" to="4732,1760" stroked="true" strokeweight="0pt" strokecolor="#c7c9cb">
              <v:stroke dashstyle="solid"/>
            </v:line>
            <v:line style="position:absolute" from="1275,1760" to="4732,1760" stroked="true" strokeweight=".8pt" strokecolor="#231f20">
              <v:stroke dashstyle="solid"/>
            </v:line>
            <v:line style="position:absolute" from="1275,2610" to="4732,2610" stroked="true" strokeweight="0pt" strokecolor="#c7c9cb">
              <v:stroke dashstyle="solid"/>
            </v:line>
            <v:line style="position:absolute" from="4732,2610" to="1275,2610" stroked="true" strokeweight=".8pt" strokecolor="#231f20">
              <v:stroke dashstyle="solid"/>
            </v:line>
            <v:shape style="position:absolute;left:3122;top:1847;width:306;height:122" coordorigin="3123,1848" coordsize="306,122" path="m3276,1848l3216,1853,3167,1866,3135,1885,3123,1909,3135,1933,3167,1952,3216,1965,3276,1970,3335,1965,3384,1952,3417,1933,3429,1909,3417,1885,3384,1866,3335,1853,3276,1848xe" filled="true" fillcolor="#231f20" stroked="false">
              <v:path arrowok="t"/>
              <v:fill type="solid"/>
            </v:shape>
            <v:shape style="position:absolute;left:3122;top:1847;width:242;height:88" coordorigin="3123,1848" coordsize="242,88" path="m3244,1848l3196,1851,3158,1861,3132,1875,3123,1892,3132,1909,3158,1923,3196,1932,3244,1936,3291,1932,3329,1923,3355,1909,3365,1892,3355,1875,3329,1861,3291,1851,3244,1848xe" filled="true" fillcolor="#a7a9ac" stroked="false">
              <v:path arrowok="t"/>
              <v:fill type="solid"/>
            </v:shape>
            <v:shape style="position:absolute;left:3154;top:1865;width:146;height:52" coordorigin="3155,1866" coordsize="146,52" path="m3228,1866l3199,1868,3176,1873,3160,1882,3155,1892,3160,1902,3176,1910,3199,1916,3228,1918,3256,1916,3279,1910,3295,1902,3301,1892,3295,1882,3279,1873,3256,1868,3228,1866xe" filled="true" fillcolor="#eaebec" stroked="false">
              <v:path arrowok="t"/>
              <v:fill type="solid"/>
            </v:shape>
            <v:shape style="position:absolute;left:3122;top:1847;width:306;height:122" coordorigin="3123,1848" coordsize="306,122" path="m3123,1909l3135,1885,3167,1866,3216,1853,3276,1848,3335,1853,3384,1866,3417,1885,3429,1909,3417,1933,3384,1952,3335,1965,3276,1970,3216,1965,3167,1952,3135,1933,3123,1909xe" filled="false" stroked="true" strokeweight=".8pt" strokecolor="#231f20">
              <v:path arrowok="t"/>
              <v:stroke dashstyle="solid"/>
            </v:shape>
            <v:line style="position:absolute" from="3275,1848" to="3275,1592" stroked="true" strokeweight=".6pt" strokecolor="#231f20">
              <v:stroke dashstyle="solid"/>
            </v:line>
            <v:shape style="position:absolute;left:2818;top:1407;width:178;height:178" coordorigin="2819,1408" coordsize="178,178" path="m2908,1408l2873,1415,2845,1434,2826,1462,2819,1497,2826,1532,2845,1560,2873,1579,2908,1586,2942,1579,2971,1560,2990,1532,2997,1497,2990,1462,2971,1434,2942,1415,2908,1408xe" filled="true" fillcolor="#231f20" stroked="false">
              <v:path arrowok="t"/>
              <v:fill type="solid"/>
            </v:shape>
            <v:shape style="position:absolute;left:2850;top:1439;width:146;height:146" coordorigin="2851,1440" coordsize="146,146" path="m2924,1440l2895,1446,2872,1461,2856,1484,2851,1513,2856,1541,2872,1565,2895,1580,2924,1586,2952,1580,2975,1565,2991,1541,2997,1513,2991,1484,2975,1461,2952,1446,2924,1440xe" filled="true" fillcolor="#707274" stroked="false">
              <v:path arrowok="t"/>
              <v:fill type="solid"/>
            </v:shape>
            <v:shape style="position:absolute;left:2850;top:1439;width:146;height:146" coordorigin="2851,1440" coordsize="146,146" path="m2924,1440l2895,1446,2872,1461,2856,1484,2851,1513,2856,1541,2872,1565,2895,1580,2924,1586,2952,1580,2975,1565,2991,1541,2997,1513,2991,1484,2975,1461,2952,1446,2924,1440xe" filled="true" fillcolor="#bbbdbf" stroked="false">
              <v:path arrowok="t"/>
              <v:fill type="solid"/>
            </v:shape>
            <v:shape style="position:absolute;left:2882;top:1471;width:114;height:114" coordorigin="2883,1472" coordsize="114,114" path="m2940,1472l2917,1476,2899,1489,2887,1507,2883,1529,2887,1551,2899,1569,2917,1581,2940,1586,2962,1581,2980,1569,2992,1551,2997,1529,2992,1507,2980,1489,2962,1476,2940,1472xe" filled="true" fillcolor="#e2e3e4" stroked="false">
              <v:path arrowok="t"/>
              <v:fill type="solid"/>
            </v:shape>
            <v:shape style="position:absolute;left:2898;top:1487;width:82;height:82" coordorigin="2899,1488" coordsize="82,82" path="m2940,1488l2924,1491,2911,1500,2902,1513,2899,1529,2902,1545,2911,1558,2924,1567,2940,1570,2956,1567,2969,1558,2977,1545,2981,1529,2977,1513,2969,1500,2956,1491,2940,1488xe" filled="true" fillcolor="#f6f6f7" stroked="false">
              <v:path arrowok="t"/>
              <v:fill type="solid"/>
            </v:shape>
            <v:shape style="position:absolute;left:2818;top:1407;width:178;height:178" coordorigin="2819,1408" coordsize="178,178" path="m2819,1497l2826,1462,2845,1434,2873,1415,2908,1408,2942,1415,2971,1434,2990,1462,2997,1497,2990,1532,2971,1560,2942,1579,2908,1586,2873,1579,2845,1560,2826,1532,2819,1497xe" filled="false" stroked="true" strokeweight=".8pt" strokecolor="#231f20">
              <v:path arrowok="t"/>
              <v:stroke dashstyle="solid"/>
            </v:shape>
            <v:line style="position:absolute" from="2915,1408" to="2913,1248" stroked="true" strokeweight=".8pt" strokecolor="#231f20">
              <v:stroke dashstyle="solid"/>
            </v:line>
            <v:line style="position:absolute" from="2851,1240" to="2947,1240" stroked="true" strokeweight="3.999pt" strokecolor="#231f20">
              <v:stroke dashstyle="solid"/>
            </v:line>
            <v:line style="position:absolute" from="2883,1248" to="2947,1248" stroked="true" strokeweight="3.1988pt" strokecolor="#a7a9ac">
              <v:stroke dashstyle="solid"/>
            </v:line>
            <v:line style="position:absolute" from="2915,1264" to="2947,1264" stroked="true" strokeweight="1.5996pt" strokecolor="#eaebec">
              <v:stroke dashstyle="solid"/>
            </v:line>
            <v:shape style="position:absolute;left:2642;top:380;width:546;height:782" type="#_x0000_t75" stroked="false">
              <v:imagedata r:id="rId179" o:title=""/>
            </v:shape>
            <v:rect style="position:absolute;left:2850;top:1184;width:98;height:98" filled="false" stroked="true" strokeweight=".8pt" strokecolor="#231f20">
              <v:stroke dashstyle="solid"/>
            </v:rect>
            <v:line style="position:absolute" from="2851,1160" to="2947,1160" stroked="true" strokeweight="3.999pt" strokecolor="#231f20">
              <v:stroke dashstyle="solid"/>
            </v:line>
            <v:line style="position:absolute" from="2883,1168" to="2947,1168" stroked="true" strokeweight="3.1987pt" strokecolor="#a7a9ac">
              <v:stroke dashstyle="solid"/>
            </v:line>
            <v:line style="position:absolute" from="2915,1184" to="2947,1184" stroked="true" strokeweight="1.59970pt" strokecolor="#eaebec">
              <v:stroke dashstyle="solid"/>
            </v:line>
            <v:rect style="position:absolute;left:2850;top:1104;width:98;height:98" filled="false" stroked="true" strokeweight=".8pt" strokecolor="#231f20">
              <v:stroke dashstyle="solid"/>
            </v:rect>
            <v:line style="position:absolute" from="2851,1080" to="2947,1080" stroked="true" strokeweight="3.999pt" strokecolor="#231f20">
              <v:stroke dashstyle="solid"/>
            </v:line>
            <v:line style="position:absolute" from="2883,1088" to="2947,1088" stroked="true" strokeweight="3.1987pt" strokecolor="#a7a9ac">
              <v:stroke dashstyle="solid"/>
            </v:line>
            <v:line style="position:absolute" from="2915,1104" to="2947,1104" stroked="true" strokeweight="1.5996pt" strokecolor="#eaebec">
              <v:stroke dashstyle="solid"/>
            </v:line>
            <v:rect style="position:absolute;left:2850;top:1024;width:98;height:98" filled="false" stroked="true" strokeweight=".8pt" strokecolor="#231f20">
              <v:stroke dashstyle="solid"/>
            </v:rect>
            <v:line style="position:absolute" from="2899,944" to="2899,1040" stroked="true" strokeweight="4.798600pt" strokecolor="#231f20">
              <v:stroke dashstyle="solid"/>
            </v:line>
            <v:line style="position:absolute" from="2883,1008" to="2947,1008" stroked="true" strokeweight="3.1988pt" strokecolor="#a7a9ac">
              <v:stroke dashstyle="solid"/>
            </v:line>
            <v:line style="position:absolute" from="2915,1024" to="2947,1024" stroked="true" strokeweight="1.59970pt" strokecolor="#eaebec">
              <v:stroke dashstyle="solid"/>
            </v:line>
            <v:rect style="position:absolute;left:2850;top:944;width:98;height:98" filled="false" stroked="true" strokeweight=".8pt" strokecolor="#231f20">
              <v:stroke dashstyle="solid"/>
            </v:rect>
            <v:shape style="position:absolute;left:3178;top:1407;width:178;height:178" coordorigin="3179,1408" coordsize="178,178" path="m3268,1408l3233,1415,3205,1434,3186,1462,3179,1497,3186,1532,3205,1560,3233,1579,3268,1586,3302,1579,3331,1560,3350,1532,3357,1497,3350,1462,3331,1434,3302,1415,3268,1408xe" filled="true" fillcolor="#231f20" stroked="false">
              <v:path arrowok="t"/>
              <v:fill type="solid"/>
            </v:shape>
            <v:shape style="position:absolute;left:3210;top:1439;width:146;height:146" coordorigin="3211,1440" coordsize="146,146" path="m3284,1440l3255,1446,3232,1461,3216,1484,3211,1513,3216,1541,3232,1565,3255,1580,3284,1586,3312,1580,3335,1565,3351,1541,3357,1513,3351,1484,3335,1461,3312,1446,3284,1440xe" filled="true" fillcolor="#707274" stroked="false">
              <v:path arrowok="t"/>
              <v:fill type="solid"/>
            </v:shape>
            <v:shape style="position:absolute;left:3210;top:1439;width:146;height:146" coordorigin="3211,1440" coordsize="146,146" path="m3284,1440l3255,1446,3232,1461,3216,1484,3211,1513,3216,1541,3232,1565,3255,1580,3284,1586,3312,1580,3335,1565,3351,1541,3357,1513,3351,1484,3335,1461,3312,1446,3284,1440xe" filled="true" fillcolor="#bbbdbf" stroked="false">
              <v:path arrowok="t"/>
              <v:fill type="solid"/>
            </v:shape>
            <v:shape style="position:absolute;left:3242;top:1471;width:114;height:114" coordorigin="3243,1472" coordsize="114,114" path="m3300,1472l3277,1476,3259,1489,3247,1507,3243,1529,3247,1551,3259,1569,3277,1581,3300,1586,3322,1581,3340,1569,3352,1551,3357,1529,3352,1507,3340,1489,3322,1476,3300,1472xe" filled="true" fillcolor="#e2e3e4" stroked="false">
              <v:path arrowok="t"/>
              <v:fill type="solid"/>
            </v:shape>
            <v:shape style="position:absolute;left:3258;top:1487;width:82;height:82" coordorigin="3259,1488" coordsize="82,82" path="m3300,1488l3284,1491,3271,1500,3262,1513,3259,1529,3262,1545,3271,1558,3284,1567,3300,1570,3316,1567,3329,1558,3337,1545,3341,1529,3337,1513,3329,1500,3316,1491,3300,1488xe" filled="true" fillcolor="#f6f6f7" stroked="false">
              <v:path arrowok="t"/>
              <v:fill type="solid"/>
            </v:shape>
            <v:shape style="position:absolute;left:3178;top:1407;width:178;height:178" coordorigin="3179,1408" coordsize="178,178" path="m3179,1497l3186,1462,3205,1434,3233,1415,3268,1408,3302,1415,3331,1434,3350,1462,3357,1497,3350,1532,3331,1560,3302,1579,3268,1586,3233,1579,3205,1560,3186,1532,3179,1497xe" filled="false" stroked="true" strokeweight=".8pt" strokecolor="#231f20">
              <v:path arrowok="t"/>
              <v:stroke dashstyle="solid"/>
            </v:shape>
            <v:line style="position:absolute" from="3275,1408" to="3273,1248" stroked="true" strokeweight=".8pt" strokecolor="#231f20">
              <v:stroke dashstyle="solid"/>
            </v:line>
            <v:line style="position:absolute" from="3211,1240" to="3307,1240" stroked="true" strokeweight="3.999pt" strokecolor="#231f20">
              <v:stroke dashstyle="solid"/>
            </v:line>
            <v:line style="position:absolute" from="3243,1248" to="3307,1248" stroked="true" strokeweight="3.1988pt" strokecolor="#a7a9ac">
              <v:stroke dashstyle="solid"/>
            </v:line>
            <v:line style="position:absolute" from="3275,1264" to="3307,1264" stroked="true" strokeweight="1.5996pt" strokecolor="#eaebec">
              <v:stroke dashstyle="solid"/>
            </v:line>
            <v:rect style="position:absolute;left:3210;top:1184;width:98;height:98" filled="false" stroked="true" strokeweight=".8pt" strokecolor="#231f20">
              <v:stroke dashstyle="solid"/>
            </v:rect>
            <v:line style="position:absolute" from="3211,1160" to="3307,1160" stroked="true" strokeweight="3.999pt" strokecolor="#231f20">
              <v:stroke dashstyle="solid"/>
            </v:line>
            <v:line style="position:absolute" from="3243,1168" to="3307,1168" stroked="true" strokeweight="3.1987pt" strokecolor="#a7a9ac">
              <v:stroke dashstyle="solid"/>
            </v:line>
            <v:line style="position:absolute" from="3275,1184" to="3307,1184" stroked="true" strokeweight="1.59970pt" strokecolor="#eaebec">
              <v:stroke dashstyle="solid"/>
            </v:line>
            <v:rect style="position:absolute;left:3210;top:1104;width:98;height:98" filled="false" stroked="true" strokeweight=".8pt" strokecolor="#231f20">
              <v:stroke dashstyle="solid"/>
            </v:rect>
            <v:line style="position:absolute" from="3211,1080" to="3307,1080" stroked="true" strokeweight="3.999pt" strokecolor="#231f20">
              <v:stroke dashstyle="solid"/>
            </v:line>
            <v:line style="position:absolute" from="3243,1088" to="3307,1088" stroked="true" strokeweight="3.1987pt" strokecolor="#a7a9ac">
              <v:stroke dashstyle="solid"/>
            </v:line>
            <v:line style="position:absolute" from="3275,1104" to="3307,1104" stroked="true" strokeweight="1.5996pt" strokecolor="#eaebec">
              <v:stroke dashstyle="solid"/>
            </v:line>
            <v:rect style="position:absolute;left:3210;top:1024;width:98;height:98" filled="false" stroked="true" strokeweight=".8pt" strokecolor="#231f20">
              <v:stroke dashstyle="solid"/>
            </v:rect>
            <v:line style="position:absolute" from="3211,997" to="3307,997" stroked="true" strokeweight="4.299pt" strokecolor="#231f20">
              <v:stroke dashstyle="solid"/>
            </v:line>
            <v:line style="position:absolute" from="3243,1008" to="3307,1008" stroked="true" strokeweight="3.1988pt" strokecolor="#a7a9ac">
              <v:stroke dashstyle="solid"/>
            </v:line>
            <v:line style="position:absolute" from="3275,1024" to="3307,1024" stroked="true" strokeweight="1.59970pt" strokecolor="#eaebec">
              <v:stroke dashstyle="solid"/>
            </v:line>
            <v:rect style="position:absolute;left:3210;top:944;width:98;height:98" filled="false" stroked="true" strokeweight=".8pt" strokecolor="#231f20">
              <v:stroke dashstyle="solid"/>
            </v:rect>
            <v:shape style="position:absolute;left:3002;top:1407;width:178;height:178" coordorigin="3003,1408" coordsize="178,178" path="m3092,1408l3057,1415,3029,1434,3010,1462,3003,1497,3010,1532,3029,1560,3057,1579,3092,1586,3126,1579,3155,1560,3174,1532,3181,1497,3174,1462,3155,1434,3126,1415,3092,1408xe" filled="true" fillcolor="#231f20" stroked="false">
              <v:path arrowok="t"/>
              <v:fill type="solid"/>
            </v:shape>
            <v:shape style="position:absolute;left:3002;top:1407;width:178;height:178" coordorigin="3003,1408" coordsize="178,178" path="m3003,1497l3010,1462,3029,1434,3057,1415,3092,1408,3126,1415,3155,1434,3174,1462,3181,1497,3174,1532,3155,1560,3126,1579,3092,1586,3057,1579,3029,1560,3010,1532,3003,1497xe" filled="false" stroked="true" strokeweight=".8pt" strokecolor="#231f20">
              <v:path arrowok="t"/>
              <v:stroke dashstyle="solid"/>
            </v:shape>
            <v:line style="position:absolute" from="3143,1074" to="3227,1074" stroked="true" strokeweight=".6pt" strokecolor="#231f20">
              <v:stroke dashstyle="solid"/>
            </v:line>
            <v:shape style="position:absolute;left:3071;top:812;width:72;height:72" coordorigin="3071,812" coordsize="72,72" path="m3107,812l3093,815,3082,823,3074,834,3071,849,3075,864,3084,875,3095,881,3107,883,3118,881,3130,875,3139,864,3142,849,3140,835,3132,823,3120,815,3107,812xe" filled="true" fillcolor="#0078ae" stroked="false">
              <v:path arrowok="t"/>
              <v:fill type="solid"/>
            </v:shape>
            <v:shape style="position:absolute;left:3067;top:878;width:72;height:71" coordorigin="3067,878" coordsize="72,71" path="m3103,878l3089,881,3078,889,3070,900,3067,915,3071,930,3080,941,3091,947,3103,949,3114,947,3126,941,3135,930,3138,915,3136,901,3128,889,3116,881,3103,878xe" filled="true" fillcolor="#0078ae" stroked="false">
              <v:path arrowok="t"/>
              <v:fill type="solid"/>
            </v:shape>
            <v:shape style="position:absolute;left:3067;top:942;width:72;height:72" coordorigin="3067,942" coordsize="72,72" path="m3103,942l3089,945,3078,953,3070,964,3067,979,3071,994,3080,1005,3091,1011,3103,1013,3114,1011,3126,1005,3135,994,3138,979,3136,964,3128,953,3116,945,3103,942xe" filled="true" fillcolor="#0078ae" stroked="false">
              <v:path arrowok="t"/>
              <v:fill type="solid"/>
            </v:shape>
            <v:shape style="position:absolute;left:3067;top:1014;width:72;height:72" coordorigin="3067,1014" coordsize="72,72" path="m3103,1014l3089,1017,3078,1025,3070,1036,3067,1051,3071,1066,3080,1077,3091,1083,3103,1085,3114,1083,3126,1077,3135,1066,3138,1051,3136,1036,3128,1025,3116,1017,3103,1014xe" filled="true" fillcolor="#0078ae" stroked="false">
              <v:path arrowok="t"/>
              <v:fill type="solid"/>
            </v:shape>
            <v:shape style="position:absolute;left:3067;top:1086;width:72;height:72" coordorigin="3067,1086" coordsize="72,72" path="m3103,1086l3089,1089,3078,1097,3070,1108,3067,1123,3071,1138,3080,1149,3091,1155,3103,1157,3114,1155,3126,1149,3135,1138,3138,1123,3136,1108,3128,1097,3116,1089,3103,1086xe" filled="true" fillcolor="#0078ae" stroked="false">
              <v:path arrowok="t"/>
              <v:fill type="solid"/>
            </v:shape>
            <v:line style="position:absolute" from="2791,1074" to="2875,1074" stroked="true" strokeweight=".6pt" strokecolor="#231f20">
              <v:stroke dashstyle="solid"/>
            </v:line>
            <v:shape style="position:absolute;left:2715;top:812;width:72;height:72" coordorigin="2716,812" coordsize="72,72" path="m2751,812l2737,815,2726,823,2718,834,2716,849,2719,864,2728,875,2740,881,2751,883,2762,881,2774,875,2783,864,2787,849,2784,835,2776,823,2764,815,2751,812xe" filled="true" fillcolor="#0078ae" stroked="false">
              <v:path arrowok="t"/>
              <v:fill type="solid"/>
            </v:shape>
            <v:shape style="position:absolute;left:2715;top:878;width:72;height:71" coordorigin="2716,878" coordsize="72,71" path="m2751,878l2737,881,2726,889,2718,900,2716,915,2719,930,2728,941,2740,947,2751,949,2762,947,2774,941,2783,930,2787,915,2784,901,2776,889,2764,881,2751,878xe" filled="true" fillcolor="#0078ae" stroked="false">
              <v:path arrowok="t"/>
              <v:fill type="solid"/>
            </v:shape>
            <v:shape style="position:absolute;left:2715;top:942;width:72;height:72" coordorigin="2716,942" coordsize="72,72" path="m2751,942l2737,945,2726,953,2718,964,2716,979,2719,994,2728,1005,2740,1011,2751,1013,2762,1011,2774,1005,2783,994,2787,979,2784,964,2776,953,2764,945,2751,942xe" filled="true" fillcolor="#0078ae" stroked="false">
              <v:path arrowok="t"/>
              <v:fill type="solid"/>
            </v:shape>
            <v:shape style="position:absolute;left:2715;top:1014;width:72;height:72" coordorigin="2716,1014" coordsize="72,72" path="m2751,1014l2737,1017,2726,1025,2718,1036,2716,1051,2719,1066,2728,1077,2740,1083,2751,1085,2762,1083,2774,1077,2783,1066,2787,1051,2784,1036,2776,1025,2764,1017,2751,1014xe" filled="true" fillcolor="#0078ae" stroked="false">
              <v:path arrowok="t"/>
              <v:fill type="solid"/>
            </v:shape>
            <v:shape style="position:absolute;left:2715;top:1086;width:72;height:72" coordorigin="2716,1086" coordsize="72,72" path="m2751,1086l2737,1089,2726,1097,2718,1108,2716,1123,2719,1138,2728,1149,2740,1155,2751,1157,2762,1155,2774,1149,2783,1138,2787,1123,2784,1108,2776,1097,2764,1089,2751,1086xe" filled="true" fillcolor="#0078ae" stroked="false">
              <v:path arrowok="t"/>
              <v:fill type="solid"/>
            </v:shape>
            <v:line style="position:absolute" from="3259,858" to="3259,954" stroked="true" strokeweight="4.798600pt" strokecolor="#231f20">
              <v:stroke dashstyle="solid"/>
            </v:line>
            <v:line style="position:absolute" from="3243,922" to="3307,922" stroked="true" strokeweight="3.1992pt" strokecolor="#a7a9ac">
              <v:stroke dashstyle="solid"/>
            </v:line>
            <v:line style="position:absolute" from="3275,938" to="3307,938" stroked="true" strokeweight="1.5996pt" strokecolor="#eaebec">
              <v:stroke dashstyle="solid"/>
            </v:line>
            <v:rect style="position:absolute;left:3210;top:858;width:98;height:98" filled="false" stroked="true" strokeweight=".8pt" strokecolor="#231f20">
              <v:stroke dashstyle="solid"/>
            </v:rect>
            <v:line style="position:absolute" from="3083,420" to="3083,516" stroked="true" strokeweight="4.798600pt" strokecolor="#231f20">
              <v:stroke dashstyle="solid"/>
            </v:line>
            <v:line style="position:absolute" from="3067,484" to="3131,484" stroked="true" strokeweight="3.1992pt" strokecolor="#a7a9ac">
              <v:stroke dashstyle="solid"/>
            </v:line>
            <v:line style="position:absolute" from="3099,500" to="3131,500" stroked="true" strokeweight="1.5995pt" strokecolor="#eaebec">
              <v:stroke dashstyle="solid"/>
            </v:line>
            <v:rect style="position:absolute;left:3034;top:420;width:98;height:98" filled="false" stroked="true" strokeweight=".8pt" strokecolor="#231f20">
              <v:stroke dashstyle="solid"/>
            </v:rect>
            <v:line style="position:absolute" from="2731,420" to="2731,516" stroked="true" strokeweight="4.798600pt" strokecolor="#231f20">
              <v:stroke dashstyle="solid"/>
            </v:line>
            <v:line style="position:absolute" from="2715,484" to="2779,484" stroked="true" strokeweight="3.1992pt" strokecolor="#a7a9ac">
              <v:stroke dashstyle="solid"/>
            </v:line>
            <v:line style="position:absolute" from="2747,500" to="2779,500" stroked="true" strokeweight="1.5995pt" strokecolor="#eaebec">
              <v:stroke dashstyle="solid"/>
            </v:line>
            <v:rect style="position:absolute;left:2682;top:420;width:98;height:98" filled="false" stroked="true" strokeweight=".8pt" strokecolor="#231f20">
              <v:stroke dashstyle="solid"/>
            </v:rect>
            <v:line style="position:absolute" from="2901,856" to="2901,952" stroked="true" strokeweight="4.798600pt" strokecolor="#231f20">
              <v:stroke dashstyle="solid"/>
            </v:line>
            <v:line style="position:absolute" from="2885,920" to="2949,920" stroked="true" strokeweight="3.1993pt" strokecolor="#a7a9ac">
              <v:stroke dashstyle="solid"/>
            </v:line>
            <v:line style="position:absolute" from="2917,936" to="2949,936" stroked="true" strokeweight="1.5996pt" strokecolor="#eaebec">
              <v:stroke dashstyle="solid"/>
            </v:line>
            <v:rect style="position:absolute;left:2852;top:856;width:98;height:98" filled="false" stroked="true" strokeweight=".8pt" strokecolor="#231f20">
              <v:stroke dashstyle="solid"/>
            </v:rect>
            <v:shape style="position:absolute;left:3754;top:1407;width:178;height:178" coordorigin="3754,1408" coordsize="178,178" path="m3843,1408l3809,1415,3780,1434,3761,1462,3754,1497,3761,1532,3780,1560,3809,1579,3843,1586,3878,1579,3906,1560,3925,1532,3932,1497,3925,1462,3906,1434,3878,1415,3843,1408xe" filled="true" fillcolor="#231f20" stroked="false">
              <v:path arrowok="t"/>
              <v:fill type="solid"/>
            </v:shape>
            <v:shape style="position:absolute;left:3786;top:1439;width:146;height:146" coordorigin="3786,1440" coordsize="146,146" path="m3859,1440l3831,1446,3808,1461,3792,1484,3786,1513,3792,1541,3808,1565,3831,1580,3859,1586,3888,1580,3911,1565,3927,1541,3932,1513,3927,1484,3911,1461,3888,1446,3859,1440xe" filled="true" fillcolor="#707274" stroked="false">
              <v:path arrowok="t"/>
              <v:fill type="solid"/>
            </v:shape>
            <v:shape style="position:absolute;left:3786;top:1439;width:146;height:146" coordorigin="3786,1440" coordsize="146,146" path="m3859,1440l3831,1446,3808,1461,3792,1484,3786,1513,3792,1541,3808,1565,3831,1580,3859,1586,3888,1580,3911,1565,3927,1541,3932,1513,3927,1484,3911,1461,3888,1446,3859,1440xe" filled="true" fillcolor="#bbbdbf" stroked="false">
              <v:path arrowok="t"/>
              <v:fill type="solid"/>
            </v:shape>
            <v:shape style="position:absolute;left:3818;top:1471;width:114;height:114" coordorigin="3818,1472" coordsize="114,114" path="m3875,1472l3853,1476,3835,1489,3823,1507,3818,1529,3823,1551,3835,1569,3853,1581,3875,1586,3898,1581,3916,1569,3928,1551,3932,1529,3928,1507,3916,1489,3898,1476,3875,1472xe" filled="true" fillcolor="#e2e3e4" stroked="false">
              <v:path arrowok="t"/>
              <v:fill type="solid"/>
            </v:shape>
            <v:shape style="position:absolute;left:3834;top:1487;width:82;height:82" coordorigin="3834,1488" coordsize="82,82" path="m3875,1488l3859,1491,3846,1500,3838,1513,3834,1529,3838,1545,3846,1558,3859,1567,3875,1570,3891,1567,3904,1558,3913,1545,3916,1529,3913,1513,3904,1500,3891,1491,3875,1488xe" filled="true" fillcolor="#f6f6f7" stroked="false">
              <v:path arrowok="t"/>
              <v:fill type="solid"/>
            </v:shape>
            <v:shape style="position:absolute;left:3754;top:1407;width:178;height:178" coordorigin="3754,1408" coordsize="178,178" path="m3754,1497l3761,1462,3780,1434,3809,1415,3843,1408,3878,1415,3906,1434,3925,1462,3932,1497,3925,1532,3906,1560,3878,1579,3843,1586,3809,1579,3780,1560,3761,1532,3754,1497xe" filled="false" stroked="true" strokeweight=".8pt" strokecolor="#231f20">
              <v:path arrowok="t"/>
              <v:stroke dashstyle="solid"/>
            </v:shape>
            <v:line style="position:absolute" from="3850,1408" to="3848,1248" stroked="true" strokeweight=".8pt" strokecolor="#231f20">
              <v:stroke dashstyle="solid"/>
            </v:line>
            <v:line style="position:absolute" from="3786,1240" to="3882,1240" stroked="true" strokeweight="3.999pt" strokecolor="#231f20">
              <v:stroke dashstyle="solid"/>
            </v:line>
            <v:line style="position:absolute" from="3818,1248" to="3882,1248" stroked="true" strokeweight="3.1988pt" strokecolor="#a7a9ac">
              <v:stroke dashstyle="solid"/>
            </v:line>
            <v:line style="position:absolute" from="3850,1264" to="3882,1264" stroked="true" strokeweight="1.5996pt" strokecolor="#eaebec">
              <v:stroke dashstyle="solid"/>
            </v:line>
            <v:rect style="position:absolute;left:3786;top:1184;width:98;height:98" filled="false" stroked="true" strokeweight=".8pt" strokecolor="#231f20">
              <v:stroke dashstyle="solid"/>
            </v:rect>
            <v:line style="position:absolute" from="3786,1160" to="3882,1160" stroked="true" strokeweight="3.999pt" strokecolor="#231f20">
              <v:stroke dashstyle="solid"/>
            </v:line>
            <v:line style="position:absolute" from="3818,1168" to="3882,1168" stroked="true" strokeweight="3.1987pt" strokecolor="#a7a9ac">
              <v:stroke dashstyle="solid"/>
            </v:line>
            <v:line style="position:absolute" from="3850,1184" to="3882,1184" stroked="true" strokeweight="1.59970pt" strokecolor="#eaebec">
              <v:stroke dashstyle="solid"/>
            </v:line>
            <v:rect style="position:absolute;left:3786;top:1104;width:98;height:98" filled="false" stroked="true" strokeweight=".8pt" strokecolor="#231f20">
              <v:stroke dashstyle="solid"/>
            </v:rect>
            <v:line style="position:absolute" from="3786,1080" to="3882,1080" stroked="true" strokeweight="3.999pt" strokecolor="#231f20">
              <v:stroke dashstyle="solid"/>
            </v:line>
            <v:line style="position:absolute" from="3818,1088" to="3882,1088" stroked="true" strokeweight="3.1987pt" strokecolor="#a7a9ac">
              <v:stroke dashstyle="solid"/>
            </v:line>
            <v:line style="position:absolute" from="3850,1104" to="3882,1104" stroked="true" strokeweight="1.5996pt" strokecolor="#eaebec">
              <v:stroke dashstyle="solid"/>
            </v:line>
            <v:rect style="position:absolute;left:3786;top:1024;width:98;height:98" filled="false" stroked="true" strokeweight=".8pt" strokecolor="#231f20">
              <v:stroke dashstyle="solid"/>
            </v:rect>
            <v:line style="position:absolute" from="3786,1008" to="3882,1008" stroked="true" strokeweight="3.199pt" strokecolor="#231f20">
              <v:stroke dashstyle="solid"/>
            </v:line>
            <v:rect style="position:absolute;left:3818;top:976;width:64;height:64" filled="true" fillcolor="#a7a9ac" stroked="false">
              <v:fill type="solid"/>
            </v:rect>
            <v:line style="position:absolute" from="3850,1024" to="3882,1024" stroked="true" strokeweight="1.59970pt" strokecolor="#eaebec">
              <v:stroke dashstyle="solid"/>
            </v:line>
            <v:rect style="position:absolute;left:3786;top:944;width:98;height:98" filled="false" stroked="true" strokeweight=".8pt" strokecolor="#231f20">
              <v:stroke dashstyle="solid"/>
            </v:rect>
            <v:line style="position:absolute" from="3834,880" to="3834,976" stroked="true" strokeweight="4.798600pt" strokecolor="#231f20">
              <v:stroke dashstyle="solid"/>
            </v:line>
            <v:rect style="position:absolute;left:3818;top:912;width:64;height:64" filled="true" fillcolor="#a7a9ac" stroked="false">
              <v:fill type="solid"/>
            </v:rect>
            <v:line style="position:absolute" from="3850,960" to="3882,960" stroked="true" strokeweight="1.5996pt" strokecolor="#eaebec">
              <v:stroke dashstyle="solid"/>
            </v:line>
            <v:rect style="position:absolute;left:3786;top:880;width:98;height:98" filled="false" stroked="true" strokeweight=".8pt" strokecolor="#231f20">
              <v:stroke dashstyle="solid"/>
            </v:rect>
            <v:shape style="position:absolute;left:3578;top:1407;width:178;height:178" coordorigin="3578,1408" coordsize="178,178" path="m3667,1408l3633,1415,3604,1434,3585,1462,3578,1497,3585,1532,3604,1560,3633,1579,3667,1586,3702,1579,3730,1560,3749,1532,3756,1497,3749,1462,3730,1434,3702,1415,3667,1408xe" filled="true" fillcolor="#231f20" stroked="false">
              <v:path arrowok="t"/>
              <v:fill type="solid"/>
            </v:shape>
            <v:shape style="position:absolute;left:3578;top:1407;width:178;height:178" coordorigin="3578,1408" coordsize="178,178" path="m3578,1497l3585,1462,3604,1434,3633,1415,3667,1408,3702,1415,3730,1434,3749,1462,3756,1497,3749,1532,3730,1560,3702,1579,3667,1586,3633,1579,3604,1560,3585,1532,3578,1497xe" filled="false" stroked="true" strokeweight=".8pt" strokecolor="#231f20">
              <v:path arrowok="t"/>
              <v:stroke dashstyle="solid"/>
            </v:shape>
            <v:shape style="position:absolute;left:3674;top:1855;width:306;height:114" coordorigin="3674,1856" coordsize="306,114" path="m3827,1856l3768,1860,3719,1872,3686,1891,3674,1913,3686,1935,3719,1953,3768,1965,3827,1970,3887,1965,3936,1953,3968,1935,3980,1913,3968,1891,3936,1872,3887,1860,3827,1856xe" filled="true" fillcolor="#231f20" stroked="false">
              <v:path arrowok="t"/>
              <v:fill type="solid"/>
            </v:shape>
            <v:shape style="position:absolute;left:3674;top:1855;width:242;height:82" coordorigin="3674,1856" coordsize="242,82" path="m3795,1856l3748,1859,3710,1868,3684,1881,3674,1897,3684,1913,3710,1926,3748,1935,3795,1938,3843,1935,3881,1926,3907,1913,3916,1897,3907,1881,3881,1868,3843,1859,3795,1856xe" filled="true" fillcolor="#a7a9ac" stroked="false">
              <v:path arrowok="t"/>
              <v:fill type="solid"/>
            </v:shape>
            <v:shape style="position:absolute;left:3706;top:1871;width:146;height:50" coordorigin="3706,1872" coordsize="146,50" path="m3779,1872l3751,1874,3728,1879,3712,1887,3706,1897,3712,1907,3728,1915,3751,1920,3779,1922,3808,1920,3831,1915,3847,1907,3852,1897,3847,1887,3831,1879,3808,1874,3779,1872xe" filled="true" fillcolor="#eaebec" stroked="false">
              <v:path arrowok="t"/>
              <v:fill type="solid"/>
            </v:shape>
            <v:shape style="position:absolute;left:3674;top:1855;width:306;height:114" coordorigin="3674,1856" coordsize="306,114" path="m3674,1913l3686,1891,3719,1872,3768,1860,3827,1856,3887,1860,3936,1872,3968,1891,3980,1913,3968,1935,3936,1953,3887,1965,3827,1970,3768,1965,3719,1953,3686,1935,3674,1913xe" filled="false" stroked="true" strokeweight=".8pt" strokecolor="#231f20">
              <v:path arrowok="t"/>
              <v:stroke dashstyle="solid"/>
            </v:shape>
            <v:line style="position:absolute" from="3834,1856" to="3834,1600" stroked="true" strokeweight=".6pt" strokecolor="#231f20">
              <v:stroke dashstyle="solid"/>
            </v:line>
            <v:shape style="position:absolute;left:3642;top:721;width:397;height:375" coordorigin="3642,721" coordsize="397,375" path="m4031,831l3821,831,3904,840,3916,846,3924,856,3932,870,3937,909,3936,953,3933,998,3932,1038,3934,1062,3938,1078,3946,1088,3956,1094,3970,1096,3984,1096,3998,1092,4010,1084,4020,1072,4028,1056,4030,1046,4032,1034,4036,1002,4038,966,4038,924,4037,879,4032,834,4031,831xm3857,721l3812,722,3788,724,3764,730,3740,738,3718,748,3684,771,3662,805,3650,845,3644,886,3642,924,3642,960,3644,994,3646,1024,3648,1036,3650,1046,3656,1062,3666,1072,3676,1078,3690,1080,3716,1082,3728,1082,3736,1084,3738,1078,3742,1058,3744,994,3744,953,3744,924,3750,877,3773,844,3821,831,4031,831,4018,796,4004,776,3984,760,3945,741,3901,728,3857,721xe" filled="true" fillcolor="#bcd6e9" stroked="false">
              <v:path arrowok="t"/>
              <v:fill type="solid"/>
            </v:shape>
            <v:shape style="position:absolute;left:3642;top:721;width:397;height:375" coordorigin="3642,721" coordsize="397,375" path="m3736,1084l3738,1078,3742,1058,3744,988,3744,926,3750,877,3773,844,3821,831,3904,840,3916,846,3924,856,3932,870,3937,909,3936,953,3933,998,3932,1038,3956,1094,3970,1096,3984,1096,4030,1046,4038,966,4039,926,4037,879,4018,796,3945,741,3857,721,3812,722,3740,738,3684,771,3650,845,3642,924,3642,960,3646,1024,3676,1078,3728,1082,3736,1084xe" filled="false" stroked="true" strokeweight=".6pt" strokecolor="#231f20">
              <v:path arrowok="t"/>
              <v:stroke dashstyle="solid"/>
            </v:shape>
            <v:shape style="position:absolute;left:3058;top:705;width:397;height:375" coordorigin="3059,705" coordsize="397,375" path="m3447,815l3237,815,3321,824,3333,830,3341,840,3349,854,3353,893,3352,937,3349,982,3349,1022,3351,1046,3355,1062,3363,1072,3373,1078,3387,1080,3401,1080,3415,1076,3427,1068,3437,1056,3445,1040,3447,1030,3449,1018,3453,986,3455,950,3455,908,3454,863,3448,818,3447,815xm3273,705l3229,706,3205,708,3181,714,3157,722,3135,732,3100,755,3078,789,3066,829,3061,870,3059,908,3059,944,3061,978,3063,1008,3065,1020,3067,1030,3073,1046,3083,1056,3093,1062,3107,1064,3133,1066,3145,1066,3153,1068,3155,1062,3159,1042,3160,978,3160,937,3160,908,3166,861,3189,828,3237,815,3447,815,3435,780,3421,760,3401,744,3361,725,3317,712,3273,705xe" filled="true" fillcolor="#bcd6e9" stroked="false">
              <v:path arrowok="t"/>
              <v:fill type="solid"/>
            </v:shape>
            <v:shape style="position:absolute;left:3058;top:705;width:397;height:375" coordorigin="3059,705" coordsize="397,375" path="m3153,1068l3155,1062,3159,1042,3160,972,3160,910,3166,861,3189,828,3237,815,3321,824,3333,830,3341,840,3349,854,3353,893,3352,937,3349,982,3349,1022,3373,1078,3387,1080,3401,1080,3447,1030,3455,950,3455,910,3454,863,3435,780,3361,725,3273,705,3229,706,3157,722,3100,755,3066,829,3059,908,3059,944,3063,1008,3093,1062,3145,1066,3153,1068xe" filled="false" stroked="true" strokeweight=".6pt" strokecolor="#231f20">
              <v:path arrowok="t"/>
              <v:stroke dashstyle="solid"/>
            </v:shape>
            <v:line style="position:absolute" from="3467,790" to="3491,790" stroked="true" strokeweight="1.2pt" strokecolor="#0078ae">
              <v:stroke dashstyle="solid"/>
            </v:line>
            <v:line style="position:absolute" from="3514,790" to="3538,790" stroked="true" strokeweight="1.2pt" strokecolor="#0078ae">
              <v:stroke dashstyle="solid"/>
            </v:line>
            <v:line style="position:absolute" from="3562,790" to="3586,790" stroked="true" strokeweight="1.2pt" strokecolor="#0078ae">
              <v:stroke dashstyle="solid"/>
            </v:line>
            <v:line style="position:absolute" from="3610,790" to="3634,790" stroked="true" strokeweight="1.2pt" strokecolor="#0078ae">
              <v:stroke dashstyle="solid"/>
            </v:line>
            <v:shape style="position:absolute;left:2526;top:304;width:192;height:1344" coordorigin="2527,304" coordsize="192,1344" path="m2719,304l2661,326,2622,410,2616,468,2617,534,2620,604,2625,676,2629,746,2629,812,2609,919,2547,974,2527,976,2547,978,2585,998,2609,1033,2623,1081,2629,1140,2629,1206,2625,1276,2620,1348,2617,1418,2616,1484,2636,1591,2699,1646,2719,1648e" filled="false" stroked="true" strokeweight=".6pt" strokecolor="#231f20">
              <v:path arrowok="t"/>
              <v:stroke dashstyle="solid"/>
            </v:shape>
            <v:shape style="position:absolute;left:3391;top:252;width:918;height:378" type="#_x0000_t202" filled="false" stroked="false">
              <v:textbox inset="0,0,0,0">
                <w:txbxContent>
                  <w:p>
                    <w:pPr>
                      <w:spacing w:line="247" w:lineRule="auto" w:before="0"/>
                      <w:ind w:left="232" w:right="1" w:hanging="233"/>
                      <w:jc w:val="left"/>
                      <w:rPr>
                        <w:rFonts w:ascii="Trebuchet MS"/>
                        <w:sz w:val="16"/>
                      </w:rPr>
                    </w:pPr>
                    <w:r>
                      <w:rPr>
                        <w:rFonts w:ascii="Trebuchet MS"/>
                        <w:color w:val="0078AE"/>
                        <w:w w:val="105"/>
                        <w:sz w:val="16"/>
                      </w:rPr>
                      <w:t>Vancomycin dimer</w:t>
                    </w:r>
                  </w:p>
                </w:txbxContent>
              </v:textbox>
              <w10:wrap type="none"/>
            </v:shape>
            <v:shape style="position:absolute;left:1175;top:884;width:13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Growing  cell wall</w:t>
                    </w:r>
                  </w:p>
                </w:txbxContent>
              </v:textbox>
              <w10:wrap type="none"/>
            </v:shape>
            <v:shape style="position:absolute;left:3476;top:884;width:18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thick" w:color="0078AE"/>
                      </w:rPr>
                      <w:t> </w:t>
                    </w:r>
                    <w:r>
                      <w:rPr>
                        <w:rFonts w:ascii="Trebuchet MS"/>
                        <w:color w:val="231F20"/>
                        <w:spacing w:val="-22"/>
                        <w:sz w:val="16"/>
                        <w:u w:val="thick" w:color="0078AE"/>
                      </w:rPr>
                      <w:t> </w:t>
                    </w:r>
                  </w:p>
                </w:txbxContent>
              </v:textbox>
              <w10:wrap type="none"/>
            </v:shape>
            <v:shape style="position:absolute;left:3482;top:703;width:188;height:265" type="#_x0000_t202" filled="false" stroked="false">
              <v:textbox inset="0,0,0,0">
                <w:txbxContent>
                  <w:p>
                    <w:pPr>
                      <w:spacing w:line="251" w:lineRule="exact" w:before="0"/>
                      <w:ind w:left="0" w:right="0" w:firstLine="0"/>
                      <w:jc w:val="left"/>
                      <w:rPr>
                        <w:sz w:val="19"/>
                      </w:rPr>
                    </w:pPr>
                    <w:r>
                      <w:rPr>
                        <w:color w:val="231F20"/>
                        <w:w w:val="93"/>
                        <w:sz w:val="19"/>
                        <w:u w:val="double" w:color="0078AE"/>
                      </w:rPr>
                      <w:t> </w:t>
                    </w:r>
                    <w:r>
                      <w:rPr>
                        <w:color w:val="231F20"/>
                        <w:spacing w:val="-20"/>
                        <w:sz w:val="19"/>
                        <w:u w:val="double" w:color="0078AE"/>
                      </w:rPr>
                      <w:t> </w:t>
                    </w:r>
                  </w:p>
                </w:txbxContent>
              </v:textbox>
              <w10:wrap type="none"/>
            </v:shape>
            <v:shape style="position:absolute;left:4075;top:1020;width:640;height:378" type="#_x0000_t202" filled="false" stroked="false">
              <v:textbox inset="0,0,0,0">
                <w:txbxContent>
                  <w:p>
                    <w:pPr>
                      <w:spacing w:line="247" w:lineRule="auto" w:before="0"/>
                      <w:ind w:left="109" w:right="0" w:hanging="110"/>
                      <w:jc w:val="left"/>
                      <w:rPr>
                        <w:rFonts w:ascii="Trebuchet MS"/>
                        <w:sz w:val="16"/>
                      </w:rPr>
                    </w:pPr>
                    <w:r>
                      <w:rPr>
                        <w:rFonts w:ascii="Trebuchet MS"/>
                        <w:color w:val="0078AE"/>
                        <w:w w:val="105"/>
                        <w:sz w:val="16"/>
                      </w:rPr>
                      <w:t>Building block</w:t>
                    </w:r>
                  </w:p>
                </w:txbxContent>
              </v:textbox>
              <w10:wrap type="none"/>
            </v:shape>
            <w10:wrap type="topAndBottom"/>
          </v:group>
        </w:pict>
      </w:r>
    </w:p>
    <w:p>
      <w:pPr>
        <w:spacing w:line="237" w:lineRule="auto" w:before="144"/>
        <w:ind w:left="1737" w:right="471" w:hanging="1140"/>
        <w:jc w:val="left"/>
        <w:rPr>
          <w:sz w:val="18"/>
        </w:rPr>
      </w:pPr>
      <w:r>
        <w:rPr>
          <w:rFonts w:ascii="Calibri" w:hAnsi="Calibri"/>
          <w:b/>
          <w:color w:val="0078AE"/>
          <w:w w:val="95"/>
          <w:sz w:val="18"/>
        </w:rPr>
        <w:t>FIGURE 19.56 </w:t>
      </w:r>
      <w:r>
        <w:rPr>
          <w:color w:val="231F20"/>
          <w:w w:val="95"/>
          <w:sz w:val="18"/>
        </w:rPr>
        <w:t>‘Capping’ of pentapeptide ‘tails’ </w:t>
      </w:r>
      <w:r>
        <w:rPr>
          <w:color w:val="231F20"/>
          <w:w w:val="90"/>
          <w:sz w:val="18"/>
        </w:rPr>
        <w:t>by vancomycin.</w:t>
      </w:r>
    </w:p>
    <w:p>
      <w:pPr>
        <w:pStyle w:val="BodyText"/>
        <w:spacing w:before="10"/>
        <w:rPr>
          <w:sz w:val="23"/>
        </w:rPr>
      </w:pPr>
    </w:p>
    <w:p>
      <w:pPr>
        <w:pStyle w:val="BodyText"/>
        <w:spacing w:line="225" w:lineRule="auto"/>
        <w:ind w:left="110"/>
        <w:jc w:val="both"/>
      </w:pPr>
      <w:r>
        <w:rPr>
          <w:color w:val="231F20"/>
          <w:w w:val="95"/>
        </w:rPr>
        <w:t>of the cell wall precursors where the terminal</w:t>
      </w:r>
      <w:r>
        <w:rPr>
          <w:color w:val="231F20"/>
          <w:spacing w:val="-13"/>
          <w:w w:val="95"/>
        </w:rPr>
        <w:t> </w:t>
      </w:r>
      <w:r>
        <w:rPr>
          <w:color w:val="231F20"/>
          <w:w w:val="95"/>
        </w:rPr>
        <w:t>d-alanine </w:t>
      </w:r>
      <w:r>
        <w:rPr>
          <w:color w:val="231F20"/>
        </w:rPr>
        <w:t>group</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pentapeptide</w:t>
      </w:r>
      <w:r>
        <w:rPr>
          <w:color w:val="231F20"/>
          <w:spacing w:val="-14"/>
        </w:rPr>
        <w:t> </w:t>
      </w:r>
      <w:r>
        <w:rPr>
          <w:color w:val="231F20"/>
        </w:rPr>
        <w:t>chain</w:t>
      </w:r>
      <w:r>
        <w:rPr>
          <w:color w:val="231F20"/>
          <w:spacing w:val="-14"/>
        </w:rPr>
        <w:t> </w:t>
      </w:r>
      <w:r>
        <w:rPr>
          <w:color w:val="231F20"/>
        </w:rPr>
        <w:t>has</w:t>
      </w:r>
      <w:r>
        <w:rPr>
          <w:color w:val="231F20"/>
          <w:spacing w:val="-14"/>
        </w:rPr>
        <w:t> </w:t>
      </w:r>
      <w:r>
        <w:rPr>
          <w:color w:val="231F20"/>
        </w:rPr>
        <w:t>been</w:t>
      </w:r>
      <w:r>
        <w:rPr>
          <w:color w:val="231F20"/>
          <w:spacing w:val="-14"/>
        </w:rPr>
        <w:t> </w:t>
      </w:r>
      <w:r>
        <w:rPr>
          <w:color w:val="231F20"/>
        </w:rPr>
        <w:t>replaced</w:t>
      </w:r>
      <w:r>
        <w:rPr>
          <w:color w:val="231F20"/>
          <w:spacing w:val="-14"/>
        </w:rPr>
        <w:t> </w:t>
      </w:r>
      <w:r>
        <w:rPr>
          <w:color w:val="231F20"/>
        </w:rPr>
        <w:t>by d-lactic acid, resulting in a terminal ester link </w:t>
      </w:r>
      <w:r>
        <w:rPr>
          <w:color w:val="231F20"/>
          <w:spacing w:val="5"/>
        </w:rPr>
        <w:t> </w:t>
      </w:r>
      <w:r>
        <w:rPr>
          <w:color w:val="231F20"/>
        </w:rPr>
        <w:t>rather</w:t>
      </w:r>
    </w:p>
    <w:p>
      <w:pPr>
        <w:pStyle w:val="BodyText"/>
        <w:rPr>
          <w:sz w:val="26"/>
        </w:rPr>
      </w:pPr>
      <w:r>
        <w:rPr/>
        <w:br w:type="column"/>
      </w:r>
      <w:r>
        <w:rPr>
          <w:sz w:val="26"/>
        </w:rPr>
      </w:r>
    </w:p>
    <w:p>
      <w:pPr>
        <w:pStyle w:val="BodyText"/>
        <w:spacing w:line="225" w:lineRule="auto" w:before="233"/>
        <w:ind w:left="110" w:right="118"/>
        <w:jc w:val="both"/>
      </w:pPr>
      <w:r>
        <w:rPr>
          <w:color w:val="231F20"/>
        </w:rPr>
        <w:t>than</w:t>
      </w:r>
      <w:r>
        <w:rPr>
          <w:color w:val="231F20"/>
          <w:spacing w:val="-24"/>
        </w:rPr>
        <w:t> </w:t>
      </w:r>
      <w:r>
        <w:rPr>
          <w:color w:val="231F20"/>
        </w:rPr>
        <w:t>an</w:t>
      </w:r>
      <w:r>
        <w:rPr>
          <w:color w:val="231F20"/>
          <w:spacing w:val="-24"/>
        </w:rPr>
        <w:t> </w:t>
      </w:r>
      <w:r>
        <w:rPr>
          <w:color w:val="231F20"/>
        </w:rPr>
        <w:t>amide</w:t>
      </w:r>
      <w:r>
        <w:rPr>
          <w:color w:val="231F20"/>
          <w:spacing w:val="-24"/>
        </w:rPr>
        <w:t> </w:t>
      </w:r>
      <w:r>
        <w:rPr>
          <w:color w:val="231F20"/>
        </w:rPr>
        <w:t>link</w:t>
      </w:r>
      <w:r>
        <w:rPr>
          <w:color w:val="231F20"/>
          <w:spacing w:val="-24"/>
        </w:rPr>
        <w:t> </w:t>
      </w:r>
      <w:r>
        <w:rPr>
          <w:color w:val="231F20"/>
        </w:rPr>
        <w:t>(Fig.</w:t>
      </w:r>
      <w:r>
        <w:rPr>
          <w:color w:val="231F20"/>
          <w:spacing w:val="-24"/>
        </w:rPr>
        <w:t> </w:t>
      </w:r>
      <w:r>
        <w:rPr>
          <w:color w:val="231F20"/>
        </w:rPr>
        <w:t>19.58).</w:t>
      </w:r>
      <w:r>
        <w:rPr>
          <w:color w:val="231F20"/>
          <w:spacing w:val="-24"/>
        </w:rPr>
        <w:t> </w:t>
      </w:r>
      <w:r>
        <w:rPr>
          <w:color w:val="231F20"/>
        </w:rPr>
        <w:t>This</w:t>
      </w:r>
      <w:r>
        <w:rPr>
          <w:color w:val="231F20"/>
          <w:spacing w:val="-24"/>
        </w:rPr>
        <w:t> </w:t>
      </w:r>
      <w:r>
        <w:rPr>
          <w:color w:val="231F20"/>
        </w:rPr>
        <w:t>removes</w:t>
      </w:r>
      <w:r>
        <w:rPr>
          <w:color w:val="231F20"/>
          <w:spacing w:val="-24"/>
        </w:rPr>
        <w:t> </w:t>
      </w:r>
      <w:r>
        <w:rPr>
          <w:color w:val="231F20"/>
        </w:rPr>
        <w:t>one</w:t>
      </w:r>
      <w:r>
        <w:rPr>
          <w:color w:val="231F20"/>
          <w:spacing w:val="-24"/>
        </w:rPr>
        <w:t> </w:t>
      </w:r>
      <w:r>
        <w:rPr>
          <w:color w:val="231F20"/>
        </w:rPr>
        <w:t>of</w:t>
      </w:r>
      <w:r>
        <w:rPr>
          <w:color w:val="231F20"/>
          <w:spacing w:val="-24"/>
        </w:rPr>
        <w:t> </w:t>
      </w:r>
      <w:r>
        <w:rPr>
          <w:color w:val="231F20"/>
        </w:rPr>
        <w:t>the NH</w:t>
      </w:r>
      <w:r>
        <w:rPr>
          <w:color w:val="231F20"/>
          <w:spacing w:val="-24"/>
        </w:rPr>
        <w:t> </w:t>
      </w:r>
      <w:r>
        <w:rPr>
          <w:color w:val="231F20"/>
        </w:rPr>
        <w:t>groups</w:t>
      </w:r>
      <w:r>
        <w:rPr>
          <w:color w:val="231F20"/>
          <w:spacing w:val="-24"/>
        </w:rPr>
        <w:t> </w:t>
      </w:r>
      <w:r>
        <w:rPr>
          <w:color w:val="231F20"/>
        </w:rPr>
        <w:t>involved</w:t>
      </w:r>
      <w:r>
        <w:rPr>
          <w:color w:val="231F20"/>
          <w:spacing w:val="-24"/>
        </w:rPr>
        <w:t> </w:t>
      </w:r>
      <w:r>
        <w:rPr>
          <w:color w:val="231F20"/>
        </w:rPr>
        <w:t>in</w:t>
      </w:r>
      <w:r>
        <w:rPr>
          <w:color w:val="231F20"/>
          <w:spacing w:val="-24"/>
        </w:rPr>
        <w:t> </w:t>
      </w:r>
      <w:r>
        <w:rPr>
          <w:color w:val="231F20"/>
        </w:rPr>
        <w:t>the</w:t>
      </w:r>
      <w:r>
        <w:rPr>
          <w:color w:val="231F20"/>
          <w:spacing w:val="-24"/>
        </w:rPr>
        <w:t> </w:t>
      </w:r>
      <w:r>
        <w:rPr>
          <w:color w:val="231F20"/>
        </w:rPr>
        <w:t>hydrogen</w:t>
      </w:r>
      <w:r>
        <w:rPr>
          <w:color w:val="231F20"/>
          <w:spacing w:val="-24"/>
        </w:rPr>
        <w:t> </w:t>
      </w:r>
      <w:r>
        <w:rPr>
          <w:color w:val="231F20"/>
        </w:rPr>
        <w:t>bonding</w:t>
      </w:r>
      <w:r>
        <w:rPr>
          <w:color w:val="231F20"/>
          <w:spacing w:val="-24"/>
        </w:rPr>
        <w:t> </w:t>
      </w:r>
      <w:r>
        <w:rPr>
          <w:color w:val="231F20"/>
        </w:rPr>
        <w:t>interac- tion</w:t>
      </w:r>
      <w:r>
        <w:rPr>
          <w:color w:val="231F20"/>
          <w:spacing w:val="-24"/>
        </w:rPr>
        <w:t> </w:t>
      </w:r>
      <w:r>
        <w:rPr>
          <w:color w:val="231F20"/>
        </w:rPr>
        <w:t>with</w:t>
      </w:r>
      <w:r>
        <w:rPr>
          <w:color w:val="231F20"/>
          <w:spacing w:val="-24"/>
        </w:rPr>
        <w:t> </w:t>
      </w:r>
      <w:r>
        <w:rPr>
          <w:color w:val="231F20"/>
        </w:rPr>
        <w:t>vancomycin.</w:t>
      </w:r>
      <w:r>
        <w:rPr>
          <w:color w:val="231F20"/>
          <w:spacing w:val="-24"/>
        </w:rPr>
        <w:t> </w:t>
      </w:r>
      <w:r>
        <w:rPr>
          <w:color w:val="231F20"/>
          <w:spacing w:val="-4"/>
        </w:rPr>
        <w:t>It</w:t>
      </w:r>
      <w:r>
        <w:rPr>
          <w:color w:val="231F20"/>
          <w:spacing w:val="-24"/>
        </w:rPr>
        <w:t> </w:t>
      </w:r>
      <w:r>
        <w:rPr>
          <w:color w:val="231F20"/>
        </w:rPr>
        <w:t>may</w:t>
      </w:r>
      <w:r>
        <w:rPr>
          <w:color w:val="231F20"/>
          <w:spacing w:val="-24"/>
        </w:rPr>
        <w:t> </w:t>
      </w:r>
      <w:r>
        <w:rPr>
          <w:color w:val="231F20"/>
        </w:rPr>
        <w:t>not</w:t>
      </w:r>
      <w:r>
        <w:rPr>
          <w:color w:val="231F20"/>
          <w:spacing w:val="-24"/>
        </w:rPr>
        <w:t> </w:t>
      </w:r>
      <w:r>
        <w:rPr>
          <w:color w:val="231F20"/>
        </w:rPr>
        <w:t>sound</w:t>
      </w:r>
      <w:r>
        <w:rPr>
          <w:color w:val="231F20"/>
          <w:spacing w:val="-24"/>
        </w:rPr>
        <w:t> </w:t>
      </w:r>
      <w:r>
        <w:rPr>
          <w:color w:val="231F20"/>
        </w:rPr>
        <w:t>like</w:t>
      </w:r>
      <w:r>
        <w:rPr>
          <w:color w:val="231F20"/>
          <w:spacing w:val="-24"/>
        </w:rPr>
        <w:t> </w:t>
      </w:r>
      <w:r>
        <w:rPr>
          <w:color w:val="231F20"/>
        </w:rPr>
        <w:t>much,</w:t>
      </w:r>
      <w:r>
        <w:rPr>
          <w:color w:val="231F20"/>
          <w:spacing w:val="-24"/>
        </w:rPr>
        <w:t> </w:t>
      </w:r>
      <w:r>
        <w:rPr>
          <w:color w:val="231F20"/>
        </w:rPr>
        <w:t>but it</w:t>
      </w:r>
      <w:r>
        <w:rPr>
          <w:color w:val="231F20"/>
          <w:spacing w:val="-21"/>
        </w:rPr>
        <w:t> </w:t>
      </w:r>
      <w:r>
        <w:rPr>
          <w:color w:val="231F20"/>
        </w:rPr>
        <w:t>is</w:t>
      </w:r>
      <w:r>
        <w:rPr>
          <w:color w:val="231F20"/>
          <w:spacing w:val="-21"/>
        </w:rPr>
        <w:t> </w:t>
      </w:r>
      <w:r>
        <w:rPr>
          <w:color w:val="231F20"/>
        </w:rPr>
        <w:t>sufficient</w:t>
      </w:r>
      <w:r>
        <w:rPr>
          <w:color w:val="231F20"/>
          <w:spacing w:val="-21"/>
        </w:rPr>
        <w:t> </w:t>
      </w:r>
      <w:r>
        <w:rPr>
          <w:color w:val="231F20"/>
        </w:rPr>
        <w:t>to</w:t>
      </w:r>
      <w:r>
        <w:rPr>
          <w:color w:val="231F20"/>
          <w:spacing w:val="-21"/>
        </w:rPr>
        <w:t> </w:t>
      </w:r>
      <w:r>
        <w:rPr>
          <w:color w:val="231F20"/>
        </w:rPr>
        <w:t>weaken</w:t>
      </w:r>
      <w:r>
        <w:rPr>
          <w:color w:val="231F20"/>
          <w:spacing w:val="-21"/>
        </w:rPr>
        <w:t> </w:t>
      </w:r>
      <w:r>
        <w:rPr>
          <w:color w:val="231F20"/>
        </w:rPr>
        <w:t>the</w:t>
      </w:r>
      <w:r>
        <w:rPr>
          <w:color w:val="231F20"/>
          <w:spacing w:val="-21"/>
        </w:rPr>
        <w:t> </w:t>
      </w:r>
      <w:r>
        <w:rPr>
          <w:color w:val="231F20"/>
        </w:rPr>
        <w:t>binding</w:t>
      </w:r>
      <w:r>
        <w:rPr>
          <w:color w:val="231F20"/>
          <w:spacing w:val="-21"/>
        </w:rPr>
        <w:t> </w:t>
      </w:r>
      <w:r>
        <w:rPr>
          <w:color w:val="231F20"/>
        </w:rPr>
        <w:t>affinity</w:t>
      </w:r>
      <w:r>
        <w:rPr>
          <w:color w:val="231F20"/>
          <w:spacing w:val="-21"/>
        </w:rPr>
        <w:t> </w:t>
      </w:r>
      <w:r>
        <w:rPr>
          <w:color w:val="231F20"/>
        </w:rPr>
        <w:t>and</w:t>
      </w:r>
      <w:r>
        <w:rPr>
          <w:color w:val="231F20"/>
          <w:spacing w:val="-21"/>
        </w:rPr>
        <w:t> </w:t>
      </w:r>
      <w:r>
        <w:rPr>
          <w:color w:val="231F20"/>
        </w:rPr>
        <w:t>make the</w:t>
      </w:r>
      <w:r>
        <w:rPr>
          <w:color w:val="231F20"/>
          <w:spacing w:val="-19"/>
        </w:rPr>
        <w:t> </w:t>
      </w:r>
      <w:r>
        <w:rPr>
          <w:color w:val="231F20"/>
        </w:rPr>
        <w:t>antibiotic</w:t>
      </w:r>
      <w:r>
        <w:rPr>
          <w:color w:val="231F20"/>
          <w:spacing w:val="-19"/>
        </w:rPr>
        <w:t> </w:t>
      </w:r>
      <w:r>
        <w:rPr>
          <w:color w:val="231F20"/>
        </w:rPr>
        <w:t>ineffective.</w:t>
      </w:r>
      <w:r>
        <w:rPr>
          <w:color w:val="231F20"/>
          <w:spacing w:val="-19"/>
        </w:rPr>
        <w:t> </w:t>
      </w:r>
      <w:r>
        <w:rPr>
          <w:color w:val="231F20"/>
        </w:rPr>
        <w:t>The</w:t>
      </w:r>
      <w:r>
        <w:rPr>
          <w:color w:val="231F20"/>
          <w:spacing w:val="-19"/>
        </w:rPr>
        <w:t> </w:t>
      </w:r>
      <w:r>
        <w:rPr>
          <w:color w:val="231F20"/>
        </w:rPr>
        <w:t>modified</w:t>
      </w:r>
      <w:r>
        <w:rPr>
          <w:color w:val="231F20"/>
          <w:spacing w:val="-19"/>
        </w:rPr>
        <w:t> </w:t>
      </w:r>
      <w:r>
        <w:rPr>
          <w:color w:val="231F20"/>
        </w:rPr>
        <w:t>building</w:t>
      </w:r>
      <w:r>
        <w:rPr>
          <w:color w:val="231F20"/>
          <w:spacing w:val="-19"/>
        </w:rPr>
        <w:t> </w:t>
      </w:r>
      <w:r>
        <w:rPr>
          <w:color w:val="231F20"/>
        </w:rPr>
        <w:t>block </w:t>
      </w:r>
      <w:r>
        <w:rPr>
          <w:color w:val="231F20"/>
          <w:w w:val="95"/>
        </w:rPr>
        <w:t>is</w:t>
      </w:r>
      <w:r>
        <w:rPr>
          <w:color w:val="231F20"/>
          <w:spacing w:val="-12"/>
          <w:w w:val="95"/>
        </w:rPr>
        <w:t> </w:t>
      </w:r>
      <w:r>
        <w:rPr>
          <w:color w:val="231F20"/>
          <w:w w:val="95"/>
        </w:rPr>
        <w:t>still</w:t>
      </w:r>
      <w:r>
        <w:rPr>
          <w:color w:val="231F20"/>
          <w:spacing w:val="-12"/>
          <w:w w:val="95"/>
        </w:rPr>
        <w:t> </w:t>
      </w:r>
      <w:r>
        <w:rPr>
          <w:color w:val="231F20"/>
          <w:w w:val="95"/>
        </w:rPr>
        <w:t>acceptable</w:t>
      </w:r>
      <w:r>
        <w:rPr>
          <w:color w:val="231F20"/>
          <w:spacing w:val="-12"/>
          <w:w w:val="95"/>
        </w:rPr>
        <w:t> </w:t>
      </w:r>
      <w:r>
        <w:rPr>
          <w:color w:val="231F20"/>
          <w:w w:val="95"/>
        </w:rPr>
        <w:t>to</w:t>
      </w:r>
      <w:r>
        <w:rPr>
          <w:color w:val="231F20"/>
          <w:spacing w:val="-12"/>
          <w:w w:val="95"/>
        </w:rPr>
        <w:t> </w:t>
      </w:r>
      <w:r>
        <w:rPr>
          <w:color w:val="231F20"/>
          <w:w w:val="95"/>
        </w:rPr>
        <w:t>the</w:t>
      </w:r>
      <w:r>
        <w:rPr>
          <w:color w:val="231F20"/>
          <w:spacing w:val="-12"/>
          <w:w w:val="95"/>
        </w:rPr>
        <w:t> </w:t>
      </w:r>
      <w:r>
        <w:rPr>
          <w:color w:val="231F20"/>
          <w:w w:val="95"/>
        </w:rPr>
        <w:t>transglycosylase</w:t>
      </w:r>
      <w:r>
        <w:rPr>
          <w:color w:val="231F20"/>
          <w:spacing w:val="-12"/>
          <w:w w:val="95"/>
        </w:rPr>
        <w:t> </w:t>
      </w:r>
      <w:r>
        <w:rPr>
          <w:color w:val="231F20"/>
          <w:w w:val="95"/>
        </w:rPr>
        <w:t>and</w:t>
      </w:r>
      <w:r>
        <w:rPr>
          <w:color w:val="231F20"/>
          <w:spacing w:val="-12"/>
          <w:w w:val="95"/>
        </w:rPr>
        <w:t> </w:t>
      </w:r>
      <w:r>
        <w:rPr>
          <w:color w:val="231F20"/>
          <w:w w:val="95"/>
        </w:rPr>
        <w:t>transpepti- dase</w:t>
      </w:r>
      <w:r>
        <w:rPr>
          <w:color w:val="231F20"/>
          <w:spacing w:val="-21"/>
          <w:w w:val="95"/>
        </w:rPr>
        <w:t> </w:t>
      </w:r>
      <w:r>
        <w:rPr>
          <w:color w:val="231F20"/>
          <w:w w:val="95"/>
        </w:rPr>
        <w:t>enzymes.</w:t>
      </w:r>
      <w:r>
        <w:rPr>
          <w:color w:val="231F20"/>
          <w:spacing w:val="-21"/>
          <w:w w:val="95"/>
        </w:rPr>
        <w:t> </w:t>
      </w:r>
      <w:r>
        <w:rPr>
          <w:color w:val="231F20"/>
          <w:w w:val="95"/>
        </w:rPr>
        <w:t>In</w:t>
      </w:r>
      <w:r>
        <w:rPr>
          <w:color w:val="231F20"/>
          <w:spacing w:val="-21"/>
          <w:w w:val="95"/>
        </w:rPr>
        <w:t> </w:t>
      </w:r>
      <w:r>
        <w:rPr>
          <w:color w:val="231F20"/>
          <w:w w:val="95"/>
        </w:rPr>
        <w:t>the</w:t>
      </w:r>
      <w:r>
        <w:rPr>
          <w:color w:val="231F20"/>
          <w:spacing w:val="-21"/>
          <w:w w:val="95"/>
        </w:rPr>
        <w:t> </w:t>
      </w:r>
      <w:r>
        <w:rPr>
          <w:color w:val="231F20"/>
          <w:w w:val="95"/>
        </w:rPr>
        <w:t>latter</w:t>
      </w:r>
      <w:r>
        <w:rPr>
          <w:color w:val="231F20"/>
          <w:spacing w:val="-21"/>
          <w:w w:val="95"/>
        </w:rPr>
        <w:t> </w:t>
      </w:r>
      <w:r>
        <w:rPr>
          <w:color w:val="231F20"/>
          <w:w w:val="95"/>
        </w:rPr>
        <w:t>case,</w:t>
      </w:r>
      <w:r>
        <w:rPr>
          <w:color w:val="231F20"/>
          <w:spacing w:val="-21"/>
          <w:w w:val="95"/>
        </w:rPr>
        <w:t> </w:t>
      </w:r>
      <w:r>
        <w:rPr>
          <w:color w:val="231F20"/>
          <w:w w:val="95"/>
        </w:rPr>
        <w:t>lactate</w:t>
      </w:r>
      <w:r>
        <w:rPr>
          <w:color w:val="231F20"/>
          <w:spacing w:val="-21"/>
          <w:w w:val="95"/>
        </w:rPr>
        <w:t> </w:t>
      </w:r>
      <w:r>
        <w:rPr>
          <w:color w:val="231F20"/>
          <w:w w:val="95"/>
        </w:rPr>
        <w:t>acts</w:t>
      </w:r>
      <w:r>
        <w:rPr>
          <w:color w:val="231F20"/>
          <w:spacing w:val="-21"/>
          <w:w w:val="95"/>
        </w:rPr>
        <w:t> </w:t>
      </w:r>
      <w:r>
        <w:rPr>
          <w:color w:val="231F20"/>
          <w:w w:val="95"/>
        </w:rPr>
        <w:t>as</w:t>
      </w:r>
      <w:r>
        <w:rPr>
          <w:color w:val="231F20"/>
          <w:spacing w:val="-21"/>
          <w:w w:val="95"/>
        </w:rPr>
        <w:t> </w:t>
      </w:r>
      <w:r>
        <w:rPr>
          <w:color w:val="231F20"/>
          <w:w w:val="95"/>
        </w:rPr>
        <w:t>the</w:t>
      </w:r>
      <w:r>
        <w:rPr>
          <w:color w:val="231F20"/>
          <w:spacing w:val="-21"/>
          <w:w w:val="95"/>
        </w:rPr>
        <w:t> </w:t>
      </w:r>
      <w:r>
        <w:rPr>
          <w:color w:val="231F20"/>
          <w:w w:val="95"/>
        </w:rPr>
        <w:t>leaving group</w:t>
      </w:r>
      <w:r>
        <w:rPr>
          <w:color w:val="231F20"/>
          <w:spacing w:val="-14"/>
          <w:w w:val="95"/>
        </w:rPr>
        <w:t> </w:t>
      </w:r>
      <w:r>
        <w:rPr>
          <w:color w:val="231F20"/>
          <w:w w:val="95"/>
        </w:rPr>
        <w:t>rather</w:t>
      </w:r>
      <w:r>
        <w:rPr>
          <w:color w:val="231F20"/>
          <w:spacing w:val="-14"/>
          <w:w w:val="95"/>
        </w:rPr>
        <w:t> </w:t>
      </w:r>
      <w:r>
        <w:rPr>
          <w:color w:val="231F20"/>
          <w:w w:val="95"/>
        </w:rPr>
        <w:t>than</w:t>
      </w:r>
      <w:r>
        <w:rPr>
          <w:color w:val="231F20"/>
          <w:spacing w:val="-15"/>
          <w:w w:val="95"/>
        </w:rPr>
        <w:t> </w:t>
      </w:r>
      <w:r>
        <w:rPr>
          <w:color w:val="231F20"/>
          <w:w w:val="95"/>
        </w:rPr>
        <w:t>d-alanine.</w:t>
      </w:r>
    </w:p>
    <w:p>
      <w:pPr>
        <w:pStyle w:val="BodyText"/>
        <w:spacing w:line="223" w:lineRule="auto" w:before="1"/>
        <w:ind w:left="110" w:right="117" w:firstLine="199"/>
        <w:jc w:val="both"/>
      </w:pPr>
      <w:r>
        <w:rPr>
          <w:b/>
          <w:color w:val="231F20"/>
          <w:spacing w:val="-3"/>
        </w:rPr>
        <w:t>Teicoplanin </w:t>
      </w:r>
      <w:r>
        <w:rPr>
          <w:color w:val="231F20"/>
        </w:rPr>
        <w:t>is a medication that contains five</w:t>
      </w:r>
      <w:r>
        <w:rPr>
          <w:color w:val="231F20"/>
          <w:spacing w:val="-33"/>
        </w:rPr>
        <w:t> </w:t>
      </w:r>
      <w:r>
        <w:rPr>
          <w:color w:val="231F20"/>
        </w:rPr>
        <w:t>very </w:t>
      </w:r>
      <w:r>
        <w:rPr>
          <w:color w:val="231F20"/>
          <w:w w:val="95"/>
        </w:rPr>
        <w:t>similar</w:t>
      </w:r>
      <w:r>
        <w:rPr>
          <w:color w:val="231F20"/>
          <w:spacing w:val="-14"/>
          <w:w w:val="95"/>
        </w:rPr>
        <w:t> </w:t>
      </w:r>
      <w:r>
        <w:rPr>
          <w:color w:val="231F20"/>
          <w:w w:val="95"/>
        </w:rPr>
        <w:t>structures</w:t>
      </w:r>
      <w:r>
        <w:rPr>
          <w:color w:val="231F20"/>
          <w:spacing w:val="-14"/>
          <w:w w:val="95"/>
        </w:rPr>
        <w:t> </w:t>
      </w:r>
      <w:r>
        <w:rPr>
          <w:color w:val="231F20"/>
          <w:w w:val="95"/>
        </w:rPr>
        <w:t>which</w:t>
      </w:r>
      <w:r>
        <w:rPr>
          <w:color w:val="231F20"/>
          <w:spacing w:val="-14"/>
          <w:w w:val="95"/>
        </w:rPr>
        <w:t> </w:t>
      </w:r>
      <w:r>
        <w:rPr>
          <w:color w:val="231F20"/>
          <w:w w:val="95"/>
        </w:rPr>
        <w:t>were</w:t>
      </w:r>
      <w:r>
        <w:rPr>
          <w:color w:val="231F20"/>
          <w:spacing w:val="-14"/>
          <w:w w:val="95"/>
        </w:rPr>
        <w:t> </w:t>
      </w:r>
      <w:r>
        <w:rPr>
          <w:color w:val="231F20"/>
          <w:w w:val="95"/>
        </w:rPr>
        <w:t>isolated</w:t>
      </w:r>
      <w:r>
        <w:rPr>
          <w:color w:val="231F20"/>
          <w:spacing w:val="-14"/>
          <w:w w:val="95"/>
        </w:rPr>
        <w:t> </w:t>
      </w:r>
      <w:r>
        <w:rPr>
          <w:color w:val="231F20"/>
          <w:w w:val="95"/>
        </w:rPr>
        <w:t>from</w:t>
      </w:r>
      <w:r>
        <w:rPr>
          <w:color w:val="231F20"/>
          <w:spacing w:val="-14"/>
          <w:w w:val="95"/>
        </w:rPr>
        <w:t> </w:t>
      </w:r>
      <w:r>
        <w:rPr>
          <w:color w:val="231F20"/>
          <w:w w:val="95"/>
        </w:rPr>
        <w:t>a</w:t>
      </w:r>
      <w:r>
        <w:rPr>
          <w:color w:val="231F20"/>
          <w:spacing w:val="-14"/>
          <w:w w:val="95"/>
        </w:rPr>
        <w:t> </w:t>
      </w:r>
      <w:r>
        <w:rPr>
          <w:color w:val="231F20"/>
          <w:w w:val="95"/>
        </w:rPr>
        <w:t>soil</w:t>
      </w:r>
      <w:r>
        <w:rPr>
          <w:color w:val="231F20"/>
          <w:spacing w:val="-14"/>
          <w:w w:val="95"/>
        </w:rPr>
        <w:t> </w:t>
      </w:r>
      <w:r>
        <w:rPr>
          <w:color w:val="231F20"/>
          <w:w w:val="95"/>
        </w:rPr>
        <w:t>micro- </w:t>
      </w:r>
      <w:r>
        <w:rPr>
          <w:color w:val="231F20"/>
        </w:rPr>
        <w:t>organism</w:t>
      </w:r>
      <w:r>
        <w:rPr>
          <w:color w:val="231F20"/>
          <w:spacing w:val="-29"/>
        </w:rPr>
        <w:t> </w:t>
      </w:r>
      <w:r>
        <w:rPr>
          <w:color w:val="231F20"/>
        </w:rPr>
        <w:t>called</w:t>
      </w:r>
      <w:r>
        <w:rPr>
          <w:color w:val="231F20"/>
          <w:spacing w:val="-29"/>
        </w:rPr>
        <w:t> </w:t>
      </w:r>
      <w:r>
        <w:rPr>
          <w:i/>
          <w:color w:val="231F20"/>
          <w:spacing w:val="-3"/>
        </w:rPr>
        <w:t>Actinoplanes</w:t>
      </w:r>
      <w:r>
        <w:rPr>
          <w:i/>
          <w:color w:val="231F20"/>
          <w:spacing w:val="-29"/>
        </w:rPr>
        <w:t> </w:t>
      </w:r>
      <w:r>
        <w:rPr>
          <w:i/>
          <w:color w:val="231F20"/>
        </w:rPr>
        <w:t>teichomyceticus</w:t>
      </w:r>
      <w:r>
        <w:rPr>
          <w:i/>
          <w:color w:val="231F20"/>
          <w:spacing w:val="-29"/>
        </w:rPr>
        <w:t> </w:t>
      </w:r>
      <w:r>
        <w:rPr>
          <w:color w:val="231F20"/>
        </w:rPr>
        <w:t>and</w:t>
      </w:r>
      <w:r>
        <w:rPr>
          <w:color w:val="231F20"/>
          <w:spacing w:val="-29"/>
        </w:rPr>
        <w:t> </w:t>
      </w:r>
      <w:r>
        <w:rPr>
          <w:color w:val="231F20"/>
        </w:rPr>
        <w:t>which differ</w:t>
      </w:r>
      <w:r>
        <w:rPr>
          <w:color w:val="231F20"/>
          <w:spacing w:val="-28"/>
        </w:rPr>
        <w:t> </w:t>
      </w:r>
      <w:r>
        <w:rPr>
          <w:color w:val="231F20"/>
        </w:rPr>
        <w:t>only</w:t>
      </w:r>
      <w:r>
        <w:rPr>
          <w:color w:val="231F20"/>
          <w:spacing w:val="-28"/>
        </w:rPr>
        <w:t> </w:t>
      </w:r>
      <w:r>
        <w:rPr>
          <w:color w:val="231F20"/>
        </w:rPr>
        <w:t>in</w:t>
      </w:r>
      <w:r>
        <w:rPr>
          <w:color w:val="231F20"/>
          <w:spacing w:val="-28"/>
        </w:rPr>
        <w:t> </w:t>
      </w:r>
      <w:r>
        <w:rPr>
          <w:color w:val="231F20"/>
        </w:rPr>
        <w:t>the</w:t>
      </w:r>
      <w:r>
        <w:rPr>
          <w:color w:val="231F20"/>
          <w:spacing w:val="-28"/>
        </w:rPr>
        <w:t> </w:t>
      </w:r>
      <w:r>
        <w:rPr>
          <w:color w:val="231F20"/>
        </w:rPr>
        <w:t>nature</w:t>
      </w:r>
      <w:r>
        <w:rPr>
          <w:color w:val="231F20"/>
          <w:spacing w:val="-28"/>
        </w:rPr>
        <w:t> </w:t>
      </w:r>
      <w:r>
        <w:rPr>
          <w:color w:val="231F20"/>
        </w:rPr>
        <w:t>of</w:t>
      </w:r>
      <w:r>
        <w:rPr>
          <w:color w:val="231F20"/>
          <w:spacing w:val="-28"/>
        </w:rPr>
        <w:t> </w:t>
      </w:r>
      <w:r>
        <w:rPr>
          <w:color w:val="231F20"/>
        </w:rPr>
        <w:t>a</w:t>
      </w:r>
      <w:r>
        <w:rPr>
          <w:color w:val="231F20"/>
          <w:spacing w:val="-28"/>
        </w:rPr>
        <w:t> </w:t>
      </w:r>
      <w:r>
        <w:rPr>
          <w:color w:val="231F20"/>
        </w:rPr>
        <w:t>long</w:t>
      </w:r>
      <w:r>
        <w:rPr>
          <w:color w:val="231F20"/>
          <w:spacing w:val="-28"/>
        </w:rPr>
        <w:t> </w:t>
      </w:r>
      <w:r>
        <w:rPr>
          <w:color w:val="231F20"/>
        </w:rPr>
        <w:t>alkyl</w:t>
      </w:r>
      <w:r>
        <w:rPr>
          <w:color w:val="231F20"/>
          <w:spacing w:val="-28"/>
        </w:rPr>
        <w:t> </w:t>
      </w:r>
      <w:r>
        <w:rPr>
          <w:color w:val="231F20"/>
        </w:rPr>
        <w:t>substituent.</w:t>
      </w:r>
      <w:r>
        <w:rPr>
          <w:color w:val="231F20"/>
          <w:spacing w:val="-28"/>
        </w:rPr>
        <w:t> </w:t>
      </w:r>
      <w:r>
        <w:rPr>
          <w:color w:val="231F20"/>
        </w:rPr>
        <w:t>One example</w:t>
      </w:r>
      <w:r>
        <w:rPr>
          <w:color w:val="231F20"/>
          <w:spacing w:val="-26"/>
        </w:rPr>
        <w:t> </w:t>
      </w:r>
      <w:r>
        <w:rPr>
          <w:color w:val="231F20"/>
        </w:rPr>
        <w:t>is</w:t>
      </w:r>
      <w:r>
        <w:rPr>
          <w:color w:val="231F20"/>
          <w:spacing w:val="-26"/>
        </w:rPr>
        <w:t> </w:t>
      </w:r>
      <w:r>
        <w:rPr>
          <w:color w:val="231F20"/>
        </w:rPr>
        <w:t>taicoplanin</w:t>
      </w:r>
      <w:r>
        <w:rPr>
          <w:color w:val="231F20"/>
          <w:spacing w:val="-26"/>
        </w:rPr>
        <w:t> </w:t>
      </w:r>
      <w:r>
        <w:rPr>
          <w:color w:val="231F20"/>
        </w:rPr>
        <w:t>A</w:t>
      </w:r>
      <w:r>
        <w:rPr>
          <w:color w:val="231F20"/>
          <w:position w:val="-3"/>
          <w:sz w:val="12"/>
        </w:rPr>
        <w:t>2</w:t>
      </w:r>
      <w:r>
        <w:rPr>
          <w:color w:val="231F20"/>
        </w:rPr>
        <w:t>–5</w:t>
      </w:r>
      <w:r>
        <w:rPr>
          <w:color w:val="231F20"/>
          <w:spacing w:val="-26"/>
        </w:rPr>
        <w:t> </w:t>
      </w:r>
      <w:r>
        <w:rPr>
          <w:color w:val="231F20"/>
        </w:rPr>
        <w:t>(Fig.</w:t>
      </w:r>
      <w:r>
        <w:rPr>
          <w:color w:val="231F20"/>
          <w:spacing w:val="-26"/>
        </w:rPr>
        <w:t> </w:t>
      </w:r>
      <w:r>
        <w:rPr>
          <w:color w:val="231F20"/>
        </w:rPr>
        <w:t>19.59).</w:t>
      </w:r>
      <w:r>
        <w:rPr>
          <w:color w:val="231F20"/>
          <w:spacing w:val="-26"/>
        </w:rPr>
        <w:t> </w:t>
      </w:r>
      <w:r>
        <w:rPr>
          <w:color w:val="231F20"/>
        </w:rPr>
        <w:t>The</w:t>
      </w:r>
      <w:r>
        <w:rPr>
          <w:color w:val="231F20"/>
          <w:spacing w:val="-26"/>
        </w:rPr>
        <w:t> </w:t>
      </w:r>
      <w:r>
        <w:rPr>
          <w:color w:val="231F20"/>
        </w:rPr>
        <w:t>teicoplan- </w:t>
      </w:r>
      <w:r>
        <w:rPr>
          <w:color w:val="231F20"/>
          <w:w w:val="95"/>
        </w:rPr>
        <w:t>ins</w:t>
      </w:r>
      <w:r>
        <w:rPr>
          <w:color w:val="231F20"/>
          <w:spacing w:val="-21"/>
          <w:w w:val="95"/>
        </w:rPr>
        <w:t> </w:t>
      </w:r>
      <w:r>
        <w:rPr>
          <w:color w:val="231F20"/>
          <w:w w:val="95"/>
        </w:rPr>
        <w:t>belong</w:t>
      </w:r>
      <w:r>
        <w:rPr>
          <w:color w:val="231F20"/>
          <w:spacing w:val="-21"/>
          <w:w w:val="95"/>
        </w:rPr>
        <w:t> </w:t>
      </w:r>
      <w:r>
        <w:rPr>
          <w:color w:val="231F20"/>
          <w:w w:val="95"/>
        </w:rPr>
        <w:t>to</w:t>
      </w:r>
      <w:r>
        <w:rPr>
          <w:color w:val="231F20"/>
          <w:spacing w:val="-21"/>
          <w:w w:val="95"/>
        </w:rPr>
        <w:t> </w:t>
      </w:r>
      <w:r>
        <w:rPr>
          <w:color w:val="231F20"/>
          <w:w w:val="95"/>
        </w:rPr>
        <w:t>the</w:t>
      </w:r>
      <w:r>
        <w:rPr>
          <w:color w:val="231F20"/>
          <w:spacing w:val="-21"/>
          <w:w w:val="95"/>
        </w:rPr>
        <w:t> </w:t>
      </w:r>
      <w:r>
        <w:rPr>
          <w:color w:val="231F20"/>
          <w:w w:val="95"/>
        </w:rPr>
        <w:t>vancomycin</w:t>
      </w:r>
      <w:r>
        <w:rPr>
          <w:color w:val="231F20"/>
          <w:spacing w:val="-21"/>
          <w:w w:val="95"/>
        </w:rPr>
        <w:t> </w:t>
      </w:r>
      <w:r>
        <w:rPr>
          <w:color w:val="231F20"/>
          <w:w w:val="95"/>
        </w:rPr>
        <w:t>family</w:t>
      </w:r>
      <w:r>
        <w:rPr>
          <w:color w:val="231F20"/>
          <w:spacing w:val="-21"/>
          <w:w w:val="95"/>
        </w:rPr>
        <w:t> </w:t>
      </w:r>
      <w:r>
        <w:rPr>
          <w:color w:val="231F20"/>
          <w:w w:val="95"/>
        </w:rPr>
        <w:t>but</w:t>
      </w:r>
      <w:r>
        <w:rPr>
          <w:color w:val="231F20"/>
          <w:spacing w:val="-21"/>
          <w:w w:val="95"/>
        </w:rPr>
        <w:t> </w:t>
      </w:r>
      <w:r>
        <w:rPr>
          <w:color w:val="231F20"/>
          <w:w w:val="95"/>
        </w:rPr>
        <w:t>do</w:t>
      </w:r>
      <w:r>
        <w:rPr>
          <w:color w:val="231F20"/>
          <w:spacing w:val="-21"/>
          <w:w w:val="95"/>
        </w:rPr>
        <w:t> </w:t>
      </w:r>
      <w:r>
        <w:rPr>
          <w:color w:val="231F20"/>
          <w:w w:val="95"/>
        </w:rPr>
        <w:t>not</w:t>
      </w:r>
      <w:r>
        <w:rPr>
          <w:color w:val="231F20"/>
          <w:spacing w:val="-21"/>
          <w:w w:val="95"/>
        </w:rPr>
        <w:t> </w:t>
      </w:r>
      <w:r>
        <w:rPr>
          <w:color w:val="231F20"/>
          <w:w w:val="95"/>
        </w:rPr>
        <w:t>dimarize. The</w:t>
      </w:r>
      <w:r>
        <w:rPr>
          <w:color w:val="231F20"/>
          <w:spacing w:val="-16"/>
          <w:w w:val="95"/>
        </w:rPr>
        <w:t> </w:t>
      </w:r>
      <w:r>
        <w:rPr>
          <w:color w:val="231F20"/>
          <w:w w:val="95"/>
        </w:rPr>
        <w:t>long</w:t>
      </w:r>
      <w:r>
        <w:rPr>
          <w:color w:val="231F20"/>
          <w:spacing w:val="-16"/>
          <w:w w:val="95"/>
        </w:rPr>
        <w:t> </w:t>
      </w:r>
      <w:r>
        <w:rPr>
          <w:color w:val="231F20"/>
          <w:w w:val="95"/>
        </w:rPr>
        <w:t>alkyl</w:t>
      </w:r>
      <w:r>
        <w:rPr>
          <w:color w:val="231F20"/>
          <w:spacing w:val="-16"/>
          <w:w w:val="95"/>
        </w:rPr>
        <w:t> </w:t>
      </w:r>
      <w:r>
        <w:rPr>
          <w:color w:val="231F20"/>
          <w:w w:val="95"/>
        </w:rPr>
        <w:t>chain</w:t>
      </w:r>
      <w:r>
        <w:rPr>
          <w:color w:val="231F20"/>
          <w:spacing w:val="-16"/>
          <w:w w:val="95"/>
        </w:rPr>
        <w:t> </w:t>
      </w:r>
      <w:r>
        <w:rPr>
          <w:color w:val="231F20"/>
          <w:w w:val="95"/>
        </w:rPr>
        <w:t>plays</w:t>
      </w:r>
      <w:r>
        <w:rPr>
          <w:color w:val="231F20"/>
          <w:spacing w:val="-16"/>
          <w:w w:val="95"/>
        </w:rPr>
        <w:t> </w:t>
      </w:r>
      <w:r>
        <w:rPr>
          <w:color w:val="231F20"/>
          <w:w w:val="95"/>
        </w:rPr>
        <w:t>an</w:t>
      </w:r>
      <w:r>
        <w:rPr>
          <w:color w:val="231F20"/>
          <w:spacing w:val="-16"/>
          <w:w w:val="95"/>
        </w:rPr>
        <w:t> </w:t>
      </w:r>
      <w:r>
        <w:rPr>
          <w:color w:val="231F20"/>
          <w:w w:val="95"/>
        </w:rPr>
        <w:t>importart</w:t>
      </w:r>
      <w:r>
        <w:rPr>
          <w:color w:val="231F20"/>
          <w:spacing w:val="-16"/>
          <w:w w:val="95"/>
        </w:rPr>
        <w:t> </w:t>
      </w:r>
      <w:r>
        <w:rPr>
          <w:color w:val="231F20"/>
          <w:w w:val="95"/>
        </w:rPr>
        <w:t>role</w:t>
      </w:r>
      <w:r>
        <w:rPr>
          <w:color w:val="231F20"/>
          <w:spacing w:val="-16"/>
          <w:w w:val="95"/>
        </w:rPr>
        <w:t> </w:t>
      </w:r>
      <w:r>
        <w:rPr>
          <w:color w:val="231F20"/>
          <w:w w:val="95"/>
        </w:rPr>
        <w:t>is</w:t>
      </w:r>
      <w:r>
        <w:rPr>
          <w:color w:val="231F20"/>
          <w:spacing w:val="-16"/>
          <w:w w:val="95"/>
        </w:rPr>
        <w:t> </w:t>
      </w:r>
      <w:r>
        <w:rPr>
          <w:color w:val="231F20"/>
          <w:w w:val="95"/>
        </w:rPr>
        <w:t>anchoring </w:t>
      </w:r>
      <w:r>
        <w:rPr>
          <w:color w:val="231F20"/>
        </w:rPr>
        <w:t>the</w:t>
      </w:r>
      <w:r>
        <w:rPr>
          <w:color w:val="231F20"/>
          <w:spacing w:val="-20"/>
        </w:rPr>
        <w:t> </w:t>
      </w:r>
      <w:r>
        <w:rPr>
          <w:color w:val="231F20"/>
        </w:rPr>
        <w:t>antibiotic</w:t>
      </w:r>
      <w:r>
        <w:rPr>
          <w:color w:val="231F20"/>
          <w:spacing w:val="-20"/>
        </w:rPr>
        <w:t> </w:t>
      </w:r>
      <w:r>
        <w:rPr>
          <w:color w:val="231F20"/>
        </w:rPr>
        <w:t>to</w:t>
      </w:r>
      <w:r>
        <w:rPr>
          <w:color w:val="231F20"/>
          <w:spacing w:val="-20"/>
        </w:rPr>
        <w:t> </w:t>
      </w:r>
      <w:r>
        <w:rPr>
          <w:color w:val="231F20"/>
        </w:rPr>
        <w:t>the</w:t>
      </w:r>
      <w:r>
        <w:rPr>
          <w:color w:val="231F20"/>
          <w:spacing w:val="-20"/>
        </w:rPr>
        <w:t> </w:t>
      </w:r>
      <w:r>
        <w:rPr>
          <w:color w:val="231F20"/>
        </w:rPr>
        <w:t>outer</w:t>
      </w:r>
      <w:r>
        <w:rPr>
          <w:color w:val="231F20"/>
          <w:spacing w:val="-20"/>
        </w:rPr>
        <w:t> </w:t>
      </w:r>
      <w:r>
        <w:rPr>
          <w:color w:val="231F20"/>
        </w:rPr>
        <w:t>surface</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rPr>
        <w:t>cell</w:t>
      </w:r>
      <w:r>
        <w:rPr>
          <w:color w:val="231F20"/>
          <w:spacing w:val="-20"/>
        </w:rPr>
        <w:t> </w:t>
      </w:r>
      <w:r>
        <w:rPr>
          <w:color w:val="231F20"/>
        </w:rPr>
        <w:t>membrane </w:t>
      </w:r>
      <w:r>
        <w:rPr>
          <w:color w:val="231F20"/>
          <w:w w:val="95"/>
        </w:rPr>
        <w:t>where</w:t>
      </w:r>
      <w:r>
        <w:rPr>
          <w:color w:val="231F20"/>
          <w:spacing w:val="-5"/>
          <w:w w:val="95"/>
        </w:rPr>
        <w:t> </w:t>
      </w:r>
      <w:r>
        <w:rPr>
          <w:color w:val="231F20"/>
          <w:w w:val="95"/>
        </w:rPr>
        <w:t>it</w:t>
      </w:r>
      <w:r>
        <w:rPr>
          <w:color w:val="231F20"/>
          <w:spacing w:val="-5"/>
          <w:w w:val="95"/>
        </w:rPr>
        <w:t> </w:t>
      </w:r>
      <w:r>
        <w:rPr>
          <w:color w:val="231F20"/>
          <w:w w:val="95"/>
        </w:rPr>
        <w:t>is</w:t>
      </w:r>
      <w:r>
        <w:rPr>
          <w:color w:val="231F20"/>
          <w:spacing w:val="-5"/>
          <w:w w:val="95"/>
        </w:rPr>
        <w:t> </w:t>
      </w:r>
      <w:r>
        <w:rPr>
          <w:color w:val="231F20"/>
          <w:w w:val="95"/>
        </w:rPr>
        <w:t>perfectly</w:t>
      </w:r>
      <w:r>
        <w:rPr>
          <w:color w:val="231F20"/>
          <w:spacing w:val="-5"/>
          <w:w w:val="95"/>
        </w:rPr>
        <w:t> </w:t>
      </w:r>
      <w:r>
        <w:rPr>
          <w:color w:val="231F20"/>
          <w:w w:val="95"/>
        </w:rPr>
        <w:t>placed</w:t>
      </w:r>
      <w:r>
        <w:rPr>
          <w:color w:val="231F20"/>
          <w:spacing w:val="-5"/>
          <w:w w:val="95"/>
        </w:rPr>
        <w:t> </w:t>
      </w:r>
      <w:r>
        <w:rPr>
          <w:color w:val="231F20"/>
          <w:w w:val="95"/>
        </w:rPr>
        <w:t>to</w:t>
      </w:r>
      <w:r>
        <w:rPr>
          <w:color w:val="231F20"/>
          <w:spacing w:val="-5"/>
          <w:w w:val="95"/>
        </w:rPr>
        <w:t> </w:t>
      </w:r>
      <w:r>
        <w:rPr>
          <w:color w:val="231F20"/>
          <w:w w:val="95"/>
        </w:rPr>
        <w:t>interact</w:t>
      </w:r>
      <w:r>
        <w:rPr>
          <w:color w:val="231F20"/>
          <w:spacing w:val="-5"/>
          <w:w w:val="95"/>
        </w:rPr>
        <w:t> </w:t>
      </w:r>
      <w:r>
        <w:rPr>
          <w:color w:val="231F20"/>
          <w:w w:val="95"/>
        </w:rPr>
        <w:t>with</w:t>
      </w:r>
      <w:r>
        <w:rPr>
          <w:color w:val="231F20"/>
          <w:spacing w:val="-5"/>
          <w:w w:val="95"/>
        </w:rPr>
        <w:t> </w:t>
      </w:r>
      <w:r>
        <w:rPr>
          <w:color w:val="231F20"/>
          <w:w w:val="95"/>
        </w:rPr>
        <w:t>the</w:t>
      </w:r>
      <w:r>
        <w:rPr>
          <w:color w:val="231F20"/>
          <w:spacing w:val="-5"/>
          <w:w w:val="95"/>
        </w:rPr>
        <w:t> </w:t>
      </w:r>
      <w:r>
        <w:rPr>
          <w:color w:val="231F20"/>
          <w:w w:val="95"/>
        </w:rPr>
        <w:t>building</w:t>
      </w:r>
    </w:p>
    <w:p>
      <w:pPr>
        <w:spacing w:after="0" w:line="223" w:lineRule="auto"/>
        <w:jc w:val="both"/>
        <w:sectPr>
          <w:pgSz w:w="10880" w:h="14940"/>
          <w:pgMar w:top="360" w:bottom="280" w:left="640" w:right="940"/>
          <w:cols w:num="2" w:equalWidth="0">
            <w:col w:w="4526" w:space="128"/>
            <w:col w:w="4646"/>
          </w:cols>
        </w:sectPr>
      </w:pPr>
    </w:p>
    <w:p>
      <w:pPr>
        <w:pStyle w:val="BodyText"/>
        <w:spacing w:before="8"/>
        <w:rPr>
          <w:sz w:val="18"/>
        </w:rPr>
      </w:pPr>
    </w:p>
    <w:p>
      <w:pPr>
        <w:spacing w:after="0"/>
        <w:rPr>
          <w:sz w:val="18"/>
        </w:rPr>
        <w:sectPr>
          <w:type w:val="continuous"/>
          <w:pgSz w:w="10880" w:h="14940"/>
          <w:pgMar w:top="0" w:bottom="280" w:left="640" w:right="940"/>
        </w:sectPr>
      </w:pPr>
    </w:p>
    <w:p>
      <w:pPr>
        <w:pStyle w:val="BodyText"/>
        <w:rPr>
          <w:sz w:val="18"/>
        </w:rPr>
      </w:pPr>
    </w:p>
    <w:p>
      <w:pPr>
        <w:pStyle w:val="BodyText"/>
        <w:spacing w:before="12"/>
        <w:rPr>
          <w:sz w:val="14"/>
        </w:rPr>
      </w:pPr>
    </w:p>
    <w:p>
      <w:pPr>
        <w:spacing w:before="0"/>
        <w:ind w:left="0" w:right="0" w:firstLine="0"/>
        <w:jc w:val="right"/>
        <w:rPr>
          <w:rFonts w:ascii="Trebuchet MS"/>
          <w:sz w:val="16"/>
        </w:rPr>
      </w:pPr>
      <w:r>
        <w:rPr/>
        <w:pict>
          <v:group style="position:absolute;margin-left:138.602997pt;margin-top:8.511118pt;width:91.95pt;height:67.05pt;mso-position-horizontal-relative:page;mso-position-vertical-relative:paragraph;z-index:-281272" coordorigin="2772,170" coordsize="1839,1341">
            <v:shape style="position:absolute;left:4010;top:331;width:600;height:189" coordorigin="4011,331" coordsize="600,189" path="m4201,506l4019,400,4011,414,4193,520,4201,506m4611,423l4456,334,4444,337,4438,331,4225,455,4047,351,4039,365,4209,464,4189,476,4205,485,4444,346,4603,437,4611,423e" filled="true" fillcolor="#66abd1" stroked="false">
              <v:path arrowok="t"/>
              <v:fill type="solid"/>
            </v:shape>
            <v:line style="position:absolute" from="4197,476" to="4197,691" stroked="true" strokeweight=".8pt" strokecolor="#66abd1">
              <v:stroke dashstyle="solid"/>
            </v:line>
            <v:shape style="position:absolute;left:4329;top:170;width:224;height:167" coordorigin="4330,170" coordsize="224,167" path="m4388,185l4382,170,4330,200,4340,212,4388,185m4409,241l4404,226,4368,247,4379,259,4409,241m4431,298l4425,283,4407,293,4417,306,4431,298m4554,206l4502,176,4438,331,4444,337,4456,334,4554,206e" filled="true" fillcolor="#66abd1" stroked="false">
              <v:path arrowok="t"/>
              <v:fill type="solid"/>
            </v:shape>
            <v:shape style="position:absolute;left:4255;top:735;width:143;height:143" coordorigin="4255,736" coordsize="143,143" path="m4398,807l4392,835,4377,857,4354,873,4327,878,4299,873,4276,857,4261,835,4255,807,4261,779,4276,757,4299,742,4327,736,4354,742,4377,757,4392,779,4398,807m4362,807l4291,807e" filled="false" stroked="true" strokeweight=".64pt" strokecolor="#66abd1">
              <v:path arrowok="t"/>
              <v:stroke dashstyle="solid"/>
            </v:shape>
            <v:shape style="position:absolute;left:2772;top:391;width:1782;height:1120" coordorigin="2772,391" coordsize="1782,1120" path="m2812,1323l2802,1311,2772,1337,2782,1349,2812,1323m2872,1272l2862,1260,2831,1286,2842,1298,2872,1272m2932,1221l2921,1209,2891,1235,2901,1247,2932,1221m2991,1170l2981,1158,2951,1184,2961,1196,2991,1170m3051,1119l3041,1107,3010,1133,3021,1145,3051,1119m3111,1068l3100,1055,3070,1082,3080,1094,3111,1068m3170,1016l3160,1004,3130,1030,3140,1043,3170,1016m3230,965l3220,953,3189,979,3200,991,3230,965m3290,914l3279,902,3249,928,3259,940,3290,914m3349,863l3339,851,3309,877,3319,889,3349,863m3409,812l3399,800,3368,826,3379,838,3409,812m3469,761l3458,749,3428,775,3438,787,3469,761m3529,710l3518,697,3488,724,3498,736,3529,710m3561,1265l3551,1252,3519,1276,3529,1289,3561,1265m3588,658l3578,646,3547,672,3558,685,3588,658m3624,1216l3614,1204,3583,1228,3592,1241,3624,1216m3648,607l3637,595,3607,621,3618,633,3648,607m3687,1168l3677,1155,3646,1180,3655,1192,3687,1168m3708,556l3697,544,3667,570,3677,582,3708,556m3750,1120l3741,1107,3709,1131,3719,1144,3750,1120m3767,505l3757,493,3726,519,3737,531,3767,505m3813,1071l3804,1059,3772,1083,3782,1096,3813,1071m3827,454l3817,442,3786,468,3797,480,3827,454m3877,1023l3867,1010,3835,1035,3845,1047,3877,1023m3887,403l3876,391,3846,417,3856,429,3887,403m3940,975l3930,962,3898,986,3908,999,3940,975m4003,927l3993,914,3961,938,3971,951,4003,927m4066,878l4056,866,4024,890,4034,903,4066,878m4129,830l4119,817,4088,842,4097,854,4129,830m4262,887l4245,851,4230,857,4247,894,4262,887m4294,955l4277,919,4263,926,4280,962,4294,955m4327,1024l4310,988,4295,995,4312,1031,4327,1024m4359,1093l4342,1056,4328,1063,4345,1099,4359,1093m4392,1161l4375,1125,4360,1132,4377,1168,4392,1161m4424,1230l4407,1194,4393,1201,4410,1237,4424,1230m4457,1299l4440,1262,4425,1269,4442,1305,4457,1299m4489,1367l4472,1331,4458,1338,4475,1374,4489,1367m4522,1436l4505,1400,4490,1407,4507,1443,4522,1436m4554,1505l4537,1468,4523,1475,4540,1511,4554,1505e" filled="true" fillcolor="#0078ae" stroked="false">
              <v:path arrowok="t"/>
              <v:fill type="solid"/>
            </v:shape>
            <v:shape style="position:absolute;left:3515;top:1412;width:67;height:67" coordorigin="3515,1413" coordsize="67,67" path="m3527,1413l3515,1424,3570,1479,3582,1467,3527,1413xe" filled="true" fillcolor="#231f20" stroked="false">
              <v:path arrowok="t"/>
              <v:fill type="solid"/>
            </v:shape>
            <w10:wrap type="none"/>
          </v:group>
        </w:pict>
      </w:r>
      <w:bookmarkStart w:name="1.6 Naming of drugs and medicines" w:id="20"/>
      <w:bookmarkEnd w:id="20"/>
      <w:r>
        <w:rPr/>
      </w:r>
      <w:r>
        <w:rPr>
          <w:rFonts w:ascii="Trebuchet MS"/>
          <w:color w:val="66ABD1"/>
          <w:w w:val="115"/>
          <w:sz w:val="16"/>
        </w:rPr>
        <w:t>H </w:t>
      </w:r>
      <w:r>
        <w:rPr>
          <w:rFonts w:ascii="Trebuchet MS"/>
          <w:color w:val="66ABD1"/>
          <w:spacing w:val="52"/>
          <w:w w:val="115"/>
          <w:sz w:val="16"/>
        </w:rPr>
        <w:t> </w:t>
      </w:r>
      <w:r>
        <w:rPr>
          <w:rFonts w:ascii="Trebuchet MS"/>
          <w:color w:val="66ABD1"/>
          <w:w w:val="115"/>
          <w:sz w:val="16"/>
        </w:rPr>
        <w:t>Me</w:t>
      </w:r>
    </w:p>
    <w:p>
      <w:pPr>
        <w:spacing w:line="165" w:lineRule="exact" w:before="62"/>
        <w:ind w:left="0" w:right="737" w:firstLine="0"/>
        <w:jc w:val="right"/>
        <w:rPr>
          <w:rFonts w:ascii="Trebuchet MS"/>
          <w:sz w:val="16"/>
        </w:rPr>
      </w:pPr>
      <w:r>
        <w:rPr>
          <w:rFonts w:ascii="Trebuchet MS"/>
          <w:color w:val="66ABD1"/>
          <w:w w:val="115"/>
          <w:sz w:val="16"/>
        </w:rPr>
        <w:t>O</w:t>
      </w:r>
    </w:p>
    <w:p>
      <w:pPr>
        <w:spacing w:line="165" w:lineRule="exact" w:before="0"/>
        <w:ind w:left="0" w:right="2" w:firstLine="0"/>
        <w:jc w:val="right"/>
        <w:rPr>
          <w:rFonts w:ascii="Trebuchet MS"/>
          <w:sz w:val="16"/>
        </w:rPr>
      </w:pPr>
      <w:r>
        <w:rPr/>
        <w:pict>
          <v:line style="position:absolute;mso-position-horizontal-relative:page;mso-position-vertical-relative:paragraph;z-index:-281104" from="234.674881pt,8.166044pt" to="234.674881pt,14.014344pt" stroked="true" strokeweight=".79976pt" strokecolor="#66abd1">
            <v:stroke dashstyle="solid"/>
            <w10:wrap type="none"/>
          </v:line>
        </w:pict>
      </w:r>
      <w:r>
        <w:rPr>
          <w:rFonts w:ascii="Trebuchet MS"/>
          <w:color w:val="66ABD1"/>
          <w:w w:val="113"/>
          <w:sz w:val="16"/>
        </w:rPr>
        <w:t>N</w:t>
      </w:r>
    </w:p>
    <w:p>
      <w:pPr>
        <w:spacing w:line="306" w:lineRule="exact" w:before="5"/>
        <w:ind w:left="87" w:right="3299" w:firstLine="123"/>
        <w:jc w:val="left"/>
        <w:rPr>
          <w:rFonts w:ascii="Trebuchet MS"/>
          <w:sz w:val="16"/>
        </w:rPr>
      </w:pPr>
      <w:r>
        <w:rPr/>
        <w:br w:type="column"/>
      </w:r>
      <w:r>
        <w:rPr>
          <w:rFonts w:ascii="Trebuchet MS"/>
          <w:color w:val="66ABD1"/>
          <w:w w:val="105"/>
          <w:sz w:val="12"/>
        </w:rPr>
        <w:t>D</w:t>
      </w:r>
      <w:r>
        <w:rPr>
          <w:rFonts w:ascii="Trebuchet MS"/>
          <w:color w:val="66ABD1"/>
          <w:w w:val="105"/>
          <w:sz w:val="16"/>
        </w:rPr>
        <w:t>-Ala-</w:t>
      </w:r>
      <w:r>
        <w:rPr>
          <w:rFonts w:ascii="Trebuchet MS"/>
          <w:color w:val="66ABD1"/>
          <w:w w:val="105"/>
          <w:sz w:val="12"/>
        </w:rPr>
        <w:t>D</w:t>
      </w:r>
      <w:r>
        <w:rPr>
          <w:rFonts w:ascii="Trebuchet MS"/>
          <w:color w:val="66ABD1"/>
          <w:w w:val="105"/>
          <w:sz w:val="16"/>
        </w:rPr>
        <w:t>-Ala-</w:t>
      </w:r>
      <w:r>
        <w:rPr>
          <w:rFonts w:ascii="Trebuchet MS"/>
          <w:color w:val="66ABD1"/>
          <w:w w:val="105"/>
          <w:sz w:val="12"/>
        </w:rPr>
        <w:t>L</w:t>
      </w:r>
      <w:r>
        <w:rPr>
          <w:rFonts w:ascii="Trebuchet MS"/>
          <w:color w:val="66ABD1"/>
          <w:w w:val="105"/>
          <w:sz w:val="16"/>
        </w:rPr>
        <w:t>-Lys tail O</w:t>
      </w:r>
    </w:p>
    <w:p>
      <w:pPr>
        <w:spacing w:line="160" w:lineRule="auto" w:before="14"/>
        <w:ind w:left="583" w:right="4423" w:firstLine="0"/>
        <w:jc w:val="left"/>
        <w:rPr>
          <w:rFonts w:ascii="Trebuchet MS"/>
          <w:sz w:val="16"/>
        </w:rPr>
      </w:pPr>
      <w:r>
        <w:rPr/>
        <w:pict>
          <v:group style="position:absolute;margin-left:276.062012pt;margin-top:-4.750369pt;width:112.15pt;height:31.05pt;mso-position-horizontal-relative:page;mso-position-vertical-relative:paragraph;z-index:-281320" coordorigin="5521,-95" coordsize="2243,621">
            <v:shape style="position:absolute;left:5521;top:156;width:420;height:159" coordorigin="5521,157" coordsize="420,159" path="m5941,171l5933,157,5689,298,5529,206,5521,220,5689,316,5941,171e" filled="true" fillcolor="#66abd1" stroked="false">
              <v:path arrowok="t"/>
              <v:fill type="solid"/>
            </v:shape>
            <v:line style="position:absolute" from="5717,291" to="5717,518" stroked="true" strokeweight=".79977pt" strokecolor="#66abd1">
              <v:stroke dashstyle="solid"/>
            </v:line>
            <v:line style="position:absolute" from="5660,291" to="5660,518" stroked="true" strokeweight=".79974pt" strokecolor="#66abd1">
              <v:stroke dashstyle="solid"/>
            </v:line>
            <v:shape style="position:absolute;left:5931;top:-88;width:1825;height:327" coordorigin="5931,-87" coordsize="1825,327" path="m7692,-87l5995,-87,5970,-82,5950,-68,5936,-48,5931,-23,5931,176,5936,201,5950,221,5970,235,5995,240,7692,240,7716,235,7737,221,7750,201,7756,176,7756,-23,7750,-48,7737,-68,7716,-82,7692,-87xe" filled="true" fillcolor="#bcd6e9" stroked="false">
              <v:path arrowok="t"/>
              <v:fill type="solid"/>
            </v:shape>
            <v:shape style="position:absolute;left:5931;top:-88;width:1825;height:327" coordorigin="5931,-87" coordsize="1825,327" path="m7756,176l7756,-23,7750,-48,7737,-68,7716,-82,7692,-87,5995,-87,5970,-82,5950,-68,5936,-48,5931,-23,5931,176,5936,201,5950,221,5970,235,5995,240,7692,240,7716,235,7737,221,7750,201,7756,176xe" filled="false" stroked="true" strokeweight=".8pt" strokecolor="#bcd6e9">
              <v:path arrowok="t"/>
              <v:stroke dashstyle="solid"/>
            </v:shape>
            <v:shape style="position:absolute;left:5939;top:-80;width:1809;height:311" type="#_x0000_t202" filled="true" fillcolor="#bcd6e9" stroked="false">
              <v:textbox inset="0,0,0,0">
                <w:txbxContent>
                  <w:p>
                    <w:pPr>
                      <w:spacing w:before="70"/>
                      <w:ind w:left="37" w:right="0" w:firstLine="0"/>
                      <w:jc w:val="left"/>
                      <w:rPr>
                        <w:rFonts w:ascii="Trebuchet MS"/>
                        <w:sz w:val="16"/>
                      </w:rPr>
                    </w:pPr>
                    <w:r>
                      <w:rPr>
                        <w:rFonts w:ascii="Trebuchet MS"/>
                        <w:color w:val="231F20"/>
                        <w:w w:val="105"/>
                        <w:sz w:val="16"/>
                      </w:rPr>
                      <w:t>Cell wall building block</w:t>
                    </w:r>
                  </w:p>
                </w:txbxContent>
              </v:textbox>
              <v:fill type="solid"/>
              <w10:wrap type="none"/>
            </v:shape>
            <w10:wrap type="none"/>
          </v:group>
        </w:pict>
      </w:r>
      <w:r>
        <w:rPr/>
        <w:pict>
          <v:group style="position:absolute;margin-left:238.873001pt;margin-top:-1.851369pt;width:28.45pt;height:26.85pt;mso-position-horizontal-relative:page;mso-position-vertical-relative:paragraph;z-index:-281296" coordorigin="4777,-37" coordsize="569,537">
            <v:shape style="position:absolute;left:4777;top:154;width:569;height:158" coordorigin="4777,155" coordsize="569,158" path="m5346,228l5338,214,5195,298,4942,155,4777,250,4785,263,4942,173,5190,313,5195,307,5209,308,5346,228e" filled="true" fillcolor="#66abd1" stroked="false">
              <v:path arrowok="t"/>
              <v:fill type="solid"/>
            </v:shape>
            <v:shape style="position:absolute;left:4913;top:-30;width:58;height:209" coordorigin="4913,-29" coordsize="58,209" path="m4913,-29l4913,180m4971,-29l4971,180e" filled="false" stroked="true" strokeweight=".79974pt" strokecolor="#66abd1">
              <v:path arrowok="t"/>
              <v:stroke dashstyle="solid"/>
            </v:shape>
            <v:shape style="position:absolute;left:4999;top:306;width:344;height:193" coordorigin="4999,307" coordsize="344,193" path="m5051,488l5012,447,4999,457,5041,500,5051,488m5081,451l5049,418,5036,428,5071,463,5081,451m5112,414l5086,388,5074,398,5101,427,5112,414m5142,378l5124,359,5111,369,5132,390,5142,378m5172,341l5161,329,5148,339,5162,353,5172,341m5343,417l5209,308,5195,307,5190,313,5300,459,5343,417e" filled="true" fillcolor="#66abd1" stroked="false">
              <v:path arrowok="t"/>
              <v:fill type="solid"/>
            </v:shape>
            <w10:wrap type="none"/>
          </v:group>
        </w:pict>
      </w:r>
      <w:r>
        <w:rPr>
          <w:rFonts w:ascii="Trebuchet MS"/>
          <w:color w:val="66ABD1"/>
          <w:w w:val="110"/>
          <w:sz w:val="16"/>
        </w:rPr>
        <w:t>H N</w:t>
      </w:r>
    </w:p>
    <w:p>
      <w:pPr>
        <w:spacing w:after="0" w:line="160" w:lineRule="auto"/>
        <w:jc w:val="left"/>
        <w:rPr>
          <w:rFonts w:ascii="Trebuchet MS"/>
          <w:sz w:val="16"/>
        </w:rPr>
        <w:sectPr>
          <w:type w:val="continuous"/>
          <w:pgSz w:w="10880" w:h="14940"/>
          <w:pgMar w:top="0" w:bottom="280" w:left="640" w:right="940"/>
          <w:cols w:num="2" w:equalWidth="0">
            <w:col w:w="4118" w:space="40"/>
            <w:col w:w="5142"/>
          </w:cols>
        </w:sectPr>
      </w:pPr>
    </w:p>
    <w:p>
      <w:pPr>
        <w:pStyle w:val="BodyText"/>
        <w:rPr>
          <w:rFonts w:ascii="Trebuchet MS"/>
          <w:sz w:val="20"/>
        </w:rPr>
      </w:pPr>
    </w:p>
    <w:p>
      <w:pPr>
        <w:pStyle w:val="BodyText"/>
        <w:rPr>
          <w:rFonts w:ascii="Trebuchet MS"/>
          <w:sz w:val="20"/>
        </w:rPr>
      </w:pPr>
    </w:p>
    <w:p>
      <w:pPr>
        <w:pStyle w:val="BodyText"/>
        <w:spacing w:before="9"/>
        <w:rPr>
          <w:rFonts w:ascii="Trebuchet MS"/>
          <w:sz w:val="18"/>
        </w:rPr>
      </w:pPr>
    </w:p>
    <w:p>
      <w:pPr>
        <w:pStyle w:val="BodyText"/>
        <w:spacing w:line="153" w:lineRule="exact"/>
        <w:ind w:left="1859"/>
        <w:rPr>
          <w:rFonts w:ascii="Trebuchet MS"/>
          <w:sz w:val="15"/>
        </w:rPr>
      </w:pPr>
      <w:r>
        <w:rPr>
          <w:rFonts w:ascii="Trebuchet MS"/>
          <w:position w:val="-2"/>
          <w:sz w:val="15"/>
        </w:rPr>
        <w:drawing>
          <wp:inline distT="0" distB="0" distL="0" distR="0">
            <wp:extent cx="97155" cy="97154"/>
            <wp:effectExtent l="0" t="0" r="0" b="0"/>
            <wp:docPr id="55" name="image176.png" descr=""/>
            <wp:cNvGraphicFramePr>
              <a:graphicFrameLocks noChangeAspect="1"/>
            </wp:cNvGraphicFramePr>
            <a:graphic>
              <a:graphicData uri="http://schemas.openxmlformats.org/drawingml/2006/picture">
                <pic:pic>
                  <pic:nvPicPr>
                    <pic:cNvPr id="56" name="image176.png"/>
                    <pic:cNvPicPr/>
                  </pic:nvPicPr>
                  <pic:blipFill>
                    <a:blip r:embed="rId180" cstate="print"/>
                    <a:stretch>
                      <a:fillRect/>
                    </a:stretch>
                  </pic:blipFill>
                  <pic:spPr>
                    <a:xfrm>
                      <a:off x="0" y="0"/>
                      <a:ext cx="97155" cy="97154"/>
                    </a:xfrm>
                    <a:prstGeom prst="rect">
                      <a:avLst/>
                    </a:prstGeom>
                  </pic:spPr>
                </pic:pic>
              </a:graphicData>
            </a:graphic>
          </wp:inline>
        </w:drawing>
      </w:r>
      <w:r>
        <w:rPr>
          <w:rFonts w:ascii="Trebuchet MS"/>
          <w:position w:val="-2"/>
          <w:sz w:val="15"/>
        </w:rPr>
      </w:r>
    </w:p>
    <w:p>
      <w:pPr>
        <w:spacing w:line="40" w:lineRule="exact" w:before="0"/>
        <w:ind w:left="0" w:right="0" w:firstLine="0"/>
        <w:jc w:val="right"/>
        <w:rPr>
          <w:rFonts w:ascii="Trebuchet MS"/>
          <w:sz w:val="16"/>
        </w:rPr>
      </w:pPr>
      <w:r>
        <w:rPr/>
        <w:pict>
          <v:group style="position:absolute;margin-left:115.260002pt;margin-top:9.411528pt;width:31.5pt;height:31.5pt;mso-position-horizontal-relative:page;mso-position-vertical-relative:paragraph;z-index:-281536" coordorigin="2305,188" coordsize="630,630">
            <v:shape style="position:absolute;left:2777;top:504;width:158;height:105" coordorigin="2777,504" coordsize="158,105" path="m2927,504l2777,590,2777,609,2935,518,2927,504xe" filled="true" fillcolor="#231f20" stroked="false">
              <v:path arrowok="t"/>
              <v:fill type="solid"/>
            </v:shape>
            <v:shape style="position:absolute;left:2748;top:583;width:58;height:227" coordorigin="2748,583" coordsize="58,227" path="m2806,583l2806,810m2748,583l2748,810e" filled="false" stroked="true" strokeweight=".79977pt" strokecolor="#231f20">
              <v:path arrowok="t"/>
              <v:stroke dashstyle="solid"/>
            </v:shape>
            <v:shape style="position:absolute;left:2305;top:188;width:472;height:421" coordorigin="2305,188" coordsize="472,421" path="m2777,590l2537,452,2613,193,2598,188,2520,450,2305,574,2313,588,2527,465,2777,609,2777,590e" filled="true" fillcolor="#231f20" stroked="false">
              <v:path arrowok="t"/>
              <v:fill type="solid"/>
            </v:shape>
            <w10:wrap type="none"/>
          </v:group>
        </w:pict>
      </w:r>
      <w:r>
        <w:rPr>
          <w:rFonts w:ascii="Trebuchet MS"/>
          <w:color w:val="231F20"/>
          <w:w w:val="115"/>
          <w:sz w:val="16"/>
        </w:rPr>
        <w:t>NH Me</w:t>
      </w:r>
    </w:p>
    <w:p>
      <w:pPr>
        <w:spacing w:before="102"/>
        <w:ind w:left="0" w:right="0" w:firstLine="0"/>
        <w:jc w:val="right"/>
        <w:rPr>
          <w:rFonts w:ascii="Trebuchet MS"/>
          <w:sz w:val="16"/>
        </w:rPr>
      </w:pPr>
      <w:r>
        <w:rPr/>
        <w:br w:type="column"/>
      </w:r>
      <w:r>
        <w:rPr>
          <w:rFonts w:ascii="Trebuchet MS"/>
          <w:color w:val="66ABD1"/>
          <w:w w:val="115"/>
          <w:sz w:val="16"/>
        </w:rPr>
        <w:t>O</w:t>
      </w:r>
    </w:p>
    <w:p>
      <w:pPr>
        <w:pStyle w:val="BodyText"/>
        <w:spacing w:before="4"/>
        <w:rPr>
          <w:rFonts w:ascii="Trebuchet MS"/>
          <w:sz w:val="26"/>
        </w:rPr>
      </w:pPr>
    </w:p>
    <w:p>
      <w:pPr>
        <w:tabs>
          <w:tab w:pos="348" w:val="left" w:leader="none"/>
          <w:tab w:pos="637" w:val="left" w:leader="none"/>
        </w:tabs>
        <w:spacing w:before="0"/>
        <w:ind w:left="0" w:right="10" w:firstLine="0"/>
        <w:jc w:val="right"/>
        <w:rPr>
          <w:rFonts w:ascii="Trebuchet MS"/>
          <w:sz w:val="12"/>
        </w:rPr>
      </w:pPr>
      <w:r>
        <w:rPr/>
        <w:pict>
          <v:group style="position:absolute;margin-left:200.934006pt;margin-top:10.983694pt;width:17.350pt;height:31.8pt;mso-position-horizontal-relative:page;mso-position-vertical-relative:paragraph;z-index:-281512" coordorigin="4019,220" coordsize="347,636">
            <v:shape style="position:absolute;left:4018;top:219;width:131;height:458" coordorigin="4019,220" coordsize="131,458" path="m4150,662l4033,381,4098,227,4083,220,4020,373,4025,382,4019,389,4139,678,4150,662e" filled="true" fillcolor="#231f20" stroked="false">
              <v:path arrowok="t"/>
              <v:fill type="solid"/>
            </v:shape>
            <v:line style="position:absolute" from="4139,670" to="4358,670" stroked="true" strokeweight=".8pt" strokecolor="#231f20">
              <v:stroke dashstyle="solid"/>
            </v:line>
            <v:shape style="position:absolute;left:4021;top:632;width:161;height:223" coordorigin="4022,633" coordsize="161,223" path="m4138,641l4124,633,4022,822,4036,829,4138,641m4183,673l4169,666,4070,848,4084,855,4183,673e" filled="true" fillcolor="#231f20" stroked="false">
              <v:path arrowok="t"/>
              <v:fill type="solid"/>
            </v:shape>
            <w10:wrap type="none"/>
          </v:group>
        </w:pict>
      </w:r>
      <w:r>
        <w:rPr>
          <w:rFonts w:ascii="Trebuchet MS"/>
          <w:color w:val="231F20"/>
          <w:w w:val="110"/>
          <w:sz w:val="16"/>
        </w:rPr>
        <w:t>H</w:t>
        <w:tab/>
      </w:r>
      <w:r>
        <w:rPr>
          <w:rFonts w:ascii="Trebuchet MS"/>
          <w:color w:val="231F20"/>
          <w:w w:val="110"/>
          <w:sz w:val="16"/>
          <w:u w:val="thick" w:color="231F20"/>
        </w:rPr>
        <w:tab/>
      </w:r>
      <w:r>
        <w:rPr>
          <w:rFonts w:ascii="Trebuchet MS"/>
          <w:color w:val="231F20"/>
          <w:spacing w:val="2"/>
          <w:w w:val="110"/>
          <w:position w:val="5"/>
          <w:sz w:val="16"/>
        </w:rPr>
        <w:t>R</w:t>
      </w:r>
      <w:r>
        <w:rPr>
          <w:rFonts w:ascii="Trebuchet MS"/>
          <w:color w:val="231F20"/>
          <w:spacing w:val="2"/>
          <w:w w:val="110"/>
          <w:position w:val="12"/>
          <w:sz w:val="12"/>
        </w:rPr>
        <w:t>3</w:t>
      </w:r>
    </w:p>
    <w:p>
      <w:pPr>
        <w:spacing w:before="18"/>
        <w:ind w:left="332" w:right="0" w:firstLine="0"/>
        <w:jc w:val="left"/>
        <w:rPr>
          <w:rFonts w:ascii="Trebuchet MS"/>
          <w:sz w:val="16"/>
        </w:rPr>
      </w:pPr>
      <w:r>
        <w:rPr/>
        <w:br w:type="column"/>
      </w:r>
      <w:r>
        <w:rPr>
          <w:rFonts w:ascii="Trebuchet MS"/>
          <w:color w:val="66ABD1"/>
          <w:w w:val="115"/>
          <w:position w:val="-7"/>
          <w:sz w:val="16"/>
        </w:rPr>
        <w:t>H </w:t>
      </w:r>
      <w:r>
        <w:rPr>
          <w:rFonts w:ascii="Trebuchet MS"/>
          <w:color w:val="66ABD1"/>
          <w:w w:val="115"/>
          <w:sz w:val="16"/>
        </w:rPr>
        <w:t>Me</w:t>
      </w:r>
    </w:p>
    <w:p>
      <w:pPr>
        <w:pStyle w:val="BodyText"/>
        <w:ind w:left="425"/>
        <w:rPr>
          <w:rFonts w:ascii="Trebuchet MS"/>
          <w:sz w:val="20"/>
        </w:rPr>
      </w:pPr>
      <w:r>
        <w:rPr>
          <w:rFonts w:ascii="Trebuchet MS"/>
          <w:sz w:val="20"/>
        </w:rPr>
        <w:drawing>
          <wp:inline distT="0" distB="0" distL="0" distR="0">
            <wp:extent cx="173696" cy="395287"/>
            <wp:effectExtent l="0" t="0" r="0" b="0"/>
            <wp:docPr id="57" name="image177.png" descr=""/>
            <wp:cNvGraphicFramePr>
              <a:graphicFrameLocks noChangeAspect="1"/>
            </wp:cNvGraphicFramePr>
            <a:graphic>
              <a:graphicData uri="http://schemas.openxmlformats.org/drawingml/2006/picture">
                <pic:pic>
                  <pic:nvPicPr>
                    <pic:cNvPr id="58" name="image177.png"/>
                    <pic:cNvPicPr/>
                  </pic:nvPicPr>
                  <pic:blipFill>
                    <a:blip r:embed="rId181" cstate="print"/>
                    <a:stretch>
                      <a:fillRect/>
                    </a:stretch>
                  </pic:blipFill>
                  <pic:spPr>
                    <a:xfrm>
                      <a:off x="0" y="0"/>
                      <a:ext cx="173696" cy="395287"/>
                    </a:xfrm>
                    <a:prstGeom prst="rect">
                      <a:avLst/>
                    </a:prstGeom>
                  </pic:spPr>
                </pic:pic>
              </a:graphicData>
            </a:graphic>
          </wp:inline>
        </w:drawing>
      </w:r>
      <w:r>
        <w:rPr>
          <w:rFonts w:ascii="Trebuchet MS"/>
          <w:sz w:val="20"/>
        </w:rPr>
      </w:r>
    </w:p>
    <w:p>
      <w:pPr>
        <w:spacing w:before="18"/>
        <w:ind w:left="245" w:right="0" w:firstLine="0"/>
        <w:jc w:val="left"/>
        <w:rPr>
          <w:rFonts w:ascii="Trebuchet MS"/>
          <w:sz w:val="16"/>
        </w:rPr>
      </w:pPr>
      <w:r>
        <w:rPr/>
        <w:br w:type="column"/>
      </w:r>
      <w:r>
        <w:rPr>
          <w:rFonts w:ascii="Trebuchet MS"/>
          <w:color w:val="66ABD1"/>
          <w:w w:val="115"/>
          <w:sz w:val="16"/>
        </w:rPr>
        <w:t>H   </w:t>
      </w:r>
      <w:r>
        <w:rPr>
          <w:rFonts w:ascii="Trebuchet MS"/>
          <w:color w:val="66ABD1"/>
          <w:w w:val="115"/>
          <w:position w:val="-7"/>
          <w:sz w:val="16"/>
        </w:rPr>
        <w:t>O</w:t>
      </w:r>
    </w:p>
    <w:p>
      <w:pPr>
        <w:pStyle w:val="BodyText"/>
        <w:spacing w:before="1"/>
        <w:rPr>
          <w:rFonts w:ascii="Trebuchet MS"/>
          <w:sz w:val="26"/>
        </w:rPr>
      </w:pPr>
    </w:p>
    <w:p>
      <w:pPr>
        <w:spacing w:before="0"/>
        <w:ind w:left="1577" w:right="0" w:firstLine="0"/>
        <w:jc w:val="left"/>
        <w:rPr>
          <w:rFonts w:ascii="Trebuchet MS"/>
          <w:sz w:val="16"/>
        </w:rPr>
      </w:pPr>
      <w:r>
        <w:rPr/>
        <w:pict>
          <v:group style="position:absolute;margin-left:308.303009pt;margin-top:5.912323pt;width:13.55pt;height:6.5pt;mso-position-horizontal-relative:page;mso-position-vertical-relative:paragraph;z-index:-281440" coordorigin="6166,118" coordsize="271,130">
            <v:shape style="position:absolute;left:6166;top:143;width:271;height:105" type="#_x0000_t75" stroked="false">
              <v:imagedata r:id="rId182" o:title=""/>
            </v:shape>
            <v:shape style="position:absolute;left:6262;top:118;width:16;height:30" coordorigin="6262,118" coordsize="16,30" path="m6278,118l6262,118,6262,143,6270,148,6278,143,6278,118xe" filled="true" fillcolor="#231f20" stroked="false">
              <v:path arrowok="t"/>
              <v:fill type="solid"/>
            </v:shape>
            <w10:wrap type="none"/>
          </v:group>
        </w:pict>
      </w:r>
      <w:r>
        <w:rPr/>
        <w:drawing>
          <wp:anchor distT="0" distB="0" distL="0" distR="0" allowOverlap="1" layoutInCell="1" locked="0" behindDoc="1" simplePos="0" relativeHeight="268154063">
            <wp:simplePos x="0" y="0"/>
            <wp:positionH relativeFrom="page">
              <wp:posOffset>3671747</wp:posOffset>
            </wp:positionH>
            <wp:positionV relativeFrom="paragraph">
              <wp:posOffset>47387</wp:posOffset>
            </wp:positionV>
            <wp:extent cx="98412" cy="98412"/>
            <wp:effectExtent l="0" t="0" r="0" b="0"/>
            <wp:wrapNone/>
            <wp:docPr id="59" name="image179.png" descr=""/>
            <wp:cNvGraphicFramePr>
              <a:graphicFrameLocks noChangeAspect="1"/>
            </wp:cNvGraphicFramePr>
            <a:graphic>
              <a:graphicData uri="http://schemas.openxmlformats.org/drawingml/2006/picture">
                <pic:pic>
                  <pic:nvPicPr>
                    <pic:cNvPr id="60" name="image179.png"/>
                    <pic:cNvPicPr/>
                  </pic:nvPicPr>
                  <pic:blipFill>
                    <a:blip r:embed="rId183" cstate="print"/>
                    <a:stretch>
                      <a:fillRect/>
                    </a:stretch>
                  </pic:blipFill>
                  <pic:spPr>
                    <a:xfrm>
                      <a:off x="0" y="0"/>
                      <a:ext cx="98412" cy="98412"/>
                    </a:xfrm>
                    <a:prstGeom prst="rect">
                      <a:avLst/>
                    </a:prstGeom>
                  </pic:spPr>
                </pic:pic>
              </a:graphicData>
            </a:graphic>
          </wp:anchor>
        </w:drawing>
      </w:r>
      <w:r>
        <w:rPr/>
        <w:pict>
          <v:group style="position:absolute;margin-left:288.30899pt;margin-top:-18.380676pt;width:43.5pt;height:24.95pt;mso-position-horizontal-relative:page;mso-position-vertical-relative:paragraph;z-index:24496" coordorigin="5766,-368" coordsize="870,499">
            <v:shape style="position:absolute;left:5766;top:-368;width:870;height:420" coordorigin="5766,-368" coordsize="870,420" path="m5809,-351l5772,-368,5766,-354,5802,-337,5809,-351m5884,-316l5848,-333,5841,-318,5877,-301,5884,-316m5959,-281l5923,-298,5916,-283,5952,-266,5959,-281m6034,-245l5998,-262,5991,-248,6027,-231,6034,-245m6110,-210l6073,-227,6067,-212,6103,-195,6110,-210m6185,-174l6149,-191,6142,-177,6178,-160,6185,-174m6260,-139l6224,-156,6217,-142,6253,-125,6260,-139m6335,-104l6299,-121,6292,-106,6328,-89,6335,-104m6410,-68l6374,-85,6367,-71,6404,-54,6410,-68m6486,-33l6449,-50,6443,-36,6479,-18,6486,-33m6561,2l6525,-15,6518,0,6554,17,6561,2m6636,38l6600,21,6593,35,6629,52,6636,38e" filled="true" fillcolor="#0078ae" stroked="false">
              <v:path arrowok="t"/>
              <v:fill type="solid"/>
            </v:shape>
            <v:shape style="position:absolute;left:5766;top:-368;width:870;height:499" type="#_x0000_t202" filled="false" stroked="false">
              <v:textbox inset="0,0,0,0">
                <w:txbxContent>
                  <w:p>
                    <w:pPr>
                      <w:spacing w:line="240" w:lineRule="auto" w:before="10"/>
                      <w:rPr>
                        <w:sz w:val="20"/>
                      </w:rPr>
                    </w:pPr>
                  </w:p>
                  <w:p>
                    <w:pPr>
                      <w:spacing w:before="0"/>
                      <w:ind w:left="449" w:right="0" w:firstLine="0"/>
                      <w:jc w:val="left"/>
                      <w:rPr>
                        <w:rFonts w:ascii="Trebuchet MS"/>
                        <w:sz w:val="12"/>
                      </w:rPr>
                    </w:pPr>
                    <w:r>
                      <w:rPr>
                        <w:rFonts w:ascii="Trebuchet MS"/>
                        <w:color w:val="231F20"/>
                        <w:w w:val="105"/>
                        <w:position w:val="-6"/>
                        <w:sz w:val="16"/>
                      </w:rPr>
                      <w:t>R</w:t>
                    </w:r>
                    <w:r>
                      <w:rPr>
                        <w:rFonts w:ascii="Trebuchet MS"/>
                        <w:color w:val="231F20"/>
                        <w:w w:val="105"/>
                        <w:sz w:val="12"/>
                      </w:rPr>
                      <w:t>7</w:t>
                    </w:r>
                  </w:p>
                </w:txbxContent>
              </v:textbox>
              <w10:wrap type="none"/>
            </v:shape>
            <w10:wrap type="none"/>
          </v:group>
        </w:pict>
      </w:r>
      <w:r>
        <w:rPr/>
        <w:pict>
          <v:shape style="position:absolute;margin-left:329.324005pt;margin-top:8.358323pt;width:3.35pt;height:3.3pt;mso-position-horizontal-relative:page;mso-position-vertical-relative:paragraph;z-index:24520" coordorigin="6586,167" coordsize="67,66" path="m6642,167l6586,221,6598,233,6653,179,6642,167xe" filled="true" fillcolor="#231f20" stroked="false">
            <v:path arrowok="t"/>
            <v:fill type="solid"/>
            <w10:wrap type="none"/>
          </v:shape>
        </w:pict>
      </w:r>
      <w:r>
        <w:rPr>
          <w:rFonts w:ascii="Trebuchet MS"/>
          <w:color w:val="231F20"/>
          <w:w w:val="110"/>
          <w:sz w:val="16"/>
        </w:rPr>
        <w:t>H</w:t>
      </w:r>
    </w:p>
    <w:p>
      <w:pPr>
        <w:tabs>
          <w:tab w:pos="1376" w:val="left" w:leader="none"/>
        </w:tabs>
        <w:spacing w:line="94" w:lineRule="exact" w:before="7"/>
        <w:ind w:left="487" w:right="0" w:firstLine="0"/>
        <w:jc w:val="left"/>
        <w:rPr>
          <w:rFonts w:ascii="Trebuchet MS"/>
          <w:sz w:val="16"/>
        </w:rPr>
      </w:pPr>
      <w:r>
        <w:rPr/>
        <w:pict>
          <v:group style="position:absolute;margin-left:302.505005pt;margin-top:9.661332pt;width:33.3pt;height:75.650pt;mso-position-horizontal-relative:page;mso-position-vertical-relative:paragraph;z-index:-281488" coordorigin="6050,193" coordsize="666,1513">
            <v:line style="position:absolute" from="6270,633" to="6270,958" stroked="true" strokeweight=".799pt" strokecolor="#231f20">
              <v:stroke dashstyle="solid"/>
            </v:line>
            <v:shape style="position:absolute;left:6103;top:484;width:425;height:153" coordorigin="6103,484" coordsize="425,153" path="m6528,493l6512,484,6270,623,6111,531,6103,545,6262,637,6270,633,6278,637,6528,493e" filled="true" fillcolor="#231f20" stroked="false">
              <v:path arrowok="t"/>
              <v:fill type="solid"/>
            </v:shape>
            <v:line style="position:absolute" from="6520,201" to="6520,493" stroked="true" strokeweight=".8pt" strokecolor="#231f20">
              <v:stroke dashstyle="solid"/>
            </v:line>
            <v:shape style="position:absolute;left:6486;top:448;width:229;height:175" coordorigin="6487,448" coordsize="229,175" path="m6687,610l6495,498,6487,512,6679,623,6687,610m6716,560l6524,448,6516,462,6707,574,6716,560e" filled="true" fillcolor="#231f20" stroked="false">
              <v:path arrowok="t"/>
              <v:fill type="solid"/>
            </v:shape>
            <v:shape style="position:absolute;left:6050;top:897;width:307;height:809" coordorigin="6050,897" coordsize="307,809" path="m6079,934l6065,897,6050,902,6064,940,6079,934m6107,1011l6093,973,6078,979,6092,1016,6107,1011m6134,1088l6121,1050,6106,1055,6119,1093,6134,1088m6162,1164l6149,1127,6134,1132,6147,1170,6162,1164m6190,1241l6176,1203,6161,1209,6175,1246,6190,1241m6218,1318l6204,1280,6189,1285,6203,1323,6218,1318m6246,1394l6232,1357,6217,1362,6231,1400,6246,1394m6274,1471l6260,1433,6245,1439,6259,1476,6274,1471m6301,1548l6288,1510,6273,1515,6286,1553,6301,1548m6329,1624l6316,1587,6301,1592,6314,1630,6329,1624m6357,1701l6343,1663,6328,1669,6342,1706,6357,1701e" filled="true" fillcolor="#0078ae" stroked="false">
              <v:path arrowok="t"/>
              <v:fill type="solid"/>
            </v:shape>
            <w10:wrap type="none"/>
          </v:group>
        </w:pict>
      </w:r>
      <w:r>
        <w:rPr>
          <w:rFonts w:ascii="Trebuchet MS"/>
          <w:color w:val="231F20"/>
          <w:w w:val="110"/>
          <w:position w:val="-2"/>
          <w:sz w:val="12"/>
        </w:rPr>
        <w:t>5   </w:t>
      </w:r>
      <w:r>
        <w:rPr>
          <w:rFonts w:ascii="Trebuchet MS"/>
          <w:color w:val="231F20"/>
          <w:spacing w:val="16"/>
          <w:w w:val="110"/>
          <w:position w:val="-2"/>
          <w:sz w:val="12"/>
        </w:rPr>
        <w:t> </w:t>
      </w:r>
      <w:r>
        <w:rPr>
          <w:rFonts w:ascii="Trebuchet MS"/>
          <w:color w:val="231F20"/>
          <w:w w:val="110"/>
          <w:position w:val="1"/>
          <w:sz w:val="16"/>
        </w:rPr>
        <w:t>O</w:t>
      </w:r>
      <w:r>
        <w:rPr>
          <w:rFonts w:ascii="Trebuchet MS"/>
          <w:color w:val="231F20"/>
          <w:w w:val="110"/>
          <w:position w:val="-2"/>
          <w:sz w:val="12"/>
        </w:rPr>
        <w:t>2</w:t>
      </w:r>
      <w:r>
        <w:rPr>
          <w:rFonts w:ascii="Trebuchet MS"/>
          <w:color w:val="231F20"/>
          <w:w w:val="110"/>
          <w:position w:val="1"/>
          <w:sz w:val="16"/>
        </w:rPr>
        <w:t>C</w:t>
        <w:tab/>
      </w:r>
      <w:r>
        <w:rPr>
          <w:rFonts w:ascii="Trebuchet MS"/>
          <w:color w:val="231F20"/>
          <w:w w:val="110"/>
          <w:sz w:val="16"/>
        </w:rPr>
        <w:t>N</w:t>
      </w:r>
    </w:p>
    <w:p>
      <w:pPr>
        <w:spacing w:after="0" w:line="94" w:lineRule="exact"/>
        <w:jc w:val="left"/>
        <w:rPr>
          <w:rFonts w:ascii="Trebuchet MS"/>
          <w:sz w:val="16"/>
        </w:rPr>
        <w:sectPr>
          <w:type w:val="continuous"/>
          <w:pgSz w:w="10880" w:h="14940"/>
          <w:pgMar w:top="0" w:bottom="280" w:left="640" w:right="940"/>
          <w:cols w:num="4" w:equalWidth="0">
            <w:col w:w="2472" w:space="40"/>
            <w:col w:w="1113" w:space="40"/>
            <w:col w:w="745" w:space="40"/>
            <w:col w:w="4850"/>
          </w:cols>
        </w:sectPr>
      </w:pPr>
    </w:p>
    <w:p>
      <w:pPr>
        <w:pStyle w:val="BodyText"/>
        <w:spacing w:before="10"/>
        <w:rPr>
          <w:rFonts w:ascii="Trebuchet MS"/>
          <w:sz w:val="17"/>
        </w:rPr>
      </w:pPr>
    </w:p>
    <w:p>
      <w:pPr>
        <w:spacing w:before="1"/>
        <w:ind w:left="480" w:right="0" w:firstLine="0"/>
        <w:jc w:val="left"/>
        <w:rPr>
          <w:rFonts w:ascii="Trebuchet MS"/>
          <w:sz w:val="16"/>
        </w:rPr>
      </w:pPr>
      <w:r>
        <w:rPr>
          <w:rFonts w:ascii="Trebuchet MS"/>
          <w:color w:val="231F20"/>
          <w:w w:val="105"/>
          <w:sz w:val="16"/>
        </w:rPr>
        <w:t>Heptapeptide</w:t>
      </w:r>
    </w:p>
    <w:p>
      <w:pPr>
        <w:tabs>
          <w:tab w:pos="1262" w:val="left" w:leader="none"/>
        </w:tabs>
        <w:spacing w:line="277" w:lineRule="exact" w:before="0"/>
        <w:ind w:left="480" w:right="0" w:firstLine="0"/>
        <w:jc w:val="left"/>
        <w:rPr>
          <w:rFonts w:ascii="Trebuchet MS"/>
          <w:sz w:val="16"/>
        </w:rPr>
      </w:pPr>
      <w:r>
        <w:rPr/>
        <w:br w:type="column"/>
      </w:r>
      <w:r>
        <w:rPr>
          <w:rFonts w:ascii="Trebuchet MS"/>
          <w:color w:val="231F20"/>
          <w:w w:val="110"/>
          <w:sz w:val="12"/>
        </w:rPr>
        <w:t>2</w:t>
      </w:r>
      <w:r>
        <w:rPr>
          <w:rFonts w:ascii="Trebuchet MS"/>
          <w:color w:val="231F20"/>
          <w:spacing w:val="25"/>
          <w:w w:val="110"/>
          <w:sz w:val="12"/>
        </w:rPr>
        <w:t> </w:t>
      </w:r>
      <w:r>
        <w:rPr>
          <w:rFonts w:ascii="Trebuchet MS"/>
          <w:color w:val="231F20"/>
          <w:w w:val="110"/>
          <w:position w:val="-12"/>
          <w:sz w:val="16"/>
        </w:rPr>
        <w:t>H</w:t>
        <w:tab/>
      </w:r>
      <w:r>
        <w:rPr>
          <w:rFonts w:ascii="Trebuchet MS"/>
          <w:color w:val="231F20"/>
          <w:w w:val="110"/>
          <w:position w:val="-3"/>
          <w:sz w:val="16"/>
        </w:rPr>
        <w:t>N</w:t>
      </w:r>
    </w:p>
    <w:p>
      <w:pPr>
        <w:spacing w:line="102" w:lineRule="exact" w:before="22"/>
        <w:ind w:left="16" w:right="0" w:firstLine="0"/>
        <w:jc w:val="center"/>
        <w:rPr>
          <w:rFonts w:ascii="Trebuchet MS"/>
          <w:sz w:val="16"/>
        </w:rPr>
      </w:pPr>
      <w:r>
        <w:rPr/>
        <w:pict>
          <v:group style="position:absolute;margin-left:155.447998pt;margin-top:-4.534095pt;width:30.7pt;height:33.9pt;mso-position-horizontal-relative:page;mso-position-vertical-relative:paragraph;z-index:-281560" coordorigin="3109,-91" coordsize="614,678">
            <v:shape style="position:absolute;left:3275;top:76;width:447;height:182" coordorigin="3276,76" coordsize="447,182" path="m3695,231l3513,126,3532,115,3519,104,3276,244,3276,254,3284,258,3497,135,3687,245,3695,231m3723,181l3541,76,3533,90,3715,195,3723,181e" filled="true" fillcolor="#231f20" stroked="false">
              <v:path arrowok="t"/>
              <v:fill type="solid"/>
            </v:shape>
            <v:line style="position:absolute" from="3276,254" to="3276,579" stroked="true" strokeweight=".799pt" strokecolor="#231f20">
              <v:stroke dashstyle="solid"/>
            </v:line>
            <v:shape style="position:absolute;left:3108;top:-91;width:505;height:349" coordorigin="3109,-91" coordsize="505,349" path="m3276,244l3117,152,3109,166,3268,258,3276,254,3276,244m3614,-85l3599,-91,3519,104,3532,115,3614,-85e" filled="true" fillcolor="#231f20" stroked="false">
              <v:path arrowok="t"/>
              <v:fill type="solid"/>
            </v:shape>
            <w10:wrap type="none"/>
          </v:group>
        </w:pict>
      </w:r>
      <w:r>
        <w:rPr/>
        <w:pict>
          <v:line style="position:absolute;mso-position-horizontal-relative:page;mso-position-vertical-relative:paragraph;z-index:-281368" from="151.298889pt,-1.387895pt" to="151.298889pt,2.638905pt" stroked="true" strokeweight=".79977pt" strokecolor="#231f20">
            <v:stroke dashstyle="solid"/>
            <w10:wrap type="none"/>
          </v:line>
        </w:pict>
      </w:r>
      <w:r>
        <w:rPr>
          <w:rFonts w:ascii="Trebuchet MS"/>
          <w:color w:val="231F20"/>
          <w:w w:val="113"/>
          <w:sz w:val="16"/>
        </w:rPr>
        <w:t>N</w:t>
      </w:r>
    </w:p>
    <w:p>
      <w:pPr>
        <w:tabs>
          <w:tab w:pos="1058" w:val="left" w:leader="none"/>
          <w:tab w:pos="1561" w:val="left" w:leader="none"/>
        </w:tabs>
        <w:spacing w:before="11"/>
        <w:ind w:left="621" w:right="0" w:firstLine="0"/>
        <w:jc w:val="left"/>
        <w:rPr>
          <w:rFonts w:ascii="Trebuchet MS"/>
          <w:sz w:val="16"/>
        </w:rPr>
      </w:pPr>
      <w:r>
        <w:rPr/>
        <w:br w:type="column"/>
      </w:r>
      <w:r>
        <w:rPr>
          <w:rFonts w:ascii="Trebuchet MS"/>
          <w:color w:val="231F20"/>
          <w:w w:val="110"/>
          <w:position w:val="-3"/>
          <w:sz w:val="16"/>
        </w:rPr>
        <w:t>H</w:t>
        <w:tab/>
      </w:r>
      <w:r>
        <w:rPr>
          <w:rFonts w:ascii="Trebuchet MS"/>
          <w:color w:val="231F20"/>
          <w:w w:val="110"/>
          <w:sz w:val="16"/>
        </w:rPr>
        <w:t>O</w:t>
        <w:tab/>
        <w:t>R</w:t>
      </w:r>
    </w:p>
    <w:p>
      <w:pPr>
        <w:tabs>
          <w:tab w:pos="2057" w:val="left" w:leader="none"/>
        </w:tabs>
        <w:spacing w:line="102" w:lineRule="exact" w:before="61"/>
        <w:ind w:left="480" w:right="0" w:firstLine="0"/>
        <w:jc w:val="left"/>
        <w:rPr>
          <w:rFonts w:ascii="Trebuchet MS"/>
          <w:sz w:val="16"/>
        </w:rPr>
      </w:pPr>
      <w:r>
        <w:rPr/>
        <w:pict>
          <v:group style="position:absolute;margin-left:267.815002pt;margin-top:-.385095pt;width:28.65pt;height:25.15pt;mso-position-horizontal-relative:page;mso-position-vertical-relative:paragraph;z-index:-281464" coordorigin="5356,-8" coordsize="573,503">
            <v:shape style="position:absolute;left:5356;top:144;width:573;height:158" coordorigin="5356,144" coordsize="573,158" path="m5929,211l5921,197,5771,283,5529,144,5521,149,5513,144,5356,235,5364,249,5521,158,5771,302,5929,211e" filled="true" fillcolor="#231f20" stroked="false">
              <v:path arrowok="t"/>
              <v:fill type="solid"/>
            </v:shape>
            <v:line style="position:absolute" from="5798,277" to="5798,487" stroked="true" strokeweight=".79974pt" strokecolor="#231f20">
              <v:stroke dashstyle="solid"/>
            </v:line>
            <v:line style="position:absolute" from="5744,277" to="5744,487" stroked="true" strokeweight=".79977pt" strokecolor="#231f20">
              <v:stroke dashstyle="solid"/>
            </v:line>
            <v:shape style="position:absolute;left:5513;top:-8;width:16;height:157" coordorigin="5513,-8" coordsize="16,157" path="m5529,-8l5513,-8,5513,144,5521,149,5529,144,5529,-8xe" filled="true" fillcolor="#231f20" stroked="false">
              <v:path arrowok="t"/>
              <v:fill type="solid"/>
            </v:shape>
            <w10:wrap type="none"/>
          </v:group>
        </w:pict>
      </w:r>
      <w:r>
        <w:rPr/>
        <w:pict>
          <v:group style="position:absolute;margin-left:224.227997pt;margin-top:-2.585095pt;width:35.25pt;height:28.3pt;mso-position-horizontal-relative:page;mso-position-vertical-relative:paragraph;z-index:-281416" coordorigin="4485,-52" coordsize="705,566">
            <v:line style="position:absolute" from="5051,-44" to="5051,165" stroked="true" strokeweight=".79974pt" strokecolor="#231f20">
              <v:stroke dashstyle="solid"/>
            </v:line>
            <v:line style="position:absolute" from="4993,-44" to="4993,165" stroked="true" strokeweight=".79977pt" strokecolor="#231f20">
              <v:stroke dashstyle="solid"/>
            </v:line>
            <v:shape style="position:absolute;left:4484;top:-6;width:705;height:304" coordorigin="4485,-6" coordsize="705,304" path="m4538,2l4524,-6,4485,61,4499,69,4538,2m5189,235l5022,139,4772,284,4533,179,4527,193,4765,298,4773,293,4781,297,5022,158,5181,249,5189,235e" filled="true" fillcolor="#231f20" stroked="false">
              <v:path arrowok="t"/>
              <v:fill type="solid"/>
            </v:shape>
            <v:line style="position:absolute" from="4773,293" to="4773,506" stroked="true" strokeweight=".8pt" strokecolor="#231f20">
              <v:stroke dashstyle="solid"/>
            </v:line>
            <w10:wrap type="none"/>
          </v:group>
        </w:pict>
      </w:r>
      <w:r>
        <w:rPr/>
        <w:pict>
          <v:line style="position:absolute;mso-position-horizontal-relative:page;mso-position-vertical-relative:paragraph;z-index:-281248" from="301.054871pt,12.261005pt" to="301.054871pt,19.158905pt" stroked="true" strokeweight=".79974pt" strokecolor="#231f20">
            <v:stroke dashstyle="solid"/>
            <w10:wrap type="none"/>
          </v:line>
        </w:pict>
      </w:r>
      <w:r>
        <w:rPr>
          <w:rFonts w:ascii="Trebuchet MS"/>
          <w:color w:val="231F20"/>
          <w:w w:val="115"/>
          <w:sz w:val="16"/>
        </w:rPr>
        <w:t>N</w:t>
        <w:tab/>
        <w:t>N</w:t>
      </w:r>
    </w:p>
    <w:p>
      <w:pPr>
        <w:spacing w:after="0" w:line="102" w:lineRule="exact"/>
        <w:jc w:val="left"/>
        <w:rPr>
          <w:rFonts w:ascii="Trebuchet MS"/>
          <w:sz w:val="16"/>
        </w:rPr>
        <w:sectPr>
          <w:type w:val="continuous"/>
          <w:pgSz w:w="10880" w:h="14940"/>
          <w:pgMar w:top="0" w:bottom="280" w:left="640" w:right="940"/>
          <w:cols w:num="3" w:equalWidth="0">
            <w:col w:w="1512" w:space="178"/>
            <w:col w:w="1378" w:space="198"/>
            <w:col w:w="6034"/>
          </w:cols>
        </w:sectPr>
      </w:pPr>
    </w:p>
    <w:p>
      <w:pPr>
        <w:spacing w:line="163" w:lineRule="exact" w:before="0"/>
        <w:ind w:left="480" w:right="0" w:firstLine="0"/>
        <w:jc w:val="left"/>
        <w:rPr>
          <w:rFonts w:ascii="Trebuchet MS"/>
          <w:sz w:val="16"/>
        </w:rPr>
      </w:pPr>
      <w:r>
        <w:rPr>
          <w:rFonts w:ascii="Trebuchet MS"/>
          <w:color w:val="231F20"/>
          <w:w w:val="105"/>
          <w:sz w:val="16"/>
        </w:rPr>
        <w:t>backbone</w:t>
      </w:r>
    </w:p>
    <w:p>
      <w:pPr>
        <w:spacing w:line="187" w:lineRule="exact" w:before="0"/>
        <w:ind w:left="0" w:right="0" w:firstLine="0"/>
        <w:jc w:val="right"/>
        <w:rPr>
          <w:rFonts w:ascii="Trebuchet MS"/>
          <w:sz w:val="12"/>
        </w:rPr>
      </w:pPr>
      <w:r>
        <w:rPr>
          <w:rFonts w:ascii="Trebuchet MS"/>
          <w:color w:val="231F20"/>
          <w:w w:val="105"/>
          <w:position w:val="-5"/>
          <w:sz w:val="16"/>
        </w:rPr>
        <w:t>R</w:t>
      </w:r>
      <w:r>
        <w:rPr>
          <w:rFonts w:ascii="Trebuchet MS"/>
          <w:color w:val="231F20"/>
          <w:w w:val="105"/>
          <w:sz w:val="12"/>
        </w:rPr>
        <w:t>1</w:t>
      </w:r>
    </w:p>
    <w:p>
      <w:pPr>
        <w:spacing w:before="41"/>
        <w:ind w:left="0" w:right="0" w:firstLine="0"/>
        <w:jc w:val="right"/>
        <w:rPr>
          <w:rFonts w:ascii="Trebuchet MS"/>
          <w:sz w:val="16"/>
        </w:rPr>
      </w:pPr>
      <w:r>
        <w:rPr/>
        <w:br w:type="column"/>
      </w:r>
      <w:r>
        <w:rPr>
          <w:rFonts w:ascii="Trebuchet MS"/>
          <w:color w:val="231F20"/>
          <w:w w:val="115"/>
          <w:sz w:val="16"/>
        </w:rPr>
        <w:t>O  </w:t>
      </w:r>
      <w:r>
        <w:rPr>
          <w:rFonts w:ascii="Trebuchet MS"/>
          <w:color w:val="231F20"/>
          <w:w w:val="115"/>
          <w:position w:val="-8"/>
          <w:sz w:val="16"/>
        </w:rPr>
        <w:t>O</w:t>
      </w:r>
    </w:p>
    <w:p>
      <w:pPr>
        <w:tabs>
          <w:tab w:pos="857" w:val="left" w:leader="none"/>
        </w:tabs>
        <w:spacing w:before="11"/>
        <w:ind w:left="354" w:right="0" w:firstLine="0"/>
        <w:jc w:val="left"/>
        <w:rPr>
          <w:rFonts w:ascii="Trebuchet MS"/>
          <w:sz w:val="12"/>
        </w:rPr>
      </w:pPr>
      <w:r>
        <w:rPr/>
        <w:pict>
          <v:group style="position:absolute;margin-left:184.139008pt;margin-top:-.385601pt;width:51.25pt;height:76pt;mso-position-horizontal-relative:page;mso-position-vertical-relative:paragraph;z-index:-281776" coordorigin="3683,-8" coordsize="1025,1520">
            <v:line style="position:absolute" from="4121,782" to="4121,1051" stroked="true" strokeweight=".8pt" strokecolor="#231f20">
              <v:stroke dashstyle="solid"/>
            </v:line>
            <v:shape style="position:absolute;left:3862;top:1045;width:425;height:153" coordorigin="3863,1046" coordsize="425,153" path="m4288,1137l4129,1046,4121,1051,4113,1046,3863,1190,3879,1199,4121,1060,4280,1151,4288,1137e" filled="true" fillcolor="#231f20" stroked="false">
              <v:path arrowok="t"/>
              <v:fill type="solid"/>
            </v:shape>
            <v:line style="position:absolute" from="3871,1190" to="3871,1504" stroked="true" strokeweight=".8pt" strokecolor="#231f20">
              <v:stroke dashstyle="solid"/>
            </v:line>
            <v:shape style="position:absolute;left:3682;top:1063;width:221;height:171" coordorigin="3683,1064" coordsize="221,171" path="m3875,1221l3691,1114,3683,1127,3867,1235,3875,1221m3904,1171l3720,1064,3712,1078,3896,1185,3904,1171e" filled="true" fillcolor="#231f20" stroked="false">
              <v:path arrowok="t"/>
              <v:fill type="solid"/>
            </v:shape>
            <v:shape style="position:absolute;left:4039;top:-8;width:301;height:792" coordorigin="4040,-8" coordsize="301,792" path="m4069,30l4055,-8,4040,-2,4054,36,4069,30m4096,105l4083,67,4067,73,4081,110,4096,105m4123,180l4110,142,4095,148,4108,185,4123,180m4151,255l4137,217,4122,222,4136,260,4151,255m4178,329l4164,292,4149,297,4163,335,4178,329m4205,404l4191,367,4176,372,4190,410,4205,404m4232,479l4219,442,4204,447,4217,485,4232,479m4260,554l4246,516,4231,522,4245,559,4260,554m4287,629l4273,591,4258,597,4272,634,4287,629m4314,704l4300,666,4285,672,4299,709,4314,704m4341,778l4328,741,4313,746,4326,784,4341,778e" filled="true" fillcolor="#0078ae" stroked="false">
              <v:path arrowok="t"/>
              <v:fill type="solid"/>
            </v:shape>
            <v:shape style="position:absolute;left:4066;top:550;width:194;height:218" type="#_x0000_t202" filled="false" stroked="false">
              <v:textbox inset="0,0,0,0">
                <w:txbxContent>
                  <w:p>
                    <w:pPr>
                      <w:spacing w:line="218" w:lineRule="exact" w:before="0"/>
                      <w:ind w:left="0" w:right="0" w:firstLine="0"/>
                      <w:jc w:val="left"/>
                      <w:rPr>
                        <w:rFonts w:ascii="Trebuchet MS"/>
                        <w:sz w:val="12"/>
                      </w:rPr>
                    </w:pPr>
                    <w:r>
                      <w:rPr>
                        <w:rFonts w:ascii="Trebuchet MS"/>
                        <w:color w:val="231F20"/>
                        <w:w w:val="105"/>
                        <w:position w:val="-6"/>
                        <w:sz w:val="16"/>
                      </w:rPr>
                      <w:t>R</w:t>
                    </w:r>
                    <w:r>
                      <w:rPr>
                        <w:rFonts w:ascii="Trebuchet MS"/>
                        <w:color w:val="231F20"/>
                        <w:w w:val="105"/>
                        <w:sz w:val="12"/>
                      </w:rPr>
                      <w:t>6</w:t>
                    </w:r>
                  </w:p>
                </w:txbxContent>
              </v:textbox>
              <w10:wrap type="none"/>
            </v:shape>
            <v:shape style="position:absolute;left:4306;top:779;width:143;height:513" type="#_x0000_t202" filled="false" stroked="false">
              <v:textbox inset="0,0,0,0">
                <w:txbxContent>
                  <w:p>
                    <w:pPr>
                      <w:spacing w:line="185" w:lineRule="exact" w:before="0"/>
                      <w:ind w:left="6" w:right="0" w:hanging="7"/>
                      <w:jc w:val="left"/>
                      <w:rPr>
                        <w:rFonts w:ascii="Trebuchet MS"/>
                        <w:sz w:val="16"/>
                      </w:rPr>
                    </w:pPr>
                    <w:r>
                      <w:rPr>
                        <w:rFonts w:ascii="Trebuchet MS"/>
                        <w:color w:val="231F20"/>
                        <w:w w:val="110"/>
                        <w:sz w:val="16"/>
                      </w:rPr>
                      <w:t>H</w:t>
                    </w:r>
                  </w:p>
                  <w:p>
                    <w:pPr>
                      <w:spacing w:before="142"/>
                      <w:ind w:left="6" w:right="0" w:firstLine="0"/>
                      <w:jc w:val="left"/>
                      <w:rPr>
                        <w:rFonts w:ascii="Trebuchet MS"/>
                        <w:sz w:val="16"/>
                      </w:rPr>
                    </w:pPr>
                    <w:r>
                      <w:rPr>
                        <w:rFonts w:ascii="Trebuchet MS"/>
                        <w:color w:val="231F20"/>
                        <w:w w:val="113"/>
                        <w:sz w:val="16"/>
                      </w:rPr>
                      <w:t>N</w:t>
                    </w:r>
                  </w:p>
                </w:txbxContent>
              </v:textbox>
              <w10:wrap type="none"/>
            </v:shape>
            <v:shape style="position:absolute;left:4562;top:69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0"/>
          <w:sz w:val="16"/>
        </w:rPr>
        <w:t>O</w:t>
        <w:tab/>
      </w:r>
      <w:r>
        <w:rPr>
          <w:rFonts w:ascii="Trebuchet MS"/>
          <w:color w:val="231F20"/>
          <w:spacing w:val="2"/>
          <w:w w:val="110"/>
          <w:position w:val="-10"/>
          <w:sz w:val="16"/>
        </w:rPr>
        <w:t>R</w:t>
      </w:r>
      <w:r>
        <w:rPr>
          <w:rFonts w:ascii="Trebuchet MS"/>
          <w:color w:val="231F20"/>
          <w:spacing w:val="2"/>
          <w:w w:val="110"/>
          <w:position w:val="-3"/>
          <w:sz w:val="12"/>
        </w:rPr>
        <w:t>2</w:t>
      </w:r>
    </w:p>
    <w:p>
      <w:pPr>
        <w:pStyle w:val="BodyText"/>
        <w:rPr>
          <w:rFonts w:ascii="Trebuchet MS"/>
          <w:sz w:val="30"/>
        </w:rPr>
      </w:pPr>
    </w:p>
    <w:p>
      <w:pPr>
        <w:pStyle w:val="BodyText"/>
        <w:spacing w:before="5"/>
        <w:rPr>
          <w:rFonts w:ascii="Trebuchet MS"/>
          <w:sz w:val="26"/>
        </w:rPr>
      </w:pPr>
    </w:p>
    <w:p>
      <w:pPr>
        <w:spacing w:before="0"/>
        <w:ind w:left="0" w:right="388" w:firstLine="0"/>
        <w:jc w:val="right"/>
        <w:rPr>
          <w:rFonts w:ascii="Trebuchet MS"/>
          <w:sz w:val="16"/>
        </w:rPr>
      </w:pPr>
      <w:r>
        <w:rPr>
          <w:rFonts w:ascii="Trebuchet MS"/>
          <w:color w:val="231F20"/>
          <w:w w:val="115"/>
          <w:sz w:val="16"/>
        </w:rPr>
        <w:t>O</w:t>
      </w:r>
    </w:p>
    <w:p>
      <w:pPr>
        <w:spacing w:before="41"/>
        <w:ind w:left="0" w:right="0" w:firstLine="0"/>
        <w:jc w:val="right"/>
        <w:rPr>
          <w:rFonts w:ascii="Trebuchet MS"/>
          <w:sz w:val="16"/>
        </w:rPr>
      </w:pPr>
      <w:r>
        <w:rPr/>
        <w:br w:type="column"/>
      </w:r>
      <w:r>
        <w:rPr>
          <w:rFonts w:ascii="Trebuchet MS"/>
          <w:color w:val="231F20"/>
          <w:w w:val="110"/>
          <w:sz w:val="16"/>
        </w:rPr>
        <w:t>N</w:t>
      </w:r>
    </w:p>
    <w:p>
      <w:pPr>
        <w:tabs>
          <w:tab w:pos="493" w:val="left" w:leader="none"/>
        </w:tabs>
        <w:spacing w:before="69"/>
        <w:ind w:left="0" w:right="0" w:firstLine="0"/>
        <w:jc w:val="right"/>
        <w:rPr>
          <w:rFonts w:ascii="Trebuchet MS"/>
          <w:sz w:val="16"/>
        </w:rPr>
      </w:pPr>
      <w:r>
        <w:rPr/>
        <w:pict>
          <v:line style="position:absolute;mso-position-horizontal-relative:page;mso-position-vertical-relative:paragraph;z-index:-281224" from="263.615875pt,-.111579pt" to="263.615875pt,5.736721pt" stroked="true" strokeweight=".79977pt" strokecolor="#231f20">
            <v:stroke dashstyle="solid"/>
            <w10:wrap type="none"/>
          </v:line>
        </w:pict>
      </w:r>
      <w:r>
        <w:rPr/>
        <w:pict>
          <v:shape style="position:absolute;margin-left:233.425018pt;margin-top:11.735704pt;width:52.25pt;height:29.15pt;mso-position-horizontal-relative:page;mso-position-vertical-relative:paragraph;z-index:-281128" coordorigin="4669,235" coordsize="1045,583" path="m4707,789l4696,778,4669,807,4681,818,4707,789m4762,732l4750,721,4723,750,4734,761,4762,732m4816,675l4805,664,4777,693,4789,704,4816,675m4871,619l4859,608,4831,636,4843,647,4871,619m4925,562l4914,551,4886,580,4897,591,4925,562m4979,505l4968,494,4940,523,4952,534,4979,505m5034,448l5022,437,4995,466,5006,477,5034,448m5088,392l5077,381,5049,409,5061,421,5088,392m5143,335l5131,324,5103,353,5115,364,5143,335m5197,278l5186,267,5158,296,5169,307,5197,278m5220,759l5209,748,5181,777,5192,788,5220,759m5275,702l5263,691,5236,720,5247,731,5275,702m5330,645l5318,634,5290,663,5302,674,5330,645m5384,588l5373,577,5345,606,5357,617,5384,588m5439,531l5427,520,5400,549,5411,560,5439,531m5494,474l5482,463,5454,492,5466,503,5494,474m5548,417l5537,406,5509,435,5521,446,5548,417m5603,360l5592,349,5564,378,5575,389,5603,360m5658,303l5646,292,5619,321,5630,332,5658,303m5713,246l5701,235,5673,264,5685,275,5713,246e" filled="true" fillcolor="#0078ae" stroked="false">
            <v:path arrowok="t"/>
            <v:fill type="solid"/>
            <w10:wrap type="none"/>
          </v:shape>
        </w:pict>
      </w:r>
      <w:r>
        <w:rPr>
          <w:rFonts w:ascii="Trebuchet MS"/>
          <w:color w:val="231F20"/>
          <w:spacing w:val="2"/>
          <w:w w:val="110"/>
          <w:sz w:val="16"/>
        </w:rPr>
        <w:t>R</w:t>
      </w:r>
      <w:r>
        <w:rPr>
          <w:rFonts w:ascii="Trebuchet MS"/>
          <w:color w:val="231F20"/>
          <w:spacing w:val="2"/>
          <w:w w:val="110"/>
          <w:position w:val="7"/>
          <w:sz w:val="12"/>
        </w:rPr>
        <w:t>4</w:t>
        <w:tab/>
      </w:r>
      <w:r>
        <w:rPr>
          <w:rFonts w:ascii="Trebuchet MS"/>
          <w:color w:val="231F20"/>
          <w:w w:val="110"/>
          <w:sz w:val="16"/>
        </w:rPr>
        <w:t>H</w:t>
      </w:r>
    </w:p>
    <w:p>
      <w:pPr>
        <w:pStyle w:val="BodyText"/>
        <w:rPr>
          <w:rFonts w:ascii="Trebuchet MS"/>
          <w:sz w:val="22"/>
        </w:rPr>
      </w:pPr>
    </w:p>
    <w:p>
      <w:pPr>
        <w:pStyle w:val="BodyText"/>
        <w:spacing w:before="1"/>
        <w:rPr>
          <w:rFonts w:ascii="Trebuchet MS"/>
        </w:rPr>
      </w:pPr>
    </w:p>
    <w:p>
      <w:pPr>
        <w:spacing w:line="372" w:lineRule="auto" w:before="1"/>
        <w:ind w:left="823" w:right="151" w:hanging="4"/>
        <w:jc w:val="right"/>
        <w:rPr>
          <w:rFonts w:ascii="Trebuchet MS"/>
          <w:sz w:val="16"/>
        </w:rPr>
      </w:pPr>
      <w:r>
        <w:rPr/>
        <w:pict>
          <v:group style="position:absolute;margin-left:260.016998pt;margin-top:9.51103pt;width:106.05pt;height:113.4pt;mso-position-horizontal-relative:page;mso-position-vertical-relative:paragraph;z-index:-281872" coordorigin="5200,190" coordsize="2121,2268">
            <v:shape style="position:absolute;left:6241;top:513;width:131;height:495" coordorigin="6241,513" coordsize="131,495" path="m6372,801l6252,513,6241,529,6358,809,6278,1001,6293,1008,6371,817,6366,809,6372,801e" filled="true" fillcolor="#231f20" stroked="false">
              <v:path arrowok="t"/>
              <v:fill type="solid"/>
            </v:shape>
            <v:line style="position:absolute" from="6035,521" to="6252,521" stroked="true" strokeweight=".8pt" strokecolor="#231f20">
              <v:stroke dashstyle="solid"/>
            </v:line>
            <v:shape style="position:absolute;left:6208;top:348;width:154;height:209" coordorigin="6208,348" coordsize="154,209" path="m6314,355l6300,348,6208,517,6222,524,6314,355m6362,381l6348,374,6253,549,6267,557,6362,381e" filled="true" fillcolor="#231f20" stroked="false">
              <v:path arrowok="t"/>
              <v:fill type="solid"/>
            </v:shape>
            <v:shape style="position:absolute;left:5987;top:2050;width:609;height:189" coordorigin="5987,2051" coordsize="609,189" path="m6568,2211l6390,2107,6410,2096,6394,2086,6153,2225,5995,2134,5987,2147,6142,2237,6153,2234,6160,2240,6374,2116,6560,2225,6568,2211m6596,2162l6406,2051,6398,2065,6588,2176,6596,2162e" filled="true" fillcolor="#66abd1" stroked="false">
              <v:path arrowok="t"/>
              <v:fill type="solid"/>
            </v:shape>
            <v:line style="position:absolute" from="6402,1898" to="6402,2096" stroked="true" strokeweight=".799pt" strokecolor="#66abd1">
              <v:stroke dashstyle="solid"/>
            </v:line>
            <v:shape style="position:absolute;left:6007;top:2233;width:269;height:224" coordorigin="6007,2234" coordsize="269,224" path="m6160,2240l6153,2234,6142,2237,6007,2428,6059,2458,6160,2240m6191,2277l6180,2265,6167,2273,6173,2288,6191,2277m6219,2313l6209,2301,6184,2315,6190,2330,6219,2313m6248,2349l6238,2336,6201,2358,6207,2373,6248,2349m6276,2385l6266,2372,6218,2400,6224,2415,6276,2385e" filled="true" fillcolor="#66abd1" stroked="false">
              <v:path arrowok="t"/>
              <v:fill type="solid"/>
            </v:shape>
            <v:shape style="position:absolute;left:6194;top:1686;width:155;height:155" type="#_x0000_t75" stroked="false">
              <v:imagedata r:id="rId184" o:title=""/>
            </v:shape>
            <v:shape style="position:absolute;left:5852;top:863;width:1469;height:1304" coordorigin="5852,863" coordsize="1469,1304" path="m5886,898l5866,863,5852,871,5873,906,5886,898m5927,967l5907,933,5893,941,5913,975,5927,967m5967,1037l5947,1002,5933,1010,5953,1045,5967,1037m6007,1106l5987,1071,5973,1079,5993,1114,6007,1106m6048,1175l6027,1141,6014,1149,6034,1183,6048,1175m6088,1245l6068,1210,6054,1218,6074,1253,6088,1245m6128,1314l6108,1280,6094,1288,6114,1322,6128,1314m6168,1384l6148,1349,6135,1357,6155,1392,6168,1384m6209,1453l6189,1418,6175,1426,6195,1461,6209,1453m6249,1522l6229,1488,6215,1496,6235,1530,6249,1522m6289,1592l6269,1557,6255,1565,6275,1600,6289,1592m6330,1661l6310,1626,6296,1635,6316,1669,6330,1661m6370,1730l6350,1696,6336,1704,6356,1739,6370,1730m6477,1710l6464,1700,6441,1733,6454,1742,6477,1710m6522,1644l6509,1635,6486,1668,6499,1677,6522,1644m6568,1578l6555,1569,6532,1602,6545,1611,6568,1578m6613,1513l6600,1503,6577,1536,6591,1545,6613,1513m6659,1447l6646,1438,6623,1471,6636,1480,6659,1447m6704,1381l6691,1372,6668,1405,6682,1414,6704,1381m6708,2132l6694,2124,6676,2160,6690,2167,6708,2132m6744,2060l6730,2053,6712,2088,6726,2096,6744,2060m6750,1316l6737,1306,6714,1339,6727,1348,6750,1316m6780,1988l6766,1981,6748,2017,6762,2024,6780,1988m6796,1250l6782,1241,6760,1274,6773,1283,6796,1250m6816,1916l6802,1909,6784,1945,6798,1952,6816,1916m6841,1184l6828,1175,6805,1208,6818,1217,6841,1184m6852,1845l6838,1838,6820,1873,6834,1881,6852,1845m6887,1118l6873,1109,6851,1142,6864,1151,6887,1118m6888,1773l6874,1766,6856,1802,6870,1809,6888,1773m6924,1701l6910,1694,6892,1730,6906,1737,6924,1701m6960,1630l6946,1623,6928,1658,6942,1665,6960,1630m6996,1558l6982,1551,6964,1587,6978,1594,6996,1558m7032,1486l7018,1479,7000,1515,7014,1522,7032,1486m7068,1415l7054,1407,7036,1443,7050,1450,7068,1415m7104,1343l7090,1336,7072,1371,7086,1379,7104,1343m7140,1271l7126,1264,7108,1300,7122,1307,7140,1271m7176,1199l7162,1192,7144,1228,7158,1235,7176,1199m7212,1128l7198,1121,7180,1156,7195,1164,7212,1128m7248,1056l7234,1049,7216,1085,7231,1092,7248,1056m7284,984l7270,977,7252,1013,7267,1020,7284,984m7321,913l7306,905,7288,941,7303,948,7321,913e" filled="true" fillcolor="#0078ae" stroked="false">
              <v:path arrowok="t"/>
              <v:fill type="solid"/>
            </v:shape>
            <v:line style="position:absolute" from="5905,1897" to="5905,2016" stroked="true" strokeweight=".79974pt" strokecolor="#66abd1">
              <v:stroke dashstyle="solid"/>
            </v:line>
            <v:shape style="position:absolute;left:5406;top:888;width:460;height:834" coordorigin="5406,888" coordsize="460,834" path="m5439,923l5420,888,5406,895,5425,931,5439,923m5478,995l5459,960,5445,967,5464,1003,5478,995m5517,1067l5498,1032,5484,1039,5503,1075,5517,1067m5556,1139l5537,1104,5523,1111,5542,1147,5556,1139m5594,1211l5575,1176,5561,1183,5580,1219,5594,1211m5633,1283l5614,1248,5600,1255,5619,1290,5633,1283m5672,1355l5653,1320,5639,1327,5658,1362,5672,1355m5711,1427l5692,1392,5678,1399,5697,1434,5711,1427m5750,1499l5731,1464,5717,1471,5736,1506,5750,1499m5789,1571l5770,1536,5755,1543,5774,1578,5789,1571m5827,1643l5808,1608,5794,1615,5813,1650,5827,1643m5866,1715l5847,1679,5833,1687,5852,1722,5866,1715e" filled="true" fillcolor="#0078ae" stroked="false">
              <v:path arrowok="t"/>
              <v:fill type="solid"/>
            </v:shape>
            <v:line style="position:absolute" from="5339,504" to="5339,731" stroked="true" strokeweight=".79977pt" strokecolor="#231f20">
              <v:stroke dashstyle="solid"/>
            </v:line>
            <v:line style="position:absolute" from="5397,504" to="5397,731" stroked="true" strokeweight=".7998pt" strokecolor="#231f20">
              <v:stroke dashstyle="solid"/>
            </v:line>
            <v:shape style="position:absolute;left:5200;top:371;width:660;height:159" coordorigin="5200,371" coordsize="660,159" path="m5860,474l5625,371,5617,377,5609,372,5368,511,5208,419,5200,433,5368,530,5618,385,5853,488,5860,474e" filled="true" fillcolor="#231f20" stroked="false">
              <v:path arrowok="t"/>
              <v:fill type="solid"/>
            </v:shape>
            <v:line style="position:absolute" from="5617,198" to="5617,377" stroked="true" strokeweight=".8pt" strokecolor="#231f20">
              <v:stroke dashstyle="solid"/>
            </v:line>
            <v:shape style="position:absolute;left:5848;top:620;width:1030;height:333" coordorigin="5849,620" coordsize="1030,333" path="m5902,628l5888,620,5849,687,5863,695,5902,628m6879,942l6824,887,6813,898,6867,953,6879,942e" filled="true" fillcolor="#231f20" stroked="false">
              <v:path arrowok="t"/>
              <v:fill type="solid"/>
            </v:shape>
            <w10:wrap type="none"/>
          </v:group>
        </w:pict>
      </w:r>
      <w:r>
        <w:rPr/>
        <w:pict>
          <v:group style="position:absolute;margin-left:222.677994pt;margin-top:9.61093pt;width:28.7pt;height:35.75pt;mso-position-horizontal-relative:page;mso-position-vertical-relative:paragraph;z-index:-281728" coordorigin="4454,192" coordsize="574,715">
            <v:shape style="position:absolute;left:4453;top:367;width:574;height:158" coordorigin="4454,367" coordsize="574,158" path="m5027,439l5019,425,4869,511,4620,367,4454,463,4462,477,4620,386,4861,525,4869,521,4877,525,5027,439e" filled="true" fillcolor="#231f20" stroked="false">
              <v:path arrowok="t"/>
              <v:fill type="solid"/>
            </v:shape>
            <v:line style="position:absolute" from="4593,200" to="4593,392" stroked="true" strokeweight=".79977pt" strokecolor="#231f20">
              <v:stroke dashstyle="solid"/>
            </v:line>
            <v:line style="position:absolute" from="4646,200" to="4646,392" stroked="true" strokeweight=".79974pt" strokecolor="#231f20">
              <v:stroke dashstyle="solid"/>
            </v:line>
            <v:line style="position:absolute" from="4869,521" to="4869,734" stroked="true" strokeweight=".8pt" strokecolor="#231f20">
              <v:stroke dashstyle="solid"/>
            </v:line>
            <v:shape style="position:absolute;left:4453;top:192;width:574;height:715" type="#_x0000_t202" filled="false" stroked="false">
              <v:textbox inset="0,0,0,0">
                <w:txbxContent>
                  <w:p>
                    <w:pPr>
                      <w:spacing w:line="240" w:lineRule="auto" w:before="0"/>
                      <w:rPr>
                        <w:sz w:val="22"/>
                      </w:rPr>
                    </w:pPr>
                  </w:p>
                  <w:p>
                    <w:pPr>
                      <w:spacing w:line="240" w:lineRule="auto" w:before="10"/>
                      <w:rPr>
                        <w:sz w:val="14"/>
                      </w:rPr>
                    </w:pPr>
                  </w:p>
                  <w:p>
                    <w:pPr>
                      <w:spacing w:before="0"/>
                      <w:ind w:left="361" w:right="0" w:firstLine="0"/>
                      <w:jc w:val="left"/>
                      <w:rPr>
                        <w:rFonts w:ascii="Trebuchet MS"/>
                        <w:sz w:val="12"/>
                      </w:rPr>
                    </w:pPr>
                    <w:r>
                      <w:rPr>
                        <w:rFonts w:ascii="Trebuchet MS"/>
                        <w:color w:val="231F20"/>
                        <w:w w:val="105"/>
                        <w:position w:val="-6"/>
                        <w:sz w:val="16"/>
                      </w:rPr>
                      <w:t>R</w:t>
                    </w:r>
                    <w:r>
                      <w:rPr>
                        <w:rFonts w:ascii="Trebuchet MS"/>
                        <w:color w:val="231F20"/>
                        <w:w w:val="105"/>
                        <w:sz w:val="12"/>
                      </w:rPr>
                      <w:t>5</w:t>
                    </w:r>
                  </w:p>
                </w:txbxContent>
              </v:textbox>
              <w10:wrap type="none"/>
            </v:shape>
            <w10:wrap type="none"/>
          </v:group>
        </w:pict>
      </w:r>
      <w:r>
        <w:rPr/>
        <w:pict>
          <v:line style="position:absolute;mso-position-horizontal-relative:page;mso-position-vertical-relative:paragraph;z-index:-281200" from="255.710892pt,8.99283pt" to="255.710892pt,14.94103pt" stroked="true" strokeweight=".79977pt" strokecolor="#231f20">
            <v:stroke dashstyle="solid"/>
            <w10:wrap type="none"/>
          </v:line>
        </w:pict>
      </w:r>
      <w:r>
        <w:rPr/>
        <w:pict>
          <v:line style="position:absolute;mso-position-horizontal-relative:page;mso-position-vertical-relative:paragraph;z-index:24376" from="218.055878pt,14.991831pt" to="218.055878pt,20.940031pt" stroked="true" strokeweight=".79977pt" strokecolor="#231f20">
            <v:stroke dashstyle="solid"/>
            <w10:wrap type="none"/>
          </v:line>
        </w:pict>
      </w:r>
      <w:r>
        <w:rPr>
          <w:rFonts w:ascii="Trebuchet MS"/>
          <w:color w:val="231F20"/>
          <w:w w:val="110"/>
          <w:sz w:val="16"/>
        </w:rPr>
        <w:t>H</w:t>
      </w:r>
      <w:r>
        <w:rPr>
          <w:rFonts w:ascii="Trebuchet MS"/>
          <w:color w:val="231F20"/>
          <w:w w:val="110"/>
          <w:sz w:val="16"/>
        </w:rPr>
        <w:t> </w:t>
      </w:r>
      <w:r>
        <w:rPr>
          <w:rFonts w:ascii="Trebuchet MS"/>
          <w:color w:val="231F20"/>
          <w:w w:val="110"/>
          <w:sz w:val="16"/>
        </w:rPr>
        <w:t>N</w:t>
      </w:r>
    </w:p>
    <w:p>
      <w:pPr>
        <w:spacing w:line="175" w:lineRule="exact" w:before="41"/>
        <w:ind w:left="0" w:right="0" w:firstLine="0"/>
        <w:jc w:val="right"/>
        <w:rPr>
          <w:rFonts w:ascii="Trebuchet MS"/>
          <w:sz w:val="16"/>
        </w:rPr>
      </w:pPr>
      <w:r>
        <w:rPr/>
        <w:br w:type="column"/>
      </w:r>
      <w:r>
        <w:rPr>
          <w:rFonts w:ascii="Trebuchet MS"/>
          <w:color w:val="231F20"/>
          <w:w w:val="115"/>
          <w:sz w:val="16"/>
        </w:rPr>
        <w:t>O</w:t>
      </w:r>
    </w:p>
    <w:p>
      <w:pPr>
        <w:spacing w:line="136" w:lineRule="exact" w:before="0"/>
        <w:ind w:left="0" w:right="164" w:firstLine="0"/>
        <w:jc w:val="center"/>
        <w:rPr>
          <w:rFonts w:ascii="Trebuchet MS"/>
          <w:sz w:val="16"/>
        </w:rPr>
      </w:pPr>
      <w:r>
        <w:rPr>
          <w:rFonts w:ascii="Trebuchet MS"/>
          <w:color w:val="231F20"/>
          <w:w w:val="110"/>
          <w:sz w:val="16"/>
        </w:rPr>
        <w:t>H</w:t>
      </w:r>
    </w:p>
    <w:p>
      <w:pPr>
        <w:tabs>
          <w:tab w:pos="501" w:val="left" w:leader="none"/>
        </w:tabs>
        <w:spacing w:line="276" w:lineRule="exact" w:before="0"/>
        <w:ind w:left="0" w:right="100" w:firstLine="0"/>
        <w:jc w:val="center"/>
        <w:rPr>
          <w:rFonts w:ascii="Trebuchet MS"/>
          <w:sz w:val="12"/>
        </w:rPr>
      </w:pPr>
      <w:r>
        <w:rPr>
          <w:rFonts w:ascii="Trebuchet MS"/>
          <w:color w:val="231F20"/>
          <w:w w:val="110"/>
          <w:sz w:val="16"/>
        </w:rPr>
        <w:t>O</w:t>
        <w:tab/>
      </w:r>
      <w:r>
        <w:rPr>
          <w:rFonts w:ascii="Trebuchet MS"/>
          <w:color w:val="231F20"/>
          <w:spacing w:val="2"/>
          <w:w w:val="110"/>
          <w:position w:val="-12"/>
          <w:sz w:val="16"/>
        </w:rPr>
        <w:t>R</w:t>
      </w:r>
      <w:r>
        <w:rPr>
          <w:rFonts w:ascii="Trebuchet MS"/>
          <w:color w:val="231F20"/>
          <w:spacing w:val="2"/>
          <w:w w:val="110"/>
          <w:position w:val="-5"/>
          <w:sz w:val="12"/>
        </w:rPr>
        <w:t>6</w:t>
      </w:r>
    </w:p>
    <w:p>
      <w:pPr>
        <w:pStyle w:val="BodyText"/>
        <w:spacing w:before="5"/>
        <w:rPr>
          <w:rFonts w:ascii="Trebuchet MS"/>
          <w:sz w:val="28"/>
        </w:rPr>
      </w:pPr>
    </w:p>
    <w:p>
      <w:pPr>
        <w:spacing w:before="1"/>
        <w:ind w:left="192" w:right="0" w:firstLine="0"/>
        <w:jc w:val="left"/>
        <w:rPr>
          <w:rFonts w:ascii="Trebuchet MS"/>
          <w:sz w:val="12"/>
        </w:rPr>
      </w:pPr>
      <w:r>
        <w:rPr/>
        <w:pict>
          <v:group style="position:absolute;margin-left:333.744995pt;margin-top:6.533094pt;width:30.35pt;height:31.95pt;mso-position-horizontal-relative:page;mso-position-vertical-relative:paragraph;z-index:-281920" coordorigin="6675,131" coordsize="607,639">
            <v:shape style="position:absolute;left:6674;top:404;width:440;height:182" coordorigin="6675,405" coordsize="440,182" path="m6858,573l6683,472,6675,486,6850,587,6858,573m7115,410l7107,405,6894,527,6712,423,6704,436,6878,537,6859,548,6872,559,7115,419,7115,410e" filled="true" fillcolor="#231f20" stroked="false">
              <v:path arrowok="t"/>
              <v:fill type="solid"/>
            </v:shape>
            <v:line style="position:absolute" from="7115,139" to="7115,410" stroked="true" strokeweight=".8pt" strokecolor="#231f20">
              <v:stroke dashstyle="solid"/>
            </v:line>
            <v:shape style="position:absolute;left:6769;top:404;width:512;height:365" coordorigin="6770,405" coordsize="512,365" path="m6872,559l6859,548,6770,763,6785,769,6872,559m7282,496l7123,405,7115,410,7115,419,7274,510,7282,496e" filled="true" fillcolor="#231f20" stroked="false">
              <v:path arrowok="t"/>
              <v:fill type="solid"/>
            </v:shape>
            <w10:wrap type="none"/>
          </v:group>
        </w:pict>
      </w:r>
      <w:r>
        <w:rPr>
          <w:rFonts w:ascii="Trebuchet MS"/>
          <w:color w:val="231F20"/>
          <w:w w:val="105"/>
          <w:position w:val="-6"/>
          <w:sz w:val="16"/>
        </w:rPr>
        <w:t>R</w:t>
      </w:r>
      <w:r>
        <w:rPr>
          <w:rFonts w:ascii="Trebuchet MS"/>
          <w:color w:val="231F20"/>
          <w:w w:val="105"/>
          <w:sz w:val="12"/>
        </w:rPr>
        <w:t>4</w:t>
      </w:r>
    </w:p>
    <w:p>
      <w:pPr>
        <w:spacing w:line="257" w:lineRule="exact" w:before="7"/>
        <w:ind w:left="946" w:right="0" w:firstLine="0"/>
        <w:jc w:val="left"/>
        <w:rPr>
          <w:rFonts w:ascii="Trebuchet MS"/>
          <w:sz w:val="16"/>
        </w:rPr>
      </w:pPr>
      <w:r>
        <w:rPr>
          <w:rFonts w:ascii="Trebuchet MS"/>
          <w:color w:val="231F20"/>
          <w:w w:val="115"/>
          <w:sz w:val="16"/>
        </w:rPr>
        <w:t>O  </w:t>
      </w:r>
      <w:r>
        <w:rPr>
          <w:rFonts w:ascii="Trebuchet MS"/>
          <w:color w:val="231F20"/>
          <w:w w:val="115"/>
          <w:position w:val="-8"/>
          <w:sz w:val="16"/>
        </w:rPr>
        <w:t>O</w:t>
      </w:r>
    </w:p>
    <w:p>
      <w:pPr>
        <w:spacing w:line="140" w:lineRule="exact" w:before="0"/>
        <w:ind w:left="0" w:right="306" w:firstLine="0"/>
        <w:jc w:val="center"/>
        <w:rPr>
          <w:rFonts w:ascii="Trebuchet MS"/>
          <w:sz w:val="16"/>
        </w:rPr>
      </w:pPr>
      <w:r>
        <w:rPr>
          <w:rFonts w:ascii="Trebuchet MS"/>
          <w:color w:val="231F20"/>
          <w:w w:val="113"/>
          <w:sz w:val="16"/>
        </w:rPr>
        <w:t>N</w:t>
      </w:r>
    </w:p>
    <w:p>
      <w:pPr>
        <w:pStyle w:val="BodyText"/>
        <w:rPr>
          <w:rFonts w:ascii="Trebuchet MS"/>
          <w:sz w:val="32"/>
        </w:rPr>
      </w:pPr>
      <w:r>
        <w:rPr/>
        <w:br w:type="column"/>
      </w:r>
      <w:r>
        <w:rPr>
          <w:rFonts w:ascii="Trebuchet MS"/>
          <w:sz w:val="32"/>
        </w:rPr>
      </w:r>
    </w:p>
    <w:p>
      <w:pPr>
        <w:pStyle w:val="BodyText"/>
        <w:spacing w:before="2"/>
        <w:rPr>
          <w:rFonts w:ascii="Trebuchet MS"/>
          <w:sz w:val="42"/>
        </w:rPr>
      </w:pPr>
    </w:p>
    <w:p>
      <w:pPr>
        <w:tabs>
          <w:tab w:pos="682" w:val="left" w:leader="none"/>
        </w:tabs>
        <w:spacing w:before="0"/>
        <w:ind w:left="186" w:right="0" w:firstLine="0"/>
        <w:jc w:val="center"/>
        <w:rPr>
          <w:rFonts w:ascii="Trebuchet MS"/>
          <w:sz w:val="16"/>
        </w:rPr>
      </w:pPr>
      <w:r>
        <w:rPr>
          <w:rFonts w:ascii="Trebuchet MS"/>
          <w:color w:val="231F20"/>
          <w:spacing w:val="2"/>
          <w:w w:val="110"/>
          <w:position w:val="-5"/>
          <w:sz w:val="16"/>
        </w:rPr>
        <w:t>R</w:t>
      </w:r>
      <w:r>
        <w:rPr>
          <w:rFonts w:ascii="Trebuchet MS"/>
          <w:color w:val="231F20"/>
          <w:spacing w:val="2"/>
          <w:w w:val="110"/>
          <w:sz w:val="12"/>
        </w:rPr>
        <w:t>2</w:t>
        <w:tab/>
      </w:r>
      <w:r>
        <w:rPr>
          <w:rFonts w:ascii="Trebuchet MS"/>
          <w:color w:val="231F20"/>
          <w:w w:val="110"/>
          <w:position w:val="-16"/>
          <w:sz w:val="16"/>
        </w:rPr>
        <w:t>O</w:t>
      </w:r>
    </w:p>
    <w:p>
      <w:pPr>
        <w:spacing w:line="159" w:lineRule="exact" w:before="244"/>
        <w:ind w:left="175" w:right="0" w:firstLine="0"/>
        <w:jc w:val="center"/>
        <w:rPr>
          <w:rFonts w:ascii="Trebuchet MS"/>
          <w:sz w:val="16"/>
        </w:rPr>
      </w:pPr>
      <w:r>
        <w:rPr/>
        <w:pict>
          <v:group style="position:absolute;margin-left:372.43399pt;margin-top:-.632567pt;width:28.75pt;height:31.5pt;mso-position-horizontal-relative:page;mso-position-vertical-relative:paragraph;z-index:-281896" coordorigin="7449,-13" coordsize="575,630">
            <v:shape style="position:absolute;left:7448;top:178;width:165;height:110" coordorigin="7449,178" coordsize="165,110" path="m7614,178l7449,274,7457,288,7614,197,7614,178xe" filled="true" fillcolor="#231f20" stroked="false">
              <v:path arrowok="t"/>
              <v:fill type="solid"/>
            </v:shape>
            <v:shape style="position:absolute;left:7584;top:-5;width:58;height:209" coordorigin="7585,-5" coordsize="58,209" path="m7585,-5l7585,204m7643,-5l7643,204e" filled="false" stroked="true" strokeweight=".79974pt" strokecolor="#231f20">
              <v:path arrowok="t"/>
              <v:stroke dashstyle="solid"/>
            </v:shape>
            <v:shape style="position:absolute;left:7613;top:178;width:410;height:439" coordorigin="7614,178" coordsize="410,439" path="m8024,248l8016,235,7864,322,7614,178,7614,197,7854,335,7772,613,7788,617,7871,337,8024,248e" filled="true" fillcolor="#231f20" stroked="false">
              <v:path arrowok="t"/>
              <v:fill type="solid"/>
            </v:shape>
            <w10:wrap type="none"/>
          </v:group>
        </w:pict>
      </w:r>
      <w:r>
        <w:rPr>
          <w:rFonts w:ascii="Trebuchet MS"/>
          <w:color w:val="231F20"/>
          <w:w w:val="113"/>
          <w:sz w:val="16"/>
        </w:rPr>
        <w:t>N</w:t>
      </w:r>
    </w:p>
    <w:p>
      <w:pPr>
        <w:pStyle w:val="BodyText"/>
        <w:rPr>
          <w:rFonts w:ascii="Trebuchet MS"/>
          <w:sz w:val="30"/>
        </w:rPr>
      </w:pPr>
      <w:r>
        <w:rPr/>
        <w:br w:type="column"/>
      </w:r>
      <w:r>
        <w:rPr>
          <w:rFonts w:ascii="Trebuchet MS"/>
          <w:sz w:val="30"/>
        </w:rPr>
      </w:r>
    </w:p>
    <w:p>
      <w:pPr>
        <w:pStyle w:val="BodyText"/>
        <w:rPr>
          <w:rFonts w:ascii="Trebuchet MS"/>
          <w:sz w:val="30"/>
        </w:rPr>
      </w:pPr>
    </w:p>
    <w:p>
      <w:pPr>
        <w:pStyle w:val="BodyText"/>
        <w:rPr>
          <w:rFonts w:ascii="Trebuchet MS"/>
          <w:sz w:val="30"/>
        </w:rPr>
      </w:pPr>
    </w:p>
    <w:p>
      <w:pPr>
        <w:tabs>
          <w:tab w:pos="697" w:val="left" w:leader="none"/>
        </w:tabs>
        <w:spacing w:before="236"/>
        <w:ind w:left="338" w:right="0" w:firstLine="0"/>
        <w:jc w:val="left"/>
        <w:rPr>
          <w:rFonts w:ascii="Trebuchet MS"/>
          <w:sz w:val="16"/>
        </w:rPr>
      </w:pPr>
      <w:r>
        <w:rPr>
          <w:rFonts w:ascii="Trebuchet MS"/>
          <w:color w:val="231F20"/>
          <w:w w:val="105"/>
          <w:position w:val="11"/>
          <w:sz w:val="16"/>
        </w:rPr>
        <w:t>R</w:t>
        <w:tab/>
      </w:r>
      <w:r>
        <w:rPr>
          <w:rFonts w:ascii="Trebuchet MS"/>
          <w:color w:val="231F20"/>
          <w:w w:val="105"/>
          <w:sz w:val="16"/>
        </w:rPr>
        <w:t>Heptapeptide</w:t>
      </w:r>
    </w:p>
    <w:p>
      <w:pPr>
        <w:spacing w:after="0"/>
        <w:jc w:val="left"/>
        <w:rPr>
          <w:rFonts w:ascii="Trebuchet MS"/>
          <w:sz w:val="16"/>
        </w:rPr>
        <w:sectPr>
          <w:type w:val="continuous"/>
          <w:pgSz w:w="10880" w:h="14940"/>
          <w:pgMar w:top="0" w:bottom="280" w:left="640" w:right="940"/>
          <w:cols w:num="6" w:equalWidth="0">
            <w:col w:w="1685" w:space="40"/>
            <w:col w:w="1718" w:space="156"/>
            <w:col w:w="1093" w:space="40"/>
            <w:col w:w="1463" w:space="40"/>
            <w:col w:w="807" w:space="40"/>
            <w:col w:w="2218"/>
          </w:cols>
        </w:sectPr>
      </w:pPr>
    </w:p>
    <w:p>
      <w:pPr>
        <w:pStyle w:val="BodyText"/>
        <w:spacing w:before="7"/>
        <w:rPr>
          <w:rFonts w:ascii="Trebuchet MS"/>
          <w:sz w:val="8"/>
        </w:rPr>
      </w:pPr>
    </w:p>
    <w:p>
      <w:pPr>
        <w:pStyle w:val="BodyText"/>
        <w:spacing w:line="154" w:lineRule="exact"/>
        <w:ind w:left="3816" w:right="-40"/>
        <w:rPr>
          <w:rFonts w:ascii="Trebuchet MS"/>
          <w:sz w:val="15"/>
        </w:rPr>
      </w:pPr>
      <w:r>
        <w:rPr>
          <w:rFonts w:ascii="Trebuchet MS"/>
          <w:position w:val="-2"/>
          <w:sz w:val="15"/>
        </w:rPr>
        <w:drawing>
          <wp:inline distT="0" distB="0" distL="0" distR="0">
            <wp:extent cx="98024" cy="98012"/>
            <wp:effectExtent l="0" t="0" r="0" b="0"/>
            <wp:docPr id="61" name="image181.png" descr=""/>
            <wp:cNvGraphicFramePr>
              <a:graphicFrameLocks noChangeAspect="1"/>
            </wp:cNvGraphicFramePr>
            <a:graphic>
              <a:graphicData uri="http://schemas.openxmlformats.org/drawingml/2006/picture">
                <pic:pic>
                  <pic:nvPicPr>
                    <pic:cNvPr id="62" name="image181.png"/>
                    <pic:cNvPicPr/>
                  </pic:nvPicPr>
                  <pic:blipFill>
                    <a:blip r:embed="rId185" cstate="print"/>
                    <a:stretch>
                      <a:fillRect/>
                    </a:stretch>
                  </pic:blipFill>
                  <pic:spPr>
                    <a:xfrm>
                      <a:off x="0" y="0"/>
                      <a:ext cx="98024" cy="98012"/>
                    </a:xfrm>
                    <a:prstGeom prst="rect">
                      <a:avLst/>
                    </a:prstGeom>
                  </pic:spPr>
                </pic:pic>
              </a:graphicData>
            </a:graphic>
          </wp:inline>
        </w:drawing>
      </w:r>
      <w:r>
        <w:rPr>
          <w:rFonts w:ascii="Trebuchet MS"/>
          <w:position w:val="-2"/>
          <w:sz w:val="15"/>
        </w:rPr>
      </w:r>
    </w:p>
    <w:p>
      <w:pPr>
        <w:tabs>
          <w:tab w:pos="501" w:val="left" w:leader="none"/>
        </w:tabs>
        <w:spacing w:line="175" w:lineRule="exact" w:before="0"/>
        <w:ind w:left="0" w:right="3" w:firstLine="0"/>
        <w:jc w:val="right"/>
        <w:rPr>
          <w:rFonts w:ascii="Trebuchet MS"/>
          <w:sz w:val="12"/>
        </w:rPr>
      </w:pPr>
      <w:r>
        <w:rPr/>
        <w:pict>
          <v:group style="position:absolute;margin-left:197.634995pt;margin-top:6.262006pt;width:17.25pt;height:15.1pt;mso-position-horizontal-relative:page;mso-position-vertical-relative:paragraph;z-index:-281680" coordorigin="3953,125" coordsize="345,302">
            <v:shape style="position:absolute;left:3952;top:125;width:345;height:111" type="#_x0000_t75" stroked="false">
              <v:imagedata r:id="rId186" o:title=""/>
            </v:shape>
            <v:shape style="position:absolute;left:4112;top:232;width:16;height:101" coordorigin="4113,232" coordsize="16,101" path="m4121,232l4113,236,4113,333,4129,333,4129,236,4121,232xe" filled="true" fillcolor="#231f20" stroked="false">
              <v:path arrowok="t"/>
              <v:fill type="solid"/>
            </v:shape>
            <v:shape style="position:absolute;left:3952;top:125;width:345;height:302" type="#_x0000_t202" filled="false" stroked="false">
              <v:textbox inset="0,0,0,0">
                <w:txbxContent>
                  <w:p>
                    <w:pPr>
                      <w:spacing w:line="139" w:lineRule="exact" w:before="162"/>
                      <w:ind w:left="113" w:right="0" w:firstLine="0"/>
                      <w:jc w:val="left"/>
                      <w:rPr>
                        <w:rFonts w:ascii="Trebuchet MS"/>
                        <w:sz w:val="12"/>
                      </w:rPr>
                    </w:pPr>
                    <w:r>
                      <w:rPr>
                        <w:rFonts w:ascii="Trebuchet MS"/>
                        <w:color w:val="231F20"/>
                        <w:w w:val="105"/>
                        <w:position w:val="-6"/>
                        <w:sz w:val="16"/>
                      </w:rPr>
                      <w:t>R</w:t>
                    </w:r>
                    <w:r>
                      <w:rPr>
                        <w:rFonts w:ascii="Trebuchet MS"/>
                        <w:color w:val="231F20"/>
                        <w:w w:val="105"/>
                        <w:sz w:val="12"/>
                      </w:rPr>
                      <w:t>7</w:t>
                    </w:r>
                  </w:p>
                </w:txbxContent>
              </v:textbox>
              <w10:wrap type="none"/>
            </v:shape>
            <w10:wrap type="none"/>
          </v:group>
        </w:pict>
      </w:r>
      <w:r>
        <w:rPr/>
        <w:pict>
          <v:shape style="position:absolute;margin-left:186.412994pt;margin-top:8.198006pt;width:3.35pt;height:3.3pt;mso-position-horizontal-relative:page;mso-position-vertical-relative:paragraph;z-index:24544" coordorigin="3728,164" coordsize="67,66" path="m3783,164l3728,218,3740,230,3795,175,3783,164xe" filled="true" fillcolor="#231f20" stroked="false">
            <v:path arrowok="t"/>
            <v:fill type="solid"/>
            <w10:wrap type="none"/>
          </v:shape>
        </w:pict>
      </w:r>
      <w:r>
        <w:rPr>
          <w:rFonts w:ascii="Trebuchet MS"/>
          <w:color w:val="231F20"/>
          <w:w w:val="110"/>
          <w:sz w:val="16"/>
        </w:rPr>
        <w:t>N</w:t>
        <w:tab/>
      </w:r>
      <w:r>
        <w:rPr>
          <w:rFonts w:ascii="Trebuchet MS"/>
          <w:color w:val="231F20"/>
          <w:w w:val="105"/>
          <w:sz w:val="16"/>
        </w:rPr>
        <w:t>CO</w:t>
      </w:r>
      <w:r>
        <w:rPr>
          <w:rFonts w:ascii="Trebuchet MS"/>
          <w:color w:val="231F20"/>
          <w:w w:val="105"/>
          <w:position w:val="-2"/>
          <w:sz w:val="12"/>
        </w:rPr>
        <w:t>2</w:t>
      </w:r>
    </w:p>
    <w:p>
      <w:pPr>
        <w:spacing w:line="184" w:lineRule="exact" w:before="0"/>
        <w:ind w:left="0" w:right="885" w:firstLine="0"/>
        <w:jc w:val="right"/>
        <w:rPr>
          <w:rFonts w:ascii="Trebuchet MS"/>
          <w:sz w:val="16"/>
        </w:rPr>
      </w:pPr>
      <w:r>
        <w:rPr>
          <w:rFonts w:ascii="Trebuchet MS"/>
          <w:color w:val="231F20"/>
          <w:w w:val="110"/>
          <w:sz w:val="16"/>
        </w:rPr>
        <w:t>H</w:t>
      </w:r>
    </w:p>
    <w:p>
      <w:pPr>
        <w:tabs>
          <w:tab w:pos="1093" w:val="left" w:leader="none"/>
          <w:tab w:pos="1714" w:val="left" w:leader="none"/>
          <w:tab w:pos="2004" w:val="left" w:leader="none"/>
          <w:tab w:pos="2235" w:val="left" w:leader="none"/>
        </w:tabs>
        <w:spacing w:line="254" w:lineRule="auto" w:before="90"/>
        <w:ind w:left="1560" w:right="0" w:hanging="901"/>
        <w:jc w:val="left"/>
        <w:rPr>
          <w:rFonts w:ascii="Trebuchet MS"/>
          <w:sz w:val="16"/>
        </w:rPr>
      </w:pPr>
      <w:r>
        <w:rPr/>
        <w:br w:type="column"/>
      </w:r>
      <w:r>
        <w:rPr>
          <w:rFonts w:ascii="Trebuchet MS"/>
          <w:color w:val="231F20"/>
          <w:w w:val="110"/>
          <w:position w:val="-3"/>
          <w:sz w:val="16"/>
        </w:rPr>
        <w:t>O</w:t>
        <w:tab/>
      </w:r>
      <w:r>
        <w:rPr>
          <w:rFonts w:ascii="Trebuchet MS"/>
          <w:color w:val="231F20"/>
          <w:w w:val="110"/>
          <w:sz w:val="16"/>
        </w:rPr>
        <w:t>H</w:t>
        <w:tab/>
        <w:tab/>
      </w:r>
      <w:r>
        <w:rPr>
          <w:rFonts w:ascii="Trebuchet MS"/>
          <w:color w:val="231F20"/>
          <w:w w:val="110"/>
          <w:sz w:val="16"/>
          <w:u w:val="thick" w:color="231F20"/>
        </w:rPr>
        <w:tab/>
      </w:r>
      <w:r>
        <w:rPr>
          <w:rFonts w:ascii="Trebuchet MS"/>
          <w:color w:val="231F20"/>
          <w:w w:val="110"/>
          <w:position w:val="-4"/>
          <w:sz w:val="16"/>
        </w:rPr>
        <w:t>N</w:t>
      </w:r>
      <w:r>
        <w:rPr>
          <w:rFonts w:ascii="Trebuchet MS"/>
          <w:color w:val="231F20"/>
          <w:w w:val="113"/>
          <w:position w:val="-4"/>
          <w:sz w:val="16"/>
        </w:rPr>
        <w:t> </w:t>
      </w:r>
      <w:r>
        <w:rPr>
          <w:rFonts w:ascii="Trebuchet MS"/>
          <w:color w:val="231F20"/>
          <w:spacing w:val="2"/>
          <w:w w:val="110"/>
          <w:position w:val="-6"/>
          <w:sz w:val="16"/>
        </w:rPr>
        <w:t>R</w:t>
      </w:r>
      <w:r>
        <w:rPr>
          <w:rFonts w:ascii="Trebuchet MS"/>
          <w:color w:val="231F20"/>
          <w:spacing w:val="2"/>
          <w:w w:val="110"/>
          <w:sz w:val="12"/>
        </w:rPr>
        <w:t>3</w:t>
        <w:tab/>
        <w:tab/>
      </w:r>
      <w:r>
        <w:rPr>
          <w:rFonts w:ascii="Trebuchet MS"/>
          <w:color w:val="231F20"/>
          <w:w w:val="110"/>
          <w:position w:val="2"/>
          <w:sz w:val="16"/>
        </w:rPr>
        <w:t>H</w:t>
      </w:r>
    </w:p>
    <w:p>
      <w:pPr>
        <w:pStyle w:val="BodyText"/>
        <w:spacing w:line="134" w:lineRule="exact"/>
        <w:ind w:left="314"/>
        <w:rPr>
          <w:rFonts w:ascii="Trebuchet MS"/>
          <w:sz w:val="13"/>
        </w:rPr>
      </w:pPr>
      <w:r>
        <w:rPr/>
        <w:br w:type="column"/>
      </w:r>
      <w:r>
        <w:rPr>
          <w:rFonts w:ascii="Trebuchet MS"/>
          <w:position w:val="-2"/>
          <w:sz w:val="13"/>
        </w:rPr>
        <w:pict>
          <v:group style="width:.8pt;height:6.75pt;mso-position-horizontal-relative:char;mso-position-vertical-relative:line" coordorigin="0,0" coordsize="16,135">
            <v:line style="position:absolute" from="8,8" to="8,127" stroked="true" strokeweight=".79974pt" strokecolor="#231f20">
              <v:stroke dashstyle="solid"/>
            </v:line>
          </v:group>
        </w:pict>
      </w:r>
      <w:r>
        <w:rPr>
          <w:rFonts w:ascii="Trebuchet MS"/>
          <w:position w:val="-2"/>
          <w:sz w:val="13"/>
        </w:rPr>
      </w:r>
    </w:p>
    <w:p>
      <w:pPr>
        <w:tabs>
          <w:tab w:pos="656" w:val="left" w:leader="none"/>
        </w:tabs>
        <w:spacing w:before="0"/>
        <w:ind w:left="263" w:right="0" w:firstLine="0"/>
        <w:jc w:val="left"/>
        <w:rPr>
          <w:rFonts w:ascii="Trebuchet MS"/>
          <w:sz w:val="16"/>
        </w:rPr>
      </w:pPr>
      <w:r>
        <w:rPr/>
        <w:drawing>
          <wp:anchor distT="0" distB="0" distL="0" distR="0" allowOverlap="1" layoutInCell="1" locked="0" behindDoc="1" simplePos="0" relativeHeight="268153799">
            <wp:simplePos x="0" y="0"/>
            <wp:positionH relativeFrom="page">
              <wp:posOffset>4912423</wp:posOffset>
            </wp:positionH>
            <wp:positionV relativeFrom="paragraph">
              <wp:posOffset>168717</wp:posOffset>
            </wp:positionV>
            <wp:extent cx="98399" cy="98412"/>
            <wp:effectExtent l="0" t="0" r="0" b="0"/>
            <wp:wrapNone/>
            <wp:docPr id="63" name="image183.png" descr=""/>
            <wp:cNvGraphicFramePr>
              <a:graphicFrameLocks noChangeAspect="1"/>
            </wp:cNvGraphicFramePr>
            <a:graphic>
              <a:graphicData uri="http://schemas.openxmlformats.org/drawingml/2006/picture">
                <pic:pic>
                  <pic:nvPicPr>
                    <pic:cNvPr id="64" name="image183.png"/>
                    <pic:cNvPicPr/>
                  </pic:nvPicPr>
                  <pic:blipFill>
                    <a:blip r:embed="rId187" cstate="print"/>
                    <a:stretch>
                      <a:fillRect/>
                    </a:stretch>
                  </pic:blipFill>
                  <pic:spPr>
                    <a:xfrm>
                      <a:off x="0" y="0"/>
                      <a:ext cx="98399" cy="98412"/>
                    </a:xfrm>
                    <a:prstGeom prst="rect">
                      <a:avLst/>
                    </a:prstGeom>
                  </pic:spPr>
                </pic:pic>
              </a:graphicData>
            </a:graphic>
          </wp:anchor>
        </w:drawing>
      </w:r>
      <w:r>
        <w:rPr/>
        <w:pict>
          <v:shape style="position:absolute;margin-left:187.888016pt;margin-top:21.658798pt;width:54.3pt;height:30.8pt;mso-position-horizontal-relative:page;mso-position-vertical-relative:paragraph;z-index:24400" coordorigin="3758,433" coordsize="1086,616" path="m3800,453l3765,433,3758,447,3793,467,3800,453m3870,492l3835,472,3827,486,3862,506,3870,492m3939,530l3905,511,3897,525,3932,544,3939,530m4009,569l3974,550,3966,564,4001,583,4009,569m4079,608l4044,589,4036,603,4071,622,4079,608m4148,647l4113,627,4105,641,4140,661,4148,647m4218,686l4183,666,4175,680,4210,700,4218,686m4287,725l4252,705,4245,719,4279,739,4287,725m4357,763l4322,744,4314,758,4349,777,4357,763m4426,802l4391,783,4384,797,4419,816,4426,802m4496,841l4461,822,4453,836,4488,855,4496,841m4565,880l4531,860,4523,874,4558,894,4565,880m4635,919l4600,899,4592,913,4627,933,4635,919m4704,958l4670,938,4662,952,4696,972,4704,958m4773,996l4738,977,4730,991,4765,1010,4773,996m4843,1035l4808,1016,4800,1030,4835,1049,4843,1035e" filled="true" fillcolor="#0078ae" stroked="false">
            <v:path arrowok="t"/>
            <v:fill type="solid"/>
            <w10:wrap type="none"/>
          </v:shape>
        </w:pict>
      </w:r>
      <w:r>
        <w:rPr/>
        <w:pict>
          <v:shape style="position:absolute;margin-left:408.310486pt;margin-top:-23.188107pt;width:3.35pt;height:6.95pt;mso-position-horizontal-relative:page;mso-position-vertical-relative:paragraph;z-index:-280984" type="#_x0000_t202" filled="false" stroked="false">
            <v:textbox inset="0,0,0,0">
              <w:txbxContent>
                <w:p>
                  <w:pPr>
                    <w:spacing w:line="139" w:lineRule="exact" w:before="0"/>
                    <w:ind w:left="0" w:right="0" w:firstLine="0"/>
                    <w:jc w:val="left"/>
                    <w:rPr>
                      <w:rFonts w:ascii="Trebuchet MS"/>
                      <w:sz w:val="12"/>
                    </w:rPr>
                  </w:pPr>
                  <w:r>
                    <w:rPr>
                      <w:rFonts w:ascii="Trebuchet MS"/>
                      <w:color w:val="231F20"/>
                      <w:w w:val="106"/>
                      <w:sz w:val="12"/>
                    </w:rPr>
                    <w:t>1</w:t>
                  </w:r>
                </w:p>
              </w:txbxContent>
            </v:textbox>
            <w10:wrap type="none"/>
          </v:shape>
        </w:pict>
      </w:r>
      <w:r>
        <w:rPr>
          <w:rFonts w:ascii="Trebuchet MS"/>
          <w:color w:val="231F20"/>
          <w:w w:val="110"/>
          <w:position w:val="8"/>
          <w:sz w:val="16"/>
        </w:rPr>
        <w:t>H</w:t>
        <w:tab/>
      </w:r>
      <w:r>
        <w:rPr>
          <w:rFonts w:ascii="Trebuchet MS"/>
          <w:color w:val="231F20"/>
          <w:spacing w:val="-4"/>
          <w:w w:val="110"/>
          <w:sz w:val="16"/>
        </w:rPr>
        <w:t>NH</w:t>
      </w:r>
      <w:r>
        <w:rPr>
          <w:rFonts w:ascii="Trebuchet MS"/>
          <w:color w:val="231F20"/>
          <w:spacing w:val="-4"/>
          <w:w w:val="110"/>
          <w:position w:val="-2"/>
          <w:sz w:val="12"/>
        </w:rPr>
        <w:t>2</w:t>
      </w:r>
      <w:r>
        <w:rPr>
          <w:rFonts w:ascii="Trebuchet MS"/>
          <w:color w:val="231F20"/>
          <w:spacing w:val="-4"/>
          <w:w w:val="110"/>
          <w:sz w:val="16"/>
        </w:rPr>
        <w:t>Me</w:t>
      </w:r>
    </w:p>
    <w:p>
      <w:pPr>
        <w:spacing w:line="184" w:lineRule="exact" w:before="0"/>
        <w:ind w:left="148" w:right="0" w:firstLine="0"/>
        <w:jc w:val="left"/>
        <w:rPr>
          <w:rFonts w:ascii="Trebuchet MS"/>
          <w:sz w:val="16"/>
        </w:rPr>
      </w:pPr>
      <w:r>
        <w:rPr/>
        <w:br w:type="column"/>
      </w:r>
      <w:r>
        <w:rPr>
          <w:rFonts w:ascii="Trebuchet MS"/>
          <w:color w:val="231F20"/>
          <w:w w:val="105"/>
          <w:sz w:val="16"/>
        </w:rPr>
        <w:t>backbone</w:t>
      </w:r>
    </w:p>
    <w:p>
      <w:pPr>
        <w:spacing w:after="0" w:line="184" w:lineRule="exact"/>
        <w:jc w:val="left"/>
        <w:rPr>
          <w:rFonts w:ascii="Trebuchet MS"/>
          <w:sz w:val="16"/>
        </w:rPr>
        <w:sectPr>
          <w:type w:val="continuous"/>
          <w:pgSz w:w="10880" w:h="14940"/>
          <w:pgMar w:top="0" w:bottom="280" w:left="640" w:right="940"/>
          <w:cols w:num="4" w:equalWidth="0">
            <w:col w:w="3972" w:space="40"/>
            <w:col w:w="2352" w:space="40"/>
            <w:col w:w="1188" w:space="40"/>
            <w:col w:w="1668"/>
          </w:cols>
        </w:sectPr>
      </w:pPr>
    </w:p>
    <w:p>
      <w:pPr>
        <w:pStyle w:val="BodyText"/>
        <w:rPr>
          <w:rFonts w:ascii="Trebuchet MS"/>
          <w:sz w:val="20"/>
        </w:rPr>
      </w:pPr>
    </w:p>
    <w:p>
      <w:pPr>
        <w:pStyle w:val="BodyText"/>
        <w:spacing w:before="4"/>
        <w:rPr>
          <w:rFonts w:ascii="Trebuchet MS"/>
          <w:sz w:val="22"/>
        </w:rPr>
      </w:pPr>
    </w:p>
    <w:p>
      <w:pPr>
        <w:tabs>
          <w:tab w:pos="4901" w:val="left" w:leader="none"/>
          <w:tab w:pos="5704" w:val="left" w:leader="none"/>
        </w:tabs>
        <w:spacing w:line="200" w:lineRule="atLeast" w:before="0"/>
        <w:ind w:left="5208" w:right="3468" w:hanging="996"/>
        <w:jc w:val="left"/>
        <w:rPr>
          <w:rFonts w:ascii="Trebuchet MS"/>
          <w:sz w:val="16"/>
        </w:rPr>
      </w:pPr>
      <w:r>
        <w:rPr/>
        <w:pict>
          <v:group style="position:absolute;margin-left:143.901001pt;margin-top:8.761226pt;width:109.9pt;height:30.15pt;mso-position-horizontal-relative:page;mso-position-vertical-relative:paragraph;z-index:-281608" coordorigin="2878,175" coordsize="2198,603">
            <v:shape style="position:absolute;left:4657;top:367;width:418;height:159" coordorigin="4658,367" coordsize="418,159" path="m5075,462l4909,367,4658,512,4666,526,4909,385,5067,476,5075,462e" filled="true" fillcolor="#66abd1" stroked="false">
              <v:path arrowok="t"/>
              <v:fill type="solid"/>
            </v:shape>
            <v:line style="position:absolute" from="4881,183" to="4881,392" stroked="true" strokeweight=".79974pt" strokecolor="#66abd1">
              <v:stroke dashstyle="solid"/>
            </v:line>
            <v:line style="position:absolute" from="4938,183" to="4938,392" stroked="true" strokeweight=".79977pt" strokecolor="#66abd1">
              <v:stroke dashstyle="solid"/>
            </v:line>
            <v:shape style="position:absolute;left:2886;top:443;width:1782;height:327" coordorigin="2886,443" coordsize="1782,327" path="m4604,443l2950,443,2925,448,2905,462,2891,482,2886,507,2886,706,2891,731,2905,751,2925,765,2950,770,4604,770,4628,765,4649,751,4662,731,4668,706,4668,507,4662,482,4649,462,4628,448,4604,443xe" filled="true" fillcolor="#bcd6e9" stroked="false">
              <v:path arrowok="t"/>
              <v:fill type="solid"/>
            </v:shape>
            <v:shape style="position:absolute;left:2886;top:443;width:1782;height:327" coordorigin="2886,443" coordsize="1782,327" path="m2886,507l2886,706,2891,731,2905,751,2925,765,2950,770,4604,770,4628,765,4649,751,4662,731,4668,706,4668,507,4662,482,4649,462,4628,448,4604,443,2950,443,2925,448,2905,462,2891,482,2886,507xe" filled="false" stroked="true" strokeweight=".8pt" strokecolor="#bcd6e9">
              <v:path arrowok="t"/>
              <v:stroke dashstyle="solid"/>
            </v:shape>
            <v:shape style="position:absolute;left:2894;top:451;width:1766;height:311" type="#_x0000_t202" filled="true" fillcolor="#bcd6e9" stroked="false">
              <v:textbox inset="0,0,0,0">
                <w:txbxContent>
                  <w:p>
                    <w:pPr>
                      <w:spacing w:before="54"/>
                      <w:ind w:left="17" w:right="0" w:firstLine="0"/>
                      <w:jc w:val="left"/>
                      <w:rPr>
                        <w:rFonts w:ascii="Trebuchet MS"/>
                        <w:sz w:val="16"/>
                      </w:rPr>
                    </w:pPr>
                    <w:r>
                      <w:rPr>
                        <w:rFonts w:ascii="Trebuchet MS"/>
                        <w:color w:val="231F20"/>
                        <w:w w:val="105"/>
                        <w:sz w:val="16"/>
                      </w:rPr>
                      <w:t>Cell wall building</w:t>
                    </w:r>
                    <w:r>
                      <w:rPr>
                        <w:rFonts w:ascii="Trebuchet MS"/>
                        <w:color w:val="231F20"/>
                        <w:spacing w:val="-16"/>
                        <w:w w:val="105"/>
                        <w:sz w:val="16"/>
                      </w:rPr>
                      <w:t> </w:t>
                    </w:r>
                    <w:r>
                      <w:rPr>
                        <w:rFonts w:ascii="Trebuchet MS"/>
                        <w:color w:val="231F20"/>
                        <w:w w:val="105"/>
                        <w:sz w:val="16"/>
                      </w:rPr>
                      <w:t>block</w:t>
                    </w:r>
                  </w:p>
                </w:txbxContent>
              </v:textbox>
              <v:fill type="solid"/>
              <w10:wrap type="none"/>
            </v:shape>
            <w10:wrap type="none"/>
          </v:group>
        </w:pict>
      </w:r>
      <w:r>
        <w:rPr/>
        <w:pict>
          <v:group style="position:absolute;margin-left:262.115997pt;margin-top:11.660226pt;width:28.55pt;height:25.25pt;mso-position-horizontal-relative:page;mso-position-vertical-relative:paragraph;z-index:-281584" coordorigin="5242,233" coordsize="571,505">
            <v:shape style="position:absolute;left:5242;top:370;width:571;height:158" coordorigin="5242,370" coordsize="571,158" path="m5813,438l5805,424,5656,510,5408,370,5403,376,5389,375,5242,461,5250,475,5403,385,5656,528,5813,438e" filled="true" fillcolor="#66abd1" stroked="false">
              <v:path arrowok="t"/>
              <v:fill type="solid"/>
            </v:shape>
            <v:line style="position:absolute" from="5685,503" to="5685,730" stroked="true" strokeweight=".79974pt" strokecolor="#66abd1">
              <v:stroke dashstyle="solid"/>
            </v:line>
            <v:line style="position:absolute" from="5627,503" to="5627,730" stroked="true" strokeweight=".7998pt" strokecolor="#66abd1">
              <v:stroke dashstyle="solid"/>
            </v:line>
            <v:shape style="position:absolute;left:5263;top:233;width:280;height:143" coordorigin="5263,233" coordsize="280,143" path="m5408,370l5306,233,5263,274,5389,375,5403,376,5408,370m5451,344l5435,329,5426,342,5437,354,5451,344m5497,312l5468,283,5459,296,5484,322,5497,312m5543,280l5501,238,5492,251,5530,290,5543,280e" filled="true" fillcolor="#66abd1" stroked="false">
              <v:path arrowok="t"/>
              <v:fill type="solid"/>
            </v:shape>
            <w10:wrap type="none"/>
          </v:group>
        </w:pict>
      </w:r>
      <w:r>
        <w:rPr>
          <w:rFonts w:ascii="Trebuchet MS"/>
          <w:color w:val="66ABD1"/>
          <w:w w:val="115"/>
          <w:sz w:val="16"/>
        </w:rPr>
        <w:t>O  </w:t>
      </w:r>
      <w:r>
        <w:rPr>
          <w:rFonts w:ascii="Trebuchet MS"/>
          <w:color w:val="66ABD1"/>
          <w:spacing w:val="0"/>
          <w:w w:val="115"/>
          <w:sz w:val="16"/>
        </w:rPr>
        <w:t> </w:t>
      </w:r>
      <w:r>
        <w:rPr>
          <w:rFonts w:ascii="Trebuchet MS"/>
          <w:color w:val="66ABD1"/>
          <w:w w:val="115"/>
          <w:position w:val="-7"/>
          <w:sz w:val="16"/>
        </w:rPr>
        <w:t>H</w:t>
        <w:tab/>
        <w:t>Me</w:t>
      </w:r>
      <w:r>
        <w:rPr>
          <w:rFonts w:ascii="Trebuchet MS"/>
          <w:color w:val="66ABD1"/>
          <w:spacing w:val="10"/>
          <w:w w:val="115"/>
          <w:position w:val="-7"/>
          <w:sz w:val="16"/>
        </w:rPr>
        <w:t> </w:t>
      </w:r>
      <w:r>
        <w:rPr>
          <w:rFonts w:ascii="Trebuchet MS"/>
          <w:color w:val="66ABD1"/>
          <w:w w:val="115"/>
          <w:sz w:val="16"/>
        </w:rPr>
        <w:t>H</w:t>
        <w:tab/>
        <w:t>O N</w:t>
      </w:r>
    </w:p>
    <w:p>
      <w:pPr>
        <w:tabs>
          <w:tab w:pos="2724" w:val="left" w:leader="none"/>
        </w:tabs>
        <w:spacing w:line="84" w:lineRule="exact" w:before="0"/>
        <w:ind w:left="1236" w:right="0" w:firstLine="0"/>
        <w:jc w:val="center"/>
        <w:rPr>
          <w:rFonts w:ascii="Trebuchet MS"/>
          <w:sz w:val="16"/>
        </w:rPr>
      </w:pPr>
      <w:r>
        <w:rPr>
          <w:rFonts w:ascii="Trebuchet MS"/>
          <w:color w:val="66ABD1"/>
          <w:w w:val="115"/>
          <w:sz w:val="16"/>
        </w:rPr>
        <w:t>N</w:t>
        <w:tab/>
        <w:t>O</w:t>
      </w:r>
    </w:p>
    <w:p>
      <w:pPr>
        <w:tabs>
          <w:tab w:pos="1373" w:val="left" w:leader="none"/>
        </w:tabs>
        <w:spacing w:before="2"/>
        <w:ind w:left="877" w:right="0" w:firstLine="0"/>
        <w:jc w:val="center"/>
        <w:rPr>
          <w:rFonts w:ascii="Trebuchet MS"/>
          <w:sz w:val="16"/>
        </w:rPr>
      </w:pPr>
      <w:r>
        <w:rPr>
          <w:rFonts w:ascii="Trebuchet MS"/>
          <w:color w:val="66ABD1"/>
          <w:w w:val="115"/>
          <w:position w:val="12"/>
          <w:sz w:val="16"/>
        </w:rPr>
        <w:t>H</w:t>
        <w:tab/>
      </w:r>
      <w:r>
        <w:rPr>
          <w:rFonts w:ascii="Trebuchet MS"/>
          <w:color w:val="66ABD1"/>
          <w:w w:val="115"/>
          <w:position w:val="-3"/>
          <w:sz w:val="16"/>
        </w:rPr>
        <w:t>O  </w:t>
      </w:r>
      <w:r>
        <w:rPr>
          <w:rFonts w:ascii="Trebuchet MS"/>
          <w:color w:val="66ABD1"/>
          <w:w w:val="115"/>
          <w:sz w:val="16"/>
        </w:rPr>
        <w:t>Me  </w:t>
      </w:r>
      <w:r>
        <w:rPr>
          <w:rFonts w:ascii="Trebuchet MS"/>
          <w:color w:val="66ABD1"/>
          <w:spacing w:val="3"/>
          <w:w w:val="115"/>
          <w:sz w:val="16"/>
        </w:rPr>
        <w:t> </w:t>
      </w:r>
      <w:r>
        <w:rPr>
          <w:rFonts w:ascii="Trebuchet MS"/>
          <w:color w:val="66ABD1"/>
          <w:w w:val="115"/>
          <w:sz w:val="16"/>
        </w:rPr>
        <w:t>H</w:t>
      </w:r>
    </w:p>
    <w:p>
      <w:pPr>
        <w:spacing w:before="70"/>
        <w:ind w:left="4695" w:right="0" w:firstLine="0"/>
        <w:jc w:val="left"/>
        <w:rPr>
          <w:rFonts w:ascii="Trebuchet MS"/>
          <w:sz w:val="16"/>
        </w:rPr>
      </w:pPr>
      <w:r>
        <w:rPr>
          <w:rFonts w:ascii="Trebuchet MS"/>
          <w:color w:val="66ABD1"/>
          <w:w w:val="105"/>
          <w:sz w:val="12"/>
        </w:rPr>
        <w:t>L</w:t>
      </w:r>
      <w:r>
        <w:rPr>
          <w:rFonts w:ascii="Trebuchet MS"/>
          <w:color w:val="66ABD1"/>
          <w:w w:val="105"/>
          <w:sz w:val="16"/>
        </w:rPr>
        <w:t>-Lys- </w:t>
      </w:r>
      <w:r>
        <w:rPr>
          <w:rFonts w:ascii="Trebuchet MS"/>
          <w:color w:val="66ABD1"/>
          <w:w w:val="105"/>
          <w:sz w:val="12"/>
        </w:rPr>
        <w:t>D</w:t>
      </w:r>
      <w:r>
        <w:rPr>
          <w:rFonts w:ascii="Trebuchet MS"/>
          <w:color w:val="66ABD1"/>
          <w:w w:val="105"/>
          <w:sz w:val="16"/>
        </w:rPr>
        <w:t>-Ala-</w:t>
      </w:r>
      <w:r>
        <w:rPr>
          <w:rFonts w:ascii="Trebuchet MS"/>
          <w:color w:val="66ABD1"/>
          <w:w w:val="105"/>
          <w:sz w:val="12"/>
        </w:rPr>
        <w:t>D</w:t>
      </w:r>
      <w:r>
        <w:rPr>
          <w:rFonts w:ascii="Trebuchet MS"/>
          <w:color w:val="66ABD1"/>
          <w:w w:val="105"/>
          <w:sz w:val="16"/>
        </w:rPr>
        <w:t>-Ala tail</w:t>
      </w:r>
    </w:p>
    <w:p>
      <w:pPr>
        <w:pStyle w:val="BodyText"/>
        <w:spacing w:before="7"/>
        <w:rPr>
          <w:rFonts w:ascii="Trebuchet MS"/>
          <w:sz w:val="14"/>
        </w:rPr>
      </w:pPr>
    </w:p>
    <w:p>
      <w:pPr>
        <w:spacing w:before="1"/>
        <w:ind w:left="1353" w:right="0" w:firstLine="0"/>
        <w:jc w:val="left"/>
        <w:rPr>
          <w:sz w:val="18"/>
        </w:rPr>
      </w:pPr>
      <w:r>
        <w:rPr>
          <w:rFonts w:ascii="Calibri"/>
          <w:b/>
          <w:color w:val="0078AE"/>
          <w:w w:val="95"/>
          <w:sz w:val="18"/>
        </w:rPr>
        <w:t>FIGURE 19.57 </w:t>
      </w:r>
      <w:r>
        <w:rPr>
          <w:color w:val="231F20"/>
          <w:w w:val="95"/>
          <w:sz w:val="18"/>
        </w:rPr>
        <w:t>Dimerization of vancomycin. The dashed lines represent hydrogen bonds.</w:t>
      </w:r>
    </w:p>
    <w:p>
      <w:pPr>
        <w:pStyle w:val="BodyText"/>
        <w:spacing w:before="6"/>
        <w:rPr>
          <w:sz w:val="24"/>
        </w:rPr>
      </w:pPr>
    </w:p>
    <w:p>
      <w:pPr>
        <w:spacing w:after="0"/>
        <w:rPr>
          <w:sz w:val="24"/>
        </w:rPr>
        <w:sectPr>
          <w:type w:val="continuous"/>
          <w:pgSz w:w="10880" w:h="14940"/>
          <w:pgMar w:top="0" w:bottom="280" w:left="640" w:right="940"/>
        </w:sectPr>
      </w:pPr>
    </w:p>
    <w:p>
      <w:pPr>
        <w:tabs>
          <w:tab w:pos="3337" w:val="left" w:leader="none"/>
          <w:tab w:pos="4139" w:val="left" w:leader="none"/>
        </w:tabs>
        <w:spacing w:line="184" w:lineRule="auto" w:before="128"/>
        <w:ind w:left="3641" w:right="246" w:hanging="988"/>
        <w:jc w:val="left"/>
        <w:rPr>
          <w:rFonts w:ascii="Trebuchet MS"/>
          <w:sz w:val="16"/>
        </w:rPr>
      </w:pPr>
      <w:r>
        <w:rPr/>
        <w:pict>
          <v:group style="position:absolute;margin-left:183.916pt;margin-top:3.523434pt;width:67.850pt;height:38.6pt;mso-position-horizontal-relative:page;mso-position-vertical-relative:paragraph;z-index:-282064" coordorigin="3678,70" coordsize="1357,772">
            <v:shape style="position:absolute;left:4231;top:186;width:250;height:432" coordorigin="4231,187" coordsize="250,432" path="m4417,187l4295,187,4270,192,4250,206,4236,226,4231,251,4231,555,4236,580,4250,600,4270,614,4295,619,4417,619,4442,614,4462,600,4476,580,4481,555,4481,251,4476,226,4462,206,4442,192,4417,187xe" filled="true" fillcolor="#bcd6e9" stroked="false">
              <v:path arrowok="t"/>
              <v:fill type="solid"/>
            </v:shape>
            <v:shape style="position:absolute;left:4231;top:186;width:250;height:432" coordorigin="4231,187" coordsize="250,432" path="m4231,251l4231,555,4236,580,4250,600,4270,614,4295,619,4417,619,4442,614,4462,600,4476,580,4481,555,4481,251,4476,226,4462,206,4442,192,4417,187,4295,187,4270,192,4250,206,4236,226,4231,251xe" filled="false" stroked="true" strokeweight=".8pt" strokecolor="#bcd6e9">
              <v:path arrowok="t"/>
              <v:stroke dashstyle="solid"/>
            </v:shape>
            <v:shape style="position:absolute;left:3678;top:434;width:1357;height:193" coordorigin="3678,435" coordsize="1357,193" path="m4246,539l4238,525,4091,609,3848,469,3843,475,3828,474,3678,561,3686,575,3843,485,4091,628,4246,539m5006,596l4825,492,4846,480,4830,471,4589,609,4429,517,4421,531,4577,621,4589,619,4595,624,4809,501,4998,610,5006,596m5035,546l4842,435,4834,449,5027,560,5035,546e" filled="true" fillcolor="#231f20" stroked="false">
              <v:path arrowok="t"/>
              <v:fill type="solid"/>
            </v:shape>
            <v:line style="position:absolute" from="4838,283" to="4838,480" stroked="true" strokeweight=".799pt" strokecolor="#231f20">
              <v:stroke dashstyle="solid"/>
            </v:line>
            <v:shape style="position:absolute;left:4443;top:618;width:268;height:223" coordorigin="4443,619" coordsize="268,223" path="m4595,624l4589,619,4577,621,4443,812,4494,842,4595,624m4626,662l4616,649,4602,657,4608,672,4626,662m4654,698l4644,685,4619,700,4625,715,4654,698m4682,734l4672,721,4636,742,4642,757,4682,734m4711,770l4701,757,4653,784,4659,800,4711,770e" filled="true" fillcolor="#231f20" stroked="false">
              <v:path arrowok="t"/>
              <v:fill type="solid"/>
            </v:shape>
            <v:shape style="position:absolute;left:4063;top:601;width:57;height:227" coordorigin="4063,602" coordsize="57,227" path="m4120,602l4120,829m4063,602l4063,829e" filled="false" stroked="true" strokeweight=".79976pt" strokecolor="#231f20">
              <v:path arrowok="t"/>
              <v:stroke dashstyle="solid"/>
            </v:shape>
            <v:shape style="position:absolute;left:3697;top:329;width:283;height:145" coordorigin="3697,330" coordsize="283,145" path="m3848,469l3740,330,3697,373,3828,474,3843,475,3848,469m3890,443l3875,428,3865,441,3877,453,3890,443m3935,412l3906,383,3897,396,3922,421,3935,412m3980,381l3938,338,3928,351,3967,390,3980,381e" filled="true" fillcolor="#231f20" stroked="false">
              <v:path arrowok="t"/>
              <v:fill type="solid"/>
            </v:shape>
            <v:shape style="position:absolute;left:4629;top:70;width:155;height:155" type="#_x0000_t75" stroked="false">
              <v:imagedata r:id="rId188" o:title=""/>
            </v:shape>
            <w10:wrap type="none"/>
          </v:group>
        </w:pict>
      </w:r>
      <w:r>
        <w:rPr/>
        <w:pict>
          <v:group style="position:absolute;margin-left:65.289001pt;margin-top:13.745434pt;width:110.3pt;height:26.2pt;mso-position-horizontal-relative:page;mso-position-vertical-relative:paragraph;z-index:-282016" coordorigin="1306,275" coordsize="2206,524">
            <v:shape style="position:absolute;left:3097;top:465;width:414;height:160" coordorigin="3098,466" coordsize="414,160" path="m3511,561l3351,466,3098,612,3106,626,3351,485,3503,575,3511,561e" filled="true" fillcolor="#231f20" stroked="false">
              <v:path arrowok="t"/>
              <v:fill type="solid"/>
            </v:shape>
            <v:shape style="position:absolute;left:3322;top:282;width:57;height:209" coordorigin="3322,283" coordsize="57,209" path="m3322,283l3322,492m3379,283l3379,492e" filled="false" stroked="true" strokeweight=".79977pt" strokecolor="#231f20">
              <v:path arrowok="t"/>
              <v:stroke dashstyle="solid"/>
            </v:shape>
            <v:shape style="position:absolute;left:1313;top:463;width:1782;height:327" coordorigin="1314,464" coordsize="1782,327" path="m3031,464l1378,464,1353,469,1333,483,1319,503,1314,528,1314,727,1319,752,1333,772,1353,786,1378,791,3031,791,3056,786,3077,772,3090,752,3095,727,3095,528,3090,503,3077,483,3056,469,3031,464xe" filled="true" fillcolor="#bcd6e9" stroked="false">
              <v:path arrowok="t"/>
              <v:fill type="solid"/>
            </v:shape>
            <v:shape style="position:absolute;left:1313;top:463;width:1782;height:327" coordorigin="1314,464" coordsize="1782,327" path="m1314,528l1314,727,1319,752,1333,772,1353,786,1378,791,3031,791,3056,786,3077,772,3090,752,3095,727,3095,528,3090,503,3077,483,3056,469,3031,464,1378,464,1353,469,1333,483,1319,503,1314,528xe" filled="false" stroked="true" strokeweight=".8pt" strokecolor="#bcd6e9">
              <v:path arrowok="t"/>
              <v:stroke dashstyle="solid"/>
            </v:shape>
            <v:shape style="position:absolute;left:1305;top:274;width:2206;height:524" type="#_x0000_t202" filled="false" stroked="false">
              <v:textbox inset="0,0,0,0">
                <w:txbxContent>
                  <w:p>
                    <w:pPr>
                      <w:spacing w:line="240" w:lineRule="auto" w:before="8"/>
                      <w:rPr>
                        <w:sz w:val="18"/>
                      </w:rPr>
                    </w:pPr>
                  </w:p>
                  <w:p>
                    <w:pPr>
                      <w:spacing w:before="0"/>
                      <w:ind w:left="33" w:right="0" w:firstLine="0"/>
                      <w:jc w:val="left"/>
                      <w:rPr>
                        <w:rFonts w:ascii="Trebuchet MS"/>
                        <w:sz w:val="16"/>
                      </w:rPr>
                    </w:pPr>
                    <w:r>
                      <w:rPr>
                        <w:rFonts w:ascii="Trebuchet MS"/>
                        <w:color w:val="231F20"/>
                        <w:w w:val="105"/>
                        <w:sz w:val="16"/>
                      </w:rPr>
                      <w:t>Cell wall building block</w:t>
                    </w:r>
                  </w:p>
                </w:txbxContent>
              </v:textbox>
              <w10:wrap type="none"/>
            </v:shape>
            <w10:wrap type="none"/>
          </v:group>
        </w:pict>
      </w:r>
      <w:r>
        <w:rPr>
          <w:rFonts w:ascii="Trebuchet MS"/>
          <w:color w:val="231F20"/>
          <w:w w:val="115"/>
          <w:position w:val="8"/>
          <w:sz w:val="16"/>
        </w:rPr>
        <w:t>O </w:t>
      </w:r>
      <w:r>
        <w:rPr>
          <w:rFonts w:ascii="Trebuchet MS"/>
          <w:color w:val="231F20"/>
          <w:spacing w:val="47"/>
          <w:w w:val="115"/>
          <w:position w:val="8"/>
          <w:sz w:val="16"/>
        </w:rPr>
        <w:t> </w:t>
      </w:r>
      <w:r>
        <w:rPr>
          <w:rFonts w:ascii="Trebuchet MS"/>
          <w:color w:val="231F20"/>
          <w:w w:val="115"/>
          <w:sz w:val="16"/>
        </w:rPr>
        <w:t>H</w:t>
        <w:tab/>
        <w:t>Me</w:t>
      </w:r>
      <w:r>
        <w:rPr>
          <w:rFonts w:ascii="Trebuchet MS"/>
          <w:color w:val="231F20"/>
          <w:spacing w:val="7"/>
          <w:w w:val="115"/>
          <w:sz w:val="16"/>
        </w:rPr>
        <w:t> </w:t>
      </w:r>
      <w:r>
        <w:rPr>
          <w:rFonts w:ascii="Trebuchet MS"/>
          <w:color w:val="231F20"/>
          <w:w w:val="115"/>
          <w:position w:val="-7"/>
          <w:sz w:val="16"/>
        </w:rPr>
        <w:t>H</w:t>
        <w:tab/>
      </w:r>
      <w:r>
        <w:rPr>
          <w:rFonts w:ascii="Trebuchet MS"/>
          <w:color w:val="231F20"/>
          <w:w w:val="115"/>
          <w:position w:val="8"/>
          <w:sz w:val="16"/>
        </w:rPr>
        <w:t>O</w:t>
      </w:r>
      <w:r>
        <w:rPr>
          <w:rFonts w:ascii="Trebuchet MS"/>
          <w:color w:val="231F20"/>
          <w:w w:val="115"/>
          <w:sz w:val="16"/>
        </w:rPr>
        <w:t> N</w:t>
      </w:r>
    </w:p>
    <w:p>
      <w:pPr>
        <w:tabs>
          <w:tab w:pos="4388" w:val="left" w:leader="none"/>
        </w:tabs>
        <w:spacing w:line="103" w:lineRule="exact" w:before="0"/>
        <w:ind w:left="2898" w:right="0" w:firstLine="0"/>
        <w:jc w:val="left"/>
        <w:rPr>
          <w:rFonts w:ascii="Trebuchet MS"/>
          <w:sz w:val="16"/>
        </w:rPr>
      </w:pPr>
      <w:r>
        <w:rPr>
          <w:rFonts w:ascii="Trebuchet MS"/>
          <w:color w:val="231F20"/>
          <w:w w:val="115"/>
          <w:sz w:val="16"/>
        </w:rPr>
        <w:t>N</w:t>
        <w:tab/>
        <w:t>O</w:t>
      </w:r>
    </w:p>
    <w:p>
      <w:pPr>
        <w:tabs>
          <w:tab w:pos="2894" w:val="left" w:leader="none"/>
          <w:tab w:pos="3697" w:val="left" w:leader="none"/>
        </w:tabs>
        <w:spacing w:line="200" w:lineRule="atLeast" w:before="103"/>
        <w:ind w:left="3200" w:right="922" w:hanging="990"/>
        <w:jc w:val="left"/>
        <w:rPr>
          <w:rFonts w:ascii="Trebuchet MS"/>
          <w:sz w:val="16"/>
        </w:rPr>
      </w:pPr>
      <w:r>
        <w:rPr/>
        <w:br w:type="column"/>
      </w:r>
      <w:r>
        <w:rPr>
          <w:rFonts w:ascii="Trebuchet MS"/>
          <w:color w:val="231F20"/>
          <w:w w:val="115"/>
          <w:position w:val="8"/>
          <w:sz w:val="16"/>
        </w:rPr>
        <w:t>O </w:t>
      </w:r>
      <w:r>
        <w:rPr>
          <w:rFonts w:ascii="Trebuchet MS"/>
          <w:color w:val="231F20"/>
          <w:spacing w:val="47"/>
          <w:w w:val="115"/>
          <w:position w:val="8"/>
          <w:sz w:val="16"/>
        </w:rPr>
        <w:t> </w:t>
      </w:r>
      <w:r>
        <w:rPr>
          <w:rFonts w:ascii="Trebuchet MS"/>
          <w:color w:val="231F20"/>
          <w:w w:val="115"/>
          <w:sz w:val="16"/>
        </w:rPr>
        <w:t>H</w:t>
        <w:tab/>
        <w:t>Me</w:t>
        <w:tab/>
        <w:tab/>
      </w:r>
      <w:r>
        <w:rPr>
          <w:rFonts w:ascii="Trebuchet MS"/>
          <w:color w:val="231F20"/>
          <w:w w:val="115"/>
          <w:position w:val="8"/>
          <w:sz w:val="16"/>
        </w:rPr>
        <w:t>O</w:t>
      </w:r>
      <w:r>
        <w:rPr>
          <w:rFonts w:ascii="Trebuchet MS"/>
          <w:color w:val="231F20"/>
          <w:w w:val="115"/>
          <w:sz w:val="16"/>
        </w:rPr>
        <w:t> O</w:t>
      </w:r>
    </w:p>
    <w:p>
      <w:pPr>
        <w:tabs>
          <w:tab w:pos="3946" w:val="left" w:leader="none"/>
        </w:tabs>
        <w:spacing w:line="103" w:lineRule="exact" w:before="0"/>
        <w:ind w:left="2455" w:right="0" w:firstLine="0"/>
        <w:jc w:val="left"/>
        <w:rPr>
          <w:rFonts w:ascii="Trebuchet MS"/>
          <w:sz w:val="16"/>
        </w:rPr>
      </w:pPr>
      <w:r>
        <w:rPr/>
        <w:pict>
          <v:group style="position:absolute;margin-left:389.455994pt;margin-top:-25.146143pt;width:67.850pt;height:38.6pt;mso-position-horizontal-relative:page;mso-position-vertical-relative:paragraph;z-index:-281992" coordorigin="7789,-503" coordsize="1357,772">
            <v:shape style="position:absolute;left:8341;top:-355;width:250;height:432" coordorigin="8342,-354" coordsize="250,432" path="m8528,-354l8406,-354,8381,-349,8361,-336,8347,-315,8342,-290,8342,13,8347,38,8361,59,8381,72,8406,77,8528,77,8553,72,8573,59,8587,38,8592,13,8592,-290,8587,-315,8573,-336,8553,-349,8528,-354xe" filled="true" fillcolor="#bcd6e9" stroked="false">
              <v:path arrowok="t"/>
              <v:fill type="solid"/>
            </v:shape>
            <v:shape style="position:absolute;left:8341;top:-355;width:250;height:432" coordorigin="8342,-354" coordsize="250,432" path="m8342,-290l8342,13,8347,38,8361,59,8381,72,8406,77,8528,77,8553,72,8573,59,8587,38,8592,13,8592,-290,8587,-315,8573,-336,8553,-349,8528,-354,8406,-354,8381,-349,8361,-336,8347,-315,8342,-290xe" filled="false" stroked="true" strokeweight=".8pt" strokecolor="#bcd6e9">
              <v:path arrowok="t"/>
              <v:stroke dashstyle="solid"/>
            </v:shape>
            <v:shape style="position:absolute;left:7789;top:-139;width:1357;height:193" coordorigin="7789,-139" coordsize="1357,193" path="m8377,-47l8369,-61,8202,35,7959,-105,7954,-99,7939,-100,7789,-13,7797,1,7954,-89,8202,54,8377,-47m9117,22l8936,-82,8957,-94,8941,-103,8700,35,8533,-61,8525,-47,8688,47,8700,45,8706,50,8920,-72,9109,36,9117,22m9146,-28l8953,-139,8945,-125,9138,-14,9146,-28e" filled="true" fillcolor="#231f20" stroked="false">
              <v:path arrowok="t"/>
              <v:fill type="solid"/>
            </v:shape>
            <v:line style="position:absolute" from="8949,-290" to="8949,-94" stroked="true" strokeweight=".8pt" strokecolor="#231f20">
              <v:stroke dashstyle="solid"/>
            </v:line>
            <v:shape style="position:absolute;left:8553;top:45;width:268;height:223" coordorigin="8554,45" coordsize="268,223" path="m8706,50l8700,45,8688,47,8554,238,8605,268,8706,50m8737,88l8727,75,8713,83,8719,98,8737,88m8765,124l8755,111,8730,126,8736,141,8765,124m8793,160l8783,147,8747,168,8753,183,8793,160m8822,196l8812,183,8764,210,8770,226,8822,196e" filled="true" fillcolor="#231f20" stroked="false">
              <v:path arrowok="t"/>
              <v:fill type="solid"/>
            </v:shape>
            <v:shape style="position:absolute;left:8173;top:28;width:57;height:227" coordorigin="8174,28" coordsize="57,227" path="m8231,28l8231,255m8174,28l8174,255e" filled="false" stroked="true" strokeweight=".79974pt" strokecolor="#231f20">
              <v:path arrowok="t"/>
              <v:stroke dashstyle="solid"/>
            </v:shape>
            <v:shape style="position:absolute;left:7808;top:-244;width:283;height:145" coordorigin="7808,-243" coordsize="283,145" path="m7959,-105l7851,-243,7808,-201,7939,-100,7954,-99,7959,-105m8001,-131l7986,-146,7976,-133,7988,-121,8001,-131m8046,-162l8017,-191,8008,-178,8033,-153,8046,-162m8091,-193l8049,-235,8039,-223,8078,-184,8091,-193e" filled="true" fillcolor="#231f20" stroked="false">
              <v:path arrowok="t"/>
              <v:fill type="solid"/>
            </v:shape>
            <v:shape style="position:absolute;left:8740;top:-503;width:155;height:155" type="#_x0000_t75" stroked="false">
              <v:imagedata r:id="rId189" o:title=""/>
            </v:shape>
            <w10:wrap type="none"/>
          </v:group>
        </w:pict>
      </w:r>
      <w:r>
        <w:rPr/>
        <w:pict>
          <v:group style="position:absolute;margin-left:270.898987pt;margin-top:-14.924143pt;width:110.25pt;height:26.2pt;mso-position-horizontal-relative:page;mso-position-vertical-relative:paragraph;z-index:-281944" coordorigin="5418,-298" coordsize="2205,524">
            <v:shape style="position:absolute;left:7208;top:-108;width:414;height:160" coordorigin="7208,-108" coordsize="414,160" path="m7622,-13l7462,-108,7208,38,7216,52,7462,-89,7614,1,7622,-13e" filled="true" fillcolor="#231f20" stroked="false">
              <v:path arrowok="t"/>
              <v:fill type="solid"/>
            </v:shape>
            <v:line style="position:absolute" from="7433,-290" to="7433,-82" stroked="true" strokeweight=".79874pt" strokecolor="#231f20">
              <v:stroke dashstyle="solid"/>
            </v:line>
            <v:line style="position:absolute" from="7490,-290" to="7490,-82" stroked="true" strokeweight=".79977pt" strokecolor="#231f20">
              <v:stroke dashstyle="solid"/>
            </v:line>
            <v:shape style="position:absolute;left:5425;top:-110;width:1782;height:327" coordorigin="5426,-110" coordsize="1782,327" path="m7143,-110l5490,-110,5465,-104,5445,-91,5431,-70,5426,-46,5426,153,5431,178,5445,199,5465,212,5490,217,7143,217,7168,212,7189,199,7202,178,7207,153,7207,-46,7202,-70,7189,-91,7168,-104,7143,-110xe" filled="true" fillcolor="#bcd6e9" stroked="false">
              <v:path arrowok="t"/>
              <v:fill type="solid"/>
            </v:shape>
            <v:shape style="position:absolute;left:5425;top:-110;width:1782;height:327" coordorigin="5426,-110" coordsize="1782,327" path="m5426,-46l5426,153,5431,178,5445,199,5465,212,5490,217,7143,217,7168,212,7189,199,7202,178,7207,153,7207,-46,7202,-70,7189,-91,7168,-104,7143,-110,5490,-110,5465,-104,5445,-91,5431,-70,5426,-46xe" filled="false" stroked="true" strokeweight=".8pt" strokecolor="#bcd6e9">
              <v:path arrowok="t"/>
              <v:stroke dashstyle="solid"/>
            </v:shape>
            <v:shape style="position:absolute;left:5417;top:-299;width:2205;height:524" type="#_x0000_t202" filled="false" stroked="false">
              <v:textbox inset="0,0,0,0">
                <w:txbxContent>
                  <w:p>
                    <w:pPr>
                      <w:spacing w:line="240" w:lineRule="auto" w:before="8"/>
                      <w:rPr>
                        <w:sz w:val="18"/>
                      </w:rPr>
                    </w:pPr>
                  </w:p>
                  <w:p>
                    <w:pPr>
                      <w:spacing w:before="0"/>
                      <w:ind w:left="34" w:right="0" w:firstLine="0"/>
                      <w:jc w:val="left"/>
                      <w:rPr>
                        <w:rFonts w:ascii="Trebuchet MS"/>
                        <w:sz w:val="16"/>
                      </w:rPr>
                    </w:pPr>
                    <w:r>
                      <w:rPr>
                        <w:rFonts w:ascii="Trebuchet MS"/>
                        <w:color w:val="231F20"/>
                        <w:w w:val="105"/>
                        <w:sz w:val="16"/>
                      </w:rPr>
                      <w:t>Cell wall building block</w:t>
                    </w:r>
                  </w:p>
                </w:txbxContent>
              </v:textbox>
              <w10:wrap type="none"/>
            </v:shape>
            <w10:wrap type="none"/>
          </v:group>
        </w:pict>
      </w:r>
      <w:r>
        <w:rPr>
          <w:rFonts w:ascii="Trebuchet MS"/>
          <w:color w:val="231F20"/>
          <w:w w:val="115"/>
          <w:sz w:val="16"/>
        </w:rPr>
        <w:t>N</w:t>
        <w:tab/>
        <w:t>O</w:t>
      </w:r>
    </w:p>
    <w:p>
      <w:pPr>
        <w:spacing w:after="0" w:line="103" w:lineRule="exact"/>
        <w:jc w:val="left"/>
        <w:rPr>
          <w:rFonts w:ascii="Trebuchet MS"/>
          <w:sz w:val="16"/>
        </w:rPr>
        <w:sectPr>
          <w:type w:val="continuous"/>
          <w:pgSz w:w="10880" w:h="14940"/>
          <w:pgMar w:top="0" w:bottom="280" w:left="640" w:right="940"/>
          <w:cols w:num="2" w:equalWidth="0">
            <w:col w:w="4514" w:space="40"/>
            <w:col w:w="4746"/>
          </w:cols>
        </w:sectPr>
      </w:pPr>
    </w:p>
    <w:p>
      <w:pPr>
        <w:tabs>
          <w:tab w:pos="3394" w:val="left" w:leader="none"/>
          <w:tab w:pos="7009" w:val="left" w:leader="none"/>
          <w:tab w:pos="7504" w:val="left" w:leader="none"/>
        </w:tabs>
        <w:spacing w:before="1"/>
        <w:ind w:left="2898" w:right="0" w:firstLine="0"/>
        <w:jc w:val="left"/>
        <w:rPr>
          <w:rFonts w:ascii="Trebuchet MS"/>
          <w:sz w:val="16"/>
        </w:rPr>
      </w:pPr>
      <w:r>
        <w:rPr>
          <w:rFonts w:ascii="Trebuchet MS"/>
          <w:color w:val="231F20"/>
          <w:w w:val="115"/>
          <w:position w:val="14"/>
          <w:sz w:val="16"/>
        </w:rPr>
        <w:t>H</w:t>
        <w:tab/>
      </w:r>
      <w:r>
        <w:rPr>
          <w:rFonts w:ascii="Trebuchet MS"/>
          <w:color w:val="231F20"/>
          <w:w w:val="115"/>
          <w:sz w:val="16"/>
        </w:rPr>
        <w:t>O</w:t>
      </w:r>
      <w:r>
        <w:rPr>
          <w:rFonts w:ascii="Trebuchet MS"/>
          <w:color w:val="231F20"/>
          <w:spacing w:val="30"/>
          <w:w w:val="115"/>
          <w:sz w:val="16"/>
        </w:rPr>
        <w:t> </w:t>
      </w:r>
      <w:r>
        <w:rPr>
          <w:rFonts w:ascii="Trebuchet MS"/>
          <w:color w:val="231F20"/>
          <w:w w:val="115"/>
          <w:position w:val="2"/>
          <w:sz w:val="16"/>
        </w:rPr>
        <w:t>Me  </w:t>
      </w:r>
      <w:r>
        <w:rPr>
          <w:rFonts w:ascii="Trebuchet MS"/>
          <w:color w:val="231F20"/>
          <w:spacing w:val="25"/>
          <w:w w:val="115"/>
          <w:position w:val="2"/>
          <w:sz w:val="16"/>
        </w:rPr>
        <w:t> </w:t>
      </w:r>
      <w:r>
        <w:rPr>
          <w:rFonts w:ascii="Trebuchet MS"/>
          <w:color w:val="231F20"/>
          <w:w w:val="115"/>
          <w:position w:val="4"/>
          <w:sz w:val="16"/>
        </w:rPr>
        <w:t>H</w:t>
        <w:tab/>
      </w:r>
      <w:r>
        <w:rPr>
          <w:rFonts w:ascii="Trebuchet MS"/>
          <w:color w:val="231F20"/>
          <w:w w:val="115"/>
          <w:position w:val="14"/>
          <w:sz w:val="16"/>
        </w:rPr>
        <w:t>H</w:t>
        <w:tab/>
      </w:r>
      <w:r>
        <w:rPr>
          <w:rFonts w:ascii="Trebuchet MS"/>
          <w:color w:val="231F20"/>
          <w:w w:val="115"/>
          <w:sz w:val="16"/>
        </w:rPr>
        <w:t>O  </w:t>
      </w:r>
      <w:r>
        <w:rPr>
          <w:rFonts w:ascii="Trebuchet MS"/>
          <w:color w:val="231F20"/>
          <w:w w:val="115"/>
          <w:position w:val="2"/>
          <w:sz w:val="16"/>
        </w:rPr>
        <w:t>Me  </w:t>
      </w:r>
      <w:r>
        <w:rPr>
          <w:rFonts w:ascii="Trebuchet MS"/>
          <w:color w:val="231F20"/>
          <w:spacing w:val="1"/>
          <w:w w:val="115"/>
          <w:position w:val="2"/>
          <w:sz w:val="16"/>
        </w:rPr>
        <w:t> </w:t>
      </w:r>
      <w:r>
        <w:rPr>
          <w:rFonts w:ascii="Trebuchet MS"/>
          <w:color w:val="231F20"/>
          <w:w w:val="115"/>
          <w:position w:val="4"/>
          <w:sz w:val="16"/>
        </w:rPr>
        <w:t>H</w:t>
      </w:r>
    </w:p>
    <w:p>
      <w:pPr>
        <w:tabs>
          <w:tab w:pos="6689" w:val="left" w:leader="none"/>
        </w:tabs>
        <w:spacing w:before="93"/>
        <w:ind w:left="2793" w:right="0" w:firstLine="0"/>
        <w:jc w:val="left"/>
        <w:rPr>
          <w:rFonts w:ascii="Trebuchet MS"/>
          <w:sz w:val="16"/>
        </w:rPr>
      </w:pPr>
      <w:r>
        <w:rPr>
          <w:rFonts w:ascii="Trebuchet MS"/>
          <w:color w:val="231F20"/>
          <w:position w:val="1"/>
          <w:sz w:val="12"/>
        </w:rPr>
        <w:t>L</w:t>
      </w:r>
      <w:r>
        <w:rPr>
          <w:rFonts w:ascii="Trebuchet MS"/>
          <w:color w:val="231F20"/>
          <w:position w:val="1"/>
          <w:sz w:val="16"/>
        </w:rPr>
        <w:t>-Lys-</w:t>
      </w:r>
      <w:r>
        <w:rPr>
          <w:rFonts w:ascii="Trebuchet MS"/>
          <w:color w:val="231F20"/>
          <w:spacing w:val="-26"/>
          <w:position w:val="1"/>
          <w:sz w:val="16"/>
        </w:rPr>
        <w:t> </w:t>
      </w:r>
      <w:r>
        <w:rPr>
          <w:rFonts w:ascii="Trebuchet MS"/>
          <w:color w:val="231F20"/>
          <w:position w:val="1"/>
          <w:sz w:val="12"/>
        </w:rPr>
        <w:t>D</w:t>
      </w:r>
      <w:r>
        <w:rPr>
          <w:rFonts w:ascii="Trebuchet MS"/>
          <w:color w:val="231F20"/>
          <w:position w:val="1"/>
          <w:sz w:val="16"/>
        </w:rPr>
        <w:t>-Ala-</w:t>
      </w:r>
      <w:r>
        <w:rPr>
          <w:rFonts w:ascii="Trebuchet MS"/>
          <w:color w:val="231F20"/>
          <w:position w:val="1"/>
          <w:sz w:val="12"/>
        </w:rPr>
        <w:t>D</w:t>
      </w:r>
      <w:r>
        <w:rPr>
          <w:rFonts w:ascii="Trebuchet MS"/>
          <w:color w:val="231F20"/>
          <w:position w:val="1"/>
          <w:sz w:val="16"/>
        </w:rPr>
        <w:t>-Ala</w:t>
      </w:r>
      <w:r>
        <w:rPr>
          <w:rFonts w:ascii="Trebuchet MS"/>
          <w:color w:val="231F20"/>
          <w:spacing w:val="10"/>
          <w:position w:val="1"/>
          <w:sz w:val="16"/>
        </w:rPr>
        <w:t> </w:t>
      </w:r>
      <w:r>
        <w:rPr>
          <w:rFonts w:ascii="Trebuchet MS"/>
          <w:color w:val="231F20"/>
          <w:position w:val="1"/>
          <w:sz w:val="16"/>
        </w:rPr>
        <w:t>tail</w:t>
        <w:tab/>
      </w:r>
      <w:r>
        <w:rPr>
          <w:rFonts w:ascii="Trebuchet MS"/>
          <w:color w:val="231F20"/>
          <w:sz w:val="12"/>
        </w:rPr>
        <w:t>L</w:t>
      </w:r>
      <w:r>
        <w:rPr>
          <w:rFonts w:ascii="Trebuchet MS"/>
          <w:color w:val="231F20"/>
          <w:sz w:val="16"/>
        </w:rPr>
        <w:t>-Lys-</w:t>
      </w:r>
      <w:r>
        <w:rPr>
          <w:rFonts w:ascii="Trebuchet MS"/>
          <w:color w:val="231F20"/>
          <w:sz w:val="12"/>
        </w:rPr>
        <w:t>D</w:t>
      </w:r>
      <w:r>
        <w:rPr>
          <w:rFonts w:ascii="Trebuchet MS"/>
          <w:color w:val="231F20"/>
          <w:sz w:val="16"/>
        </w:rPr>
        <w:t>-Ala-</w:t>
      </w:r>
      <w:r>
        <w:rPr>
          <w:rFonts w:ascii="Trebuchet MS"/>
          <w:color w:val="231F20"/>
          <w:sz w:val="12"/>
        </w:rPr>
        <w:t>D</w:t>
      </w:r>
      <w:r>
        <w:rPr>
          <w:rFonts w:ascii="Trebuchet MS"/>
          <w:color w:val="231F20"/>
          <w:sz w:val="16"/>
        </w:rPr>
        <w:t>-Lactate</w:t>
      </w:r>
      <w:r>
        <w:rPr>
          <w:rFonts w:ascii="Trebuchet MS"/>
          <w:color w:val="231F20"/>
          <w:spacing w:val="28"/>
          <w:sz w:val="16"/>
        </w:rPr>
        <w:t> </w:t>
      </w:r>
      <w:r>
        <w:rPr>
          <w:rFonts w:ascii="Trebuchet MS"/>
          <w:color w:val="231F20"/>
          <w:sz w:val="16"/>
        </w:rPr>
        <w:t>tail</w:t>
      </w:r>
    </w:p>
    <w:p>
      <w:pPr>
        <w:spacing w:before="170"/>
        <w:ind w:left="1843" w:right="0" w:firstLine="0"/>
        <w:jc w:val="left"/>
        <w:rPr>
          <w:sz w:val="18"/>
        </w:rPr>
      </w:pPr>
      <w:r>
        <w:rPr>
          <w:rFonts w:ascii="Calibri"/>
          <w:b/>
          <w:color w:val="0078AE"/>
          <w:w w:val="95"/>
          <w:sz w:val="18"/>
        </w:rPr>
        <w:t>FIGURE 19.58  </w:t>
      </w:r>
      <w:r>
        <w:rPr>
          <w:color w:val="231F20"/>
          <w:w w:val="95"/>
          <w:sz w:val="18"/>
        </w:rPr>
        <w:t>Modification of the pentapeptide chain leading to resistance.</w:t>
      </w:r>
    </w:p>
    <w:p>
      <w:pPr>
        <w:spacing w:after="0"/>
        <w:jc w:val="left"/>
        <w:rPr>
          <w:sz w:val="18"/>
        </w:rPr>
        <w:sectPr>
          <w:type w:val="continuous"/>
          <w:pgSz w:w="10880" w:h="14940"/>
          <w:pgMar w:top="0" w:bottom="280" w:left="640" w:right="940"/>
        </w:sectPr>
      </w:pPr>
    </w:p>
    <w:p>
      <w:pPr>
        <w:pStyle w:val="Heading6"/>
        <w:rPr>
          <w:rFonts w:ascii="Calibri"/>
          <w:b/>
          <w:sz w:val="22"/>
        </w:rPr>
      </w:pPr>
      <w:r>
        <w:rPr/>
        <w:pict>
          <v:group style="position:absolute;margin-left:218.653pt;margin-top:59.610245pt;width:43.55pt;height:40.75pt;mso-position-horizontal-relative:page;mso-position-vertical-relative:paragraph;z-index:-280504" coordorigin="4373,1192" coordsize="871,815">
            <v:shape style="position:absolute;left:5049;top:1381;width:195;height:626" coordorigin="5050,1382" coordsize="195,626" path="m5162,1551l5064,1383,5054,1382,5050,1390,5148,1559,5162,1551m5244,1955l5066,1876,5066,1876,5162,1710,5147,1702,5050,1872,5054,1880,5052,1888,5214,2007,5244,1955e" filled="true" fillcolor="#231f20" stroked="false">
              <v:path arrowok="t"/>
              <v:fill type="solid"/>
            </v:shape>
            <v:line style="position:absolute" from="4759,1382" to="5054,1382" stroked="true" strokeweight=".8pt" strokecolor="#231f20">
              <v:stroke dashstyle="solid"/>
            </v:line>
            <v:shape style="position:absolute;left:4615;top:1373;width:153;height:515" coordorigin="4615,1374" coordsize="153,515" path="m4768,1390l4759,1374,4615,1622,4619,1630,4615,1639,4759,1888,4768,1872,4629,1630,4768,1390e" filled="true" fillcolor="#231f20" stroked="false">
              <v:path arrowok="t"/>
              <v:fill type="solid"/>
            </v:shape>
            <v:line style="position:absolute" from="4759,1880" to="5054,1880" stroked="true" strokeweight=".8pt" strokecolor="#231f20">
              <v:stroke dashstyle="solid"/>
            </v:line>
            <v:shape style="position:absolute;left:4373;top:1192;width:809;height:815" coordorigin="4373,1192" coordsize="809,815" path="m4403,2002l4388,1946,4373,1949,4387,2006,4403,2002m4443,1989l4431,1938,4415,1941,4428,1994,4443,1989m4484,1976l4472,1930,4456,1933,4468,1981,4484,1976m4524,1962l4514,1922,4498,1925,4509,1967,4524,1962m4565,1950l4555,1914,4540,1917,4550,1954,4565,1950m4605,1937l4597,1906,4582,1909,4590,1942,4605,1937m4619,1630l4615,1622,4417,1600,4417,1660,4615,1639,4619,1630m4646,1924l4639,1898,4623,1901,4631,1929,4646,1924m4686,1910l4681,1890,4665,1893,4671,1915,4686,1910m4695,1208l4689,1193,4637,1223,4647,1236,4695,1208m4714,1253l4707,1238,4667,1262,4677,1275,4714,1253m4727,1898l4723,1882,4707,1885,4711,1902,4727,1898m4732,1298l4726,1283,4697,1300,4707,1313,4732,1298m4751,1343l4744,1328,4727,1339,4736,1351,4751,1343m5182,1222l5130,1192,5050,1374,5054,1382,5064,1383,5182,1222e" filled="true" fillcolor="#231f20" stroked="false">
              <v:path arrowok="t"/>
              <v:fill type="solid"/>
            </v:shape>
            <w10:wrap type="none"/>
          </v:group>
        </w:pict>
      </w:r>
      <w:r>
        <w:rPr/>
        <w:pict>
          <v:group style="position:absolute;margin-left:397.503998pt;margin-top:30.813246pt;width:84.25pt;height:94pt;mso-position-horizontal-relative:page;mso-position-vertical-relative:paragraph;z-index:25216" coordorigin="7950,616" coordsize="1685,1880">
            <v:rect style="position:absolute;left:7955;top:621;width:1675;height:1870" filled="false" stroked="true" strokeweight=".5pt" strokecolor="#231f20">
              <v:stroke dashstyle="solid"/>
            </v:rect>
            <v:rect style="position:absolute;left:7955;top:1670;width:1675;height:820" filled="true" fillcolor="#d1d3d4" stroked="false">
              <v:fill type="solid"/>
            </v:rect>
            <v:rect style="position:absolute;left:7955;top:1670;width:1675;height:820" filled="false" stroked="true" strokeweight=".5pt" strokecolor="#231f20">
              <v:stroke dashstyle="solid"/>
            </v:rect>
            <v:shape style="position:absolute;left:8356;top:1344;width:178;height:178" coordorigin="8357,1345" coordsize="178,178" path="m8446,1345l8411,1352,8383,1371,8364,1399,8357,1434,8364,1468,8383,1497,8411,1516,8446,1523,8480,1516,8509,1497,8528,1468,8535,1434,8528,1399,8509,1371,8480,1352,8446,1345xe" filled="true" fillcolor="#231f20" stroked="false">
              <v:path arrowok="t"/>
              <v:fill type="solid"/>
            </v:shape>
            <v:shape style="position:absolute;left:8388;top:1376;width:146;height:146" coordorigin="8389,1377" coordsize="146,146" path="m8462,1377l8433,1382,8410,1398,8394,1421,8389,1450,8394,1478,8410,1501,8433,1517,8462,1523,8490,1517,8513,1501,8529,1478,8535,1450,8529,1421,8513,1398,8490,1382,8462,1377xe" filled="true" fillcolor="#707274" stroked="false">
              <v:path arrowok="t"/>
              <v:fill type="solid"/>
            </v:shape>
            <v:shape style="position:absolute;left:8388;top:1376;width:146;height:146" coordorigin="8389,1377" coordsize="146,146" path="m8462,1377l8433,1382,8410,1398,8394,1421,8389,1450,8394,1478,8410,1501,8433,1517,8462,1523,8490,1517,8513,1501,8529,1478,8535,1450,8529,1421,8513,1398,8490,1382,8462,1377xe" filled="true" fillcolor="#bbbdbf" stroked="false">
              <v:path arrowok="t"/>
              <v:fill type="solid"/>
            </v:shape>
            <v:shape style="position:absolute;left:8420;top:1408;width:114;height:114" coordorigin="8421,1409" coordsize="114,114" path="m8478,1409l8455,1413,8437,1425,8425,1443,8421,1466,8425,1488,8437,1506,8455,1518,8478,1523,8500,1518,8518,1506,8530,1488,8535,1466,8530,1443,8518,1425,8500,1413,8478,1409xe" filled="true" fillcolor="#e2e3e4" stroked="false">
              <v:path arrowok="t"/>
              <v:fill type="solid"/>
            </v:shape>
            <v:shape style="position:absolute;left:8436;top:1424;width:82;height:82" coordorigin="8437,1425" coordsize="82,82" path="m8478,1425l8462,1428,8449,1437,8440,1450,8437,1466,8440,1482,8449,1495,8462,1503,8478,1507,8494,1503,8507,1495,8516,1482,8519,1466,8516,1450,8507,1437,8494,1428,8478,1425xe" filled="true" fillcolor="#f6f6f7" stroked="false">
              <v:path arrowok="t"/>
              <v:fill type="solid"/>
            </v:shape>
            <v:shape style="position:absolute;left:8356;top:1184;width:178;height:338" coordorigin="8357,1185" coordsize="178,338" path="m8357,1434l8364,1399,8383,1371,8411,1352,8446,1345,8480,1352,8509,1371,8528,1399,8535,1434,8528,1468,8509,1497,8480,1516,8446,1523,8411,1516,8383,1497,8364,1468,8357,1434xm8453,1345l8451,1185e" filled="false" stroked="true" strokeweight=".8pt" strokecolor="#231f20">
              <v:path arrowok="t"/>
              <v:stroke dashstyle="solid"/>
            </v:shape>
            <v:line style="position:absolute" from="8389,1177" to="8485,1177" stroked="true" strokeweight="3.999pt" strokecolor="#231f20">
              <v:stroke dashstyle="solid"/>
            </v:line>
            <v:line style="position:absolute" from="8421,1185" to="8485,1185" stroked="true" strokeweight="3.1992pt" strokecolor="#a7a9ac">
              <v:stroke dashstyle="solid"/>
            </v:line>
            <v:line style="position:absolute" from="8453,1201" to="8485,1201" stroked="true" strokeweight="1.6001pt" strokecolor="#eaebec">
              <v:stroke dashstyle="solid"/>
            </v:line>
            <v:rect style="position:absolute;left:8388;top:1120;width:98;height:98" filled="false" stroked="true" strokeweight=".8pt" strokecolor="#231f20">
              <v:stroke dashstyle="solid"/>
            </v:rect>
            <v:line style="position:absolute" from="8389,1097" to="8485,1097" stroked="true" strokeweight="3.999pt" strokecolor="#231f20">
              <v:stroke dashstyle="solid"/>
            </v:line>
            <v:line style="position:absolute" from="8421,1105" to="8485,1105" stroked="true" strokeweight="3.1992pt" strokecolor="#a7a9ac">
              <v:stroke dashstyle="solid"/>
            </v:line>
            <v:line style="position:absolute" from="8453,1121" to="8485,1121" stroked="true" strokeweight="1.6001pt" strokecolor="#eaebec">
              <v:stroke dashstyle="solid"/>
            </v:line>
            <v:rect style="position:absolute;left:8388;top:1040;width:98;height:98" filled="false" stroked="true" strokeweight=".8pt" strokecolor="#231f20">
              <v:stroke dashstyle="solid"/>
            </v:rect>
            <v:line style="position:absolute" from="8389,1017" to="8485,1017" stroked="true" strokeweight="3.999pt" strokecolor="#231f20">
              <v:stroke dashstyle="solid"/>
            </v:line>
            <v:line style="position:absolute" from="8421,1025" to="8485,1025" stroked="true" strokeweight="3.1993pt" strokecolor="#a7a9ac">
              <v:stroke dashstyle="solid"/>
            </v:line>
            <v:line style="position:absolute" from="8453,1041" to="8485,1041" stroked="true" strokeweight="1.6002pt" strokecolor="#eaebec">
              <v:stroke dashstyle="solid"/>
            </v:line>
            <v:rect style="position:absolute;left:8388;top:960;width:98;height:98" filled="false" stroked="true" strokeweight=".8pt" strokecolor="#231f20">
              <v:stroke dashstyle="solid"/>
            </v:rect>
            <v:line style="position:absolute" from="8389,945" to="8485,945" stroked="true" strokeweight="3.199pt" strokecolor="#231f20">
              <v:stroke dashstyle="solid"/>
            </v:line>
            <v:rect style="position:absolute;left:8420;top:912;width:64;height:64" filled="true" fillcolor="#a7a9ac" stroked="false">
              <v:fill type="solid"/>
            </v:rect>
            <v:line style="position:absolute" from="8453,961" to="8485,961" stroked="true" strokeweight="1.6002pt" strokecolor="#eaebec">
              <v:stroke dashstyle="solid"/>
            </v:line>
            <v:rect style="position:absolute;left:8388;top:880;width:98;height:98" filled="false" stroked="true" strokeweight=".8pt" strokecolor="#231f20">
              <v:stroke dashstyle="solid"/>
            </v:rect>
            <v:line style="position:absolute" from="8437,817" to="8437,913" stroked="true" strokeweight="4.798600pt" strokecolor="#231f20">
              <v:stroke dashstyle="solid"/>
            </v:line>
            <v:rect style="position:absolute;left:8420;top:848;width:64;height:64" filled="true" fillcolor="#a7a9ac" stroked="false">
              <v:fill type="solid"/>
            </v:rect>
            <v:line style="position:absolute" from="8453,897" to="8485,897" stroked="true" strokeweight="1.6001pt" strokecolor="#eaebec">
              <v:stroke dashstyle="solid"/>
            </v:line>
            <v:rect style="position:absolute;left:8388;top:816;width:98;height:98" filled="false" stroked="true" strokeweight=".8pt" strokecolor="#231f20">
              <v:stroke dashstyle="solid"/>
            </v:rect>
            <v:shape style="position:absolute;left:8180;top:1344;width:178;height:178" coordorigin="8181,1345" coordsize="178,178" path="m8270,1345l8235,1352,8207,1371,8188,1399,8181,1434,8188,1468,8207,1497,8235,1516,8270,1523,8305,1516,8333,1497,8352,1468,8359,1434,8352,1399,8333,1371,8305,1352,8270,1345xe" filled="true" fillcolor="#231f20" stroked="false">
              <v:path arrowok="t"/>
              <v:fill type="solid"/>
            </v:shape>
            <v:shape style="position:absolute;left:8180;top:1344;width:178;height:178" coordorigin="8181,1345" coordsize="178,178" path="m8181,1434l8188,1399,8207,1371,8235,1352,8270,1345,8305,1352,8333,1371,8352,1399,8359,1434,8352,1468,8333,1497,8305,1516,8270,1523,8235,1516,8207,1497,8188,1468,8181,1434xe" filled="false" stroked="true" strokeweight=".8pt" strokecolor="#231f20">
              <v:path arrowok="t"/>
              <v:stroke dashstyle="solid"/>
            </v:shape>
            <v:shape style="position:absolute;left:8276;top:1792;width:306;height:114" coordorigin="8277,1793" coordsize="306,114" path="m8430,1793l8370,1797,8321,1809,8289,1827,8277,1850,8289,1872,8321,1890,8370,1902,8430,1907,8489,1902,8538,1890,8571,1872,8583,1850,8571,1827,8538,1809,8489,1797,8430,1793xe" filled="true" fillcolor="#231f20" stroked="false">
              <v:path arrowok="t"/>
              <v:fill type="solid"/>
            </v:shape>
            <v:shape style="position:absolute;left:8276;top:1792;width:242;height:82" coordorigin="8277,1793" coordsize="242,82" path="m8398,1793l8350,1796,8312,1805,8286,1818,8277,1834,8286,1850,8312,1863,8350,1871,8398,1875,8445,1871,8483,1863,8509,1850,8519,1834,8509,1818,8483,1805,8445,1796,8398,1793xe" filled="true" fillcolor="#a7a9ac" stroked="false">
              <v:path arrowok="t"/>
              <v:fill type="solid"/>
            </v:shape>
            <v:shape style="position:absolute;left:8308;top:1808;width:146;height:50" coordorigin="8309,1809" coordsize="146,50" path="m8382,1809l8353,1811,8330,1816,8314,1824,8309,1834,8314,1843,8330,1851,8353,1857,8382,1859,8410,1857,8433,1851,8449,1843,8455,1834,8449,1824,8433,1816,8410,1811,8382,1809xe" filled="true" fillcolor="#eaebec" stroked="false">
              <v:path arrowok="t"/>
              <v:fill type="solid"/>
            </v:shape>
            <v:shape style="position:absolute;left:8276;top:1792;width:306;height:114" coordorigin="8277,1793" coordsize="306,114" path="m8277,1850l8289,1827,8321,1809,8370,1797,8430,1793,8489,1797,8538,1809,8571,1827,8583,1850,8571,1872,8538,1890,8489,1902,8430,1907,8370,1902,8321,1890,8289,1872,8277,1850xe" filled="false" stroked="true" strokeweight=".8pt" strokecolor="#231f20">
              <v:path arrowok="t"/>
              <v:stroke dashstyle="solid"/>
            </v:shape>
            <v:line style="position:absolute" from="8437,1793" to="8437,1537" stroked="true" strokeweight=".6pt" strokecolor="#231f20">
              <v:stroke dashstyle="solid"/>
            </v:line>
            <v:shape style="position:absolute;left:8244;top:658;width:397;height:375" coordorigin="8245,658" coordsize="397,375" path="m8633,768l8424,768,8507,777,8519,783,8527,793,8535,807,8539,846,8538,890,8535,935,8535,975,8537,999,8541,1015,8549,1025,8559,1031,8573,1033,8587,1033,8601,1029,8613,1021,8623,1009,8631,993,8633,983,8635,971,8639,939,8641,903,8641,861,8640,816,8634,771,8633,768xm8459,658l8415,659,8391,661,8367,667,8343,675,8321,685,8287,708,8264,742,8252,782,8247,823,8245,861,8245,897,8247,931,8249,961,8251,973,8253,983,8259,999,8269,1009,8279,1015,8293,1017,8319,1019,8331,1019,8339,1021,8341,1015,8345,995,8346,931,8346,890,8346,861,8353,814,8375,781,8424,768,8633,768,8621,733,8607,713,8587,697,8547,678,8504,665,8459,658xe" filled="true" fillcolor="#bcd6e9" stroked="false">
              <v:path arrowok="t"/>
              <v:fill type="solid"/>
            </v:shape>
            <v:shape style="position:absolute;left:8244;top:658;width:397;height:375" coordorigin="8245,658" coordsize="397,375" path="m8339,1021l8341,1015,8345,995,8347,924,8346,863,8353,814,8375,781,8424,768,8507,777,8519,783,8527,793,8535,807,8539,846,8538,890,8535,935,8535,975,8559,1031,8573,1033,8587,1033,8633,983,8641,903,8641,862,8640,816,8621,733,8547,678,8459,658,8415,659,8343,675,8287,708,8252,782,8245,861,8245,897,8249,961,8279,1015,8331,1019,8339,1021xe" filled="false" stroked="true" strokeweight=".6pt" strokecolor="#231f20">
              <v:path arrowok="t"/>
              <v:stroke dashstyle="solid"/>
            </v:shape>
            <v:shape style="position:absolute;left:7988;top:972;width:262;height:1084" coordorigin="7989,973" coordsize="262,1084" path="m8251,973l8210,1031,8170,1121,8131,1212,8095,1274,8070,1316,8050,1369,8036,1424,8025,1471,8015,1512,8005,1553,7999,1596,8002,1638,8007,1652,8014,1668,8020,1685,8025,1701,8027,1718,8028,1736,8030,1753,8035,1770,8062,1767,8081,1753,8100,1737,8124,1729,8149,1733,8159,1747,8158,1765,8148,1782,8131,1798,8118,1809,8107,1821,8097,1840,8089,1861,8081,1879,8075,1897,8070,1917,8071,1942,8081,1952,8102,1952,8133,1948,8165,1950,8188,1961,8201,1979,8201,2004,8190,2024,8169,2040,8143,2051,8115,2057,8083,2053,8031,1998,7996,1918,7990,1877,7989,1830e" filled="false" stroked="true" strokeweight=".5pt" strokecolor="#231f20">
              <v:path arrowok="t"/>
              <v:stroke dashstyle="solid"/>
            </v:shape>
            <v:shape style="position:absolute;left:8655;top:701;width:883;height:803"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5"/>
                        <w:sz w:val="16"/>
                      </w:rPr>
                      <w:t>Teicoplanin</w:t>
                    </w:r>
                  </w:p>
                  <w:p>
                    <w:pPr>
                      <w:spacing w:line="240" w:lineRule="auto" w:before="5"/>
                      <w:rPr>
                        <w:rFonts w:ascii="Arial"/>
                        <w:sz w:val="20"/>
                      </w:rPr>
                    </w:pPr>
                  </w:p>
                  <w:p>
                    <w:pPr>
                      <w:spacing w:line="247" w:lineRule="auto" w:before="0"/>
                      <w:ind w:left="0" w:right="0" w:firstLine="0"/>
                      <w:jc w:val="left"/>
                      <w:rPr>
                        <w:rFonts w:ascii="Trebuchet MS"/>
                        <w:sz w:val="16"/>
                      </w:rPr>
                    </w:pPr>
                    <w:r>
                      <w:rPr>
                        <w:rFonts w:ascii="Trebuchet MS"/>
                        <w:color w:val="0078AE"/>
                        <w:w w:val="105"/>
                        <w:sz w:val="16"/>
                      </w:rPr>
                      <w:t>Building block</w:t>
                    </w:r>
                  </w:p>
                </w:txbxContent>
              </v:textbox>
              <w10:wrap type="none"/>
            </v:shape>
            <v:shape style="position:absolute;left:8234;top:1977;width:1316;height:491" type="#_x0000_t202" filled="false" stroked="false">
              <v:textbox inset="0,0,0,0">
                <w:txbxContent>
                  <w:p>
                    <w:pPr>
                      <w:spacing w:line="162" w:lineRule="exact" w:before="0"/>
                      <w:ind w:left="0" w:right="0" w:firstLine="0"/>
                      <w:jc w:val="left"/>
                      <w:rPr>
                        <w:rFonts w:ascii="Trebuchet MS"/>
                        <w:sz w:val="14"/>
                      </w:rPr>
                    </w:pPr>
                    <w:r>
                      <w:rPr>
                        <w:rFonts w:ascii="Trebuchet MS"/>
                        <w:color w:val="0078AE"/>
                        <w:w w:val="105"/>
                        <w:sz w:val="14"/>
                      </w:rPr>
                      <w:t>Alkyl chain anchor</w:t>
                    </w:r>
                  </w:p>
                  <w:p>
                    <w:pPr>
                      <w:spacing w:before="138"/>
                      <w:ind w:left="166" w:right="0" w:firstLine="0"/>
                      <w:jc w:val="left"/>
                      <w:rPr>
                        <w:rFonts w:ascii="Trebuchet MS"/>
                        <w:sz w:val="16"/>
                      </w:rPr>
                    </w:pPr>
                    <w:r>
                      <w:rPr>
                        <w:rFonts w:ascii="Trebuchet MS"/>
                        <w:color w:val="231F20"/>
                        <w:w w:val="105"/>
                        <w:sz w:val="16"/>
                      </w:rPr>
                      <w:t>Cell membrane</w:t>
                    </w:r>
                  </w:p>
                </w:txbxContent>
              </v:textbox>
              <w10:wrap type="none"/>
            </v:shape>
            <w10:wrap type="none"/>
          </v:group>
        </w:pict>
      </w:r>
      <w:r>
        <w:rPr>
          <w:color w:val="231F20"/>
        </w:rPr>
        <w:t>Antibacterial agents which inhibit cell wall synthesis  </w:t>
      </w:r>
      <w:r>
        <w:rPr>
          <w:rFonts w:ascii="Calibri"/>
          <w:b/>
          <w:color w:val="0078AE"/>
          <w:sz w:val="22"/>
        </w:rPr>
        <w:t>449</w:t>
      </w:r>
    </w:p>
    <w:p>
      <w:pPr>
        <w:pStyle w:val="BodyText"/>
        <w:rPr>
          <w:rFonts w:ascii="Calibri"/>
          <w:b/>
          <w:sz w:val="20"/>
        </w:rPr>
      </w:pPr>
    </w:p>
    <w:p>
      <w:pPr>
        <w:pStyle w:val="BodyText"/>
        <w:rPr>
          <w:rFonts w:ascii="Calibri"/>
          <w:b/>
          <w:sz w:val="28"/>
        </w:rPr>
      </w:pPr>
    </w:p>
    <w:p>
      <w:pPr>
        <w:spacing w:after="0"/>
        <w:rPr>
          <w:rFonts w:ascii="Calibri"/>
          <w:sz w:val="28"/>
        </w:rPr>
        <w:sectPr>
          <w:pgSz w:w="10880" w:h="14940"/>
          <w:pgMar w:top="360" w:bottom="280" w:left="960" w:right="620"/>
        </w:sectPr>
      </w:pPr>
    </w:p>
    <w:p>
      <w:pPr>
        <w:pStyle w:val="BodyText"/>
        <w:spacing w:before="5"/>
        <w:rPr>
          <w:rFonts w:ascii="Calibri"/>
          <w:b/>
          <w:sz w:val="17"/>
        </w:rPr>
      </w:pPr>
    </w:p>
    <w:p>
      <w:pPr>
        <w:spacing w:before="0"/>
        <w:ind w:left="1133" w:right="0" w:firstLine="0"/>
        <w:jc w:val="left"/>
        <w:rPr>
          <w:rFonts w:ascii="Trebuchet MS"/>
          <w:sz w:val="16"/>
        </w:rPr>
      </w:pPr>
      <w:r>
        <w:rPr/>
        <w:pict>
          <v:group style="position:absolute;margin-left:78.414001pt;margin-top:6.800539pt;width:142.6pt;height:33.050pt;mso-position-horizontal-relative:page;mso-position-vertical-relative:paragraph;z-index:-280432" coordorigin="1568,136" coordsize="2852,661">
            <v:shape style="position:absolute;left:3812;top:507;width:390;height:289" coordorigin="3812,508" coordsize="390,289" path="m3814,508l3812,527,4193,797,4202,784,3814,508xe" filled="true" fillcolor="#231f20" stroked="false">
              <v:path arrowok="t"/>
              <v:fill type="solid"/>
            </v:shape>
            <v:shape style="position:absolute;left:2320;top:507;width:1494;height:163" coordorigin="2321,508" coordsize="1494,163" path="m3814,508l3565,651,3316,508,3067,651,2818,508,2570,651,2321,508,2321,527,2570,670,2818,527,3067,670,3316,527,3565,670,3812,527,3814,508e" filled="true" fillcolor="#0078ae" stroked="false">
              <v:path arrowok="t"/>
              <v:fill type="solid"/>
            </v:shape>
            <v:line style="position:absolute" from="3784,320" to="3784,533" stroked="true" strokeweight=".79974pt" strokecolor="#231f20">
              <v:stroke dashstyle="solid"/>
            </v:line>
            <v:line style="position:absolute" from="3842,320" to="3842,537" stroked="true" strokeweight=".79977pt" strokecolor="#231f20">
              <v:stroke dashstyle="solid"/>
            </v:line>
            <v:shape style="position:absolute;left:1568;top:507;width:753;height:162" coordorigin="1568,508" coordsize="753,162" path="m2321,508l2071,651,1830,513,1822,517,1814,513,1568,653,1576,668,1822,527,2071,669,2321,527,2321,508e" filled="true" fillcolor="#0078ae" stroked="false">
              <v:path arrowok="t"/>
              <v:fill type="solid"/>
            </v:shape>
            <v:line style="position:absolute" from="1822,233" to="1822,517" stroked="true" strokeweight=".8pt" strokecolor="#0078ae">
              <v:stroke dashstyle="solid"/>
            </v:line>
            <v:shape style="position:absolute;left:3755;top:136;width:145;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4160;top:384;width:260;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HO</w:t>
                    </w:r>
                  </w:p>
                </w:txbxContent>
              </v:textbox>
              <w10:wrap type="none"/>
            </v:shape>
            <w10:wrap type="none"/>
          </v:group>
        </w:pict>
      </w:r>
      <w:r>
        <w:rPr>
          <w:rFonts w:ascii="Trebuchet MS"/>
          <w:color w:val="0078AE"/>
          <w:w w:val="105"/>
          <w:sz w:val="16"/>
        </w:rPr>
        <w:t>Alkyl anchor</w:t>
      </w:r>
    </w:p>
    <w:p>
      <w:pPr>
        <w:tabs>
          <w:tab w:pos="1831" w:val="left" w:leader="none"/>
        </w:tabs>
        <w:spacing w:before="99"/>
        <w:ind w:left="1133" w:right="0" w:firstLine="0"/>
        <w:jc w:val="left"/>
        <w:rPr>
          <w:rFonts w:ascii="Trebuchet MS"/>
          <w:sz w:val="16"/>
        </w:rPr>
      </w:pPr>
      <w:r>
        <w:rPr/>
        <w:br w:type="column"/>
      </w:r>
      <w:r>
        <w:rPr>
          <w:rFonts w:ascii="Trebuchet MS"/>
          <w:color w:val="231F20"/>
          <w:w w:val="110"/>
          <w:sz w:val="16"/>
        </w:rPr>
        <w:t>HO</w:t>
        <w:tab/>
        <w:t>CH</w:t>
      </w:r>
      <w:r>
        <w:rPr>
          <w:rFonts w:ascii="Trebuchet MS"/>
          <w:color w:val="231F20"/>
          <w:w w:val="110"/>
          <w:position w:val="-2"/>
          <w:sz w:val="12"/>
        </w:rPr>
        <w:t>2</w:t>
      </w:r>
      <w:r>
        <w:rPr>
          <w:rFonts w:ascii="Trebuchet MS"/>
          <w:color w:val="231F20"/>
          <w:w w:val="110"/>
          <w:sz w:val="16"/>
        </w:rPr>
        <w:t>OH</w:t>
      </w:r>
    </w:p>
    <w:p>
      <w:pPr>
        <w:spacing w:after="0"/>
        <w:jc w:val="left"/>
        <w:rPr>
          <w:rFonts w:ascii="Trebuchet MS"/>
          <w:sz w:val="16"/>
        </w:rPr>
        <w:sectPr>
          <w:type w:val="continuous"/>
          <w:pgSz w:w="10880" w:h="14940"/>
          <w:pgMar w:top="0" w:bottom="280" w:left="960" w:right="620"/>
          <w:cols w:num="2" w:equalWidth="0">
            <w:col w:w="2067" w:space="285"/>
            <w:col w:w="6948"/>
          </w:cols>
        </w:sectPr>
      </w:pPr>
    </w:p>
    <w:p>
      <w:pPr>
        <w:pStyle w:val="BodyText"/>
        <w:rPr>
          <w:rFonts w:ascii="Trebuchet MS"/>
          <w:sz w:val="18"/>
        </w:rPr>
      </w:pPr>
    </w:p>
    <w:p>
      <w:pPr>
        <w:pStyle w:val="BodyText"/>
        <w:rPr>
          <w:rFonts w:ascii="Trebuchet MS"/>
          <w:sz w:val="18"/>
        </w:rPr>
      </w:pPr>
    </w:p>
    <w:p>
      <w:pPr>
        <w:pStyle w:val="BodyText"/>
        <w:spacing w:before="1"/>
        <w:rPr>
          <w:rFonts w:ascii="Trebuchet MS"/>
          <w:sz w:val="16"/>
        </w:rPr>
      </w:pPr>
    </w:p>
    <w:p>
      <w:pPr>
        <w:spacing w:before="0"/>
        <w:ind w:left="1126" w:right="0" w:firstLine="0"/>
        <w:jc w:val="center"/>
        <w:rPr>
          <w:rFonts w:ascii="Trebuchet MS"/>
          <w:sz w:val="16"/>
        </w:rPr>
      </w:pPr>
      <w:r>
        <w:rPr>
          <w:rFonts w:ascii="Trebuchet MS"/>
          <w:color w:val="231F20"/>
          <w:w w:val="115"/>
          <w:sz w:val="16"/>
        </w:rPr>
        <w:t>OH</w:t>
      </w:r>
    </w:p>
    <w:p>
      <w:pPr>
        <w:tabs>
          <w:tab w:pos="2297" w:val="left" w:leader="none"/>
        </w:tabs>
        <w:spacing w:before="102"/>
        <w:ind w:left="1188" w:right="0" w:firstLine="0"/>
        <w:jc w:val="center"/>
        <w:rPr>
          <w:rFonts w:ascii="Trebuchet MS"/>
          <w:sz w:val="16"/>
        </w:rPr>
      </w:pPr>
      <w:r>
        <w:rPr>
          <w:rFonts w:ascii="Trebuchet MS"/>
          <w:color w:val="231F20"/>
          <w:w w:val="110"/>
          <w:sz w:val="16"/>
        </w:rPr>
        <w:t>HO</w:t>
        <w:tab/>
      </w:r>
      <w:r>
        <w:rPr>
          <w:rFonts w:ascii="Trebuchet MS"/>
          <w:color w:val="231F20"/>
          <w:w w:val="105"/>
          <w:sz w:val="16"/>
        </w:rPr>
        <w:t>NHAc</w:t>
      </w:r>
    </w:p>
    <w:p>
      <w:pPr>
        <w:pStyle w:val="BodyText"/>
        <w:spacing w:before="4"/>
        <w:rPr>
          <w:rFonts w:ascii="Trebuchet MS"/>
          <w:sz w:val="21"/>
        </w:rPr>
      </w:pPr>
    </w:p>
    <w:p>
      <w:pPr>
        <w:tabs>
          <w:tab w:pos="2427" w:val="left" w:leader="none"/>
        </w:tabs>
        <w:spacing w:line="163" w:lineRule="exact" w:before="1"/>
        <w:ind w:left="933" w:right="0" w:firstLine="0"/>
        <w:jc w:val="left"/>
        <w:rPr>
          <w:rFonts w:ascii="Trebuchet MS"/>
          <w:sz w:val="16"/>
        </w:rPr>
      </w:pPr>
      <w:r>
        <w:rPr>
          <w:rFonts w:ascii="Trebuchet MS"/>
          <w:color w:val="231F20"/>
          <w:w w:val="115"/>
          <w:sz w:val="16"/>
        </w:rPr>
        <w:t>HO</w:t>
        <w:tab/>
        <w:t>O</w:t>
      </w:r>
    </w:p>
    <w:p>
      <w:pPr>
        <w:spacing w:line="163" w:lineRule="exact" w:before="0"/>
        <w:ind w:left="1010" w:right="0" w:firstLine="0"/>
        <w:jc w:val="center"/>
        <w:rPr>
          <w:rFonts w:ascii="Trebuchet MS"/>
          <w:sz w:val="16"/>
        </w:rPr>
      </w:pPr>
      <w:r>
        <w:rPr>
          <w:rFonts w:ascii="Trebuchet MS"/>
          <w:color w:val="231F20"/>
          <w:w w:val="115"/>
          <w:sz w:val="16"/>
        </w:rPr>
        <w:t>O</w:t>
      </w:r>
    </w:p>
    <w:p>
      <w:pPr>
        <w:pStyle w:val="BodyText"/>
        <w:rPr>
          <w:rFonts w:ascii="Trebuchet MS"/>
          <w:sz w:val="17"/>
        </w:rPr>
      </w:pPr>
      <w:r>
        <w:rPr/>
        <w:br w:type="column"/>
      </w:r>
      <w:r>
        <w:rPr>
          <w:rFonts w:ascii="Trebuchet MS"/>
          <w:sz w:val="17"/>
        </w:rPr>
      </w:r>
    </w:p>
    <w:p>
      <w:pPr>
        <w:spacing w:before="0"/>
        <w:ind w:left="0" w:right="3566" w:firstLine="0"/>
        <w:jc w:val="center"/>
        <w:rPr>
          <w:rFonts w:ascii="Trebuchet MS"/>
          <w:sz w:val="16"/>
        </w:rPr>
      </w:pPr>
      <w:r>
        <w:rPr>
          <w:rFonts w:ascii="Trebuchet MS"/>
          <w:color w:val="231F20"/>
          <w:w w:val="115"/>
          <w:sz w:val="16"/>
        </w:rPr>
        <w:t>O</w:t>
      </w:r>
    </w:p>
    <w:p>
      <w:pPr>
        <w:pStyle w:val="BodyText"/>
        <w:spacing w:before="10"/>
        <w:rPr>
          <w:rFonts w:ascii="Trebuchet MS"/>
          <w:sz w:val="15"/>
        </w:rPr>
      </w:pPr>
    </w:p>
    <w:p>
      <w:pPr>
        <w:tabs>
          <w:tab w:pos="1530" w:val="left" w:leader="none"/>
        </w:tabs>
        <w:spacing w:line="166" w:lineRule="exact" w:before="0"/>
        <w:ind w:left="513" w:right="0" w:firstLine="0"/>
        <w:jc w:val="left"/>
        <w:rPr>
          <w:rFonts w:ascii="Trebuchet MS"/>
          <w:sz w:val="16"/>
        </w:rPr>
      </w:pPr>
      <w:r>
        <w:rPr>
          <w:rFonts w:ascii="Trebuchet MS"/>
          <w:color w:val="231F20"/>
          <w:w w:val="115"/>
          <w:sz w:val="16"/>
        </w:rPr>
        <w:t>N</w:t>
        <w:tab/>
      </w:r>
      <w:r>
        <w:rPr>
          <w:rFonts w:ascii="Trebuchet MS"/>
          <w:color w:val="231F20"/>
          <w:w w:val="115"/>
          <w:position w:val="-1"/>
          <w:sz w:val="16"/>
        </w:rPr>
        <w:t>O</w:t>
      </w:r>
    </w:p>
    <w:p>
      <w:pPr>
        <w:tabs>
          <w:tab w:pos="2503" w:val="left" w:leader="none"/>
        </w:tabs>
        <w:spacing w:line="140" w:lineRule="exact" w:before="0"/>
        <w:ind w:left="513" w:right="0" w:firstLine="0"/>
        <w:jc w:val="left"/>
        <w:rPr>
          <w:rFonts w:ascii="Trebuchet MS"/>
          <w:sz w:val="16"/>
        </w:rPr>
      </w:pPr>
      <w:r>
        <w:rPr/>
        <w:pict>
          <v:group style="position:absolute;margin-left:106.846001pt;margin-top:2.742764pt;width:129.85pt;height:132.6pt;mso-position-horizontal-relative:page;mso-position-vertical-relative:paragraph;z-index:-280744" coordorigin="2137,55" coordsize="2597,2652">
            <v:line style="position:absolute" from="3807,814" to="3807,1223" stroked="true" strokeweight=".799pt" strokecolor="#231f20">
              <v:stroke dashstyle="solid"/>
            </v:line>
            <v:shape style="position:absolute;left:3549;top:1217;width:427;height:149" coordorigin="3549,1218" coordsize="427,149" path="m3815,1223l3807,1218,3790,1218,3549,1357,3565,1366,3815,1223m3860,1237l3845,1231,3837,1245,3850,1255,3860,1237m3899,1252l3884,1246,3869,1271,3882,1281,3899,1252m3937,1266l3922,1261,3901,1297,3914,1307,3937,1266m3976,1282l3960,1276,3933,1323,3945,1334,3976,1282e" filled="true" fillcolor="#0078ae" stroked="false">
              <v:path arrowok="t"/>
              <v:fill type="solid"/>
            </v:shape>
            <v:line style="position:absolute" from="3557,1357" to="3557,1662" stroked="true" strokeweight=".8pt" strokecolor="#0078ae">
              <v:stroke dashstyle="solid"/>
            </v:line>
            <v:shape style="position:absolute;left:3515;top:689;width:256;height:123" type="#_x0000_t75" stroked="false">
              <v:imagedata r:id="rId190" o:title=""/>
            </v:shape>
            <v:shape style="position:absolute;left:3364;top:1114;width:443;height:288" coordorigin="3365,1115" coordsize="443,288" path="m3561,1388l3373,1278,3365,1292,3553,1402,3561,1388m3590,1338l3401,1229,3393,1242,3582,1352,3590,1338m3807,1218l3799,1198,3721,1115,3684,1162,3790,1218,3807,1218e" filled="true" fillcolor="#0078ae" stroked="false">
              <v:path arrowok="t"/>
              <v:fill type="solid"/>
            </v:shape>
            <v:line style="position:absolute" from="2570,397" to="2570,690" stroked="true" strokeweight=".8pt" strokecolor="#231f20">
              <v:stroke dashstyle="solid"/>
            </v:line>
            <v:shape style="position:absolute;left:2561;top:680;width:504;height:113" coordorigin="2562,680" coordsize="504,113" path="m2748,779l2578,680,2562,690,2740,793,2748,779m3065,693l3062,685,3054,680,2888,779,2896,792,3065,693e" filled="true" fillcolor="#231f20" stroked="false">
              <v:path arrowok="t"/>
              <v:fill type="solid"/>
            </v:shape>
            <v:line style="position:absolute" from="3062,397" to="3062,685" stroked="true" strokeweight=".799pt" strokecolor="#231f20">
              <v:stroke dashstyle="solid"/>
            </v:line>
            <v:shape style="position:absolute;left:2136;top:54;width:1100;height:782" coordorigin="2137,55" coordsize="1100,782" path="m2320,822l2145,721,2137,735,2312,836,2320,822m2378,826l2350,777,2336,783,2366,835,2378,826m2418,798l2396,757,2381,763,2406,807,2418,798m2458,769l2441,737,2426,743,2446,778,2458,769m2498,740l2486,718,2471,724,2486,750,2498,740m2538,711l2531,698,2516,704,2526,721,2538,711m2829,199l2808,199,2810,215,2826,215,2829,199m2835,151l2802,151,2804,167,2833,167,2835,151m2842,103l2795,103,2798,119,2840,119,2842,103m2849,55l2789,55,2790,71,2846,71,2849,55m3062,397l3061,388,2818,245,2570,388,2410,272,2381,324,2562,402,2570,397,2578,402,2818,264,3054,402,3062,397m3237,333l3208,281,3061,388,3061,388,3062,397,3062,397,3070,403,3237,333e" filled="true" fillcolor="#231f20" stroked="false">
              <v:path arrowok="t"/>
              <v:fill type="solid"/>
            </v:shape>
            <v:line style="position:absolute" from="3062,687" to="3361,687" stroked="true" strokeweight="1.039pt" strokecolor="#231f20">
              <v:stroke dashstyle="solid"/>
            </v:line>
            <v:shape style="position:absolute;left:3798;top:257;width:935;height:564" coordorigin="3799,258" coordsize="935,564" path="m4137,481l4122,479,4096,627,4112,629,4137,481m4464,558l4456,544,4266,655,4274,669,4464,558m4509,390l4351,350,4347,365,4505,406,4509,390m4734,272l4726,258,4554,356,4554,356,4555,365,4555,365,4554,356,4546,354,4546,371,4495,588,4284,711,4068,647,4100,460,4344,320,4546,371,4546,354,4342,302,4086,450,4052,648,3799,814,3815,822,4060,663,4266,768,4535,611,4687,723,4718,671,4555,599,4563,370,4734,272e" filled="true" fillcolor="#231f20" stroked="false">
              <v:path arrowok="t"/>
              <v:fill type="solid"/>
            </v:shape>
            <v:shape style="position:absolute;left:4140;top:1210;width:576;height:156" coordorigin="4140,1211" coordsize="576,156" path="m4310,1225l4302,1211,4140,1302,4148,1317,4310,1225m4368,1221l4355,1212,4326,1263,4340,1270,4368,1221m4407,1250l4395,1240,4370,1283,4384,1290,4407,1250m4447,1278l4434,1269,4414,1303,4428,1310,4447,1278m4486,1306l4473,1297,4458,1322,4472,1329,4486,1306m4525,1335l4511,1326,4502,1342,4517,1349,4525,1335m4716,1278l4708,1264,4565,1347,4555,1362,4563,1366,4716,1278e" filled="true" fillcolor="#0078ae" stroked="false">
              <v:path arrowok="t"/>
              <v:fill type="solid"/>
            </v:shape>
            <v:shape style="position:absolute;left:4278;top:1033;width:55;height:200" coordorigin="4279,1034" coordsize="55,200" path="m4279,1034l4279,1233m4333,1034l4333,1234e" filled="false" stroked="true" strokeweight=".79977pt" strokecolor="#0078ae">
              <v:path arrowok="t"/>
              <v:stroke dashstyle="solid"/>
            </v:shape>
            <v:shape style="position:absolute;left:4525;top:1158;width:60;height:204" coordorigin="4525,1159" coordsize="60,204" path="m4585,1159l4525,1159,4547,1362,4555,1362,4565,1347,4585,1159xe" filled="true" fillcolor="#0078ae" stroked="false">
              <v:path arrowok="t"/>
              <v:fill type="solid"/>
            </v:shape>
            <v:shape style="position:absolute;left:3634;top:1762;width:362;height:132" type="#_x0000_t75" stroked="false">
              <v:imagedata r:id="rId191" o:title=""/>
            </v:shape>
            <v:shape style="position:absolute;left:3793;top:1874;width:565;height:472" coordorigin="3793,1874" coordsize="565,472" path="m4358,1920l4318,1874,4318,2189,4044,2332,3802,2192,3794,2197,3793,2205,4036,2345,4044,2341,4052,2345,4315,2208,4338,2187,4358,2165,4358,1920e" filled="true" fillcolor="#231f20" stroked="false">
              <v:path arrowok="t"/>
              <v:fill type="solid"/>
            </v:shape>
            <v:line style="position:absolute" from="4407,1936" to="4407,2152" stroked="true" strokeweight=".79977pt" strokecolor="#231f20">
              <v:stroke dashstyle="solid"/>
            </v:line>
            <v:shape style="position:absolute;left:4314;top:2162;width:396;height:184" coordorigin="4315,2162" coordsize="396,184" path="m4664,2174l4653,2162,4534,2277,4545,2289,4664,2174m4711,2190l4695,2184,4543,2329,4358,2165,4338,2187,4315,2208,4535,2345,4543,2341,4551,2344,4711,2190e" filled="true" fillcolor="#231f20" stroked="false">
              <v:path arrowok="t"/>
              <v:fill type="solid"/>
            </v:shape>
            <v:line style="position:absolute" from="4703,1894" to="4703,2190" stroked="true" strokeweight=".799pt" strokecolor="#231f20">
              <v:stroke dashstyle="solid"/>
            </v:line>
            <v:shape style="position:absolute;left:3570;top:1759;width:1141;height:813" coordorigin="3570,1760" coordsize="1141,813" path="m3793,2256l3788,2241,3624,2307,3631,2322,3793,2256m3794,2197l3786,2191,3570,2279,3587,2289,3793,2205,3794,2197m4033,2541l4008,2369,3992,2371,4017,2543,4033,2541m4084,2569l4052,2345,4044,2341,4036,2345,4068,2567,4077,2572,4084,2569m4666,1911l4545,1810,4535,1822,4656,1923,4666,1911m4711,1894l4551,1761,4543,1765,4535,1760,4318,1874,4358,1920,4543,1775,4695,1902,4711,1894e" filled="true" fillcolor="#231f20" stroked="false">
              <v:path arrowok="t"/>
              <v:fill type="solid"/>
            </v:shape>
            <v:line style="position:absolute" from="4543,2341" to="4543,2542" stroked="true" strokeweight=".8pt" strokecolor="#231f20">
              <v:stroke dashstyle="solid"/>
            </v:line>
            <v:shape style="position:absolute;left:3423;top:2278;width:819;height:428" coordorigin="3424,2279" coordsize="819,428" path="m3860,2576l3670,2467,3662,2481,3852,2589,3860,2576m4243,2693l4084,2569,4077,2572,4068,2567,3840,2630,3629,2510,3587,2289,3570,2279,3571,2524,3424,2609,3432,2623,3589,2533,3860,2688,4076,2582,4233,2706,4243,2693e" filled="true" fillcolor="#231f20" stroked="false">
              <v:path arrowok="t"/>
              <v:fill type="solid"/>
            </v:shape>
            <v:line style="position:absolute" from="3800,1885" to="3800,2197" stroked="true" strokeweight="1.439pt" strokecolor="#231f20">
              <v:stroke dashstyle="solid"/>
            </v:line>
            <v:line style="position:absolute" from="4549,1362" to="4549,1765" stroked="true" strokeweight="1.439pt" strokecolor="#231f20">
              <v:stroke dashstyle="solid"/>
            </v:line>
            <w10:wrap type="none"/>
          </v:group>
        </w:pict>
      </w:r>
      <w:r>
        <w:rPr/>
        <w:pict>
          <v:group style="position:absolute;margin-left:243.766006pt;margin-top:1.702764pt;width:43pt;height:85.5pt;mso-position-horizontal-relative:page;mso-position-vertical-relative:paragraph;z-index:-280600" coordorigin="4875,34" coordsize="860,1710">
            <v:line style="position:absolute" from="5026,1345" to="5026,1563" stroked="true" strokeweight=".79974pt" strokecolor="#0078ae">
              <v:stroke dashstyle="solid"/>
            </v:line>
            <v:line style="position:absolute" from="5083,1345" to="5083,1563" stroked="true" strokeweight=".7998pt" strokecolor="#0078ae">
              <v:stroke dashstyle="solid"/>
            </v:line>
            <v:shape style="position:absolute;left:4882;top:1131;width:705;height:394" coordorigin="4883,1131" coordsize="705,394" path="m5223,1143l5211,1131,5182,1183,5198,1187,5223,1143m5273,1191l5261,1179,5249,1201,5265,1205,5273,1191m5550,1292l5312,1212,5304,1218,5296,1213,5054,1352,4891,1258,4883,1271,5054,1371,5304,1227,5526,1347,5550,1292m5587,1458l5574,1450,5534,1517,5549,1525,5587,1458e" filled="true" fillcolor="#0078ae" stroked="false">
              <v:path arrowok="t"/>
              <v:fill type="solid"/>
            </v:shape>
            <v:line style="position:absolute" from="5054,365" to="5054,658" stroked="true" strokeweight=".8pt" strokecolor="#231f20">
              <v:stroke dashstyle="solid"/>
            </v:line>
            <v:line style="position:absolute" from="5112,399" to="5112,619" stroked="true" strokeweight=".79977pt" strokecolor="#231f20">
              <v:stroke dashstyle="solid"/>
            </v:line>
            <v:shape style="position:absolute;left:4875;top:257;width:690;height:545" coordorigin="4875,257" coordsize="690,545" path="m5054,356l4883,257,4875,271,5046,370,5054,365,5054,356m5502,626l5494,612,5300,723,5308,737,5502,626m5565,658l5549,648,5304,787,5062,648,5046,658,5296,802,5304,797,5312,802,5565,658e" filled="true" fillcolor="#231f20" stroked="false">
              <v:path arrowok="t"/>
              <v:fill type="solid"/>
            </v:shape>
            <v:line style="position:absolute" from="5557,365" to="5557,658" stroked="true" strokeweight=".8pt" strokecolor="#231f20">
              <v:stroke dashstyle="solid"/>
            </v:line>
            <v:shape style="position:absolute;left:5054;top:216;width:681;height:190" coordorigin="5054,216" coordsize="681,190" path="m5502,392l5308,281,5300,296,5494,406,5502,392m5735,272l5727,258,5557,356,5557,356,5312,216,5304,221,5296,216,5054,356,5054,365,5062,370,5304,231,5549,370,5557,365,5565,370,5735,272e" filled="true" fillcolor="#231f20" stroked="false">
              <v:path arrowok="t"/>
              <v:fill type="solid"/>
            </v:shape>
            <v:shape style="position:absolute;left:5303;top:42;width:2;height:1176" coordorigin="5304,42" coordsize="0,1176" path="m5304,42l5304,221m5304,797l5304,1218e" filled="false" stroked="true" strokeweight=".799pt" strokecolor="#231f20">
              <v:path arrowok="t"/>
              <v:stroke dashstyle="solid"/>
            </v:shape>
            <v:shape style="position:absolute;left:5219;top:413;width:136;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7"/>
                        <w:sz w:val="16"/>
                      </w:rPr>
                      <w:t>D</w:t>
                    </w:r>
                  </w:p>
                </w:txbxContent>
              </v:textbox>
              <w10:wrap type="none"/>
            </v:shape>
            <v:shape style="position:absolute;left:5048;top:1009;width:136;height:19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w:t>
                    </w:r>
                  </w:p>
                </w:txbxContent>
              </v:textbox>
              <w10:wrap type="none"/>
            </v:shape>
            <v:shape style="position:absolute;left:5575;top:1265;width:136;height:19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4996;top:1553;width:145;height:19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v:shape style="position:absolute;left:5431;top:1514;width:136;height:19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w:t>
                    </w:r>
                  </w:p>
                </w:txbxContent>
              </v:textbox>
              <w10:wrap type="none"/>
            </v:shape>
            <w10:wrap type="none"/>
          </v:group>
        </w:pict>
      </w:r>
      <w:r>
        <w:rPr>
          <w:rFonts w:ascii="Trebuchet MS"/>
          <w:color w:val="231F20"/>
          <w:w w:val="105"/>
          <w:position w:val="1"/>
          <w:sz w:val="16"/>
        </w:rPr>
        <w:t>H</w:t>
        <w:tab/>
      </w:r>
      <w:r>
        <w:rPr>
          <w:rFonts w:ascii="Trebuchet MS"/>
          <w:color w:val="231F20"/>
          <w:w w:val="105"/>
          <w:sz w:val="16"/>
        </w:rPr>
        <w:t>Cl</w:t>
      </w:r>
    </w:p>
    <w:p>
      <w:pPr>
        <w:tabs>
          <w:tab w:pos="1001" w:val="left" w:leader="none"/>
        </w:tabs>
        <w:spacing w:line="170" w:lineRule="exact" w:before="0"/>
        <w:ind w:left="0" w:right="3352" w:firstLine="0"/>
        <w:jc w:val="center"/>
        <w:rPr>
          <w:rFonts w:ascii="Trebuchet MS"/>
          <w:sz w:val="16"/>
        </w:rPr>
      </w:pPr>
      <w:r>
        <w:rPr/>
        <w:pict>
          <v:group style="position:absolute;margin-left:293.829987pt;margin-top:.65444pt;width:59.15pt;height:71.05pt;mso-position-horizontal-relative:page;mso-position-vertical-relative:paragraph;z-index:-280936" coordorigin="5877,13" coordsize="1183,1421">
            <v:shape style="position:absolute;left:6358;top:1072;width:444;height:192" coordorigin="6358,1073" coordsize="444,192" path="m6544,1242l6366,1138,6358,1152,6536,1255,6544,1242m6801,1078l6793,1073,6560,1184,6395,1089,6387,1102,6555,1200,6543,1264,6801,1087,6801,1078e" filled="true" fillcolor="#0078ae" stroked="false">
              <v:path arrowok="t"/>
              <v:fill type="solid"/>
            </v:shape>
            <v:line style="position:absolute" from="6801,678" to="6801,1078" stroked="true" strokeweight=".799pt" strokecolor="#231f20">
              <v:stroke dashstyle="solid"/>
            </v:line>
            <v:shape style="position:absolute;left:6801;top:1072;width:161;height:103" coordorigin="6801,1073" coordsize="161,103" path="m6809,1073l6801,1078,6801,1087,6954,1175,6962,1161,6809,1073xe" filled="true" fillcolor="#0078ae" stroked="false">
              <v:path arrowok="t"/>
              <v:fill type="solid"/>
            </v:shape>
            <v:shape style="position:absolute;left:6801;top:551;width:190;height:132" coordorigin="6801,551" coordsize="190,132" path="m6960,551l6801,668,6801,678,6809,682,6991,603,6960,551xe" filled="true" fillcolor="#231f20" stroked="false">
              <v:path arrowok="t"/>
              <v:fill type="solid"/>
            </v:shape>
            <v:shape style="position:absolute;left:6459;top:1185;width:372;height:245" coordorigin="6460,1186" coordsize="372,245" path="m6558,1186l6460,1424,6474,1430,6543,1264,6558,1186m6832,1282l6829,1265,6773,1265,6772,1282,6832,1282e" filled="true" fillcolor="#0078ae" stroked="false">
              <v:path arrowok="t"/>
              <v:fill type="solid"/>
            </v:shape>
            <v:line style="position:absolute" from="6778,1224" to="6824,1224" stroked="true" strokeweight=".8pt" strokecolor="#0078ae">
              <v:stroke dashstyle="solid"/>
            </v:line>
            <v:shape style="position:absolute;left:6784;top:1117;width:34;height:66" coordorigin="6784,1118" coordsize="34,66" path="m6812,1134l6809,1118,6793,1118,6791,1134,6812,1134m6818,1183l6816,1167,6787,1167,6784,1183,6818,1183e" filled="true" fillcolor="#0078ae" stroked="false">
              <v:path arrowok="t"/>
              <v:fill type="solid"/>
            </v:shape>
            <v:line style="position:absolute" from="7051,1309" to="7051,1425" stroked="true" strokeweight=".79974pt" strokecolor="#0078ae">
              <v:stroke dashstyle="solid"/>
            </v:line>
            <v:shape style="position:absolute;left:5876;top:13;width:683;height:628" coordorigin="5877,13" coordsize="683,628" path="m6271,197l6265,182,6101,248,6106,263,6271,197m6272,128l6053,216,6053,216,5885,117,5877,131,6045,230,6049,471,6108,459,6061,230,6271,146,6272,128m6284,81l6260,81,6264,97,6280,97,6284,81m6301,13l6241,13,6246,29,6297,29,6301,13m6336,527l6148,415,6140,430,6328,540,6336,527m6508,483l6486,309,6470,311,6492,486,6508,483m6559,508l6528,276,6272,128,6271,146,6271,146,6514,286,6543,507,6319,583,6108,459,6049,471,6337,641,6551,523,6552,513,6559,508e" filled="true" fillcolor="#231f20" stroked="false">
              <v:path arrowok="t"/>
              <v:fill type="solid"/>
            </v:shape>
            <v:shape style="position:absolute;left:6550;top:508;width:251;height:174" type="#_x0000_t75" stroked="false">
              <v:imagedata r:id="rId192" o:title=""/>
            </v:shape>
            <w10:wrap type="none"/>
          </v:group>
        </w:pict>
      </w:r>
      <w:r>
        <w:rPr>
          <w:rFonts w:ascii="Trebuchet MS"/>
          <w:color w:val="231F20"/>
          <w:w w:val="115"/>
          <w:sz w:val="16"/>
        </w:rPr>
        <w:t>O</w:t>
        <w:tab/>
        <w:t>O</w:t>
      </w:r>
    </w:p>
    <w:p>
      <w:pPr>
        <w:tabs>
          <w:tab w:pos="2538" w:val="left" w:leader="none"/>
        </w:tabs>
        <w:spacing w:line="175" w:lineRule="exact" w:before="101"/>
        <w:ind w:left="517" w:right="0" w:firstLine="0"/>
        <w:jc w:val="left"/>
        <w:rPr>
          <w:rFonts w:ascii="Trebuchet MS"/>
          <w:sz w:val="16"/>
        </w:rPr>
      </w:pPr>
      <w:r>
        <w:rPr>
          <w:rFonts w:ascii="Trebuchet MS"/>
          <w:color w:val="231F20"/>
          <w:w w:val="105"/>
          <w:sz w:val="16"/>
        </w:rPr>
        <w:t>C</w:t>
        <w:tab/>
        <w:t>E</w:t>
      </w:r>
    </w:p>
    <w:p>
      <w:pPr>
        <w:tabs>
          <w:tab w:pos="3277" w:val="left" w:leader="none"/>
        </w:tabs>
        <w:spacing w:line="235" w:lineRule="exact" w:before="0"/>
        <w:ind w:left="1006" w:right="0" w:firstLine="0"/>
        <w:jc w:val="left"/>
        <w:rPr>
          <w:rFonts w:ascii="Trebuchet MS"/>
          <w:sz w:val="16"/>
        </w:rPr>
      </w:pPr>
      <w:r>
        <w:rPr/>
        <w:pict>
          <v:group style="position:absolute;margin-left:344.175995pt;margin-top:12.296721pt;width:56.55pt;height:82.95pt;mso-position-horizontal-relative:page;mso-position-vertical-relative:paragraph;z-index:-280840" coordorigin="6884,246" coordsize="1131,1659">
            <v:shape style="position:absolute;left:7137;top:620;width:163;height:108" coordorigin="7138,620" coordsize="163,108" path="m7300,620l7138,715,7146,728,7300,640,7300,620xe" filled="true" fillcolor="#0078ae" stroked="false">
              <v:path arrowok="t"/>
              <v:fill type="solid"/>
            </v:shape>
            <v:line style="position:absolute" from="7271,430" to="7271,647" stroked="true" strokeweight=".80081pt" strokecolor="#0078ae">
              <v:stroke dashstyle="solid"/>
            </v:line>
            <v:line style="position:absolute" from="7329,430" to="7329,647" stroked="true" strokeweight=".79877pt" strokecolor="#0078ae">
              <v:stroke dashstyle="solid"/>
            </v:line>
            <v:shape style="position:absolute;left:7300;top:620;width:253;height:159" coordorigin="7300,620" coordsize="253,159" path="m7300,620l7300,640,7542,779,7550,774,7553,766,7300,620xe" filled="true" fillcolor="#0078ae" stroked="false">
              <v:path arrowok="t"/>
              <v:fill type="solid"/>
            </v:shape>
            <v:line style="position:absolute" from="7550,774" to="7550,1062" stroked="true" strokeweight=".8pt" strokecolor="#0078ae">
              <v:stroke dashstyle="solid"/>
            </v:line>
            <v:shape style="position:absolute;left:7549;top:625;width:192;height:227" coordorigin="7550,626" coordsize="192,227" path="m7597,742l7582,727,7572,740,7584,751,7597,742m7630,717l7607,693,7597,707,7618,727,7630,717m7664,693l7630,660,7621,673,7650,703,7664,693m7698,668l7655,626,7646,640,7684,678,7698,668m7741,794l7552,766,7550,774,7558,786,7726,852,7741,794e" filled="true" fillcolor="#0078ae" stroked="false">
              <v:path arrowok="t"/>
              <v:fill type="solid"/>
            </v:shape>
            <v:shape style="position:absolute;left:7726;top:278;width:159;height:159" type="#_x0000_t75" stroked="false">
              <v:imagedata r:id="rId193" o:title=""/>
            </v:shape>
            <v:shape style="position:absolute;left:7292;top:1056;width:262;height:191" coordorigin="7292,1057" coordsize="262,191" path="m7550,1062l7542,1057,7292,1203,7308,1212,7550,1071,7550,1062m7554,1135l7546,1122,7354,1234,7362,1247,7554,1135e" filled="true" fillcolor="#0078ae" stroked="false">
              <v:path arrowok="t"/>
              <v:fill type="solid"/>
            </v:shape>
            <v:line style="position:absolute" from="7300,1203" to="7300,1495" stroked="true" strokeweight=".801pt" strokecolor="#231f20">
              <v:stroke dashstyle="solid"/>
            </v:line>
            <v:shape style="position:absolute;left:7300;top:1455;width:499;height:193" coordorigin="7300,1455" coordsize="499,193" path="m7554,1565l7362,1455,7354,1469,7546,1579,7554,1565m7798,1495l7790,1491,7550,1629,7308,1491,7300,1495,7302,1505,7550,1648,7798,1505,7798,1495e" filled="true" fillcolor="#231f20" stroked="false">
              <v:path arrowok="t"/>
              <v:fill type="solid"/>
            </v:shape>
            <v:line style="position:absolute" from="7798,1203" to="7798,1495" stroked="true" strokeweight=".801pt" strokecolor="#231f20">
              <v:stroke dashstyle="solid"/>
            </v:line>
            <v:line style="position:absolute" from="7741,1240" to="7741,1462" stroked="true" strokeweight=".79977pt" strokecolor="#231f20">
              <v:stroke dashstyle="solid"/>
            </v:line>
            <v:shape style="position:absolute;left:6883;top:1056;width:1094;height:848" coordorigin="6884,1057" coordsize="1094,848" path="m7302,1505l7300,1495,7292,1492,6884,1894,6895,1905,7302,1505m7806,1203l7558,1057,7550,1062,7550,1071,7790,1212,7806,1203m7977,1589l7806,1491,7798,1495,7798,1505,7970,1602,7977,1589e" filled="true" fillcolor="#231f20" stroked="false">
              <v:path arrowok="t"/>
              <v:fill type="solid"/>
            </v:shape>
            <v:shape style="position:absolute;left:7242;top:245;width:145;height:19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v:shape style="position:absolute;left:6992;top:677;width:137;height:478" type="#_x0000_t202" filled="false" stroked="false">
              <v:textbox inset="0,0,0,0">
                <w:txbxContent>
                  <w:p>
                    <w:pPr>
                      <w:spacing w:line="185" w:lineRule="exact" w:before="0"/>
                      <w:ind w:left="0" w:right="0" w:hanging="1"/>
                      <w:jc w:val="left"/>
                      <w:rPr>
                        <w:rFonts w:ascii="Trebuchet MS"/>
                        <w:sz w:val="16"/>
                      </w:rPr>
                    </w:pPr>
                    <w:r>
                      <w:rPr>
                        <w:rFonts w:ascii="Trebuchet MS"/>
                        <w:color w:val="0078AE"/>
                        <w:w w:val="113"/>
                        <w:sz w:val="16"/>
                      </w:rPr>
                      <w:t>N</w:t>
                    </w:r>
                  </w:p>
                  <w:p>
                    <w:pPr>
                      <w:spacing w:before="102"/>
                      <w:ind w:left="0" w:right="0" w:firstLine="0"/>
                      <w:jc w:val="left"/>
                      <w:rPr>
                        <w:rFonts w:ascii="Trebuchet MS"/>
                        <w:sz w:val="16"/>
                      </w:rPr>
                    </w:pPr>
                    <w:r>
                      <w:rPr>
                        <w:rFonts w:ascii="Trebuchet MS"/>
                        <w:color w:val="0078AE"/>
                        <w:w w:val="110"/>
                        <w:sz w:val="16"/>
                      </w:rPr>
                      <w:t>H</w:t>
                    </w:r>
                  </w:p>
                </w:txbxContent>
              </v:textbox>
              <w10:wrap type="none"/>
            </v:shape>
            <v:shape style="position:absolute;left:7696;top:473;width:318;height:468" type="#_x0000_t202" filled="false" stroked="false">
              <v:textbox inset="0,0,0,0">
                <w:txbxContent>
                  <w:p>
                    <w:pPr>
                      <w:spacing w:line="206" w:lineRule="exact" w:before="0"/>
                      <w:ind w:left="74" w:right="0" w:hanging="75"/>
                      <w:jc w:val="left"/>
                      <w:rPr>
                        <w:rFonts w:ascii="Trebuchet MS"/>
                        <w:sz w:val="12"/>
                      </w:rPr>
                    </w:pPr>
                    <w:r>
                      <w:rPr>
                        <w:rFonts w:ascii="Trebuchet MS"/>
                        <w:color w:val="0078AE"/>
                        <w:w w:val="110"/>
                        <w:sz w:val="16"/>
                      </w:rPr>
                      <w:t>NH</w:t>
                    </w:r>
                    <w:r>
                      <w:rPr>
                        <w:rFonts w:ascii="Trebuchet MS"/>
                        <w:color w:val="0078AE"/>
                        <w:w w:val="110"/>
                        <w:position w:val="-2"/>
                        <w:sz w:val="12"/>
                      </w:rPr>
                      <w:t>3</w:t>
                    </w:r>
                  </w:p>
                  <w:p>
                    <w:pPr>
                      <w:spacing w:before="70"/>
                      <w:ind w:left="74" w:right="0" w:firstLine="0"/>
                      <w:jc w:val="left"/>
                      <w:rPr>
                        <w:rFonts w:ascii="Trebuchet MS"/>
                        <w:sz w:val="16"/>
                      </w:rPr>
                    </w:pPr>
                    <w:r>
                      <w:rPr>
                        <w:rFonts w:ascii="Trebuchet MS"/>
                        <w:color w:val="0078AE"/>
                        <w:w w:val="110"/>
                        <w:sz w:val="16"/>
                      </w:rPr>
                      <w:t>H</w:t>
                    </w:r>
                  </w:p>
                </w:txbxContent>
              </v:textbox>
              <w10:wrap type="none"/>
            </v:shape>
            <w10:wrap type="none"/>
          </v:group>
        </w:pict>
      </w:r>
      <w:r>
        <w:rPr>
          <w:rFonts w:ascii="Trebuchet MS"/>
          <w:color w:val="231F20"/>
          <w:w w:val="110"/>
          <w:position w:val="-5"/>
          <w:sz w:val="16"/>
        </w:rPr>
        <w:t>Cl</w:t>
        <w:tab/>
      </w:r>
      <w:r>
        <w:rPr>
          <w:rFonts w:ascii="Trebuchet MS"/>
          <w:color w:val="231F20"/>
          <w:w w:val="110"/>
          <w:sz w:val="16"/>
        </w:rPr>
        <w:t>OH</w:t>
      </w:r>
    </w:p>
    <w:p>
      <w:pPr>
        <w:spacing w:line="129" w:lineRule="exact" w:before="27"/>
        <w:ind w:left="533" w:right="0" w:firstLine="0"/>
        <w:jc w:val="left"/>
        <w:rPr>
          <w:rFonts w:ascii="Trebuchet MS"/>
          <w:sz w:val="16"/>
        </w:rPr>
      </w:pPr>
      <w:r>
        <w:rPr>
          <w:rFonts w:ascii="Trebuchet MS"/>
          <w:color w:val="0078AE"/>
          <w:w w:val="115"/>
          <w:sz w:val="16"/>
        </w:rPr>
        <w:t>O</w:t>
      </w:r>
    </w:p>
    <w:p>
      <w:pPr>
        <w:spacing w:after="0" w:line="129" w:lineRule="exact"/>
        <w:jc w:val="left"/>
        <w:rPr>
          <w:rFonts w:ascii="Trebuchet MS"/>
          <w:sz w:val="16"/>
        </w:rPr>
        <w:sectPr>
          <w:type w:val="continuous"/>
          <w:pgSz w:w="10880" w:h="14940"/>
          <w:pgMar w:top="0" w:bottom="280" w:left="960" w:right="620"/>
          <w:cols w:num="2" w:equalWidth="0">
            <w:col w:w="2715" w:space="40"/>
            <w:col w:w="6545"/>
          </w:cols>
        </w:sectPr>
      </w:pPr>
    </w:p>
    <w:p>
      <w:pPr>
        <w:tabs>
          <w:tab w:pos="937" w:val="left" w:leader="none"/>
        </w:tabs>
        <w:spacing w:line="174" w:lineRule="exact" w:before="0"/>
        <w:ind w:left="0" w:right="2794" w:firstLine="0"/>
        <w:jc w:val="center"/>
        <w:rPr>
          <w:rFonts w:ascii="Trebuchet MS"/>
          <w:sz w:val="16"/>
        </w:rPr>
      </w:pPr>
      <w:r>
        <w:rPr/>
        <w:pict>
          <v:group style="position:absolute;margin-left:270.037994pt;margin-top:2.443269pt;width:67.350pt;height:75.350pt;mso-position-horizontal-relative:page;mso-position-vertical-relative:paragraph;z-index:-280768" coordorigin="5401,49" coordsize="1347,1507">
            <v:shape style="position:absolute;left:5945;top:671;width:114;height:230" type="#_x0000_t75" stroked="false">
              <v:imagedata r:id="rId194" o:title=""/>
            </v:shape>
            <v:shape style="position:absolute;left:5927;top:376;width:132;height:296" coordorigin="5927,376" coordsize="132,296" path="m5938,376l5927,392,6044,672,6053,672,6058,664,5938,376xe" filled="true" fillcolor="#0078ae" stroked="false">
              <v:path arrowok="t"/>
              <v:fill type="solid"/>
            </v:shape>
            <v:line style="position:absolute" from="5721,384" to="5938,384" stroked="true" strokeweight=".8pt" strokecolor="#0078ae">
              <v:stroke dashstyle="solid"/>
            </v:line>
            <v:shape style="position:absolute;left:5895;top:205;width:156;height:215" coordorigin="5895,206" coordsize="156,215" path="m6003,213l5989,206,5895,380,5909,388,6003,213m6051,239l6037,231,5939,413,5953,420,6051,239e" filled="true" fillcolor="#0078ae" stroked="false">
              <v:path arrowok="t"/>
              <v:fill type="solid"/>
            </v:shape>
            <v:shape style="position:absolute;left:5400;top:881;width:1347;height:675" coordorigin="5401,881" coordsize="1347,675" path="m5817,1358l5673,1192,5661,1202,5805,1369,5817,1358m5957,953l5953,938,5737,981,5741,996,5957,953m6106,1120l6092,1114,6020,1321,6035,1326,6106,1120m6748,1540l6081,1367,6172,1104,6154,1083,6154,1107,6064,1365,5793,1417,5611,1208,5702,945,5974,892,6154,1107,6154,1083,6004,901,5977,883,5945,881,5689,931,5596,1202,5401,1240,5403,1256,5599,1218,5786,1435,6070,1381,6744,1556,6748,1540e" filled="true" fillcolor="#231f20" stroked="false">
              <v:path arrowok="t"/>
              <v:fill type="solid"/>
            </v:shape>
            <v:shape style="position:absolute;left:6004;top:48;width:502;height:728" type="#_x0000_t202" filled="false" stroked="false">
              <v:textbox inset="0,0,0,0">
                <w:txbxContent>
                  <w:p>
                    <w:pPr>
                      <w:spacing w:line="285" w:lineRule="exact" w:before="0"/>
                      <w:ind w:left="0" w:right="0" w:firstLine="0"/>
                      <w:jc w:val="left"/>
                      <w:rPr>
                        <w:rFonts w:ascii="Trebuchet MS"/>
                        <w:sz w:val="16"/>
                      </w:rPr>
                    </w:pPr>
                    <w:r>
                      <w:rPr>
                        <w:rFonts w:ascii="Trebuchet MS"/>
                        <w:color w:val="0078AE"/>
                        <w:w w:val="115"/>
                        <w:sz w:val="16"/>
                      </w:rPr>
                      <w:t>O  </w:t>
                    </w:r>
                    <w:r>
                      <w:rPr>
                        <w:rFonts w:ascii="Trebuchet MS"/>
                        <w:color w:val="0078AE"/>
                        <w:w w:val="115"/>
                        <w:position w:val="-9"/>
                        <w:sz w:val="16"/>
                      </w:rPr>
                      <w:t>O</w:t>
                    </w:r>
                  </w:p>
                  <w:p>
                    <w:pPr>
                      <w:spacing w:line="240" w:lineRule="auto" w:before="10"/>
                      <w:rPr>
                        <w:rFonts w:ascii="Arial"/>
                        <w:sz w:val="21"/>
                      </w:rPr>
                    </w:pPr>
                  </w:p>
                  <w:p>
                    <w:pPr>
                      <w:tabs>
                        <w:tab w:pos="335" w:val="left" w:leader="none"/>
                      </w:tabs>
                      <w:spacing w:before="0"/>
                      <w:ind w:left="47" w:right="0" w:firstLine="0"/>
                      <w:jc w:val="left"/>
                      <w:rPr>
                        <w:rFonts w:ascii="Trebuchet MS"/>
                        <w:sz w:val="16"/>
                      </w:rPr>
                    </w:pPr>
                    <w:r>
                      <w:rPr>
                        <w:rFonts w:ascii="Trebuchet MS"/>
                        <w:color w:val="0078AE"/>
                        <w:w w:val="92"/>
                        <w:sz w:val="16"/>
                        <w:u w:val="thick" w:color="0078AE"/>
                      </w:rPr>
                      <w:t> </w:t>
                    </w:r>
                    <w:r>
                      <w:rPr>
                        <w:rFonts w:ascii="Trebuchet MS"/>
                        <w:color w:val="0078AE"/>
                        <w:sz w:val="16"/>
                        <w:u w:val="thick" w:color="0078AE"/>
                      </w:rPr>
                      <w:tab/>
                    </w:r>
                    <w:r>
                      <w:rPr>
                        <w:rFonts w:ascii="Trebuchet MS"/>
                        <w:color w:val="0078AE"/>
                        <w:spacing w:val="-18"/>
                        <w:sz w:val="16"/>
                      </w:rPr>
                      <w:t> </w:t>
                    </w:r>
                    <w:r>
                      <w:rPr>
                        <w:rFonts w:ascii="Trebuchet MS"/>
                        <w:color w:val="0078AE"/>
                        <w:w w:val="115"/>
                        <w:position w:val="-4"/>
                        <w:sz w:val="16"/>
                      </w:rPr>
                      <w:t>N</w:t>
                    </w:r>
                  </w:p>
                </w:txbxContent>
              </v:textbox>
              <w10:wrap type="none"/>
            </v:shape>
            <v:shape style="position:absolute;left:6574;top:787;width:136;height:190"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w:t>
                    </w:r>
                  </w:p>
                </w:txbxContent>
              </v:textbox>
              <w10:wrap type="none"/>
            </v:shape>
            <w10:wrap type="none"/>
          </v:group>
        </w:pict>
      </w:r>
      <w:r>
        <w:rPr>
          <w:rFonts w:ascii="Trebuchet MS"/>
          <w:color w:val="0078AE"/>
          <w:w w:val="110"/>
          <w:sz w:val="16"/>
        </w:rPr>
        <w:t>H</w:t>
        <w:tab/>
        <w:t>H </w:t>
      </w:r>
      <w:r>
        <w:rPr>
          <w:rFonts w:ascii="Trebuchet MS"/>
          <w:color w:val="0078AE"/>
          <w:spacing w:val="27"/>
          <w:w w:val="110"/>
          <w:sz w:val="16"/>
        </w:rPr>
        <w:t> </w:t>
      </w:r>
      <w:r>
        <w:rPr>
          <w:rFonts w:ascii="Trebuchet MS"/>
          <w:color w:val="0078AE"/>
          <w:w w:val="110"/>
          <w:position w:val="-1"/>
          <w:sz w:val="16"/>
        </w:rPr>
        <w:t>H</w:t>
      </w:r>
    </w:p>
    <w:p>
      <w:pPr>
        <w:tabs>
          <w:tab w:pos="1497" w:val="left" w:leader="none"/>
        </w:tabs>
        <w:spacing w:line="134" w:lineRule="exact" w:before="0"/>
        <w:ind w:left="0" w:right="3104" w:firstLine="0"/>
        <w:jc w:val="center"/>
        <w:rPr>
          <w:rFonts w:ascii="Trebuchet MS"/>
          <w:sz w:val="16"/>
        </w:rPr>
      </w:pPr>
      <w:r>
        <w:rPr>
          <w:rFonts w:ascii="Trebuchet MS"/>
          <w:color w:val="0078AE"/>
          <w:w w:val="115"/>
          <w:sz w:val="16"/>
        </w:rPr>
        <w:t>O</w:t>
        <w:tab/>
        <w:t>N</w:t>
      </w:r>
    </w:p>
    <w:p>
      <w:pPr>
        <w:spacing w:line="136" w:lineRule="exact" w:before="0"/>
        <w:ind w:left="0" w:right="3111" w:firstLine="0"/>
        <w:jc w:val="center"/>
        <w:rPr>
          <w:rFonts w:ascii="Trebuchet MS"/>
          <w:sz w:val="16"/>
        </w:rPr>
      </w:pPr>
      <w:r>
        <w:rPr>
          <w:rFonts w:ascii="Trebuchet MS"/>
          <w:color w:val="0078AE"/>
          <w:w w:val="113"/>
          <w:sz w:val="16"/>
        </w:rPr>
        <w:t>N</w:t>
      </w:r>
    </w:p>
    <w:p>
      <w:pPr>
        <w:tabs>
          <w:tab w:pos="2381" w:val="left" w:leader="none"/>
          <w:tab w:pos="5129" w:val="left" w:leader="none"/>
        </w:tabs>
        <w:spacing w:line="227" w:lineRule="exact" w:before="0"/>
        <w:ind w:left="0" w:right="2745" w:firstLine="0"/>
        <w:jc w:val="center"/>
        <w:rPr>
          <w:rFonts w:ascii="Trebuchet MS"/>
          <w:sz w:val="16"/>
        </w:rPr>
      </w:pPr>
      <w:r>
        <w:rPr/>
        <w:drawing>
          <wp:anchor distT="0" distB="0" distL="0" distR="0" allowOverlap="1" layoutInCell="1" locked="0" behindDoc="1" simplePos="0" relativeHeight="268154903">
            <wp:simplePos x="0" y="0"/>
            <wp:positionH relativeFrom="page">
              <wp:posOffset>2629319</wp:posOffset>
            </wp:positionH>
            <wp:positionV relativeFrom="paragraph">
              <wp:posOffset>49748</wp:posOffset>
            </wp:positionV>
            <wp:extent cx="100545" cy="100558"/>
            <wp:effectExtent l="0" t="0" r="0" b="0"/>
            <wp:wrapNone/>
            <wp:docPr id="65" name="image191.png" descr=""/>
            <wp:cNvGraphicFramePr>
              <a:graphicFrameLocks noChangeAspect="1"/>
            </wp:cNvGraphicFramePr>
            <a:graphic>
              <a:graphicData uri="http://schemas.openxmlformats.org/drawingml/2006/picture">
                <pic:pic>
                  <pic:nvPicPr>
                    <pic:cNvPr id="66" name="image191.png"/>
                    <pic:cNvPicPr/>
                  </pic:nvPicPr>
                  <pic:blipFill>
                    <a:blip r:embed="rId195" cstate="print"/>
                    <a:stretch>
                      <a:fillRect/>
                    </a:stretch>
                  </pic:blipFill>
                  <pic:spPr>
                    <a:xfrm>
                      <a:off x="0" y="0"/>
                      <a:ext cx="100545" cy="100558"/>
                    </a:xfrm>
                    <a:prstGeom prst="rect">
                      <a:avLst/>
                    </a:prstGeom>
                  </pic:spPr>
                </pic:pic>
              </a:graphicData>
            </a:graphic>
          </wp:anchor>
        </w:drawing>
      </w:r>
      <w:r>
        <w:rPr>
          <w:rFonts w:ascii="Trebuchet MS"/>
          <w:color w:val="0078AE"/>
          <w:w w:val="110"/>
          <w:sz w:val="16"/>
        </w:rPr>
        <w:t>Heptapeptide</w:t>
      </w:r>
      <w:r>
        <w:rPr>
          <w:rFonts w:ascii="Trebuchet MS"/>
          <w:color w:val="0078AE"/>
          <w:spacing w:val="-27"/>
          <w:w w:val="110"/>
          <w:sz w:val="16"/>
        </w:rPr>
        <w:t> </w:t>
      </w:r>
      <w:r>
        <w:rPr>
          <w:rFonts w:ascii="Trebuchet MS"/>
          <w:color w:val="0078AE"/>
          <w:w w:val="110"/>
          <w:sz w:val="16"/>
        </w:rPr>
        <w:t>backbone</w:t>
        <w:tab/>
      </w:r>
      <w:r>
        <w:rPr>
          <w:rFonts w:ascii="Trebuchet MS"/>
          <w:color w:val="0078AE"/>
          <w:w w:val="110"/>
          <w:position w:val="7"/>
          <w:sz w:val="16"/>
        </w:rPr>
        <w:t>H</w:t>
        <w:tab/>
      </w:r>
      <w:r>
        <w:rPr>
          <w:rFonts w:ascii="Trebuchet MS"/>
          <w:color w:val="0078AE"/>
          <w:w w:val="110"/>
          <w:position w:val="5"/>
          <w:sz w:val="16"/>
        </w:rPr>
        <w:t>H</w:t>
      </w:r>
    </w:p>
    <w:p>
      <w:pPr>
        <w:tabs>
          <w:tab w:pos="499" w:val="left" w:leader="none"/>
        </w:tabs>
        <w:spacing w:line="205" w:lineRule="exact" w:before="0"/>
        <w:ind w:left="0" w:right="3429" w:firstLine="0"/>
        <w:jc w:val="center"/>
        <w:rPr>
          <w:rFonts w:ascii="Trebuchet MS"/>
          <w:sz w:val="12"/>
        </w:rPr>
      </w:pPr>
      <w:r>
        <w:rPr/>
        <w:pict>
          <v:shape style="position:absolute;margin-left:324.661987pt;margin-top:3.753001pt;width:3.4pt;height:3.4pt;mso-position-horizontal-relative:page;mso-position-vertical-relative:paragraph;z-index:24976" coordorigin="6493,75" coordsize="68,68" path="m6504,75l6493,86,6550,142,6561,131,6504,75xe" filled="true" fillcolor="#0078ae" stroked="false">
            <v:path arrowok="t"/>
            <v:fill type="solid"/>
            <w10:wrap type="none"/>
          </v:shape>
        </w:pict>
      </w:r>
      <w:r>
        <w:rPr/>
        <w:pict>
          <v:shape style="position:absolute;margin-left:171.147003pt;margin-top:8.431001pt;width:3.15pt;height:3.15pt;mso-position-horizontal-relative:page;mso-position-vertical-relative:paragraph;z-index:-280528" coordorigin="3423,169" coordsize="63,63" path="m3474,169l3423,219,3435,231,3485,180,3474,169xe" filled="true" fillcolor="#0078ae" stroked="false">
            <v:path arrowok="t"/>
            <v:fill type="solid"/>
            <w10:wrap type="none"/>
          </v:shape>
        </w:pict>
      </w:r>
      <w:r>
        <w:rPr>
          <w:rFonts w:ascii="Trebuchet MS"/>
          <w:color w:val="0078AE"/>
          <w:w w:val="110"/>
          <w:sz w:val="16"/>
        </w:rPr>
        <w:t>N</w:t>
        <w:tab/>
        <w:t>CO</w:t>
      </w:r>
      <w:r>
        <w:rPr>
          <w:rFonts w:ascii="Trebuchet MS"/>
          <w:color w:val="0078AE"/>
          <w:w w:val="110"/>
          <w:position w:val="-2"/>
          <w:sz w:val="12"/>
        </w:rPr>
        <w:t>2</w:t>
      </w:r>
    </w:p>
    <w:p>
      <w:pPr>
        <w:tabs>
          <w:tab w:pos="1205" w:val="left" w:leader="none"/>
        </w:tabs>
        <w:spacing w:line="277" w:lineRule="exact" w:before="0"/>
        <w:ind w:left="0" w:right="3323" w:firstLine="0"/>
        <w:jc w:val="center"/>
        <w:rPr>
          <w:rFonts w:ascii="Trebuchet MS"/>
          <w:sz w:val="16"/>
        </w:rPr>
      </w:pPr>
      <w:r>
        <w:rPr>
          <w:rFonts w:ascii="Trebuchet MS"/>
          <w:color w:val="0078AE"/>
          <w:w w:val="110"/>
          <w:sz w:val="16"/>
        </w:rPr>
        <w:t>H</w:t>
        <w:tab/>
      </w:r>
      <w:r>
        <w:rPr>
          <w:rFonts w:ascii="Trebuchet MS"/>
          <w:color w:val="231F20"/>
          <w:w w:val="110"/>
          <w:position w:val="-9"/>
          <w:sz w:val="16"/>
        </w:rPr>
        <w:t>B</w:t>
      </w:r>
    </w:p>
    <w:p>
      <w:pPr>
        <w:tabs>
          <w:tab w:pos="7030" w:val="left" w:leader="none"/>
        </w:tabs>
        <w:spacing w:line="194" w:lineRule="exact" w:before="0"/>
        <w:ind w:left="4186" w:right="0" w:firstLine="0"/>
        <w:jc w:val="left"/>
        <w:rPr>
          <w:rFonts w:ascii="Trebuchet MS"/>
          <w:sz w:val="16"/>
        </w:rPr>
      </w:pPr>
      <w:r>
        <w:rPr>
          <w:rFonts w:ascii="Trebuchet MS"/>
          <w:color w:val="231F20"/>
          <w:w w:val="115"/>
          <w:sz w:val="16"/>
        </w:rPr>
        <w:t>HO</w:t>
        <w:tab/>
      </w:r>
      <w:r>
        <w:rPr>
          <w:rFonts w:ascii="Trebuchet MS"/>
          <w:color w:val="231F20"/>
          <w:w w:val="115"/>
          <w:position w:val="2"/>
          <w:sz w:val="16"/>
        </w:rPr>
        <w:t>OH</w:t>
      </w:r>
    </w:p>
    <w:p>
      <w:pPr>
        <w:spacing w:line="180" w:lineRule="exact" w:before="0"/>
        <w:ind w:left="0" w:right="3543" w:firstLine="0"/>
        <w:jc w:val="center"/>
        <w:rPr>
          <w:rFonts w:ascii="Trebuchet MS"/>
          <w:sz w:val="16"/>
        </w:rPr>
      </w:pPr>
      <w:r>
        <w:rPr/>
        <w:pict>
          <v:shape style="position:absolute;margin-left:338.539001pt;margin-top:6.235243pt;width:6.25pt;height:9.5pt;mso-position-horizontal-relative:page;mso-position-vertical-relative:paragraph;z-index:2524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pict>
      </w:r>
      <w:r>
        <w:rPr>
          <w:rFonts w:ascii="Trebuchet MS"/>
          <w:color w:val="231F20"/>
          <w:w w:val="122"/>
          <w:sz w:val="16"/>
        </w:rPr>
        <w:t>A</w:t>
      </w:r>
    </w:p>
    <w:p>
      <w:pPr>
        <w:tabs>
          <w:tab w:pos="1067" w:val="left" w:leader="none"/>
        </w:tabs>
        <w:spacing w:before="26"/>
        <w:ind w:left="0" w:right="3312" w:firstLine="0"/>
        <w:jc w:val="center"/>
        <w:rPr>
          <w:rFonts w:ascii="Trebuchet MS"/>
          <w:sz w:val="16"/>
        </w:rPr>
      </w:pPr>
      <w:r>
        <w:rPr/>
        <w:pict>
          <v:group style="position:absolute;margin-left:193.261002pt;margin-top:16.367006pt;width:55.95pt;height:49.35pt;mso-position-horizontal-relative:page;mso-position-vertical-relative:paragraph;z-index:-280408" coordorigin="3865,327" coordsize="1119,987">
            <v:line style="position:absolute" from="4306,335" to="4306,535" stroked="true" strokeweight=".8pt" strokecolor="#231f20">
              <v:stroke dashstyle="solid"/>
            </v:line>
            <v:shape style="position:absolute;left:4045;top:530;width:261;height:155" coordorigin="4045,530" coordsize="261,155" path="m4298,530l4045,675,4061,685,4306,545,4306,535,4298,530xe" filled="true" fillcolor="#231f20" stroked="false">
              <v:path arrowok="t"/>
              <v:fill type="solid"/>
            </v:shape>
            <v:line style="position:absolute" from="4053,675" to="4053,973" stroked="true" strokeweight=".8pt" strokecolor="#231f20">
              <v:stroke dashstyle="solid"/>
            </v:line>
            <v:shape style="position:absolute;left:4045;top:963;width:519;height:154" coordorigin="4045,963" coordsize="519,154" path="m4563,973l4547,963,4306,1103,4061,963,4045,973,4297,1117,4306,1112,4315,1116,4563,973e" filled="true" fillcolor="#231f20" stroked="false">
              <v:path arrowok="t"/>
              <v:fill type="solid"/>
            </v:shape>
            <v:line style="position:absolute" from="4555,768" to="4555,973" stroked="true" strokeweight=".799pt" strokecolor="#231f20">
              <v:stroke dashstyle="solid"/>
            </v:line>
            <v:shape style="position:absolute;left:3865;top:530;width:1119;height:783" coordorigin="3865,530" coordsize="1119,783" path="m3908,1085l3880,1037,3865,1043,3896,1094,3908,1085m3909,563l3896,553,3866,605,3880,611,3909,563m3947,1055l3925,1018,3910,1025,3934,1065,3947,1055m3947,593l3934,583,3911,623,3925,630,3947,593m3984,1025l3970,1000,3955,1006,3972,1035,3984,1025m3984,623l3972,613,3955,642,3970,648,3984,623m4023,995l4015,982,4000,987,4010,1005,4023,995m4023,653l4010,642,4000,660,4015,666,4023,653m4336,1313l4315,1116,4306,1112,4297,1117,4276,1313,4336,1313m4485,630l4314,530,4306,535,4306,545,4477,644,4485,630m4609,988l4594,981,4586,995,4599,1005,4609,988m4653,1007l4638,1001,4625,1023,4638,1033,4653,1007m4697,1027l4683,1020,4664,1052,4677,1062,4697,1027m4741,1046l4727,1040,4703,1080,4716,1090,4741,1046m4785,1066l4771,1059,4743,1109,4755,1118,4785,1066m4983,1018l4975,1005,4801,1105,4809,1119,4983,1018e" filled="true" fillcolor="#231f20" stroked="false">
              <v:path arrowok="t"/>
              <v:fill type="solid"/>
            </v:shape>
            <w10:wrap type="none"/>
          </v:group>
        </w:pict>
      </w:r>
      <w:r>
        <w:rPr>
          <w:rFonts w:ascii="Trebuchet MS"/>
          <w:color w:val="231F20"/>
          <w:w w:val="115"/>
          <w:position w:val="-2"/>
          <w:sz w:val="16"/>
        </w:rPr>
        <w:t>HO</w:t>
        <w:tab/>
      </w:r>
      <w:r>
        <w:rPr>
          <w:rFonts w:ascii="Trebuchet MS"/>
          <w:color w:val="231F20"/>
          <w:w w:val="115"/>
          <w:position w:val="-11"/>
          <w:sz w:val="16"/>
        </w:rPr>
        <w:t>O</w:t>
      </w:r>
      <w:r>
        <w:rPr>
          <w:rFonts w:ascii="Trebuchet MS"/>
          <w:color w:val="231F20"/>
          <w:spacing w:val="51"/>
          <w:w w:val="115"/>
          <w:position w:val="-11"/>
          <w:sz w:val="16"/>
        </w:rPr>
        <w:t> </w:t>
      </w:r>
      <w:r>
        <w:rPr>
          <w:rFonts w:ascii="Trebuchet MS"/>
          <w:color w:val="231F20"/>
          <w:w w:val="115"/>
          <w:sz w:val="16"/>
        </w:rPr>
        <w:t>OH</w:t>
      </w:r>
    </w:p>
    <w:p>
      <w:pPr>
        <w:spacing w:line="165" w:lineRule="exact" w:before="106"/>
        <w:ind w:left="2674" w:right="0" w:firstLine="0"/>
        <w:jc w:val="left"/>
        <w:rPr>
          <w:rFonts w:ascii="Trebuchet MS"/>
          <w:sz w:val="16"/>
        </w:rPr>
      </w:pPr>
      <w:r>
        <w:rPr>
          <w:rFonts w:ascii="Trebuchet MS"/>
          <w:color w:val="231F20"/>
          <w:w w:val="115"/>
          <w:sz w:val="16"/>
        </w:rPr>
        <w:t>HO</w:t>
      </w:r>
    </w:p>
    <w:p>
      <w:pPr>
        <w:spacing w:line="165" w:lineRule="exact" w:before="0"/>
        <w:ind w:left="0" w:right="2099" w:firstLine="0"/>
        <w:jc w:val="center"/>
        <w:rPr>
          <w:rFonts w:ascii="Trebuchet MS"/>
          <w:sz w:val="16"/>
        </w:rPr>
      </w:pPr>
      <w:r>
        <w:rPr>
          <w:rFonts w:ascii="Trebuchet MS"/>
          <w:color w:val="231F20"/>
          <w:w w:val="115"/>
          <w:sz w:val="16"/>
        </w:rPr>
        <w:t>O</w:t>
      </w:r>
    </w:p>
    <w:p>
      <w:pPr>
        <w:spacing w:line="165" w:lineRule="exact" w:before="102"/>
        <w:ind w:left="1236" w:right="2220" w:firstLine="0"/>
        <w:jc w:val="center"/>
        <w:rPr>
          <w:rFonts w:ascii="Trebuchet MS"/>
          <w:sz w:val="16"/>
        </w:rPr>
      </w:pPr>
      <w:r>
        <w:rPr>
          <w:rFonts w:ascii="Trebuchet MS"/>
          <w:color w:val="231F20"/>
          <w:w w:val="115"/>
          <w:sz w:val="16"/>
        </w:rPr>
        <w:t>OH</w:t>
      </w:r>
    </w:p>
    <w:p>
      <w:pPr>
        <w:spacing w:line="165" w:lineRule="exact" w:before="0"/>
        <w:ind w:left="2674" w:right="0" w:firstLine="0"/>
        <w:jc w:val="left"/>
        <w:rPr>
          <w:rFonts w:ascii="Trebuchet MS"/>
          <w:sz w:val="16"/>
        </w:rPr>
      </w:pPr>
      <w:r>
        <w:rPr>
          <w:rFonts w:ascii="Trebuchet MS"/>
          <w:color w:val="231F20"/>
          <w:w w:val="115"/>
          <w:sz w:val="16"/>
        </w:rPr>
        <w:t>HO</w:t>
      </w:r>
    </w:p>
    <w:p>
      <w:pPr>
        <w:spacing w:before="102"/>
        <w:ind w:left="313" w:right="2794" w:firstLine="0"/>
        <w:jc w:val="center"/>
        <w:rPr>
          <w:rFonts w:ascii="Trebuchet MS"/>
          <w:sz w:val="16"/>
        </w:rPr>
      </w:pPr>
      <w:r>
        <w:rPr>
          <w:rFonts w:ascii="Trebuchet MS"/>
          <w:color w:val="231F20"/>
          <w:w w:val="115"/>
          <w:sz w:val="16"/>
        </w:rPr>
        <w:t>OH</w:t>
      </w:r>
    </w:p>
    <w:p>
      <w:pPr>
        <w:spacing w:before="175"/>
        <w:ind w:left="1236" w:right="1251" w:firstLine="0"/>
        <w:jc w:val="center"/>
        <w:rPr>
          <w:sz w:val="18"/>
        </w:rPr>
      </w:pPr>
      <w:r>
        <w:rPr>
          <w:rFonts w:ascii="Calibri" w:hAnsi="Calibri"/>
          <w:b/>
          <w:color w:val="0078AE"/>
          <w:sz w:val="18"/>
        </w:rPr>
        <w:t>FIGURE 19.59  </w:t>
      </w:r>
      <w:r>
        <w:rPr>
          <w:color w:val="231F20"/>
          <w:sz w:val="18"/>
        </w:rPr>
        <w:t>Teicoplanin A</w:t>
      </w:r>
      <w:r>
        <w:rPr>
          <w:color w:val="231F20"/>
          <w:position w:val="-3"/>
          <w:sz w:val="11"/>
        </w:rPr>
        <w:t>2</w:t>
      </w:r>
      <w:r>
        <w:rPr>
          <w:color w:val="231F20"/>
          <w:sz w:val="18"/>
        </w:rPr>
        <w:t>–5.</w:t>
      </w:r>
    </w:p>
    <w:p>
      <w:pPr>
        <w:pStyle w:val="BodyText"/>
        <w:rPr>
          <w:sz w:val="20"/>
        </w:rPr>
      </w:pPr>
    </w:p>
    <w:p>
      <w:pPr>
        <w:pStyle w:val="BodyText"/>
        <w:spacing w:before="4"/>
        <w:rPr>
          <w:sz w:val="13"/>
        </w:rPr>
      </w:pPr>
    </w:p>
    <w:p>
      <w:pPr>
        <w:spacing w:after="0"/>
        <w:rPr>
          <w:sz w:val="13"/>
        </w:rPr>
        <w:sectPr>
          <w:type w:val="continuous"/>
          <w:pgSz w:w="10880" w:h="14940"/>
          <w:pgMar w:top="0" w:bottom="280" w:left="960" w:right="620"/>
        </w:sectPr>
      </w:pPr>
    </w:p>
    <w:p>
      <w:pPr>
        <w:pStyle w:val="BodyText"/>
        <w:spacing w:line="225" w:lineRule="auto" w:before="110"/>
        <w:ind w:left="107" w:right="1"/>
        <w:jc w:val="both"/>
      </w:pPr>
      <w:r>
        <w:rPr>
          <w:color w:val="231F20"/>
        </w:rPr>
        <w:t>blocks</w:t>
      </w:r>
      <w:r>
        <w:rPr>
          <w:color w:val="231F20"/>
          <w:spacing w:val="-23"/>
        </w:rPr>
        <w:t> </w:t>
      </w:r>
      <w:r>
        <w:rPr>
          <w:color w:val="231F20"/>
        </w:rPr>
        <w:t>for</w:t>
      </w:r>
      <w:r>
        <w:rPr>
          <w:color w:val="231F20"/>
          <w:spacing w:val="-23"/>
        </w:rPr>
        <w:t> </w:t>
      </w:r>
      <w:r>
        <w:rPr>
          <w:color w:val="231F20"/>
        </w:rPr>
        <w:t>cell</w:t>
      </w:r>
      <w:r>
        <w:rPr>
          <w:color w:val="231F20"/>
          <w:spacing w:val="-23"/>
        </w:rPr>
        <w:t> </w:t>
      </w:r>
      <w:r>
        <w:rPr>
          <w:color w:val="231F20"/>
        </w:rPr>
        <w:t>wall</w:t>
      </w:r>
      <w:r>
        <w:rPr>
          <w:color w:val="231F20"/>
          <w:spacing w:val="-23"/>
        </w:rPr>
        <w:t> </w:t>
      </w:r>
      <w:r>
        <w:rPr>
          <w:color w:val="231F20"/>
        </w:rPr>
        <w:t>synthesis</w:t>
      </w:r>
      <w:r>
        <w:rPr>
          <w:color w:val="231F20"/>
          <w:spacing w:val="-23"/>
        </w:rPr>
        <w:t> </w:t>
      </w:r>
      <w:r>
        <w:rPr>
          <w:color w:val="231F20"/>
        </w:rPr>
        <w:t>(Fig.</w:t>
      </w:r>
      <w:r>
        <w:rPr>
          <w:color w:val="231F20"/>
          <w:spacing w:val="-23"/>
        </w:rPr>
        <w:t> </w:t>
      </w:r>
      <w:r>
        <w:rPr>
          <w:color w:val="231F20"/>
        </w:rPr>
        <w:t>19.59).</w:t>
      </w:r>
      <w:r>
        <w:rPr>
          <w:color w:val="231F20"/>
          <w:spacing w:val="-23"/>
        </w:rPr>
        <w:t> </w:t>
      </w:r>
      <w:r>
        <w:rPr>
          <w:color w:val="231F20"/>
          <w:spacing w:val="-3"/>
        </w:rPr>
        <w:t>Teicoplanin</w:t>
      </w:r>
      <w:r>
        <w:rPr>
          <w:color w:val="231F20"/>
          <w:spacing w:val="-23"/>
        </w:rPr>
        <w:t> </w:t>
      </w:r>
      <w:r>
        <w:rPr>
          <w:color w:val="231F20"/>
        </w:rPr>
        <w:t>is </w:t>
      </w:r>
      <w:r>
        <w:rPr>
          <w:color w:val="231F20"/>
          <w:w w:val="95"/>
        </w:rPr>
        <w:t>used clinically for the treatment of Gram-positive</w:t>
      </w:r>
      <w:r>
        <w:rPr>
          <w:color w:val="231F20"/>
          <w:spacing w:val="-31"/>
          <w:w w:val="95"/>
        </w:rPr>
        <w:t> </w:t>
      </w:r>
      <w:r>
        <w:rPr>
          <w:color w:val="231F20"/>
          <w:w w:val="95"/>
        </w:rPr>
        <w:t>infec- tions</w:t>
      </w:r>
      <w:r>
        <w:rPr>
          <w:color w:val="231F20"/>
          <w:spacing w:val="-16"/>
          <w:w w:val="95"/>
        </w:rPr>
        <w:t> </w:t>
      </w:r>
      <w:r>
        <w:rPr>
          <w:color w:val="231F20"/>
          <w:w w:val="95"/>
        </w:rPr>
        <w:t>and</w:t>
      </w:r>
      <w:r>
        <w:rPr>
          <w:color w:val="231F20"/>
          <w:spacing w:val="-16"/>
          <w:w w:val="95"/>
        </w:rPr>
        <w:t> </w:t>
      </w:r>
      <w:r>
        <w:rPr>
          <w:color w:val="231F20"/>
          <w:w w:val="95"/>
        </w:rPr>
        <w:t>is</w:t>
      </w:r>
      <w:r>
        <w:rPr>
          <w:color w:val="231F20"/>
          <w:spacing w:val="-16"/>
          <w:w w:val="95"/>
        </w:rPr>
        <w:t> </w:t>
      </w:r>
      <w:r>
        <w:rPr>
          <w:color w:val="231F20"/>
          <w:w w:val="95"/>
        </w:rPr>
        <w:t>less</w:t>
      </w:r>
      <w:r>
        <w:rPr>
          <w:color w:val="231F20"/>
          <w:spacing w:val="-16"/>
          <w:w w:val="95"/>
        </w:rPr>
        <w:t> </w:t>
      </w:r>
      <w:r>
        <w:rPr>
          <w:color w:val="231F20"/>
          <w:w w:val="95"/>
        </w:rPr>
        <w:t>toxic</w:t>
      </w:r>
      <w:r>
        <w:rPr>
          <w:color w:val="231F20"/>
          <w:spacing w:val="-16"/>
          <w:w w:val="95"/>
        </w:rPr>
        <w:t> </w:t>
      </w:r>
      <w:r>
        <w:rPr>
          <w:color w:val="231F20"/>
          <w:w w:val="95"/>
        </w:rPr>
        <w:t>than</w:t>
      </w:r>
      <w:r>
        <w:rPr>
          <w:color w:val="231F20"/>
          <w:spacing w:val="-16"/>
          <w:w w:val="95"/>
        </w:rPr>
        <w:t> </w:t>
      </w:r>
      <w:r>
        <w:rPr>
          <w:color w:val="231F20"/>
          <w:w w:val="95"/>
        </w:rPr>
        <w:t>vancomycin.</w:t>
      </w:r>
    </w:p>
    <w:p>
      <w:pPr>
        <w:pStyle w:val="BodyText"/>
        <w:spacing w:line="225" w:lineRule="auto"/>
        <w:ind w:left="107" w:firstLine="199"/>
        <w:jc w:val="both"/>
      </w:pPr>
      <w:r>
        <w:rPr>
          <w:color w:val="231F20"/>
          <w:w w:val="95"/>
        </w:rPr>
        <w:t>Another</w:t>
      </w:r>
      <w:r>
        <w:rPr>
          <w:color w:val="231F20"/>
          <w:spacing w:val="-18"/>
          <w:w w:val="95"/>
        </w:rPr>
        <w:t> </w:t>
      </w:r>
      <w:r>
        <w:rPr>
          <w:color w:val="231F20"/>
          <w:w w:val="95"/>
        </w:rPr>
        <w:t>naturally</w:t>
      </w:r>
      <w:r>
        <w:rPr>
          <w:color w:val="231F20"/>
          <w:spacing w:val="-18"/>
          <w:w w:val="95"/>
        </w:rPr>
        <w:t> </w:t>
      </w:r>
      <w:r>
        <w:rPr>
          <w:color w:val="231F20"/>
          <w:w w:val="95"/>
        </w:rPr>
        <w:t>occurring</w:t>
      </w:r>
      <w:r>
        <w:rPr>
          <w:color w:val="231F20"/>
          <w:spacing w:val="-18"/>
          <w:w w:val="95"/>
        </w:rPr>
        <w:t> </w:t>
      </w:r>
      <w:r>
        <w:rPr>
          <w:color w:val="231F20"/>
          <w:w w:val="95"/>
        </w:rPr>
        <w:t>member</w:t>
      </w:r>
      <w:r>
        <w:rPr>
          <w:color w:val="231F20"/>
          <w:spacing w:val="-18"/>
          <w:w w:val="95"/>
        </w:rPr>
        <w:t> </w:t>
      </w:r>
      <w:r>
        <w:rPr>
          <w:color w:val="231F20"/>
          <w:w w:val="95"/>
        </w:rPr>
        <w:t>of</w:t>
      </w:r>
      <w:r>
        <w:rPr>
          <w:color w:val="231F20"/>
          <w:spacing w:val="-18"/>
          <w:w w:val="95"/>
        </w:rPr>
        <w:t> </w:t>
      </w:r>
      <w:r>
        <w:rPr>
          <w:color w:val="231F20"/>
          <w:w w:val="95"/>
        </w:rPr>
        <w:t>the</w:t>
      </w:r>
      <w:r>
        <w:rPr>
          <w:color w:val="231F20"/>
          <w:spacing w:val="-18"/>
          <w:w w:val="95"/>
        </w:rPr>
        <w:t> </w:t>
      </w:r>
      <w:r>
        <w:rPr>
          <w:color w:val="231F20"/>
          <w:w w:val="95"/>
        </w:rPr>
        <w:t>vancomy- cin</w:t>
      </w:r>
      <w:r>
        <w:rPr>
          <w:color w:val="231F20"/>
          <w:spacing w:val="-16"/>
          <w:w w:val="95"/>
        </w:rPr>
        <w:t> </w:t>
      </w:r>
      <w:r>
        <w:rPr>
          <w:color w:val="231F20"/>
          <w:w w:val="95"/>
        </w:rPr>
        <w:t>family</w:t>
      </w:r>
      <w:r>
        <w:rPr>
          <w:color w:val="231F20"/>
          <w:spacing w:val="-16"/>
          <w:w w:val="95"/>
        </w:rPr>
        <w:t> </w:t>
      </w:r>
      <w:r>
        <w:rPr>
          <w:color w:val="231F20"/>
          <w:w w:val="95"/>
        </w:rPr>
        <w:t>is</w:t>
      </w:r>
      <w:r>
        <w:rPr>
          <w:color w:val="231F20"/>
          <w:spacing w:val="-16"/>
          <w:w w:val="95"/>
        </w:rPr>
        <w:t> </w:t>
      </w:r>
      <w:r>
        <w:rPr>
          <w:b/>
          <w:color w:val="231F20"/>
          <w:w w:val="95"/>
        </w:rPr>
        <w:t>eremomycin</w:t>
      </w:r>
      <w:r>
        <w:rPr>
          <w:b/>
          <w:color w:val="231F20"/>
          <w:spacing w:val="-16"/>
          <w:w w:val="95"/>
        </w:rPr>
        <w:t> </w:t>
      </w:r>
      <w:r>
        <w:rPr>
          <w:color w:val="231F20"/>
          <w:w w:val="95"/>
        </w:rPr>
        <w:t>(Fig.</w:t>
      </w:r>
      <w:r>
        <w:rPr>
          <w:color w:val="231F20"/>
          <w:spacing w:val="-16"/>
          <w:w w:val="95"/>
        </w:rPr>
        <w:t> </w:t>
      </w:r>
      <w:r>
        <w:rPr>
          <w:color w:val="231F20"/>
          <w:w w:val="95"/>
        </w:rPr>
        <w:t>19.60).</w:t>
      </w:r>
      <w:r>
        <w:rPr>
          <w:color w:val="231F20"/>
          <w:spacing w:val="-16"/>
          <w:w w:val="95"/>
        </w:rPr>
        <w:t> </w:t>
      </w:r>
      <w:r>
        <w:rPr>
          <w:color w:val="231F20"/>
          <w:w w:val="95"/>
        </w:rPr>
        <w:t>A</w:t>
      </w:r>
      <w:r>
        <w:rPr>
          <w:color w:val="231F20"/>
          <w:spacing w:val="-16"/>
          <w:w w:val="95"/>
        </w:rPr>
        <w:t> </w:t>
      </w:r>
      <w:r>
        <w:rPr>
          <w:color w:val="231F20"/>
          <w:w w:val="95"/>
        </w:rPr>
        <w:t>biphenyl</w:t>
      </w:r>
      <w:r>
        <w:rPr>
          <w:color w:val="231F20"/>
          <w:spacing w:val="-16"/>
          <w:w w:val="95"/>
        </w:rPr>
        <w:t> </w:t>
      </w:r>
      <w:r>
        <w:rPr>
          <w:color w:val="231F20"/>
          <w:w w:val="95"/>
        </w:rPr>
        <w:t>hydro- </w:t>
      </w:r>
      <w:r>
        <w:rPr>
          <w:color w:val="231F20"/>
        </w:rPr>
        <w:t>phobic</w:t>
      </w:r>
      <w:r>
        <w:rPr>
          <w:color w:val="231F20"/>
          <w:spacing w:val="-18"/>
        </w:rPr>
        <w:t> </w:t>
      </w:r>
      <w:r>
        <w:rPr>
          <w:color w:val="231F20"/>
          <w:spacing w:val="-3"/>
        </w:rPr>
        <w:t>‘tail’</w:t>
      </w:r>
      <w:r>
        <w:rPr>
          <w:color w:val="231F20"/>
          <w:spacing w:val="-18"/>
        </w:rPr>
        <w:t> </w:t>
      </w:r>
      <w:r>
        <w:rPr>
          <w:color w:val="231F20"/>
        </w:rPr>
        <w:t>was</w:t>
      </w:r>
      <w:r>
        <w:rPr>
          <w:color w:val="231F20"/>
          <w:spacing w:val="-18"/>
        </w:rPr>
        <w:t> </w:t>
      </w:r>
      <w:r>
        <w:rPr>
          <w:color w:val="231F20"/>
        </w:rPr>
        <w:t>added</w:t>
      </w:r>
      <w:r>
        <w:rPr>
          <w:color w:val="231F20"/>
          <w:spacing w:val="-18"/>
        </w:rPr>
        <w:t> </w:t>
      </w:r>
      <w:r>
        <w:rPr>
          <w:color w:val="231F20"/>
        </w:rPr>
        <w:t>to</w:t>
      </w:r>
      <w:r>
        <w:rPr>
          <w:color w:val="231F20"/>
          <w:spacing w:val="-18"/>
        </w:rPr>
        <w:t> </w:t>
      </w:r>
      <w:r>
        <w:rPr>
          <w:color w:val="231F20"/>
        </w:rPr>
        <w:t>act</w:t>
      </w:r>
      <w:r>
        <w:rPr>
          <w:color w:val="231F20"/>
          <w:spacing w:val="-18"/>
        </w:rPr>
        <w:t> </w:t>
      </w:r>
      <w:r>
        <w:rPr>
          <w:color w:val="231F20"/>
        </w:rPr>
        <w:t>as</w:t>
      </w:r>
      <w:r>
        <w:rPr>
          <w:color w:val="231F20"/>
          <w:spacing w:val="-18"/>
        </w:rPr>
        <w:t> </w:t>
      </w:r>
      <w:r>
        <w:rPr>
          <w:color w:val="231F20"/>
        </w:rPr>
        <w:t>an</w:t>
      </w:r>
      <w:r>
        <w:rPr>
          <w:color w:val="231F20"/>
          <w:spacing w:val="-18"/>
        </w:rPr>
        <w:t> </w:t>
      </w:r>
      <w:r>
        <w:rPr>
          <w:color w:val="231F20"/>
          <w:spacing w:val="-4"/>
        </w:rPr>
        <w:t>anchor,</w:t>
      </w:r>
      <w:r>
        <w:rPr>
          <w:color w:val="231F20"/>
          <w:spacing w:val="-18"/>
        </w:rPr>
        <w:t> </w:t>
      </w:r>
      <w:r>
        <w:rPr>
          <w:color w:val="231F20"/>
        </w:rPr>
        <w:t>resulting</w:t>
      </w:r>
      <w:r>
        <w:rPr>
          <w:color w:val="231F20"/>
          <w:spacing w:val="-18"/>
        </w:rPr>
        <w:t> </w:t>
      </w:r>
      <w:r>
        <w:rPr>
          <w:color w:val="231F20"/>
        </w:rPr>
        <w:t>in a compound </w:t>
      </w:r>
      <w:r>
        <w:rPr>
          <w:color w:val="231F20"/>
          <w:spacing w:val="-5"/>
        </w:rPr>
        <w:t>(</w:t>
      </w:r>
      <w:r>
        <w:rPr>
          <w:b/>
          <w:color w:val="231F20"/>
          <w:spacing w:val="-5"/>
        </w:rPr>
        <w:t>LY </w:t>
      </w:r>
      <w:r>
        <w:rPr>
          <w:b/>
          <w:color w:val="231F20"/>
        </w:rPr>
        <w:t>333328</w:t>
      </w:r>
      <w:r>
        <w:rPr>
          <w:color w:val="231F20"/>
        </w:rPr>
        <w:t>), which is 1000 times more </w:t>
      </w:r>
      <w:r>
        <w:rPr>
          <w:color w:val="231F20"/>
          <w:w w:val="95"/>
        </w:rPr>
        <w:t>active</w:t>
      </w:r>
      <w:r>
        <w:rPr>
          <w:color w:val="231F20"/>
          <w:spacing w:val="-17"/>
          <w:w w:val="95"/>
        </w:rPr>
        <w:t> </w:t>
      </w:r>
      <w:r>
        <w:rPr>
          <w:color w:val="231F20"/>
          <w:w w:val="95"/>
        </w:rPr>
        <w:t>than</w:t>
      </w:r>
      <w:r>
        <w:rPr>
          <w:color w:val="231F20"/>
          <w:spacing w:val="-17"/>
          <w:w w:val="95"/>
        </w:rPr>
        <w:t> </w:t>
      </w:r>
      <w:r>
        <w:rPr>
          <w:color w:val="231F20"/>
          <w:w w:val="95"/>
        </w:rPr>
        <w:t>vancomycin.</w:t>
      </w:r>
      <w:r>
        <w:rPr>
          <w:color w:val="231F20"/>
          <w:spacing w:val="-17"/>
          <w:w w:val="95"/>
        </w:rPr>
        <w:t> </w:t>
      </w:r>
      <w:r>
        <w:rPr>
          <w:color w:val="231F20"/>
          <w:w w:val="95"/>
        </w:rPr>
        <w:t>Further</w:t>
      </w:r>
      <w:r>
        <w:rPr>
          <w:color w:val="231F20"/>
          <w:spacing w:val="-17"/>
          <w:w w:val="95"/>
        </w:rPr>
        <w:t> </w:t>
      </w:r>
      <w:r>
        <w:rPr>
          <w:color w:val="231F20"/>
          <w:w w:val="95"/>
        </w:rPr>
        <w:t>modifications</w:t>
      </w:r>
      <w:r>
        <w:rPr>
          <w:color w:val="231F20"/>
          <w:spacing w:val="-17"/>
          <w:w w:val="95"/>
        </w:rPr>
        <w:t> </w:t>
      </w:r>
      <w:r>
        <w:rPr>
          <w:color w:val="231F20"/>
          <w:w w:val="95"/>
        </w:rPr>
        <w:t>involved </w:t>
      </w:r>
      <w:r>
        <w:rPr>
          <w:color w:val="231F20"/>
        </w:rPr>
        <w:t>removal</w:t>
      </w:r>
      <w:r>
        <w:rPr>
          <w:color w:val="231F20"/>
          <w:spacing w:val="-12"/>
        </w:rPr>
        <w:t> </w:t>
      </w:r>
      <w:r>
        <w:rPr>
          <w:color w:val="231F20"/>
        </w:rPr>
        <w:t>of</w:t>
      </w:r>
      <w:r>
        <w:rPr>
          <w:color w:val="231F20"/>
          <w:spacing w:val="-12"/>
        </w:rPr>
        <w:t> </w:t>
      </w:r>
      <w:r>
        <w:rPr>
          <w:color w:val="231F20"/>
        </w:rPr>
        <w:t>a</w:t>
      </w:r>
      <w:r>
        <w:rPr>
          <w:color w:val="231F20"/>
          <w:spacing w:val="-12"/>
        </w:rPr>
        <w:t> </w:t>
      </w:r>
      <w:r>
        <w:rPr>
          <w:color w:val="231F20"/>
        </w:rPr>
        <w:t>tetrahydropyran</w:t>
      </w:r>
      <w:r>
        <w:rPr>
          <w:color w:val="231F20"/>
          <w:spacing w:val="-12"/>
        </w:rPr>
        <w:t> </w:t>
      </w:r>
      <w:r>
        <w:rPr>
          <w:color w:val="231F20"/>
        </w:rPr>
        <w:t>ring</w:t>
      </w:r>
      <w:r>
        <w:rPr>
          <w:color w:val="231F20"/>
          <w:spacing w:val="-12"/>
        </w:rPr>
        <w:t> </w:t>
      </w:r>
      <w:r>
        <w:rPr>
          <w:color w:val="231F20"/>
        </w:rPr>
        <w:t>to</w:t>
      </w:r>
      <w:r>
        <w:rPr>
          <w:color w:val="231F20"/>
          <w:spacing w:val="-12"/>
        </w:rPr>
        <w:t> </w:t>
      </w:r>
      <w:r>
        <w:rPr>
          <w:color w:val="231F20"/>
        </w:rPr>
        <w:t>leave</w:t>
      </w:r>
      <w:r>
        <w:rPr>
          <w:color w:val="231F20"/>
          <w:spacing w:val="-12"/>
        </w:rPr>
        <w:t> </w:t>
      </w:r>
      <w:r>
        <w:rPr>
          <w:color w:val="231F20"/>
        </w:rPr>
        <w:t>an</w:t>
      </w:r>
      <w:r>
        <w:rPr>
          <w:color w:val="231F20"/>
          <w:spacing w:val="-12"/>
        </w:rPr>
        <w:t> </w:t>
      </w:r>
      <w:r>
        <w:rPr>
          <w:color w:val="231F20"/>
        </w:rPr>
        <w:t>alcohol </w:t>
      </w:r>
      <w:r>
        <w:rPr>
          <w:color w:val="231F20"/>
          <w:w w:val="95"/>
        </w:rPr>
        <w:t>group</w:t>
      </w:r>
      <w:r>
        <w:rPr>
          <w:color w:val="231F20"/>
          <w:spacing w:val="-14"/>
          <w:w w:val="95"/>
        </w:rPr>
        <w:t> </w:t>
      </w:r>
      <w:r>
        <w:rPr>
          <w:color w:val="231F20"/>
          <w:w w:val="95"/>
        </w:rPr>
        <w:t>(R</w:t>
      </w:r>
      <w:r>
        <w:rPr>
          <w:color w:val="231F20"/>
          <w:w w:val="95"/>
          <w:position w:val="6"/>
          <w:sz w:val="12"/>
        </w:rPr>
        <w:t>4</w:t>
      </w:r>
      <w:r>
        <w:rPr>
          <w:color w:val="231F20"/>
          <w:w w:val="95"/>
        </w:rPr>
        <w:t>),</w:t>
      </w:r>
      <w:r>
        <w:rPr>
          <w:color w:val="231F20"/>
          <w:spacing w:val="-15"/>
          <w:w w:val="95"/>
        </w:rPr>
        <w:t> </w:t>
      </w:r>
      <w:r>
        <w:rPr>
          <w:color w:val="231F20"/>
          <w:w w:val="95"/>
        </w:rPr>
        <w:t>modification</w:t>
      </w:r>
      <w:r>
        <w:rPr>
          <w:color w:val="231F20"/>
          <w:spacing w:val="-14"/>
          <w:w w:val="95"/>
        </w:rPr>
        <w:t> </w:t>
      </w:r>
      <w:r>
        <w:rPr>
          <w:color w:val="231F20"/>
          <w:w w:val="95"/>
        </w:rPr>
        <w:t>of</w:t>
      </w:r>
      <w:r>
        <w:rPr>
          <w:color w:val="231F20"/>
          <w:spacing w:val="-14"/>
          <w:w w:val="95"/>
        </w:rPr>
        <w:t> </w:t>
      </w:r>
      <w:r>
        <w:rPr>
          <w:color w:val="231F20"/>
          <w:w w:val="95"/>
        </w:rPr>
        <w:t>the</w:t>
      </w:r>
      <w:r>
        <w:rPr>
          <w:color w:val="231F20"/>
          <w:spacing w:val="-14"/>
          <w:w w:val="95"/>
        </w:rPr>
        <w:t> </w:t>
      </w:r>
      <w:r>
        <w:rPr>
          <w:color w:val="231F20"/>
          <w:w w:val="95"/>
        </w:rPr>
        <w:t>hydrophobic</w:t>
      </w:r>
      <w:r>
        <w:rPr>
          <w:color w:val="231F20"/>
          <w:spacing w:val="-14"/>
          <w:w w:val="95"/>
        </w:rPr>
        <w:t> </w:t>
      </w:r>
      <w:r>
        <w:rPr>
          <w:color w:val="231F20"/>
          <w:w w:val="95"/>
        </w:rPr>
        <w:t>tail</w:t>
      </w:r>
      <w:r>
        <w:rPr>
          <w:color w:val="231F20"/>
          <w:spacing w:val="-14"/>
          <w:w w:val="95"/>
        </w:rPr>
        <w:t> </w:t>
      </w:r>
      <w:r>
        <w:rPr>
          <w:color w:val="231F20"/>
          <w:w w:val="95"/>
        </w:rPr>
        <w:t>(R</w:t>
      </w:r>
      <w:r>
        <w:rPr>
          <w:color w:val="231F20"/>
          <w:w w:val="95"/>
          <w:position w:val="6"/>
          <w:sz w:val="12"/>
        </w:rPr>
        <w:t>2</w:t>
      </w:r>
      <w:r>
        <w:rPr>
          <w:color w:val="231F20"/>
          <w:w w:val="95"/>
        </w:rPr>
        <w:t>)</w:t>
      </w:r>
      <w:r>
        <w:rPr>
          <w:color w:val="231F20"/>
          <w:spacing w:val="-14"/>
          <w:w w:val="95"/>
        </w:rPr>
        <w:t> </w:t>
      </w:r>
      <w:r>
        <w:rPr>
          <w:color w:val="231F20"/>
          <w:w w:val="95"/>
        </w:rPr>
        <w:t>and </w:t>
      </w:r>
      <w:r>
        <w:rPr>
          <w:color w:val="231F20"/>
        </w:rPr>
        <w:t>addition</w:t>
      </w:r>
      <w:r>
        <w:rPr>
          <w:color w:val="231F20"/>
          <w:spacing w:val="-25"/>
        </w:rPr>
        <w:t> </w:t>
      </w:r>
      <w:r>
        <w:rPr>
          <w:color w:val="231F20"/>
        </w:rPr>
        <w:t>of</w:t>
      </w:r>
      <w:r>
        <w:rPr>
          <w:color w:val="231F20"/>
          <w:spacing w:val="-25"/>
        </w:rPr>
        <w:t> </w:t>
      </w:r>
      <w:r>
        <w:rPr>
          <w:color w:val="231F20"/>
        </w:rPr>
        <w:t>a</w:t>
      </w:r>
      <w:r>
        <w:rPr>
          <w:color w:val="231F20"/>
          <w:spacing w:val="-25"/>
        </w:rPr>
        <w:t> </w:t>
      </w:r>
      <w:r>
        <w:rPr>
          <w:color w:val="231F20"/>
        </w:rPr>
        <w:t>side</w:t>
      </w:r>
      <w:r>
        <w:rPr>
          <w:color w:val="231F20"/>
          <w:spacing w:val="-25"/>
        </w:rPr>
        <w:t> </w:t>
      </w:r>
      <w:r>
        <w:rPr>
          <w:color w:val="231F20"/>
        </w:rPr>
        <w:t>chain</w:t>
      </w:r>
      <w:r>
        <w:rPr>
          <w:color w:val="231F20"/>
          <w:spacing w:val="-25"/>
        </w:rPr>
        <w:t> </w:t>
      </w:r>
      <w:r>
        <w:rPr>
          <w:color w:val="231F20"/>
        </w:rPr>
        <w:t>with</w:t>
      </w:r>
      <w:r>
        <w:rPr>
          <w:color w:val="231F20"/>
          <w:spacing w:val="-25"/>
        </w:rPr>
        <w:t> </w:t>
      </w:r>
      <w:r>
        <w:rPr>
          <w:color w:val="231F20"/>
        </w:rPr>
        <w:t>a</w:t>
      </w:r>
      <w:r>
        <w:rPr>
          <w:color w:val="231F20"/>
          <w:spacing w:val="-25"/>
        </w:rPr>
        <w:t> </w:t>
      </w:r>
      <w:r>
        <w:rPr>
          <w:color w:val="231F20"/>
        </w:rPr>
        <w:t>phosphate</w:t>
      </w:r>
      <w:r>
        <w:rPr>
          <w:color w:val="231F20"/>
          <w:spacing w:val="-25"/>
        </w:rPr>
        <w:t> </w:t>
      </w:r>
      <w:r>
        <w:rPr>
          <w:color w:val="231F20"/>
        </w:rPr>
        <w:t>group</w:t>
      </w:r>
      <w:r>
        <w:rPr>
          <w:color w:val="231F20"/>
          <w:spacing w:val="-25"/>
        </w:rPr>
        <w:t> </w:t>
      </w:r>
      <w:r>
        <w:rPr>
          <w:color w:val="231F20"/>
        </w:rPr>
        <w:t>(R</w:t>
      </w:r>
      <w:r>
        <w:rPr>
          <w:color w:val="231F20"/>
          <w:position w:val="6"/>
          <w:sz w:val="12"/>
        </w:rPr>
        <w:t>3</w:t>
      </w:r>
      <w:r>
        <w:rPr>
          <w:color w:val="231F20"/>
        </w:rPr>
        <w:t>),</w:t>
      </w:r>
      <w:r>
        <w:rPr>
          <w:color w:val="231F20"/>
          <w:spacing w:val="-25"/>
        </w:rPr>
        <w:t> </w:t>
      </w:r>
      <w:r>
        <w:rPr>
          <w:color w:val="231F20"/>
        </w:rPr>
        <w:t>to </w:t>
      </w:r>
      <w:r>
        <w:rPr>
          <w:color w:val="231F20"/>
          <w:w w:val="95"/>
        </w:rPr>
        <w:t>give</w:t>
      </w:r>
      <w:r>
        <w:rPr>
          <w:color w:val="231F20"/>
          <w:spacing w:val="-17"/>
          <w:w w:val="95"/>
        </w:rPr>
        <w:t> </w:t>
      </w:r>
      <w:r>
        <w:rPr>
          <w:b/>
          <w:color w:val="231F20"/>
          <w:w w:val="95"/>
        </w:rPr>
        <w:t>telavancin</w:t>
      </w:r>
      <w:r>
        <w:rPr>
          <w:color w:val="231F20"/>
          <w:w w:val="95"/>
        </w:rPr>
        <w:t>,</w:t>
      </w:r>
      <w:r>
        <w:rPr>
          <w:color w:val="231F20"/>
          <w:spacing w:val="-17"/>
          <w:w w:val="95"/>
        </w:rPr>
        <w:t> </w:t>
      </w:r>
      <w:r>
        <w:rPr>
          <w:color w:val="231F20"/>
          <w:w w:val="95"/>
        </w:rPr>
        <w:t>which</w:t>
      </w:r>
      <w:r>
        <w:rPr>
          <w:color w:val="231F20"/>
          <w:spacing w:val="-17"/>
          <w:w w:val="95"/>
        </w:rPr>
        <w:t> </w:t>
      </w:r>
      <w:r>
        <w:rPr>
          <w:color w:val="231F20"/>
          <w:w w:val="95"/>
        </w:rPr>
        <w:t>was</w:t>
      </w:r>
      <w:r>
        <w:rPr>
          <w:color w:val="231F20"/>
          <w:spacing w:val="-17"/>
          <w:w w:val="95"/>
        </w:rPr>
        <w:t> </w:t>
      </w:r>
      <w:r>
        <w:rPr>
          <w:color w:val="231F20"/>
          <w:spacing w:val="-3"/>
          <w:w w:val="95"/>
        </w:rPr>
        <w:t>approved</w:t>
      </w:r>
      <w:r>
        <w:rPr>
          <w:color w:val="231F20"/>
          <w:spacing w:val="-17"/>
          <w:w w:val="95"/>
        </w:rPr>
        <w:t> </w:t>
      </w:r>
      <w:r>
        <w:rPr>
          <w:color w:val="231F20"/>
          <w:w w:val="95"/>
        </w:rPr>
        <w:t>in</w:t>
      </w:r>
      <w:r>
        <w:rPr>
          <w:color w:val="231F20"/>
          <w:spacing w:val="-17"/>
          <w:w w:val="95"/>
        </w:rPr>
        <w:t> </w:t>
      </w:r>
      <w:r>
        <w:rPr>
          <w:color w:val="231F20"/>
          <w:w w:val="95"/>
        </w:rPr>
        <w:t>2009.</w:t>
      </w:r>
    </w:p>
    <w:p>
      <w:pPr>
        <w:pStyle w:val="BodyText"/>
        <w:spacing w:line="225" w:lineRule="auto"/>
        <w:ind w:left="107" w:firstLine="199"/>
        <w:jc w:val="both"/>
      </w:pPr>
      <w:r>
        <w:rPr>
          <w:color w:val="231F20"/>
        </w:rPr>
        <w:t>Although</w:t>
      </w:r>
      <w:r>
        <w:rPr>
          <w:color w:val="231F20"/>
          <w:spacing w:val="-13"/>
        </w:rPr>
        <w:t> </w:t>
      </w:r>
      <w:r>
        <w:rPr>
          <w:color w:val="231F20"/>
        </w:rPr>
        <w:t>the</w:t>
      </w:r>
      <w:r>
        <w:rPr>
          <w:color w:val="231F20"/>
          <w:spacing w:val="-13"/>
        </w:rPr>
        <w:t> </w:t>
      </w:r>
      <w:r>
        <w:rPr>
          <w:color w:val="231F20"/>
        </w:rPr>
        <w:t>complexity</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glycopeptides</w:t>
      </w:r>
      <w:r>
        <w:rPr>
          <w:color w:val="231F20"/>
          <w:spacing w:val="-13"/>
        </w:rPr>
        <w:t> </w:t>
      </w:r>
      <w:r>
        <w:rPr>
          <w:color w:val="231F20"/>
        </w:rPr>
        <w:t>is</w:t>
      </w:r>
      <w:r>
        <w:rPr>
          <w:color w:val="231F20"/>
          <w:spacing w:val="-13"/>
        </w:rPr>
        <w:t> </w:t>
      </w:r>
      <w:r>
        <w:rPr>
          <w:color w:val="231F20"/>
        </w:rPr>
        <w:t>an advantage</w:t>
      </w:r>
      <w:r>
        <w:rPr>
          <w:color w:val="231F20"/>
          <w:spacing w:val="-28"/>
        </w:rPr>
        <w:t> </w:t>
      </w:r>
      <w:r>
        <w:rPr>
          <w:color w:val="231F20"/>
        </w:rPr>
        <w:t>in</w:t>
      </w:r>
      <w:r>
        <w:rPr>
          <w:color w:val="231F20"/>
          <w:spacing w:val="-28"/>
        </w:rPr>
        <w:t> </w:t>
      </w:r>
      <w:r>
        <w:rPr>
          <w:color w:val="231F20"/>
        </w:rPr>
        <w:t>their</w:t>
      </w:r>
      <w:r>
        <w:rPr>
          <w:color w:val="231F20"/>
          <w:spacing w:val="-28"/>
        </w:rPr>
        <w:t> </w:t>
      </w:r>
      <w:r>
        <w:rPr>
          <w:color w:val="231F20"/>
        </w:rPr>
        <w:t>targeting</w:t>
      </w:r>
      <w:r>
        <w:rPr>
          <w:color w:val="231F20"/>
          <w:spacing w:val="-28"/>
        </w:rPr>
        <w:t> </w:t>
      </w:r>
      <w:r>
        <w:rPr>
          <w:color w:val="231F20"/>
        </w:rPr>
        <w:t>and</w:t>
      </w:r>
      <w:r>
        <w:rPr>
          <w:color w:val="231F20"/>
          <w:spacing w:val="-28"/>
        </w:rPr>
        <w:t> </w:t>
      </w:r>
      <w:r>
        <w:rPr>
          <w:color w:val="231F20"/>
        </w:rPr>
        <w:t>selectivity,</w:t>
      </w:r>
      <w:r>
        <w:rPr>
          <w:color w:val="231F20"/>
          <w:spacing w:val="-28"/>
        </w:rPr>
        <w:t> </w:t>
      </w:r>
      <w:r>
        <w:rPr>
          <w:color w:val="231F20"/>
        </w:rPr>
        <w:t>it</w:t>
      </w:r>
      <w:r>
        <w:rPr>
          <w:color w:val="231F20"/>
          <w:spacing w:val="-28"/>
        </w:rPr>
        <w:t> </w:t>
      </w:r>
      <w:r>
        <w:rPr>
          <w:color w:val="231F20"/>
        </w:rPr>
        <w:t>is</w:t>
      </w:r>
      <w:r>
        <w:rPr>
          <w:color w:val="231F20"/>
          <w:spacing w:val="-28"/>
        </w:rPr>
        <w:t> </w:t>
      </w:r>
      <w:r>
        <w:rPr>
          <w:color w:val="231F20"/>
        </w:rPr>
        <w:t>a</w:t>
      </w:r>
      <w:r>
        <w:rPr>
          <w:color w:val="231F20"/>
          <w:spacing w:val="-28"/>
        </w:rPr>
        <w:t> </w:t>
      </w:r>
      <w:r>
        <w:rPr>
          <w:color w:val="231F20"/>
        </w:rPr>
        <w:t>prob- </w:t>
      </w:r>
      <w:r>
        <w:rPr>
          <w:color w:val="231F20"/>
          <w:w w:val="95"/>
        </w:rPr>
        <w:t>lem</w:t>
      </w:r>
      <w:r>
        <w:rPr>
          <w:color w:val="231F20"/>
          <w:spacing w:val="-16"/>
          <w:w w:val="95"/>
        </w:rPr>
        <w:t> </w:t>
      </w:r>
      <w:r>
        <w:rPr>
          <w:color w:val="231F20"/>
          <w:w w:val="95"/>
        </w:rPr>
        <w:t>when</w:t>
      </w:r>
      <w:r>
        <w:rPr>
          <w:color w:val="231F20"/>
          <w:spacing w:val="-16"/>
          <w:w w:val="95"/>
        </w:rPr>
        <w:t> </w:t>
      </w:r>
      <w:r>
        <w:rPr>
          <w:color w:val="231F20"/>
          <w:w w:val="95"/>
        </w:rPr>
        <w:t>it</w:t>
      </w:r>
      <w:r>
        <w:rPr>
          <w:color w:val="231F20"/>
          <w:spacing w:val="-16"/>
          <w:w w:val="95"/>
        </w:rPr>
        <w:t> </w:t>
      </w:r>
      <w:r>
        <w:rPr>
          <w:color w:val="231F20"/>
          <w:w w:val="95"/>
        </w:rPr>
        <w:t>comes</w:t>
      </w:r>
      <w:r>
        <w:rPr>
          <w:color w:val="231F20"/>
          <w:spacing w:val="-16"/>
          <w:w w:val="95"/>
        </w:rPr>
        <w:t> </w:t>
      </w:r>
      <w:r>
        <w:rPr>
          <w:color w:val="231F20"/>
          <w:w w:val="95"/>
        </w:rPr>
        <w:t>to</w:t>
      </w:r>
      <w:r>
        <w:rPr>
          <w:color w:val="231F20"/>
          <w:spacing w:val="-16"/>
          <w:w w:val="95"/>
        </w:rPr>
        <w:t> </w:t>
      </w:r>
      <w:r>
        <w:rPr>
          <w:color w:val="231F20"/>
          <w:w w:val="95"/>
        </w:rPr>
        <w:t>synthesizing</w:t>
      </w:r>
      <w:r>
        <w:rPr>
          <w:color w:val="231F20"/>
          <w:spacing w:val="-16"/>
          <w:w w:val="95"/>
        </w:rPr>
        <w:t> </w:t>
      </w:r>
      <w:r>
        <w:rPr>
          <w:color w:val="231F20"/>
          <w:w w:val="95"/>
        </w:rPr>
        <w:t>analogues.</w:t>
      </w:r>
      <w:r>
        <w:rPr>
          <w:color w:val="231F20"/>
          <w:spacing w:val="-16"/>
          <w:w w:val="95"/>
        </w:rPr>
        <w:t> </w:t>
      </w:r>
      <w:r>
        <w:rPr>
          <w:color w:val="231F20"/>
          <w:w w:val="95"/>
        </w:rPr>
        <w:t>Therefore, </w:t>
      </w:r>
      <w:r>
        <w:rPr>
          <w:color w:val="231F20"/>
        </w:rPr>
        <w:t>work</w:t>
      </w:r>
      <w:r>
        <w:rPr>
          <w:color w:val="231F20"/>
          <w:spacing w:val="-29"/>
        </w:rPr>
        <w:t> </w:t>
      </w:r>
      <w:r>
        <w:rPr>
          <w:color w:val="231F20"/>
        </w:rPr>
        <w:t>has</w:t>
      </w:r>
      <w:r>
        <w:rPr>
          <w:color w:val="231F20"/>
          <w:spacing w:val="-29"/>
        </w:rPr>
        <w:t> </w:t>
      </w:r>
      <w:r>
        <w:rPr>
          <w:color w:val="231F20"/>
        </w:rPr>
        <w:t>been</w:t>
      </w:r>
      <w:r>
        <w:rPr>
          <w:color w:val="231F20"/>
          <w:spacing w:val="-29"/>
        </w:rPr>
        <w:t> </w:t>
      </w:r>
      <w:r>
        <w:rPr>
          <w:color w:val="231F20"/>
        </w:rPr>
        <w:t>carried</w:t>
      </w:r>
      <w:r>
        <w:rPr>
          <w:color w:val="231F20"/>
          <w:spacing w:val="-29"/>
        </w:rPr>
        <w:t> </w:t>
      </w:r>
      <w:r>
        <w:rPr>
          <w:color w:val="231F20"/>
        </w:rPr>
        <w:t>out</w:t>
      </w:r>
      <w:r>
        <w:rPr>
          <w:color w:val="231F20"/>
          <w:spacing w:val="-29"/>
        </w:rPr>
        <w:t> </w:t>
      </w:r>
      <w:r>
        <w:rPr>
          <w:color w:val="231F20"/>
        </w:rPr>
        <w:t>to</w:t>
      </w:r>
      <w:r>
        <w:rPr>
          <w:color w:val="231F20"/>
          <w:spacing w:val="-29"/>
        </w:rPr>
        <w:t> </w:t>
      </w:r>
      <w:r>
        <w:rPr>
          <w:color w:val="231F20"/>
        </w:rPr>
        <w:t>try</w:t>
      </w:r>
      <w:r>
        <w:rPr>
          <w:color w:val="231F20"/>
          <w:spacing w:val="-29"/>
        </w:rPr>
        <w:t> </w:t>
      </w:r>
      <w:r>
        <w:rPr>
          <w:color w:val="231F20"/>
        </w:rPr>
        <w:t>and</w:t>
      </w:r>
      <w:r>
        <w:rPr>
          <w:color w:val="231F20"/>
          <w:spacing w:val="-29"/>
        </w:rPr>
        <w:t> </w:t>
      </w:r>
      <w:r>
        <w:rPr>
          <w:color w:val="231F20"/>
        </w:rPr>
        <w:t>prepare</w:t>
      </w:r>
      <w:r>
        <w:rPr>
          <w:color w:val="231F20"/>
          <w:spacing w:val="-29"/>
        </w:rPr>
        <w:t> </w:t>
      </w:r>
      <w:r>
        <w:rPr>
          <w:color w:val="231F20"/>
        </w:rPr>
        <w:t>simplified </w:t>
      </w:r>
      <w:r>
        <w:rPr>
          <w:color w:val="231F20"/>
          <w:w w:val="95"/>
        </w:rPr>
        <w:t>analogues</w:t>
      </w:r>
      <w:r>
        <w:rPr>
          <w:color w:val="231F20"/>
          <w:spacing w:val="-14"/>
          <w:w w:val="95"/>
        </w:rPr>
        <w:t> </w:t>
      </w:r>
      <w:r>
        <w:rPr>
          <w:color w:val="231F20"/>
          <w:w w:val="95"/>
        </w:rPr>
        <w:t>of</w:t>
      </w:r>
      <w:r>
        <w:rPr>
          <w:color w:val="231F20"/>
          <w:spacing w:val="-14"/>
          <w:w w:val="95"/>
        </w:rPr>
        <w:t> </w:t>
      </w:r>
      <w:r>
        <w:rPr>
          <w:color w:val="231F20"/>
          <w:w w:val="95"/>
        </w:rPr>
        <w:t>vancomycin</w:t>
      </w:r>
      <w:r>
        <w:rPr>
          <w:color w:val="231F20"/>
          <w:spacing w:val="-14"/>
          <w:w w:val="95"/>
        </w:rPr>
        <w:t> </w:t>
      </w:r>
      <w:r>
        <w:rPr>
          <w:color w:val="231F20"/>
          <w:w w:val="95"/>
        </w:rPr>
        <w:t>which</w:t>
      </w:r>
      <w:r>
        <w:rPr>
          <w:color w:val="231F20"/>
          <w:spacing w:val="-14"/>
          <w:w w:val="95"/>
        </w:rPr>
        <w:t> </w:t>
      </w:r>
      <w:r>
        <w:rPr>
          <w:color w:val="231F20"/>
          <w:w w:val="95"/>
        </w:rPr>
        <w:t>are</w:t>
      </w:r>
      <w:r>
        <w:rPr>
          <w:color w:val="231F20"/>
          <w:spacing w:val="-14"/>
          <w:w w:val="95"/>
        </w:rPr>
        <w:t> </w:t>
      </w:r>
      <w:r>
        <w:rPr>
          <w:color w:val="231F20"/>
          <w:w w:val="95"/>
        </w:rPr>
        <w:t>easier</w:t>
      </w:r>
      <w:r>
        <w:rPr>
          <w:color w:val="231F20"/>
          <w:spacing w:val="-14"/>
          <w:w w:val="95"/>
        </w:rPr>
        <w:t> </w:t>
      </w:r>
      <w:r>
        <w:rPr>
          <w:color w:val="231F20"/>
          <w:w w:val="95"/>
        </w:rPr>
        <w:t>to</w:t>
      </w:r>
      <w:r>
        <w:rPr>
          <w:color w:val="231F20"/>
          <w:spacing w:val="-14"/>
          <w:w w:val="95"/>
        </w:rPr>
        <w:t> </w:t>
      </w:r>
      <w:r>
        <w:rPr>
          <w:color w:val="231F20"/>
          <w:w w:val="95"/>
        </w:rPr>
        <w:t>synthesize, yet</w:t>
      </w:r>
      <w:r>
        <w:rPr>
          <w:color w:val="231F20"/>
          <w:spacing w:val="-18"/>
          <w:w w:val="95"/>
        </w:rPr>
        <w:t> </w:t>
      </w:r>
      <w:r>
        <w:rPr>
          <w:color w:val="231F20"/>
          <w:w w:val="95"/>
        </w:rPr>
        <w:t>retain</w:t>
      </w:r>
      <w:r>
        <w:rPr>
          <w:color w:val="231F20"/>
          <w:spacing w:val="-18"/>
          <w:w w:val="95"/>
        </w:rPr>
        <w:t> </w:t>
      </w:r>
      <w:r>
        <w:rPr>
          <w:color w:val="231F20"/>
          <w:w w:val="95"/>
        </w:rPr>
        <w:t>the</w:t>
      </w:r>
      <w:r>
        <w:rPr>
          <w:color w:val="231F20"/>
          <w:spacing w:val="-18"/>
          <w:w w:val="95"/>
        </w:rPr>
        <w:t> </w:t>
      </w:r>
      <w:r>
        <w:rPr>
          <w:color w:val="231F20"/>
          <w:w w:val="95"/>
        </w:rPr>
        <w:t>desired</w:t>
      </w:r>
      <w:r>
        <w:rPr>
          <w:color w:val="231F20"/>
          <w:spacing w:val="-18"/>
          <w:w w:val="95"/>
        </w:rPr>
        <w:t> </w:t>
      </w:r>
      <w:r>
        <w:rPr>
          <w:color w:val="231F20"/>
          <w:w w:val="95"/>
        </w:rPr>
        <w:t>selectivity.</w:t>
      </w:r>
      <w:r>
        <w:rPr>
          <w:color w:val="231F20"/>
          <w:spacing w:val="-18"/>
          <w:w w:val="95"/>
        </w:rPr>
        <w:t> </w:t>
      </w:r>
      <w:r>
        <w:rPr>
          <w:color w:val="231F20"/>
          <w:w w:val="95"/>
        </w:rPr>
        <w:t>Structures</w:t>
      </w:r>
      <w:r>
        <w:rPr>
          <w:color w:val="231F20"/>
          <w:spacing w:val="-18"/>
          <w:w w:val="95"/>
        </w:rPr>
        <w:t> </w:t>
      </w:r>
      <w:r>
        <w:rPr>
          <w:color w:val="231F20"/>
          <w:w w:val="95"/>
        </w:rPr>
        <w:t>such</w:t>
      </w:r>
      <w:r>
        <w:rPr>
          <w:color w:val="231F20"/>
          <w:spacing w:val="-18"/>
          <w:w w:val="95"/>
        </w:rPr>
        <w:t> </w:t>
      </w:r>
      <w:r>
        <w:rPr>
          <w:color w:val="231F20"/>
          <w:w w:val="95"/>
        </w:rPr>
        <w:t>as</w:t>
      </w:r>
      <w:r>
        <w:rPr>
          <w:color w:val="231F20"/>
          <w:spacing w:val="-18"/>
          <w:w w:val="95"/>
        </w:rPr>
        <w:t> </w:t>
      </w:r>
      <w:r>
        <w:rPr>
          <w:color w:val="231F20"/>
          <w:w w:val="95"/>
        </w:rPr>
        <w:t>those shown</w:t>
      </w:r>
      <w:r>
        <w:rPr>
          <w:color w:val="231F20"/>
          <w:spacing w:val="-8"/>
          <w:w w:val="95"/>
        </w:rPr>
        <w:t> </w:t>
      </w:r>
      <w:r>
        <w:rPr>
          <w:color w:val="231F20"/>
          <w:w w:val="95"/>
        </w:rPr>
        <w:t>in</w:t>
      </w:r>
      <w:r>
        <w:rPr>
          <w:color w:val="231F20"/>
          <w:spacing w:val="-8"/>
          <w:w w:val="95"/>
        </w:rPr>
        <w:t> </w:t>
      </w:r>
      <w:r>
        <w:rPr>
          <w:color w:val="231F20"/>
          <w:w w:val="95"/>
        </w:rPr>
        <w:t>Fig.</w:t>
      </w:r>
      <w:r>
        <w:rPr>
          <w:color w:val="231F20"/>
          <w:spacing w:val="-8"/>
          <w:w w:val="95"/>
        </w:rPr>
        <w:t> </w:t>
      </w:r>
      <w:r>
        <w:rPr>
          <w:color w:val="231F20"/>
          <w:w w:val="95"/>
        </w:rPr>
        <w:t>19.61</w:t>
      </w:r>
      <w:r>
        <w:rPr>
          <w:color w:val="231F20"/>
          <w:spacing w:val="-8"/>
          <w:w w:val="95"/>
        </w:rPr>
        <w:t> </w:t>
      </w:r>
      <w:r>
        <w:rPr>
          <w:color w:val="231F20"/>
          <w:w w:val="95"/>
        </w:rPr>
        <w:t>have</w:t>
      </w:r>
      <w:r>
        <w:rPr>
          <w:color w:val="231F20"/>
          <w:spacing w:val="-8"/>
          <w:w w:val="95"/>
        </w:rPr>
        <w:t> </w:t>
      </w:r>
      <w:r>
        <w:rPr>
          <w:color w:val="231F20"/>
          <w:w w:val="95"/>
        </w:rPr>
        <w:t>been</w:t>
      </w:r>
      <w:r>
        <w:rPr>
          <w:color w:val="231F20"/>
          <w:spacing w:val="-8"/>
          <w:w w:val="95"/>
        </w:rPr>
        <w:t> </w:t>
      </w:r>
      <w:r>
        <w:rPr>
          <w:color w:val="231F20"/>
          <w:w w:val="95"/>
        </w:rPr>
        <w:t>prepared</w:t>
      </w:r>
      <w:r>
        <w:rPr>
          <w:color w:val="231F20"/>
          <w:spacing w:val="-8"/>
          <w:w w:val="95"/>
        </w:rPr>
        <w:t> </w:t>
      </w:r>
      <w:r>
        <w:rPr>
          <w:color w:val="231F20"/>
          <w:w w:val="95"/>
        </w:rPr>
        <w:t>which</w:t>
      </w:r>
      <w:r>
        <w:rPr>
          <w:color w:val="231F20"/>
          <w:spacing w:val="-8"/>
          <w:w w:val="95"/>
        </w:rPr>
        <w:t> </w:t>
      </w:r>
      <w:r>
        <w:rPr>
          <w:color w:val="231F20"/>
          <w:w w:val="95"/>
        </w:rPr>
        <w:t>are</w:t>
      </w:r>
      <w:r>
        <w:rPr>
          <w:color w:val="231F20"/>
          <w:spacing w:val="-8"/>
          <w:w w:val="95"/>
        </w:rPr>
        <w:t> </w:t>
      </w:r>
      <w:r>
        <w:rPr>
          <w:color w:val="231F20"/>
          <w:w w:val="95"/>
        </w:rPr>
        <w:t>capa- </w:t>
      </w:r>
      <w:r>
        <w:rPr>
          <w:color w:val="231F20"/>
        </w:rPr>
        <w:t>ble</w:t>
      </w:r>
      <w:r>
        <w:rPr>
          <w:color w:val="231F20"/>
          <w:spacing w:val="-14"/>
        </w:rPr>
        <w:t> </w:t>
      </w:r>
      <w:r>
        <w:rPr>
          <w:color w:val="231F20"/>
        </w:rPr>
        <w:t>of</w:t>
      </w:r>
      <w:r>
        <w:rPr>
          <w:color w:val="231F20"/>
          <w:spacing w:val="-14"/>
        </w:rPr>
        <w:t> </w:t>
      </w:r>
      <w:r>
        <w:rPr>
          <w:color w:val="231F20"/>
        </w:rPr>
        <w:t>binding</w:t>
      </w:r>
      <w:r>
        <w:rPr>
          <w:color w:val="231F20"/>
          <w:spacing w:val="-14"/>
        </w:rPr>
        <w:t> </w:t>
      </w:r>
      <w:r>
        <w:rPr>
          <w:color w:val="231F20"/>
        </w:rPr>
        <w:t>to</w:t>
      </w:r>
      <w:r>
        <w:rPr>
          <w:color w:val="231F20"/>
          <w:spacing w:val="-14"/>
        </w:rPr>
        <w:t> </w:t>
      </w:r>
      <w:r>
        <w:rPr>
          <w:color w:val="231F20"/>
        </w:rPr>
        <w:t>d-Ala</w:t>
      </w:r>
      <w:r>
        <w:rPr>
          <w:color w:val="231F20"/>
          <w:spacing w:val="-14"/>
        </w:rPr>
        <w:t> </w:t>
      </w:r>
      <w:r>
        <w:rPr>
          <w:color w:val="231F20"/>
        </w:rPr>
        <w:t>-d-Ala</w:t>
      </w:r>
      <w:r>
        <w:rPr>
          <w:color w:val="231F20"/>
          <w:spacing w:val="-14"/>
        </w:rPr>
        <w:t> </w:t>
      </w:r>
      <w:r>
        <w:rPr>
          <w:color w:val="231F20"/>
        </w:rPr>
        <w:t>and</w:t>
      </w:r>
      <w:r>
        <w:rPr>
          <w:color w:val="231F20"/>
          <w:spacing w:val="-14"/>
        </w:rPr>
        <w:t> </w:t>
      </w:r>
      <w:r>
        <w:rPr>
          <w:color w:val="231F20"/>
        </w:rPr>
        <w:t>d-Ala-d-Lac.</w:t>
      </w:r>
      <w:r>
        <w:rPr>
          <w:color w:val="231F20"/>
          <w:spacing w:val="-14"/>
        </w:rPr>
        <w:t> </w:t>
      </w:r>
      <w:r>
        <w:rPr>
          <w:color w:val="231F20"/>
        </w:rPr>
        <w:t>These </w:t>
      </w:r>
      <w:r>
        <w:rPr>
          <w:color w:val="231F20"/>
          <w:w w:val="95"/>
        </w:rPr>
        <w:t>now represent lead compounds for the development of </w:t>
      </w:r>
      <w:r>
        <w:rPr>
          <w:color w:val="231F20"/>
          <w:w w:val="90"/>
        </w:rPr>
        <w:t>future  antibacterial</w:t>
      </w:r>
      <w:r>
        <w:rPr>
          <w:color w:val="231F20"/>
          <w:spacing w:val="5"/>
          <w:w w:val="90"/>
        </w:rPr>
        <w:t> </w:t>
      </w:r>
      <w:r>
        <w:rPr>
          <w:color w:val="231F20"/>
          <w:w w:val="90"/>
        </w:rPr>
        <w:t>agents.</w:t>
      </w:r>
    </w:p>
    <w:p>
      <w:pPr>
        <w:pStyle w:val="BodyText"/>
        <w:spacing w:line="225" w:lineRule="auto"/>
        <w:ind w:left="107" w:right="1" w:firstLine="199"/>
        <w:jc w:val="both"/>
      </w:pPr>
      <w:r>
        <w:rPr>
          <w:color w:val="231F20"/>
        </w:rPr>
        <w:t>There are another two mechanisms by which </w:t>
      </w:r>
      <w:r>
        <w:rPr>
          <w:b/>
          <w:color w:val="231F20"/>
        </w:rPr>
        <w:t>gly- copeptides</w:t>
      </w:r>
      <w:r>
        <w:rPr>
          <w:b/>
          <w:color w:val="231F20"/>
          <w:spacing w:val="-8"/>
        </w:rPr>
        <w:t> </w:t>
      </w:r>
      <w:r>
        <w:rPr>
          <w:color w:val="231F20"/>
        </w:rPr>
        <w:t>may</w:t>
      </w:r>
      <w:r>
        <w:rPr>
          <w:color w:val="231F20"/>
          <w:spacing w:val="-8"/>
        </w:rPr>
        <w:t> </w:t>
      </w:r>
      <w:r>
        <w:rPr>
          <w:color w:val="231F20"/>
        </w:rPr>
        <w:t>have</w:t>
      </w:r>
      <w:r>
        <w:rPr>
          <w:color w:val="231F20"/>
          <w:spacing w:val="-8"/>
        </w:rPr>
        <w:t> </w:t>
      </w:r>
      <w:r>
        <w:rPr>
          <w:color w:val="231F20"/>
        </w:rPr>
        <w:t>an</w:t>
      </w:r>
      <w:r>
        <w:rPr>
          <w:color w:val="231F20"/>
          <w:spacing w:val="-8"/>
        </w:rPr>
        <w:t> </w:t>
      </w:r>
      <w:r>
        <w:rPr>
          <w:color w:val="231F20"/>
        </w:rPr>
        <w:t>antibacterial</w:t>
      </w:r>
      <w:r>
        <w:rPr>
          <w:color w:val="231F20"/>
          <w:spacing w:val="-8"/>
        </w:rPr>
        <w:t> </w:t>
      </w:r>
      <w:r>
        <w:rPr>
          <w:color w:val="231F20"/>
          <w:spacing w:val="-3"/>
        </w:rPr>
        <w:t>activity.</w:t>
      </w:r>
      <w:r>
        <w:rPr>
          <w:color w:val="231F20"/>
          <w:spacing w:val="-8"/>
        </w:rPr>
        <w:t> </w:t>
      </w:r>
      <w:r>
        <w:rPr>
          <w:color w:val="231F20"/>
          <w:spacing w:val="-3"/>
        </w:rPr>
        <w:t>Firstly, </w:t>
      </w:r>
      <w:r>
        <w:rPr>
          <w:color w:val="231F20"/>
        </w:rPr>
        <w:t>it</w:t>
      </w:r>
      <w:r>
        <w:rPr>
          <w:color w:val="231F20"/>
          <w:spacing w:val="-13"/>
        </w:rPr>
        <w:t> </w:t>
      </w:r>
      <w:r>
        <w:rPr>
          <w:color w:val="231F20"/>
        </w:rPr>
        <w:t>is</w:t>
      </w:r>
      <w:r>
        <w:rPr>
          <w:color w:val="231F20"/>
          <w:spacing w:val="-13"/>
        </w:rPr>
        <w:t> </w:t>
      </w:r>
      <w:r>
        <w:rPr>
          <w:color w:val="231F20"/>
        </w:rPr>
        <w:t>possible</w:t>
      </w:r>
      <w:r>
        <w:rPr>
          <w:color w:val="231F20"/>
          <w:spacing w:val="-13"/>
        </w:rPr>
        <w:t> </w:t>
      </w:r>
      <w:r>
        <w:rPr>
          <w:color w:val="231F20"/>
        </w:rPr>
        <w:t>that</w:t>
      </w:r>
      <w:r>
        <w:rPr>
          <w:color w:val="231F20"/>
          <w:spacing w:val="-13"/>
        </w:rPr>
        <w:t> </w:t>
      </w:r>
      <w:r>
        <w:rPr>
          <w:color w:val="231F20"/>
        </w:rPr>
        <w:t>glycopeptide</w:t>
      </w:r>
      <w:r>
        <w:rPr>
          <w:color w:val="231F20"/>
          <w:spacing w:val="-13"/>
        </w:rPr>
        <w:t> </w:t>
      </w:r>
      <w:r>
        <w:rPr>
          <w:color w:val="231F20"/>
        </w:rPr>
        <w:t>dimers</w:t>
      </w:r>
      <w:r>
        <w:rPr>
          <w:color w:val="231F20"/>
          <w:spacing w:val="-13"/>
        </w:rPr>
        <w:t> </w:t>
      </w:r>
      <w:r>
        <w:rPr>
          <w:color w:val="231F20"/>
        </w:rPr>
        <w:t>disrupt</w:t>
      </w:r>
      <w:r>
        <w:rPr>
          <w:color w:val="231F20"/>
          <w:spacing w:val="-13"/>
        </w:rPr>
        <w:t> </w:t>
      </w:r>
      <w:r>
        <w:rPr>
          <w:color w:val="231F20"/>
        </w:rPr>
        <w:t>the</w:t>
      </w:r>
      <w:r>
        <w:rPr>
          <w:color w:val="231F20"/>
          <w:spacing w:val="-13"/>
        </w:rPr>
        <w:t> </w:t>
      </w:r>
      <w:r>
        <w:rPr>
          <w:color w:val="231F20"/>
        </w:rPr>
        <w:t>cell membrane</w:t>
      </w:r>
      <w:r>
        <w:rPr>
          <w:color w:val="231F20"/>
          <w:spacing w:val="-21"/>
        </w:rPr>
        <w:t> </w:t>
      </w:r>
      <w:r>
        <w:rPr>
          <w:color w:val="231F20"/>
        </w:rPr>
        <w:t>structure.</w:t>
      </w:r>
      <w:r>
        <w:rPr>
          <w:color w:val="231F20"/>
          <w:spacing w:val="-21"/>
        </w:rPr>
        <w:t> </w:t>
      </w:r>
      <w:r>
        <w:rPr>
          <w:color w:val="231F20"/>
        </w:rPr>
        <w:t>This</w:t>
      </w:r>
      <w:r>
        <w:rPr>
          <w:color w:val="231F20"/>
          <w:spacing w:val="-21"/>
        </w:rPr>
        <w:t> </w:t>
      </w:r>
      <w:r>
        <w:rPr>
          <w:color w:val="231F20"/>
        </w:rPr>
        <w:t>is</w:t>
      </w:r>
      <w:r>
        <w:rPr>
          <w:color w:val="231F20"/>
          <w:spacing w:val="-21"/>
        </w:rPr>
        <w:t> </w:t>
      </w:r>
      <w:r>
        <w:rPr>
          <w:color w:val="231F20"/>
        </w:rPr>
        <w:t>supported</w:t>
      </w:r>
      <w:r>
        <w:rPr>
          <w:color w:val="231F20"/>
          <w:spacing w:val="-21"/>
        </w:rPr>
        <w:t> </w:t>
      </w:r>
      <w:r>
        <w:rPr>
          <w:color w:val="231F20"/>
        </w:rPr>
        <w:t>by</w:t>
      </w:r>
      <w:r>
        <w:rPr>
          <w:color w:val="231F20"/>
          <w:spacing w:val="-21"/>
        </w:rPr>
        <w:t> </w:t>
      </w:r>
      <w:r>
        <w:rPr>
          <w:color w:val="231F20"/>
        </w:rPr>
        <w:t>the</w:t>
      </w:r>
      <w:r>
        <w:rPr>
          <w:color w:val="231F20"/>
          <w:spacing w:val="-21"/>
        </w:rPr>
        <w:t> </w:t>
      </w:r>
      <w:r>
        <w:rPr>
          <w:color w:val="231F20"/>
        </w:rPr>
        <w:t>fact</w:t>
      </w:r>
      <w:r>
        <w:rPr>
          <w:color w:val="231F20"/>
          <w:spacing w:val="-21"/>
        </w:rPr>
        <w:t> </w:t>
      </w:r>
      <w:r>
        <w:rPr>
          <w:color w:val="231F20"/>
        </w:rPr>
        <w:t>that glycopeptide antibacterial agents enhance the </w:t>
      </w:r>
      <w:r>
        <w:rPr>
          <w:color w:val="231F20"/>
          <w:spacing w:val="8"/>
        </w:rPr>
        <w:t> </w:t>
      </w:r>
      <w:r>
        <w:rPr>
          <w:color w:val="231F20"/>
        </w:rPr>
        <w:t>activ-</w:t>
      </w:r>
    </w:p>
    <w:p>
      <w:pPr>
        <w:pStyle w:val="BodyText"/>
        <w:spacing w:line="225" w:lineRule="auto" w:before="110"/>
        <w:ind w:left="107" w:right="121"/>
        <w:jc w:val="both"/>
      </w:pPr>
      <w:r>
        <w:rPr/>
        <w:br w:type="column"/>
      </w:r>
      <w:r>
        <w:rPr>
          <w:color w:val="231F20"/>
        </w:rPr>
        <w:t>ity</w:t>
      </w:r>
      <w:r>
        <w:rPr>
          <w:color w:val="231F20"/>
          <w:spacing w:val="-10"/>
        </w:rPr>
        <w:t> </w:t>
      </w:r>
      <w:r>
        <w:rPr>
          <w:color w:val="231F20"/>
        </w:rPr>
        <w:t>of</w:t>
      </w:r>
      <w:r>
        <w:rPr>
          <w:color w:val="231F20"/>
          <w:spacing w:val="-10"/>
        </w:rPr>
        <w:t> </w:t>
      </w:r>
      <w:r>
        <w:rPr>
          <w:color w:val="231F20"/>
        </w:rPr>
        <w:t>aminoglycosides</w:t>
      </w:r>
      <w:r>
        <w:rPr>
          <w:color w:val="231F20"/>
          <w:spacing w:val="-10"/>
        </w:rPr>
        <w:t> </w:t>
      </w:r>
      <w:r>
        <w:rPr>
          <w:color w:val="231F20"/>
        </w:rPr>
        <w:t>by</w:t>
      </w:r>
      <w:r>
        <w:rPr>
          <w:color w:val="231F20"/>
          <w:spacing w:val="-10"/>
        </w:rPr>
        <w:t> </w:t>
      </w:r>
      <w:r>
        <w:rPr>
          <w:color w:val="231F20"/>
        </w:rPr>
        <w:t>increasing</w:t>
      </w:r>
      <w:r>
        <w:rPr>
          <w:color w:val="231F20"/>
          <w:spacing w:val="-10"/>
        </w:rPr>
        <w:t> </w:t>
      </w:r>
      <w:r>
        <w:rPr>
          <w:color w:val="231F20"/>
        </w:rPr>
        <w:t>their</w:t>
      </w:r>
      <w:r>
        <w:rPr>
          <w:color w:val="231F20"/>
          <w:spacing w:val="-10"/>
        </w:rPr>
        <w:t> </w:t>
      </w:r>
      <w:r>
        <w:rPr>
          <w:color w:val="231F20"/>
        </w:rPr>
        <w:t>absorption </w:t>
      </w:r>
      <w:r>
        <w:rPr>
          <w:color w:val="231F20"/>
          <w:w w:val="95"/>
        </w:rPr>
        <w:t>through the cell membrane. </w:t>
      </w:r>
      <w:r>
        <w:rPr>
          <w:color w:val="231F20"/>
          <w:spacing w:val="-3"/>
          <w:w w:val="95"/>
        </w:rPr>
        <w:t>Secondly, RNA </w:t>
      </w:r>
      <w:r>
        <w:rPr>
          <w:color w:val="231F20"/>
          <w:w w:val="95"/>
        </w:rPr>
        <w:t>synthesis is known</w:t>
      </w:r>
      <w:r>
        <w:rPr>
          <w:color w:val="231F20"/>
          <w:spacing w:val="-10"/>
          <w:w w:val="95"/>
        </w:rPr>
        <w:t> </w:t>
      </w:r>
      <w:r>
        <w:rPr>
          <w:color w:val="231F20"/>
          <w:w w:val="95"/>
        </w:rPr>
        <w:t>to</w:t>
      </w:r>
      <w:r>
        <w:rPr>
          <w:color w:val="231F20"/>
          <w:spacing w:val="-10"/>
          <w:w w:val="95"/>
        </w:rPr>
        <w:t> </w:t>
      </w:r>
      <w:r>
        <w:rPr>
          <w:color w:val="231F20"/>
          <w:w w:val="95"/>
        </w:rPr>
        <w:t>be</w:t>
      </w:r>
      <w:r>
        <w:rPr>
          <w:color w:val="231F20"/>
          <w:spacing w:val="-10"/>
          <w:w w:val="95"/>
        </w:rPr>
        <w:t> </w:t>
      </w:r>
      <w:r>
        <w:rPr>
          <w:color w:val="231F20"/>
          <w:w w:val="95"/>
        </w:rPr>
        <w:t>disrupted</w:t>
      </w:r>
      <w:r>
        <w:rPr>
          <w:color w:val="231F20"/>
          <w:spacing w:val="-10"/>
          <w:w w:val="95"/>
        </w:rPr>
        <w:t> </w:t>
      </w:r>
      <w:r>
        <w:rPr>
          <w:color w:val="231F20"/>
          <w:w w:val="95"/>
        </w:rPr>
        <w:t>in</w:t>
      </w:r>
      <w:r>
        <w:rPr>
          <w:color w:val="231F20"/>
          <w:spacing w:val="-10"/>
          <w:w w:val="95"/>
        </w:rPr>
        <w:t> </w:t>
      </w:r>
      <w:r>
        <w:rPr>
          <w:color w:val="231F20"/>
          <w:w w:val="95"/>
        </w:rPr>
        <w:t>the</w:t>
      </w:r>
      <w:r>
        <w:rPr>
          <w:color w:val="231F20"/>
          <w:spacing w:val="-10"/>
          <w:w w:val="95"/>
        </w:rPr>
        <w:t> </w:t>
      </w:r>
      <w:r>
        <w:rPr>
          <w:color w:val="231F20"/>
          <w:w w:val="95"/>
        </w:rPr>
        <w:t>presence</w:t>
      </w:r>
      <w:r>
        <w:rPr>
          <w:color w:val="231F20"/>
          <w:spacing w:val="-10"/>
          <w:w w:val="95"/>
        </w:rPr>
        <w:t> </w:t>
      </w:r>
      <w:r>
        <w:rPr>
          <w:color w:val="231F20"/>
          <w:w w:val="95"/>
        </w:rPr>
        <w:t>of</w:t>
      </w:r>
      <w:r>
        <w:rPr>
          <w:color w:val="231F20"/>
          <w:spacing w:val="-10"/>
          <w:w w:val="95"/>
        </w:rPr>
        <w:t> </w:t>
      </w:r>
      <w:r>
        <w:rPr>
          <w:color w:val="231F20"/>
          <w:w w:val="95"/>
        </w:rPr>
        <w:t>glycopeptides. </w:t>
      </w:r>
      <w:r>
        <w:rPr>
          <w:color w:val="231F20"/>
        </w:rPr>
        <w:t>The</w:t>
      </w:r>
      <w:r>
        <w:rPr>
          <w:color w:val="231F20"/>
          <w:spacing w:val="-24"/>
        </w:rPr>
        <w:t> </w:t>
      </w:r>
      <w:r>
        <w:rPr>
          <w:color w:val="231F20"/>
        </w:rPr>
        <w:t>possibility</w:t>
      </w:r>
      <w:r>
        <w:rPr>
          <w:color w:val="231F20"/>
          <w:spacing w:val="-24"/>
        </w:rPr>
        <w:t> </w:t>
      </w:r>
      <w:r>
        <w:rPr>
          <w:color w:val="231F20"/>
        </w:rPr>
        <w:t>of</w:t>
      </w:r>
      <w:r>
        <w:rPr>
          <w:color w:val="231F20"/>
          <w:spacing w:val="-24"/>
        </w:rPr>
        <w:t> </w:t>
      </w:r>
      <w:r>
        <w:rPr>
          <w:color w:val="231F20"/>
        </w:rPr>
        <w:t>three</w:t>
      </w:r>
      <w:r>
        <w:rPr>
          <w:color w:val="231F20"/>
          <w:spacing w:val="-24"/>
        </w:rPr>
        <w:t> </w:t>
      </w:r>
      <w:r>
        <w:rPr>
          <w:color w:val="231F20"/>
        </w:rPr>
        <w:t>different</w:t>
      </w:r>
      <w:r>
        <w:rPr>
          <w:color w:val="231F20"/>
          <w:spacing w:val="-24"/>
        </w:rPr>
        <w:t> </w:t>
      </w:r>
      <w:r>
        <w:rPr>
          <w:color w:val="231F20"/>
        </w:rPr>
        <w:t>mechanisms</w:t>
      </w:r>
      <w:r>
        <w:rPr>
          <w:color w:val="231F20"/>
          <w:spacing w:val="-24"/>
        </w:rPr>
        <w:t> </w:t>
      </w:r>
      <w:r>
        <w:rPr>
          <w:color w:val="231F20"/>
        </w:rPr>
        <w:t>of</w:t>
      </w:r>
      <w:r>
        <w:rPr>
          <w:color w:val="231F20"/>
          <w:spacing w:val="-24"/>
        </w:rPr>
        <w:t> </w:t>
      </w:r>
      <w:r>
        <w:rPr>
          <w:color w:val="231F20"/>
        </w:rPr>
        <w:t>action </w:t>
      </w:r>
      <w:r>
        <w:rPr>
          <w:color w:val="231F20"/>
          <w:w w:val="95"/>
        </w:rPr>
        <w:t>explains</w:t>
      </w:r>
      <w:r>
        <w:rPr>
          <w:color w:val="231F20"/>
          <w:spacing w:val="-25"/>
          <w:w w:val="95"/>
        </w:rPr>
        <w:t> </w:t>
      </w:r>
      <w:r>
        <w:rPr>
          <w:color w:val="231F20"/>
          <w:w w:val="95"/>
        </w:rPr>
        <w:t>why</w:t>
      </w:r>
      <w:r>
        <w:rPr>
          <w:color w:val="231F20"/>
          <w:spacing w:val="-25"/>
          <w:w w:val="95"/>
        </w:rPr>
        <w:t> </w:t>
      </w:r>
      <w:r>
        <w:rPr>
          <w:color w:val="231F20"/>
          <w:w w:val="95"/>
        </w:rPr>
        <w:t>bacteria</w:t>
      </w:r>
      <w:r>
        <w:rPr>
          <w:color w:val="231F20"/>
          <w:spacing w:val="-25"/>
          <w:w w:val="95"/>
        </w:rPr>
        <w:t> </w:t>
      </w:r>
      <w:r>
        <w:rPr>
          <w:color w:val="231F20"/>
          <w:w w:val="95"/>
        </w:rPr>
        <w:t>are</w:t>
      </w:r>
      <w:r>
        <w:rPr>
          <w:color w:val="231F20"/>
          <w:spacing w:val="-25"/>
          <w:w w:val="95"/>
        </w:rPr>
        <w:t> </w:t>
      </w:r>
      <w:r>
        <w:rPr>
          <w:color w:val="231F20"/>
          <w:w w:val="95"/>
        </w:rPr>
        <w:t>slow</w:t>
      </w:r>
      <w:r>
        <w:rPr>
          <w:color w:val="231F20"/>
          <w:spacing w:val="-25"/>
          <w:w w:val="95"/>
        </w:rPr>
        <w:t> </w:t>
      </w:r>
      <w:r>
        <w:rPr>
          <w:color w:val="231F20"/>
          <w:w w:val="95"/>
        </w:rPr>
        <w:t>to</w:t>
      </w:r>
      <w:r>
        <w:rPr>
          <w:color w:val="231F20"/>
          <w:spacing w:val="-25"/>
          <w:w w:val="95"/>
        </w:rPr>
        <w:t> </w:t>
      </w:r>
      <w:r>
        <w:rPr>
          <w:color w:val="231F20"/>
          <w:w w:val="95"/>
        </w:rPr>
        <w:t>acquire</w:t>
      </w:r>
      <w:r>
        <w:rPr>
          <w:color w:val="231F20"/>
          <w:spacing w:val="-25"/>
          <w:w w:val="95"/>
        </w:rPr>
        <w:t> </w:t>
      </w:r>
      <w:r>
        <w:rPr>
          <w:color w:val="231F20"/>
          <w:w w:val="95"/>
        </w:rPr>
        <w:t>resistance</w:t>
      </w:r>
      <w:r>
        <w:rPr>
          <w:color w:val="231F20"/>
          <w:spacing w:val="-25"/>
          <w:w w:val="95"/>
        </w:rPr>
        <w:t> </w:t>
      </w:r>
      <w:r>
        <w:rPr>
          <w:color w:val="231F20"/>
          <w:w w:val="95"/>
        </w:rPr>
        <w:t>to</w:t>
      </w:r>
      <w:r>
        <w:rPr>
          <w:color w:val="231F20"/>
          <w:spacing w:val="-25"/>
          <w:w w:val="95"/>
        </w:rPr>
        <w:t> </w:t>
      </w:r>
      <w:r>
        <w:rPr>
          <w:color w:val="231F20"/>
          <w:w w:val="95"/>
        </w:rPr>
        <w:t>the </w:t>
      </w:r>
      <w:r>
        <w:rPr>
          <w:color w:val="231F20"/>
        </w:rPr>
        <w:t>glycopeptides.</w:t>
      </w:r>
    </w:p>
    <w:p>
      <w:pPr>
        <w:pStyle w:val="BodyText"/>
        <w:spacing w:before="6"/>
        <w:rPr>
          <w:sz w:val="27"/>
        </w:rPr>
      </w:pPr>
    </w:p>
    <w:p>
      <w:pPr>
        <w:tabs>
          <w:tab w:pos="4521" w:val="left" w:leader="none"/>
        </w:tabs>
        <w:spacing w:before="0"/>
        <w:ind w:left="107" w:right="0" w:firstLine="0"/>
        <w:jc w:val="both"/>
        <w:rPr>
          <w:rFonts w:ascii="Calibri"/>
          <w:b/>
          <w:sz w:val="16"/>
        </w:rPr>
      </w:pPr>
      <w:r>
        <w:rPr>
          <w:rFonts w:ascii="Calibri"/>
          <w:b/>
          <w:color w:val="FFFFFF"/>
          <w:spacing w:val="10"/>
          <w:w w:val="126"/>
          <w:sz w:val="16"/>
          <w:shd w:fill="0078AE" w:color="auto" w:val="clear"/>
        </w:rPr>
        <w:t> </w:t>
      </w:r>
      <w:r>
        <w:rPr>
          <w:rFonts w:ascii="Calibri"/>
          <w:b/>
          <w:color w:val="FFFFFF"/>
          <w:spacing w:val="3"/>
          <w:w w:val="105"/>
          <w:sz w:val="16"/>
          <w:shd w:fill="0078AE" w:color="auto" w:val="clear"/>
        </w:rPr>
        <w:t>KEY</w:t>
      </w:r>
      <w:r>
        <w:rPr>
          <w:rFonts w:ascii="Calibri"/>
          <w:b/>
          <w:color w:val="FFFFFF"/>
          <w:spacing w:val="20"/>
          <w:w w:val="105"/>
          <w:sz w:val="16"/>
          <w:shd w:fill="0078AE" w:color="auto" w:val="clear"/>
        </w:rPr>
        <w:t> </w:t>
      </w:r>
      <w:r>
        <w:rPr>
          <w:rFonts w:ascii="Calibri"/>
          <w:b/>
          <w:color w:val="FFFFFF"/>
          <w:spacing w:val="5"/>
          <w:w w:val="105"/>
          <w:sz w:val="16"/>
          <w:shd w:fill="0078AE" w:color="auto" w:val="clear"/>
        </w:rPr>
        <w:t>POINTS</w:t>
      </w:r>
      <w:r>
        <w:rPr>
          <w:rFonts w:ascii="Calibri"/>
          <w:b/>
          <w:color w:val="FFFFFF"/>
          <w:spacing w:val="5"/>
          <w:sz w:val="16"/>
          <w:shd w:fill="0078AE" w:color="auto" w:val="clear"/>
        </w:rPr>
        <w:tab/>
      </w:r>
    </w:p>
    <w:p>
      <w:pPr>
        <w:pStyle w:val="ListParagraph"/>
        <w:numPr>
          <w:ilvl w:val="0"/>
          <w:numId w:val="18"/>
        </w:numPr>
        <w:tabs>
          <w:tab w:pos="268" w:val="left" w:leader="none"/>
        </w:tabs>
        <w:spacing w:line="304" w:lineRule="auto" w:before="132" w:after="0"/>
        <w:ind w:left="267" w:right="122" w:hanging="160"/>
        <w:jc w:val="both"/>
        <w:rPr>
          <w:sz w:val="16"/>
        </w:rPr>
      </w:pPr>
      <w:r>
        <w:rPr>
          <w:rFonts w:ascii="Consolas" w:hAnsi="Consolas"/>
          <w:color w:val="231F20"/>
          <w:sz w:val="16"/>
        </w:rPr>
        <w:t>β</w:t>
      </w:r>
      <w:r>
        <w:rPr>
          <w:color w:val="231F20"/>
          <w:sz w:val="16"/>
        </w:rPr>
        <w:t>-Lactamase inhibitors are </w:t>
      </w:r>
      <w:r>
        <w:rPr>
          <w:rFonts w:ascii="Consolas" w:hAnsi="Consolas"/>
          <w:color w:val="231F20"/>
          <w:sz w:val="16"/>
        </w:rPr>
        <w:t>β</w:t>
      </w:r>
      <w:r>
        <w:rPr>
          <w:color w:val="231F20"/>
          <w:sz w:val="16"/>
        </w:rPr>
        <w:t>-lactam structures that</w:t>
      </w:r>
      <w:r>
        <w:rPr>
          <w:color w:val="231F20"/>
          <w:spacing w:val="38"/>
          <w:sz w:val="16"/>
        </w:rPr>
        <w:t> </w:t>
      </w:r>
      <w:r>
        <w:rPr>
          <w:color w:val="231F20"/>
          <w:sz w:val="16"/>
        </w:rPr>
        <w:t>have negligible antibacterial activity but inhibit </w:t>
      </w:r>
      <w:r>
        <w:rPr>
          <w:rFonts w:ascii="Consolas" w:hAnsi="Consolas"/>
          <w:color w:val="231F20"/>
          <w:sz w:val="16"/>
        </w:rPr>
        <w:t>β</w:t>
      </w:r>
      <w:r>
        <w:rPr>
          <w:color w:val="231F20"/>
          <w:sz w:val="16"/>
        </w:rPr>
        <w:t>-lactamases.  They can be administered alongside penicillins to protect them from </w:t>
      </w:r>
      <w:r>
        <w:rPr>
          <w:rFonts w:ascii="Consolas" w:hAnsi="Consolas"/>
          <w:color w:val="231F20"/>
          <w:sz w:val="16"/>
        </w:rPr>
        <w:t>β</w:t>
      </w:r>
      <w:r>
        <w:rPr>
          <w:color w:val="231F20"/>
          <w:sz w:val="16"/>
        </w:rPr>
        <w:t>-lactamases and to broaden their spectrum of activity.</w:t>
      </w:r>
    </w:p>
    <w:p>
      <w:pPr>
        <w:pStyle w:val="ListParagraph"/>
        <w:numPr>
          <w:ilvl w:val="0"/>
          <w:numId w:val="18"/>
        </w:numPr>
        <w:tabs>
          <w:tab w:pos="268" w:val="left" w:leader="none"/>
        </w:tabs>
        <w:spacing w:line="240" w:lineRule="auto" w:before="67" w:after="0"/>
        <w:ind w:left="267" w:right="0" w:hanging="160"/>
        <w:jc w:val="both"/>
        <w:rPr>
          <w:sz w:val="16"/>
        </w:rPr>
      </w:pPr>
      <w:r>
        <w:rPr>
          <w:color w:val="231F20"/>
          <w:spacing w:val="-3"/>
          <w:sz w:val="16"/>
        </w:rPr>
        <w:t>Carbapenems   </w:t>
      </w:r>
      <w:r>
        <w:rPr>
          <w:color w:val="231F20"/>
          <w:sz w:val="16"/>
        </w:rPr>
        <w:t>and  </w:t>
      </w:r>
      <w:r>
        <w:rPr>
          <w:color w:val="231F20"/>
          <w:spacing w:val="-3"/>
          <w:sz w:val="16"/>
        </w:rPr>
        <w:t>monobactams   </w:t>
      </w:r>
      <w:r>
        <w:rPr>
          <w:color w:val="231F20"/>
          <w:sz w:val="16"/>
        </w:rPr>
        <w:t>are  </w:t>
      </w:r>
      <w:r>
        <w:rPr>
          <w:color w:val="231F20"/>
          <w:spacing w:val="-3"/>
          <w:sz w:val="16"/>
        </w:rPr>
        <w:t>examples   </w:t>
      </w:r>
      <w:r>
        <w:rPr>
          <w:color w:val="231F20"/>
          <w:sz w:val="16"/>
        </w:rPr>
        <w:t>of </w:t>
      </w:r>
      <w:r>
        <w:rPr>
          <w:color w:val="231F20"/>
          <w:spacing w:val="3"/>
          <w:sz w:val="16"/>
        </w:rPr>
        <w:t> </w:t>
      </w:r>
      <w:r>
        <w:rPr>
          <w:color w:val="231F20"/>
          <w:spacing w:val="-3"/>
          <w:sz w:val="16"/>
        </w:rPr>
        <w:t>other</w:t>
      </w:r>
    </w:p>
    <w:p>
      <w:pPr>
        <w:spacing w:before="55"/>
        <w:ind w:left="142" w:right="0" w:firstLine="0"/>
        <w:jc w:val="center"/>
        <w:rPr>
          <w:rFonts w:ascii="Arial" w:hAnsi="Arial"/>
          <w:sz w:val="16"/>
        </w:rPr>
      </w:pPr>
      <w:r>
        <w:rPr>
          <w:rFonts w:ascii="Consolas" w:hAnsi="Consolas"/>
          <w:color w:val="231F20"/>
          <w:w w:val="105"/>
          <w:sz w:val="16"/>
        </w:rPr>
        <w:t>β</w:t>
      </w:r>
      <w:r>
        <w:rPr>
          <w:rFonts w:ascii="Arial" w:hAnsi="Arial"/>
          <w:color w:val="231F20"/>
          <w:w w:val="105"/>
          <w:sz w:val="16"/>
        </w:rPr>
        <w:t>-lactam structures with clinically useful antibacterial activity.</w:t>
      </w:r>
    </w:p>
    <w:p>
      <w:pPr>
        <w:pStyle w:val="ListParagraph"/>
        <w:numPr>
          <w:ilvl w:val="0"/>
          <w:numId w:val="18"/>
        </w:numPr>
        <w:tabs>
          <w:tab w:pos="268" w:val="left" w:leader="none"/>
        </w:tabs>
        <w:spacing w:line="312" w:lineRule="auto" w:before="109" w:after="0"/>
        <w:ind w:left="267" w:right="122" w:hanging="160"/>
        <w:jc w:val="both"/>
        <w:rPr>
          <w:sz w:val="16"/>
        </w:rPr>
      </w:pPr>
      <w:r>
        <w:rPr>
          <w:color w:val="231F20"/>
          <w:sz w:val="16"/>
        </w:rPr>
        <w:t>Glycopeptides, such as vancomycin, bind to the building blocks for cell wall synthesis, preventing their incorporation into the cell wall. They also block the cross-linking reaction for those units already incorporated in the wall. The glyco- peptides are the drugs of last resort against drug-resistant strains of</w:t>
      </w:r>
      <w:r>
        <w:rPr>
          <w:color w:val="231F20"/>
          <w:spacing w:val="25"/>
          <w:sz w:val="16"/>
        </w:rPr>
        <w:t> </w:t>
      </w:r>
      <w:r>
        <w:rPr>
          <w:color w:val="231F20"/>
          <w:sz w:val="16"/>
        </w:rPr>
        <w:t>bacteria.</w:t>
      </w:r>
    </w:p>
    <w:p>
      <w:pPr>
        <w:pStyle w:val="ListParagraph"/>
        <w:numPr>
          <w:ilvl w:val="0"/>
          <w:numId w:val="18"/>
        </w:numPr>
        <w:tabs>
          <w:tab w:pos="268" w:val="left" w:leader="none"/>
        </w:tabs>
        <w:spacing w:line="312" w:lineRule="auto" w:before="61" w:after="0"/>
        <w:ind w:left="267" w:right="123" w:hanging="160"/>
        <w:jc w:val="both"/>
        <w:rPr>
          <w:sz w:val="16"/>
        </w:rPr>
      </w:pPr>
      <w:r>
        <w:rPr>
          <w:color w:val="231F20"/>
          <w:sz w:val="16"/>
        </w:rPr>
        <w:t>Bacitracin binds to and inhibits the carrier lipid  respon-  sible for carrying the cell wall components across the cell membrane.</w:t>
      </w:r>
    </w:p>
    <w:p>
      <w:pPr>
        <w:pStyle w:val="ListParagraph"/>
        <w:numPr>
          <w:ilvl w:val="0"/>
          <w:numId w:val="18"/>
        </w:numPr>
        <w:tabs>
          <w:tab w:pos="268" w:val="left" w:leader="none"/>
        </w:tabs>
        <w:spacing w:line="240" w:lineRule="auto" w:before="61" w:after="0"/>
        <w:ind w:left="267" w:right="0" w:hanging="160"/>
        <w:jc w:val="both"/>
        <w:rPr>
          <w:sz w:val="16"/>
        </w:rPr>
      </w:pPr>
      <w:r>
        <w:rPr>
          <w:color w:val="231F20"/>
          <w:sz w:val="16"/>
        </w:rPr>
        <w:t>Cycloserine inhibits the synthesis of</w:t>
      </w:r>
      <w:r>
        <w:rPr>
          <w:color w:val="231F20"/>
          <w:spacing w:val="-17"/>
          <w:sz w:val="16"/>
        </w:rPr>
        <w:t> </w:t>
      </w:r>
      <w:r>
        <w:rPr>
          <w:color w:val="231F20"/>
          <w:sz w:val="11"/>
        </w:rPr>
        <w:t>D</w:t>
      </w:r>
      <w:r>
        <w:rPr>
          <w:color w:val="231F20"/>
          <w:sz w:val="16"/>
        </w:rPr>
        <w:t>-Ala-</w:t>
      </w:r>
      <w:r>
        <w:rPr>
          <w:color w:val="231F20"/>
          <w:sz w:val="11"/>
        </w:rPr>
        <w:t>D</w:t>
      </w:r>
      <w:r>
        <w:rPr>
          <w:color w:val="231F20"/>
          <w:sz w:val="16"/>
        </w:rPr>
        <w:t>-Ala.</w:t>
      </w:r>
    </w:p>
    <w:p>
      <w:pPr>
        <w:spacing w:after="0" w:line="240" w:lineRule="auto"/>
        <w:jc w:val="both"/>
        <w:rPr>
          <w:sz w:val="16"/>
        </w:rPr>
        <w:sectPr>
          <w:type w:val="continuous"/>
          <w:pgSz w:w="10880" w:h="14940"/>
          <w:pgMar w:top="0" w:bottom="280" w:left="960" w:right="620"/>
          <w:cols w:num="2" w:equalWidth="0">
            <w:col w:w="4524" w:space="130"/>
            <w:col w:w="4646"/>
          </w:cols>
        </w:sectPr>
      </w:pPr>
    </w:p>
    <w:p>
      <w:pPr>
        <w:pStyle w:val="BodyText"/>
        <w:spacing w:before="8"/>
        <w:rPr>
          <w:rFonts w:ascii="Arial"/>
          <w:sz w:val="2"/>
        </w:rPr>
      </w:pPr>
    </w:p>
    <w:p>
      <w:pPr>
        <w:pStyle w:val="BodyText"/>
        <w:spacing w:line="20" w:lineRule="exact"/>
        <w:ind w:left="4751"/>
        <w:rPr>
          <w:rFonts w:ascii="Arial"/>
          <w:sz w:val="2"/>
        </w:rPr>
      </w:pPr>
      <w:r>
        <w:rPr>
          <w:rFonts w:ascii="Arial"/>
          <w:sz w:val="2"/>
        </w:rPr>
        <w:pict>
          <v:group style="width:221.75pt;height:1pt;mso-position-horizontal-relative:char;mso-position-vertical-relative:line" coordorigin="0,0" coordsize="4435,20">
            <v:line style="position:absolute" from="10,10" to="4424,10" stroked="true" strokeweight="1pt" strokecolor="#0078ae">
              <v:stroke dashstyle="solid"/>
            </v:line>
          </v:group>
        </w:pict>
      </w:r>
      <w:r>
        <w:rPr>
          <w:rFonts w:ascii="Arial"/>
          <w:sz w:val="2"/>
        </w:rPr>
      </w:r>
    </w:p>
    <w:p>
      <w:pPr>
        <w:spacing w:after="0" w:line="20" w:lineRule="exact"/>
        <w:rPr>
          <w:rFonts w:ascii="Arial"/>
          <w:sz w:val="2"/>
        </w:rPr>
        <w:sectPr>
          <w:type w:val="continuous"/>
          <w:pgSz w:w="10880" w:h="14940"/>
          <w:pgMar w:top="0" w:bottom="280" w:left="960" w:right="620"/>
        </w:sectPr>
      </w:pPr>
    </w:p>
    <w:p>
      <w:pPr>
        <w:spacing w:before="82"/>
        <w:ind w:left="111" w:right="0" w:firstLine="0"/>
        <w:jc w:val="left"/>
        <w:rPr>
          <w:rFonts w:ascii="Tahoma"/>
          <w:sz w:val="20"/>
        </w:rPr>
      </w:pPr>
      <w:r>
        <w:rPr>
          <w:rFonts w:ascii="Calibri"/>
          <w:b/>
          <w:color w:val="0078AE"/>
          <w:sz w:val="22"/>
        </w:rPr>
        <w:t>450    </w:t>
      </w:r>
      <w:r>
        <w:rPr>
          <w:rFonts w:ascii="Calibri"/>
          <w:b/>
          <w:color w:val="231F20"/>
          <w:sz w:val="20"/>
        </w:rPr>
        <w:t>Chapter 19  </w:t>
      </w:r>
      <w:r>
        <w:rPr>
          <w:rFonts w:ascii="Tahoma"/>
          <w:color w:val="231F20"/>
          <w:sz w:val="20"/>
        </w:rPr>
        <w:t>Antibacterial agents</w:t>
      </w:r>
    </w:p>
    <w:p>
      <w:pPr>
        <w:pStyle w:val="BodyText"/>
        <w:spacing w:before="7"/>
        <w:rPr>
          <w:rFonts w:ascii="Tahoma"/>
          <w:sz w:val="12"/>
        </w:rPr>
      </w:pPr>
    </w:p>
    <w:p>
      <w:pPr>
        <w:spacing w:before="100"/>
        <w:ind w:left="0" w:right="4251" w:firstLine="0"/>
        <w:jc w:val="center"/>
        <w:rPr>
          <w:rFonts w:ascii="Trebuchet MS"/>
          <w:sz w:val="16"/>
        </w:rPr>
      </w:pPr>
      <w:r>
        <w:rPr/>
        <w:drawing>
          <wp:anchor distT="0" distB="0" distL="0" distR="0" allowOverlap="1" layoutInCell="1" locked="0" behindDoc="1" simplePos="0" relativeHeight="268155839">
            <wp:simplePos x="0" y="0"/>
            <wp:positionH relativeFrom="page">
              <wp:posOffset>1957616</wp:posOffset>
            </wp:positionH>
            <wp:positionV relativeFrom="paragraph">
              <wp:posOffset>82145</wp:posOffset>
            </wp:positionV>
            <wp:extent cx="106286" cy="106299"/>
            <wp:effectExtent l="0" t="0" r="0" b="0"/>
            <wp:wrapNone/>
            <wp:docPr id="67" name="image192.png" descr=""/>
            <wp:cNvGraphicFramePr>
              <a:graphicFrameLocks noChangeAspect="1"/>
            </wp:cNvGraphicFramePr>
            <a:graphic>
              <a:graphicData uri="http://schemas.openxmlformats.org/drawingml/2006/picture">
                <pic:pic>
                  <pic:nvPicPr>
                    <pic:cNvPr id="68" name="image192.png"/>
                    <pic:cNvPicPr/>
                  </pic:nvPicPr>
                  <pic:blipFill>
                    <a:blip r:embed="rId196" cstate="print"/>
                    <a:stretch>
                      <a:fillRect/>
                    </a:stretch>
                  </pic:blipFill>
                  <pic:spPr>
                    <a:xfrm>
                      <a:off x="0" y="0"/>
                      <a:ext cx="106286" cy="106299"/>
                    </a:xfrm>
                    <a:prstGeom prst="rect">
                      <a:avLst/>
                    </a:prstGeom>
                  </pic:spPr>
                </pic:pic>
              </a:graphicData>
            </a:graphic>
          </wp:anchor>
        </w:drawing>
      </w:r>
      <w:r>
        <w:rPr>
          <w:rFonts w:ascii="Trebuchet MS"/>
          <w:color w:val="231F20"/>
          <w:w w:val="114"/>
          <w:sz w:val="16"/>
        </w:rPr>
        <w:t>+</w:t>
      </w:r>
    </w:p>
    <w:p>
      <w:pPr>
        <w:tabs>
          <w:tab w:pos="722" w:val="left" w:leader="none"/>
        </w:tabs>
        <w:spacing w:line="222" w:lineRule="exact" w:before="6"/>
        <w:ind w:left="0" w:right="4252" w:firstLine="0"/>
        <w:jc w:val="center"/>
        <w:rPr>
          <w:rFonts w:ascii="Trebuchet MS"/>
          <w:sz w:val="16"/>
        </w:rPr>
      </w:pPr>
      <w:r>
        <w:rPr/>
        <w:pict>
          <v:group style="position:absolute;margin-left:140.822998pt;margin-top:7.311545pt;width:105.35pt;height:61.25pt;mso-position-horizontal-relative:page;mso-position-vertical-relative:paragraph;z-index:-280024" coordorigin="2816,146" coordsize="2107,1225">
            <v:shape style="position:absolute;left:3030;top:311;width:502;height:582" coordorigin="3030,312" coordsize="502,582" path="m3532,753l3281,893,3030,753,3030,462,3281,312,3532,462,3532,753xe" filled="false" stroked="true" strokeweight=".8pt" strokecolor="#231f20">
              <v:path arrowok="t"/>
              <v:stroke dashstyle="solid"/>
            </v:shape>
            <v:shape style="position:absolute;left:2831;top:146;width:464;height:741" coordorigin="2832,146" coordsize="464,741" path="m3039,757l3022,734,2832,826,2858,886,3039,757m3295,310l3191,146,3150,179,3274,326,3295,310e" filled="true" fillcolor="#231f20" stroked="false">
              <v:path arrowok="t"/>
              <v:fill type="solid"/>
            </v:shape>
            <v:rect style="position:absolute;left:3202;top:806;width:147;height:165" filled="true" fillcolor="#ffffff" stroked="false">
              <v:fill type="solid"/>
            </v:rect>
            <v:shape style="position:absolute;left:2824;top:156;width:2026;height:958" coordorigin="2824,156" coordsize="2026,958" path="m3448,229l3374,156m3409,250l3354,195m3374,270l3334,230m3344,290l3314,259m3318,303l3301,285m2883,313l2824,398m2920,354l2876,418m2956,391l2924,438m2988,422l2964,457m3013,449l2999,470m4418,1113l4255,863,4423,612,4705,612,4850,863,4705,1113,4418,1113xe" filled="false" stroked="true" strokeweight=".8pt" strokecolor="#231f20">
              <v:path arrowok="t"/>
              <v:stroke dashstyle="solid"/>
            </v:shape>
            <v:shape style="position:absolute;left:4060;top:420;width:832;height:825" coordorigin="4060,420" coordsize="832,825" path="m4259,847l4060,833,4060,886,4259,876,4259,847m4828,451l4765,420,4692,612,4712,624,4828,451m4892,1168l4710,1098,4696,1118,4855,1245,4892,1168e" filled="true" fillcolor="#231f20" stroked="false">
              <v:path arrowok="t"/>
              <v:fill type="solid"/>
            </v:shape>
            <v:shape style="position:absolute;left:4258;top:404;width:172;height:206" coordorigin="4259,405" coordsize="172,206" path="m4343,405l4259,465m4367,462l4304,506m4391,514l4345,547m4415,558l4380,583m4431,596l4410,611e" filled="false" stroked="true" strokeweight=".8pt" strokecolor="#231f20">
              <v:path arrowok="t"/>
              <v:stroke dashstyle="solid"/>
            </v:shape>
            <v:rect style="position:absolute;left:4763;top:770;width:160;height:172" filled="true" fillcolor="#ffffff" stroked="false">
              <v:fill type="solid"/>
            </v:rect>
            <v:shape style="position:absolute;left:4098;top:1126;width:299;height:245" type="#_x0000_t75" stroked="false">
              <v:imagedata r:id="rId197" o:title=""/>
            </v:shape>
            <v:shape style="position:absolute;left:3616;top:854;width:419;height:460" type="#_x0000_t75" stroked="false">
              <v:imagedata r:id="rId198" o:title=""/>
            </v:shape>
            <v:shape style="position:absolute;left:3532;top:759;width:61;height:65" coordorigin="3532,759" coordsize="61,65" path="m3579,824l3593,812m3532,771l3546,759e" filled="false" stroked="true" strokeweight=".8pt" strokecolor="#231f20">
              <v:path arrowok="t"/>
              <v:stroke dashstyle="solid"/>
            </v:shape>
            <w10:wrap type="none"/>
          </v:group>
        </w:pict>
      </w:r>
      <w:r>
        <w:rPr>
          <w:rFonts w:ascii="Trebuchet MS"/>
          <w:color w:val="231F20"/>
          <w:w w:val="115"/>
          <w:sz w:val="16"/>
        </w:rPr>
        <w:t>R</w:t>
      </w:r>
      <w:r>
        <w:rPr>
          <w:rFonts w:ascii="Trebuchet MS"/>
          <w:color w:val="231F20"/>
          <w:w w:val="115"/>
          <w:position w:val="5"/>
          <w:sz w:val="12"/>
        </w:rPr>
        <w:t>2</w:t>
      </w:r>
      <w:r>
        <w:rPr>
          <w:rFonts w:ascii="Trebuchet MS"/>
          <w:color w:val="231F20"/>
          <w:w w:val="115"/>
          <w:sz w:val="16"/>
        </w:rPr>
        <w:t>H</w:t>
      </w:r>
      <w:r>
        <w:rPr>
          <w:rFonts w:ascii="Trebuchet MS"/>
          <w:color w:val="231F20"/>
          <w:w w:val="115"/>
          <w:position w:val="-4"/>
          <w:sz w:val="12"/>
        </w:rPr>
        <w:t>2</w:t>
      </w:r>
      <w:r>
        <w:rPr>
          <w:rFonts w:ascii="Trebuchet MS"/>
          <w:color w:val="231F20"/>
          <w:w w:val="115"/>
          <w:sz w:val="16"/>
        </w:rPr>
        <w:t>N</w:t>
        <w:tab/>
      </w:r>
      <w:r>
        <w:rPr>
          <w:rFonts w:ascii="Trebuchet MS"/>
          <w:color w:val="231F20"/>
          <w:w w:val="115"/>
          <w:position w:val="2"/>
          <w:sz w:val="16"/>
        </w:rPr>
        <w:t>Me</w:t>
      </w:r>
    </w:p>
    <w:p>
      <w:pPr>
        <w:spacing w:after="0" w:line="222" w:lineRule="exact"/>
        <w:jc w:val="center"/>
        <w:rPr>
          <w:rFonts w:ascii="Trebuchet MS"/>
          <w:sz w:val="16"/>
        </w:rPr>
        <w:sectPr>
          <w:pgSz w:w="10880" w:h="14940"/>
          <w:pgMar w:top="360" w:bottom="280" w:left="640" w:right="940"/>
        </w:sectPr>
      </w:pPr>
    </w:p>
    <w:p>
      <w:pPr>
        <w:tabs>
          <w:tab w:pos="3398" w:val="left" w:leader="none"/>
        </w:tabs>
        <w:spacing w:line="225" w:lineRule="exact" w:before="0"/>
        <w:ind w:left="1924" w:right="0" w:firstLine="0"/>
        <w:jc w:val="left"/>
        <w:rPr>
          <w:rFonts w:ascii="Trebuchet MS"/>
          <w:sz w:val="16"/>
        </w:rPr>
      </w:pPr>
      <w:r>
        <w:rPr>
          <w:rFonts w:ascii="Trebuchet MS"/>
          <w:color w:val="231F20"/>
          <w:w w:val="115"/>
          <w:sz w:val="16"/>
        </w:rPr>
        <w:t>HO</w:t>
        <w:tab/>
      </w:r>
      <w:r>
        <w:rPr>
          <w:rFonts w:ascii="Trebuchet MS"/>
          <w:color w:val="231F20"/>
          <w:w w:val="110"/>
          <w:position w:val="-3"/>
          <w:sz w:val="16"/>
        </w:rPr>
        <w:t>HO</w:t>
      </w:r>
    </w:p>
    <w:p>
      <w:pPr>
        <w:spacing w:before="41"/>
        <w:ind w:left="469" w:right="0" w:firstLine="0"/>
        <w:jc w:val="left"/>
        <w:rPr>
          <w:rFonts w:ascii="Trebuchet MS"/>
          <w:sz w:val="16"/>
        </w:rPr>
      </w:pPr>
      <w:r>
        <w:rPr/>
        <w:br w:type="column"/>
      </w:r>
      <w:r>
        <w:rPr>
          <w:rFonts w:ascii="Trebuchet MS"/>
          <w:color w:val="231F20"/>
          <w:w w:val="110"/>
          <w:sz w:val="16"/>
        </w:rPr>
        <w:t>CH</w:t>
      </w:r>
      <w:r>
        <w:rPr>
          <w:rFonts w:ascii="Trebuchet MS"/>
          <w:color w:val="231F20"/>
          <w:w w:val="110"/>
          <w:position w:val="-4"/>
          <w:sz w:val="12"/>
        </w:rPr>
        <w:t>2</w:t>
      </w:r>
      <w:r>
        <w:rPr>
          <w:rFonts w:ascii="Trebuchet MS"/>
          <w:color w:val="231F20"/>
          <w:w w:val="110"/>
          <w:sz w:val="16"/>
        </w:rPr>
        <w:t>OH</w:t>
      </w:r>
    </w:p>
    <w:p>
      <w:pPr>
        <w:spacing w:after="0"/>
        <w:jc w:val="left"/>
        <w:rPr>
          <w:rFonts w:ascii="Trebuchet MS"/>
          <w:sz w:val="16"/>
        </w:rPr>
        <w:sectPr>
          <w:type w:val="continuous"/>
          <w:pgSz w:w="10880" w:h="14940"/>
          <w:pgMar w:top="0" w:bottom="280" w:left="640" w:right="940"/>
          <w:cols w:num="2" w:equalWidth="0">
            <w:col w:w="3639" w:space="40"/>
            <w:col w:w="5621"/>
          </w:cols>
        </w:sectPr>
      </w:pPr>
    </w:p>
    <w:p>
      <w:pPr>
        <w:pStyle w:val="BodyText"/>
        <w:spacing w:before="1"/>
        <w:rPr>
          <w:rFonts w:ascii="Trebuchet MS"/>
          <w:sz w:val="14"/>
        </w:rPr>
      </w:pPr>
    </w:p>
    <w:p>
      <w:pPr>
        <w:spacing w:after="0"/>
        <w:rPr>
          <w:rFonts w:ascii="Trebuchet MS"/>
          <w:sz w:val="14"/>
        </w:rPr>
        <w:sectPr>
          <w:type w:val="continuous"/>
          <w:pgSz w:w="10880" w:h="14940"/>
          <w:pgMar w:top="0" w:bottom="280" w:left="640" w:right="940"/>
        </w:sectPr>
      </w:pPr>
    </w:p>
    <w:p>
      <w:pPr>
        <w:tabs>
          <w:tab w:pos="611" w:val="left" w:leader="none"/>
        </w:tabs>
        <w:spacing w:before="109"/>
        <w:ind w:left="0" w:right="0" w:firstLine="0"/>
        <w:jc w:val="right"/>
        <w:rPr>
          <w:rFonts w:ascii="Trebuchet MS"/>
          <w:sz w:val="16"/>
        </w:rPr>
      </w:pPr>
      <w:r>
        <w:rPr>
          <w:rFonts w:ascii="Trebuchet MS"/>
          <w:color w:val="231F20"/>
          <w:w w:val="115"/>
          <w:sz w:val="16"/>
        </w:rPr>
        <w:t>Me</w:t>
        <w:tab/>
      </w:r>
      <w:r>
        <w:rPr>
          <w:rFonts w:ascii="Trebuchet MS"/>
          <w:color w:val="231F20"/>
          <w:w w:val="115"/>
          <w:position w:val="-3"/>
          <w:sz w:val="16"/>
        </w:rPr>
        <w:t>O</w:t>
      </w:r>
    </w:p>
    <w:p>
      <w:pPr>
        <w:tabs>
          <w:tab w:pos="1401" w:val="left" w:leader="none"/>
        </w:tabs>
        <w:spacing w:before="100"/>
        <w:ind w:left="404" w:right="0" w:firstLine="0"/>
        <w:jc w:val="left"/>
        <w:rPr>
          <w:rFonts w:ascii="Trebuchet MS"/>
          <w:sz w:val="16"/>
        </w:rPr>
      </w:pPr>
      <w:r>
        <w:rPr/>
        <w:br w:type="column"/>
      </w:r>
      <w:r>
        <w:rPr>
          <w:rFonts w:ascii="Trebuchet MS"/>
          <w:color w:val="231F20"/>
          <w:w w:val="115"/>
          <w:position w:val="1"/>
          <w:sz w:val="16"/>
        </w:rPr>
        <w:t>HO</w:t>
        <w:tab/>
      </w:r>
      <w:r>
        <w:rPr>
          <w:rFonts w:ascii="Trebuchet MS"/>
          <w:color w:val="231F20"/>
          <w:w w:val="115"/>
          <w:sz w:val="16"/>
        </w:rPr>
        <w:t>O</w:t>
      </w:r>
    </w:p>
    <w:p>
      <w:pPr>
        <w:pStyle w:val="BodyText"/>
        <w:spacing w:before="9"/>
        <w:rPr>
          <w:rFonts w:ascii="Trebuchet MS"/>
          <w:sz w:val="17"/>
        </w:rPr>
      </w:pPr>
    </w:p>
    <w:p>
      <w:pPr>
        <w:spacing w:line="157" w:lineRule="exact" w:before="0"/>
        <w:ind w:left="507" w:right="0" w:firstLine="0"/>
        <w:jc w:val="center"/>
        <w:rPr>
          <w:rFonts w:ascii="Trebuchet MS"/>
          <w:sz w:val="16"/>
        </w:rPr>
      </w:pPr>
      <w:r>
        <w:rPr>
          <w:rFonts w:ascii="Trebuchet MS"/>
          <w:color w:val="231F20"/>
          <w:w w:val="115"/>
          <w:sz w:val="16"/>
        </w:rPr>
        <w:t>O</w:t>
      </w:r>
    </w:p>
    <w:p>
      <w:pPr>
        <w:tabs>
          <w:tab w:pos="2477" w:val="left" w:leader="none"/>
        </w:tabs>
        <w:spacing w:line="147" w:lineRule="exact" w:before="0"/>
        <w:ind w:left="602" w:right="0" w:firstLine="0"/>
        <w:jc w:val="center"/>
        <w:rPr>
          <w:rFonts w:ascii="Trebuchet MS"/>
          <w:sz w:val="16"/>
        </w:rPr>
      </w:pPr>
      <w:r>
        <w:rPr/>
        <w:pict>
          <v:group style="position:absolute;margin-left:225.740005pt;margin-top:1.008535pt;width:109.3pt;height:99.5pt;mso-position-horizontal-relative:page;mso-position-vertical-relative:paragraph;z-index:-279760" coordorigin="4515,20" coordsize="2186,1990">
            <v:shape style="position:absolute;left:4522;top:28;width:853;height:778" coordorigin="4523,28" coordsize="853,778" path="m4523,273l4697,369,4697,657,4950,805m4950,219l4692,369m4938,285l5153,396m4760,396l4760,636m4950,748l5157,628m5198,364l5375,273m4950,805l5198,663,5198,364,4950,220,4950,28e" filled="false" stroked="true" strokeweight=".8pt" strokecolor="#231f20">
              <v:path arrowok="t"/>
              <v:stroke dashstyle="solid"/>
            </v:shape>
            <v:shape style="position:absolute;left:4522;top:1196;width:428;height:144" coordorigin="4523,1196" coordsize="428,144" path="m4523,1251l4712,1339,4950,1196e" filled="false" stroked="true" strokeweight=".8pt" strokecolor="#0078ae">
              <v:path arrowok="t"/>
              <v:stroke dashstyle="solid"/>
            </v:shape>
            <v:line style="position:absolute" from="4950,1196" to="4950,805" stroked="true" strokeweight=".8pt" strokecolor="#231f20">
              <v:stroke dashstyle="solid"/>
            </v:line>
            <v:line style="position:absolute" from="5185,1515" to="5221,1405" stroked="true" strokeweight=".8pt" strokecolor="#0078ae">
              <v:stroke dashstyle="solid"/>
            </v:line>
            <v:shape style="position:absolute;left:5520;top:257;width:1105;height:1043" coordorigin="5521,257" coordsize="1105,1043" path="m5521,257l5697,369,5905,276,6161,418,6190,666,6454,805,6454,1196,6625,1300e" filled="false" stroked="true" strokeweight=".8pt" strokecolor="#231f20">
              <v:path arrowok="t"/>
              <v:stroke dashstyle="solid"/>
            </v:shape>
            <v:shape style="position:absolute;left:4669;top:1176;width:2023;height:454" coordorigin="4670,1176" coordsize="2023,454" path="m5352,1348l5570,1348,5702,1630,6001,1630m4670,1326l4670,1536m4725,1326l4725,1536m5632,1176l5553,1343m5677,1205l5589,1381m6116,1545l6196,1363,6001,1258m6031,1217l6203,1313m6692,1413l6692,1563e" filled="false" stroked="true" strokeweight=".8pt" strokecolor="#0078ae">
              <v:path arrowok="t"/>
              <v:stroke dashstyle="solid"/>
            </v:shape>
            <v:shape style="position:absolute;left:6443;top:665;width:195;height:140" coordorigin="6443,665" coordsize="195,140" path="m6601,665l6443,799,6454,805,6638,732,6601,665xe" filled="true" fillcolor="#231f20" stroked="false">
              <v:path arrowok="t"/>
              <v:fill type="solid"/>
            </v:shape>
            <v:shape style="position:absolute;left:6176;top:1190;width:280;height:200" coordorigin="6177,1191" coordsize="280,200" path="m6448,1191l6204,1300,6177,1390,6456,1206,6448,1191xe" filled="true" fillcolor="#0078ae" stroked="false">
              <v:path arrowok="t"/>
              <v:fill type="solid"/>
            </v:shape>
            <v:line style="position:absolute" from="5654,2002" to="5636,1911" stroked="true" strokeweight=".8pt" strokecolor="#231f20">
              <v:stroke dashstyle="solid"/>
            </v:line>
            <v:shape style="position:absolute;left:5608;top:1618;width:103;height:300" coordorigin="5609,1619" coordsize="103,300" path="m5691,1619l5609,1827,5629,1918,5645,1918,5711,1636,5691,1619xe" filled="true" fillcolor="#231f20" stroked="false">
              <v:path arrowok="t"/>
              <v:fill type="solid"/>
            </v:shape>
            <v:shape style="position:absolute;left:4943;top:1185;width:251;height:159" coordorigin="4943,1185" coordsize="251,159" path="m4958,1185l4943,1205,5157,1344,5194,1267,4958,1185xe" filled="true" fillcolor="#0078ae" stroked="false">
              <v:path arrowok="t"/>
              <v:fill type="solid"/>
            </v:shape>
            <v:shape style="position:absolute;left:5737;top:325;width:411;height:361" coordorigin="5738,325" coordsize="411,361" path="m5738,396l5908,325m6119,455l6149,636m5779,558l5992,686e" filled="false" stroked="true" strokeweight=".8pt" strokecolor="#231f20">
              <v:path arrowok="t"/>
              <v:stroke dashstyle="solid"/>
            </v:shape>
            <v:shape style="position:absolute;left:5678;top:360;width:513;height:418" coordorigin="5679,361" coordsize="513,418" path="m5705,361l5683,361,5679,622,5971,779,6085,726,5961,726,5737,598,5705,361xm6191,653l5961,726,6085,726,6191,677,6191,653xe" filled="true" fillcolor="#231f20" stroked="false">
              <v:path arrowok="t"/>
              <v:fill type="solid"/>
            </v:shape>
            <v:shape style="position:absolute;left:5873;top:202;width:78;height:40" coordorigin="5874,202" coordsize="78,40" path="m5951,202l5874,202m5940,241l5884,241e" filled="false" stroked="true" strokeweight=".8pt" strokecolor="#231f20">
              <v:path arrowok="t"/>
              <v:stroke dashstyle="solid"/>
            </v:shape>
            <v:shape style="position:absolute;left:4830;top:1105;width:1661;height:233" coordorigin="4830,1105" coordsize="1661,233" path="m6414,1337l6491,1337m6424,1298l6481,1298m6431,1264l6474,1264m6440,1236l6465,1236m4830,1186l4881,1105m4869,1193l4901,1140m4901,1203l4923,1171e" filled="false" stroked="true" strokeweight=".8pt" strokecolor="#0078ae">
              <v:path arrowok="t"/>
              <v:stroke dashstyle="solid"/>
            </v:shape>
            <w10:wrap type="none"/>
          </v:group>
        </w:pict>
      </w:r>
      <w:r>
        <w:rPr>
          <w:rFonts w:ascii="Trebuchet MS"/>
          <w:color w:val="231F20"/>
          <w:w w:val="105"/>
          <w:sz w:val="16"/>
        </w:rPr>
        <w:t>O</w:t>
        <w:tab/>
      </w:r>
      <w:r>
        <w:rPr>
          <w:rFonts w:ascii="Trebuchet MS"/>
          <w:color w:val="231F20"/>
          <w:sz w:val="16"/>
          <w:u w:val="single" w:color="231F20"/>
        </w:rPr>
        <w:t>C</w:t>
      </w:r>
      <w:r>
        <w:rPr>
          <w:rFonts w:ascii="Trebuchet MS"/>
          <w:color w:val="231F20"/>
          <w:sz w:val="16"/>
        </w:rPr>
        <w:t>l</w:t>
      </w:r>
    </w:p>
    <w:p>
      <w:pPr>
        <w:tabs>
          <w:tab w:pos="1513" w:val="left" w:leader="none"/>
        </w:tabs>
        <w:spacing w:line="175" w:lineRule="exact" w:before="0"/>
        <w:ind w:left="500" w:right="0" w:firstLine="0"/>
        <w:jc w:val="center"/>
        <w:rPr>
          <w:rFonts w:ascii="Trebuchet MS"/>
          <w:sz w:val="16"/>
        </w:rPr>
      </w:pPr>
      <w:r>
        <w:rPr/>
        <w:pict>
          <v:group style="position:absolute;margin-left:140.410950pt;margin-top:6.135149pt;width:85.65pt;height:127.3pt;mso-position-horizontal-relative:page;mso-position-vertical-relative:paragraph;z-index:-279784" coordorigin="2808,123" coordsize="1713,2546">
            <v:shape style="position:absolute;left:4171;top:997;width:54;height:200" coordorigin="4172,997" coordsize="54,200" path="m4225,997l4172,997,4182,1196,4211,1196,4225,997xe" filled="true" fillcolor="#0078ae" stroked="false">
              <v:path arrowok="t"/>
              <v:fill type="solid"/>
            </v:shape>
            <v:shape style="position:absolute;left:3773;top:888;width:588;height:319" coordorigin="3774,888" coordsize="588,319" path="m4186,1206l4362,1103m3774,1153l3912,1065,3912,888m3973,888l3973,1036,3912,1065m3959,1116l4019,1023m4007,1134l4053,1067m4055,1149l4084,1104m4092,1164l4114,1131m4127,1177l4144,1155e" filled="false" stroked="true" strokeweight=".8pt" strokecolor="#0078ae">
              <v:path arrowok="t"/>
              <v:stroke dashstyle="solid"/>
            </v:shape>
            <v:shape style="position:absolute;left:3510;top:2387;width:402;height:272" coordorigin="3510,2388" coordsize="402,272" path="m3553,2660l3510,2481m3912,2481l3732,2388e" filled="false" stroked="true" strokeweight=".8pt" strokecolor="#231f20">
              <v:path arrowok="t"/>
              <v:stroke dashstyle="solid"/>
            </v:shape>
            <v:line style="position:absolute" from="3462,1734" to="3275,1637" stroked="true" strokeweight=".8pt" strokecolor="#0078ae">
              <v:stroke dashstyle="solid"/>
            </v:line>
            <v:shape style="position:absolute;left:3088;top:1733;width:893;height:701" coordorigin="3089,1734" coordsize="893,701" path="m3982,2007l3696,2164,3462,2022,3462,1734m3231,2096l3462,2022m3696,2164l3732,2388m3275,2124l3430,2058m3632,2181l3677,2362m3321,2285l3508,2392m3089,2434l3244,2345e" filled="false" stroked="true" strokeweight=".8pt" strokecolor="#231f20">
              <v:path arrowok="t"/>
              <v:stroke dashstyle="solid"/>
            </v:shape>
            <v:shape style="position:absolute;left:3226;top:2092;width:511;height:405" coordorigin="3226,2092" coordsize="511,405" path="m3226,2092l3226,2345,3510,2497,3652,2434,3488,2434,3287,2324,3240,2092,3226,2092xm3731,2377l3488,2434,3652,2434,3737,2397,3731,2377xe" filled="true" fillcolor="#231f20" stroked="false">
              <v:path arrowok="t"/>
              <v:fill type="solid"/>
            </v:shape>
            <v:shape style="position:absolute;left:4065;top:1579;width:288;height:745" coordorigin="4066,1580" coordsize="288,745" path="m4195,2324l4195,2150,4353,1995,4353,1708,4186,1580m4186,1628l4328,1733m4177,2115l4328,1974m4066,1734l4066,1949e" filled="false" stroked="true" strokeweight=".8pt" strokecolor="#231f20">
              <v:path arrowok="t"/>
              <v:stroke dashstyle="solid"/>
            </v:shape>
            <v:shape style="position:absolute;left:3973;top:1579;width:226;height:589" coordorigin="3973,1580" coordsize="226,589" path="m4186,1580l3973,1690,3976,2018,4195,2169,4198,2135,4020,1987,4017,1732,4198,1588,4186,1580xe" filled="true" fillcolor="#231f20" stroked="false">
              <v:path arrowok="t"/>
              <v:fill type="solid"/>
            </v:shape>
            <v:shape style="position:absolute;left:3495;top:1589;width:157;height:125" coordorigin="3496,1589" coordsize="157,125" path="m3652,1680l3603,1589m3609,1688l3572,1621m3570,1698l3543,1648m3536,1708l3516,1671m3507,1714l3496,1692e" filled="false" stroked="true" strokeweight=".8pt" strokecolor="#0078ae">
              <v:path arrowok="t"/>
              <v:stroke dashstyle="solid"/>
            </v:shape>
            <v:line style="position:absolute" from="4186,1580" to="4186,1206" stroked="true" strokeweight=".8pt" strokecolor="#231f20">
              <v:stroke dashstyle="solid"/>
            </v:line>
            <v:shape style="position:absolute;left:3315;top:949;width:149;height:121" coordorigin="3316,949" coordsize="149,121" path="m3345,949l3316,994,3448,1070,3464,1045,3345,949xe" filled="true" fillcolor="#0078ae" stroked="false">
              <v:path arrowok="t"/>
              <v:fill type="solid"/>
            </v:shape>
            <v:shape style="position:absolute;left:3010;top:1056;width:619;height:428" coordorigin="3010,1056" coordsize="619,428" path="m3458,1056l3209,1188,3209,1484m3010,1121l3209,1230m3034,1070l3232,1179m3560,1201l3628,1124m3537,1164l3588,1106m3515,1130l3552,1087m3493,1102l3522,1070m3478,1077l3495,1058e" filled="false" stroked="true" strokeweight=".8pt" strokecolor="#0078ae">
              <v:path arrowok="t"/>
              <v:stroke dashstyle="solid"/>
            </v:shape>
            <v:shape style="position:absolute;left:3462;top:130;width:900;height:528" coordorigin="3462,131" coordsize="900,528" path="m4362,131l4193,223,3973,179,3718,329,3697,511,3462,659m3751,481l3774,341m3973,217l4158,249m3912,530l4097,411e" filled="false" stroked="true" strokeweight=".8pt" strokecolor="#231f20">
              <v:path arrowok="t"/>
              <v:stroke dashstyle="solid"/>
            </v:shape>
            <v:shape style="position:absolute;left:3697;top:222;width:640;height:410" coordorigin="3697,223" coordsize="640,410" path="m4337,512l4197,448,4198,447,4213,223,4186,223,4140,427,3912,571,3706,494,3697,511,3894,632,3995,571,4174,462,4172,467,4318,570,4337,512e" filled="true" fillcolor="#231f20" stroked="false">
              <v:path arrowok="t"/>
              <v:fill type="solid"/>
            </v:shape>
            <v:shape style="position:absolute;left:3241;top:516;width:221;height:540" coordorigin="3242,517" coordsize="221,540" path="m3286,517l3242,610m3329,552l3296,621m3370,582l3346,634m3407,608l3389,646m3436,631l3425,654m3462,659l3458,1056e" filled="false" stroked="true" strokeweight=".8pt" strokecolor="#231f20">
              <v:path arrowok="t"/>
              <v:stroke dashstyle="solid"/>
            </v:shape>
            <v:shape style="position:absolute;left:2923;top:405;width:385;height:602" type="#_x0000_t202" filled="false" stroked="false">
              <v:textbox inset="0,0,0,0">
                <w:txbxContent>
                  <w:p>
                    <w:pPr>
                      <w:spacing w:before="2"/>
                      <w:ind w:left="0" w:right="0" w:firstLine="0"/>
                      <w:jc w:val="left"/>
                      <w:rPr>
                        <w:rFonts w:ascii="Trebuchet MS"/>
                        <w:sz w:val="16"/>
                      </w:rPr>
                    </w:pPr>
                    <w:r>
                      <w:rPr>
                        <w:rFonts w:ascii="Trebuchet MS"/>
                        <w:color w:val="231F20"/>
                        <w:w w:val="110"/>
                        <w:sz w:val="16"/>
                      </w:rPr>
                      <w:t>R</w:t>
                    </w:r>
                    <w:r>
                      <w:rPr>
                        <w:rFonts w:ascii="Trebuchet MS"/>
                        <w:color w:val="231F20"/>
                        <w:w w:val="110"/>
                        <w:position w:val="5"/>
                        <w:sz w:val="12"/>
                      </w:rPr>
                      <w:t>4</w:t>
                    </w:r>
                    <w:r>
                      <w:rPr>
                        <w:rFonts w:ascii="Trebuchet MS"/>
                        <w:color w:val="231F20"/>
                        <w:w w:val="110"/>
                        <w:sz w:val="16"/>
                      </w:rPr>
                      <w:t>O</w:t>
                    </w:r>
                  </w:p>
                  <w:p>
                    <w:pPr>
                      <w:spacing w:line="240" w:lineRule="auto" w:before="11"/>
                      <w:rPr>
                        <w:sz w:val="15"/>
                      </w:rPr>
                    </w:pPr>
                  </w:p>
                  <w:p>
                    <w:pPr>
                      <w:spacing w:before="1"/>
                      <w:ind w:left="249" w:right="0" w:firstLine="0"/>
                      <w:jc w:val="left"/>
                      <w:rPr>
                        <w:rFonts w:ascii="Trebuchet MS"/>
                        <w:sz w:val="16"/>
                      </w:rPr>
                    </w:pPr>
                    <w:r>
                      <w:rPr>
                        <w:rFonts w:ascii="Trebuchet MS"/>
                        <w:color w:val="0078AE"/>
                        <w:w w:val="110"/>
                        <w:sz w:val="16"/>
                      </w:rPr>
                      <w:t>H</w:t>
                    </w:r>
                  </w:p>
                </w:txbxContent>
              </v:textbox>
              <w10:wrap type="none"/>
            </v:shape>
            <v:shape style="position:absolute;left:3865;top:493;width:656;height:514" type="#_x0000_t202" filled="false" stroked="false">
              <v:textbox inset="0,0,0,0">
                <w:txbxContent>
                  <w:p>
                    <w:pPr>
                      <w:spacing w:line="198" w:lineRule="exact" w:before="0"/>
                      <w:ind w:left="0" w:right="18" w:firstLine="0"/>
                      <w:jc w:val="right"/>
                      <w:rPr>
                        <w:rFonts w:ascii="Trebuchet MS"/>
                        <w:sz w:val="12"/>
                      </w:rPr>
                    </w:pPr>
                    <w:r>
                      <w:rPr>
                        <w:rFonts w:ascii="Trebuchet MS"/>
                        <w:color w:val="231F20"/>
                        <w:w w:val="105"/>
                        <w:position w:val="-4"/>
                        <w:sz w:val="16"/>
                      </w:rPr>
                      <w:t>R</w:t>
                    </w:r>
                    <w:r>
                      <w:rPr>
                        <w:rFonts w:ascii="Trebuchet MS"/>
                        <w:color w:val="231F20"/>
                        <w:w w:val="105"/>
                        <w:sz w:val="12"/>
                      </w:rPr>
                      <w:t>1</w:t>
                    </w:r>
                  </w:p>
                  <w:p>
                    <w:pPr>
                      <w:spacing w:before="10"/>
                      <w:ind w:left="0" w:right="41" w:firstLine="0"/>
                      <w:jc w:val="right"/>
                      <w:rPr>
                        <w:rFonts w:ascii="Trebuchet MS"/>
                        <w:sz w:val="16"/>
                      </w:rPr>
                    </w:pPr>
                    <w:r>
                      <w:rPr>
                        <w:rFonts w:ascii="Trebuchet MS"/>
                        <w:color w:val="0078AE"/>
                        <w:w w:val="110"/>
                        <w:position w:val="12"/>
                        <w:sz w:val="16"/>
                      </w:rPr>
                      <w:t>O   </w:t>
                    </w:r>
                    <w:r>
                      <w:rPr>
                        <w:rFonts w:ascii="Trebuchet MS"/>
                        <w:color w:val="0078AE"/>
                        <w:w w:val="110"/>
                        <w:sz w:val="16"/>
                      </w:rPr>
                      <w:t>H H</w:t>
                    </w:r>
                  </w:p>
                </w:txbxContent>
              </v:textbox>
              <w10:wrap type="none"/>
            </v:shape>
            <v:shape style="position:absolute;left:2868;top:97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v:shape style="position:absolute;left:3114;top:1478;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3627;top:1080;width:341;height:623" type="#_x0000_t202" filled="false" stroked="false">
              <v:textbox inset="0,0,0,0">
                <w:txbxContent>
                  <w:p>
                    <w:pPr>
                      <w:spacing w:line="170" w:lineRule="exact" w:before="0"/>
                      <w:ind w:left="0" w:right="0" w:firstLine="0"/>
                      <w:jc w:val="left"/>
                      <w:rPr>
                        <w:rFonts w:ascii="Trebuchet MS"/>
                        <w:sz w:val="16"/>
                      </w:rPr>
                    </w:pPr>
                    <w:r>
                      <w:rPr>
                        <w:rFonts w:ascii="Trebuchet MS"/>
                        <w:color w:val="0078AE"/>
                        <w:w w:val="113"/>
                        <w:sz w:val="16"/>
                      </w:rPr>
                      <w:t>N</w:t>
                    </w:r>
                  </w:p>
                  <w:p>
                    <w:pPr>
                      <w:spacing w:line="228" w:lineRule="auto" w:before="0"/>
                      <w:ind w:left="4" w:right="10" w:hanging="5"/>
                      <w:jc w:val="left"/>
                      <w:rPr>
                        <w:rFonts w:ascii="Trebuchet MS" w:hAnsi="Trebuchet MS"/>
                        <w:sz w:val="12"/>
                      </w:rPr>
                    </w:pPr>
                    <w:r>
                      <w:rPr>
                        <w:rFonts w:ascii="Trebuchet MS" w:hAnsi="Trebuchet MS"/>
                        <w:color w:val="0078AE"/>
                        <w:w w:val="115"/>
                        <w:sz w:val="16"/>
                      </w:rPr>
                      <w:t>H </w:t>
                    </w:r>
                    <w:r>
                      <w:rPr>
                        <w:rFonts w:ascii="Trebuchet MS" w:hAnsi="Trebuchet MS"/>
                        <w:color w:val="0078AE"/>
                        <w:w w:val="115"/>
                        <w:position w:val="-6"/>
                        <w:sz w:val="16"/>
                      </w:rPr>
                      <w:t>–</w:t>
                    </w:r>
                    <w:r>
                      <w:rPr>
                        <w:rFonts w:ascii="Trebuchet MS" w:hAnsi="Trebuchet MS"/>
                        <w:color w:val="0078AE"/>
                        <w:w w:val="115"/>
                        <w:sz w:val="16"/>
                      </w:rPr>
                      <w:t> CO</w:t>
                    </w:r>
                    <w:r>
                      <w:rPr>
                        <w:rFonts w:ascii="Trebuchet MS" w:hAnsi="Trebuchet MS"/>
                        <w:color w:val="0078AE"/>
                        <w:w w:val="115"/>
                        <w:position w:val="-4"/>
                        <w:sz w:val="12"/>
                      </w:rPr>
                      <w:t>2</w:t>
                    </w:r>
                  </w:p>
                </w:txbxContent>
              </v:textbox>
              <w10:wrap type="none"/>
            </v:shape>
            <v:shape style="position:absolute;left:4361;top:971;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2905;top:1696;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w:t>
                    </w:r>
                  </w:p>
                </w:txbxContent>
              </v:textbox>
              <w10:wrap type="none"/>
            </v:shape>
            <v:shape style="position:absolute;left:2808;top:2396;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HO</w:t>
                    </w:r>
                  </w:p>
                </w:txbxContent>
              </v:textbox>
              <w10:wrap type="none"/>
            </v:shape>
            <v:shape style="position:absolute;left:3899;top:2347;width:488;height:321" type="#_x0000_t202" filled="false" stroked="false">
              <v:textbox inset="0,0,0,0">
                <w:txbxContent>
                  <w:p>
                    <w:pPr>
                      <w:spacing w:line="175" w:lineRule="auto" w:before="49"/>
                      <w:ind w:left="0" w:right="7" w:firstLine="227"/>
                      <w:jc w:val="left"/>
                      <w:rPr>
                        <w:rFonts w:ascii="Trebuchet MS"/>
                        <w:sz w:val="16"/>
                      </w:rPr>
                    </w:pPr>
                    <w:r>
                      <w:rPr>
                        <w:rFonts w:ascii="Trebuchet MS"/>
                        <w:color w:val="231F20"/>
                        <w:w w:val="110"/>
                        <w:sz w:val="16"/>
                      </w:rPr>
                      <w:t>OH </w:t>
                    </w:r>
                    <w:r>
                      <w:rPr>
                        <w:rFonts w:ascii="Trebuchet MS"/>
                        <w:color w:val="231F20"/>
                        <w:w w:val="115"/>
                        <w:sz w:val="16"/>
                      </w:rPr>
                      <w:t>OH</w:t>
                    </w:r>
                  </w:p>
                </w:txbxContent>
              </v:textbox>
              <w10:wrap type="none"/>
            </v:shape>
            <w10:wrap type="none"/>
          </v:group>
        </w:pict>
      </w:r>
      <w:r>
        <w:rPr>
          <w:rFonts w:ascii="Trebuchet MS"/>
          <w:color w:val="231F20"/>
          <w:w w:val="115"/>
          <w:sz w:val="16"/>
        </w:rPr>
        <w:t>O</w:t>
        <w:tab/>
        <w:t>O</w:t>
      </w:r>
    </w:p>
    <w:p>
      <w:pPr>
        <w:pStyle w:val="BodyText"/>
        <w:rPr>
          <w:rFonts w:ascii="Trebuchet MS"/>
          <w:sz w:val="18"/>
        </w:rPr>
      </w:pPr>
    </w:p>
    <w:p>
      <w:pPr>
        <w:pStyle w:val="BodyText"/>
        <w:rPr>
          <w:rFonts w:ascii="Trebuchet MS"/>
          <w:sz w:val="18"/>
        </w:rPr>
      </w:pPr>
    </w:p>
    <w:p>
      <w:pPr>
        <w:pStyle w:val="BodyText"/>
        <w:spacing w:before="1"/>
        <w:rPr>
          <w:rFonts w:ascii="Trebuchet MS"/>
          <w:sz w:val="23"/>
        </w:rPr>
      </w:pPr>
    </w:p>
    <w:p>
      <w:pPr>
        <w:tabs>
          <w:tab w:pos="2272" w:val="left" w:leader="none"/>
        </w:tabs>
        <w:spacing w:line="229" w:lineRule="exact" w:before="0"/>
        <w:ind w:left="1296" w:right="0" w:firstLine="0"/>
        <w:jc w:val="left"/>
        <w:rPr>
          <w:rFonts w:ascii="Trebuchet MS"/>
          <w:sz w:val="16"/>
        </w:rPr>
      </w:pPr>
      <w:r>
        <w:rPr/>
        <w:pict>
          <v:group style="position:absolute;margin-left:338.483002pt;margin-top:-15.629458pt;width:43.1pt;height:45.05pt;mso-position-horizontal-relative:page;mso-position-vertical-relative:paragraph;z-index:-279736" coordorigin="6770,-313" coordsize="862,901">
            <v:shape style="position:absolute;left:7268;top:-305;width:355;height:102" coordorigin="7268,-305" coordsize="355,102" path="m7268,-305l7446,-203,7623,-305e" filled="false" stroked="true" strokeweight=".8pt" strokecolor="#231f20">
              <v:path arrowok="t"/>
              <v:stroke dashstyle="solid"/>
            </v:shape>
            <v:shape style="position:absolute;left:6777;top:-8;width:426;height:343" coordorigin="6778,-7" coordsize="426,343" path="m6778,291l6953,197,7203,335m6984,-7l6984,208m6914,-7l6914,208e" filled="false" stroked="true" strokeweight=".8pt" strokecolor="#0078ae">
              <v:path arrowok="t"/>
              <v:stroke dashstyle="solid"/>
            </v:shape>
            <v:shape style="position:absolute;left:7089;top:330;width:123;height:257" coordorigin="7090,331" coordsize="123,257" path="m7191,331l7090,583,7155,588,7212,340,7191,331xe" filled="true" fillcolor="#0078ae" stroked="false">
              <v:path arrowok="t"/>
              <v:fill type="solid"/>
            </v:shape>
            <v:shape style="position:absolute;left:7203;top:189;width:243;height:284" coordorigin="7203,190" coordsize="243,284" path="m7212,381l7235,358m7231,428l7273,392m7250,473l7309,419m7203,335l7446,190e" filled="false" stroked="true" strokeweight=".8pt" strokecolor="#0078ae">
              <v:path arrowok="t"/>
              <v:stroke dashstyle="solid"/>
            </v:shape>
            <v:line style="position:absolute" from="7446,190" to="7446,-203" stroked="true" strokeweight=".8pt" strokecolor="#231f20">
              <v:stroke dashstyle="solid"/>
            </v:line>
            <w10:wrap type="none"/>
          </v:group>
        </w:pict>
      </w:r>
      <w:r>
        <w:rPr>
          <w:rFonts w:ascii="Trebuchet MS"/>
          <w:color w:val="0078AE"/>
          <w:w w:val="115"/>
          <w:position w:val="1"/>
          <w:sz w:val="16"/>
        </w:rPr>
        <w:t>H</w:t>
        <w:tab/>
      </w:r>
      <w:r>
        <w:rPr>
          <w:rFonts w:ascii="Trebuchet MS"/>
          <w:color w:val="0078AE"/>
          <w:w w:val="115"/>
          <w:sz w:val="16"/>
        </w:rPr>
        <w:t>O </w:t>
      </w:r>
      <w:r>
        <w:rPr>
          <w:rFonts w:ascii="Trebuchet MS"/>
          <w:color w:val="0078AE"/>
          <w:spacing w:val="0"/>
          <w:w w:val="115"/>
          <w:sz w:val="16"/>
        </w:rPr>
        <w:t> </w:t>
      </w:r>
      <w:r>
        <w:rPr>
          <w:rFonts w:ascii="Trebuchet MS"/>
          <w:color w:val="0078AE"/>
          <w:w w:val="115"/>
          <w:position w:val="-9"/>
          <w:sz w:val="16"/>
        </w:rPr>
        <w:t>O</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BodyText"/>
        <w:spacing w:before="8"/>
        <w:rPr>
          <w:rFonts w:ascii="Trebuchet MS"/>
          <w:sz w:val="15"/>
        </w:rPr>
      </w:pPr>
    </w:p>
    <w:p>
      <w:pPr>
        <w:tabs>
          <w:tab w:pos="1585" w:val="left" w:leader="none"/>
        </w:tabs>
        <w:spacing w:line="283" w:lineRule="auto" w:before="0"/>
        <w:ind w:left="831" w:right="2034" w:hanging="216"/>
        <w:jc w:val="left"/>
        <w:rPr>
          <w:rFonts w:ascii="Trebuchet MS"/>
          <w:sz w:val="16"/>
        </w:rPr>
      </w:pPr>
      <w:r>
        <w:rPr>
          <w:rFonts w:ascii="Trebuchet MS"/>
          <w:color w:val="231F20"/>
          <w:w w:val="110"/>
          <w:sz w:val="16"/>
        </w:rPr>
        <w:t>OH</w:t>
      </w:r>
      <w:r>
        <w:rPr>
          <w:rFonts w:ascii="Trebuchet MS"/>
          <w:color w:val="231F20"/>
          <w:spacing w:val="-6"/>
          <w:w w:val="110"/>
          <w:sz w:val="16"/>
        </w:rPr>
        <w:t> </w:t>
      </w:r>
      <w:r>
        <w:rPr>
          <w:rFonts w:ascii="Trebuchet MS"/>
          <w:color w:val="231F20"/>
          <w:w w:val="110"/>
          <w:sz w:val="16"/>
        </w:rPr>
        <w:t>H</w:t>
      </w:r>
      <w:r>
        <w:rPr>
          <w:rFonts w:ascii="Trebuchet MS"/>
          <w:color w:val="231F20"/>
          <w:w w:val="110"/>
          <w:position w:val="-4"/>
          <w:sz w:val="12"/>
        </w:rPr>
        <w:t>3</w:t>
      </w:r>
      <w:r>
        <w:rPr>
          <w:rFonts w:ascii="Trebuchet MS"/>
          <w:color w:val="231F20"/>
          <w:w w:val="110"/>
          <w:sz w:val="16"/>
        </w:rPr>
        <w:t>C</w:t>
        <w:tab/>
      </w:r>
      <w:r>
        <w:rPr>
          <w:rFonts w:ascii="Trebuchet MS"/>
          <w:color w:val="231F20"/>
          <w:w w:val="105"/>
          <w:sz w:val="16"/>
        </w:rPr>
        <w:t>CH</w:t>
      </w:r>
      <w:r>
        <w:rPr>
          <w:rFonts w:ascii="Trebuchet MS"/>
          <w:color w:val="231F20"/>
          <w:w w:val="105"/>
          <w:position w:val="-4"/>
          <w:sz w:val="12"/>
        </w:rPr>
        <w:t>3 </w:t>
      </w:r>
      <w:r>
        <w:rPr>
          <w:rFonts w:ascii="Trebuchet MS"/>
          <w:color w:val="0078AE"/>
          <w:w w:val="110"/>
          <w:sz w:val="16"/>
        </w:rPr>
        <w:t>O</w:t>
      </w:r>
    </w:p>
    <w:p>
      <w:pPr>
        <w:spacing w:after="0" w:line="283" w:lineRule="auto"/>
        <w:jc w:val="left"/>
        <w:rPr>
          <w:rFonts w:ascii="Trebuchet MS"/>
          <w:sz w:val="16"/>
        </w:rPr>
        <w:sectPr>
          <w:type w:val="continuous"/>
          <w:pgSz w:w="10880" w:h="14940"/>
          <w:pgMar w:top="0" w:bottom="280" w:left="640" w:right="940"/>
          <w:cols w:num="3" w:equalWidth="0">
            <w:col w:w="2684" w:space="40"/>
            <w:col w:w="2634" w:space="40"/>
            <w:col w:w="3902"/>
          </w:cols>
        </w:sectPr>
      </w:pPr>
    </w:p>
    <w:p>
      <w:pPr>
        <w:tabs>
          <w:tab w:pos="2560" w:val="left" w:leader="none"/>
        </w:tabs>
        <w:spacing w:line="153" w:lineRule="exact" w:before="0"/>
        <w:ind w:left="1358" w:right="0" w:firstLine="0"/>
        <w:jc w:val="center"/>
        <w:rPr>
          <w:rFonts w:ascii="Trebuchet MS"/>
          <w:sz w:val="16"/>
        </w:rPr>
      </w:pPr>
      <w:r>
        <w:rPr>
          <w:rFonts w:ascii="Trebuchet MS"/>
          <w:color w:val="0078AE"/>
          <w:w w:val="115"/>
          <w:sz w:val="16"/>
        </w:rPr>
        <w:t>N</w:t>
        <w:tab/>
        <w:t>N</w:t>
      </w:r>
    </w:p>
    <w:p>
      <w:pPr>
        <w:spacing w:after="0" w:line="153" w:lineRule="exact"/>
        <w:jc w:val="center"/>
        <w:rPr>
          <w:rFonts w:ascii="Trebuchet MS"/>
          <w:sz w:val="16"/>
        </w:rPr>
        <w:sectPr>
          <w:type w:val="continuous"/>
          <w:pgSz w:w="10880" w:h="14940"/>
          <w:pgMar w:top="0" w:bottom="280" w:left="640" w:right="940"/>
        </w:sectPr>
      </w:pPr>
    </w:p>
    <w:p>
      <w:pPr>
        <w:spacing w:line="151" w:lineRule="exact" w:before="0"/>
        <w:ind w:left="0" w:right="235" w:firstLine="0"/>
        <w:jc w:val="right"/>
        <w:rPr>
          <w:rFonts w:ascii="Trebuchet MS"/>
          <w:sz w:val="16"/>
        </w:rPr>
      </w:pPr>
      <w:r>
        <w:rPr/>
        <w:drawing>
          <wp:anchor distT="0" distB="0" distL="0" distR="0" allowOverlap="1" layoutInCell="1" locked="0" behindDoc="0" simplePos="0" relativeHeight="25912">
            <wp:simplePos x="0" y="0"/>
            <wp:positionH relativeFrom="page">
              <wp:posOffset>2431351</wp:posOffset>
            </wp:positionH>
            <wp:positionV relativeFrom="paragraph">
              <wp:posOffset>53593</wp:posOffset>
            </wp:positionV>
            <wp:extent cx="106299" cy="106298"/>
            <wp:effectExtent l="0" t="0" r="0" b="0"/>
            <wp:wrapNone/>
            <wp:docPr id="69" name="image195.png" descr=""/>
            <wp:cNvGraphicFramePr>
              <a:graphicFrameLocks noChangeAspect="1"/>
            </wp:cNvGraphicFramePr>
            <a:graphic>
              <a:graphicData uri="http://schemas.openxmlformats.org/drawingml/2006/picture">
                <pic:pic>
                  <pic:nvPicPr>
                    <pic:cNvPr id="70" name="image195.png"/>
                    <pic:cNvPicPr/>
                  </pic:nvPicPr>
                  <pic:blipFill>
                    <a:blip r:embed="rId199" cstate="print"/>
                    <a:stretch>
                      <a:fillRect/>
                    </a:stretch>
                  </pic:blipFill>
                  <pic:spPr>
                    <a:xfrm>
                      <a:off x="0" y="0"/>
                      <a:ext cx="106299" cy="106298"/>
                    </a:xfrm>
                    <a:prstGeom prst="rect">
                      <a:avLst/>
                    </a:prstGeom>
                  </pic:spPr>
                </pic:pic>
              </a:graphicData>
            </a:graphic>
          </wp:anchor>
        </w:drawing>
      </w:r>
      <w:r>
        <w:rPr>
          <w:rFonts w:ascii="Trebuchet MS"/>
          <w:color w:val="0078AE"/>
          <w:w w:val="110"/>
          <w:sz w:val="16"/>
        </w:rPr>
        <w:t>H</w:t>
      </w:r>
    </w:p>
    <w:p>
      <w:pPr>
        <w:tabs>
          <w:tab w:pos="4426" w:val="left" w:leader="none"/>
          <w:tab w:pos="5372" w:val="left" w:leader="none"/>
          <w:tab w:pos="5984" w:val="left" w:leader="none"/>
        </w:tabs>
        <w:spacing w:line="202" w:lineRule="exact" w:before="0"/>
        <w:ind w:left="3977" w:right="0" w:firstLine="0"/>
        <w:jc w:val="left"/>
        <w:rPr>
          <w:rFonts w:ascii="Trebuchet MS"/>
          <w:sz w:val="16"/>
        </w:rPr>
      </w:pPr>
      <w:r>
        <w:rPr/>
        <w:pict>
          <v:line style="position:absolute;mso-position-horizontal-relative:page;mso-position-vertical-relative:paragraph;z-index:-279688" from="307.446991pt,8.794442pt" to="310.677991pt,11.347442pt" stroked="true" strokeweight=".8pt" strokecolor="#0078ae">
            <v:stroke dashstyle="solid"/>
            <w10:wrap type="none"/>
          </v:line>
        </w:pict>
      </w:r>
      <w:r>
        <w:rPr>
          <w:rFonts w:ascii="Trebuchet MS"/>
          <w:color w:val="0078AE"/>
          <w:w w:val="110"/>
          <w:sz w:val="16"/>
        </w:rPr>
        <w:t>O</w:t>
        <w:tab/>
      </w:r>
      <w:r>
        <w:rPr>
          <w:rFonts w:ascii="Trebuchet MS"/>
          <w:color w:val="0078AE"/>
          <w:w w:val="110"/>
          <w:position w:val="5"/>
          <w:sz w:val="16"/>
        </w:rPr>
        <w:t>H</w:t>
        <w:tab/>
      </w:r>
      <w:r>
        <w:rPr>
          <w:rFonts w:ascii="Trebuchet MS"/>
          <w:color w:val="0078AE"/>
          <w:w w:val="110"/>
          <w:sz w:val="16"/>
        </w:rPr>
        <w:t>N</w:t>
        <w:tab/>
      </w:r>
      <w:r>
        <w:rPr>
          <w:rFonts w:ascii="Trebuchet MS"/>
          <w:color w:val="0078AE"/>
          <w:w w:val="110"/>
          <w:position w:val="2"/>
          <w:sz w:val="16"/>
        </w:rPr>
        <w:t>H</w:t>
      </w:r>
    </w:p>
    <w:p>
      <w:pPr>
        <w:spacing w:before="24"/>
        <w:ind w:left="0" w:right="410" w:firstLine="0"/>
        <w:jc w:val="right"/>
        <w:rPr>
          <w:rFonts w:ascii="Trebuchet MS"/>
          <w:sz w:val="16"/>
        </w:rPr>
      </w:pPr>
      <w:r>
        <w:rPr/>
        <w:pict>
          <v:line style="position:absolute;mso-position-horizontal-relative:page;mso-position-vertical-relative:paragraph;z-index:25840" from="153.014999pt,6.798383pt" to="155.928999pt,2.419383pt" stroked="true" strokeweight=".8pt" strokecolor="#0078ae">
            <v:stroke dashstyle="solid"/>
            <w10:wrap type="none"/>
          </v:line>
        </w:pict>
      </w:r>
      <w:r>
        <w:rPr>
          <w:rFonts w:ascii="Trebuchet MS"/>
          <w:color w:val="0078AE"/>
          <w:w w:val="110"/>
          <w:sz w:val="16"/>
        </w:rPr>
        <w:t>H</w:t>
      </w:r>
    </w:p>
    <w:p>
      <w:pPr>
        <w:spacing w:before="64"/>
        <w:ind w:left="0" w:right="609" w:firstLine="0"/>
        <w:jc w:val="right"/>
        <w:rPr>
          <w:rFonts w:ascii="Trebuchet MS"/>
          <w:sz w:val="12"/>
        </w:rPr>
      </w:pPr>
      <w:r>
        <w:rPr>
          <w:rFonts w:ascii="Trebuchet MS"/>
          <w:color w:val="231F20"/>
          <w:w w:val="105"/>
          <w:sz w:val="16"/>
        </w:rPr>
        <w:t>CONH</w:t>
      </w:r>
      <w:r>
        <w:rPr>
          <w:rFonts w:ascii="Trebuchet MS"/>
          <w:color w:val="231F20"/>
          <w:w w:val="105"/>
          <w:position w:val="-4"/>
          <w:sz w:val="12"/>
        </w:rPr>
        <w:t>2</w:t>
      </w:r>
    </w:p>
    <w:p>
      <w:pPr>
        <w:spacing w:line="220" w:lineRule="auto" w:before="78"/>
        <w:ind w:left="208" w:right="2053" w:firstLine="285"/>
        <w:jc w:val="left"/>
        <w:rPr>
          <w:rFonts w:ascii="Trebuchet MS"/>
          <w:sz w:val="16"/>
        </w:rPr>
      </w:pPr>
      <w:r>
        <w:rPr/>
        <w:br w:type="column"/>
      </w:r>
      <w:r>
        <w:rPr>
          <w:rFonts w:ascii="Trebuchet MS"/>
          <w:color w:val="0078AE"/>
          <w:w w:val="110"/>
          <w:sz w:val="16"/>
        </w:rPr>
        <w:t>H NH</w:t>
      </w:r>
      <w:r>
        <w:rPr>
          <w:rFonts w:ascii="Trebuchet MS"/>
          <w:color w:val="0078AE"/>
          <w:w w:val="110"/>
          <w:position w:val="-4"/>
          <w:sz w:val="12"/>
        </w:rPr>
        <w:t>2</w:t>
      </w:r>
      <w:r>
        <w:rPr>
          <w:rFonts w:ascii="Trebuchet MS"/>
          <w:color w:val="0078AE"/>
          <w:w w:val="110"/>
          <w:sz w:val="16"/>
        </w:rPr>
        <w:t>Me</w:t>
      </w:r>
    </w:p>
    <w:p>
      <w:pPr>
        <w:spacing w:line="94" w:lineRule="exact" w:before="0"/>
        <w:ind w:left="313" w:right="0" w:firstLine="0"/>
        <w:jc w:val="left"/>
        <w:rPr>
          <w:rFonts w:ascii="Trebuchet MS"/>
          <w:sz w:val="16"/>
        </w:rPr>
      </w:pPr>
      <w:r>
        <w:rPr/>
        <w:drawing>
          <wp:anchor distT="0" distB="0" distL="0" distR="0" allowOverlap="1" layoutInCell="1" locked="0" behindDoc="1" simplePos="0" relativeHeight="268155791">
            <wp:simplePos x="0" y="0"/>
            <wp:positionH relativeFrom="page">
              <wp:posOffset>4486567</wp:posOffset>
            </wp:positionH>
            <wp:positionV relativeFrom="paragraph">
              <wp:posOffset>-35989</wp:posOffset>
            </wp:positionV>
            <wp:extent cx="96418" cy="96418"/>
            <wp:effectExtent l="0" t="0" r="0" b="0"/>
            <wp:wrapNone/>
            <wp:docPr id="71" name="image196.png" descr=""/>
            <wp:cNvGraphicFramePr>
              <a:graphicFrameLocks noChangeAspect="1"/>
            </wp:cNvGraphicFramePr>
            <a:graphic>
              <a:graphicData uri="http://schemas.openxmlformats.org/drawingml/2006/picture">
                <pic:pic>
                  <pic:nvPicPr>
                    <pic:cNvPr id="72" name="image196.png"/>
                    <pic:cNvPicPr/>
                  </pic:nvPicPr>
                  <pic:blipFill>
                    <a:blip r:embed="rId200" cstate="print"/>
                    <a:stretch>
                      <a:fillRect/>
                    </a:stretch>
                  </pic:blipFill>
                  <pic:spPr>
                    <a:xfrm>
                      <a:off x="0" y="0"/>
                      <a:ext cx="96418" cy="96418"/>
                    </a:xfrm>
                    <a:prstGeom prst="rect">
                      <a:avLst/>
                    </a:prstGeom>
                  </pic:spPr>
                </pic:pic>
              </a:graphicData>
            </a:graphic>
          </wp:anchor>
        </w:drawing>
      </w:r>
      <w:r>
        <w:rPr>
          <w:rFonts w:ascii="Trebuchet MS"/>
          <w:color w:val="0078AE"/>
          <w:w w:val="114"/>
          <w:sz w:val="16"/>
        </w:rPr>
        <w:t>+</w:t>
      </w:r>
    </w:p>
    <w:p>
      <w:pPr>
        <w:spacing w:after="0" w:line="94" w:lineRule="exact"/>
        <w:jc w:val="left"/>
        <w:rPr>
          <w:rFonts w:ascii="Trebuchet MS"/>
          <w:sz w:val="16"/>
        </w:rPr>
        <w:sectPr>
          <w:type w:val="continuous"/>
          <w:pgSz w:w="10880" w:h="14940"/>
          <w:pgMar w:top="0" w:bottom="280" w:left="640" w:right="940"/>
          <w:cols w:num="2" w:equalWidth="0">
            <w:col w:w="6101" w:space="40"/>
            <w:col w:w="3159"/>
          </w:cols>
        </w:sectPr>
      </w:pPr>
    </w:p>
    <w:p>
      <w:pPr>
        <w:pStyle w:val="BodyText"/>
        <w:rPr>
          <w:rFonts w:ascii="Trebuchet MS"/>
          <w:sz w:val="20"/>
        </w:rPr>
      </w:pPr>
    </w:p>
    <w:p>
      <w:pPr>
        <w:pStyle w:val="BodyText"/>
        <w:spacing w:before="11"/>
        <w:rPr>
          <w:rFonts w:ascii="Trebuchet MS"/>
        </w:rPr>
      </w:pPr>
    </w:p>
    <w:p>
      <w:pPr>
        <w:spacing w:before="100"/>
        <w:ind w:left="2870" w:right="0" w:firstLine="0"/>
        <w:jc w:val="left"/>
        <w:rPr>
          <w:rFonts w:ascii="Trebuchet MS"/>
          <w:sz w:val="12"/>
        </w:rPr>
      </w:pPr>
      <w:r>
        <w:rPr/>
        <w:pict>
          <v:group style="position:absolute;margin-left:120.271004pt;margin-top:16.307371pt;width:288pt;height:97pt;mso-position-horizontal-relative:page;mso-position-vertical-relative:paragraph;z-index:25456;mso-wrap-distance-left:0;mso-wrap-distance-right:0" coordorigin="2405,326" coordsize="5760,1940">
            <v:shape style="position:absolute;left:2413;top:355;width:5752;height:1911" coordorigin="2413,355" coordsize="5752,1911" path="m8085,355l8085,2201,2413,2201,2448,2265,8165,2265,8165,403,8085,355xe" filled="true" fillcolor="#636466" stroked="false">
              <v:path arrowok="t"/>
              <v:fill type="solid"/>
            </v:shape>
            <v:rect style="position:absolute;left:2413;top:355;width:5672;height:1847" filled="false" stroked="true" strokeweight=".8pt" strokecolor="#231f20">
              <v:stroke dashstyle="solid"/>
            </v:rect>
            <v:shape style="position:absolute;left:5415;top:376;width:122;height:122" type="#_x0000_t75" stroked="false">
              <v:imagedata r:id="rId201" o:title=""/>
            </v:shape>
            <v:shape style="position:absolute;left:5394;top:753;width:351;height:405" coordorigin="5395,753" coordsize="351,405" path="m5395,854l5570,753,5745,854,5745,1057,5570,1158,5395,1057,5395,854xe" filled="false" stroked="true" strokeweight=".8pt" strokecolor="#231f20">
              <v:path arrowok="t"/>
              <v:stroke dashstyle="solid"/>
            </v:shape>
            <v:rect style="position:absolute;left:5511;top:1095;width:109;height:132" filled="true" fillcolor="#ffffff" stroked="false">
              <v:fill type="solid"/>
            </v:rect>
            <v:shape style="position:absolute;left:5246;top:1041;width:158;height:117" coordorigin="5246,1042" coordsize="158,117" path="m5390,1042l5246,1097,5275,1158,5404,1069,5390,1042xe" filled="true" fillcolor="#231f20" stroked="false">
              <v:path arrowok="t"/>
              <v:fill type="solid"/>
            </v:shape>
            <v:shape style="position:absolute;left:5467;top:644;width:110;height:125" coordorigin="5468,645" coordsize="110,125" path="m5526,645l5468,679,5552,770,5577,754,5526,645xe" filled="true" fillcolor="#231f20" stroked="false">
              <v:path arrowok="t"/>
              <v:fill type="solid"/>
            </v:shape>
            <v:line style="position:absolute" from="5246,836" to="5300,740" stroked="true" strokeweight=".8pt" strokecolor="#231f20">
              <v:stroke dashstyle="solid"/>
            </v:line>
            <v:line style="position:absolute" from="5290,847" to="5330,780" stroked="true" strokeweight=".8pt" strokecolor="#231f20">
              <v:stroke dashstyle="solid"/>
            </v:line>
            <v:line style="position:absolute" from="5337,855" to="5354,818" stroked="true" strokeweight=".8pt" strokecolor="#231f20">
              <v:stroke dashstyle="solid"/>
            </v:line>
            <v:line style="position:absolute" from="5609,631" to="5701,707" stroked="true" strokeweight=".8pt" strokecolor="#231f20">
              <v:stroke dashstyle="solid"/>
            </v:line>
            <v:line style="position:absolute" from="5577,707" to="5636,753" stroked="true" strokeweight=".8pt" strokecolor="#231f20">
              <v:stroke dashstyle="solid"/>
            </v:line>
            <v:line style="position:absolute" from="5889,1208" to="5940,1122" stroked="true" strokeweight=".8pt" strokecolor="#231f20">
              <v:stroke dashstyle="solid"/>
            </v:line>
            <v:line style="position:absolute" from="5864,1178" to="5906,1111" stroked="true" strokeweight=".8pt" strokecolor="#231f20">
              <v:stroke dashstyle="solid"/>
            </v:line>
            <v:line style="position:absolute" from="5843,1152" to="5873,1103" stroked="true" strokeweight=".8pt" strokecolor="#231f20">
              <v:stroke dashstyle="solid"/>
            </v:line>
            <v:line style="position:absolute" from="5821,1129" to="5843,1093" stroked="true" strokeweight=".8pt" strokecolor="#231f20">
              <v:stroke dashstyle="solid"/>
            </v:line>
            <v:line style="position:absolute" from="5798,1105" to="5813,1080" stroked="true" strokeweight=".8pt" strokecolor="#231f20">
              <v:stroke dashstyle="solid"/>
            </v:line>
            <v:shape style="position:absolute;left:7209;top:776;width:122;height:122" type="#_x0000_t75" stroked="false">
              <v:imagedata r:id="rId202" o:title=""/>
            </v:shape>
            <v:shape style="position:absolute;left:7188;top:1162;width:351;height:405" coordorigin="7189,1163" coordsize="351,405" path="m7189,1264l7364,1163,7540,1264,7540,1466,7364,1567,7189,1466,7189,1264xe" filled="false" stroked="true" strokeweight=".8pt" strokecolor="#231f20">
              <v:path arrowok="t"/>
              <v:stroke dashstyle="solid"/>
            </v:shape>
            <v:rect style="position:absolute;left:7305;top:1504;width:109;height:132" filled="true" fillcolor="#ffffff" stroked="false">
              <v:fill type="solid"/>
            </v:rect>
            <v:shape style="position:absolute;left:7040;top:1451;width:158;height:117" coordorigin="7041,1451" coordsize="158,117" path="m7184,1451l7041,1506,7070,1567,7198,1478,7184,1451xe" filled="true" fillcolor="#231f20" stroked="false">
              <v:path arrowok="t"/>
              <v:fill type="solid"/>
            </v:shape>
            <v:shape style="position:absolute;left:7255;top:1045;width:117;height:134" coordorigin="7255,1045" coordsize="117,134" path="m7314,1045l7255,1080,7346,1179,7372,1163,7314,1045xe" filled="true" fillcolor="#231f20" stroked="false">
              <v:path arrowok="t"/>
              <v:fill type="solid"/>
            </v:shape>
            <v:line style="position:absolute" from="7041,1246" to="7094,1150" stroked="true" strokeweight=".8pt" strokecolor="#231f20">
              <v:stroke dashstyle="solid"/>
            </v:line>
            <v:line style="position:absolute" from="7085,1256" to="7124,1189" stroked="true" strokeweight=".8pt" strokecolor="#231f20">
              <v:stroke dashstyle="solid"/>
            </v:line>
            <v:line style="position:absolute" from="7132,1264" to="7149,1227" stroked="true" strokeweight=".8pt" strokecolor="#231f20">
              <v:stroke dashstyle="solid"/>
            </v:line>
            <v:line style="position:absolute" from="7403,1041" to="7495,1117" stroked="true" strokeweight=".8pt" strokecolor="#231f20">
              <v:stroke dashstyle="solid"/>
            </v:line>
            <v:line style="position:absolute" from="7372,1117" to="7431,1163" stroked="true" strokeweight=".8pt" strokecolor="#231f20">
              <v:stroke dashstyle="solid"/>
            </v:line>
            <v:line style="position:absolute" from="7645,1607" to="7706,1528" stroked="true" strokeweight=".8pt" strokecolor="#231f20">
              <v:stroke dashstyle="solid"/>
            </v:line>
            <v:line style="position:absolute" from="7624,1575" to="7673,1513" stroked="true" strokeweight=".8pt" strokecolor="#231f20">
              <v:stroke dashstyle="solid"/>
            </v:line>
            <v:line style="position:absolute" from="7606,1546" to="7642,1501" stroked="true" strokeweight=".8pt" strokecolor="#231f20">
              <v:stroke dashstyle="solid"/>
            </v:line>
            <v:line style="position:absolute" from="7587,1521" to="7613,1488" stroked="true" strokeweight=".8pt" strokecolor="#231f20">
              <v:stroke dashstyle="solid"/>
            </v:line>
            <v:line style="position:absolute" from="7567,1494" to="7585,1471" stroked="true" strokeweight=".8pt" strokecolor="#231f20">
              <v:stroke dashstyle="solid"/>
            </v:line>
            <v:shape style="position:absolute;left:4594;top:1388;width:337;height:292" coordorigin="4594,1389" coordsize="337,292" path="m4678,1680l4594,1535,4678,1389,4847,1389,4931,1535,4847,1680,4678,1680xe" filled="false" stroked="true" strokeweight=".8pt" strokecolor="#231f20">
              <v:path arrowok="t"/>
              <v:stroke dashstyle="solid"/>
            </v:shape>
            <v:shape style="position:absolute;left:5097;top:1388;width:337;height:292" coordorigin="5098,1389" coordsize="337,292" path="m5182,1680l5098,1535,5182,1389,5350,1389,5434,1535,5350,1680,5182,1680xe" filled="false" stroked="true" strokeweight=".8pt" strokecolor="#231f20">
              <v:path arrowok="t"/>
              <v:stroke dashstyle="solid"/>
            </v:shape>
            <v:line style="position:absolute" from="4452,1535" to="4594,1535" stroked="true" strokeweight=".8pt" strokecolor="#231f20">
              <v:stroke dashstyle="solid"/>
            </v:line>
            <v:line style="position:absolute" from="4931,1535" to="5098,1535" stroked="true" strokeweight=".8pt" strokecolor="#231f20">
              <v:stroke dashstyle="solid"/>
            </v:line>
            <v:line style="position:absolute" from="5434,1535" to="5537,1535" stroked="true" strokeweight=".8pt" strokecolor="#231f20">
              <v:stroke dashstyle="solid"/>
            </v:line>
            <v:line style="position:absolute" from="4700,1437" to="4843,1437" stroked="true" strokeweight=".8pt" strokecolor="#231f20">
              <v:stroke dashstyle="solid"/>
            </v:line>
            <v:line style="position:absolute" from="5195,1437" to="5338,1437" stroked="true" strokeweight=".8pt" strokecolor="#231f20">
              <v:stroke dashstyle="solid"/>
            </v:line>
            <v:line style="position:absolute" from="4634,1535" to="4700,1654" stroked="true" strokeweight=".8pt" strokecolor="#231f20">
              <v:stroke dashstyle="solid"/>
            </v:line>
            <v:line style="position:absolute" from="5132,1525" to="5198,1644" stroked="true" strokeweight=".8pt" strokecolor="#231f20">
              <v:stroke dashstyle="solid"/>
            </v:line>
            <v:line style="position:absolute" from="4884,1535" to="4821,1644" stroked="true" strokeweight=".8pt" strokecolor="#231f20">
              <v:stroke dashstyle="solid"/>
            </v:line>
            <v:line style="position:absolute" from="5392,1536" to="5329,1646" stroked="true" strokeweight=".8pt" strokecolor="#231f20">
              <v:stroke dashstyle="solid"/>
            </v:line>
            <v:shape style="position:absolute;left:5018;top:326;width:878;height:499" type="#_x0000_t202" filled="false" stroked="false">
              <v:textbox inset="0,0,0,0">
                <w:txbxContent>
                  <w:p>
                    <w:pPr>
                      <w:spacing w:line="171" w:lineRule="exact" w:before="0"/>
                      <w:ind w:left="28" w:right="0" w:firstLine="0"/>
                      <w:jc w:val="center"/>
                      <w:rPr>
                        <w:rFonts w:ascii="Trebuchet MS"/>
                        <w:sz w:val="16"/>
                      </w:rPr>
                    </w:pPr>
                    <w:r>
                      <w:rPr>
                        <w:rFonts w:ascii="Trebuchet MS"/>
                        <w:color w:val="231F20"/>
                        <w:w w:val="114"/>
                        <w:sz w:val="16"/>
                      </w:rPr>
                      <w:t>+</w:t>
                    </w:r>
                  </w:p>
                  <w:p>
                    <w:pPr>
                      <w:spacing w:line="158" w:lineRule="auto" w:before="41"/>
                      <w:ind w:left="0" w:right="0" w:firstLine="197"/>
                      <w:jc w:val="left"/>
                      <w:rPr>
                        <w:rFonts w:ascii="Trebuchet MS"/>
                        <w:sz w:val="16"/>
                      </w:rPr>
                    </w:pPr>
                    <w:r>
                      <w:rPr>
                        <w:rFonts w:ascii="Trebuchet MS"/>
                        <w:color w:val="231F20"/>
                        <w:w w:val="110"/>
                        <w:position w:val="2"/>
                        <w:sz w:val="16"/>
                      </w:rPr>
                      <w:t>H</w:t>
                    </w:r>
                    <w:r>
                      <w:rPr>
                        <w:rFonts w:ascii="Trebuchet MS"/>
                        <w:color w:val="231F20"/>
                        <w:w w:val="110"/>
                        <w:position w:val="-2"/>
                        <w:sz w:val="12"/>
                      </w:rPr>
                      <w:t>3</w:t>
                    </w:r>
                    <w:r>
                      <w:rPr>
                        <w:rFonts w:ascii="Trebuchet MS"/>
                        <w:color w:val="231F20"/>
                        <w:w w:val="110"/>
                        <w:position w:val="2"/>
                        <w:sz w:val="16"/>
                      </w:rPr>
                      <w:t>N </w:t>
                    </w:r>
                    <w:r>
                      <w:rPr>
                        <w:rFonts w:ascii="Trebuchet MS"/>
                        <w:color w:val="231F20"/>
                        <w:w w:val="110"/>
                        <w:sz w:val="16"/>
                      </w:rPr>
                      <w:t>Me HO</w:t>
                    </w:r>
                  </w:p>
                </w:txbxContent>
              </v:textbox>
              <w10:wrap type="none"/>
            </v:shape>
            <v:shape style="position:absolute;left:7221;top:726;width:11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4"/>
                        <w:sz w:val="16"/>
                      </w:rPr>
                      <w:t>+</w:t>
                    </w:r>
                  </w:p>
                </w:txbxContent>
              </v:textbox>
              <w10:wrap type="none"/>
            </v:shape>
            <v:shape style="position:absolute;left:2498;top:1009;width:2744;height:628" type="#_x0000_t202" filled="false" stroked="false">
              <v:textbox inset="0,0,0,0">
                <w:txbxContent>
                  <w:p>
                    <w:pPr>
                      <w:spacing w:line="233" w:lineRule="exact" w:before="0"/>
                      <w:ind w:left="0" w:right="0" w:firstLine="0"/>
                      <w:jc w:val="left"/>
                      <w:rPr>
                        <w:rFonts w:ascii="Trebuchet MS"/>
                        <w:sz w:val="16"/>
                      </w:rPr>
                    </w:pPr>
                    <w:r>
                      <w:rPr>
                        <w:rFonts w:ascii="Trebuchet MS"/>
                        <w:color w:val="231F20"/>
                        <w:w w:val="105"/>
                        <w:sz w:val="16"/>
                      </w:rPr>
                      <w:t>Eremomycin R</w:t>
                    </w:r>
                    <w:r>
                      <w:rPr>
                        <w:rFonts w:ascii="Trebuchet MS"/>
                        <w:color w:val="231F20"/>
                        <w:w w:val="105"/>
                        <w:position w:val="5"/>
                        <w:sz w:val="12"/>
                      </w:rPr>
                      <w:t>1 </w:t>
                    </w:r>
                    <w:r>
                      <w:rPr>
                        <w:rFonts w:ascii="Trebuchet MS"/>
                        <w:color w:val="231F20"/>
                        <w:w w:val="105"/>
                        <w:sz w:val="16"/>
                      </w:rPr>
                      <w:t>= R</w:t>
                    </w:r>
                    <w:r>
                      <w:rPr>
                        <w:rFonts w:ascii="Trebuchet MS"/>
                        <w:color w:val="231F20"/>
                        <w:w w:val="105"/>
                        <w:position w:val="5"/>
                        <w:sz w:val="12"/>
                      </w:rPr>
                      <w:t>2 </w:t>
                    </w:r>
                    <w:r>
                      <w:rPr>
                        <w:rFonts w:ascii="Trebuchet MS"/>
                        <w:color w:val="231F20"/>
                        <w:w w:val="105"/>
                        <w:sz w:val="16"/>
                      </w:rPr>
                      <w:t>= R</w:t>
                    </w:r>
                    <w:r>
                      <w:rPr>
                        <w:rFonts w:ascii="Trebuchet MS"/>
                        <w:color w:val="231F20"/>
                        <w:w w:val="105"/>
                        <w:position w:val="5"/>
                        <w:sz w:val="12"/>
                      </w:rPr>
                      <w:t>3 </w:t>
                    </w:r>
                    <w:r>
                      <w:rPr>
                        <w:rFonts w:ascii="Trebuchet MS"/>
                        <w:color w:val="231F20"/>
                        <w:w w:val="105"/>
                        <w:sz w:val="16"/>
                      </w:rPr>
                      <w:t>= H </w:t>
                    </w:r>
                    <w:r>
                      <w:rPr>
                        <w:rFonts w:ascii="Trebuchet MS"/>
                        <w:color w:val="231F20"/>
                        <w:w w:val="105"/>
                        <w:position w:val="3"/>
                        <w:sz w:val="16"/>
                      </w:rPr>
                      <w:t>R</w:t>
                    </w:r>
                    <w:r>
                      <w:rPr>
                        <w:rFonts w:ascii="Trebuchet MS"/>
                        <w:color w:val="231F20"/>
                        <w:w w:val="105"/>
                        <w:position w:val="9"/>
                        <w:sz w:val="12"/>
                      </w:rPr>
                      <w:t>4 </w:t>
                    </w:r>
                    <w:r>
                      <w:rPr>
                        <w:rFonts w:ascii="Trebuchet MS"/>
                        <w:color w:val="231F20"/>
                        <w:w w:val="105"/>
                        <w:position w:val="3"/>
                        <w:sz w:val="16"/>
                      </w:rPr>
                      <w:t>= Me</w:t>
                    </w:r>
                  </w:p>
                  <w:p>
                    <w:pPr>
                      <w:spacing w:before="196"/>
                      <w:ind w:left="0" w:right="0" w:firstLine="0"/>
                      <w:jc w:val="left"/>
                      <w:rPr>
                        <w:rFonts w:ascii="Trebuchet MS"/>
                        <w:sz w:val="16"/>
                      </w:rPr>
                    </w:pPr>
                    <w:r>
                      <w:rPr>
                        <w:rFonts w:ascii="Trebuchet MS"/>
                        <w:color w:val="231F20"/>
                        <w:w w:val="105"/>
                        <w:sz w:val="16"/>
                      </w:rPr>
                      <w:t>LY 333328 R</w:t>
                    </w:r>
                    <w:r>
                      <w:rPr>
                        <w:rFonts w:ascii="Trebuchet MS"/>
                        <w:color w:val="231F20"/>
                        <w:w w:val="105"/>
                        <w:position w:val="5"/>
                        <w:sz w:val="12"/>
                      </w:rPr>
                      <w:t>1 </w:t>
                    </w:r>
                    <w:r>
                      <w:rPr>
                        <w:rFonts w:ascii="Trebuchet MS"/>
                        <w:color w:val="231F20"/>
                        <w:w w:val="105"/>
                        <w:sz w:val="16"/>
                      </w:rPr>
                      <w:t>= C1, R</w:t>
                    </w:r>
                    <w:r>
                      <w:rPr>
                        <w:rFonts w:ascii="Trebuchet MS"/>
                        <w:color w:val="231F20"/>
                        <w:w w:val="105"/>
                        <w:position w:val="5"/>
                        <w:sz w:val="12"/>
                      </w:rPr>
                      <w:t>2 </w:t>
                    </w:r>
                    <w:r>
                      <w:rPr>
                        <w:rFonts w:ascii="Trebuchet MS"/>
                        <w:color w:val="231F20"/>
                        <w:w w:val="105"/>
                        <w:sz w:val="16"/>
                      </w:rPr>
                      <w:t>= CI</w:t>
                    </w:r>
                  </w:p>
                </w:txbxContent>
              </v:textbox>
              <w10:wrap type="none"/>
            </v:shape>
            <v:shape style="position:absolute;left:5498;top:1078;width:339;height:56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p>
                    <w:pPr>
                      <w:spacing w:line="225" w:lineRule="exact" w:before="157"/>
                      <w:ind w:left="38" w:right="0" w:firstLine="0"/>
                      <w:jc w:val="left"/>
                      <w:rPr>
                        <w:rFonts w:ascii="Trebuchet MS"/>
                        <w:sz w:val="12"/>
                      </w:rPr>
                    </w:pPr>
                    <w:r>
                      <w:rPr>
                        <w:rFonts w:ascii="Trebuchet MS"/>
                        <w:color w:val="231F20"/>
                        <w:w w:val="105"/>
                        <w:sz w:val="16"/>
                      </w:rPr>
                      <w:t>CH</w:t>
                    </w:r>
                    <w:r>
                      <w:rPr>
                        <w:rFonts w:ascii="Trebuchet MS"/>
                        <w:color w:val="231F20"/>
                        <w:w w:val="105"/>
                        <w:position w:val="-4"/>
                        <w:sz w:val="12"/>
                      </w:rPr>
                      <w:t>2</w:t>
                    </w:r>
                  </w:p>
                </w:txbxContent>
              </v:textbox>
              <w10:wrap type="none"/>
            </v:shape>
            <v:shape style="position:absolute;left:6798;top:890;width:977;height:349" type="#_x0000_t202" filled="false" stroked="false">
              <v:textbox inset="0,0,0,0">
                <w:txbxContent>
                  <w:p>
                    <w:pPr>
                      <w:tabs>
                        <w:tab w:pos="716" w:val="left" w:leader="none"/>
                      </w:tabs>
                      <w:spacing w:line="172" w:lineRule="auto" w:before="40"/>
                      <w:ind w:left="0" w:right="18" w:firstLine="182"/>
                      <w:jc w:val="left"/>
                      <w:rPr>
                        <w:rFonts w:ascii="Trebuchet MS"/>
                        <w:sz w:val="16"/>
                      </w:rPr>
                    </w:pPr>
                    <w:r>
                      <w:rPr>
                        <w:rFonts w:ascii="Trebuchet MS"/>
                        <w:color w:val="231F20"/>
                        <w:w w:val="110"/>
                        <w:sz w:val="16"/>
                      </w:rPr>
                      <w:t>H</w:t>
                    </w:r>
                    <w:r>
                      <w:rPr>
                        <w:rFonts w:ascii="Trebuchet MS"/>
                        <w:color w:val="231F20"/>
                        <w:w w:val="110"/>
                        <w:position w:val="-4"/>
                        <w:sz w:val="12"/>
                      </w:rPr>
                      <w:t>3</w:t>
                    </w:r>
                    <w:r>
                      <w:rPr>
                        <w:rFonts w:ascii="Trebuchet MS"/>
                        <w:color w:val="231F20"/>
                        <w:w w:val="110"/>
                        <w:sz w:val="16"/>
                      </w:rPr>
                      <w:t>N</w:t>
                      <w:tab/>
                    </w:r>
                    <w:r>
                      <w:rPr>
                        <w:rFonts w:ascii="Trebuchet MS"/>
                        <w:color w:val="231F20"/>
                        <w:w w:val="110"/>
                        <w:position w:val="-1"/>
                        <w:sz w:val="16"/>
                      </w:rPr>
                      <w:t>Me </w:t>
                    </w:r>
                    <w:r>
                      <w:rPr>
                        <w:rFonts w:ascii="Trebuchet MS"/>
                        <w:color w:val="231F20"/>
                        <w:w w:val="110"/>
                        <w:sz w:val="16"/>
                      </w:rPr>
                      <w:t>HO</w:t>
                    </w:r>
                  </w:p>
                </w:txbxContent>
              </v:textbox>
              <w10:wrap type="none"/>
            </v:shape>
            <v:shape style="position:absolute;left:5980;top:1434;width:1058;height:203" type="#_x0000_t202" filled="false" stroked="false">
              <v:textbox inset="0,0,0,0">
                <w:txbxContent>
                  <w:p>
                    <w:pPr>
                      <w:spacing w:line="203" w:lineRule="exact" w:before="0"/>
                      <w:ind w:left="0" w:right="0" w:firstLine="0"/>
                      <w:jc w:val="left"/>
                      <w:rPr>
                        <w:rFonts w:ascii="Trebuchet MS"/>
                        <w:sz w:val="16"/>
                      </w:rPr>
                    </w:pPr>
                    <w:r>
                      <w:rPr>
                        <w:rFonts w:ascii="Trebuchet MS"/>
                        <w:color w:val="231F20"/>
                        <w:w w:val="110"/>
                        <w:sz w:val="16"/>
                      </w:rPr>
                      <w:t>R</w:t>
                    </w:r>
                    <w:r>
                      <w:rPr>
                        <w:rFonts w:ascii="Trebuchet MS"/>
                        <w:color w:val="231F20"/>
                        <w:w w:val="110"/>
                        <w:position w:val="5"/>
                        <w:sz w:val="12"/>
                      </w:rPr>
                      <w:t>3</w:t>
                    </w:r>
                    <w:r>
                      <w:rPr>
                        <w:rFonts w:ascii="Trebuchet MS"/>
                        <w:color w:val="231F20"/>
                        <w:w w:val="110"/>
                        <w:sz w:val="16"/>
                      </w:rPr>
                      <w:t>=H  R</w:t>
                    </w:r>
                    <w:r>
                      <w:rPr>
                        <w:rFonts w:ascii="Trebuchet MS"/>
                        <w:color w:val="231F20"/>
                        <w:w w:val="110"/>
                        <w:position w:val="6"/>
                        <w:sz w:val="12"/>
                      </w:rPr>
                      <w:t>4 </w:t>
                    </w:r>
                    <w:r>
                      <w:rPr>
                        <w:rFonts w:ascii="Trebuchet MS"/>
                        <w:color w:val="231F20"/>
                        <w:w w:val="110"/>
                        <w:sz w:val="16"/>
                      </w:rPr>
                      <w:t>=</w:t>
                    </w:r>
                    <w:r>
                      <w:rPr>
                        <w:rFonts w:ascii="Trebuchet MS"/>
                        <w:color w:val="231F20"/>
                        <w:spacing w:val="-36"/>
                        <w:w w:val="110"/>
                        <w:sz w:val="16"/>
                      </w:rPr>
                      <w:t> </w:t>
                    </w:r>
                    <w:r>
                      <w:rPr>
                        <w:rFonts w:ascii="Trebuchet MS"/>
                        <w:color w:val="231F20"/>
                        <w:w w:val="110"/>
                        <w:sz w:val="16"/>
                      </w:rPr>
                      <w:t>Me</w:t>
                    </w:r>
                  </w:p>
                </w:txbxContent>
              </v:textbox>
              <w10:wrap type="none"/>
            </v:shape>
            <v:shape style="position:absolute;left:7292;top:148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2498;top:1822;width:5347;height:241" type="#_x0000_t202" filled="false" stroked="false">
              <v:textbox inset="0,0,0,0">
                <w:txbxContent>
                  <w:p>
                    <w:pPr>
                      <w:spacing w:line="237" w:lineRule="exact" w:before="2"/>
                      <w:ind w:left="0" w:right="0" w:firstLine="0"/>
                      <w:jc w:val="left"/>
                      <w:rPr>
                        <w:rFonts w:ascii="Trebuchet MS"/>
                        <w:sz w:val="16"/>
                      </w:rPr>
                    </w:pPr>
                    <w:r>
                      <w:rPr>
                        <w:rFonts w:ascii="Trebuchet MS"/>
                        <w:color w:val="231F20"/>
                        <w:w w:val="105"/>
                        <w:sz w:val="16"/>
                      </w:rPr>
                      <w:t>Telavancin</w:t>
                    </w:r>
                    <w:r>
                      <w:rPr>
                        <w:rFonts w:ascii="Trebuchet MS"/>
                        <w:color w:val="231F20"/>
                        <w:spacing w:val="-8"/>
                        <w:w w:val="105"/>
                        <w:sz w:val="16"/>
                      </w:rPr>
                      <w:t> </w:t>
                    </w:r>
                    <w:r>
                      <w:rPr>
                        <w:rFonts w:ascii="Trebuchet MS"/>
                        <w:color w:val="231F20"/>
                        <w:w w:val="105"/>
                        <w:sz w:val="16"/>
                      </w:rPr>
                      <w:t>R</w:t>
                    </w:r>
                    <w:r>
                      <w:rPr>
                        <w:rFonts w:ascii="Trebuchet MS"/>
                        <w:color w:val="231F20"/>
                        <w:w w:val="105"/>
                        <w:position w:val="5"/>
                        <w:sz w:val="12"/>
                      </w:rPr>
                      <w:t>1</w:t>
                    </w:r>
                    <w:r>
                      <w:rPr>
                        <w:rFonts w:ascii="Trebuchet MS"/>
                        <w:color w:val="231F20"/>
                        <w:spacing w:val="-15"/>
                        <w:w w:val="105"/>
                        <w:position w:val="5"/>
                        <w:sz w:val="12"/>
                      </w:rPr>
                      <w:t> </w:t>
                    </w:r>
                    <w:r>
                      <w:rPr>
                        <w:rFonts w:ascii="Trebuchet MS"/>
                        <w:color w:val="231F20"/>
                        <w:w w:val="105"/>
                        <w:sz w:val="16"/>
                      </w:rPr>
                      <w:t>=</w:t>
                    </w:r>
                    <w:r>
                      <w:rPr>
                        <w:rFonts w:ascii="Trebuchet MS"/>
                        <w:color w:val="231F20"/>
                        <w:spacing w:val="-8"/>
                        <w:w w:val="105"/>
                        <w:sz w:val="16"/>
                      </w:rPr>
                      <w:t> </w:t>
                    </w:r>
                    <w:r>
                      <w:rPr>
                        <w:rFonts w:ascii="Trebuchet MS"/>
                        <w:color w:val="231F20"/>
                        <w:w w:val="105"/>
                        <w:sz w:val="16"/>
                      </w:rPr>
                      <w:t>CI,</w:t>
                    </w:r>
                    <w:r>
                      <w:rPr>
                        <w:rFonts w:ascii="Trebuchet MS"/>
                        <w:color w:val="231F20"/>
                        <w:spacing w:val="-8"/>
                        <w:w w:val="105"/>
                        <w:sz w:val="16"/>
                      </w:rPr>
                      <w:t> </w:t>
                    </w:r>
                    <w:r>
                      <w:rPr>
                        <w:rFonts w:ascii="Trebuchet MS"/>
                        <w:color w:val="231F20"/>
                        <w:w w:val="105"/>
                        <w:sz w:val="16"/>
                      </w:rPr>
                      <w:t>R</w:t>
                    </w:r>
                    <w:r>
                      <w:rPr>
                        <w:rFonts w:ascii="Trebuchet MS"/>
                        <w:color w:val="231F20"/>
                        <w:w w:val="105"/>
                        <w:position w:val="5"/>
                        <w:sz w:val="12"/>
                      </w:rPr>
                      <w:t>2</w:t>
                    </w:r>
                    <w:r>
                      <w:rPr>
                        <w:rFonts w:ascii="Trebuchet MS"/>
                        <w:color w:val="231F20"/>
                        <w:spacing w:val="-15"/>
                        <w:w w:val="105"/>
                        <w:position w:val="5"/>
                        <w:sz w:val="12"/>
                      </w:rPr>
                      <w:t> </w:t>
                    </w:r>
                    <w:r>
                      <w:rPr>
                        <w:rFonts w:ascii="Trebuchet MS"/>
                        <w:color w:val="231F20"/>
                        <w:w w:val="105"/>
                        <w:sz w:val="16"/>
                      </w:rPr>
                      <w:t>=</w:t>
                    </w:r>
                    <w:r>
                      <w:rPr>
                        <w:rFonts w:ascii="Trebuchet MS"/>
                        <w:color w:val="231F20"/>
                        <w:spacing w:val="-8"/>
                        <w:w w:val="105"/>
                        <w:sz w:val="16"/>
                      </w:rPr>
                      <w:t> </w:t>
                    </w:r>
                    <w:r>
                      <w:rPr>
                        <w:rFonts w:ascii="Trebuchet MS"/>
                        <w:color w:val="231F20"/>
                        <w:w w:val="105"/>
                        <w:sz w:val="16"/>
                      </w:rPr>
                      <w:t>(CH</w:t>
                    </w:r>
                    <w:r>
                      <w:rPr>
                        <w:rFonts w:ascii="Trebuchet MS"/>
                        <w:color w:val="231F20"/>
                        <w:w w:val="105"/>
                        <w:position w:val="-4"/>
                        <w:sz w:val="12"/>
                      </w:rPr>
                      <w:t>2</w:t>
                    </w:r>
                    <w:r>
                      <w:rPr>
                        <w:rFonts w:ascii="Trebuchet MS"/>
                        <w:color w:val="231F20"/>
                        <w:w w:val="105"/>
                        <w:sz w:val="16"/>
                      </w:rPr>
                      <w:t>)</w:t>
                    </w:r>
                    <w:r>
                      <w:rPr>
                        <w:rFonts w:ascii="Trebuchet MS"/>
                        <w:color w:val="231F20"/>
                        <w:w w:val="105"/>
                        <w:position w:val="-4"/>
                        <w:sz w:val="12"/>
                      </w:rPr>
                      <w:t>2</w:t>
                    </w:r>
                    <w:r>
                      <w:rPr>
                        <w:rFonts w:ascii="Trebuchet MS"/>
                        <w:color w:val="231F20"/>
                        <w:w w:val="105"/>
                        <w:sz w:val="16"/>
                      </w:rPr>
                      <w:t>NH(CH</w:t>
                    </w:r>
                    <w:r>
                      <w:rPr>
                        <w:rFonts w:ascii="Trebuchet MS"/>
                        <w:color w:val="231F20"/>
                        <w:w w:val="105"/>
                        <w:position w:val="-4"/>
                        <w:sz w:val="12"/>
                      </w:rPr>
                      <w:t>2</w:t>
                    </w:r>
                    <w:r>
                      <w:rPr>
                        <w:rFonts w:ascii="Trebuchet MS"/>
                        <w:color w:val="231F20"/>
                        <w:w w:val="105"/>
                        <w:sz w:val="16"/>
                      </w:rPr>
                      <w:t>)</w:t>
                    </w:r>
                    <w:r>
                      <w:rPr>
                        <w:rFonts w:ascii="Trebuchet MS"/>
                        <w:color w:val="231F20"/>
                        <w:w w:val="105"/>
                        <w:position w:val="-4"/>
                        <w:sz w:val="12"/>
                      </w:rPr>
                      <w:t>9</w:t>
                    </w:r>
                    <w:r>
                      <w:rPr>
                        <w:rFonts w:ascii="Trebuchet MS"/>
                        <w:color w:val="231F20"/>
                        <w:w w:val="105"/>
                        <w:sz w:val="16"/>
                      </w:rPr>
                      <w:t>CH</w:t>
                    </w:r>
                    <w:r>
                      <w:rPr>
                        <w:rFonts w:ascii="Trebuchet MS"/>
                        <w:color w:val="231F20"/>
                        <w:w w:val="105"/>
                        <w:position w:val="-4"/>
                        <w:sz w:val="12"/>
                      </w:rPr>
                      <w:t>3</w:t>
                    </w:r>
                    <w:r>
                      <w:rPr>
                        <w:rFonts w:ascii="Trebuchet MS"/>
                        <w:color w:val="231F20"/>
                        <w:spacing w:val="-6"/>
                        <w:w w:val="105"/>
                        <w:position w:val="-4"/>
                        <w:sz w:val="12"/>
                      </w:rPr>
                      <w:t> </w:t>
                    </w:r>
                    <w:r>
                      <w:rPr>
                        <w:rFonts w:ascii="Trebuchet MS"/>
                        <w:color w:val="231F20"/>
                        <w:w w:val="105"/>
                        <w:sz w:val="16"/>
                      </w:rPr>
                      <w:t>R</w:t>
                    </w:r>
                    <w:r>
                      <w:rPr>
                        <w:rFonts w:ascii="Trebuchet MS"/>
                        <w:color w:val="231F20"/>
                        <w:w w:val="105"/>
                        <w:position w:val="5"/>
                        <w:sz w:val="12"/>
                      </w:rPr>
                      <w:t>3</w:t>
                    </w:r>
                    <w:r>
                      <w:rPr>
                        <w:rFonts w:ascii="Trebuchet MS"/>
                        <w:color w:val="231F20"/>
                        <w:spacing w:val="-15"/>
                        <w:w w:val="105"/>
                        <w:position w:val="5"/>
                        <w:sz w:val="12"/>
                      </w:rPr>
                      <w:t> </w:t>
                    </w:r>
                    <w:r>
                      <w:rPr>
                        <w:rFonts w:ascii="Trebuchet MS"/>
                        <w:color w:val="231F20"/>
                        <w:w w:val="105"/>
                        <w:sz w:val="16"/>
                      </w:rPr>
                      <w:t>=</w:t>
                    </w:r>
                    <w:r>
                      <w:rPr>
                        <w:rFonts w:ascii="Trebuchet MS"/>
                        <w:color w:val="231F20"/>
                        <w:spacing w:val="-8"/>
                        <w:w w:val="105"/>
                        <w:sz w:val="16"/>
                      </w:rPr>
                      <w:t> </w:t>
                    </w:r>
                    <w:r>
                      <w:rPr>
                        <w:rFonts w:ascii="Trebuchet MS"/>
                        <w:color w:val="231F20"/>
                        <w:w w:val="105"/>
                        <w:sz w:val="16"/>
                      </w:rPr>
                      <w:t>CH</w:t>
                    </w:r>
                    <w:r>
                      <w:rPr>
                        <w:rFonts w:ascii="Trebuchet MS"/>
                        <w:color w:val="231F20"/>
                        <w:w w:val="105"/>
                        <w:position w:val="-4"/>
                        <w:sz w:val="12"/>
                      </w:rPr>
                      <w:t>2</w:t>
                    </w:r>
                    <w:r>
                      <w:rPr>
                        <w:rFonts w:ascii="Trebuchet MS"/>
                        <w:color w:val="231F20"/>
                        <w:w w:val="105"/>
                        <w:sz w:val="16"/>
                      </w:rPr>
                      <w:t>NHCH</w:t>
                    </w:r>
                    <w:r>
                      <w:rPr>
                        <w:rFonts w:ascii="Trebuchet MS"/>
                        <w:color w:val="231F20"/>
                        <w:w w:val="105"/>
                        <w:position w:val="-4"/>
                        <w:sz w:val="12"/>
                      </w:rPr>
                      <w:t>2</w:t>
                    </w:r>
                    <w:r>
                      <w:rPr>
                        <w:rFonts w:ascii="Trebuchet MS"/>
                        <w:color w:val="231F20"/>
                        <w:w w:val="105"/>
                        <w:sz w:val="16"/>
                      </w:rPr>
                      <w:t>PO</w:t>
                    </w:r>
                    <w:r>
                      <w:rPr>
                        <w:rFonts w:ascii="Trebuchet MS"/>
                        <w:color w:val="231F20"/>
                        <w:w w:val="105"/>
                        <w:position w:val="-4"/>
                        <w:sz w:val="12"/>
                      </w:rPr>
                      <w:t>3</w:t>
                    </w:r>
                    <w:r>
                      <w:rPr>
                        <w:rFonts w:ascii="Trebuchet MS"/>
                        <w:color w:val="231F20"/>
                        <w:w w:val="105"/>
                        <w:sz w:val="16"/>
                      </w:rPr>
                      <w:t>H</w:t>
                    </w:r>
                    <w:r>
                      <w:rPr>
                        <w:rFonts w:ascii="Trebuchet MS"/>
                        <w:color w:val="231F20"/>
                        <w:w w:val="105"/>
                        <w:position w:val="-4"/>
                        <w:sz w:val="12"/>
                      </w:rPr>
                      <w:t>2</w:t>
                    </w:r>
                    <w:r>
                      <w:rPr>
                        <w:rFonts w:ascii="Trebuchet MS"/>
                        <w:color w:val="231F20"/>
                        <w:w w:val="105"/>
                        <w:sz w:val="16"/>
                      </w:rPr>
                      <w:t>,</w:t>
                    </w:r>
                    <w:r>
                      <w:rPr>
                        <w:rFonts w:ascii="Trebuchet MS"/>
                        <w:color w:val="231F20"/>
                        <w:spacing w:val="-8"/>
                        <w:w w:val="105"/>
                        <w:sz w:val="16"/>
                      </w:rPr>
                      <w:t> </w:t>
                    </w:r>
                    <w:r>
                      <w:rPr>
                        <w:rFonts w:ascii="Trebuchet MS"/>
                        <w:color w:val="231F20"/>
                        <w:w w:val="105"/>
                        <w:sz w:val="16"/>
                      </w:rPr>
                      <w:t>R</w:t>
                    </w:r>
                    <w:r>
                      <w:rPr>
                        <w:rFonts w:ascii="Trebuchet MS"/>
                        <w:color w:val="231F20"/>
                        <w:w w:val="105"/>
                        <w:position w:val="5"/>
                        <w:sz w:val="12"/>
                      </w:rPr>
                      <w:t>4</w:t>
                    </w:r>
                    <w:r>
                      <w:rPr>
                        <w:rFonts w:ascii="Trebuchet MS"/>
                        <w:color w:val="231F20"/>
                        <w:spacing w:val="-15"/>
                        <w:w w:val="105"/>
                        <w:position w:val="5"/>
                        <w:sz w:val="12"/>
                      </w:rPr>
                      <w:t> </w:t>
                    </w:r>
                    <w:r>
                      <w:rPr>
                        <w:rFonts w:ascii="Trebuchet MS"/>
                        <w:color w:val="231F20"/>
                        <w:w w:val="105"/>
                        <w:sz w:val="16"/>
                      </w:rPr>
                      <w:t>=</w:t>
                    </w:r>
                    <w:r>
                      <w:rPr>
                        <w:rFonts w:ascii="Trebuchet MS"/>
                        <w:color w:val="231F20"/>
                        <w:spacing w:val="-8"/>
                        <w:w w:val="105"/>
                        <w:sz w:val="16"/>
                      </w:rPr>
                      <w:t> </w:t>
                    </w:r>
                    <w:r>
                      <w:rPr>
                        <w:rFonts w:ascii="Trebuchet MS"/>
                        <w:color w:val="231F20"/>
                        <w:w w:val="105"/>
                        <w:sz w:val="16"/>
                      </w:rPr>
                      <w:t>H</w:t>
                    </w:r>
                  </w:p>
                </w:txbxContent>
              </v:textbox>
              <w10:wrap type="none"/>
            </v:shape>
            <w10:wrap type="topAndBottom"/>
          </v:group>
        </w:pict>
      </w:r>
      <w:r>
        <w:rPr>
          <w:rFonts w:ascii="Trebuchet MS"/>
          <w:color w:val="231F20"/>
          <w:w w:val="105"/>
          <w:position w:val="-4"/>
          <w:sz w:val="16"/>
        </w:rPr>
        <w:t>R</w:t>
      </w:r>
      <w:r>
        <w:rPr>
          <w:rFonts w:ascii="Trebuchet MS"/>
          <w:color w:val="231F20"/>
          <w:w w:val="105"/>
          <w:sz w:val="12"/>
        </w:rPr>
        <w:t>3</w:t>
      </w:r>
    </w:p>
    <w:p>
      <w:pPr>
        <w:spacing w:before="142"/>
        <w:ind w:left="2569" w:right="0" w:firstLine="0"/>
        <w:jc w:val="left"/>
        <w:rPr>
          <w:sz w:val="18"/>
        </w:rPr>
      </w:pPr>
      <w:r>
        <w:rPr>
          <w:rFonts w:ascii="Calibri"/>
          <w:b/>
          <w:color w:val="0078AE"/>
          <w:sz w:val="18"/>
        </w:rPr>
        <w:t>FIGURE 19.60 </w:t>
      </w:r>
      <w:r>
        <w:rPr>
          <w:color w:val="231F20"/>
          <w:sz w:val="18"/>
        </w:rPr>
        <w:t>Eremomycin, LY 333328, and telavancin.</w:t>
      </w:r>
    </w:p>
    <w:p>
      <w:pPr>
        <w:pStyle w:val="BodyText"/>
        <w:spacing w:before="11"/>
        <w:rPr>
          <w:sz w:val="28"/>
        </w:rPr>
      </w:pPr>
    </w:p>
    <w:p>
      <w:pPr>
        <w:spacing w:after="0"/>
        <w:rPr>
          <w:sz w:val="28"/>
        </w:rPr>
        <w:sectPr>
          <w:type w:val="continuous"/>
          <w:pgSz w:w="10880" w:h="14940"/>
          <w:pgMar w:top="0" w:bottom="280" w:left="640" w:right="94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23"/>
        </w:rPr>
      </w:pPr>
    </w:p>
    <w:p>
      <w:pPr>
        <w:spacing w:line="165" w:lineRule="auto" w:before="0"/>
        <w:ind w:left="1154" w:right="0" w:firstLine="0"/>
        <w:jc w:val="right"/>
        <w:rPr>
          <w:rFonts w:ascii="Trebuchet MS"/>
          <w:sz w:val="14"/>
        </w:rPr>
      </w:pPr>
      <w:r>
        <w:rPr/>
        <w:pict>
          <v:shape style="position:absolute;margin-left:86.571999pt;margin-top:9.052234pt;width:5.55pt;height:3.65pt;mso-position-horizontal-relative:page;mso-position-vertical-relative:paragraph;z-index:-279328" coordorigin="1731,181" coordsize="111,73" path="m1835,181l1731,240,1739,253,1842,194,1835,181xe" filled="true" fillcolor="#0078ae" stroked="false">
            <v:path arrowok="t"/>
            <v:fill type="solid"/>
            <w10:wrap type="none"/>
          </v:shape>
        </w:pict>
      </w:r>
      <w:r>
        <w:rPr>
          <w:rFonts w:ascii="Trebuchet MS"/>
          <w:color w:val="0078AE"/>
          <w:w w:val="110"/>
          <w:sz w:val="14"/>
        </w:rPr>
        <w:t>H </w:t>
      </w:r>
      <w:r>
        <w:rPr>
          <w:rFonts w:ascii="Trebuchet MS"/>
          <w:color w:val="0078AE"/>
          <w:w w:val="115"/>
          <w:sz w:val="14"/>
        </w:rPr>
        <w:t>N</w:t>
      </w:r>
    </w:p>
    <w:p>
      <w:pPr>
        <w:spacing w:line="152" w:lineRule="exact" w:before="0"/>
        <w:ind w:left="215" w:right="0" w:firstLine="0"/>
        <w:jc w:val="left"/>
        <w:rPr>
          <w:rFonts w:ascii="Trebuchet MS"/>
          <w:sz w:val="10"/>
        </w:rPr>
      </w:pPr>
      <w:r>
        <w:rPr>
          <w:rFonts w:ascii="Trebuchet MS"/>
          <w:color w:val="0078AE"/>
          <w:w w:val="115"/>
          <w:sz w:val="14"/>
        </w:rPr>
        <w:t>AA</w:t>
      </w:r>
      <w:r>
        <w:rPr>
          <w:rFonts w:ascii="Trebuchet MS"/>
          <w:color w:val="0078AE"/>
          <w:w w:val="115"/>
          <w:position w:val="-2"/>
          <w:sz w:val="10"/>
        </w:rPr>
        <w:t>1</w:t>
      </w:r>
      <w:r>
        <w:rPr>
          <w:rFonts w:ascii="Trebuchet MS"/>
          <w:color w:val="0078AE"/>
          <w:w w:val="115"/>
          <w:sz w:val="14"/>
        </w:rPr>
        <w:t>-AA</w:t>
      </w:r>
      <w:r>
        <w:rPr>
          <w:rFonts w:ascii="Trebuchet MS"/>
          <w:color w:val="0078AE"/>
          <w:w w:val="115"/>
          <w:position w:val="-2"/>
          <w:sz w:val="10"/>
        </w:rPr>
        <w:t>2</w:t>
      </w:r>
      <w:r>
        <w:rPr>
          <w:rFonts w:ascii="Trebuchet MS"/>
          <w:color w:val="0078AE"/>
          <w:w w:val="115"/>
          <w:sz w:val="14"/>
        </w:rPr>
        <w:t>-AA</w:t>
      </w:r>
      <w:r>
        <w:rPr>
          <w:rFonts w:ascii="Trebuchet MS"/>
          <w:color w:val="0078AE"/>
          <w:w w:val="115"/>
          <w:position w:val="-2"/>
          <w:sz w:val="10"/>
        </w:rPr>
        <w:t>3</w:t>
      </w:r>
    </w:p>
    <w:p>
      <w:pPr>
        <w:spacing w:before="103"/>
        <w:ind w:left="215" w:right="0" w:firstLine="0"/>
        <w:jc w:val="left"/>
        <w:rPr>
          <w:rFonts w:ascii="Trebuchet MS"/>
          <w:sz w:val="14"/>
        </w:rPr>
      </w:pPr>
      <w:r>
        <w:rPr/>
        <w:br w:type="column"/>
      </w:r>
      <w:r>
        <w:rPr>
          <w:rFonts w:ascii="Trebuchet MS"/>
          <w:color w:val="231F20"/>
          <w:w w:val="115"/>
          <w:sz w:val="14"/>
        </w:rPr>
        <w:t>OH</w:t>
      </w:r>
    </w:p>
    <w:p>
      <w:pPr>
        <w:spacing w:before="98"/>
        <w:ind w:left="96" w:right="0" w:firstLine="0"/>
        <w:jc w:val="center"/>
        <w:rPr>
          <w:rFonts w:ascii="Trebuchet MS"/>
          <w:sz w:val="14"/>
        </w:rPr>
      </w:pPr>
      <w:r>
        <w:rPr/>
        <w:pict>
          <v:group style="position:absolute;margin-left:99.991997pt;margin-top:-.47554pt;width:37.950pt;height:77pt;mso-position-horizontal-relative:page;mso-position-vertical-relative:paragraph;z-index:-279496" coordorigin="2000,-10" coordsize="759,1540">
            <v:line style="position:absolute" from="2152,298" to="2152,566" stroked="true" strokeweight=".721pt" strokecolor="#231f20">
              <v:stroke dashstyle="solid"/>
            </v:line>
            <v:line style="position:absolute" from="2203,332" to="2203,532" stroked="true" strokeweight=".71979pt" strokecolor="#231f20">
              <v:stroke dashstyle="solid"/>
            </v:line>
            <v:shape style="position:absolute;left:2144;top:525;width:464;height:171" coordorigin="2145,526" coordsize="464,171" path="m2553,538l2546,526,2373,626,2380,637,2553,538m2609,566l2594,557,2376,683,2159,557,2145,566,2369,696,2376,692,2384,696,2609,566e" filled="true" fillcolor="#231f20" stroked="false">
              <v:path arrowok="t"/>
              <v:fill type="solid"/>
            </v:shape>
            <v:line style="position:absolute" from="2601,302" to="2601,566" stroked="true" strokeweight=".72pt" strokecolor="#231f20">
              <v:stroke dashstyle="solid"/>
            </v:line>
            <v:shape style="position:absolute;left:2144;top:168;width:614;height:171" coordorigin="2145,168" coordsize="614,171" path="m2553,326l2380,227,2373,239,2546,338,2553,326m2758,220l2751,207,2601,294,2384,168,2376,173,2376,173,2369,168,2145,298,2159,307,2376,181,2376,181,2594,307,2601,302,2609,307,2758,220e" filled="true" fillcolor="#231f20" stroked="false">
              <v:path arrowok="t"/>
              <v:fill type="solid"/>
            </v:shape>
            <v:line style="position:absolute" from="2126,1166" to="2126,1372" stroked="true" strokeweight=".72079pt" strokecolor="#0078ae">
              <v:stroke dashstyle="solid"/>
            </v:line>
            <v:line style="position:absolute" from="2178,1166" to="2178,1372" stroked="true" strokeweight=".71979pt" strokecolor="#0078ae">
              <v:stroke dashstyle="solid"/>
            </v:line>
            <v:shape style="position:absolute;left:1999;top:1047;width:378;height:143" coordorigin="2000,1047" coordsize="378,143" path="m2377,1060l2376,1052,2369,1047,2152,1173,2007,1090,2000,1102,2152,1190,2377,1060e" filled="true" fillcolor="#0078ae" stroked="false">
              <v:path arrowok="t"/>
              <v:fill type="solid"/>
            </v:shape>
            <v:line style="position:absolute" from="2376,692" to="2376,1052" stroked="true" strokeweight=".721pt" strokecolor="#231f20">
              <v:stroke dashstyle="solid"/>
            </v:line>
            <v:line style="position:absolute" from="2376,-2" to="2376,173" stroked="true" strokeweight=".72pt" strokecolor="#231f20">
              <v:stroke dashstyle="solid"/>
            </v:line>
            <v:shape style="position:absolute;left:2270;top:975;width:362;height:362" coordorigin="2270,975" coordsize="362,362" path="m2307,986l2296,975,2270,1022,2284,1026,2307,986m2348,1027l2338,1018,2327,1036,2341,1040,2348,1027m2606,1121l2384,1046,2376,1052,2377,1060,2584,1171,2606,1121m2631,1273l2619,1266,2581,1329,2593,1336,2631,1273e" filled="true" fillcolor="#0078ae" stroked="false">
              <v:path arrowok="t"/>
              <v:fill type="solid"/>
            </v:shape>
            <v:shape style="position:absolute;left:2144;top:872;width:125;height:167" type="#_x0000_t202" filled="false" stroked="false">
              <v:textbox inset="0,0,0,0">
                <w:txbxContent>
                  <w:p>
                    <w:pPr>
                      <w:spacing w:before="3"/>
                      <w:ind w:left="0" w:right="0" w:firstLine="0"/>
                      <w:jc w:val="left"/>
                      <w:rPr>
                        <w:rFonts w:ascii="Trebuchet MS"/>
                        <w:sz w:val="14"/>
                      </w:rPr>
                    </w:pPr>
                    <w:r>
                      <w:rPr>
                        <w:rFonts w:ascii="Trebuchet MS"/>
                        <w:color w:val="0078AE"/>
                        <w:w w:val="113"/>
                        <w:sz w:val="14"/>
                      </w:rPr>
                      <w:t>H</w:t>
                    </w:r>
                  </w:p>
                </w:txbxContent>
              </v:textbox>
              <w10:wrap type="none"/>
            </v:shape>
            <v:shape style="position:absolute;left:2625;top:1103;width:125;height:167" type="#_x0000_t202" filled="false" stroked="false">
              <v:textbox inset="0,0,0,0">
                <w:txbxContent>
                  <w:p>
                    <w:pPr>
                      <w:spacing w:before="3"/>
                      <w:ind w:left="0" w:right="0" w:firstLine="0"/>
                      <w:jc w:val="left"/>
                      <w:rPr>
                        <w:rFonts w:ascii="Trebuchet MS"/>
                        <w:sz w:val="14"/>
                      </w:rPr>
                    </w:pPr>
                    <w:r>
                      <w:rPr>
                        <w:rFonts w:ascii="Trebuchet MS"/>
                        <w:color w:val="0078AE"/>
                        <w:w w:val="116"/>
                        <w:sz w:val="14"/>
                      </w:rPr>
                      <w:t>N</w:t>
                    </w:r>
                  </w:p>
                </w:txbxContent>
              </v:textbox>
              <w10:wrap type="none"/>
            </v:shape>
            <v:shape style="position:absolute;left:2099;top:1362;width:133;height:167" type="#_x0000_t202" filled="false" stroked="false">
              <v:textbox inset="0,0,0,0">
                <w:txbxContent>
                  <w:p>
                    <w:pPr>
                      <w:spacing w:before="3"/>
                      <w:ind w:left="0" w:right="0" w:firstLine="0"/>
                      <w:jc w:val="left"/>
                      <w:rPr>
                        <w:rFonts w:ascii="Trebuchet MS"/>
                        <w:sz w:val="14"/>
                      </w:rPr>
                    </w:pPr>
                    <w:r>
                      <w:rPr>
                        <w:rFonts w:ascii="Trebuchet MS"/>
                        <w:color w:val="0078AE"/>
                        <w:w w:val="118"/>
                        <w:sz w:val="14"/>
                      </w:rPr>
                      <w:t>O</w:t>
                    </w:r>
                  </w:p>
                </w:txbxContent>
              </v:textbox>
              <w10:wrap type="none"/>
            </v:shape>
            <v:shape style="position:absolute;left:2490;top:1327;width:125;height:167" type="#_x0000_t202" filled="false" stroked="false">
              <v:textbox inset="0,0,0,0">
                <w:txbxContent>
                  <w:p>
                    <w:pPr>
                      <w:spacing w:before="3"/>
                      <w:ind w:left="0" w:right="0" w:firstLine="0"/>
                      <w:jc w:val="left"/>
                      <w:rPr>
                        <w:rFonts w:ascii="Trebuchet MS"/>
                        <w:sz w:val="14"/>
                      </w:rPr>
                    </w:pPr>
                    <w:r>
                      <w:rPr>
                        <w:rFonts w:ascii="Trebuchet MS"/>
                        <w:color w:val="0078AE"/>
                        <w:w w:val="113"/>
                        <w:sz w:val="14"/>
                      </w:rPr>
                      <w:t>H</w:t>
                    </w:r>
                  </w:p>
                </w:txbxContent>
              </v:textbox>
              <w10:wrap type="none"/>
            </v:shape>
            <w10:wrap type="none"/>
          </v:group>
        </w:pict>
      </w:r>
      <w:r>
        <w:rPr/>
        <w:pict>
          <v:group style="position:absolute;margin-left:137.776001pt;margin-top:10.34746pt;width:56.2pt;height:78.9pt;mso-position-horizontal-relative:page;mso-position-vertical-relative:paragraph;z-index:-279448" coordorigin="2756,207" coordsize="1124,1578">
            <v:shape style="position:absolute;left:2891;top:206;width:617;height:471" coordorigin="2892,207" coordsize="617,471" path="m3246,278l3240,265,3093,323,3099,337,3246,278m3304,574l3135,477,3128,490,3297,587,3304,574m3462,535l3439,378,3425,381,3447,537,3462,535m3500,562l3493,557,3288,626,3098,516,3045,527,3305,677,3500,570,3500,562m3508,557l3477,348,3477,348,3477,348,3246,217,3246,217,3246,217,3052,294,3051,302,3052,294,2899,207,2892,220,3044,307,3045,527,3098,516,3059,307,3246,233,3463,357,3493,557,3500,562,3508,557e" filled="true" fillcolor="#231f20" stroked="false">
              <v:path arrowok="t"/>
              <v:fill type="solid"/>
            </v:shape>
            <v:shape style="position:absolute;left:3331;top:1047;width:394;height:173" coordorigin="3332,1047" coordsize="394,173" path="m3494,1200l3339,1109,3332,1121,3487,1212,3494,1200m3726,1052l3718,1047,3509,1148,3365,1064,3358,1077,3504,1162,3492,1219,3726,1061,3726,1052e" filled="true" fillcolor="#0078ae" stroked="false">
              <v:path arrowok="t"/>
              <v:fill type="solid"/>
            </v:shape>
            <v:line style="position:absolute" from="3726,687" to="3726,1052" stroked="true" strokeweight=".721pt" strokecolor="#231f20">
              <v:stroke dashstyle="solid"/>
            </v:line>
            <v:shape style="position:absolute;left:3500;top:557;width:233;height:139" coordorigin="3500,557" coordsize="233,139" path="m3508,557l3500,562,3500,570,3718,696,3733,687,3508,557xe" filled="true" fillcolor="#231f20" stroked="false">
              <v:path arrowok="t"/>
              <v:fill type="solid"/>
            </v:shape>
            <v:shape style="position:absolute;left:3413;top:1047;width:465;height:330" coordorigin="3414,1047" coordsize="465,330" path="m3507,1149l3414,1372,3427,1377,3492,1219,3507,1149m3879,1131l3733,1047,3726,1052,3726,1061,3871,1143,3879,1131e" filled="true" fillcolor="#0078ae" stroked="false">
              <v:path arrowok="t"/>
              <v:fill type="solid"/>
            </v:shape>
            <v:shape style="position:absolute;left:2968;top:1440;width:88;height:233" coordorigin="2969,1441" coordsize="88,233" path="m3051,1441l3043,1441,2969,1599,3001,1673,3056,1448,3051,1441xe" filled="true" fillcolor="#231f20" stroked="false">
              <v:path arrowok="t"/>
              <v:fill type="solid"/>
            </v:shape>
            <v:shape style="position:absolute;left:2908;top:1025;width:148;height:416" coordorigin="2909,1026" coordsize="148,416" path="m3004,1033l2992,1026,2909,1178,2921,1185,3004,1033m3056,1434l2963,1211,3047,1056,3035,1049,2956,1194,2948,1174,2938,1189,3043,1441,3051,1441,3056,1434e" filled="true" fillcolor="#0078ae" stroked="false">
              <v:path arrowok="t"/>
              <v:fill type="solid"/>
            </v:shape>
            <v:shape style="position:absolute;left:2968;top:1599;width:57;height:185" coordorigin="2969,1599" coordsize="57,185" path="m2969,1599l3011,1784,3026,1781,3001,1673,2969,1599xe" filled="true" fillcolor="#231f20" stroked="false">
              <v:path arrowok="t"/>
              <v:fill type="solid"/>
            </v:shape>
            <v:line style="position:absolute" from="3699,1237" to="3753,1237" stroked="true" strokeweight=".72pt" strokecolor="#0078ae">
              <v:stroke dashstyle="solid"/>
            </v:line>
            <v:line style="position:absolute" from="3705,1190" to="3746,1190" stroked="true" strokeweight=".721pt" strokecolor="#0078ae">
              <v:stroke dashstyle="solid"/>
            </v:line>
            <v:shape style="position:absolute;left:3710;top:1095;width:31;height:48" coordorigin="3710,1095" coordsize="31,48" path="m3710,1143l3741,1143m3717,1095l3735,1095e" filled="false" stroked="true" strokeweight=".72pt" strokecolor="#0078ae">
              <v:path arrowok="t"/>
              <v:stroke dashstyle="solid"/>
            </v:shape>
            <v:shape style="position:absolute;left:3452;top:1512;width:63;height:62" coordorigin="3453,1512" coordsize="63,62" path="m3463,1512l3453,1523,3505,1573,3515,1562,3463,1512xe" filled="true" fillcolor="#0078ae" stroked="false">
              <v:path arrowok="t"/>
              <v:fill type="solid"/>
            </v:shape>
            <v:shape style="position:absolute;left:2755;top:206;width:1124;height:1578" type="#_x0000_t202" filled="false" stroked="false">
              <v:textbox inset="0,0,0,0">
                <w:txbxContent>
                  <w:p>
                    <w:pPr>
                      <w:spacing w:line="240" w:lineRule="auto" w:before="0"/>
                      <w:rPr>
                        <w:sz w:val="24"/>
                      </w:rPr>
                    </w:pPr>
                  </w:p>
                  <w:p>
                    <w:pPr>
                      <w:spacing w:line="240" w:lineRule="auto" w:before="6"/>
                      <w:rPr>
                        <w:sz w:val="26"/>
                      </w:rPr>
                    </w:pPr>
                  </w:p>
                  <w:p>
                    <w:pPr>
                      <w:spacing w:before="0"/>
                      <w:ind w:left="0" w:right="0" w:firstLine="0"/>
                      <w:jc w:val="left"/>
                      <w:rPr>
                        <w:rFonts w:ascii="Trebuchet MS"/>
                        <w:sz w:val="14"/>
                      </w:rPr>
                    </w:pPr>
                    <w:r>
                      <w:rPr>
                        <w:rFonts w:ascii="Trebuchet MS"/>
                        <w:color w:val="0078AE"/>
                        <w:w w:val="94"/>
                        <w:sz w:val="14"/>
                        <w:u w:val="single" w:color="0078AE"/>
                      </w:rPr>
                      <w:t> </w:t>
                    </w:r>
                    <w:r>
                      <w:rPr>
                        <w:rFonts w:ascii="Trebuchet MS"/>
                        <w:color w:val="0078AE"/>
                        <w:sz w:val="14"/>
                        <w:u w:val="single" w:color="0078AE"/>
                      </w:rPr>
                      <w:t>    </w:t>
                    </w:r>
                    <w:r>
                      <w:rPr>
                        <w:rFonts w:ascii="Trebuchet MS"/>
                        <w:color w:val="0078AE"/>
                        <w:sz w:val="14"/>
                      </w:rPr>
                      <w:t> </w:t>
                    </w:r>
                    <w:r>
                      <w:rPr>
                        <w:rFonts w:ascii="Trebuchet MS"/>
                        <w:color w:val="0078AE"/>
                        <w:w w:val="120"/>
                        <w:position w:val="9"/>
                        <w:sz w:val="14"/>
                      </w:rPr>
                      <w:t>O  </w:t>
                    </w:r>
                    <w:r>
                      <w:rPr>
                        <w:rFonts w:ascii="Trebuchet MS"/>
                        <w:color w:val="0078AE"/>
                        <w:w w:val="120"/>
                        <w:sz w:val="14"/>
                      </w:rPr>
                      <w:t>O</w:t>
                    </w:r>
                  </w:p>
                  <w:p>
                    <w:pPr>
                      <w:tabs>
                        <w:tab w:pos="555" w:val="left" w:leader="none"/>
                        <w:tab w:pos="916" w:val="left" w:leader="none"/>
                      </w:tabs>
                      <w:spacing w:line="266" w:lineRule="auto" w:before="95"/>
                      <w:ind w:left="767" w:right="100" w:hanging="472"/>
                      <w:jc w:val="left"/>
                      <w:rPr>
                        <w:rFonts w:ascii="Trebuchet MS"/>
                        <w:sz w:val="14"/>
                      </w:rPr>
                    </w:pPr>
                    <w:r>
                      <w:rPr>
                        <w:rFonts w:ascii="Trebuchet MS"/>
                        <w:color w:val="0078AE"/>
                        <w:w w:val="94"/>
                        <w:position w:val="-8"/>
                        <w:sz w:val="14"/>
                        <w:u w:val="thick" w:color="0078AE"/>
                      </w:rPr>
                      <w:t> </w:t>
                    </w:r>
                    <w:r>
                      <w:rPr>
                        <w:rFonts w:ascii="Trebuchet MS"/>
                        <w:color w:val="0078AE"/>
                        <w:position w:val="-8"/>
                        <w:sz w:val="14"/>
                        <w:u w:val="thick" w:color="0078AE"/>
                      </w:rPr>
                      <w:tab/>
                    </w:r>
                    <w:r>
                      <w:rPr>
                        <w:rFonts w:ascii="Trebuchet MS"/>
                        <w:color w:val="0078AE"/>
                        <w:spacing w:val="-17"/>
                        <w:position w:val="-8"/>
                        <w:sz w:val="14"/>
                      </w:rPr>
                      <w:t> </w:t>
                    </w:r>
                    <w:r>
                      <w:rPr>
                        <w:rFonts w:ascii="Trebuchet MS"/>
                        <w:color w:val="0078AE"/>
                        <w:w w:val="115"/>
                        <w:position w:val="-13"/>
                        <w:sz w:val="14"/>
                      </w:rPr>
                      <w:t>N</w:t>
                      <w:tab/>
                      <w:tab/>
                    </w:r>
                    <w:r>
                      <w:rPr>
                        <w:rFonts w:ascii="Trebuchet MS"/>
                        <w:color w:val="0078AE"/>
                        <w:w w:val="115"/>
                        <w:sz w:val="14"/>
                      </w:rPr>
                      <w:t>H H</w:t>
                    </w:r>
                  </w:p>
                </w:txbxContent>
              </v:textbox>
              <w10:wrap type="none"/>
            </v:shape>
            <w10:wrap type="none"/>
          </v:group>
        </w:pict>
      </w:r>
      <w:r>
        <w:rPr>
          <w:rFonts w:ascii="Trebuchet MS"/>
          <w:color w:val="231F20"/>
          <w:w w:val="118"/>
          <w:sz w:val="14"/>
        </w:rPr>
        <w:t>O</w:t>
      </w: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spacing w:before="4"/>
        <w:rPr>
          <w:rFonts w:ascii="Trebuchet MS"/>
          <w:sz w:val="18"/>
        </w:rPr>
      </w:pPr>
    </w:p>
    <w:p>
      <w:pPr>
        <w:spacing w:before="1"/>
        <w:ind w:left="876" w:right="0" w:firstLine="0"/>
        <w:jc w:val="left"/>
        <w:rPr>
          <w:rFonts w:ascii="Trebuchet MS"/>
          <w:sz w:val="10"/>
        </w:rPr>
      </w:pPr>
      <w:r>
        <w:rPr>
          <w:rFonts w:ascii="Trebuchet MS"/>
          <w:color w:val="231F20"/>
          <w:w w:val="110"/>
          <w:sz w:val="14"/>
        </w:rPr>
        <w:t>CONH</w:t>
      </w:r>
      <w:r>
        <w:rPr>
          <w:rFonts w:ascii="Trebuchet MS"/>
          <w:color w:val="231F20"/>
          <w:w w:val="110"/>
          <w:position w:val="-2"/>
          <w:sz w:val="10"/>
        </w:rPr>
        <w:t>2</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spacing w:before="126"/>
        <w:ind w:left="509" w:right="0" w:firstLine="0"/>
        <w:jc w:val="left"/>
        <w:rPr>
          <w:rFonts w:ascii="Trebuchet MS"/>
          <w:sz w:val="14"/>
        </w:rPr>
      </w:pPr>
      <w:r>
        <w:rPr>
          <w:rFonts w:ascii="Trebuchet MS"/>
          <w:color w:val="231F20"/>
          <w:w w:val="110"/>
          <w:sz w:val="14"/>
        </w:rPr>
        <w:t>H</w:t>
      </w:r>
      <w:r>
        <w:rPr>
          <w:rFonts w:ascii="Trebuchet MS"/>
          <w:color w:val="231F20"/>
          <w:w w:val="110"/>
          <w:position w:val="-2"/>
          <w:sz w:val="10"/>
        </w:rPr>
        <w:t>3</w:t>
      </w:r>
      <w:r>
        <w:rPr>
          <w:rFonts w:ascii="Trebuchet MS"/>
          <w:color w:val="231F20"/>
          <w:w w:val="110"/>
          <w:sz w:val="14"/>
        </w:rPr>
        <w:t>C</w:t>
      </w:r>
    </w:p>
    <w:p>
      <w:pPr>
        <w:pStyle w:val="BodyText"/>
        <w:rPr>
          <w:rFonts w:ascii="Trebuchet MS"/>
          <w:sz w:val="18"/>
        </w:rPr>
      </w:pPr>
    </w:p>
    <w:p>
      <w:pPr>
        <w:pStyle w:val="BodyText"/>
        <w:spacing w:before="3"/>
        <w:rPr>
          <w:rFonts w:ascii="Trebuchet MS"/>
        </w:rPr>
      </w:pPr>
    </w:p>
    <w:p>
      <w:pPr>
        <w:spacing w:before="0"/>
        <w:ind w:left="218" w:right="0" w:firstLine="0"/>
        <w:jc w:val="left"/>
        <w:rPr>
          <w:rFonts w:ascii="Trebuchet MS"/>
          <w:sz w:val="14"/>
        </w:rPr>
      </w:pPr>
      <w:r>
        <w:rPr/>
        <w:pict>
          <v:group style="position:absolute;margin-left:201.453995pt;margin-top:-25.535742pt;width:37.7pt;height:42.4pt;mso-position-horizontal-relative:page;mso-position-vertical-relative:paragraph;z-index:-279376" coordorigin="4029,-511" coordsize="754,848">
            <v:shape style="position:absolute;left:4029;top:-64;width:146;height:99" coordorigin="4029,-63" coordsize="146,99" path="m4175,-63l4029,23,4036,35,4175,-47,4175,-63xe" filled="true" fillcolor="#0078ae" stroked="false">
              <v:path arrowok="t"/>
              <v:fill type="solid"/>
            </v:shape>
            <v:line style="position:absolute" from="4149,-228" to="4149,-40" stroked="true" strokeweight=".72079pt" strokecolor="#0078ae">
              <v:stroke dashstyle="solid"/>
            </v:line>
            <v:line style="position:absolute" from="4201,-228" to="4201,-40" stroked="true" strokeweight=".72081pt" strokecolor="#0078ae">
              <v:stroke dashstyle="solid"/>
            </v:line>
            <v:shape style="position:absolute;left:4174;top:-64;width:457;height:143" coordorigin="4175,-63" coordsize="457,143" path="m4632,-50l4617,-59,4400,67,4175,-63,4175,-47,4391,78,4400,75,4406,79,4632,-50e" filled="true" fillcolor="#0078ae" stroked="false">
              <v:path arrowok="t"/>
              <v:fill type="solid"/>
            </v:shape>
            <v:line style="position:absolute" from="4624,-415" to="4624,-50" stroked="true" strokeweight=".72pt" strokecolor="#231f20">
              <v:stroke dashstyle="solid"/>
            </v:line>
            <v:shape style="position:absolute;left:4470;top:-508;width:155;height:98" coordorigin="4470,-508" coordsize="155,98" path="m4478,-508l4470,-496,4617,-411,4624,-415,4624,-423,4478,-508xe" filled="true" fillcolor="#231f20" stroked="false">
              <v:path arrowok="t"/>
              <v:fill type="solid"/>
            </v:shape>
            <v:shape style="position:absolute;left:4416;top:99;width:83;height:94" coordorigin="4416,99" coordsize="83,94" path="m4439,109l4428,99,4416,108,4423,122,4439,109m4470,134l4458,125,4434,144,4440,157,4470,134m4499,160l4488,150,4451,179,4457,193,4499,160e" filled="true" fillcolor="#0078ae" stroked="false">
              <v:path arrowok="t"/>
              <v:fill type="solid"/>
            </v:shape>
            <v:shape style="position:absolute;left:4624;top:-511;width:159;height:100" coordorigin="4624,-511" coordsize="159,100" path="m4776,-511l4624,-423,4624,-415,4632,-411,4783,-499,4776,-511xe" filled="true" fillcolor="#231f20" stroked="false">
              <v:path arrowok="t"/>
              <v:fill type="solid"/>
            </v:shape>
            <v:shape style="position:absolute;left:4300;top:74;width:107;height:258" coordorigin="4300,75" coordsize="107,258" path="m4400,75l4391,78,4300,317,4352,332,4406,79,4400,75xe" filled="true" fillcolor="#0078ae" stroked="false">
              <v:path arrowok="t"/>
              <v:fill type="solid"/>
            </v:shape>
            <v:shape style="position:absolute;left:4123;top:-393;width:133;height:167" type="#_x0000_t202" filled="false" stroked="false">
              <v:textbox inset="0,0,0,0">
                <w:txbxContent>
                  <w:p>
                    <w:pPr>
                      <w:spacing w:before="3"/>
                      <w:ind w:left="0" w:right="0" w:firstLine="0"/>
                      <w:jc w:val="left"/>
                      <w:rPr>
                        <w:rFonts w:ascii="Trebuchet MS"/>
                        <w:sz w:val="14"/>
                      </w:rPr>
                    </w:pPr>
                    <w:r>
                      <w:rPr>
                        <w:rFonts w:ascii="Trebuchet MS"/>
                        <w:color w:val="0078AE"/>
                        <w:w w:val="118"/>
                        <w:sz w:val="14"/>
                      </w:rPr>
                      <w:t>O</w:t>
                    </w:r>
                  </w:p>
                </w:txbxContent>
              </v:textbox>
              <w10:wrap type="none"/>
            </v:shape>
            <v:shape style="position:absolute;left:4479;top:169;width:125;height:167" type="#_x0000_t202" filled="false" stroked="false">
              <v:textbox inset="0,0,0,0">
                <w:txbxContent>
                  <w:p>
                    <w:pPr>
                      <w:spacing w:before="3"/>
                      <w:ind w:left="0" w:right="0" w:firstLine="0"/>
                      <w:jc w:val="left"/>
                      <w:rPr>
                        <w:rFonts w:ascii="Trebuchet MS"/>
                        <w:sz w:val="14"/>
                      </w:rPr>
                    </w:pPr>
                    <w:r>
                      <w:rPr>
                        <w:rFonts w:ascii="Trebuchet MS"/>
                        <w:color w:val="0078AE"/>
                        <w:w w:val="113"/>
                        <w:sz w:val="14"/>
                      </w:rPr>
                      <w:t>H</w:t>
                    </w:r>
                  </w:p>
                </w:txbxContent>
              </v:textbox>
              <w10:wrap type="none"/>
            </v:shape>
            <w10:wrap type="none"/>
          </v:group>
        </w:pict>
      </w:r>
      <w:r>
        <w:rPr>
          <w:rFonts w:ascii="Trebuchet MS"/>
          <w:color w:val="0078AE"/>
          <w:w w:val="116"/>
          <w:sz w:val="14"/>
        </w:rPr>
        <w:t>N</w:t>
      </w:r>
    </w:p>
    <w:p>
      <w:pPr>
        <w:pStyle w:val="BodyText"/>
        <w:spacing w:line="104" w:lineRule="exact"/>
        <w:ind w:left="261"/>
        <w:rPr>
          <w:rFonts w:ascii="Trebuchet MS"/>
          <w:sz w:val="10"/>
        </w:rPr>
      </w:pPr>
      <w:r>
        <w:rPr>
          <w:rFonts w:ascii="Trebuchet MS"/>
          <w:position w:val="-1"/>
          <w:sz w:val="10"/>
        </w:rPr>
        <w:pict>
          <v:group style="width:.75pt;height:5.25pt;mso-position-horizontal-relative:char;mso-position-vertical-relative:line" coordorigin="0,0" coordsize="15,105">
            <v:line style="position:absolute" from="8,8" to="8,97" stroked="true" strokeweight=".71979pt" strokecolor="#0078ae">
              <v:stroke dashstyle="solid"/>
            </v:line>
          </v:group>
        </w:pict>
      </w:r>
      <w:r>
        <w:rPr>
          <w:rFonts w:ascii="Trebuchet MS"/>
          <w:position w:val="-1"/>
          <w:sz w:val="10"/>
        </w:rPr>
      </w:r>
    </w:p>
    <w:p>
      <w:pPr>
        <w:tabs>
          <w:tab w:pos="567" w:val="left" w:leader="none"/>
        </w:tabs>
        <w:spacing w:before="0"/>
        <w:ind w:left="215" w:right="0" w:firstLine="0"/>
        <w:jc w:val="left"/>
        <w:rPr>
          <w:rFonts w:ascii="Trebuchet MS"/>
          <w:sz w:val="14"/>
        </w:rPr>
      </w:pPr>
      <w:r>
        <w:rPr/>
        <w:drawing>
          <wp:anchor distT="0" distB="0" distL="0" distR="0" allowOverlap="1" layoutInCell="1" locked="0" behindDoc="1" simplePos="0" relativeHeight="268156103">
            <wp:simplePos x="0" y="0"/>
            <wp:positionH relativeFrom="page">
              <wp:posOffset>2721184</wp:posOffset>
            </wp:positionH>
            <wp:positionV relativeFrom="paragraph">
              <wp:posOffset>150135</wp:posOffset>
            </wp:positionV>
            <wp:extent cx="88658" cy="88671"/>
            <wp:effectExtent l="0" t="0" r="0" b="0"/>
            <wp:wrapNone/>
            <wp:docPr id="73" name="image199.png" descr=""/>
            <wp:cNvGraphicFramePr>
              <a:graphicFrameLocks noChangeAspect="1"/>
            </wp:cNvGraphicFramePr>
            <a:graphic>
              <a:graphicData uri="http://schemas.openxmlformats.org/drawingml/2006/picture">
                <pic:pic>
                  <pic:nvPicPr>
                    <pic:cNvPr id="74" name="image199.png"/>
                    <pic:cNvPicPr/>
                  </pic:nvPicPr>
                  <pic:blipFill>
                    <a:blip r:embed="rId203" cstate="print"/>
                    <a:stretch>
                      <a:fillRect/>
                    </a:stretch>
                  </pic:blipFill>
                  <pic:spPr>
                    <a:xfrm>
                      <a:off x="0" y="0"/>
                      <a:ext cx="88658" cy="88671"/>
                    </a:xfrm>
                    <a:prstGeom prst="rect">
                      <a:avLst/>
                    </a:prstGeom>
                  </pic:spPr>
                </pic:pic>
              </a:graphicData>
            </a:graphic>
          </wp:anchor>
        </w:drawing>
      </w:r>
      <w:r>
        <w:rPr>
          <w:rFonts w:ascii="Trebuchet MS"/>
          <w:color w:val="0078AE"/>
          <w:w w:val="115"/>
          <w:position w:val="9"/>
          <w:sz w:val="14"/>
        </w:rPr>
        <w:t>H</w:t>
        <w:tab/>
      </w:r>
      <w:r>
        <w:rPr>
          <w:rFonts w:ascii="Trebuchet MS"/>
          <w:color w:val="0078AE"/>
          <w:w w:val="115"/>
          <w:sz w:val="14"/>
        </w:rPr>
        <w:t>NH</w:t>
      </w:r>
      <w:r>
        <w:rPr>
          <w:rFonts w:ascii="Trebuchet MS"/>
          <w:color w:val="0078AE"/>
          <w:w w:val="115"/>
          <w:position w:val="-2"/>
          <w:sz w:val="10"/>
        </w:rPr>
        <w:t>2</w:t>
      </w:r>
      <w:r>
        <w:rPr>
          <w:rFonts w:ascii="Trebuchet MS"/>
          <w:color w:val="0078AE"/>
          <w:w w:val="115"/>
          <w:sz w:val="14"/>
        </w:rPr>
        <w:t>Me</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spacing w:before="126"/>
        <w:ind w:left="30" w:right="0" w:firstLine="0"/>
        <w:jc w:val="left"/>
        <w:rPr>
          <w:rFonts w:ascii="Trebuchet MS"/>
          <w:sz w:val="10"/>
        </w:rPr>
      </w:pPr>
      <w:r>
        <w:rPr>
          <w:rFonts w:ascii="Trebuchet MS"/>
          <w:color w:val="231F20"/>
          <w:w w:val="110"/>
          <w:sz w:val="14"/>
        </w:rPr>
        <w:t>CH</w:t>
      </w:r>
      <w:r>
        <w:rPr>
          <w:rFonts w:ascii="Trebuchet MS"/>
          <w:color w:val="231F20"/>
          <w:w w:val="110"/>
          <w:position w:val="-2"/>
          <w:sz w:val="10"/>
        </w:rPr>
        <w:t>3</w:t>
      </w:r>
    </w:p>
    <w:p>
      <w:pPr>
        <w:pStyle w:val="BodyText"/>
        <w:spacing w:line="225" w:lineRule="auto" w:before="134"/>
        <w:ind w:left="215" w:right="119"/>
        <w:jc w:val="both"/>
      </w:pPr>
      <w:r>
        <w:rPr/>
        <w:br w:type="column"/>
      </w:r>
      <w:r>
        <w:rPr>
          <w:color w:val="231F20"/>
          <w:w w:val="95"/>
        </w:rPr>
        <w:t>the</w:t>
      </w:r>
      <w:r>
        <w:rPr>
          <w:color w:val="231F20"/>
          <w:spacing w:val="-10"/>
          <w:w w:val="95"/>
        </w:rPr>
        <w:t> </w:t>
      </w:r>
      <w:r>
        <w:rPr>
          <w:color w:val="231F20"/>
          <w:w w:val="95"/>
        </w:rPr>
        <w:t>uncontrolled</w:t>
      </w:r>
      <w:r>
        <w:rPr>
          <w:color w:val="231F20"/>
          <w:spacing w:val="-10"/>
          <w:w w:val="95"/>
        </w:rPr>
        <w:t> </w:t>
      </w:r>
      <w:r>
        <w:rPr>
          <w:color w:val="231F20"/>
          <w:w w:val="95"/>
        </w:rPr>
        <w:t>movement</w:t>
      </w:r>
      <w:r>
        <w:rPr>
          <w:color w:val="231F20"/>
          <w:spacing w:val="-10"/>
          <w:w w:val="95"/>
        </w:rPr>
        <w:t> </w:t>
      </w:r>
      <w:r>
        <w:rPr>
          <w:color w:val="231F20"/>
          <w:w w:val="95"/>
        </w:rPr>
        <w:t>of</w:t>
      </w:r>
      <w:r>
        <w:rPr>
          <w:color w:val="231F20"/>
          <w:spacing w:val="-10"/>
          <w:w w:val="95"/>
        </w:rPr>
        <w:t> </w:t>
      </w:r>
      <w:r>
        <w:rPr>
          <w:color w:val="231F20"/>
          <w:w w:val="95"/>
        </w:rPr>
        <w:t>ions</w:t>
      </w:r>
      <w:r>
        <w:rPr>
          <w:color w:val="231F20"/>
          <w:spacing w:val="-10"/>
          <w:w w:val="95"/>
        </w:rPr>
        <w:t> </w:t>
      </w:r>
      <w:r>
        <w:rPr>
          <w:color w:val="231F20"/>
          <w:w w:val="95"/>
        </w:rPr>
        <w:t>across</w:t>
      </w:r>
      <w:r>
        <w:rPr>
          <w:color w:val="231F20"/>
          <w:spacing w:val="-10"/>
          <w:w w:val="95"/>
        </w:rPr>
        <w:t> </w:t>
      </w:r>
      <w:r>
        <w:rPr>
          <w:color w:val="231F20"/>
          <w:w w:val="95"/>
        </w:rPr>
        <w:t>the</w:t>
      </w:r>
      <w:r>
        <w:rPr>
          <w:color w:val="231F20"/>
          <w:spacing w:val="-10"/>
          <w:w w:val="95"/>
        </w:rPr>
        <w:t> </w:t>
      </w:r>
      <w:r>
        <w:rPr>
          <w:color w:val="231F20"/>
          <w:w w:val="95"/>
        </w:rPr>
        <w:t>cell</w:t>
      </w:r>
      <w:r>
        <w:rPr>
          <w:color w:val="231F20"/>
          <w:spacing w:val="-10"/>
          <w:w w:val="95"/>
        </w:rPr>
        <w:t> </w:t>
      </w:r>
      <w:r>
        <w:rPr>
          <w:color w:val="231F20"/>
          <w:w w:val="95"/>
        </w:rPr>
        <w:t>mem- brane.</w:t>
      </w:r>
      <w:r>
        <w:rPr>
          <w:color w:val="231F20"/>
          <w:spacing w:val="-14"/>
          <w:w w:val="95"/>
        </w:rPr>
        <w:t> </w:t>
      </w:r>
      <w:r>
        <w:rPr>
          <w:color w:val="231F20"/>
          <w:w w:val="95"/>
        </w:rPr>
        <w:t>These</w:t>
      </w:r>
      <w:r>
        <w:rPr>
          <w:color w:val="231F20"/>
          <w:spacing w:val="-14"/>
          <w:w w:val="95"/>
        </w:rPr>
        <w:t> </w:t>
      </w:r>
      <w:r>
        <w:rPr>
          <w:color w:val="231F20"/>
          <w:w w:val="95"/>
        </w:rPr>
        <w:t>agents</w:t>
      </w:r>
      <w:r>
        <w:rPr>
          <w:color w:val="231F20"/>
          <w:spacing w:val="-14"/>
          <w:w w:val="95"/>
        </w:rPr>
        <w:t> </w:t>
      </w:r>
      <w:r>
        <w:rPr>
          <w:color w:val="231F20"/>
          <w:w w:val="95"/>
        </w:rPr>
        <w:t>are</w:t>
      </w:r>
      <w:r>
        <w:rPr>
          <w:color w:val="231F20"/>
          <w:spacing w:val="-14"/>
          <w:w w:val="95"/>
        </w:rPr>
        <w:t> </w:t>
      </w:r>
      <w:r>
        <w:rPr>
          <w:color w:val="231F20"/>
          <w:w w:val="95"/>
        </w:rPr>
        <w:t>described</w:t>
      </w:r>
      <w:r>
        <w:rPr>
          <w:color w:val="231F20"/>
          <w:spacing w:val="-14"/>
          <w:w w:val="95"/>
        </w:rPr>
        <w:t> </w:t>
      </w:r>
      <w:r>
        <w:rPr>
          <w:color w:val="231F20"/>
          <w:w w:val="95"/>
        </w:rPr>
        <w:t>in</w:t>
      </w:r>
      <w:r>
        <w:rPr>
          <w:color w:val="231F20"/>
          <w:spacing w:val="-14"/>
          <w:w w:val="95"/>
        </w:rPr>
        <w:t> </w:t>
      </w:r>
      <w:r>
        <w:rPr>
          <w:color w:val="231F20"/>
          <w:w w:val="95"/>
        </w:rPr>
        <w:t>section</w:t>
      </w:r>
      <w:r>
        <w:rPr>
          <w:color w:val="231F20"/>
          <w:spacing w:val="-14"/>
          <w:w w:val="95"/>
        </w:rPr>
        <w:t> </w:t>
      </w:r>
      <w:r>
        <w:rPr>
          <w:color w:val="231F20"/>
          <w:w w:val="95"/>
        </w:rPr>
        <w:t>10.6.</w:t>
      </w:r>
    </w:p>
    <w:p>
      <w:pPr>
        <w:pStyle w:val="BodyText"/>
        <w:rPr>
          <w:sz w:val="26"/>
        </w:rPr>
      </w:pPr>
    </w:p>
    <w:p>
      <w:pPr>
        <w:spacing w:before="184"/>
        <w:ind w:left="215" w:right="0" w:firstLine="0"/>
        <w:jc w:val="both"/>
        <w:rPr>
          <w:rFonts w:ascii="Calibri"/>
          <w:b/>
          <w:sz w:val="26"/>
        </w:rPr>
      </w:pPr>
      <w:r>
        <w:rPr>
          <w:rFonts w:ascii="Trebuchet MS"/>
          <w:color w:val="0078AE"/>
          <w:w w:val="95"/>
          <w:sz w:val="23"/>
        </w:rPr>
        <w:t>19.6.2 </w:t>
      </w:r>
      <w:r>
        <w:rPr>
          <w:rFonts w:ascii="Calibri"/>
          <w:b/>
          <w:color w:val="0078AE"/>
          <w:w w:val="95"/>
          <w:sz w:val="26"/>
        </w:rPr>
        <w:t>Polymyxin B</w:t>
      </w:r>
    </w:p>
    <w:p>
      <w:pPr>
        <w:pStyle w:val="BodyText"/>
        <w:spacing w:line="225" w:lineRule="auto" w:before="105"/>
        <w:ind w:left="215" w:right="118" w:hanging="1"/>
        <w:jc w:val="both"/>
      </w:pPr>
      <w:r>
        <w:rPr>
          <w:color w:val="231F20"/>
        </w:rPr>
        <w:t>The polypeptide antibiotic </w:t>
      </w:r>
      <w:r>
        <w:rPr>
          <w:b/>
          <w:color w:val="231F20"/>
        </w:rPr>
        <w:t>polymyxin B </w:t>
      </w:r>
      <w:r>
        <w:rPr>
          <w:color w:val="231F20"/>
        </w:rPr>
        <w:t>(Fig. 19.62) derives</w:t>
      </w:r>
      <w:r>
        <w:rPr>
          <w:color w:val="231F20"/>
          <w:spacing w:val="-15"/>
        </w:rPr>
        <w:t> </w:t>
      </w:r>
      <w:r>
        <w:rPr>
          <w:color w:val="231F20"/>
        </w:rPr>
        <w:t>from</w:t>
      </w:r>
      <w:r>
        <w:rPr>
          <w:color w:val="231F20"/>
          <w:spacing w:val="-15"/>
        </w:rPr>
        <w:t> </w:t>
      </w:r>
      <w:r>
        <w:rPr>
          <w:color w:val="231F20"/>
        </w:rPr>
        <w:t>a</w:t>
      </w:r>
      <w:r>
        <w:rPr>
          <w:color w:val="231F20"/>
          <w:spacing w:val="-15"/>
        </w:rPr>
        <w:t> </w:t>
      </w:r>
      <w:r>
        <w:rPr>
          <w:color w:val="231F20"/>
        </w:rPr>
        <w:t>soil</w:t>
      </w:r>
      <w:r>
        <w:rPr>
          <w:color w:val="231F20"/>
          <w:spacing w:val="-15"/>
        </w:rPr>
        <w:t> </w:t>
      </w:r>
      <w:r>
        <w:rPr>
          <w:color w:val="231F20"/>
        </w:rPr>
        <w:t>bacterium</w:t>
      </w:r>
      <w:r>
        <w:rPr>
          <w:color w:val="231F20"/>
          <w:spacing w:val="-15"/>
        </w:rPr>
        <w:t> </w:t>
      </w:r>
      <w:r>
        <w:rPr>
          <w:color w:val="231F20"/>
        </w:rPr>
        <w:t>called</w:t>
      </w:r>
      <w:r>
        <w:rPr>
          <w:color w:val="231F20"/>
          <w:spacing w:val="-15"/>
        </w:rPr>
        <w:t> </w:t>
      </w:r>
      <w:r>
        <w:rPr>
          <w:i/>
          <w:color w:val="231F20"/>
        </w:rPr>
        <w:t>Bacillus</w:t>
      </w:r>
      <w:r>
        <w:rPr>
          <w:i/>
          <w:color w:val="231F20"/>
          <w:spacing w:val="-15"/>
        </w:rPr>
        <w:t> </w:t>
      </w:r>
      <w:r>
        <w:rPr>
          <w:i/>
          <w:color w:val="231F20"/>
        </w:rPr>
        <w:t>polymyxa</w:t>
      </w:r>
      <w:r>
        <w:rPr>
          <w:color w:val="231F20"/>
        </w:rPr>
        <w:t>. </w:t>
      </w:r>
      <w:r>
        <w:rPr>
          <w:color w:val="231F20"/>
          <w:spacing w:val="-4"/>
        </w:rPr>
        <w:t>It</w:t>
      </w:r>
      <w:r>
        <w:rPr>
          <w:color w:val="231F20"/>
          <w:spacing w:val="-19"/>
        </w:rPr>
        <w:t> </w:t>
      </w:r>
      <w:r>
        <w:rPr>
          <w:color w:val="231F20"/>
        </w:rPr>
        <w:t>also</w:t>
      </w:r>
      <w:r>
        <w:rPr>
          <w:color w:val="231F20"/>
          <w:spacing w:val="-19"/>
        </w:rPr>
        <w:t> </w:t>
      </w:r>
      <w:r>
        <w:rPr>
          <w:color w:val="231F20"/>
        </w:rPr>
        <w:t>operates</w:t>
      </w:r>
      <w:r>
        <w:rPr>
          <w:color w:val="231F20"/>
          <w:spacing w:val="-19"/>
        </w:rPr>
        <w:t> </w:t>
      </w:r>
      <w:r>
        <w:rPr>
          <w:color w:val="231F20"/>
        </w:rPr>
        <w:t>within</w:t>
      </w:r>
      <w:r>
        <w:rPr>
          <w:color w:val="231F20"/>
          <w:spacing w:val="-19"/>
        </w:rPr>
        <w:t> </w:t>
      </w:r>
      <w:r>
        <w:rPr>
          <w:color w:val="231F20"/>
        </w:rPr>
        <w:t>the</w:t>
      </w:r>
      <w:r>
        <w:rPr>
          <w:color w:val="231F20"/>
          <w:spacing w:val="-19"/>
        </w:rPr>
        <w:t> </w:t>
      </w:r>
      <w:r>
        <w:rPr>
          <w:color w:val="231F20"/>
        </w:rPr>
        <w:t>cell</w:t>
      </w:r>
      <w:r>
        <w:rPr>
          <w:color w:val="231F20"/>
          <w:spacing w:val="-19"/>
        </w:rPr>
        <w:t> </w:t>
      </w:r>
      <w:r>
        <w:rPr>
          <w:color w:val="231F20"/>
        </w:rPr>
        <w:t>membrane</w:t>
      </w:r>
      <w:r>
        <w:rPr>
          <w:color w:val="231F20"/>
          <w:spacing w:val="-19"/>
        </w:rPr>
        <w:t> </w:t>
      </w:r>
      <w:r>
        <w:rPr>
          <w:color w:val="231F20"/>
        </w:rPr>
        <w:t>and</w:t>
      </w:r>
      <w:r>
        <w:rPr>
          <w:color w:val="231F20"/>
          <w:spacing w:val="-19"/>
        </w:rPr>
        <w:t> </w:t>
      </w:r>
      <w:r>
        <w:rPr>
          <w:color w:val="231F20"/>
        </w:rPr>
        <w:t>shows</w:t>
      </w:r>
      <w:r>
        <w:rPr>
          <w:color w:val="231F20"/>
          <w:spacing w:val="-19"/>
        </w:rPr>
        <w:t> </w:t>
      </w:r>
      <w:r>
        <w:rPr>
          <w:color w:val="231F20"/>
        </w:rPr>
        <w:t>a</w:t>
      </w:r>
    </w:p>
    <w:p>
      <w:pPr>
        <w:spacing w:after="0" w:line="225" w:lineRule="auto"/>
        <w:jc w:val="both"/>
        <w:sectPr>
          <w:type w:val="continuous"/>
          <w:pgSz w:w="10880" w:h="14940"/>
          <w:pgMar w:top="0" w:bottom="280" w:left="640" w:right="940"/>
          <w:cols w:num="5" w:equalWidth="0">
            <w:col w:w="1338" w:space="131"/>
            <w:col w:w="1345" w:space="230"/>
            <w:col w:w="1046" w:space="40"/>
            <w:col w:w="291" w:space="128"/>
            <w:col w:w="4751"/>
          </w:cols>
        </w:sectPr>
      </w:pPr>
    </w:p>
    <w:p>
      <w:pPr>
        <w:spacing w:line="237" w:lineRule="auto" w:before="103"/>
        <w:ind w:left="854" w:right="741" w:firstLine="0"/>
        <w:jc w:val="center"/>
        <w:rPr>
          <w:sz w:val="18"/>
        </w:rPr>
      </w:pPr>
      <w:r>
        <w:rPr>
          <w:rFonts w:ascii="Calibri"/>
          <w:b/>
          <w:color w:val="0078AE"/>
          <w:sz w:val="18"/>
        </w:rPr>
        <w:t>FIGURE 19.61 </w:t>
      </w:r>
      <w:r>
        <w:rPr>
          <w:color w:val="231F20"/>
          <w:sz w:val="18"/>
        </w:rPr>
        <w:t>Simplified analogues of </w:t>
      </w:r>
      <w:r>
        <w:rPr>
          <w:color w:val="231F20"/>
          <w:w w:val="90"/>
          <w:sz w:val="18"/>
        </w:rPr>
        <w:t>the glycopeptides.</w:t>
      </w:r>
    </w:p>
    <w:p>
      <w:pPr>
        <w:pStyle w:val="BodyText"/>
        <w:rPr>
          <w:sz w:val="20"/>
        </w:rPr>
      </w:pPr>
    </w:p>
    <w:p>
      <w:pPr>
        <w:pStyle w:val="BodyText"/>
        <w:spacing w:before="11"/>
        <w:rPr>
          <w:sz w:val="25"/>
        </w:rPr>
      </w:pPr>
      <w:r>
        <w:rPr/>
        <w:pict>
          <v:shape style="position:absolute;margin-left:37.544998pt;margin-top:18.643742pt;width:220.75pt;height:52pt;mso-position-horizontal-relative:page;mso-position-vertical-relative:paragraph;z-index:25504;mso-wrap-distance-left:0;mso-wrap-distance-right:0" type="#_x0000_t202" filled="true" fillcolor="#dae7f2" stroked="false">
            <v:textbox inset="0,0,0,0">
              <w:txbxContent>
                <w:p>
                  <w:pPr>
                    <w:spacing w:line="223" w:lineRule="auto" w:before="40"/>
                    <w:ind w:left="84" w:right="409" w:firstLine="0"/>
                    <w:jc w:val="left"/>
                    <w:rPr>
                      <w:rFonts w:ascii="Calibri"/>
                      <w:b/>
                      <w:sz w:val="30"/>
                    </w:rPr>
                  </w:pPr>
                  <w:r>
                    <w:rPr>
                      <w:rFonts w:ascii="Trebuchet MS"/>
                      <w:color w:val="0078AE"/>
                      <w:sz w:val="26"/>
                    </w:rPr>
                    <w:t>19.6 </w:t>
                  </w:r>
                  <w:r>
                    <w:rPr>
                      <w:rFonts w:ascii="Calibri"/>
                      <w:b/>
                      <w:color w:val="0078AE"/>
                      <w:sz w:val="30"/>
                    </w:rPr>
                    <w:t>Antibacterial agents which act on the plasma membrane structure</w:t>
                  </w:r>
                </w:p>
              </w:txbxContent>
            </v:textbox>
            <v:fill type="solid"/>
            <w10:wrap type="topAndBottom"/>
          </v:shape>
        </w:pict>
      </w:r>
    </w:p>
    <w:p>
      <w:pPr>
        <w:pStyle w:val="Heading2"/>
        <w:spacing w:before="157"/>
        <w:ind w:left="110" w:firstLine="0"/>
        <w:jc w:val="left"/>
      </w:pPr>
      <w:r>
        <w:rPr>
          <w:rFonts w:ascii="Trebuchet MS"/>
          <w:b w:val="0"/>
          <w:color w:val="0078AE"/>
          <w:sz w:val="23"/>
        </w:rPr>
        <w:t>19.6.1 </w:t>
      </w:r>
      <w:r>
        <w:rPr>
          <w:color w:val="0078AE"/>
        </w:rPr>
        <w:t>Valinomycin and gramicidin A</w:t>
      </w:r>
    </w:p>
    <w:p>
      <w:pPr>
        <w:spacing w:line="225" w:lineRule="auto" w:before="122"/>
        <w:ind w:left="110" w:right="-8" w:firstLine="0"/>
        <w:jc w:val="left"/>
        <w:rPr>
          <w:sz w:val="19"/>
        </w:rPr>
      </w:pPr>
      <w:r>
        <w:rPr>
          <w:color w:val="231F20"/>
          <w:sz w:val="19"/>
        </w:rPr>
        <w:t>The</w:t>
      </w:r>
      <w:r>
        <w:rPr>
          <w:color w:val="231F20"/>
          <w:spacing w:val="-14"/>
          <w:sz w:val="19"/>
        </w:rPr>
        <w:t> </w:t>
      </w:r>
      <w:r>
        <w:rPr>
          <w:color w:val="231F20"/>
          <w:sz w:val="19"/>
        </w:rPr>
        <w:t>peptides</w:t>
      </w:r>
      <w:r>
        <w:rPr>
          <w:color w:val="231F20"/>
          <w:spacing w:val="-14"/>
          <w:sz w:val="19"/>
        </w:rPr>
        <w:t> </w:t>
      </w:r>
      <w:r>
        <w:rPr>
          <w:b/>
          <w:color w:val="231F20"/>
          <w:sz w:val="19"/>
        </w:rPr>
        <w:t>valinomycin</w:t>
      </w:r>
      <w:r>
        <w:rPr>
          <w:b/>
          <w:color w:val="231F20"/>
          <w:spacing w:val="-14"/>
          <w:sz w:val="19"/>
        </w:rPr>
        <w:t> </w:t>
      </w:r>
      <w:r>
        <w:rPr>
          <w:color w:val="231F20"/>
          <w:sz w:val="19"/>
        </w:rPr>
        <w:t>and</w:t>
      </w:r>
      <w:r>
        <w:rPr>
          <w:color w:val="231F20"/>
          <w:spacing w:val="-14"/>
          <w:sz w:val="19"/>
        </w:rPr>
        <w:t> </w:t>
      </w:r>
      <w:r>
        <w:rPr>
          <w:b/>
          <w:color w:val="231F20"/>
          <w:sz w:val="19"/>
        </w:rPr>
        <w:t>gramicidin</w:t>
      </w:r>
      <w:r>
        <w:rPr>
          <w:b/>
          <w:color w:val="231F20"/>
          <w:spacing w:val="-16"/>
          <w:sz w:val="19"/>
        </w:rPr>
        <w:t> </w:t>
      </w:r>
      <w:r>
        <w:rPr>
          <w:b/>
          <w:color w:val="231F20"/>
          <w:sz w:val="19"/>
        </w:rPr>
        <w:t>A</w:t>
      </w:r>
      <w:r>
        <w:rPr>
          <w:b/>
          <w:color w:val="231F20"/>
          <w:spacing w:val="-14"/>
          <w:sz w:val="19"/>
        </w:rPr>
        <w:t> </w:t>
      </w:r>
      <w:r>
        <w:rPr>
          <w:color w:val="231F20"/>
          <w:sz w:val="19"/>
        </w:rPr>
        <w:t>both</w:t>
      </w:r>
      <w:r>
        <w:rPr>
          <w:color w:val="231F20"/>
          <w:spacing w:val="-14"/>
          <w:sz w:val="19"/>
        </w:rPr>
        <w:t> </w:t>
      </w:r>
      <w:r>
        <w:rPr>
          <w:color w:val="231F20"/>
          <w:sz w:val="19"/>
        </w:rPr>
        <w:t>act as</w:t>
      </w:r>
      <w:r>
        <w:rPr>
          <w:color w:val="231F20"/>
          <w:spacing w:val="-10"/>
          <w:sz w:val="19"/>
        </w:rPr>
        <w:t> </w:t>
      </w:r>
      <w:r>
        <w:rPr>
          <w:color w:val="231F20"/>
          <w:sz w:val="19"/>
        </w:rPr>
        <w:t>ion-conducting</w:t>
      </w:r>
      <w:r>
        <w:rPr>
          <w:color w:val="231F20"/>
          <w:spacing w:val="-10"/>
          <w:sz w:val="19"/>
        </w:rPr>
        <w:t> </w:t>
      </w:r>
      <w:r>
        <w:rPr>
          <w:color w:val="231F20"/>
          <w:sz w:val="19"/>
        </w:rPr>
        <w:t>antibiotics</w:t>
      </w:r>
      <w:r>
        <w:rPr>
          <w:color w:val="231F20"/>
          <w:spacing w:val="-10"/>
          <w:sz w:val="19"/>
        </w:rPr>
        <w:t> </w:t>
      </w:r>
      <w:r>
        <w:rPr>
          <w:color w:val="231F20"/>
          <w:sz w:val="19"/>
        </w:rPr>
        <w:t>(ionophores)</w:t>
      </w:r>
      <w:r>
        <w:rPr>
          <w:color w:val="231F20"/>
          <w:spacing w:val="-10"/>
          <w:sz w:val="19"/>
        </w:rPr>
        <w:t> </w:t>
      </w:r>
      <w:r>
        <w:rPr>
          <w:color w:val="231F20"/>
          <w:sz w:val="19"/>
        </w:rPr>
        <w:t>and</w:t>
      </w:r>
      <w:r>
        <w:rPr>
          <w:color w:val="231F20"/>
          <w:spacing w:val="-10"/>
          <w:sz w:val="19"/>
        </w:rPr>
        <w:t> </w:t>
      </w:r>
      <w:r>
        <w:rPr>
          <w:color w:val="231F20"/>
          <w:sz w:val="19"/>
        </w:rPr>
        <w:t>allow</w:t>
      </w:r>
    </w:p>
    <w:p>
      <w:pPr>
        <w:pStyle w:val="BodyText"/>
        <w:spacing w:line="225" w:lineRule="auto"/>
        <w:ind w:left="110" w:right="118"/>
        <w:jc w:val="both"/>
      </w:pPr>
      <w:r>
        <w:rPr/>
        <w:br w:type="column"/>
      </w:r>
      <w:r>
        <w:rPr>
          <w:color w:val="231F20"/>
          <w:w w:val="95"/>
        </w:rPr>
        <w:t>selective</w:t>
      </w:r>
      <w:r>
        <w:rPr>
          <w:color w:val="231F20"/>
          <w:spacing w:val="-18"/>
          <w:w w:val="95"/>
        </w:rPr>
        <w:t> </w:t>
      </w:r>
      <w:r>
        <w:rPr>
          <w:color w:val="231F20"/>
          <w:w w:val="95"/>
        </w:rPr>
        <w:t>toxicity</w:t>
      </w:r>
      <w:r>
        <w:rPr>
          <w:color w:val="231F20"/>
          <w:spacing w:val="-18"/>
          <w:w w:val="95"/>
        </w:rPr>
        <w:t> </w:t>
      </w:r>
      <w:r>
        <w:rPr>
          <w:color w:val="231F20"/>
          <w:w w:val="95"/>
        </w:rPr>
        <w:t>for</w:t>
      </w:r>
      <w:r>
        <w:rPr>
          <w:color w:val="231F20"/>
          <w:spacing w:val="-18"/>
          <w:w w:val="95"/>
        </w:rPr>
        <w:t> </w:t>
      </w:r>
      <w:r>
        <w:rPr>
          <w:color w:val="231F20"/>
          <w:w w:val="95"/>
        </w:rPr>
        <w:t>bacterial</w:t>
      </w:r>
      <w:r>
        <w:rPr>
          <w:color w:val="231F20"/>
          <w:spacing w:val="-18"/>
          <w:w w:val="95"/>
        </w:rPr>
        <w:t> </w:t>
      </w:r>
      <w:r>
        <w:rPr>
          <w:color w:val="231F20"/>
          <w:w w:val="95"/>
        </w:rPr>
        <w:t>cells</w:t>
      </w:r>
      <w:r>
        <w:rPr>
          <w:color w:val="231F20"/>
          <w:spacing w:val="-18"/>
          <w:w w:val="95"/>
        </w:rPr>
        <w:t> </w:t>
      </w:r>
      <w:r>
        <w:rPr>
          <w:color w:val="231F20"/>
          <w:w w:val="95"/>
        </w:rPr>
        <w:t>over</w:t>
      </w:r>
      <w:r>
        <w:rPr>
          <w:color w:val="231F20"/>
          <w:spacing w:val="-18"/>
          <w:w w:val="95"/>
        </w:rPr>
        <w:t> </w:t>
      </w:r>
      <w:r>
        <w:rPr>
          <w:color w:val="231F20"/>
          <w:w w:val="95"/>
        </w:rPr>
        <w:t>animal</w:t>
      </w:r>
      <w:r>
        <w:rPr>
          <w:color w:val="231F20"/>
          <w:spacing w:val="-18"/>
          <w:w w:val="95"/>
        </w:rPr>
        <w:t> </w:t>
      </w:r>
      <w:r>
        <w:rPr>
          <w:color w:val="231F20"/>
          <w:w w:val="95"/>
        </w:rPr>
        <w:t>cells.</w:t>
      </w:r>
      <w:r>
        <w:rPr>
          <w:color w:val="231F20"/>
          <w:spacing w:val="-18"/>
          <w:w w:val="95"/>
        </w:rPr>
        <w:t> </w:t>
      </w:r>
      <w:r>
        <w:rPr>
          <w:color w:val="231F20"/>
          <w:w w:val="95"/>
        </w:rPr>
        <w:t>This </w:t>
      </w:r>
      <w:r>
        <w:rPr>
          <w:color w:val="231F20"/>
        </w:rPr>
        <w:t>appears</w:t>
      </w:r>
      <w:r>
        <w:rPr>
          <w:color w:val="231F20"/>
          <w:spacing w:val="-16"/>
        </w:rPr>
        <w:t> </w:t>
      </w:r>
      <w:r>
        <w:rPr>
          <w:color w:val="231F20"/>
        </w:rPr>
        <w:t>to</w:t>
      </w:r>
      <w:r>
        <w:rPr>
          <w:color w:val="231F20"/>
          <w:spacing w:val="-16"/>
        </w:rPr>
        <w:t> </w:t>
      </w:r>
      <w:r>
        <w:rPr>
          <w:color w:val="231F20"/>
        </w:rPr>
        <w:t>be</w:t>
      </w:r>
      <w:r>
        <w:rPr>
          <w:color w:val="231F20"/>
          <w:spacing w:val="-16"/>
        </w:rPr>
        <w:t> </w:t>
      </w:r>
      <w:r>
        <w:rPr>
          <w:color w:val="231F20"/>
        </w:rPr>
        <w:t>related</w:t>
      </w:r>
      <w:r>
        <w:rPr>
          <w:color w:val="231F20"/>
          <w:spacing w:val="-16"/>
        </w:rPr>
        <w:t> </w:t>
      </w:r>
      <w:r>
        <w:rPr>
          <w:color w:val="231F20"/>
        </w:rPr>
        <w:t>to</w:t>
      </w:r>
      <w:r>
        <w:rPr>
          <w:color w:val="231F20"/>
          <w:spacing w:val="-16"/>
        </w:rPr>
        <w:t> </w:t>
      </w:r>
      <w:r>
        <w:rPr>
          <w:color w:val="231F20"/>
        </w:rPr>
        <w:t>the</w:t>
      </w:r>
      <w:r>
        <w:rPr>
          <w:color w:val="231F20"/>
          <w:spacing w:val="-16"/>
        </w:rPr>
        <w:t> </w:t>
      </w:r>
      <w:r>
        <w:rPr>
          <w:color w:val="231F20"/>
        </w:rPr>
        <w:t>ability</w:t>
      </w:r>
      <w:r>
        <w:rPr>
          <w:color w:val="231F20"/>
          <w:spacing w:val="-16"/>
        </w:rPr>
        <w:t> </w:t>
      </w:r>
      <w:r>
        <w:rPr>
          <w:color w:val="231F20"/>
        </w:rPr>
        <w:t>of</w:t>
      </w:r>
      <w:r>
        <w:rPr>
          <w:color w:val="231F20"/>
          <w:spacing w:val="-16"/>
        </w:rPr>
        <w:t> </w:t>
      </w:r>
      <w:r>
        <w:rPr>
          <w:color w:val="231F20"/>
        </w:rPr>
        <w:t>the</w:t>
      </w:r>
      <w:r>
        <w:rPr>
          <w:color w:val="231F20"/>
          <w:spacing w:val="-16"/>
        </w:rPr>
        <w:t> </w:t>
      </w:r>
      <w:r>
        <w:rPr>
          <w:color w:val="231F20"/>
        </w:rPr>
        <w:t>compound</w:t>
      </w:r>
      <w:r>
        <w:rPr>
          <w:color w:val="231F20"/>
          <w:spacing w:val="-16"/>
        </w:rPr>
        <w:t> </w:t>
      </w:r>
      <w:r>
        <w:rPr>
          <w:color w:val="231F20"/>
        </w:rPr>
        <w:t>to </w:t>
      </w:r>
      <w:r>
        <w:rPr>
          <w:color w:val="231F20"/>
          <w:w w:val="95"/>
        </w:rPr>
        <w:t>bind</w:t>
      </w:r>
      <w:r>
        <w:rPr>
          <w:color w:val="231F20"/>
          <w:spacing w:val="-12"/>
          <w:w w:val="95"/>
        </w:rPr>
        <w:t> </w:t>
      </w:r>
      <w:r>
        <w:rPr>
          <w:color w:val="231F20"/>
          <w:w w:val="95"/>
        </w:rPr>
        <w:t>selectively</w:t>
      </w:r>
      <w:r>
        <w:rPr>
          <w:color w:val="231F20"/>
          <w:spacing w:val="-12"/>
          <w:w w:val="95"/>
        </w:rPr>
        <w:t> </w:t>
      </w:r>
      <w:r>
        <w:rPr>
          <w:color w:val="231F20"/>
          <w:w w:val="95"/>
        </w:rPr>
        <w:t>to</w:t>
      </w:r>
      <w:r>
        <w:rPr>
          <w:color w:val="231F20"/>
          <w:spacing w:val="-12"/>
          <w:w w:val="95"/>
        </w:rPr>
        <w:t> </w:t>
      </w:r>
      <w:r>
        <w:rPr>
          <w:color w:val="231F20"/>
          <w:w w:val="95"/>
        </w:rPr>
        <w:t>the</w:t>
      </w:r>
      <w:r>
        <w:rPr>
          <w:color w:val="231F20"/>
          <w:spacing w:val="-12"/>
          <w:w w:val="95"/>
        </w:rPr>
        <w:t> </w:t>
      </w:r>
      <w:r>
        <w:rPr>
          <w:color w:val="231F20"/>
          <w:w w:val="95"/>
        </w:rPr>
        <w:t>different</w:t>
      </w:r>
      <w:r>
        <w:rPr>
          <w:color w:val="231F20"/>
          <w:spacing w:val="-12"/>
          <w:w w:val="95"/>
        </w:rPr>
        <w:t> </w:t>
      </w:r>
      <w:r>
        <w:rPr>
          <w:color w:val="231F20"/>
          <w:w w:val="95"/>
        </w:rPr>
        <w:t>plasma</w:t>
      </w:r>
      <w:r>
        <w:rPr>
          <w:color w:val="231F20"/>
          <w:spacing w:val="-12"/>
          <w:w w:val="95"/>
        </w:rPr>
        <w:t> </w:t>
      </w:r>
      <w:r>
        <w:rPr>
          <w:color w:val="231F20"/>
          <w:w w:val="95"/>
        </w:rPr>
        <w:t>membranes.</w:t>
      </w:r>
      <w:r>
        <w:rPr>
          <w:color w:val="231F20"/>
          <w:spacing w:val="-12"/>
          <w:w w:val="95"/>
        </w:rPr>
        <w:t> </w:t>
      </w:r>
      <w:r>
        <w:rPr>
          <w:color w:val="231F20"/>
          <w:w w:val="95"/>
        </w:rPr>
        <w:t>The </w:t>
      </w:r>
      <w:r>
        <w:rPr>
          <w:color w:val="231F20"/>
        </w:rPr>
        <w:t>mechanism</w:t>
      </w:r>
      <w:r>
        <w:rPr>
          <w:color w:val="231F20"/>
          <w:spacing w:val="-7"/>
        </w:rPr>
        <w:t> </w:t>
      </w:r>
      <w:r>
        <w:rPr>
          <w:color w:val="231F20"/>
        </w:rPr>
        <w:t>of</w:t>
      </w:r>
      <w:r>
        <w:rPr>
          <w:color w:val="231F20"/>
          <w:spacing w:val="-7"/>
        </w:rPr>
        <w:t> </w:t>
      </w:r>
      <w:r>
        <w:rPr>
          <w:color w:val="231F20"/>
        </w:rPr>
        <w:t>this</w:t>
      </w:r>
      <w:r>
        <w:rPr>
          <w:color w:val="231F20"/>
          <w:spacing w:val="-7"/>
        </w:rPr>
        <w:t> </w:t>
      </w:r>
      <w:r>
        <w:rPr>
          <w:color w:val="231F20"/>
        </w:rPr>
        <w:t>selectivity</w:t>
      </w:r>
      <w:r>
        <w:rPr>
          <w:color w:val="231F20"/>
          <w:spacing w:val="-7"/>
        </w:rPr>
        <w:t> </w:t>
      </w:r>
      <w:r>
        <w:rPr>
          <w:color w:val="231F20"/>
        </w:rPr>
        <w:t>is</w:t>
      </w:r>
      <w:r>
        <w:rPr>
          <w:color w:val="231F20"/>
          <w:spacing w:val="-7"/>
        </w:rPr>
        <w:t> </w:t>
      </w:r>
      <w:r>
        <w:rPr>
          <w:color w:val="231F20"/>
        </w:rPr>
        <w:t>not</w:t>
      </w:r>
      <w:r>
        <w:rPr>
          <w:color w:val="231F20"/>
          <w:spacing w:val="-7"/>
        </w:rPr>
        <w:t> </w:t>
      </w:r>
      <w:r>
        <w:rPr>
          <w:color w:val="231F20"/>
        </w:rPr>
        <w:t>fully</w:t>
      </w:r>
      <w:r>
        <w:rPr>
          <w:color w:val="231F20"/>
          <w:spacing w:val="-7"/>
        </w:rPr>
        <w:t> </w:t>
      </w:r>
      <w:r>
        <w:rPr>
          <w:color w:val="231F20"/>
        </w:rPr>
        <w:t>understood. </w:t>
      </w:r>
      <w:r>
        <w:rPr>
          <w:color w:val="231F20"/>
          <w:w w:val="95"/>
        </w:rPr>
        <w:t>Polymyxin</w:t>
      </w:r>
      <w:r>
        <w:rPr>
          <w:color w:val="231F20"/>
          <w:spacing w:val="-12"/>
          <w:w w:val="95"/>
        </w:rPr>
        <w:t> </w:t>
      </w:r>
      <w:r>
        <w:rPr>
          <w:color w:val="231F20"/>
          <w:w w:val="95"/>
        </w:rPr>
        <w:t>B</w:t>
      </w:r>
      <w:r>
        <w:rPr>
          <w:color w:val="231F20"/>
          <w:spacing w:val="-12"/>
          <w:w w:val="95"/>
        </w:rPr>
        <w:t> </w:t>
      </w:r>
      <w:r>
        <w:rPr>
          <w:color w:val="231F20"/>
          <w:w w:val="95"/>
        </w:rPr>
        <w:t>acts</w:t>
      </w:r>
      <w:r>
        <w:rPr>
          <w:color w:val="231F20"/>
          <w:spacing w:val="-12"/>
          <w:w w:val="95"/>
        </w:rPr>
        <w:t> </w:t>
      </w:r>
      <w:r>
        <w:rPr>
          <w:color w:val="231F20"/>
          <w:w w:val="95"/>
        </w:rPr>
        <w:t>like</w:t>
      </w:r>
      <w:r>
        <w:rPr>
          <w:color w:val="231F20"/>
          <w:spacing w:val="-12"/>
          <w:w w:val="95"/>
        </w:rPr>
        <w:t> </w:t>
      </w:r>
      <w:r>
        <w:rPr>
          <w:color w:val="231F20"/>
          <w:w w:val="95"/>
        </w:rPr>
        <w:t>valinomycin</w:t>
      </w:r>
      <w:r>
        <w:rPr>
          <w:color w:val="231F20"/>
          <w:spacing w:val="-12"/>
          <w:w w:val="95"/>
        </w:rPr>
        <w:t> </w:t>
      </w:r>
      <w:r>
        <w:rPr>
          <w:color w:val="231F20"/>
          <w:w w:val="95"/>
        </w:rPr>
        <w:t>(section</w:t>
      </w:r>
      <w:r>
        <w:rPr>
          <w:color w:val="231F20"/>
          <w:spacing w:val="-12"/>
          <w:w w:val="95"/>
        </w:rPr>
        <w:t> </w:t>
      </w:r>
      <w:r>
        <w:rPr>
          <w:color w:val="231F20"/>
          <w:w w:val="95"/>
        </w:rPr>
        <w:t>10.6.2),</w:t>
      </w:r>
      <w:r>
        <w:rPr>
          <w:color w:val="231F20"/>
          <w:spacing w:val="-12"/>
          <w:w w:val="95"/>
        </w:rPr>
        <w:t> </w:t>
      </w:r>
      <w:r>
        <w:rPr>
          <w:color w:val="231F20"/>
          <w:w w:val="95"/>
        </w:rPr>
        <w:t>but</w:t>
      </w:r>
      <w:r>
        <w:rPr>
          <w:color w:val="231F20"/>
          <w:spacing w:val="-12"/>
          <w:w w:val="95"/>
        </w:rPr>
        <w:t> </w:t>
      </w:r>
      <w:r>
        <w:rPr>
          <w:color w:val="231F20"/>
          <w:w w:val="95"/>
        </w:rPr>
        <w:t>it causes</w:t>
      </w:r>
      <w:r>
        <w:rPr>
          <w:color w:val="231F20"/>
          <w:spacing w:val="-26"/>
          <w:w w:val="95"/>
        </w:rPr>
        <w:t> </w:t>
      </w:r>
      <w:r>
        <w:rPr>
          <w:color w:val="231F20"/>
          <w:w w:val="95"/>
        </w:rPr>
        <w:t>the</w:t>
      </w:r>
      <w:r>
        <w:rPr>
          <w:color w:val="231F20"/>
          <w:spacing w:val="-26"/>
          <w:w w:val="95"/>
        </w:rPr>
        <w:t> </w:t>
      </w:r>
      <w:r>
        <w:rPr>
          <w:color w:val="231F20"/>
          <w:w w:val="95"/>
        </w:rPr>
        <w:t>leakage</w:t>
      </w:r>
      <w:r>
        <w:rPr>
          <w:color w:val="231F20"/>
          <w:spacing w:val="-26"/>
          <w:w w:val="95"/>
        </w:rPr>
        <w:t> </w:t>
      </w:r>
      <w:r>
        <w:rPr>
          <w:color w:val="231F20"/>
          <w:w w:val="95"/>
        </w:rPr>
        <w:t>of</w:t>
      </w:r>
      <w:r>
        <w:rPr>
          <w:color w:val="231F20"/>
          <w:spacing w:val="-26"/>
          <w:w w:val="95"/>
        </w:rPr>
        <w:t> </w:t>
      </w:r>
      <w:r>
        <w:rPr>
          <w:color w:val="231F20"/>
          <w:w w:val="95"/>
        </w:rPr>
        <w:t>small</w:t>
      </w:r>
      <w:r>
        <w:rPr>
          <w:color w:val="231F20"/>
          <w:spacing w:val="-26"/>
          <w:w w:val="95"/>
        </w:rPr>
        <w:t> </w:t>
      </w:r>
      <w:r>
        <w:rPr>
          <w:color w:val="231F20"/>
          <w:w w:val="95"/>
        </w:rPr>
        <w:t>molecules</w:t>
      </w:r>
      <w:r>
        <w:rPr>
          <w:color w:val="231F20"/>
          <w:spacing w:val="-26"/>
          <w:w w:val="95"/>
        </w:rPr>
        <w:t> </w:t>
      </w:r>
      <w:r>
        <w:rPr>
          <w:color w:val="231F20"/>
          <w:w w:val="95"/>
        </w:rPr>
        <w:t>such</w:t>
      </w:r>
      <w:r>
        <w:rPr>
          <w:color w:val="231F20"/>
          <w:spacing w:val="-26"/>
          <w:w w:val="95"/>
        </w:rPr>
        <w:t> </w:t>
      </w:r>
      <w:r>
        <w:rPr>
          <w:color w:val="231F20"/>
          <w:w w:val="95"/>
        </w:rPr>
        <w:t>as</w:t>
      </w:r>
      <w:r>
        <w:rPr>
          <w:color w:val="231F20"/>
          <w:spacing w:val="-26"/>
          <w:w w:val="95"/>
        </w:rPr>
        <w:t> </w:t>
      </w:r>
      <w:r>
        <w:rPr>
          <w:color w:val="231F20"/>
          <w:w w:val="95"/>
        </w:rPr>
        <w:t>nucleosides from the</w:t>
      </w:r>
      <w:r>
        <w:rPr>
          <w:color w:val="231F20"/>
          <w:spacing w:val="-17"/>
          <w:w w:val="95"/>
        </w:rPr>
        <w:t> </w:t>
      </w:r>
      <w:r>
        <w:rPr>
          <w:color w:val="231F20"/>
          <w:w w:val="95"/>
        </w:rPr>
        <w:t>cell.</w:t>
      </w:r>
    </w:p>
    <w:p>
      <w:pPr>
        <w:pStyle w:val="BodyText"/>
        <w:spacing w:before="13"/>
        <w:rPr>
          <w:sz w:val="21"/>
        </w:rPr>
      </w:pPr>
    </w:p>
    <w:p>
      <w:pPr>
        <w:pStyle w:val="Heading2"/>
        <w:numPr>
          <w:ilvl w:val="2"/>
          <w:numId w:val="19"/>
        </w:numPr>
        <w:tabs>
          <w:tab w:pos="737" w:val="left" w:leader="none"/>
        </w:tabs>
        <w:spacing w:line="240" w:lineRule="auto" w:before="0" w:after="0"/>
        <w:ind w:left="736" w:right="0" w:hanging="626"/>
        <w:jc w:val="both"/>
      </w:pPr>
      <w:r>
        <w:rPr>
          <w:color w:val="0078AE"/>
        </w:rPr>
        <w:t>Killer</w:t>
      </w:r>
      <w:r>
        <w:rPr>
          <w:color w:val="0078AE"/>
          <w:spacing w:val="-20"/>
        </w:rPr>
        <w:t> </w:t>
      </w:r>
      <w:r>
        <w:rPr>
          <w:color w:val="0078AE"/>
        </w:rPr>
        <w:t>nanotubes</w:t>
      </w:r>
    </w:p>
    <w:p>
      <w:pPr>
        <w:pStyle w:val="BodyText"/>
        <w:spacing w:line="225" w:lineRule="auto" w:before="105"/>
        <w:ind w:left="110" w:right="115"/>
        <w:jc w:val="both"/>
      </w:pPr>
      <w:r>
        <w:rPr>
          <w:color w:val="231F20"/>
          <w:spacing w:val="-4"/>
        </w:rPr>
        <w:t>Work</w:t>
      </w:r>
      <w:r>
        <w:rPr>
          <w:color w:val="231F20"/>
          <w:spacing w:val="-30"/>
        </w:rPr>
        <w:t> </w:t>
      </w:r>
      <w:r>
        <w:rPr>
          <w:color w:val="231F20"/>
        </w:rPr>
        <w:t>is</w:t>
      </w:r>
      <w:r>
        <w:rPr>
          <w:color w:val="231F20"/>
          <w:spacing w:val="-30"/>
        </w:rPr>
        <w:t> </w:t>
      </w:r>
      <w:r>
        <w:rPr>
          <w:color w:val="231F20"/>
        </w:rPr>
        <w:t>in</w:t>
      </w:r>
      <w:r>
        <w:rPr>
          <w:color w:val="231F20"/>
          <w:spacing w:val="-30"/>
        </w:rPr>
        <w:t> </w:t>
      </w:r>
      <w:r>
        <w:rPr>
          <w:color w:val="231F20"/>
        </w:rPr>
        <w:t>progress</w:t>
      </w:r>
      <w:r>
        <w:rPr>
          <w:color w:val="231F20"/>
          <w:spacing w:val="-30"/>
        </w:rPr>
        <w:t> </w:t>
      </w:r>
      <w:r>
        <w:rPr>
          <w:color w:val="231F20"/>
        </w:rPr>
        <w:t>to</w:t>
      </w:r>
      <w:r>
        <w:rPr>
          <w:color w:val="231F20"/>
          <w:spacing w:val="-30"/>
        </w:rPr>
        <w:t> </w:t>
      </w:r>
      <w:r>
        <w:rPr>
          <w:color w:val="231F20"/>
        </w:rPr>
        <w:t>design</w:t>
      </w:r>
      <w:r>
        <w:rPr>
          <w:color w:val="231F20"/>
          <w:spacing w:val="-30"/>
        </w:rPr>
        <w:t> </w:t>
      </w:r>
      <w:r>
        <w:rPr>
          <w:color w:val="231F20"/>
        </w:rPr>
        <w:t>cyclic</w:t>
      </w:r>
      <w:r>
        <w:rPr>
          <w:color w:val="231F20"/>
          <w:spacing w:val="-30"/>
        </w:rPr>
        <w:t> </w:t>
      </w:r>
      <w:r>
        <w:rPr>
          <w:color w:val="231F20"/>
        </w:rPr>
        <w:t>peptides</w:t>
      </w:r>
      <w:r>
        <w:rPr>
          <w:color w:val="231F20"/>
          <w:spacing w:val="-30"/>
        </w:rPr>
        <w:t> </w:t>
      </w:r>
      <w:r>
        <w:rPr>
          <w:color w:val="231F20"/>
        </w:rPr>
        <w:t>which</w:t>
      </w:r>
      <w:r>
        <w:rPr>
          <w:color w:val="231F20"/>
          <w:spacing w:val="-30"/>
        </w:rPr>
        <w:t> </w:t>
      </w:r>
      <w:r>
        <w:rPr>
          <w:color w:val="231F20"/>
        </w:rPr>
        <w:t>will self-assemble</w:t>
      </w:r>
      <w:r>
        <w:rPr>
          <w:color w:val="231F20"/>
          <w:spacing w:val="-26"/>
        </w:rPr>
        <w:t> </w:t>
      </w:r>
      <w:r>
        <w:rPr>
          <w:color w:val="231F20"/>
        </w:rPr>
        <w:t>in</w:t>
      </w:r>
      <w:r>
        <w:rPr>
          <w:color w:val="231F20"/>
          <w:spacing w:val="-26"/>
        </w:rPr>
        <w:t> </w:t>
      </w:r>
      <w:r>
        <w:rPr>
          <w:color w:val="231F20"/>
        </w:rPr>
        <w:t>the</w:t>
      </w:r>
      <w:r>
        <w:rPr>
          <w:color w:val="231F20"/>
          <w:spacing w:val="-26"/>
        </w:rPr>
        <w:t> </w:t>
      </w:r>
      <w:r>
        <w:rPr>
          <w:color w:val="231F20"/>
        </w:rPr>
        <w:t>cell</w:t>
      </w:r>
      <w:r>
        <w:rPr>
          <w:color w:val="231F20"/>
          <w:spacing w:val="-26"/>
        </w:rPr>
        <w:t> </w:t>
      </w:r>
      <w:r>
        <w:rPr>
          <w:color w:val="231F20"/>
        </w:rPr>
        <w:t>membranes</w:t>
      </w:r>
      <w:r>
        <w:rPr>
          <w:color w:val="231F20"/>
          <w:spacing w:val="-26"/>
        </w:rPr>
        <w:t> </w:t>
      </w:r>
      <w:r>
        <w:rPr>
          <w:color w:val="231F20"/>
        </w:rPr>
        <w:t>of</w:t>
      </w:r>
      <w:r>
        <w:rPr>
          <w:color w:val="231F20"/>
          <w:spacing w:val="-26"/>
        </w:rPr>
        <w:t> </w:t>
      </w:r>
      <w:r>
        <w:rPr>
          <w:color w:val="231F20"/>
        </w:rPr>
        <w:t>bacteria</w:t>
      </w:r>
      <w:r>
        <w:rPr>
          <w:color w:val="231F20"/>
          <w:spacing w:val="-26"/>
        </w:rPr>
        <w:t> </w:t>
      </w:r>
      <w:r>
        <w:rPr>
          <w:color w:val="231F20"/>
        </w:rPr>
        <w:t>to</w:t>
      </w:r>
      <w:r>
        <w:rPr>
          <w:color w:val="231F20"/>
          <w:spacing w:val="-26"/>
        </w:rPr>
        <w:t> </w:t>
      </w:r>
      <w:r>
        <w:rPr>
          <w:color w:val="231F20"/>
        </w:rPr>
        <w:t>form tubules that have been labelled as killer </w:t>
      </w:r>
      <w:r>
        <w:rPr>
          <w:b/>
          <w:color w:val="231F20"/>
        </w:rPr>
        <w:t>nanotubes </w:t>
      </w:r>
      <w:r>
        <w:rPr>
          <w:color w:val="231F20"/>
        </w:rPr>
        <w:t>(section</w:t>
      </w:r>
      <w:r>
        <w:rPr>
          <w:color w:val="231F20"/>
          <w:spacing w:val="12"/>
        </w:rPr>
        <w:t> </w:t>
      </w:r>
      <w:r>
        <w:rPr>
          <w:color w:val="231F20"/>
        </w:rPr>
        <w:t>10.6.1).</w:t>
      </w:r>
    </w:p>
    <w:p>
      <w:pPr>
        <w:spacing w:after="0" w:line="225" w:lineRule="auto"/>
        <w:jc w:val="both"/>
        <w:sectPr>
          <w:type w:val="continuous"/>
          <w:pgSz w:w="10880" w:h="14940"/>
          <w:pgMar w:top="0" w:bottom="280" w:left="640" w:right="940"/>
          <w:cols w:num="2" w:equalWidth="0">
            <w:col w:w="4526" w:space="129"/>
            <w:col w:w="4645"/>
          </w:cols>
        </w:sectPr>
      </w:pPr>
    </w:p>
    <w:p>
      <w:pPr>
        <w:pStyle w:val="Heading6"/>
        <w:ind w:left="3031"/>
        <w:rPr>
          <w:rFonts w:ascii="Calibri"/>
          <w:b/>
          <w:sz w:val="22"/>
        </w:rPr>
      </w:pPr>
      <w:bookmarkStart w:name="PART A: Drug targets" w:id="21"/>
      <w:bookmarkEnd w:id="21"/>
      <w:r>
        <w:rPr/>
      </w:r>
      <w:r>
        <w:rPr>
          <w:color w:val="231F20"/>
        </w:rPr>
        <w:t>Antibacterial</w:t>
      </w:r>
      <w:r>
        <w:rPr>
          <w:color w:val="231F20"/>
          <w:spacing w:val="-21"/>
        </w:rPr>
        <w:t> </w:t>
      </w:r>
      <w:r>
        <w:rPr>
          <w:color w:val="231F20"/>
        </w:rPr>
        <w:t>agents</w:t>
      </w:r>
      <w:r>
        <w:rPr>
          <w:color w:val="231F20"/>
          <w:spacing w:val="-21"/>
        </w:rPr>
        <w:t> </w:t>
      </w:r>
      <w:r>
        <w:rPr>
          <w:color w:val="231F20"/>
        </w:rPr>
        <w:t>which</w:t>
      </w:r>
      <w:r>
        <w:rPr>
          <w:color w:val="231F20"/>
          <w:spacing w:val="-21"/>
        </w:rPr>
        <w:t> </w:t>
      </w:r>
      <w:r>
        <w:rPr>
          <w:color w:val="231F20"/>
        </w:rPr>
        <w:t>act</w:t>
      </w:r>
      <w:r>
        <w:rPr>
          <w:color w:val="231F20"/>
          <w:spacing w:val="-21"/>
        </w:rPr>
        <w:t> </w:t>
      </w:r>
      <w:r>
        <w:rPr>
          <w:color w:val="231F20"/>
        </w:rPr>
        <w:t>on</w:t>
      </w:r>
      <w:r>
        <w:rPr>
          <w:color w:val="231F20"/>
          <w:spacing w:val="-21"/>
        </w:rPr>
        <w:t> </w:t>
      </w:r>
      <w:r>
        <w:rPr>
          <w:color w:val="231F20"/>
        </w:rPr>
        <w:t>the</w:t>
      </w:r>
      <w:r>
        <w:rPr>
          <w:color w:val="231F20"/>
          <w:spacing w:val="-21"/>
        </w:rPr>
        <w:t> </w:t>
      </w:r>
      <w:r>
        <w:rPr>
          <w:color w:val="231F20"/>
        </w:rPr>
        <w:t>plasma</w:t>
      </w:r>
      <w:r>
        <w:rPr>
          <w:color w:val="231F20"/>
          <w:spacing w:val="-21"/>
        </w:rPr>
        <w:t> </w:t>
      </w:r>
      <w:r>
        <w:rPr>
          <w:color w:val="231F20"/>
        </w:rPr>
        <w:t>membrane</w:t>
      </w:r>
      <w:r>
        <w:rPr>
          <w:color w:val="231F20"/>
          <w:spacing w:val="-21"/>
        </w:rPr>
        <w:t> </w:t>
      </w:r>
      <w:r>
        <w:rPr>
          <w:color w:val="231F20"/>
        </w:rPr>
        <w:t>structure </w:t>
      </w:r>
      <w:r>
        <w:rPr>
          <w:color w:val="231F20"/>
          <w:spacing w:val="12"/>
        </w:rPr>
        <w:t> </w:t>
      </w:r>
      <w:r>
        <w:rPr>
          <w:rFonts w:ascii="Calibri"/>
          <w:b/>
          <w:color w:val="0078AE"/>
          <w:sz w:val="22"/>
        </w:rPr>
        <w:t>451</w:t>
      </w:r>
    </w:p>
    <w:p>
      <w:pPr>
        <w:pStyle w:val="BodyText"/>
        <w:spacing w:before="7"/>
        <w:rPr>
          <w:rFonts w:ascii="Calibri"/>
          <w:b/>
          <w:sz w:val="18"/>
        </w:rPr>
      </w:pPr>
      <w:r>
        <w:rPr/>
        <w:pict>
          <v:group style="position:absolute;margin-left:53.860001pt;margin-top:13.299879pt;width:452.95pt;height:175.95pt;mso-position-horizontal-relative:page;mso-position-vertical-relative:paragraph;z-index:26272;mso-wrap-distance-left:0;mso-wrap-distance-right:0" coordorigin="1077,266" coordsize="9059,3519">
            <v:shape style="position:absolute;left:1077;top:265;width:9059;height:3519" coordorigin="1077,266" coordsize="9059,3519" path="m9935,266l1277,266,1162,269,1102,291,1080,350,1077,466,1077,3585,1080,3701,1102,3760,1162,3782,1277,3785,9935,3785,10051,3782,10110,3760,10132,3701,10135,3585,10135,466,10132,350,10110,291,10051,269,9935,266xe" filled="true" fillcolor="#dcddde" stroked="false">
              <v:path arrowok="t"/>
              <v:fill type="solid"/>
            </v:shape>
            <v:shape style="position:absolute;left:1077;top:265;width:9059;height:3519" type="#_x0000_t202" filled="false" stroked="false">
              <v:textbox inset="0,0,0,0">
                <w:txbxContent>
                  <w:p>
                    <w:pPr>
                      <w:spacing w:before="109"/>
                      <w:ind w:left="162" w:right="0" w:firstLine="0"/>
                      <w:jc w:val="left"/>
                      <w:rPr>
                        <w:rFonts w:ascii="Arial"/>
                        <w:sz w:val="22"/>
                      </w:rPr>
                    </w:pPr>
                    <w:r>
                      <w:rPr>
                        <w:rFonts w:ascii="Calibri"/>
                        <w:b/>
                        <w:color w:val="0078AE"/>
                        <w:sz w:val="22"/>
                      </w:rPr>
                      <w:t>BOX 19.12  </w:t>
                    </w:r>
                    <w:r>
                      <w:rPr>
                        <w:rFonts w:ascii="Arial"/>
                        <w:color w:val="0078AE"/>
                        <w:sz w:val="22"/>
                      </w:rPr>
                      <w:t>Clinical aspects of cycloserine, bacitracin, and vancomycin</w:t>
                    </w:r>
                  </w:p>
                  <w:p>
                    <w:pPr>
                      <w:tabs>
                        <w:tab w:pos="4485" w:val="left" w:leader="none"/>
                        <w:tab w:pos="4648" w:val="left" w:leader="none"/>
                      </w:tabs>
                      <w:spacing w:line="304" w:lineRule="auto" w:before="148"/>
                      <w:ind w:left="159" w:right="158" w:firstLine="0"/>
                      <w:jc w:val="right"/>
                      <w:rPr>
                        <w:rFonts w:ascii="Arial" w:hAnsi="Arial"/>
                        <w:sz w:val="16"/>
                      </w:rPr>
                    </w:pPr>
                    <w:r>
                      <w:rPr>
                        <w:rFonts w:ascii="Calibri" w:hAnsi="Calibri"/>
                        <w:b/>
                        <w:color w:val="231F20"/>
                        <w:sz w:val="11"/>
                      </w:rPr>
                      <w:t>D</w:t>
                    </w:r>
                    <w:r>
                      <w:rPr>
                        <w:rFonts w:ascii="Calibri" w:hAnsi="Calibri"/>
                        <w:b/>
                        <w:color w:val="231F20"/>
                        <w:sz w:val="16"/>
                      </w:rPr>
                      <w:t>-Cycloserine   </w:t>
                    </w:r>
                    <w:r>
                      <w:rPr>
                        <w:rFonts w:ascii="Arial" w:hAnsi="Arial"/>
                        <w:color w:val="231F20"/>
                        <w:sz w:val="16"/>
                      </w:rPr>
                      <w:t>is   administered   orally   in</w:t>
                    </w:r>
                    <w:r>
                      <w:rPr>
                        <w:rFonts w:ascii="Arial" w:hAnsi="Arial"/>
                        <w:color w:val="231F20"/>
                        <w:spacing w:val="-3"/>
                        <w:sz w:val="16"/>
                      </w:rPr>
                      <w:t> </w:t>
                    </w:r>
                    <w:r>
                      <w:rPr>
                        <w:rFonts w:ascii="Arial" w:hAnsi="Arial"/>
                        <w:color w:val="231F20"/>
                        <w:sz w:val="16"/>
                      </w:rPr>
                      <w:t>combination </w:t>
                    </w:r>
                    <w:r>
                      <w:rPr>
                        <w:rFonts w:ascii="Arial" w:hAnsi="Arial"/>
                        <w:color w:val="231F20"/>
                        <w:spacing w:val="20"/>
                        <w:sz w:val="16"/>
                      </w:rPr>
                      <w:t> </w:t>
                    </w:r>
                    <w:r>
                      <w:rPr>
                        <w:rFonts w:ascii="Arial" w:hAnsi="Arial"/>
                        <w:color w:val="231F20"/>
                        <w:sz w:val="16"/>
                      </w:rPr>
                      <w:t>with</w:t>
                      <w:tab/>
                      <w:tab/>
                      <w:t>the prophylaxis and treatment of endocarditis and</w:t>
                    </w:r>
                    <w:r>
                      <w:rPr>
                        <w:rFonts w:ascii="Arial" w:hAnsi="Arial"/>
                        <w:color w:val="231F20"/>
                        <w:spacing w:val="-28"/>
                        <w:sz w:val="16"/>
                      </w:rPr>
                      <w:t> </w:t>
                    </w:r>
                    <w:r>
                      <w:rPr>
                        <w:rFonts w:ascii="Arial" w:hAnsi="Arial"/>
                        <w:color w:val="231F20"/>
                        <w:sz w:val="16"/>
                      </w:rPr>
                      <w:t>other</w:t>
                    </w:r>
                    <w:r>
                      <w:rPr>
                        <w:rFonts w:ascii="Arial" w:hAnsi="Arial"/>
                        <w:color w:val="231F20"/>
                        <w:spacing w:val="-4"/>
                        <w:sz w:val="16"/>
                      </w:rPr>
                      <w:t> </w:t>
                    </w:r>
                    <w:r>
                      <w:rPr>
                        <w:rFonts w:ascii="Arial" w:hAnsi="Arial"/>
                        <w:color w:val="231F20"/>
                        <w:sz w:val="16"/>
                      </w:rPr>
                      <w:t>seri-</w:t>
                    </w:r>
                    <w:r>
                      <w:rPr>
                        <w:rFonts w:ascii="Arial" w:hAnsi="Arial"/>
                        <w:color w:val="231F20"/>
                        <w:spacing w:val="-1"/>
                        <w:w w:val="99"/>
                        <w:sz w:val="16"/>
                      </w:rPr>
                      <w:t> </w:t>
                    </w:r>
                    <w:r>
                      <w:rPr>
                        <w:rFonts w:ascii="Arial" w:hAnsi="Arial"/>
                        <w:color w:val="231F20"/>
                        <w:sz w:val="16"/>
                      </w:rPr>
                      <w:t>other</w:t>
                    </w:r>
                    <w:r>
                      <w:rPr>
                        <w:rFonts w:ascii="Arial" w:hAnsi="Arial"/>
                        <w:color w:val="231F20"/>
                        <w:spacing w:val="6"/>
                        <w:sz w:val="16"/>
                      </w:rPr>
                      <w:t> </w:t>
                    </w:r>
                    <w:r>
                      <w:rPr>
                        <w:rFonts w:ascii="Arial" w:hAnsi="Arial"/>
                        <w:color w:val="231F20"/>
                        <w:sz w:val="16"/>
                      </w:rPr>
                      <w:t>drugs</w:t>
                    </w:r>
                    <w:r>
                      <w:rPr>
                        <w:rFonts w:ascii="Arial" w:hAnsi="Arial"/>
                        <w:color w:val="231F20"/>
                        <w:spacing w:val="6"/>
                        <w:sz w:val="16"/>
                      </w:rPr>
                      <w:t> </w:t>
                    </w:r>
                    <w:r>
                      <w:rPr>
                        <w:rFonts w:ascii="Arial" w:hAnsi="Arial"/>
                        <w:color w:val="231F20"/>
                        <w:sz w:val="16"/>
                      </w:rPr>
                      <w:t>to</w:t>
                    </w:r>
                    <w:r>
                      <w:rPr>
                        <w:rFonts w:ascii="Arial" w:hAnsi="Arial"/>
                        <w:color w:val="231F20"/>
                        <w:spacing w:val="6"/>
                        <w:sz w:val="16"/>
                      </w:rPr>
                      <w:t> </w:t>
                    </w:r>
                    <w:r>
                      <w:rPr>
                        <w:rFonts w:ascii="Arial" w:hAnsi="Arial"/>
                        <w:color w:val="231F20"/>
                        <w:sz w:val="16"/>
                      </w:rPr>
                      <w:t>treat</w:t>
                    </w:r>
                    <w:r>
                      <w:rPr>
                        <w:rFonts w:ascii="Arial" w:hAnsi="Arial"/>
                        <w:color w:val="231F20"/>
                        <w:spacing w:val="6"/>
                        <w:sz w:val="16"/>
                      </w:rPr>
                      <w:t> </w:t>
                    </w:r>
                    <w:r>
                      <w:rPr>
                        <w:rFonts w:ascii="Arial" w:hAnsi="Arial"/>
                        <w:color w:val="231F20"/>
                        <w:sz w:val="16"/>
                      </w:rPr>
                      <w:t>tuberculosis</w:t>
                    </w:r>
                    <w:r>
                      <w:rPr>
                        <w:rFonts w:ascii="Arial" w:hAnsi="Arial"/>
                        <w:color w:val="231F20"/>
                        <w:spacing w:val="6"/>
                        <w:sz w:val="16"/>
                      </w:rPr>
                      <w:t> </w:t>
                    </w:r>
                    <w:r>
                      <w:rPr>
                        <w:rFonts w:ascii="Arial" w:hAnsi="Arial"/>
                        <w:color w:val="231F20"/>
                        <w:sz w:val="16"/>
                      </w:rPr>
                      <w:t>that</w:t>
                    </w:r>
                    <w:r>
                      <w:rPr>
                        <w:rFonts w:ascii="Arial" w:hAnsi="Arial"/>
                        <w:color w:val="231F20"/>
                        <w:spacing w:val="6"/>
                        <w:sz w:val="16"/>
                      </w:rPr>
                      <w:t> </w:t>
                    </w:r>
                    <w:r>
                      <w:rPr>
                        <w:rFonts w:ascii="Arial" w:hAnsi="Arial"/>
                        <w:color w:val="231F20"/>
                        <w:sz w:val="16"/>
                      </w:rPr>
                      <w:t>is</w:t>
                    </w:r>
                    <w:r>
                      <w:rPr>
                        <w:rFonts w:ascii="Arial" w:hAnsi="Arial"/>
                        <w:color w:val="231F20"/>
                        <w:spacing w:val="6"/>
                        <w:sz w:val="16"/>
                      </w:rPr>
                      <w:t> </w:t>
                    </w:r>
                    <w:r>
                      <w:rPr>
                        <w:rFonts w:ascii="Arial" w:hAnsi="Arial"/>
                        <w:color w:val="231F20"/>
                        <w:sz w:val="16"/>
                      </w:rPr>
                      <w:t>resistant</w:t>
                    </w:r>
                    <w:r>
                      <w:rPr>
                        <w:rFonts w:ascii="Arial" w:hAnsi="Arial"/>
                        <w:color w:val="231F20"/>
                        <w:spacing w:val="6"/>
                        <w:sz w:val="16"/>
                      </w:rPr>
                      <w:t> </w:t>
                    </w:r>
                    <w:r>
                      <w:rPr>
                        <w:rFonts w:ascii="Arial" w:hAnsi="Arial"/>
                        <w:color w:val="231F20"/>
                        <w:sz w:val="16"/>
                      </w:rPr>
                      <w:t>to</w:t>
                    </w:r>
                    <w:r>
                      <w:rPr>
                        <w:rFonts w:ascii="Arial" w:hAnsi="Arial"/>
                        <w:color w:val="231F20"/>
                        <w:spacing w:val="6"/>
                        <w:sz w:val="16"/>
                      </w:rPr>
                      <w:t> </w:t>
                    </w:r>
                    <w:r>
                      <w:rPr>
                        <w:rFonts w:ascii="Arial" w:hAnsi="Arial"/>
                        <w:color w:val="231F20"/>
                        <w:sz w:val="16"/>
                      </w:rPr>
                      <w:t>ﬁrst-line</w:t>
                      <w:tab/>
                      <w:tab/>
                      <w:t>ous</w:t>
                    </w:r>
                    <w:r>
                      <w:rPr>
                        <w:rFonts w:ascii="Arial" w:hAnsi="Arial"/>
                        <w:color w:val="231F20"/>
                        <w:spacing w:val="-13"/>
                        <w:sz w:val="16"/>
                      </w:rPr>
                      <w:t> </w:t>
                    </w:r>
                    <w:r>
                      <w:rPr>
                        <w:rFonts w:ascii="Arial" w:hAnsi="Arial"/>
                        <w:color w:val="231F20"/>
                        <w:sz w:val="16"/>
                      </w:rPr>
                      <w:t>infections</w:t>
                    </w:r>
                    <w:r>
                      <w:rPr>
                        <w:rFonts w:ascii="Arial" w:hAnsi="Arial"/>
                        <w:color w:val="231F20"/>
                        <w:spacing w:val="-13"/>
                        <w:sz w:val="16"/>
                      </w:rPr>
                      <w:t> </w:t>
                    </w:r>
                    <w:r>
                      <w:rPr>
                        <w:rFonts w:ascii="Arial" w:hAnsi="Arial"/>
                        <w:color w:val="231F20"/>
                        <w:sz w:val="16"/>
                      </w:rPr>
                      <w:t>caused</w:t>
                    </w:r>
                    <w:r>
                      <w:rPr>
                        <w:rFonts w:ascii="Arial" w:hAnsi="Arial"/>
                        <w:color w:val="231F20"/>
                        <w:spacing w:val="-13"/>
                        <w:sz w:val="16"/>
                      </w:rPr>
                      <w:t> </w:t>
                    </w:r>
                    <w:r>
                      <w:rPr>
                        <w:rFonts w:ascii="Arial" w:hAnsi="Arial"/>
                        <w:color w:val="231F20"/>
                        <w:sz w:val="16"/>
                      </w:rPr>
                      <w:t>by</w:t>
                    </w:r>
                    <w:r>
                      <w:rPr>
                        <w:rFonts w:ascii="Arial" w:hAnsi="Arial"/>
                        <w:color w:val="231F20"/>
                        <w:spacing w:val="-13"/>
                        <w:sz w:val="16"/>
                      </w:rPr>
                      <w:t> </w:t>
                    </w:r>
                    <w:r>
                      <w:rPr>
                        <w:rFonts w:ascii="Arial" w:hAnsi="Arial"/>
                        <w:color w:val="231F20"/>
                        <w:sz w:val="16"/>
                      </w:rPr>
                      <w:t>Gram-positive</w:t>
                    </w:r>
                    <w:r>
                      <w:rPr>
                        <w:rFonts w:ascii="Arial" w:hAnsi="Arial"/>
                        <w:color w:val="231F20"/>
                        <w:spacing w:val="-13"/>
                        <w:sz w:val="16"/>
                      </w:rPr>
                      <w:t> </w:t>
                    </w:r>
                    <w:r>
                      <w:rPr>
                        <w:rFonts w:ascii="Arial" w:hAnsi="Arial"/>
                        <w:color w:val="231F20"/>
                        <w:sz w:val="16"/>
                      </w:rPr>
                      <w:t>cocci.</w:t>
                    </w:r>
                    <w:r>
                      <w:rPr>
                        <w:rFonts w:ascii="Arial" w:hAnsi="Arial"/>
                        <w:color w:val="231F20"/>
                        <w:spacing w:val="-13"/>
                        <w:sz w:val="16"/>
                      </w:rPr>
                      <w:t> </w:t>
                    </w:r>
                    <w:r>
                      <w:rPr>
                        <w:rFonts w:ascii="Arial" w:hAnsi="Arial"/>
                        <w:color w:val="231F20"/>
                        <w:sz w:val="16"/>
                      </w:rPr>
                      <w:t>Vancomycin</w:t>
                    </w:r>
                    <w:r>
                      <w:rPr>
                        <w:rFonts w:ascii="Arial" w:hAnsi="Arial"/>
                        <w:color w:val="231F20"/>
                        <w:spacing w:val="-13"/>
                        <w:sz w:val="16"/>
                      </w:rPr>
                      <w:t> </w:t>
                    </w:r>
                    <w:r>
                      <w:rPr>
                        <w:rFonts w:ascii="Arial" w:hAnsi="Arial"/>
                        <w:color w:val="231F20"/>
                        <w:sz w:val="16"/>
                      </w:rPr>
                      <w:t>is</w:t>
                    </w:r>
                    <w:r>
                      <w:rPr>
                        <w:rFonts w:ascii="Arial" w:hAnsi="Arial"/>
                        <w:color w:val="231F20"/>
                        <w:spacing w:val="-1"/>
                        <w:w w:val="102"/>
                        <w:sz w:val="16"/>
                      </w:rPr>
                      <w:t> </w:t>
                    </w:r>
                    <w:r>
                      <w:rPr>
                        <w:rFonts w:ascii="Arial" w:hAnsi="Arial"/>
                        <w:color w:val="231F20"/>
                        <w:sz w:val="16"/>
                      </w:rPr>
                      <w:t>drugs. </w:t>
                    </w:r>
                    <w:r>
                      <w:rPr>
                        <w:rFonts w:ascii="Calibri" w:hAnsi="Calibri"/>
                        <w:b/>
                        <w:color w:val="231F20"/>
                        <w:sz w:val="16"/>
                      </w:rPr>
                      <w:t>Bacitracin  </w:t>
                    </w:r>
                    <w:r>
                      <w:rPr>
                        <w:rFonts w:ascii="Arial" w:hAnsi="Arial"/>
                        <w:color w:val="231F20"/>
                        <w:sz w:val="16"/>
                      </w:rPr>
                      <w:t>is used alongside </w:t>
                    </w:r>
                    <w:r>
                      <w:rPr>
                        <w:rFonts w:ascii="Calibri" w:hAnsi="Calibri"/>
                        <w:b/>
                        <w:color w:val="231F20"/>
                        <w:sz w:val="16"/>
                      </w:rPr>
                      <w:t>polymyxin  B</w:t>
                    </w:r>
                    <w:r>
                      <w:rPr>
                        <w:rFonts w:ascii="Calibri" w:hAnsi="Calibri"/>
                        <w:b/>
                        <w:color w:val="231F20"/>
                        <w:spacing w:val="25"/>
                        <w:sz w:val="16"/>
                      </w:rPr>
                      <w:t> </w:t>
                    </w:r>
                    <w:r>
                      <w:rPr>
                        <w:rFonts w:ascii="Calibri" w:hAnsi="Calibri"/>
                        <w:b/>
                        <w:color w:val="231F20"/>
                        <w:sz w:val="16"/>
                      </w:rPr>
                      <w:t>sulphate</w:t>
                    </w:r>
                    <w:r>
                      <w:rPr>
                        <w:rFonts w:ascii="Calibri" w:hAnsi="Calibri"/>
                        <w:b/>
                        <w:color w:val="231F20"/>
                        <w:spacing w:val="20"/>
                        <w:sz w:val="16"/>
                      </w:rPr>
                      <w:t> </w:t>
                    </w:r>
                    <w:r>
                      <w:rPr>
                        <w:rFonts w:ascii="Arial" w:hAnsi="Arial"/>
                        <w:color w:val="231F20"/>
                        <w:sz w:val="16"/>
                      </w:rPr>
                      <w:t>for</w:t>
                      <w:tab/>
                      <w:tab/>
                      <w:t>also</w:t>
                    </w:r>
                    <w:r>
                      <w:rPr>
                        <w:rFonts w:ascii="Arial" w:hAnsi="Arial"/>
                        <w:color w:val="231F20"/>
                        <w:spacing w:val="-12"/>
                        <w:sz w:val="16"/>
                      </w:rPr>
                      <w:t> </w:t>
                    </w:r>
                    <w:r>
                      <w:rPr>
                        <w:rFonts w:ascii="Arial" w:hAnsi="Arial"/>
                        <w:color w:val="231F20"/>
                        <w:sz w:val="16"/>
                      </w:rPr>
                      <w:t>given</w:t>
                    </w:r>
                    <w:r>
                      <w:rPr>
                        <w:rFonts w:ascii="Arial" w:hAnsi="Arial"/>
                        <w:color w:val="231F20"/>
                        <w:spacing w:val="-12"/>
                        <w:sz w:val="16"/>
                      </w:rPr>
                      <w:t> </w:t>
                    </w:r>
                    <w:r>
                      <w:rPr>
                        <w:rFonts w:ascii="Arial" w:hAnsi="Arial"/>
                        <w:color w:val="231F20"/>
                        <w:sz w:val="16"/>
                      </w:rPr>
                      <w:t>orally</w:t>
                    </w:r>
                    <w:r>
                      <w:rPr>
                        <w:rFonts w:ascii="Arial" w:hAnsi="Arial"/>
                        <w:color w:val="231F20"/>
                        <w:spacing w:val="-12"/>
                        <w:sz w:val="16"/>
                      </w:rPr>
                      <w:t> </w:t>
                    </w:r>
                    <w:r>
                      <w:rPr>
                        <w:rFonts w:ascii="Arial" w:hAnsi="Arial"/>
                        <w:color w:val="231F20"/>
                        <w:sz w:val="16"/>
                      </w:rPr>
                      <w:t>to</w:t>
                    </w:r>
                    <w:r>
                      <w:rPr>
                        <w:rFonts w:ascii="Arial" w:hAnsi="Arial"/>
                        <w:color w:val="231F20"/>
                        <w:spacing w:val="-12"/>
                        <w:sz w:val="16"/>
                      </w:rPr>
                      <w:t> </w:t>
                    </w:r>
                    <w:r>
                      <w:rPr>
                        <w:rFonts w:ascii="Arial" w:hAnsi="Arial"/>
                        <w:color w:val="231F20"/>
                        <w:sz w:val="16"/>
                      </w:rPr>
                      <w:t>treat</w:t>
                    </w:r>
                    <w:r>
                      <w:rPr>
                        <w:rFonts w:ascii="Arial" w:hAnsi="Arial"/>
                        <w:color w:val="231F20"/>
                        <w:spacing w:val="-12"/>
                        <w:sz w:val="16"/>
                      </w:rPr>
                      <w:t> </w:t>
                    </w:r>
                    <w:r>
                      <w:rPr>
                        <w:rFonts w:ascii="Arial" w:hAnsi="Arial"/>
                        <w:color w:val="231F20"/>
                        <w:sz w:val="16"/>
                      </w:rPr>
                      <w:t>gut</w:t>
                    </w:r>
                    <w:r>
                      <w:rPr>
                        <w:rFonts w:ascii="Arial" w:hAnsi="Arial"/>
                        <w:color w:val="231F20"/>
                        <w:spacing w:val="-12"/>
                        <w:sz w:val="16"/>
                      </w:rPr>
                      <w:t> </w:t>
                    </w:r>
                    <w:r>
                      <w:rPr>
                        <w:rFonts w:ascii="Arial" w:hAnsi="Arial"/>
                        <w:color w:val="231F20"/>
                        <w:sz w:val="16"/>
                      </w:rPr>
                      <w:t>infections</w:t>
                    </w:r>
                    <w:r>
                      <w:rPr>
                        <w:rFonts w:ascii="Arial" w:hAnsi="Arial"/>
                        <w:color w:val="231F20"/>
                        <w:spacing w:val="-12"/>
                        <w:sz w:val="16"/>
                      </w:rPr>
                      <w:t> </w:t>
                    </w:r>
                    <w:r>
                      <w:rPr>
                        <w:rFonts w:ascii="Arial" w:hAnsi="Arial"/>
                        <w:color w:val="231F20"/>
                        <w:sz w:val="16"/>
                      </w:rPr>
                      <w:t>caused</w:t>
                    </w:r>
                    <w:r>
                      <w:rPr>
                        <w:rFonts w:ascii="Arial" w:hAnsi="Arial"/>
                        <w:color w:val="231F20"/>
                        <w:spacing w:val="-12"/>
                        <w:sz w:val="16"/>
                      </w:rPr>
                      <w:t> </w:t>
                    </w:r>
                    <w:r>
                      <w:rPr>
                        <w:rFonts w:ascii="Arial" w:hAnsi="Arial"/>
                        <w:color w:val="231F20"/>
                        <w:sz w:val="16"/>
                      </w:rPr>
                      <w:t>by</w:t>
                    </w:r>
                    <w:r>
                      <w:rPr>
                        <w:rFonts w:ascii="Arial" w:hAnsi="Arial"/>
                        <w:color w:val="231F20"/>
                        <w:spacing w:val="-12"/>
                        <w:sz w:val="16"/>
                      </w:rPr>
                      <w:t> </w:t>
                    </w:r>
                    <w:r>
                      <w:rPr>
                        <w:rFonts w:ascii="Trebuchet MS" w:hAnsi="Trebuchet MS"/>
                        <w:i/>
                        <w:color w:val="231F20"/>
                        <w:sz w:val="16"/>
                      </w:rPr>
                      <w:t>Clostridium</w:t>
                    </w:r>
                    <w:r>
                      <w:rPr>
                        <w:rFonts w:ascii="Trebuchet MS" w:hAnsi="Trebuchet MS"/>
                        <w:i/>
                        <w:color w:val="231F20"/>
                        <w:spacing w:val="-1"/>
                        <w:w w:val="97"/>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topical</w:t>
                    </w:r>
                    <w:r>
                      <w:rPr>
                        <w:rFonts w:ascii="Arial" w:hAnsi="Arial"/>
                        <w:color w:val="231F20"/>
                        <w:spacing w:val="11"/>
                        <w:sz w:val="16"/>
                      </w:rPr>
                      <w:t> </w:t>
                    </w:r>
                    <w:r>
                      <w:rPr>
                        <w:rFonts w:ascii="Arial" w:hAnsi="Arial"/>
                        <w:color w:val="231F20"/>
                        <w:sz w:val="16"/>
                      </w:rPr>
                      <w:t>treatment</w:t>
                    </w:r>
                    <w:r>
                      <w:rPr>
                        <w:rFonts w:ascii="Arial" w:hAnsi="Arial"/>
                        <w:color w:val="231F20"/>
                        <w:spacing w:val="11"/>
                        <w:sz w:val="16"/>
                      </w:rPr>
                      <w:t> </w:t>
                    </w:r>
                    <w:r>
                      <w:rPr>
                        <w:rFonts w:ascii="Arial" w:hAnsi="Arial"/>
                        <w:color w:val="231F20"/>
                        <w:sz w:val="16"/>
                      </w:rPr>
                      <w:t>of</w:t>
                    </w:r>
                    <w:r>
                      <w:rPr>
                        <w:rFonts w:ascii="Arial" w:hAnsi="Arial"/>
                        <w:color w:val="231F20"/>
                        <w:spacing w:val="11"/>
                        <w:sz w:val="16"/>
                      </w:rPr>
                      <w:t> </w:t>
                    </w:r>
                    <w:r>
                      <w:rPr>
                        <w:rFonts w:ascii="Arial" w:hAnsi="Arial"/>
                        <w:color w:val="231F20"/>
                        <w:sz w:val="16"/>
                      </w:rPr>
                      <w:t>skin</w:t>
                    </w:r>
                    <w:r>
                      <w:rPr>
                        <w:rFonts w:ascii="Arial" w:hAnsi="Arial"/>
                        <w:color w:val="231F20"/>
                        <w:spacing w:val="11"/>
                        <w:sz w:val="16"/>
                      </w:rPr>
                      <w:t> </w:t>
                    </w:r>
                    <w:r>
                      <w:rPr>
                        <w:rFonts w:ascii="Arial" w:hAnsi="Arial"/>
                        <w:color w:val="231F20"/>
                        <w:sz w:val="16"/>
                      </w:rPr>
                      <w:t>infections.</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same</w:t>
                    </w:r>
                    <w:r>
                      <w:rPr>
                        <w:rFonts w:ascii="Arial" w:hAnsi="Arial"/>
                        <w:color w:val="231F20"/>
                        <w:spacing w:val="11"/>
                        <w:sz w:val="16"/>
                      </w:rPr>
                      <w:t> </w:t>
                    </w:r>
                    <w:r>
                      <w:rPr>
                        <w:rFonts w:ascii="Arial" w:hAnsi="Arial"/>
                        <w:color w:val="231F20"/>
                        <w:sz w:val="16"/>
                      </w:rPr>
                      <w:t>prepara-</w:t>
                      <w:tab/>
                      <w:tab/>
                    </w:r>
                    <w:r>
                      <w:rPr>
                        <w:rFonts w:ascii="Trebuchet MS" w:hAnsi="Trebuchet MS"/>
                        <w:i/>
                        <w:color w:val="231F20"/>
                        <w:sz w:val="16"/>
                      </w:rPr>
                      <w:t>difﬁcile</w:t>
                    </w:r>
                    <w:r>
                      <w:rPr>
                        <w:rFonts w:ascii="Arial" w:hAnsi="Arial"/>
                        <w:color w:val="231F20"/>
                        <w:sz w:val="16"/>
                      </w:rPr>
                      <w:t>.</w:t>
                    </w:r>
                    <w:r>
                      <w:rPr>
                        <w:rFonts w:ascii="Arial" w:hAnsi="Arial"/>
                        <w:color w:val="231F20"/>
                        <w:spacing w:val="33"/>
                        <w:sz w:val="16"/>
                      </w:rPr>
                      <w:t> </w:t>
                    </w:r>
                    <w:r>
                      <w:rPr>
                        <w:rFonts w:ascii="Arial" w:hAnsi="Arial"/>
                        <w:color w:val="231F20"/>
                        <w:sz w:val="16"/>
                      </w:rPr>
                      <w:t>This</w:t>
                    </w:r>
                    <w:r>
                      <w:rPr>
                        <w:rFonts w:ascii="Arial" w:hAnsi="Arial"/>
                        <w:color w:val="231F20"/>
                        <w:spacing w:val="33"/>
                        <w:sz w:val="16"/>
                      </w:rPr>
                      <w:t> </w:t>
                    </w:r>
                    <w:r>
                      <w:rPr>
                        <w:rFonts w:ascii="Arial" w:hAnsi="Arial"/>
                        <w:color w:val="231F20"/>
                        <w:sz w:val="16"/>
                      </w:rPr>
                      <w:t>organism</w:t>
                    </w:r>
                    <w:r>
                      <w:rPr>
                        <w:rFonts w:ascii="Arial" w:hAnsi="Arial"/>
                        <w:color w:val="231F20"/>
                        <w:spacing w:val="33"/>
                        <w:sz w:val="16"/>
                      </w:rPr>
                      <w:t> </w:t>
                    </w:r>
                    <w:r>
                      <w:rPr>
                        <w:rFonts w:ascii="Arial" w:hAnsi="Arial"/>
                        <w:color w:val="231F20"/>
                        <w:sz w:val="16"/>
                      </w:rPr>
                      <w:t>may</w:t>
                    </w:r>
                    <w:r>
                      <w:rPr>
                        <w:rFonts w:ascii="Arial" w:hAnsi="Arial"/>
                        <w:color w:val="231F20"/>
                        <w:spacing w:val="33"/>
                        <w:sz w:val="16"/>
                      </w:rPr>
                      <w:t> </w:t>
                    </w:r>
                    <w:r>
                      <w:rPr>
                        <w:rFonts w:ascii="Arial" w:hAnsi="Arial"/>
                        <w:color w:val="231F20"/>
                        <w:sz w:val="16"/>
                      </w:rPr>
                      <w:t>appear</w:t>
                    </w:r>
                    <w:r>
                      <w:rPr>
                        <w:rFonts w:ascii="Arial" w:hAnsi="Arial"/>
                        <w:color w:val="231F20"/>
                        <w:spacing w:val="33"/>
                        <w:sz w:val="16"/>
                      </w:rPr>
                      <w:t> </w:t>
                    </w:r>
                    <w:r>
                      <w:rPr>
                        <w:rFonts w:ascii="Arial" w:hAnsi="Arial"/>
                        <w:color w:val="231F20"/>
                        <w:sz w:val="16"/>
                      </w:rPr>
                      <w:t>following</w:t>
                    </w:r>
                    <w:r>
                      <w:rPr>
                        <w:rFonts w:ascii="Arial" w:hAnsi="Arial"/>
                        <w:color w:val="231F20"/>
                        <w:spacing w:val="33"/>
                        <w:sz w:val="16"/>
                      </w:rPr>
                      <w:t> </w:t>
                    </w:r>
                    <w:r>
                      <w:rPr>
                        <w:rFonts w:ascii="Arial" w:hAnsi="Arial"/>
                        <w:color w:val="231F20"/>
                        <w:sz w:val="16"/>
                      </w:rPr>
                      <w:t>the</w:t>
                    </w:r>
                    <w:r>
                      <w:rPr>
                        <w:rFonts w:ascii="Arial" w:hAnsi="Arial"/>
                        <w:color w:val="231F20"/>
                        <w:spacing w:val="33"/>
                        <w:sz w:val="16"/>
                      </w:rPr>
                      <w:t> </w:t>
                    </w:r>
                    <w:r>
                      <w:rPr>
                        <w:rFonts w:ascii="Arial" w:hAnsi="Arial"/>
                        <w:color w:val="231F20"/>
                        <w:sz w:val="16"/>
                      </w:rPr>
                      <w:t>use</w:t>
                    </w:r>
                    <w:r>
                      <w:rPr>
                        <w:rFonts w:ascii="Arial" w:hAnsi="Arial"/>
                        <w:color w:val="231F20"/>
                        <w:spacing w:val="33"/>
                        <w:sz w:val="16"/>
                      </w:rPr>
                      <w:t> </w:t>
                    </w:r>
                    <w:r>
                      <w:rPr>
                        <w:rFonts w:ascii="Arial" w:hAnsi="Arial"/>
                        <w:color w:val="231F20"/>
                        <w:sz w:val="16"/>
                      </w:rPr>
                      <w:t>of</w:t>
                    </w:r>
                    <w:r>
                      <w:rPr>
                        <w:rFonts w:ascii="Arial" w:hAnsi="Arial"/>
                        <w:color w:val="231F20"/>
                        <w:spacing w:val="-1"/>
                        <w:w w:val="102"/>
                        <w:sz w:val="16"/>
                      </w:rPr>
                      <w:t> </w:t>
                    </w:r>
                    <w:r>
                      <w:rPr>
                        <w:rFonts w:ascii="Arial" w:hAnsi="Arial"/>
                        <w:color w:val="231F20"/>
                        <w:sz w:val="16"/>
                      </w:rPr>
                      <w:t>tion</w:t>
                    </w:r>
                    <w:r>
                      <w:rPr>
                        <w:rFonts w:ascii="Arial" w:hAnsi="Arial"/>
                        <w:color w:val="231F20"/>
                        <w:spacing w:val="15"/>
                        <w:sz w:val="16"/>
                      </w:rPr>
                      <w:t> </w:t>
                    </w:r>
                    <w:r>
                      <w:rPr>
                        <w:rFonts w:ascii="Arial" w:hAnsi="Arial"/>
                        <w:color w:val="231F20"/>
                        <w:sz w:val="16"/>
                      </w:rPr>
                      <w:t>is</w:t>
                    </w:r>
                    <w:r>
                      <w:rPr>
                        <w:rFonts w:ascii="Arial" w:hAnsi="Arial"/>
                        <w:color w:val="231F20"/>
                        <w:spacing w:val="15"/>
                        <w:sz w:val="16"/>
                      </w:rPr>
                      <w:t> </w:t>
                    </w:r>
                    <w:r>
                      <w:rPr>
                        <w:rFonts w:ascii="Arial" w:hAnsi="Arial"/>
                        <w:color w:val="231F20"/>
                        <w:sz w:val="16"/>
                      </w:rPr>
                      <w:t>also</w:t>
                    </w:r>
                    <w:r>
                      <w:rPr>
                        <w:rFonts w:ascii="Arial" w:hAnsi="Arial"/>
                        <w:color w:val="231F20"/>
                        <w:spacing w:val="15"/>
                        <w:sz w:val="16"/>
                      </w:rPr>
                      <w:t> </w:t>
                    </w:r>
                    <w:r>
                      <w:rPr>
                        <w:rFonts w:ascii="Arial" w:hAnsi="Arial"/>
                        <w:color w:val="231F20"/>
                        <w:sz w:val="16"/>
                      </w:rPr>
                      <w:t>used</w:t>
                    </w:r>
                    <w:r>
                      <w:rPr>
                        <w:rFonts w:ascii="Arial" w:hAnsi="Arial"/>
                        <w:color w:val="231F20"/>
                        <w:spacing w:val="15"/>
                        <w:sz w:val="16"/>
                      </w:rPr>
                      <w:t> </w:t>
                    </w:r>
                    <w:r>
                      <w:rPr>
                        <w:rFonts w:ascii="Arial" w:hAnsi="Arial"/>
                        <w:color w:val="231F20"/>
                        <w:sz w:val="16"/>
                      </w:rPr>
                      <w:t>for</w:t>
                    </w:r>
                    <w:r>
                      <w:rPr>
                        <w:rFonts w:ascii="Arial" w:hAnsi="Arial"/>
                        <w:color w:val="231F20"/>
                        <w:spacing w:val="15"/>
                        <w:sz w:val="16"/>
                      </w:rPr>
                      <w:t> </w:t>
                    </w:r>
                    <w:r>
                      <w:rPr>
                        <w:rFonts w:ascii="Arial" w:hAnsi="Arial"/>
                        <w:color w:val="231F20"/>
                        <w:sz w:val="16"/>
                      </w:rPr>
                      <w:t>the</w:t>
                    </w:r>
                    <w:r>
                      <w:rPr>
                        <w:rFonts w:ascii="Arial" w:hAnsi="Arial"/>
                        <w:color w:val="231F20"/>
                        <w:spacing w:val="15"/>
                        <w:sz w:val="16"/>
                      </w:rPr>
                      <w:t> </w:t>
                    </w:r>
                    <w:r>
                      <w:rPr>
                        <w:rFonts w:ascii="Arial" w:hAnsi="Arial"/>
                        <w:color w:val="231F20"/>
                        <w:sz w:val="16"/>
                      </w:rPr>
                      <w:t>topical</w:t>
                    </w:r>
                    <w:r>
                      <w:rPr>
                        <w:rFonts w:ascii="Arial" w:hAnsi="Arial"/>
                        <w:color w:val="231F20"/>
                        <w:spacing w:val="15"/>
                        <w:sz w:val="16"/>
                      </w:rPr>
                      <w:t> </w:t>
                    </w:r>
                    <w:r>
                      <w:rPr>
                        <w:rFonts w:ascii="Arial" w:hAnsi="Arial"/>
                        <w:color w:val="231F20"/>
                        <w:sz w:val="16"/>
                      </w:rPr>
                      <w:t>treatment</w:t>
                    </w:r>
                    <w:r>
                      <w:rPr>
                        <w:rFonts w:ascii="Arial" w:hAnsi="Arial"/>
                        <w:color w:val="231F20"/>
                        <w:spacing w:val="15"/>
                        <w:sz w:val="16"/>
                      </w:rPr>
                      <w:t> </w:t>
                    </w:r>
                    <w:r>
                      <w:rPr>
                        <w:rFonts w:ascii="Arial" w:hAnsi="Arial"/>
                        <w:color w:val="231F20"/>
                        <w:sz w:val="16"/>
                      </w:rPr>
                      <w:t>of</w:t>
                    </w:r>
                    <w:r>
                      <w:rPr>
                        <w:rFonts w:ascii="Arial" w:hAnsi="Arial"/>
                        <w:color w:val="231F20"/>
                        <w:spacing w:val="15"/>
                        <w:sz w:val="16"/>
                      </w:rPr>
                      <w:t> </w:t>
                    </w:r>
                    <w:r>
                      <w:rPr>
                        <w:rFonts w:ascii="Arial" w:hAnsi="Arial"/>
                        <w:color w:val="231F20"/>
                        <w:sz w:val="16"/>
                      </w:rPr>
                      <w:t>eye</w:t>
                    </w:r>
                    <w:r>
                      <w:rPr>
                        <w:rFonts w:ascii="Arial" w:hAnsi="Arial"/>
                        <w:color w:val="231F20"/>
                        <w:spacing w:val="15"/>
                        <w:sz w:val="16"/>
                      </w:rPr>
                      <w:t> </w:t>
                    </w:r>
                    <w:r>
                      <w:rPr>
                        <w:rFonts w:ascii="Arial" w:hAnsi="Arial"/>
                        <w:color w:val="231F20"/>
                        <w:sz w:val="16"/>
                      </w:rPr>
                      <w:t>infections</w:t>
                      <w:tab/>
                      <w:tab/>
                      <w:t>broad-spectrum  antibiotics  and  produces </w:t>
                    </w:r>
                    <w:r>
                      <w:rPr>
                        <w:rFonts w:ascii="Arial" w:hAnsi="Arial"/>
                        <w:color w:val="231F20"/>
                        <w:spacing w:val="30"/>
                        <w:sz w:val="16"/>
                      </w:rPr>
                      <w:t> </w:t>
                    </w:r>
                    <w:r>
                      <w:rPr>
                        <w:rFonts w:ascii="Arial" w:hAnsi="Arial"/>
                        <w:color w:val="231F20"/>
                        <w:sz w:val="16"/>
                      </w:rPr>
                      <w:t>harmful </w:t>
                    </w:r>
                    <w:r>
                      <w:rPr>
                        <w:rFonts w:ascii="Arial" w:hAnsi="Arial"/>
                        <w:color w:val="231F20"/>
                        <w:spacing w:val="6"/>
                        <w:sz w:val="16"/>
                      </w:rPr>
                      <w:t> </w:t>
                    </w:r>
                    <w:r>
                      <w:rPr>
                        <w:rFonts w:ascii="Arial" w:hAnsi="Arial"/>
                        <w:color w:val="231F20"/>
                        <w:sz w:val="16"/>
                      </w:rPr>
                      <w:t>toxins.</w:t>
                    </w:r>
                    <w:r>
                      <w:rPr>
                        <w:rFonts w:ascii="Arial" w:hAnsi="Arial"/>
                        <w:color w:val="231F20"/>
                        <w:spacing w:val="-1"/>
                        <w:w w:val="101"/>
                        <w:sz w:val="16"/>
                      </w:rPr>
                      <w:t> </w:t>
                    </w:r>
                    <w:r>
                      <w:rPr>
                        <w:rFonts w:ascii="Arial" w:hAnsi="Arial"/>
                        <w:color w:val="231F20"/>
                        <w:sz w:val="16"/>
                      </w:rPr>
                      <w:t>caused by </w:t>
                    </w:r>
                    <w:r>
                      <w:rPr>
                        <w:rFonts w:ascii="Trebuchet MS" w:hAnsi="Trebuchet MS"/>
                        <w:i/>
                        <w:color w:val="231F20"/>
                        <w:spacing w:val="-11"/>
                        <w:sz w:val="16"/>
                      </w:rPr>
                      <w:t>P.  </w:t>
                    </w:r>
                    <w:r>
                      <w:rPr>
                        <w:rFonts w:ascii="Trebuchet MS" w:hAnsi="Trebuchet MS"/>
                        <w:i/>
                        <w:color w:val="231F20"/>
                        <w:sz w:val="16"/>
                      </w:rPr>
                      <w:t>aeruginosa</w:t>
                    </w:r>
                    <w:r>
                      <w:rPr>
                        <w:rFonts w:ascii="Arial" w:hAnsi="Arial"/>
                        <w:color w:val="231F20"/>
                        <w:sz w:val="16"/>
                      </w:rPr>
                      <w:t>. </w:t>
                    </w:r>
                    <w:r>
                      <w:rPr>
                        <w:rFonts w:ascii="Calibri" w:hAnsi="Calibri"/>
                        <w:b/>
                        <w:color w:val="231F20"/>
                        <w:sz w:val="16"/>
                      </w:rPr>
                      <w:t>Neomycin  sulphate</w:t>
                    </w:r>
                    <w:r>
                      <w:rPr>
                        <w:rFonts w:ascii="Calibri" w:hAnsi="Calibri"/>
                        <w:b/>
                        <w:color w:val="231F20"/>
                        <w:spacing w:val="30"/>
                        <w:sz w:val="16"/>
                      </w:rPr>
                      <w:t> </w:t>
                    </w:r>
                    <w:r>
                      <w:rPr>
                        <w:rFonts w:ascii="Arial" w:hAnsi="Arial"/>
                        <w:color w:val="231F20"/>
                        <w:sz w:val="16"/>
                      </w:rPr>
                      <w:t>and</w:t>
                    </w:r>
                    <w:r>
                      <w:rPr>
                        <w:rFonts w:ascii="Arial" w:hAnsi="Arial"/>
                        <w:color w:val="231F20"/>
                        <w:spacing w:val="13"/>
                        <w:sz w:val="16"/>
                      </w:rPr>
                      <w:t> </w:t>
                    </w:r>
                    <w:r>
                      <w:rPr>
                        <w:rFonts w:ascii="Arial" w:hAnsi="Arial"/>
                        <w:color w:val="231F20"/>
                        <w:sz w:val="16"/>
                      </w:rPr>
                      <w:t>bacitracin</w:t>
                      <w:tab/>
                      <w:tab/>
                      <w:t>Vancomycin</w:t>
                    </w:r>
                    <w:r>
                      <w:rPr>
                        <w:rFonts w:ascii="Arial" w:hAnsi="Arial"/>
                        <w:color w:val="231F20"/>
                        <w:spacing w:val="16"/>
                        <w:sz w:val="16"/>
                      </w:rPr>
                      <w:t> </w:t>
                    </w:r>
                    <w:r>
                      <w:rPr>
                        <w:rFonts w:ascii="Arial" w:hAnsi="Arial"/>
                        <w:color w:val="231F20"/>
                        <w:sz w:val="16"/>
                      </w:rPr>
                      <w:t>has</w:t>
                    </w:r>
                    <w:r>
                      <w:rPr>
                        <w:rFonts w:ascii="Arial" w:hAnsi="Arial"/>
                        <w:color w:val="231F20"/>
                        <w:spacing w:val="16"/>
                        <w:sz w:val="16"/>
                      </w:rPr>
                      <w:t> </w:t>
                    </w:r>
                    <w:r>
                      <w:rPr>
                        <w:rFonts w:ascii="Arial" w:hAnsi="Arial"/>
                        <w:color w:val="231F20"/>
                        <w:sz w:val="16"/>
                      </w:rPr>
                      <w:t>also</w:t>
                    </w:r>
                    <w:r>
                      <w:rPr>
                        <w:rFonts w:ascii="Arial" w:hAnsi="Arial"/>
                        <w:color w:val="231F20"/>
                        <w:spacing w:val="16"/>
                        <w:sz w:val="16"/>
                      </w:rPr>
                      <w:t> </w:t>
                    </w:r>
                    <w:r>
                      <w:rPr>
                        <w:rFonts w:ascii="Arial" w:hAnsi="Arial"/>
                        <w:color w:val="231F20"/>
                        <w:sz w:val="16"/>
                      </w:rPr>
                      <w:t>been</w:t>
                    </w:r>
                    <w:r>
                      <w:rPr>
                        <w:rFonts w:ascii="Arial" w:hAnsi="Arial"/>
                        <w:color w:val="231F20"/>
                        <w:spacing w:val="16"/>
                        <w:sz w:val="16"/>
                      </w:rPr>
                      <w:t> </w:t>
                    </w:r>
                    <w:r>
                      <w:rPr>
                        <w:rFonts w:ascii="Arial" w:hAnsi="Arial"/>
                        <w:color w:val="231F20"/>
                        <w:sz w:val="16"/>
                      </w:rPr>
                      <w:t>used</w:t>
                    </w:r>
                    <w:r>
                      <w:rPr>
                        <w:rFonts w:ascii="Arial" w:hAnsi="Arial"/>
                        <w:color w:val="231F20"/>
                        <w:spacing w:val="16"/>
                        <w:sz w:val="16"/>
                      </w:rPr>
                      <w:t> </w:t>
                    </w:r>
                    <w:r>
                      <w:rPr>
                        <w:rFonts w:ascii="Arial" w:hAnsi="Arial"/>
                        <w:color w:val="231F20"/>
                        <w:sz w:val="16"/>
                      </w:rPr>
                      <w:t>in</w:t>
                    </w:r>
                    <w:r>
                      <w:rPr>
                        <w:rFonts w:ascii="Arial" w:hAnsi="Arial"/>
                        <w:color w:val="231F20"/>
                        <w:spacing w:val="16"/>
                        <w:sz w:val="16"/>
                      </w:rPr>
                      <w:t> </w:t>
                    </w:r>
                    <w:r>
                      <w:rPr>
                        <w:rFonts w:ascii="Arial" w:hAnsi="Arial"/>
                        <w:color w:val="231F20"/>
                        <w:sz w:val="16"/>
                      </w:rPr>
                      <w:t>eye</w:t>
                    </w:r>
                    <w:r>
                      <w:rPr>
                        <w:rFonts w:ascii="Arial" w:hAnsi="Arial"/>
                        <w:color w:val="231F20"/>
                        <w:spacing w:val="16"/>
                        <w:sz w:val="16"/>
                      </w:rPr>
                      <w:t> </w:t>
                    </w:r>
                    <w:r>
                      <w:rPr>
                        <w:rFonts w:ascii="Arial" w:hAnsi="Arial"/>
                        <w:color w:val="231F20"/>
                        <w:sz w:val="16"/>
                      </w:rPr>
                      <w:t>drops.</w:t>
                    </w:r>
                    <w:r>
                      <w:rPr>
                        <w:rFonts w:ascii="Arial" w:hAnsi="Arial"/>
                        <w:color w:val="231F20"/>
                        <w:spacing w:val="16"/>
                        <w:sz w:val="16"/>
                      </w:rPr>
                      <w:t> </w:t>
                    </w:r>
                    <w:r>
                      <w:rPr>
                        <w:rFonts w:ascii="Arial" w:hAnsi="Arial"/>
                        <w:color w:val="231F20"/>
                        <w:spacing w:val="-3"/>
                        <w:sz w:val="16"/>
                      </w:rPr>
                      <w:t>Teicoplanin</w:t>
                    </w:r>
                    <w:r>
                      <w:rPr>
                        <w:rFonts w:ascii="Arial" w:hAnsi="Arial"/>
                        <w:color w:val="231F20"/>
                        <w:spacing w:val="-1"/>
                        <w:w w:val="102"/>
                        <w:sz w:val="16"/>
                      </w:rPr>
                      <w:t> </w:t>
                    </w:r>
                    <w:r>
                      <w:rPr>
                        <w:rFonts w:ascii="Arial" w:hAnsi="Arial"/>
                        <w:color w:val="231F20"/>
                        <w:sz w:val="16"/>
                      </w:rPr>
                      <w:t>are used together for the topical treatment of</w:t>
                    </w:r>
                    <w:r>
                      <w:rPr>
                        <w:rFonts w:ascii="Arial" w:hAnsi="Arial"/>
                        <w:color w:val="231F20"/>
                        <w:spacing w:val="15"/>
                        <w:sz w:val="16"/>
                      </w:rPr>
                      <w:t> </w:t>
                    </w:r>
                    <w:r>
                      <w:rPr>
                        <w:rFonts w:ascii="Arial" w:hAnsi="Arial"/>
                        <w:color w:val="231F20"/>
                        <w:sz w:val="16"/>
                      </w:rPr>
                      <w:t>skin</w:t>
                    </w:r>
                    <w:r>
                      <w:rPr>
                        <w:rFonts w:ascii="Arial" w:hAnsi="Arial"/>
                        <w:color w:val="231F20"/>
                        <w:spacing w:val="0"/>
                        <w:sz w:val="16"/>
                      </w:rPr>
                      <w:t> </w:t>
                    </w:r>
                    <w:r>
                      <w:rPr>
                        <w:rFonts w:ascii="Arial" w:hAnsi="Arial"/>
                        <w:color w:val="231F20"/>
                        <w:sz w:val="16"/>
                      </w:rPr>
                      <w:t>infections</w:t>
                      <w:tab/>
                      <w:tab/>
                      <w:t>can</w:t>
                    </w:r>
                    <w:r>
                      <w:rPr>
                        <w:rFonts w:ascii="Arial" w:hAnsi="Arial"/>
                        <w:color w:val="231F20"/>
                        <w:spacing w:val="18"/>
                        <w:sz w:val="16"/>
                      </w:rPr>
                      <w:t> </w:t>
                    </w:r>
                    <w:r>
                      <w:rPr>
                        <w:rFonts w:ascii="Arial" w:hAnsi="Arial"/>
                        <w:color w:val="231F20"/>
                        <w:sz w:val="16"/>
                      </w:rPr>
                      <w:t>be</w:t>
                    </w:r>
                    <w:r>
                      <w:rPr>
                        <w:rFonts w:ascii="Arial" w:hAnsi="Arial"/>
                        <w:color w:val="231F20"/>
                        <w:spacing w:val="18"/>
                        <w:sz w:val="16"/>
                      </w:rPr>
                      <w:t> </w:t>
                    </w:r>
                    <w:r>
                      <w:rPr>
                        <w:rFonts w:ascii="Arial" w:hAnsi="Arial"/>
                        <w:color w:val="231F20"/>
                        <w:sz w:val="16"/>
                      </w:rPr>
                      <w:t>administered</w:t>
                    </w:r>
                    <w:r>
                      <w:rPr>
                        <w:rFonts w:ascii="Arial" w:hAnsi="Arial"/>
                        <w:color w:val="231F20"/>
                        <w:spacing w:val="18"/>
                        <w:sz w:val="16"/>
                      </w:rPr>
                      <w:t> </w:t>
                    </w:r>
                    <w:r>
                      <w:rPr>
                        <w:rFonts w:ascii="Arial" w:hAnsi="Arial"/>
                        <w:color w:val="231F20"/>
                        <w:sz w:val="16"/>
                      </w:rPr>
                      <w:t>once</w:t>
                    </w:r>
                    <w:r>
                      <w:rPr>
                        <w:rFonts w:ascii="Arial" w:hAnsi="Arial"/>
                        <w:color w:val="231F20"/>
                        <w:spacing w:val="18"/>
                        <w:sz w:val="16"/>
                      </w:rPr>
                      <w:t> </w:t>
                    </w:r>
                    <w:r>
                      <w:rPr>
                        <w:rFonts w:ascii="Arial" w:hAnsi="Arial"/>
                        <w:color w:val="231F20"/>
                        <w:sz w:val="16"/>
                      </w:rPr>
                      <w:t>daily</w:t>
                    </w:r>
                    <w:r>
                      <w:rPr>
                        <w:rFonts w:ascii="Arial" w:hAnsi="Arial"/>
                        <w:color w:val="231F20"/>
                        <w:spacing w:val="18"/>
                        <w:sz w:val="16"/>
                      </w:rPr>
                      <w:t> </w:t>
                    </w:r>
                    <w:r>
                      <w:rPr>
                        <w:rFonts w:ascii="Arial" w:hAnsi="Arial"/>
                        <w:color w:val="231F20"/>
                        <w:sz w:val="16"/>
                      </w:rPr>
                      <w:t>and</w:t>
                    </w:r>
                    <w:r>
                      <w:rPr>
                        <w:rFonts w:ascii="Arial" w:hAnsi="Arial"/>
                        <w:color w:val="231F20"/>
                        <w:spacing w:val="18"/>
                        <w:sz w:val="16"/>
                      </w:rPr>
                      <w:t> </w:t>
                    </w:r>
                    <w:r>
                      <w:rPr>
                        <w:rFonts w:ascii="Arial" w:hAnsi="Arial"/>
                        <w:color w:val="231F20"/>
                        <w:sz w:val="16"/>
                      </w:rPr>
                      <w:t>is</w:t>
                    </w:r>
                    <w:r>
                      <w:rPr>
                        <w:rFonts w:ascii="Arial" w:hAnsi="Arial"/>
                        <w:color w:val="231F20"/>
                        <w:spacing w:val="18"/>
                        <w:sz w:val="16"/>
                      </w:rPr>
                      <w:t> </w:t>
                    </w:r>
                    <w:r>
                      <w:rPr>
                        <w:rFonts w:ascii="Arial" w:hAnsi="Arial"/>
                        <w:color w:val="231F20"/>
                        <w:sz w:val="16"/>
                      </w:rPr>
                      <w:t>used</w:t>
                    </w:r>
                    <w:r>
                      <w:rPr>
                        <w:rFonts w:ascii="Arial" w:hAnsi="Arial"/>
                        <w:color w:val="231F20"/>
                        <w:spacing w:val="18"/>
                        <w:sz w:val="16"/>
                      </w:rPr>
                      <w:t> </w:t>
                    </w:r>
                    <w:r>
                      <w:rPr>
                        <w:rFonts w:ascii="Arial" w:hAnsi="Arial"/>
                        <w:color w:val="231F20"/>
                        <w:sz w:val="16"/>
                      </w:rPr>
                      <w:t>for</w:t>
                    </w:r>
                    <w:r>
                      <w:rPr>
                        <w:rFonts w:ascii="Arial" w:hAnsi="Arial"/>
                        <w:color w:val="231F20"/>
                        <w:spacing w:val="18"/>
                        <w:sz w:val="16"/>
                      </w:rPr>
                      <w:t> </w:t>
                    </w:r>
                    <w:r>
                      <w:rPr>
                        <w:rFonts w:ascii="Arial" w:hAnsi="Arial"/>
                        <w:color w:val="231F20"/>
                        <w:sz w:val="16"/>
                      </w:rPr>
                      <w:t>potentially</w:t>
                    </w:r>
                    <w:r>
                      <w:rPr>
                        <w:rFonts w:ascii="Arial" w:hAnsi="Arial"/>
                        <w:color w:val="231F20"/>
                        <w:spacing w:val="-1"/>
                        <w:w w:val="103"/>
                        <w:sz w:val="16"/>
                      </w:rPr>
                      <w:t> </w:t>
                    </w:r>
                    <w:r>
                      <w:rPr>
                        <w:rFonts w:ascii="Arial" w:hAnsi="Arial"/>
                        <w:color w:val="231F20"/>
                        <w:sz w:val="16"/>
                      </w:rPr>
                      <w:t>as a cream or</w:t>
                    </w:r>
                    <w:r>
                      <w:rPr>
                        <w:rFonts w:ascii="Arial" w:hAnsi="Arial"/>
                        <w:color w:val="231F20"/>
                        <w:spacing w:val="-4"/>
                        <w:sz w:val="16"/>
                      </w:rPr>
                      <w:t> </w:t>
                    </w:r>
                    <w:r>
                      <w:rPr>
                        <w:rFonts w:ascii="Arial" w:hAnsi="Arial"/>
                        <w:color w:val="231F20"/>
                        <w:sz w:val="16"/>
                      </w:rPr>
                      <w:t>dusting</w:t>
                    </w:r>
                    <w:r>
                      <w:rPr>
                        <w:rFonts w:ascii="Arial" w:hAnsi="Arial"/>
                        <w:color w:val="231F20"/>
                        <w:spacing w:val="-1"/>
                        <w:sz w:val="16"/>
                      </w:rPr>
                      <w:t> </w:t>
                    </w:r>
                    <w:r>
                      <w:rPr>
                        <w:rFonts w:ascii="Arial" w:hAnsi="Arial"/>
                        <w:color w:val="231F20"/>
                        <w:sz w:val="16"/>
                      </w:rPr>
                      <w:t>powder.</w:t>
                      <w:tab/>
                      <w:tab/>
                      <w:t>serious   Gram-positive   infections,</w:t>
                    </w:r>
                    <w:r>
                      <w:rPr>
                        <w:rFonts w:ascii="Arial" w:hAnsi="Arial"/>
                        <w:color w:val="231F20"/>
                        <w:spacing w:val="38"/>
                        <w:sz w:val="16"/>
                      </w:rPr>
                      <w:t> </w:t>
                    </w:r>
                    <w:r>
                      <w:rPr>
                        <w:rFonts w:ascii="Arial" w:hAnsi="Arial"/>
                        <w:color w:val="231F20"/>
                        <w:sz w:val="16"/>
                      </w:rPr>
                      <w:t>including </w:t>
                    </w:r>
                    <w:r>
                      <w:rPr>
                        <w:rFonts w:ascii="Arial" w:hAnsi="Arial"/>
                        <w:color w:val="231F20"/>
                        <w:spacing w:val="26"/>
                        <w:sz w:val="16"/>
                      </w:rPr>
                      <w:t> </w:t>
                    </w:r>
                    <w:r>
                      <w:rPr>
                        <w:rFonts w:ascii="Arial" w:hAnsi="Arial"/>
                        <w:color w:val="231F20"/>
                        <w:sz w:val="16"/>
                      </w:rPr>
                      <w:t>endocarditis,</w:t>
                    </w:r>
                    <w:r>
                      <w:rPr>
                        <w:rFonts w:ascii="Arial" w:hAnsi="Arial"/>
                        <w:color w:val="231F20"/>
                        <w:spacing w:val="-1"/>
                        <w:w w:val="101"/>
                        <w:sz w:val="16"/>
                      </w:rPr>
                      <w:t> </w:t>
                    </w:r>
                    <w:r>
                      <w:rPr>
                        <w:rFonts w:ascii="Calibri" w:hAnsi="Calibri"/>
                        <w:b/>
                        <w:color w:val="231F20"/>
                        <w:sz w:val="16"/>
                      </w:rPr>
                      <w:t>Vancomycin   </w:t>
                    </w:r>
                    <w:r>
                      <w:rPr>
                        <w:rFonts w:ascii="Arial" w:hAnsi="Arial"/>
                        <w:color w:val="231F20"/>
                        <w:sz w:val="16"/>
                      </w:rPr>
                      <w:t>and   </w:t>
                    </w:r>
                    <w:r>
                      <w:rPr>
                        <w:rFonts w:ascii="Calibri" w:hAnsi="Calibri"/>
                        <w:b/>
                        <w:color w:val="231F20"/>
                        <w:sz w:val="16"/>
                      </w:rPr>
                      <w:t>teicoplanin   </w:t>
                    </w:r>
                    <w:r>
                      <w:rPr>
                        <w:rFonts w:ascii="Arial" w:hAnsi="Arial"/>
                        <w:color w:val="231F20"/>
                        <w:sz w:val="16"/>
                      </w:rPr>
                      <w:t>are   bactericidal </w:t>
                    </w:r>
                    <w:r>
                      <w:rPr>
                        <w:rFonts w:ascii="Arial" w:hAnsi="Arial"/>
                        <w:color w:val="231F20"/>
                        <w:spacing w:val="15"/>
                        <w:sz w:val="16"/>
                      </w:rPr>
                      <w:t> </w:t>
                    </w:r>
                    <w:r>
                      <w:rPr>
                        <w:rFonts w:ascii="Arial" w:hAnsi="Arial"/>
                        <w:color w:val="231F20"/>
                        <w:sz w:val="16"/>
                      </w:rPr>
                      <w:t>and </w:t>
                    </w:r>
                    <w:r>
                      <w:rPr>
                        <w:rFonts w:ascii="Arial" w:hAnsi="Arial"/>
                        <w:color w:val="231F20"/>
                        <w:spacing w:val="27"/>
                        <w:sz w:val="16"/>
                      </w:rPr>
                      <w:t> </w:t>
                    </w:r>
                    <w:r>
                      <w:rPr>
                        <w:rFonts w:ascii="Arial" w:hAnsi="Arial"/>
                        <w:color w:val="231F20"/>
                        <w:sz w:val="16"/>
                      </w:rPr>
                      <w:t>are</w:t>
                      <w:tab/>
                      <w:t>dialysis-associated peritonitis, and serious</w:t>
                    </w:r>
                    <w:r>
                      <w:rPr>
                        <w:rFonts w:ascii="Arial" w:hAnsi="Arial"/>
                        <w:color w:val="231F20"/>
                        <w:spacing w:val="-26"/>
                        <w:sz w:val="16"/>
                      </w:rPr>
                      <w:t> </w:t>
                    </w:r>
                    <w:r>
                      <w:rPr>
                        <w:rFonts w:ascii="Arial" w:hAnsi="Arial"/>
                        <w:color w:val="231F20"/>
                        <w:sz w:val="16"/>
                      </w:rPr>
                      <w:t>infections</w:t>
                    </w:r>
                    <w:r>
                      <w:rPr>
                        <w:rFonts w:ascii="Arial" w:hAnsi="Arial"/>
                        <w:color w:val="231F20"/>
                        <w:spacing w:val="-7"/>
                        <w:sz w:val="16"/>
                      </w:rPr>
                      <w:t> </w:t>
                    </w:r>
                    <w:r>
                      <w:rPr>
                        <w:rFonts w:ascii="Arial" w:hAnsi="Arial"/>
                        <w:color w:val="231F20"/>
                        <w:sz w:val="16"/>
                      </w:rPr>
                      <w:t>caused</w:t>
                    </w:r>
                    <w:r>
                      <w:rPr>
                        <w:rFonts w:ascii="Arial" w:hAnsi="Arial"/>
                        <w:color w:val="231F20"/>
                        <w:spacing w:val="-1"/>
                        <w:w w:val="97"/>
                        <w:sz w:val="16"/>
                      </w:rPr>
                      <w:t> </w:t>
                    </w:r>
                    <w:r>
                      <w:rPr>
                        <w:rFonts w:ascii="Arial" w:hAnsi="Arial"/>
                        <w:color w:val="231F20"/>
                        <w:sz w:val="16"/>
                      </w:rPr>
                      <w:t>active</w:t>
                    </w:r>
                    <w:r>
                      <w:rPr>
                        <w:rFonts w:ascii="Arial" w:hAnsi="Arial"/>
                        <w:color w:val="231F20"/>
                        <w:spacing w:val="16"/>
                        <w:sz w:val="16"/>
                      </w:rPr>
                      <w:t> </w:t>
                    </w:r>
                    <w:r>
                      <w:rPr>
                        <w:rFonts w:ascii="Arial" w:hAnsi="Arial"/>
                        <w:color w:val="231F20"/>
                        <w:sz w:val="16"/>
                      </w:rPr>
                      <w:t>against</w:t>
                    </w:r>
                    <w:r>
                      <w:rPr>
                        <w:rFonts w:ascii="Arial" w:hAnsi="Arial"/>
                        <w:color w:val="231F20"/>
                        <w:spacing w:val="16"/>
                        <w:sz w:val="16"/>
                      </w:rPr>
                      <w:t> </w:t>
                    </w:r>
                    <w:r>
                      <w:rPr>
                        <w:rFonts w:ascii="Arial" w:hAnsi="Arial"/>
                        <w:color w:val="231F20"/>
                        <w:sz w:val="16"/>
                      </w:rPr>
                      <w:t>aerobic</w:t>
                    </w:r>
                    <w:r>
                      <w:rPr>
                        <w:rFonts w:ascii="Arial" w:hAnsi="Arial"/>
                        <w:color w:val="231F20"/>
                        <w:spacing w:val="16"/>
                        <w:sz w:val="16"/>
                      </w:rPr>
                      <w:t> </w:t>
                    </w:r>
                    <w:r>
                      <w:rPr>
                        <w:rFonts w:ascii="Arial" w:hAnsi="Arial"/>
                        <w:color w:val="231F20"/>
                        <w:sz w:val="16"/>
                      </w:rPr>
                      <w:t>and</w:t>
                    </w:r>
                    <w:r>
                      <w:rPr>
                        <w:rFonts w:ascii="Arial" w:hAnsi="Arial"/>
                        <w:color w:val="231F20"/>
                        <w:spacing w:val="16"/>
                        <w:sz w:val="16"/>
                      </w:rPr>
                      <w:t> </w:t>
                    </w:r>
                    <w:r>
                      <w:rPr>
                        <w:rFonts w:ascii="Arial" w:hAnsi="Arial"/>
                        <w:color w:val="231F20"/>
                        <w:sz w:val="16"/>
                      </w:rPr>
                      <w:t>anaerobic</w:t>
                    </w:r>
                    <w:r>
                      <w:rPr>
                        <w:rFonts w:ascii="Arial" w:hAnsi="Arial"/>
                        <w:color w:val="231F20"/>
                        <w:spacing w:val="16"/>
                        <w:sz w:val="16"/>
                      </w:rPr>
                      <w:t> </w:t>
                    </w:r>
                    <w:r>
                      <w:rPr>
                        <w:rFonts w:ascii="Arial" w:hAnsi="Arial"/>
                        <w:color w:val="231F20"/>
                        <w:sz w:val="16"/>
                      </w:rPr>
                      <w:t>Gram-positive</w:t>
                    </w:r>
                    <w:r>
                      <w:rPr>
                        <w:rFonts w:ascii="Arial" w:hAnsi="Arial"/>
                        <w:color w:val="231F20"/>
                        <w:spacing w:val="16"/>
                        <w:sz w:val="16"/>
                      </w:rPr>
                      <w:t> </w:t>
                    </w:r>
                    <w:r>
                      <w:rPr>
                        <w:rFonts w:ascii="Arial" w:hAnsi="Arial"/>
                        <w:color w:val="231F20"/>
                        <w:sz w:val="16"/>
                      </w:rPr>
                      <w:t>bacte-</w:t>
                      <w:tab/>
                      <w:tab/>
                      <w:t>by </w:t>
                    </w:r>
                    <w:r>
                      <w:rPr>
                        <w:rFonts w:ascii="Trebuchet MS" w:hAnsi="Trebuchet MS"/>
                        <w:i/>
                        <w:color w:val="231F20"/>
                        <w:sz w:val="16"/>
                      </w:rPr>
                      <w:t>S. aureus</w:t>
                    </w:r>
                    <w:r>
                      <w:rPr>
                        <w:rFonts w:ascii="Arial" w:hAnsi="Arial"/>
                        <w:color w:val="231F20"/>
                        <w:sz w:val="16"/>
                      </w:rPr>
                      <w:t>. It is also used as a prophylactic</w:t>
                    </w:r>
                    <w:r>
                      <w:rPr>
                        <w:rFonts w:ascii="Arial" w:hAnsi="Arial"/>
                        <w:color w:val="231F20"/>
                        <w:spacing w:val="-30"/>
                        <w:sz w:val="16"/>
                      </w:rPr>
                      <w:t> </w:t>
                    </w:r>
                    <w:r>
                      <w:rPr>
                        <w:rFonts w:ascii="Arial" w:hAnsi="Arial"/>
                        <w:color w:val="231F20"/>
                        <w:sz w:val="16"/>
                      </w:rPr>
                      <w:t>in</w:t>
                    </w:r>
                    <w:r>
                      <w:rPr>
                        <w:rFonts w:ascii="Arial" w:hAnsi="Arial"/>
                        <w:color w:val="231F20"/>
                        <w:spacing w:val="-3"/>
                        <w:sz w:val="16"/>
                      </w:rPr>
                      <w:t> </w:t>
                    </w:r>
                    <w:r>
                      <w:rPr>
                        <w:rFonts w:ascii="Arial" w:hAnsi="Arial"/>
                        <w:color w:val="231F20"/>
                        <w:sz w:val="16"/>
                      </w:rPr>
                      <w:t>endocarditis</w:t>
                    </w:r>
                    <w:r>
                      <w:rPr>
                        <w:rFonts w:ascii="Arial" w:hAnsi="Arial"/>
                        <w:color w:val="231F20"/>
                        <w:spacing w:val="-1"/>
                        <w:w w:val="101"/>
                        <w:sz w:val="16"/>
                      </w:rPr>
                      <w:t> </w:t>
                    </w:r>
                    <w:r>
                      <w:rPr>
                        <w:rFonts w:ascii="Arial" w:hAnsi="Arial"/>
                        <w:color w:val="231F20"/>
                        <w:sz w:val="16"/>
                      </w:rPr>
                      <w:t>ria, including MRSA. Vancomycin is not absorbed</w:t>
                    </w:r>
                    <w:r>
                      <w:rPr>
                        <w:rFonts w:ascii="Arial" w:hAnsi="Arial"/>
                        <w:color w:val="231F20"/>
                        <w:spacing w:val="-3"/>
                        <w:sz w:val="16"/>
                      </w:rPr>
                      <w:t> </w:t>
                    </w:r>
                    <w:r>
                      <w:rPr>
                        <w:rFonts w:ascii="Arial" w:hAnsi="Arial"/>
                        <w:color w:val="231F20"/>
                        <w:sz w:val="16"/>
                      </w:rPr>
                      <w:t>orally</w:t>
                    </w:r>
                    <w:r>
                      <w:rPr>
                        <w:rFonts w:ascii="Arial" w:hAnsi="Arial"/>
                        <w:color w:val="231F20"/>
                        <w:spacing w:val="-1"/>
                        <w:sz w:val="16"/>
                      </w:rPr>
                      <w:t> </w:t>
                    </w:r>
                    <w:r>
                      <w:rPr>
                        <w:rFonts w:ascii="Arial" w:hAnsi="Arial"/>
                        <w:color w:val="231F20"/>
                        <w:sz w:val="16"/>
                      </w:rPr>
                      <w:t>and</w:t>
                      <w:tab/>
                      <w:tab/>
                      <w:t>and orthopaedic </w:t>
                    </w:r>
                    <w:r>
                      <w:rPr>
                        <w:rFonts w:ascii="Arial" w:hAnsi="Arial"/>
                        <w:color w:val="231F20"/>
                        <w:spacing w:val="-3"/>
                        <w:sz w:val="16"/>
                      </w:rPr>
                      <w:t>surgery.  Telavancin  </w:t>
                    </w:r>
                    <w:r>
                      <w:rPr>
                        <w:rFonts w:ascii="Arial" w:hAnsi="Arial"/>
                        <w:color w:val="231F20"/>
                        <w:sz w:val="16"/>
                      </w:rPr>
                      <w:t>was approved in</w:t>
                    </w:r>
                    <w:r>
                      <w:rPr>
                        <w:rFonts w:ascii="Arial" w:hAnsi="Arial"/>
                        <w:color w:val="231F20"/>
                        <w:spacing w:val="15"/>
                        <w:sz w:val="16"/>
                      </w:rPr>
                      <w:t> </w:t>
                    </w:r>
                    <w:r>
                      <w:rPr>
                        <w:rFonts w:ascii="Arial" w:hAnsi="Arial"/>
                        <w:color w:val="231F20"/>
                        <w:sz w:val="16"/>
                      </w:rPr>
                      <w:t>2009</w:t>
                    </w:r>
                  </w:p>
                  <w:p>
                    <w:pPr>
                      <w:tabs>
                        <w:tab w:pos="4648" w:val="left" w:leader="none"/>
                      </w:tabs>
                      <w:spacing w:before="7"/>
                      <w:ind w:left="159" w:right="0" w:firstLine="0"/>
                      <w:jc w:val="left"/>
                      <w:rPr>
                        <w:rFonts w:ascii="Arial"/>
                        <w:sz w:val="16"/>
                      </w:rPr>
                    </w:pPr>
                    <w:r>
                      <w:rPr>
                        <w:rFonts w:ascii="Arial"/>
                        <w:color w:val="231F20"/>
                        <w:sz w:val="16"/>
                      </w:rPr>
                      <w:t>is</w:t>
                    </w:r>
                    <w:r>
                      <w:rPr>
                        <w:rFonts w:ascii="Arial"/>
                        <w:color w:val="231F20"/>
                        <w:spacing w:val="11"/>
                        <w:sz w:val="16"/>
                      </w:rPr>
                      <w:t> </w:t>
                    </w:r>
                    <w:r>
                      <w:rPr>
                        <w:rFonts w:ascii="Arial"/>
                        <w:color w:val="231F20"/>
                        <w:sz w:val="16"/>
                      </w:rPr>
                      <w:t>administered</w:t>
                    </w:r>
                    <w:r>
                      <w:rPr>
                        <w:rFonts w:ascii="Arial"/>
                        <w:color w:val="231F20"/>
                        <w:spacing w:val="11"/>
                        <w:sz w:val="16"/>
                      </w:rPr>
                      <w:t> </w:t>
                    </w:r>
                    <w:r>
                      <w:rPr>
                        <w:rFonts w:ascii="Arial"/>
                        <w:color w:val="231F20"/>
                        <w:sz w:val="16"/>
                      </w:rPr>
                      <w:t>by</w:t>
                    </w:r>
                    <w:r>
                      <w:rPr>
                        <w:rFonts w:ascii="Arial"/>
                        <w:color w:val="231F20"/>
                        <w:spacing w:val="11"/>
                        <w:sz w:val="16"/>
                      </w:rPr>
                      <w:t> </w:t>
                    </w:r>
                    <w:r>
                      <w:rPr>
                        <w:rFonts w:ascii="Arial"/>
                        <w:color w:val="231F20"/>
                        <w:sz w:val="16"/>
                      </w:rPr>
                      <w:t>intravenous</w:t>
                    </w:r>
                    <w:r>
                      <w:rPr>
                        <w:rFonts w:ascii="Arial"/>
                        <w:color w:val="231F20"/>
                        <w:spacing w:val="11"/>
                        <w:sz w:val="16"/>
                      </w:rPr>
                      <w:t> </w:t>
                    </w:r>
                    <w:r>
                      <w:rPr>
                        <w:rFonts w:ascii="Arial"/>
                        <w:color w:val="231F20"/>
                        <w:sz w:val="16"/>
                      </w:rPr>
                      <w:t>injection</w:t>
                    </w:r>
                    <w:r>
                      <w:rPr>
                        <w:rFonts w:ascii="Arial"/>
                        <w:color w:val="231F20"/>
                        <w:spacing w:val="11"/>
                        <w:sz w:val="16"/>
                      </w:rPr>
                      <w:t> </w:t>
                    </w:r>
                    <w:r>
                      <w:rPr>
                        <w:rFonts w:ascii="Arial"/>
                        <w:color w:val="231F20"/>
                        <w:sz w:val="16"/>
                      </w:rPr>
                      <w:t>every</w:t>
                    </w:r>
                    <w:r>
                      <w:rPr>
                        <w:rFonts w:ascii="Arial"/>
                        <w:color w:val="231F20"/>
                        <w:spacing w:val="11"/>
                        <w:sz w:val="16"/>
                      </w:rPr>
                      <w:t> </w:t>
                    </w:r>
                    <w:r>
                      <w:rPr>
                        <w:rFonts w:ascii="Arial"/>
                        <w:color w:val="231F20"/>
                        <w:sz w:val="16"/>
                      </w:rPr>
                      <w:t>12</w:t>
                    </w:r>
                    <w:r>
                      <w:rPr>
                        <w:rFonts w:ascii="Arial"/>
                        <w:color w:val="231F20"/>
                        <w:spacing w:val="11"/>
                        <w:sz w:val="16"/>
                      </w:rPr>
                      <w:t> </w:t>
                    </w:r>
                    <w:r>
                      <w:rPr>
                        <w:rFonts w:ascii="Arial"/>
                        <w:color w:val="231F20"/>
                        <w:sz w:val="16"/>
                      </w:rPr>
                      <w:t>hours</w:t>
                    </w:r>
                    <w:r>
                      <w:rPr>
                        <w:rFonts w:ascii="Arial"/>
                        <w:color w:val="231F20"/>
                        <w:spacing w:val="11"/>
                        <w:sz w:val="16"/>
                      </w:rPr>
                      <w:t> </w:t>
                    </w:r>
                    <w:r>
                      <w:rPr>
                        <w:rFonts w:ascii="Arial"/>
                        <w:color w:val="231F20"/>
                        <w:sz w:val="16"/>
                      </w:rPr>
                      <w:t>for</w:t>
                      <w:tab/>
                      <w:t>for</w:t>
                    </w:r>
                    <w:r>
                      <w:rPr>
                        <w:rFonts w:ascii="Arial"/>
                        <w:color w:val="231F20"/>
                        <w:spacing w:val="7"/>
                        <w:sz w:val="16"/>
                      </w:rPr>
                      <w:t> </w:t>
                    </w:r>
                    <w:r>
                      <w:rPr>
                        <w:rFonts w:ascii="Arial"/>
                        <w:color w:val="231F20"/>
                        <w:sz w:val="16"/>
                      </w:rPr>
                      <w:t>the</w:t>
                    </w:r>
                    <w:r>
                      <w:rPr>
                        <w:rFonts w:ascii="Arial"/>
                        <w:color w:val="231F20"/>
                        <w:spacing w:val="7"/>
                        <w:sz w:val="16"/>
                      </w:rPr>
                      <w:t> </w:t>
                    </w:r>
                    <w:r>
                      <w:rPr>
                        <w:rFonts w:ascii="Arial"/>
                        <w:color w:val="231F20"/>
                        <w:sz w:val="16"/>
                      </w:rPr>
                      <w:t>treatment</w:t>
                    </w:r>
                    <w:r>
                      <w:rPr>
                        <w:rFonts w:ascii="Arial"/>
                        <w:color w:val="231F20"/>
                        <w:spacing w:val="7"/>
                        <w:sz w:val="16"/>
                      </w:rPr>
                      <w:t> </w:t>
                    </w:r>
                    <w:r>
                      <w:rPr>
                        <w:rFonts w:ascii="Arial"/>
                        <w:color w:val="231F20"/>
                        <w:sz w:val="16"/>
                      </w:rPr>
                      <w:t>of</w:t>
                    </w:r>
                    <w:r>
                      <w:rPr>
                        <w:rFonts w:ascii="Arial"/>
                        <w:color w:val="231F20"/>
                        <w:spacing w:val="7"/>
                        <w:sz w:val="16"/>
                      </w:rPr>
                      <w:t> </w:t>
                    </w:r>
                    <w:r>
                      <w:rPr>
                        <w:rFonts w:ascii="Arial"/>
                        <w:color w:val="231F20"/>
                        <w:sz w:val="16"/>
                      </w:rPr>
                      <w:t>skin</w:t>
                    </w:r>
                    <w:r>
                      <w:rPr>
                        <w:rFonts w:ascii="Arial"/>
                        <w:color w:val="231F20"/>
                        <w:spacing w:val="7"/>
                        <w:sz w:val="16"/>
                      </w:rPr>
                      <w:t> </w:t>
                    </w:r>
                    <w:r>
                      <w:rPr>
                        <w:rFonts w:ascii="Arial"/>
                        <w:color w:val="231F20"/>
                        <w:sz w:val="16"/>
                      </w:rPr>
                      <w:t>infections</w:t>
                    </w:r>
                    <w:r>
                      <w:rPr>
                        <w:rFonts w:ascii="Arial"/>
                        <w:color w:val="231F20"/>
                        <w:spacing w:val="7"/>
                        <w:sz w:val="16"/>
                      </w:rPr>
                      <w:t> </w:t>
                    </w:r>
                    <w:r>
                      <w:rPr>
                        <w:rFonts w:ascii="Arial"/>
                        <w:color w:val="231F20"/>
                        <w:sz w:val="16"/>
                      </w:rPr>
                      <w:t>which</w:t>
                    </w:r>
                    <w:r>
                      <w:rPr>
                        <w:rFonts w:ascii="Arial"/>
                        <w:color w:val="231F20"/>
                        <w:spacing w:val="7"/>
                        <w:sz w:val="16"/>
                      </w:rPr>
                      <w:t> </w:t>
                    </w:r>
                    <w:r>
                      <w:rPr>
                        <w:rFonts w:ascii="Arial"/>
                        <w:color w:val="231F20"/>
                        <w:sz w:val="16"/>
                      </w:rPr>
                      <w:t>include</w:t>
                    </w:r>
                    <w:r>
                      <w:rPr>
                        <w:rFonts w:ascii="Arial"/>
                        <w:color w:val="231F20"/>
                        <w:spacing w:val="7"/>
                        <w:sz w:val="16"/>
                      </w:rPr>
                      <w:t> </w:t>
                    </w:r>
                    <w:r>
                      <w:rPr>
                        <w:rFonts w:ascii="Arial"/>
                        <w:color w:val="231F20"/>
                        <w:sz w:val="16"/>
                      </w:rPr>
                      <w:t>MRSA.</w:t>
                    </w:r>
                  </w:p>
                </w:txbxContent>
              </v:textbox>
              <w10:wrap type="none"/>
            </v:shape>
            <w10:wrap type="topAndBottom"/>
          </v:group>
        </w:pict>
      </w:r>
    </w:p>
    <w:p>
      <w:pPr>
        <w:pStyle w:val="BodyText"/>
        <w:spacing w:before="5"/>
        <w:rPr>
          <w:rFonts w:ascii="Calibri"/>
          <w:b/>
          <w:sz w:val="20"/>
        </w:rPr>
      </w:pPr>
    </w:p>
    <w:p>
      <w:pPr>
        <w:spacing w:after="0"/>
        <w:rPr>
          <w:rFonts w:ascii="Calibri"/>
          <w:sz w:val="20"/>
        </w:rPr>
        <w:sectPr>
          <w:pgSz w:w="10880" w:h="14940"/>
          <w:pgMar w:top="360" w:bottom="280" w:left="960" w:right="640"/>
        </w:sectPr>
      </w:pPr>
    </w:p>
    <w:p>
      <w:pPr>
        <w:spacing w:before="99"/>
        <w:ind w:left="0" w:right="0" w:firstLine="0"/>
        <w:jc w:val="right"/>
        <w:rPr>
          <w:rFonts w:ascii="Trebuchet MS"/>
          <w:sz w:val="16"/>
        </w:rPr>
      </w:pPr>
      <w:r>
        <w:rPr>
          <w:rFonts w:ascii="Trebuchet MS"/>
          <w:color w:val="231F20"/>
          <w:w w:val="105"/>
          <w:position w:val="1"/>
          <w:sz w:val="12"/>
        </w:rPr>
        <w:t>L</w:t>
      </w:r>
      <w:r>
        <w:rPr>
          <w:rFonts w:ascii="Trebuchet MS"/>
          <w:color w:val="231F20"/>
          <w:w w:val="105"/>
          <w:sz w:val="16"/>
        </w:rPr>
        <w:t>-Dab</w:t>
      </w:r>
    </w:p>
    <w:p>
      <w:pPr>
        <w:pStyle w:val="BodyText"/>
        <w:spacing w:line="158" w:lineRule="exact"/>
        <w:ind w:left="2137"/>
        <w:rPr>
          <w:rFonts w:ascii="Trebuchet MS"/>
          <w:sz w:val="15"/>
        </w:rPr>
      </w:pPr>
      <w:r>
        <w:rPr>
          <w:rFonts w:ascii="Trebuchet MS"/>
          <w:position w:val="-2"/>
          <w:sz w:val="15"/>
        </w:rPr>
        <w:pict>
          <v:group style="width:9.950pt;height:7.95pt;mso-position-horizontal-relative:char;mso-position-vertical-relative:line" coordorigin="0,0" coordsize="199,159">
            <v:shape style="position:absolute;left:0;top:0;width:199;height:159" coordorigin="0,0" coordsize="199,159" path="m188,0l0,146,10,159,198,12,188,0xe" filled="true" fillcolor="#231f20" stroked="false">
              <v:path arrowok="t"/>
              <v:fill type="solid"/>
            </v:shape>
          </v:group>
        </w:pict>
      </w:r>
      <w:r>
        <w:rPr>
          <w:rFonts w:ascii="Trebuchet MS"/>
          <w:position w:val="-2"/>
          <w:sz w:val="15"/>
        </w:rPr>
      </w:r>
    </w:p>
    <w:p>
      <w:pPr>
        <w:spacing w:before="0"/>
        <w:ind w:left="0" w:right="404" w:firstLine="0"/>
        <w:jc w:val="right"/>
        <w:rPr>
          <w:rFonts w:ascii="Trebuchet MS"/>
          <w:sz w:val="16"/>
        </w:rPr>
      </w:pPr>
      <w:r>
        <w:rPr>
          <w:rFonts w:ascii="Trebuchet MS"/>
          <w:color w:val="231F20"/>
          <w:w w:val="105"/>
          <w:position w:val="1"/>
          <w:sz w:val="12"/>
        </w:rPr>
        <w:t>L</w:t>
      </w:r>
      <w:r>
        <w:rPr>
          <w:rFonts w:ascii="Trebuchet MS"/>
          <w:color w:val="231F20"/>
          <w:w w:val="105"/>
          <w:sz w:val="16"/>
        </w:rPr>
        <w:t>-Dab</w:t>
      </w:r>
    </w:p>
    <w:p>
      <w:pPr>
        <w:pStyle w:val="BodyText"/>
        <w:spacing w:line="143" w:lineRule="exact"/>
        <w:ind w:left="2054"/>
        <w:rPr>
          <w:rFonts w:ascii="Trebuchet MS"/>
          <w:sz w:val="14"/>
        </w:rPr>
      </w:pPr>
      <w:r>
        <w:rPr>
          <w:rFonts w:ascii="Trebuchet MS"/>
          <w:position w:val="-2"/>
          <w:sz w:val="14"/>
        </w:rPr>
        <w:pict>
          <v:group style="width:.8pt;height:7.2pt;mso-position-horizontal-relative:char;mso-position-vertical-relative:line" coordorigin="0,0" coordsize="16,144">
            <v:line style="position:absolute" from="8,8" to="8,136" stroked="true" strokeweight=".79677pt" strokecolor="#231f20">
              <v:stroke dashstyle="solid"/>
            </v:line>
          </v:group>
        </w:pict>
      </w:r>
      <w:r>
        <w:rPr>
          <w:rFonts w:ascii="Trebuchet MS"/>
          <w:position w:val="-2"/>
          <w:sz w:val="14"/>
        </w:rPr>
      </w:r>
    </w:p>
    <w:p>
      <w:pPr>
        <w:spacing w:before="0"/>
        <w:ind w:left="0" w:right="431" w:firstLine="0"/>
        <w:jc w:val="right"/>
        <w:rPr>
          <w:rFonts w:ascii="Trebuchet MS"/>
          <w:sz w:val="16"/>
        </w:rPr>
      </w:pPr>
      <w:r>
        <w:rPr>
          <w:rFonts w:ascii="Trebuchet MS"/>
          <w:color w:val="231F20"/>
          <w:position w:val="1"/>
          <w:sz w:val="12"/>
        </w:rPr>
        <w:t>L</w:t>
      </w:r>
      <w:r>
        <w:rPr>
          <w:rFonts w:ascii="Trebuchet MS"/>
          <w:color w:val="231F20"/>
          <w:sz w:val="16"/>
        </w:rPr>
        <w:t>-Leu</w:t>
      </w:r>
    </w:p>
    <w:p>
      <w:pPr>
        <w:pStyle w:val="BodyText"/>
        <w:spacing w:line="141" w:lineRule="exact"/>
        <w:ind w:left="2207"/>
        <w:rPr>
          <w:rFonts w:ascii="Trebuchet MS"/>
          <w:sz w:val="14"/>
        </w:rPr>
      </w:pPr>
      <w:r>
        <w:rPr>
          <w:rFonts w:ascii="Trebuchet MS"/>
          <w:position w:val="-2"/>
          <w:sz w:val="14"/>
        </w:rPr>
        <w:pict>
          <v:group style="width:9.15pt;height:7.1pt;mso-position-horizontal-relative:char;mso-position-vertical-relative:line" coordorigin="0,0" coordsize="183,142">
            <v:shape style="position:absolute;left:0;top:0;width:183;height:142" coordorigin="0,0" coordsize="183,142" path="m10,0l0,12,172,142,182,129,10,0xe" filled="true" fillcolor="#231f20" stroked="false">
              <v:path arrowok="t"/>
              <v:fill type="solid"/>
            </v:shape>
          </v:group>
        </w:pict>
      </w:r>
      <w:r>
        <w:rPr>
          <w:rFonts w:ascii="Trebuchet MS"/>
          <w:position w:val="-2"/>
          <w:sz w:val="14"/>
        </w:rPr>
      </w:r>
    </w:p>
    <w:p>
      <w:pPr>
        <w:spacing w:before="0"/>
        <w:ind w:left="0" w:right="19" w:firstLine="0"/>
        <w:jc w:val="right"/>
        <w:rPr>
          <w:rFonts w:ascii="Trebuchet MS"/>
          <w:sz w:val="16"/>
        </w:rPr>
      </w:pPr>
      <w:r>
        <w:rPr>
          <w:rFonts w:ascii="Trebuchet MS"/>
          <w:color w:val="231F20"/>
          <w:w w:val="105"/>
          <w:position w:val="1"/>
          <w:sz w:val="12"/>
        </w:rPr>
        <w:t>D</w:t>
      </w:r>
      <w:r>
        <w:rPr>
          <w:rFonts w:ascii="Trebuchet MS"/>
          <w:color w:val="231F20"/>
          <w:w w:val="105"/>
          <w:sz w:val="16"/>
        </w:rPr>
        <w:t>-Phe</w:t>
      </w:r>
    </w:p>
    <w:p>
      <w:pPr>
        <w:tabs>
          <w:tab w:pos="778" w:val="left" w:leader="none"/>
        </w:tabs>
        <w:spacing w:before="101"/>
        <w:ind w:left="178" w:right="0" w:firstLine="0"/>
        <w:jc w:val="left"/>
        <w:rPr>
          <w:rFonts w:ascii="Trebuchet MS"/>
          <w:sz w:val="16"/>
        </w:rPr>
      </w:pPr>
      <w:r>
        <w:rPr/>
        <w:br w:type="column"/>
      </w:r>
      <w:r>
        <w:rPr>
          <w:rFonts w:ascii="Trebuchet MS"/>
          <w:color w:val="231F20"/>
          <w:w w:val="105"/>
          <w:sz w:val="12"/>
        </w:rPr>
        <w:t>L</w:t>
      </w:r>
      <w:r>
        <w:rPr>
          <w:rFonts w:ascii="Trebuchet MS"/>
          <w:color w:val="231F20"/>
          <w:w w:val="105"/>
          <w:sz w:val="16"/>
        </w:rPr>
        <w:t>-Thr</w:t>
        <w:tab/>
        <w:t>NH</w:t>
      </w:r>
    </w:p>
    <w:p>
      <w:pPr>
        <w:pStyle w:val="BodyText"/>
        <w:rPr>
          <w:rFonts w:ascii="Trebuchet MS"/>
          <w:sz w:val="18"/>
        </w:rPr>
      </w:pPr>
    </w:p>
    <w:p>
      <w:pPr>
        <w:pStyle w:val="BodyText"/>
        <w:rPr>
          <w:rFonts w:ascii="Trebuchet MS"/>
          <w:sz w:val="18"/>
        </w:rPr>
      </w:pPr>
    </w:p>
    <w:p>
      <w:pPr>
        <w:pStyle w:val="BodyText"/>
        <w:spacing w:before="9"/>
        <w:rPr>
          <w:rFonts w:ascii="Trebuchet MS"/>
          <w:sz w:val="26"/>
        </w:rPr>
      </w:pPr>
    </w:p>
    <w:p>
      <w:pPr>
        <w:spacing w:before="1"/>
        <w:ind w:left="178" w:right="0" w:firstLine="0"/>
        <w:jc w:val="left"/>
        <w:rPr>
          <w:rFonts w:ascii="Trebuchet MS"/>
          <w:sz w:val="16"/>
        </w:rPr>
      </w:pPr>
      <w:r>
        <w:rPr/>
        <w:pict>
          <v:group style="position:absolute;margin-left:216.718994pt;margin-top:-36.381779pt;width:25.7pt;height:53.3pt;mso-position-horizontal-relative:page;mso-position-vertical-relative:paragraph;z-index:-279088" coordorigin="4334,-728" coordsize="514,1066">
            <v:line style="position:absolute" from="4748,-178" to="4840,-178" stroked="true" strokeweight=".79776pt" strokecolor="#231f20">
              <v:stroke dashstyle="solid"/>
            </v:line>
            <v:shape style="position:absolute;left:4342;top:-720;width:413;height:930" coordorigin="4342,-720" coordsize="413,930" path="m4342,101l4515,101,4634,210m4677,162l4559,53,4755,-175,4559,-390,4755,-534,4601,-720e" filled="false" stroked="true" strokeweight=".8pt" strokecolor="#231f20">
              <v:path arrowok="t"/>
              <v:stroke dashstyle="solid"/>
            </v:shape>
            <v:shape style="position:absolute;left:4555;top:-208;width:203;height:60" coordorigin="4556,-208" coordsize="203,60" path="m4556,-208l4556,-148,4754,-168,4758,-177,4754,-186,4556,-208xe" filled="true" fillcolor="#231f20" stroked="false">
              <v:path arrowok="t"/>
              <v:fill type="solid"/>
            </v:shape>
            <v:shape style="position:absolute;left:4417;top:-277;width:136;height:185"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4663;top:153;width:145;height:185"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pict>
          <v:line style="position:absolute;mso-position-horizontal-relative:page;mso-position-vertical-relative:paragraph;z-index:26608" from="184.559998pt,-40.740776pt" to="193.189998pt,-40.740776pt" stroked="true" strokeweight=".8pt" strokecolor="#231f20">
            <v:stroke dashstyle="solid"/>
            <w10:wrap type="none"/>
          </v:line>
        </w:pict>
      </w:r>
      <w:r>
        <w:rPr/>
        <w:pict>
          <v:line style="position:absolute;mso-position-horizontal-relative:page;mso-position-vertical-relative:paragraph;z-index:-278920" from="214.557007pt,-40.740776pt" to="223.187007pt,-40.740776pt" stroked="true" strokeweight=".8pt" strokecolor="#231f20">
            <v:stroke dashstyle="solid"/>
            <w10:wrap type="none"/>
          </v:line>
        </w:pict>
      </w:r>
      <w:r>
        <w:rPr/>
        <w:pict>
          <v:line style="position:absolute;mso-position-horizontal-relative:page;mso-position-vertical-relative:paragraph;z-index:26656" from="184.559998pt,5.061222pt" to="193.189998pt,5.061222pt" stroked="true" strokeweight=".8pt" strokecolor="#231f20">
            <v:stroke dashstyle="solid"/>
            <w10:wrap type="none"/>
          </v:line>
        </w:pict>
      </w:r>
      <w:r>
        <w:rPr>
          <w:rFonts w:ascii="Trebuchet MS"/>
          <w:color w:val="231F20"/>
          <w:w w:val="105"/>
          <w:sz w:val="12"/>
        </w:rPr>
        <w:t>L</w:t>
      </w:r>
      <w:r>
        <w:rPr>
          <w:rFonts w:ascii="Trebuchet MS"/>
          <w:color w:val="231F20"/>
          <w:w w:val="105"/>
          <w:sz w:val="16"/>
        </w:rPr>
        <w:t>-Dab</w:t>
      </w:r>
    </w:p>
    <w:p>
      <w:pPr>
        <w:pStyle w:val="BodyText"/>
        <w:rPr>
          <w:rFonts w:ascii="Trebuchet MS"/>
          <w:sz w:val="26"/>
        </w:rPr>
      </w:pPr>
      <w:r>
        <w:rPr/>
        <w:br w:type="column"/>
      </w:r>
      <w:r>
        <w:rPr>
          <w:rFonts w:ascii="Trebuchet MS"/>
          <w:sz w:val="26"/>
        </w:rPr>
      </w:r>
    </w:p>
    <w:p>
      <w:pPr>
        <w:pStyle w:val="BodyText"/>
        <w:spacing w:before="11"/>
        <w:rPr>
          <w:rFonts w:ascii="Trebuchet MS"/>
          <w:sz w:val="31"/>
        </w:rPr>
      </w:pPr>
    </w:p>
    <w:p>
      <w:pPr>
        <w:spacing w:before="0"/>
        <w:ind w:left="87" w:right="0" w:firstLine="0"/>
        <w:jc w:val="left"/>
        <w:rPr>
          <w:rFonts w:ascii="Trebuchet MS"/>
          <w:sz w:val="16"/>
        </w:rPr>
      </w:pPr>
      <w:r>
        <w:rPr>
          <w:rFonts w:ascii="Trebuchet MS"/>
          <w:color w:val="231F20"/>
          <w:w w:val="110"/>
          <w:position w:val="7"/>
          <w:sz w:val="16"/>
        </w:rPr>
        <w:t>H</w:t>
      </w:r>
      <w:r>
        <w:rPr>
          <w:rFonts w:ascii="Trebuchet MS"/>
          <w:color w:val="231F20"/>
          <w:w w:val="110"/>
          <w:position w:val="7"/>
          <w:sz w:val="16"/>
          <w:u w:val="single" w:color="231F20"/>
        </w:rPr>
        <w:t> </w:t>
      </w:r>
      <w:r>
        <w:rPr>
          <w:rFonts w:ascii="Trebuchet MS"/>
          <w:color w:val="231F20"/>
          <w:w w:val="110"/>
          <w:position w:val="7"/>
          <w:sz w:val="16"/>
        </w:rPr>
        <w:t> </w:t>
      </w:r>
      <w:r>
        <w:rPr>
          <w:rFonts w:ascii="Trebuchet MS"/>
          <w:color w:val="231F20"/>
          <w:w w:val="110"/>
          <w:position w:val="1"/>
          <w:sz w:val="12"/>
        </w:rPr>
        <w:t>L</w:t>
      </w:r>
      <w:r>
        <w:rPr>
          <w:rFonts w:ascii="Trebuchet MS"/>
          <w:color w:val="231F20"/>
          <w:w w:val="110"/>
          <w:sz w:val="16"/>
        </w:rPr>
        <w:t>-Dab</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spacing w:before="116"/>
        <w:ind w:left="102" w:right="0" w:firstLine="0"/>
        <w:jc w:val="left"/>
        <w:rPr>
          <w:rFonts w:ascii="Trebuchet MS"/>
          <w:sz w:val="16"/>
        </w:rPr>
      </w:pPr>
      <w:r>
        <w:rPr/>
        <w:pict>
          <v:line style="position:absolute;mso-position-horizontal-relative:page;mso-position-vertical-relative:paragraph;z-index:26392" from="278.425995pt,10.580332pt" to="283.011695pt,10.580332pt" stroked="true" strokeweight=".79776pt" strokecolor="#231f20">
            <v:stroke dashstyle="solid"/>
            <w10:wrap type="none"/>
          </v:line>
        </w:pict>
      </w:r>
      <w:r>
        <w:rPr>
          <w:rFonts w:ascii="Trebuchet MS"/>
          <w:color w:val="231F20"/>
          <w:position w:val="1"/>
          <w:sz w:val="12"/>
        </w:rPr>
        <w:t>L</w:t>
      </w:r>
      <w:r>
        <w:rPr>
          <w:rFonts w:ascii="Trebuchet MS"/>
          <w:color w:val="231F20"/>
          <w:sz w:val="16"/>
        </w:rPr>
        <w:t>-Thr</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spacing w:before="116"/>
        <w:ind w:left="112" w:right="0" w:firstLine="0"/>
        <w:jc w:val="left"/>
        <w:rPr>
          <w:rFonts w:ascii="Trebuchet MS"/>
          <w:sz w:val="16"/>
        </w:rPr>
      </w:pPr>
      <w:r>
        <w:rPr/>
        <w:pict>
          <v:line style="position:absolute;mso-position-horizontal-relative:page;mso-position-vertical-relative:paragraph;z-index:26488" from="304.890015pt,10.580332pt" to="309.474715pt,10.580332pt" stroked="true" strokeweight=".79776pt" strokecolor="#231f20">
            <v:stroke dashstyle="solid"/>
            <w10:wrap type="none"/>
          </v:line>
        </w:pict>
      </w:r>
      <w:r>
        <w:rPr/>
        <w:pict>
          <v:line style="position:absolute;mso-position-horizontal-relative:page;mso-position-vertical-relative:paragraph;z-index:-279040" from="333.631012pt,10.580332pt" to="338.215712pt,10.580332pt" stroked="true" strokeweight=".79776pt" strokecolor="#231f20">
            <v:stroke dashstyle="solid"/>
            <w10:wrap type="none"/>
          </v:line>
        </w:pict>
      </w:r>
      <w:r>
        <w:rPr>
          <w:rFonts w:ascii="Trebuchet MS"/>
          <w:color w:val="231F20"/>
          <w:w w:val="110"/>
          <w:position w:val="1"/>
          <w:sz w:val="12"/>
        </w:rPr>
        <w:t>L</w:t>
      </w:r>
      <w:r>
        <w:rPr>
          <w:rFonts w:ascii="Trebuchet MS"/>
          <w:color w:val="231F20"/>
          <w:w w:val="110"/>
          <w:sz w:val="16"/>
        </w:rPr>
        <w:t>-Dab  CO</w:t>
      </w:r>
    </w:p>
    <w:p>
      <w:pPr>
        <w:pStyle w:val="BodyText"/>
        <w:rPr>
          <w:rFonts w:ascii="Trebuchet MS"/>
          <w:sz w:val="18"/>
        </w:rPr>
      </w:pPr>
      <w:r>
        <w:rPr/>
        <w:br w:type="column"/>
      </w:r>
      <w:r>
        <w:rPr>
          <w:rFonts w:ascii="Trebuchet MS"/>
          <w:sz w:val="18"/>
        </w:rPr>
      </w:r>
    </w:p>
    <w:p>
      <w:pPr>
        <w:pStyle w:val="BodyText"/>
        <w:spacing w:before="8"/>
        <w:rPr>
          <w:rFonts w:ascii="Trebuchet MS"/>
          <w:sz w:val="25"/>
        </w:rPr>
      </w:pPr>
    </w:p>
    <w:p>
      <w:pPr>
        <w:spacing w:before="0"/>
        <w:ind w:left="1057" w:right="1844" w:firstLine="0"/>
        <w:jc w:val="center"/>
        <w:rPr>
          <w:rFonts w:ascii="Trebuchet MS"/>
          <w:sz w:val="16"/>
        </w:rPr>
      </w:pPr>
      <w:r>
        <w:rPr>
          <w:rFonts w:ascii="Trebuchet MS"/>
          <w:color w:val="231F20"/>
          <w:w w:val="120"/>
          <w:sz w:val="16"/>
        </w:rPr>
        <w:t>Me</w:t>
      </w:r>
    </w:p>
    <w:p>
      <w:pPr>
        <w:spacing w:before="52"/>
        <w:ind w:left="97" w:right="0" w:firstLine="0"/>
        <w:jc w:val="left"/>
        <w:rPr>
          <w:rFonts w:ascii="Trebuchet MS"/>
          <w:sz w:val="16"/>
        </w:rPr>
      </w:pPr>
      <w:r>
        <w:rPr/>
        <w:pict>
          <v:line style="position:absolute;mso-position-horizontal-relative:page;mso-position-vertical-relative:paragraph;z-index:26536" from="352.015991pt,7.182198pt" to="356.402691pt,7.182198pt" stroked="true" strokeweight=".79675pt" strokecolor="#231f20">
            <v:stroke dashstyle="solid"/>
            <w10:wrap type="none"/>
          </v:line>
        </w:pict>
      </w:r>
      <w:r>
        <w:rPr/>
        <w:pict>
          <v:line style="position:absolute;mso-position-horizontal-relative:page;mso-position-vertical-relative:paragraph;z-index:-278992" from="381.324005pt,7.182198pt" to="385.361805pt,7.182198pt" stroked="true" strokeweight=".79675pt" strokecolor="#231f20">
            <v:stroke dashstyle="solid"/>
            <w10:wrap type="none"/>
          </v:line>
        </w:pict>
      </w:r>
      <w:r>
        <w:rPr/>
        <w:pict>
          <v:group style="position:absolute;margin-left:391.691986pt;margin-top:-5.338927pt;width:13.8pt;height:8.5pt;mso-position-horizontal-relative:page;mso-position-vertical-relative:paragraph;z-index:-278968" coordorigin="7834,-107" coordsize="276,170">
            <v:shape style="position:absolute;left:7833;top:-107;width:103;height:170" coordorigin="7834,-107" coordsize="103,170" path="m7928,-107l7834,55,7848,63,7937,-91,7928,-107xe" filled="true" fillcolor="#231f20" stroked="false">
              <v:path arrowok="t"/>
              <v:fill type="solid"/>
            </v:shape>
            <v:line style="position:absolute" from="7928,-99" to="8101,-99" stroked="true" strokeweight=".797pt" strokecolor="#231f20">
              <v:stroke dashstyle="solid"/>
            </v:line>
            <w10:wrap type="none"/>
          </v:group>
        </w:pict>
      </w:r>
      <w:r>
        <w:rPr>
          <w:rFonts w:ascii="Trebuchet MS"/>
          <w:color w:val="231F20"/>
          <w:w w:val="105"/>
          <w:sz w:val="16"/>
        </w:rPr>
        <w:t>(CH</w:t>
      </w:r>
      <w:r>
        <w:rPr>
          <w:rFonts w:ascii="Trebuchet MS"/>
          <w:color w:val="231F20"/>
          <w:w w:val="105"/>
          <w:position w:val="-2"/>
          <w:sz w:val="12"/>
        </w:rPr>
        <w:t>2</w:t>
      </w:r>
      <w:r>
        <w:rPr>
          <w:rFonts w:ascii="Trebuchet MS"/>
          <w:color w:val="231F20"/>
          <w:w w:val="105"/>
          <w:sz w:val="16"/>
        </w:rPr>
        <w:t>)</w:t>
      </w:r>
      <w:r>
        <w:rPr>
          <w:rFonts w:ascii="Trebuchet MS"/>
          <w:color w:val="231F20"/>
          <w:w w:val="105"/>
          <w:position w:val="-2"/>
          <w:sz w:val="12"/>
        </w:rPr>
        <w:t>4  </w:t>
      </w:r>
      <w:r>
        <w:rPr>
          <w:rFonts w:ascii="Trebuchet MS"/>
          <w:color w:val="231F20"/>
          <w:w w:val="105"/>
          <w:position w:val="1"/>
          <w:sz w:val="16"/>
        </w:rPr>
        <w:t>CH</w:t>
      </w:r>
    </w:p>
    <w:p>
      <w:pPr>
        <w:pStyle w:val="BodyText"/>
        <w:spacing w:line="95" w:lineRule="exact"/>
        <w:ind w:left="790"/>
        <w:rPr>
          <w:rFonts w:ascii="Trebuchet MS"/>
          <w:sz w:val="9"/>
        </w:rPr>
      </w:pPr>
      <w:r>
        <w:rPr>
          <w:rFonts w:ascii="Trebuchet MS"/>
          <w:position w:val="-1"/>
          <w:sz w:val="9"/>
        </w:rPr>
        <w:pict>
          <v:group style="width:3.05pt;height:4.8pt;mso-position-horizontal-relative:char;mso-position-vertical-relative:line" coordorigin="0,0" coordsize="61,96">
            <v:shape style="position:absolute;left:0;top:0;width:61;height:96" coordorigin="0,0" coordsize="61,96" path="m13,0l0,8,47,96,61,88,13,0xe" filled="true" fillcolor="#231f20" stroked="false">
              <v:path arrowok="t"/>
              <v:fill type="solid"/>
            </v:shape>
          </v:group>
        </w:pict>
      </w:r>
      <w:r>
        <w:rPr>
          <w:rFonts w:ascii="Trebuchet MS"/>
          <w:position w:val="-1"/>
          <w:sz w:val="9"/>
        </w:rPr>
      </w:r>
    </w:p>
    <w:p>
      <w:pPr>
        <w:spacing w:before="0"/>
        <w:ind w:left="825" w:right="0" w:firstLine="0"/>
        <w:jc w:val="left"/>
        <w:rPr>
          <w:rFonts w:ascii="Trebuchet MS"/>
          <w:sz w:val="16"/>
        </w:rPr>
      </w:pPr>
      <w:r>
        <w:rPr>
          <w:rFonts w:ascii="Trebuchet MS"/>
          <w:color w:val="231F20"/>
          <w:w w:val="120"/>
          <w:sz w:val="16"/>
        </w:rPr>
        <w:t>Me</w:t>
      </w:r>
    </w:p>
    <w:p>
      <w:pPr>
        <w:spacing w:after="0"/>
        <w:jc w:val="left"/>
        <w:rPr>
          <w:rFonts w:ascii="Trebuchet MS"/>
          <w:sz w:val="16"/>
        </w:rPr>
        <w:sectPr>
          <w:type w:val="continuous"/>
          <w:pgSz w:w="10880" w:h="14940"/>
          <w:pgMar w:top="0" w:bottom="280" w:left="960" w:right="640"/>
          <w:cols w:num="6" w:equalWidth="0">
            <w:col w:w="2710" w:space="40"/>
            <w:col w:w="1010" w:space="40"/>
            <w:col w:w="787" w:space="40"/>
            <w:col w:w="483" w:space="40"/>
            <w:col w:w="907" w:space="40"/>
            <w:col w:w="3183"/>
          </w:cols>
        </w:sectPr>
      </w:pPr>
    </w:p>
    <w:p>
      <w:pPr>
        <w:pStyle w:val="BodyText"/>
        <w:spacing w:before="2"/>
        <w:rPr>
          <w:rFonts w:ascii="Trebuchet MS"/>
          <w:sz w:val="17"/>
        </w:rPr>
      </w:pPr>
    </w:p>
    <w:p>
      <w:pPr>
        <w:spacing w:line="237" w:lineRule="auto" w:before="101"/>
        <w:ind w:left="3876" w:right="1387" w:hanging="2476"/>
        <w:jc w:val="left"/>
        <w:rPr>
          <w:sz w:val="18"/>
        </w:rPr>
      </w:pPr>
      <w:r>
        <w:rPr/>
        <w:pict>
          <v:shape style="position:absolute;margin-left:242.350693pt;margin-top:-30.846876pt;width:5.8pt;height:9.25pt;mso-position-horizontal-relative:page;mso-position-vertical-relative:paragraph;z-index:-278344"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2"/>
                      <w:sz w:val="16"/>
                    </w:rPr>
                    <w:t>N</w:t>
                  </w:r>
                </w:p>
              </w:txbxContent>
            </v:textbox>
            <w10:wrap type="none"/>
          </v:shape>
        </w:pict>
      </w:r>
      <w:r>
        <w:rPr>
          <w:rFonts w:ascii="Calibri" w:hAnsi="Calibri"/>
          <w:b/>
          <w:color w:val="0078AE"/>
          <w:sz w:val="18"/>
        </w:rPr>
        <w:t>FIGURE</w:t>
      </w:r>
      <w:r>
        <w:rPr>
          <w:rFonts w:ascii="Calibri" w:hAnsi="Calibri"/>
          <w:b/>
          <w:color w:val="0078AE"/>
          <w:spacing w:val="-21"/>
          <w:sz w:val="18"/>
        </w:rPr>
        <w:t> </w:t>
      </w:r>
      <w:r>
        <w:rPr>
          <w:rFonts w:ascii="Calibri" w:hAnsi="Calibri"/>
          <w:b/>
          <w:color w:val="0078AE"/>
          <w:sz w:val="18"/>
        </w:rPr>
        <w:t>19.62</w:t>
      </w:r>
      <w:r>
        <w:rPr>
          <w:rFonts w:ascii="Calibri" w:hAnsi="Calibri"/>
          <w:b/>
          <w:color w:val="0078AE"/>
          <w:spacing w:val="-6"/>
          <w:sz w:val="18"/>
        </w:rPr>
        <w:t> </w:t>
      </w:r>
      <w:r>
        <w:rPr>
          <w:color w:val="231F20"/>
          <w:sz w:val="18"/>
        </w:rPr>
        <w:t>Polymyxin</w:t>
      </w:r>
      <w:r>
        <w:rPr>
          <w:color w:val="231F20"/>
          <w:spacing w:val="-28"/>
          <w:sz w:val="18"/>
        </w:rPr>
        <w:t> </w:t>
      </w:r>
      <w:r>
        <w:rPr>
          <w:color w:val="231F20"/>
          <w:sz w:val="18"/>
        </w:rPr>
        <w:t>B</w:t>
      </w:r>
      <w:r>
        <w:rPr>
          <w:color w:val="231F20"/>
          <w:spacing w:val="-28"/>
          <w:sz w:val="18"/>
        </w:rPr>
        <w:t> </w:t>
      </w:r>
      <w:r>
        <w:rPr>
          <w:color w:val="231F20"/>
          <w:sz w:val="18"/>
        </w:rPr>
        <w:t>(Dab</w:t>
      </w:r>
      <w:r>
        <w:rPr>
          <w:color w:val="231F20"/>
          <w:spacing w:val="-28"/>
          <w:sz w:val="18"/>
        </w:rPr>
        <w:t> </w:t>
      </w:r>
      <w:r>
        <w:rPr>
          <w:rFonts w:ascii="Consolas" w:hAnsi="Consolas"/>
          <w:color w:val="231F20"/>
          <w:sz w:val="18"/>
        </w:rPr>
        <w:t>=</w:t>
      </w:r>
      <w:r>
        <w:rPr>
          <w:rFonts w:ascii="Consolas" w:hAnsi="Consolas"/>
          <w:color w:val="231F20"/>
          <w:spacing w:val="-81"/>
          <w:sz w:val="18"/>
        </w:rPr>
        <w:t> </w:t>
      </w:r>
      <w:r>
        <w:rPr>
          <w:rFonts w:ascii="Consolas" w:hAnsi="Consolas"/>
          <w:color w:val="231F20"/>
          <w:sz w:val="18"/>
        </w:rPr>
        <w:t>α</w:t>
      </w:r>
      <w:r>
        <w:rPr>
          <w:color w:val="231F20"/>
          <w:sz w:val="18"/>
        </w:rPr>
        <w:t>,</w:t>
      </w:r>
      <w:r>
        <w:rPr>
          <w:rFonts w:ascii="Consolas" w:hAnsi="Consolas"/>
          <w:color w:val="231F20"/>
          <w:sz w:val="18"/>
        </w:rPr>
        <w:t>γ</w:t>
      </w:r>
      <w:r>
        <w:rPr>
          <w:color w:val="231F20"/>
          <w:sz w:val="18"/>
        </w:rPr>
        <w:t>-Diaminobutyric</w:t>
      </w:r>
      <w:r>
        <w:rPr>
          <w:color w:val="231F20"/>
          <w:spacing w:val="-28"/>
          <w:sz w:val="18"/>
        </w:rPr>
        <w:t> </w:t>
      </w:r>
      <w:r>
        <w:rPr>
          <w:color w:val="231F20"/>
          <w:sz w:val="18"/>
        </w:rPr>
        <w:t>acid</w:t>
      </w:r>
      <w:r>
        <w:rPr>
          <w:color w:val="231F20"/>
          <w:spacing w:val="-28"/>
          <w:sz w:val="18"/>
        </w:rPr>
        <w:t> </w:t>
      </w:r>
      <w:r>
        <w:rPr>
          <w:color w:val="231F20"/>
          <w:sz w:val="18"/>
        </w:rPr>
        <w:t>with</w:t>
      </w:r>
      <w:r>
        <w:rPr>
          <w:color w:val="231F20"/>
          <w:spacing w:val="-28"/>
          <w:sz w:val="18"/>
        </w:rPr>
        <w:t> </w:t>
      </w:r>
      <w:r>
        <w:rPr>
          <w:color w:val="231F20"/>
          <w:sz w:val="18"/>
        </w:rPr>
        <w:t>peptide</w:t>
      </w:r>
      <w:r>
        <w:rPr>
          <w:color w:val="231F20"/>
          <w:spacing w:val="-28"/>
          <w:sz w:val="18"/>
        </w:rPr>
        <w:t> </w:t>
      </w:r>
      <w:r>
        <w:rPr>
          <w:color w:val="231F20"/>
          <w:sz w:val="18"/>
        </w:rPr>
        <w:t>link</w:t>
      </w:r>
      <w:r>
        <w:rPr>
          <w:color w:val="231F20"/>
          <w:spacing w:val="-28"/>
          <w:sz w:val="18"/>
        </w:rPr>
        <w:t> </w:t>
      </w:r>
      <w:r>
        <w:rPr>
          <w:color w:val="231F20"/>
          <w:sz w:val="18"/>
        </w:rPr>
        <w:t>through </w:t>
      </w:r>
      <w:r>
        <w:rPr>
          <w:color w:val="231F20"/>
          <w:w w:val="95"/>
          <w:sz w:val="18"/>
        </w:rPr>
        <w:t>the </w:t>
      </w:r>
      <w:r>
        <w:rPr>
          <w:rFonts w:ascii="Consolas" w:hAnsi="Consolas"/>
          <w:color w:val="231F20"/>
          <w:w w:val="95"/>
          <w:sz w:val="18"/>
        </w:rPr>
        <w:t>α</w:t>
      </w:r>
      <w:r>
        <w:rPr>
          <w:color w:val="231F20"/>
          <w:w w:val="95"/>
          <w:sz w:val="18"/>
        </w:rPr>
        <w:t>-amino</w:t>
      </w:r>
      <w:r>
        <w:rPr>
          <w:color w:val="231F20"/>
          <w:spacing w:val="10"/>
          <w:w w:val="95"/>
          <w:sz w:val="18"/>
        </w:rPr>
        <w:t> </w:t>
      </w:r>
      <w:r>
        <w:rPr>
          <w:color w:val="231F20"/>
          <w:w w:val="95"/>
          <w:sz w:val="18"/>
        </w:rPr>
        <w:t>group).</w:t>
      </w:r>
    </w:p>
    <w:p>
      <w:pPr>
        <w:pStyle w:val="BodyText"/>
        <w:rPr>
          <w:sz w:val="20"/>
        </w:rPr>
      </w:pPr>
    </w:p>
    <w:p>
      <w:pPr>
        <w:pStyle w:val="BodyText"/>
        <w:rPr>
          <w:sz w:val="20"/>
        </w:rPr>
      </w:pPr>
    </w:p>
    <w:p>
      <w:pPr>
        <w:pStyle w:val="BodyText"/>
        <w:rPr>
          <w:sz w:val="20"/>
        </w:rPr>
      </w:pPr>
    </w:p>
    <w:p>
      <w:pPr>
        <w:pStyle w:val="BodyText"/>
        <w:spacing w:before="12"/>
        <w:rPr>
          <w:sz w:val="25"/>
        </w:rPr>
      </w:pPr>
    </w:p>
    <w:p>
      <w:pPr>
        <w:spacing w:after="0"/>
        <w:rPr>
          <w:sz w:val="25"/>
        </w:rPr>
        <w:sectPr>
          <w:type w:val="continuous"/>
          <w:pgSz w:w="10880" w:h="14940"/>
          <w:pgMar w:top="0" w:bottom="280" w:left="960" w:right="640"/>
        </w:sectPr>
      </w:pPr>
    </w:p>
    <w:p>
      <w:pPr>
        <w:spacing w:line="175" w:lineRule="exact" w:before="100"/>
        <w:ind w:left="0" w:right="711" w:firstLine="0"/>
        <w:jc w:val="right"/>
        <w:rPr>
          <w:rFonts w:ascii="Trebuchet MS"/>
          <w:sz w:val="16"/>
        </w:rPr>
      </w:pPr>
      <w:r>
        <w:rPr/>
        <w:pict>
          <v:group style="position:absolute;margin-left:107.726898pt;margin-top:-37.274696pt;width:90.85pt;height:183.8pt;mso-position-horizontal-relative:page;mso-position-vertical-relative:paragraph;z-index:-278656" coordorigin="2155,-745" coordsize="1817,3676">
            <v:line style="position:absolute" from="2595,-599" to="2595,-302" stroked="true" strokeweight=".8pt" strokecolor="#231f20">
              <v:stroke dashstyle="solid"/>
            </v:line>
            <v:line style="position:absolute" from="2652,-561" to="2652,-340" stroked="true" strokeweight=".79977pt" strokecolor="#231f20">
              <v:stroke dashstyle="solid"/>
            </v:line>
            <v:shape style="position:absolute;left:2587;top:-347;width:505;height:190" coordorigin="2587,-347" coordsize="505,190" path="m3038,-333l3030,-347,2840,-236,2848,-222,3038,-333m3092,-307l3084,-311,2844,-172,2603,-311,2587,-302,2837,-157,2844,-163,2853,-159,3091,-297,3092,-307e" filled="true" fillcolor="#231f20" stroked="false">
              <v:path arrowok="t"/>
              <v:fill type="solid"/>
            </v:shape>
            <v:line style="position:absolute" from="3092,-599" to="3092,-307" stroked="true" strokeweight=".8pt" strokecolor="#231f20">
              <v:stroke dashstyle="solid"/>
            </v:line>
            <v:shape style="position:absolute;left:2544;top:-746;width:721;height:1519" coordorigin="2544,-745" coordsize="721,1519" path="m3038,-568l2848,-677,2840,-663,3030,-555,3038,-568m3100,-599l2844,-745,2587,-599,2603,-590,2844,-727,3084,-590,3100,-599m3153,78l2952,57,2950,73,3151,94,3153,78m3234,-187l3100,-310,3092,-307,3091,-297,3224,-175,3234,-187m3265,-9l3251,-16,3183,138,2910,110,2853,-159,2844,-163,2837,-157,2895,115,2682,351,2702,615,2544,707,2552,720,2711,629,2960,773,3117,683,3109,669,2960,755,2719,615,2743,308,2907,126,3193,156,3265,-9e" filled="true" fillcolor="#231f20" stroked="false">
              <v:path arrowok="t"/>
              <v:fill type="solid"/>
            </v:shape>
            <v:line style="position:absolute" from="2461,860" to="2461,1056" stroked="true" strokeweight=".8pt" strokecolor="#231f20">
              <v:stroke dashstyle="solid"/>
            </v:line>
            <v:shape style="position:absolute;left:2264;top:1011;width:455;height:188" coordorigin="2265,1012" coordsize="455,188" path="m2465,1025l2457,1012,2265,1123,2273,1137,2465,1025m2719,1191l2469,1047,2453,1056,2474,1068,2294,1173,2302,1187,2490,1077,2703,1200,2719,1191e" filled="true" fillcolor="#0078ae" stroked="false">
              <v:path arrowok="t"/>
              <v:fill type="solid"/>
            </v:shape>
            <v:line style="position:absolute" from="2711,1191" to="2711,1488" stroked="true" strokeweight=".8pt" strokecolor="#0078ae">
              <v:stroke dashstyle="solid"/>
            </v:line>
            <v:shape style="position:absolute;left:2703;top:1478;width:265;height:153" coordorigin="2703,1479" coordsize="265,153" path="m2719,1479l2703,1488,2952,1632,2968,1623,2719,1479xe" filled="true" fillcolor="#0078ae" stroked="false">
              <v:path arrowok="t"/>
              <v:fill type="solid"/>
            </v:shape>
            <v:line style="position:absolute" from="2960,1623" to="2960,1920" stroked="true" strokeweight=".8pt" strokecolor="#0078ae">
              <v:stroke dashstyle="solid"/>
            </v:line>
            <v:shape style="position:absolute;left:2952;top:1910;width:266;height:153" coordorigin="2952,1911" coordsize="266,153" path="m2968,1911l2952,1920,3202,2064,3218,2055,2968,1911xe" filled="true" fillcolor="#0078ae" stroked="false">
              <v:path arrowok="t"/>
              <v:fill type="solid"/>
            </v:shape>
            <v:line style="position:absolute" from="3210,2055" to="3210,2352" stroked="true" strokeweight=".8pt" strokecolor="#0078ae">
              <v:stroke dashstyle="solid"/>
            </v:line>
            <v:shape style="position:absolute;left:3202;top:2342;width:266;height:153" coordorigin="3202,2343" coordsize="266,153" path="m3218,2343l3202,2352,3452,2496,3468,2487,3218,2343xe" filled="true" fillcolor="#0078ae" stroked="false">
              <v:path arrowok="t"/>
              <v:fill type="solid"/>
            </v:shape>
            <v:line style="position:absolute" from="3460,2487" to="3460,2783" stroked="true" strokeweight=".8pt" strokecolor="#0078ae">
              <v:stroke dashstyle="solid"/>
            </v:line>
            <v:shape style="position:absolute;left:3452;top:2774;width:261;height:156" coordorigin="3452,2774" coordsize="261,156" path="m3468,2774l3452,2783,3705,2930,3713,2916,3468,2774xe" filled="true" fillcolor="#0078ae" stroked="false">
              <v:path arrowok="t"/>
              <v:fill type="solid"/>
            </v:shape>
            <v:line style="position:absolute" from="2989,747" to="2989,974" stroked="true" strokeweight=".79977pt" strokecolor="#231f20">
              <v:stroke dashstyle="solid"/>
            </v:line>
            <v:line style="position:absolute" from="2932,747" to="2932,974" stroked="true" strokeweight=".79974pt" strokecolor="#231f20">
              <v:stroke dashstyle="solid"/>
            </v:line>
            <v:shape style="position:absolute;left:3292;top:611;width:417;height:162" coordorigin="3292,611" coordsize="417,162" path="m3709,611l3460,755,3300,662,3292,676,3460,773,3709,629,3709,611e" filled="true" fillcolor="#231f20" stroked="false">
              <v:path arrowok="t"/>
              <v:fill type="solid"/>
            </v:shape>
            <v:line style="position:absolute" from="3430,1004" to="3490,1004" stroked="true" strokeweight=".8pt" strokecolor="#231f20">
              <v:stroke dashstyle="solid"/>
            </v:line>
            <v:shape style="position:absolute;left:3435;top:908;width:50;height:48" coordorigin="3435,908" coordsize="50,48" path="m3435,956l3485,956m3440,908l3479,908e" filled="false" stroked="true" strokeweight=".8pt" strokecolor="#231f20">
              <v:path arrowok="t"/>
              <v:stroke dashstyle="solid"/>
            </v:shape>
            <v:line style="position:absolute" from="3445,860" to="3474,860" stroked="true" strokeweight=".799pt" strokecolor="#231f20">
              <v:stroke dashstyle="solid"/>
            </v:line>
            <v:line style="position:absolute" from="3450,812" to="3469,812" stroked="true" strokeweight=".8pt" strokecolor="#231f20">
              <v:stroke dashstyle="solid"/>
            </v:line>
            <v:shape style="position:absolute;left:3456;top:611;width:420;height:589" coordorigin="3456,611" coordsize="420,589" path="m3717,1191l3464,1045,3456,1059,3701,1200,3717,1191m3876,707l3709,611,3709,629,3868,721,3876,707e" filled="true" fillcolor="#231f20" stroked="false">
              <v:path arrowok="t"/>
              <v:fill type="solid"/>
            </v:shape>
            <v:line style="position:absolute" from="3680,427" to="3680,636" stroked="true" strokeweight=".79974pt" strokecolor="#231f20">
              <v:stroke dashstyle="solid"/>
            </v:line>
            <v:line style="position:absolute" from="3738,427" to="3738,636" stroked="true" strokeweight=".79976pt" strokecolor="#231f20">
              <v:stroke dashstyle="solid"/>
            </v:line>
            <v:line style="position:absolute" from="3709,1191" to="3709,1409" stroked="true" strokeweight=".8pt" strokecolor="#231f20">
              <v:stroke dashstyle="solid"/>
            </v:line>
            <v:shape style="position:absolute;left:3676;top:1064;width:223;height:171" coordorigin="3676,1065" coordsize="223,171" path="m3871,1078l3863,1065,3676,1172,3684,1186,3871,1078m3899,1128l3891,1114,3705,1222,3713,1236,3899,1128e" filled="true" fillcolor="#231f20" stroked="false">
              <v:path arrowok="t"/>
              <v:fill type="solid"/>
            </v:shape>
            <v:shape style="position:absolute;left:3247;top:-201;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NH</w:t>
                    </w:r>
                  </w:p>
                </w:txbxContent>
              </v:textbox>
              <w10:wrap type="none"/>
            </v:shape>
            <v:shape style="position:absolute;left:3652;top:244;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3151;top:409;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2288;top:676;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HN</w:t>
                    </w:r>
                  </w:p>
                </w:txbxContent>
              </v:textbox>
              <w10:wrap type="none"/>
            </v:shape>
            <v:shape style="position:absolute;left:3151;top:53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2154;top:1108;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v:shape style="position:absolute;left:2903;top:964;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3653;top:1396;width:318;height:207" type="#_x0000_t202" filled="false" stroked="false">
              <v:textbox inset="0,0,0,0">
                <w:txbxContent>
                  <w:p>
                    <w:pPr>
                      <w:spacing w:line="206" w:lineRule="exact" w:before="0"/>
                      <w:ind w:left="0" w:right="0" w:firstLine="0"/>
                      <w:jc w:val="left"/>
                      <w:rPr>
                        <w:rFonts w:ascii="Trebuchet MS"/>
                        <w:sz w:val="12"/>
                      </w:rPr>
                    </w:pPr>
                    <w:r>
                      <w:rPr>
                        <w:rFonts w:ascii="Trebuchet MS"/>
                        <w:color w:val="231F20"/>
                        <w:w w:val="110"/>
                        <w:sz w:val="16"/>
                      </w:rPr>
                      <w:t>NH</w:t>
                    </w:r>
                    <w:r>
                      <w:rPr>
                        <w:rFonts w:ascii="Trebuchet MS"/>
                        <w:color w:val="231F20"/>
                        <w:w w:val="110"/>
                        <w:position w:val="-2"/>
                        <w:sz w:val="12"/>
                      </w:rPr>
                      <w:t>2</w:t>
                    </w:r>
                  </w:p>
                </w:txbxContent>
              </v:textbox>
              <w10:wrap type="none"/>
            </v:shape>
            <v:shape style="position:absolute;left:2187;top:2119;width:829;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5"/>
                        <w:sz w:val="16"/>
                      </w:rPr>
                      <w:t>Lipid chain</w:t>
                    </w:r>
                  </w:p>
                </w:txbxContent>
              </v:textbox>
              <w10:wrap type="none"/>
            </v:shape>
            <w10:wrap type="none"/>
          </v:group>
        </w:pict>
      </w:r>
      <w:r>
        <w:rPr/>
        <w:pict>
          <v:group style="position:absolute;margin-left:202.149002pt;margin-top:11.262305pt;width:28.55pt;height:37.85pt;mso-position-horizontal-relative:page;mso-position-vertical-relative:paragraph;z-index:-278632" coordorigin="4043,225" coordsize="571,757">
            <v:shape style="position:absolute;left:4042;top:225;width:571;height:548" coordorigin="4043,225" coordsize="571,548" path="m4614,683l4606,669,4457,755,4216,615,4238,323,4385,239,4377,225,4178,340,4199,615,4043,706,4051,720,4208,629,4457,773,4614,683e" filled="true" fillcolor="#231f20" stroked="false">
              <v:path arrowok="t"/>
              <v:fill type="solid"/>
            </v:shape>
            <v:shape style="position:absolute;left:4427;top:747;width:58;height:227" coordorigin="4428,747" coordsize="58,227" path="m4486,747l4486,974m4428,747l4428,974e" filled="false" stroked="true" strokeweight=".79977pt" strokecolor="#231f20">
              <v:path arrowok="t"/>
              <v:stroke dashstyle="solid"/>
            </v:shape>
            <w10:wrap type="none"/>
          </v:group>
        </w:pict>
      </w: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spacing w:line="144" w:lineRule="exact" w:before="0"/>
        <w:ind w:left="4188" w:right="0" w:firstLine="0"/>
        <w:jc w:val="left"/>
        <w:rPr>
          <w:rFonts w:ascii="Trebuchet MS"/>
          <w:sz w:val="16"/>
        </w:rPr>
      </w:pPr>
      <w:r>
        <w:rPr/>
        <w:pict>
          <v:group style="position:absolute;margin-left:236.738998pt;margin-top:7.163492pt;width:31.9pt;height:40.9pt;mso-position-horizontal-relative:page;mso-position-vertical-relative:paragraph;z-index:-278608" coordorigin="4735,143" coordsize="638,818">
            <v:shape style="position:absolute;left:4787;top:335;width:418;height:157" coordorigin="4788,336" coordsize="418,157" path="m5206,336l4956,480,4796,387,4788,401,4948,493,4956,489,4974,488,5206,354,5206,336e" filled="true" fillcolor="#231f20" stroked="false">
              <v:path arrowok="t"/>
              <v:fill type="solid"/>
            </v:shape>
            <v:line style="position:absolute" from="4956,489" to="4956,781" stroked="true" strokeweight=".8pt" strokecolor="#231f20">
              <v:stroke dashstyle="solid"/>
            </v:line>
            <v:shape style="position:absolute;left:4955;top:335;width:417;height:272" coordorigin="4956,336" coordsize="417,272" path="m5133,556l4974,488,4956,489,4964,505,5103,608,5133,556m5373,432l5206,336,5206,354,5365,446,5373,432e" filled="true" fillcolor="#231f20" stroked="false">
              <v:path arrowok="t"/>
              <v:fill type="solid"/>
            </v:shape>
            <v:line style="position:absolute" from="5177,152" to="5177,361" stroked="true" strokeweight=".79974pt" strokecolor="#231f20">
              <v:stroke dashstyle="solid"/>
            </v:line>
            <v:line style="position:absolute" from="5235,152" to="5235,361" stroked="true" strokeweight=".80078pt" strokecolor="#231f20">
              <v:stroke dashstyle="solid"/>
            </v:line>
            <v:shape style="position:absolute;left:4734;top:772;width:475;height:188" coordorigin="4735,773" coordsize="475,188" path="m4778,912l4750,863,4735,870,4765,922,4778,912m4815,885l4792,845,4777,851,4802,895,4815,885m4852,858l4834,827,4819,833,4839,868,4852,858m4889,831l4876,808,4861,815,4876,840,4889,831m4926,804l4918,790,4903,796,4913,813,4926,804m5210,948l4964,773,4948,781,5200,961,5210,948e" filled="true" fillcolor="#231f20" stroked="false">
              <v:path arrowok="t"/>
              <v:fill type="solid"/>
            </v:shape>
            <w10:wrap type="none"/>
          </v:group>
        </w:pict>
      </w:r>
      <w:r>
        <w:rPr>
          <w:rFonts w:ascii="Trebuchet MS"/>
          <w:color w:val="231F20"/>
          <w:w w:val="115"/>
          <w:sz w:val="16"/>
        </w:rPr>
        <w:t>O</w:t>
      </w:r>
    </w:p>
    <w:p>
      <w:pPr>
        <w:spacing w:line="160" w:lineRule="auto" w:before="51"/>
        <w:ind w:left="3599" w:right="748" w:firstLine="0"/>
        <w:jc w:val="right"/>
        <w:rPr>
          <w:rFonts w:ascii="Trebuchet MS"/>
          <w:sz w:val="16"/>
        </w:rPr>
      </w:pPr>
      <w:r>
        <w:rPr>
          <w:rFonts w:ascii="Trebuchet MS"/>
          <w:color w:val="231F20"/>
          <w:w w:val="110"/>
          <w:sz w:val="16"/>
        </w:rPr>
        <w:t>H</w:t>
      </w:r>
      <w:r>
        <w:rPr>
          <w:rFonts w:ascii="Trebuchet MS"/>
          <w:color w:val="231F20"/>
          <w:w w:val="110"/>
          <w:sz w:val="16"/>
        </w:rPr>
        <w:t> </w:t>
      </w:r>
      <w:r>
        <w:rPr>
          <w:rFonts w:ascii="Trebuchet MS"/>
          <w:color w:val="231F20"/>
          <w:w w:val="110"/>
          <w:sz w:val="16"/>
        </w:rPr>
        <w:t>N</w:t>
      </w:r>
    </w:p>
    <w:p>
      <w:pPr>
        <w:tabs>
          <w:tab w:pos="4438" w:val="left" w:leader="none"/>
        </w:tabs>
        <w:spacing w:line="111" w:lineRule="exact" w:before="0"/>
        <w:ind w:left="2942" w:right="0" w:firstLine="0"/>
        <w:jc w:val="center"/>
        <w:rPr>
          <w:rFonts w:ascii="Trebuchet MS"/>
          <w:sz w:val="16"/>
        </w:rPr>
      </w:pPr>
      <w:r>
        <w:rPr>
          <w:rFonts w:ascii="Trebuchet MS"/>
          <w:color w:val="231F20"/>
          <w:w w:val="115"/>
          <w:sz w:val="16"/>
        </w:rPr>
        <w:t>N</w:t>
        <w:tab/>
      </w:r>
      <w:r>
        <w:rPr>
          <w:rFonts w:ascii="Trebuchet MS"/>
          <w:color w:val="231F20"/>
          <w:w w:val="110"/>
          <w:sz w:val="16"/>
        </w:rPr>
        <w:t>N</w:t>
      </w:r>
    </w:p>
    <w:p>
      <w:pPr>
        <w:tabs>
          <w:tab w:pos="4186" w:val="left" w:leader="none"/>
        </w:tabs>
        <w:spacing w:line="134" w:lineRule="exact" w:before="0"/>
        <w:ind w:left="2942" w:right="0" w:firstLine="0"/>
        <w:jc w:val="center"/>
        <w:rPr>
          <w:rFonts w:ascii="Trebuchet MS"/>
          <w:sz w:val="16"/>
        </w:rPr>
      </w:pPr>
      <w:r>
        <w:rPr/>
        <w:pict>
          <v:shape style="position:absolute;margin-left:334.910004pt;margin-top:14.813301pt;width:9.1pt;height:2.8pt;mso-position-horizontal-relative:page;mso-position-vertical-relative:paragraph;z-index:27136" coordorigin="6698,296" coordsize="182,56" path="m6701,296l6698,311,6876,352,6880,336,6701,296xe" filled="true" fillcolor="#231f20" stroked="false">
            <v:path arrowok="t"/>
            <v:fill type="solid"/>
            <w10:wrap type="none"/>
          </v:shape>
        </w:pict>
      </w:r>
      <w:r>
        <w:rPr>
          <w:rFonts w:ascii="Trebuchet MS"/>
          <w:color w:val="231F20"/>
          <w:w w:val="110"/>
          <w:position w:val="2"/>
          <w:sz w:val="16"/>
        </w:rPr>
        <w:t>H</w:t>
        <w:tab/>
      </w:r>
      <w:r>
        <w:rPr>
          <w:rFonts w:ascii="Trebuchet MS"/>
          <w:color w:val="231F20"/>
          <w:w w:val="110"/>
          <w:sz w:val="16"/>
        </w:rPr>
        <w:t>H </w:t>
      </w:r>
      <w:r>
        <w:rPr>
          <w:rFonts w:ascii="Trebuchet MS"/>
          <w:color w:val="231F20"/>
          <w:spacing w:val="30"/>
          <w:w w:val="110"/>
          <w:sz w:val="16"/>
        </w:rPr>
        <w:t> </w:t>
      </w:r>
      <w:r>
        <w:rPr>
          <w:rFonts w:ascii="Trebuchet MS"/>
          <w:color w:val="231F20"/>
          <w:w w:val="110"/>
          <w:position w:val="2"/>
          <w:sz w:val="16"/>
        </w:rPr>
        <w:t>H</w:t>
      </w:r>
    </w:p>
    <w:p>
      <w:pPr>
        <w:spacing w:line="175" w:lineRule="exact" w:before="100"/>
        <w:ind w:left="1342" w:right="1942" w:firstLine="0"/>
        <w:jc w:val="center"/>
        <w:rPr>
          <w:rFonts w:ascii="Trebuchet MS"/>
          <w:sz w:val="16"/>
        </w:rPr>
      </w:pPr>
      <w:r>
        <w:rPr/>
        <w:br w:type="column"/>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line="144" w:lineRule="exact" w:before="0"/>
        <w:ind w:left="1091" w:right="0" w:firstLine="0"/>
        <w:jc w:val="left"/>
        <w:rPr>
          <w:rFonts w:ascii="Trebuchet MS"/>
          <w:sz w:val="16"/>
        </w:rPr>
      </w:pPr>
      <w:r>
        <w:rPr/>
        <w:pict>
          <v:group style="position:absolute;margin-left:314.216003pt;margin-top:7.163492pt;width:29.25pt;height:27.8pt;mso-position-horizontal-relative:page;mso-position-vertical-relative:paragraph;z-index:-278560" coordorigin="6284,143" coordsize="585,556">
            <v:shape style="position:absolute;left:6284;top:335;width:585;height:162" coordorigin="6284,336" coordsize="585,162" path="m6869,432l6703,336,6453,480,6292,387,6284,401,6453,498,6703,354,6861,446,6869,432e" filled="true" fillcolor="#231f20" stroked="false">
              <v:path arrowok="t"/>
              <v:fill type="solid"/>
            </v:shape>
            <v:line style="position:absolute" from="6674,152" to="6674,361" stroked="true" strokeweight=".80078pt" strokecolor="#231f20">
              <v:stroke dashstyle="solid"/>
            </v:line>
            <v:line style="position:absolute" from="6731,152" to="6731,361" stroked="true" strokeweight=".7998pt" strokecolor="#231f20">
              <v:stroke dashstyle="solid"/>
            </v:line>
            <v:shape style="position:absolute;left:6423;top:682;width:60;height:16" coordorigin="6423,683" coordsize="60,16" path="m6481,683l6425,683,6423,699,6483,699,6481,683xe" filled="true" fillcolor="#231f20" stroked="false">
              <v:path arrowok="t"/>
              <v:fill type="solid"/>
            </v:shape>
            <v:line style="position:absolute" from="6430,640" to="6476,640" stroked="true" strokeweight=".8pt" strokecolor="#231f20">
              <v:stroke dashstyle="solid"/>
            </v:line>
            <v:shape style="position:absolute;left:6436;top:528;width:34;height:67" coordorigin="6436,529" coordsize="34,67" path="m6463,545l6461,529,6445,529,6443,545,6463,545m6470,596l6468,580,6438,580,6436,596,6470,596e" filled="true" fillcolor="#231f20" stroked="false">
              <v:path arrowok="t"/>
              <v:fill type="solid"/>
            </v:shape>
            <w10:wrap type="none"/>
          </v:group>
        </w:pict>
      </w:r>
      <w:r>
        <w:rPr/>
        <w:pict>
          <v:group style="position:absolute;margin-left:351.803986pt;margin-top:-2.508508pt;width:28.5pt;height:37.9pt;mso-position-horizontal-relative:page;mso-position-vertical-relative:paragraph;z-index:-278536" coordorigin="7036,-50" coordsize="570,758">
            <v:shape style="position:absolute;left:7036;top:-51;width:570;height:548" coordorigin="7036,-50" coordsize="570,548" path="m7606,408l7598,394,7451,480,7210,340,7232,48,7378,-36,7370,-50,7172,65,7193,340,7036,431,7044,445,7202,354,7451,498,7606,408e" filled="true" fillcolor="#231f20" stroked="false">
              <v:path arrowok="t"/>
              <v:fill type="solid"/>
            </v:shape>
            <v:line style="position:absolute" from="7479,472" to="7479,699" stroked="true" strokeweight=".80078pt" strokecolor="#231f20">
              <v:stroke dashstyle="solid"/>
            </v:line>
            <v:line style="position:absolute" from="7422,472" to="7422,699" stroked="true" strokeweight=".79977pt" strokecolor="#231f20">
              <v:stroke dashstyle="solid"/>
            </v:line>
            <w10:wrap type="none"/>
          </v:group>
        </w:pict>
      </w:r>
      <w:r>
        <w:rPr>
          <w:rFonts w:ascii="Trebuchet MS"/>
          <w:color w:val="231F20"/>
          <w:w w:val="115"/>
          <w:sz w:val="16"/>
        </w:rPr>
        <w:t>O</w:t>
      </w:r>
    </w:p>
    <w:p>
      <w:pPr>
        <w:tabs>
          <w:tab w:pos="2086" w:val="left" w:leader="none"/>
        </w:tabs>
        <w:spacing w:line="145" w:lineRule="exact" w:before="0"/>
        <w:ind w:left="591" w:right="0" w:firstLine="0"/>
        <w:jc w:val="left"/>
        <w:rPr>
          <w:rFonts w:ascii="Trebuchet MS"/>
          <w:sz w:val="16"/>
        </w:rPr>
      </w:pPr>
      <w:r>
        <w:rPr>
          <w:rFonts w:ascii="Trebuchet MS"/>
          <w:color w:val="231F20"/>
          <w:w w:val="110"/>
          <w:sz w:val="16"/>
        </w:rPr>
        <w:t>H</w:t>
        <w:tab/>
        <w:t>H</w:t>
      </w:r>
    </w:p>
    <w:p>
      <w:pPr>
        <w:pStyle w:val="ListParagraph"/>
        <w:numPr>
          <w:ilvl w:val="0"/>
          <w:numId w:val="20"/>
        </w:numPr>
        <w:tabs>
          <w:tab w:pos="2086" w:val="left" w:leader="none"/>
          <w:tab w:pos="2087" w:val="left" w:leader="none"/>
          <w:tab w:pos="2574" w:val="left" w:leader="none"/>
        </w:tabs>
        <w:spacing w:line="133" w:lineRule="exact" w:before="0" w:after="0"/>
        <w:ind w:left="2086" w:right="0" w:hanging="1495"/>
        <w:jc w:val="left"/>
        <w:rPr>
          <w:rFonts w:ascii="Trebuchet MS"/>
          <w:sz w:val="16"/>
        </w:rPr>
      </w:pPr>
      <w:r>
        <w:rPr/>
        <w:pict>
          <v:group style="position:absolute;margin-left:276.97699pt;margin-top:2.347015pt;width:28.55pt;height:18.55pt;mso-position-horizontal-relative:page;mso-position-vertical-relative:paragraph;z-index:26968" coordorigin="5540,47" coordsize="571,371">
            <v:shape style="position:absolute;left:5539;top:46;width:571;height:162" coordorigin="5540,47" coordsize="571,162" path="m6110,119l6102,105,5954,191,5705,47,5540,142,5548,156,5705,65,5954,209,6110,119e" filled="true" fillcolor="#231f20" stroked="false">
              <v:path arrowok="t"/>
              <v:fill type="solid"/>
            </v:shape>
            <v:line style="position:absolute" from="5983,183" to="5983,410" stroked="true" strokeweight=".79874pt" strokecolor="#231f20">
              <v:stroke dashstyle="solid"/>
            </v:line>
            <v:line style="position:absolute" from="5925,183" to="5925,410" stroked="true" strokeweight=".79977pt" strokecolor="#231f20">
              <v:stroke dashstyle="solid"/>
            </v:line>
            <w10:wrap type="none"/>
          </v:group>
        </w:pict>
      </w:r>
      <w:r>
        <w:rPr/>
        <w:pict>
          <v:group style="position:absolute;margin-left:387.644989pt;margin-top:4.546015pt;width:18.150pt;height:26.6pt;mso-position-horizontal-relative:page;mso-position-vertical-relative:paragraph;z-index:-278512" coordorigin="7753,91" coordsize="363,532">
            <v:shape style="position:absolute;left:7780;top:90;width:327;height:113" coordorigin="7781,91" coordsize="327,113" path="m7957,195l7789,98,7781,112,7941,204,7957,195m8003,181l7992,162,7980,173,7988,187,8003,181m8055,162l8035,127,8023,137,8040,168,8055,162m8108,143l8078,91,8065,101,8093,148,8108,143e" filled="true" fillcolor="#231f20" stroked="false">
              <v:path arrowok="t"/>
              <v:fill type="solid"/>
            </v:shape>
            <v:line style="position:absolute" from="7949,195" to="7949,492" stroked="true" strokeweight=".801pt" strokecolor="#231f20">
              <v:stroke dashstyle="solid"/>
            </v:line>
            <v:shape style="position:absolute;left:7752;top:447;width:363;height:175" coordorigin="7753,448" coordsize="363,175" path="m7953,461l7945,448,7753,559,7761,573,7953,461m8116,575l7957,483,7941,492,7962,504,7781,609,7789,623,7978,513,8108,589,8116,575e" filled="true" fillcolor="#231f20" stroked="false">
              <v:path arrowok="t"/>
              <v:fill type="solid"/>
            </v:shape>
            <w10:wrap type="none"/>
          </v:group>
        </w:pict>
      </w:r>
      <w:r>
        <w:rPr>
          <w:rFonts w:ascii="Trebuchet MS"/>
          <w:color w:val="231F20"/>
          <w:w w:val="115"/>
          <w:sz w:val="16"/>
        </w:rPr>
        <w:t>N</w:t>
        <w:tab/>
        <w:t>Me</w:t>
      </w:r>
    </w:p>
    <w:p>
      <w:pPr>
        <w:spacing w:line="163" w:lineRule="auto" w:before="38"/>
        <w:ind w:left="1342" w:right="3226" w:firstLine="0"/>
        <w:jc w:val="center"/>
        <w:rPr>
          <w:rFonts w:ascii="Trebuchet MS"/>
          <w:sz w:val="16"/>
        </w:rPr>
      </w:pPr>
      <w:r>
        <w:rPr>
          <w:rFonts w:ascii="Trebuchet MS"/>
          <w:color w:val="231F20"/>
          <w:w w:val="110"/>
          <w:sz w:val="16"/>
        </w:rPr>
        <w:t>N H</w:t>
      </w:r>
    </w:p>
    <w:p>
      <w:pPr>
        <w:spacing w:after="0" w:line="163" w:lineRule="auto"/>
        <w:jc w:val="center"/>
        <w:rPr>
          <w:rFonts w:ascii="Trebuchet MS"/>
          <w:sz w:val="16"/>
        </w:rPr>
        <w:sectPr>
          <w:type w:val="continuous"/>
          <w:pgSz w:w="10880" w:h="14940"/>
          <w:pgMar w:top="0" w:bottom="280" w:left="960" w:right="640"/>
          <w:cols w:num="2" w:equalWidth="0">
            <w:col w:w="4555" w:space="40"/>
            <w:col w:w="4685"/>
          </w:cols>
        </w:sectPr>
      </w:pPr>
    </w:p>
    <w:p>
      <w:pPr>
        <w:tabs>
          <w:tab w:pos="498" w:val="left" w:leader="none"/>
        </w:tabs>
        <w:spacing w:line="142" w:lineRule="exact" w:before="0"/>
        <w:ind w:left="0" w:right="810" w:firstLine="0"/>
        <w:jc w:val="right"/>
        <w:rPr>
          <w:rFonts w:ascii="Trebuchet MS"/>
          <w:sz w:val="16"/>
        </w:rPr>
      </w:pPr>
      <w:r>
        <w:rPr>
          <w:rFonts w:ascii="Trebuchet MS"/>
          <w:color w:val="231F20"/>
          <w:w w:val="115"/>
          <w:sz w:val="16"/>
        </w:rPr>
        <w:t>O</w:t>
        <w:tab/>
        <w:t>O</w:t>
      </w:r>
    </w:p>
    <w:p>
      <w:pPr>
        <w:tabs>
          <w:tab w:pos="714" w:val="left" w:leader="none"/>
        </w:tabs>
        <w:spacing w:line="245" w:lineRule="exact" w:before="0"/>
        <w:ind w:left="0" w:right="0" w:firstLine="0"/>
        <w:jc w:val="right"/>
        <w:rPr>
          <w:rFonts w:ascii="Trebuchet MS"/>
          <w:sz w:val="16"/>
        </w:rPr>
      </w:pPr>
      <w:r>
        <w:rPr/>
        <w:pict>
          <v:group style="position:absolute;margin-left:222.442993pt;margin-top:11.415541pt;width:59.85pt;height:84.7pt;mso-position-horizontal-relative:page;mso-position-vertical-relative:paragraph;z-index:-278368" coordorigin="4449,228" coordsize="1197,1694">
            <v:shape style="position:absolute;left:5197;top:787;width:425;height:180" coordorigin="5198,787" coordsize="425,180" path="m5623,879l5464,787,5456,792,5448,787,5198,907,5214,967,5456,801,5614,893,5623,879e" filled="true" fillcolor="#231f20" stroked="false">
              <v:path arrowok="t"/>
              <v:fill type="solid"/>
            </v:shape>
            <v:shape style="position:absolute;left:5205;top:502;width:250;height:729" coordorigin="5206,502" coordsize="250,729" path="m5456,502l5456,792m5206,907l5206,1231e" filled="false" stroked="true" strokeweight=".8pt" strokecolor="#231f20">
              <v:path arrowok="t"/>
              <v:stroke dashstyle="solid"/>
            </v:shape>
            <v:shape style="position:absolute;left:4448;top:1186;width:955;height:222" coordorigin="4449,1186" coordsize="955,222" path="m4903,1394l4711,1285,4703,1299,4895,1408,4903,1394m5376,1346l5193,1243,5214,1231,5198,1221,4956,1358,4707,1217,4449,1363,4465,1372,4707,1235,4948,1372,4956,1368,4964,1372,5177,1252,5368,1360,5376,1346m5404,1296l5210,1186,5202,1200,5396,1310,5404,1296e" filled="true" fillcolor="#231f20" stroked="false">
              <v:path arrowok="t"/>
              <v:fill type="solid"/>
            </v:shape>
            <v:line style="position:absolute" from="4457,1363" to="4457,1660" stroked="true" strokeweight=".8pt" strokecolor="#231f20">
              <v:stroke dashstyle="solid"/>
            </v:line>
            <v:line style="position:absolute" from="4515,1401" to="4515,1623" stroked="true" strokeweight=".79974pt" strokecolor="#231f20">
              <v:stroke dashstyle="solid"/>
            </v:line>
            <v:shape style="position:absolute;left:4448;top:1615;width:507;height:196" coordorigin="4449,1616" coordsize="507,196" path="m4903,1629l4894,1616,4703,1729,4711,1742,4903,1629m4956,1656l4948,1651,4707,1793,4465,1651,4449,1660,4707,1812,4956,1665,4956,1656e" filled="true" fillcolor="#231f20" stroked="false">
              <v:path arrowok="t"/>
              <v:fill type="solid"/>
            </v:shape>
            <v:line style="position:absolute" from="4956,1368" to="4956,1656" stroked="true" strokeweight=".8pt" strokecolor="#231f20">
              <v:stroke dashstyle="solid"/>
            </v:line>
            <v:shape style="position:absolute;left:4955;top:228;width:690;height:1531" coordorigin="4956,228" coordsize="690,1531" path="m5124,1745l4964,1651,4956,1656,4956,1665,5116,1759,5124,1745m5618,386l5610,372,5445,467,5321,228,5307,235,5448,506,5464,502,5453,481,5618,386m5646,436l5638,422,5452,530,5460,544,5646,436e" filled="true" fillcolor="#231f20" stroked="false">
              <v:path arrowok="t"/>
              <v:fill type="solid"/>
            </v:shape>
            <v:shape style="position:absolute;left:4448;top:228;width:1197;height:1694" type="#_x0000_t202" filled="false" stroked="false">
              <v:textbox inset="0,0,0,0">
                <w:txbxContent>
                  <w:p>
                    <w:pPr>
                      <w:spacing w:line="240" w:lineRule="auto" w:before="0"/>
                      <w:rPr>
                        <w:rFonts w:ascii="Arial"/>
                        <w:sz w:val="20"/>
                      </w:rPr>
                    </w:pPr>
                  </w:p>
                  <w:p>
                    <w:pPr>
                      <w:spacing w:line="240" w:lineRule="auto" w:before="0"/>
                      <w:rPr>
                        <w:rFonts w:ascii="Arial"/>
                        <w:sz w:val="20"/>
                      </w:rPr>
                    </w:pPr>
                  </w:p>
                  <w:p>
                    <w:pPr>
                      <w:spacing w:line="240" w:lineRule="auto" w:before="5"/>
                      <w:rPr>
                        <w:rFonts w:ascii="Arial"/>
                        <w:sz w:val="28"/>
                      </w:rPr>
                    </w:pPr>
                  </w:p>
                  <w:p>
                    <w:pPr>
                      <w:spacing w:line="450" w:lineRule="atLeast" w:before="0"/>
                      <w:ind w:left="700" w:right="106" w:firstLine="247"/>
                      <w:jc w:val="left"/>
                      <w:rPr>
                        <w:rFonts w:ascii="Trebuchet MS"/>
                        <w:sz w:val="12"/>
                      </w:rPr>
                    </w:pPr>
                    <w:r>
                      <w:rPr>
                        <w:rFonts w:ascii="Trebuchet MS"/>
                        <w:color w:val="231F20"/>
                        <w:w w:val="115"/>
                        <w:sz w:val="16"/>
                      </w:rPr>
                      <w:t>O NH</w:t>
                    </w:r>
                    <w:r>
                      <w:rPr>
                        <w:rFonts w:ascii="Trebuchet MS"/>
                        <w:color w:val="231F20"/>
                        <w:w w:val="115"/>
                        <w:position w:val="-2"/>
                        <w:sz w:val="12"/>
                      </w:rPr>
                      <w:t>2</w:t>
                    </w:r>
                  </w:p>
                </w:txbxContent>
              </v:textbox>
              <w10:wrap type="none"/>
            </v:shape>
            <w10:wrap type="none"/>
          </v:group>
        </w:pict>
      </w:r>
      <w:r>
        <w:rPr>
          <w:rFonts w:ascii="Trebuchet MS"/>
          <w:color w:val="231F20"/>
          <w:w w:val="115"/>
          <w:sz w:val="16"/>
        </w:rPr>
        <w:t>Me</w:t>
        <w:tab/>
      </w:r>
      <w:r>
        <w:rPr>
          <w:rFonts w:ascii="Trebuchet MS"/>
          <w:color w:val="231F20"/>
          <w:w w:val="115"/>
          <w:position w:val="-7"/>
          <w:sz w:val="16"/>
        </w:rPr>
        <w:t>O</w:t>
      </w:r>
    </w:p>
    <w:p>
      <w:pPr>
        <w:pStyle w:val="ListParagraph"/>
        <w:numPr>
          <w:ilvl w:val="0"/>
          <w:numId w:val="20"/>
        </w:numPr>
        <w:tabs>
          <w:tab w:pos="851" w:val="left" w:leader="none"/>
          <w:tab w:pos="852" w:val="left" w:leader="none"/>
        </w:tabs>
        <w:spacing w:line="184" w:lineRule="exact" w:before="0" w:after="0"/>
        <w:ind w:left="851" w:right="0" w:hanging="332"/>
        <w:jc w:val="left"/>
        <w:rPr>
          <w:rFonts w:ascii="Trebuchet MS"/>
          <w:sz w:val="12"/>
        </w:rPr>
      </w:pPr>
      <w:r>
        <w:rPr>
          <w:rFonts w:ascii="Trebuchet MS"/>
          <w:color w:val="231F20"/>
          <w:w w:val="102"/>
          <w:sz w:val="16"/>
        </w:rPr>
        <w:br w:type="column"/>
      </w:r>
      <w:r>
        <w:rPr>
          <w:rFonts w:ascii="Trebuchet MS"/>
          <w:color w:val="231F20"/>
          <w:sz w:val="16"/>
        </w:rPr>
        <w:t>(CH</w:t>
      </w:r>
      <w:r>
        <w:rPr>
          <w:rFonts w:ascii="Trebuchet MS"/>
          <w:color w:val="231F20"/>
          <w:position w:val="-2"/>
          <w:sz w:val="12"/>
        </w:rPr>
        <w:t>2</w:t>
      </w:r>
      <w:r>
        <w:rPr>
          <w:rFonts w:ascii="Trebuchet MS"/>
          <w:color w:val="231F20"/>
          <w:sz w:val="16"/>
        </w:rPr>
        <w:t>)</w:t>
      </w:r>
      <w:r>
        <w:rPr>
          <w:rFonts w:ascii="Trebuchet MS"/>
          <w:color w:val="231F20"/>
          <w:position w:val="-2"/>
          <w:sz w:val="12"/>
        </w:rPr>
        <w:t>3</w:t>
      </w:r>
    </w:p>
    <w:p>
      <w:pPr>
        <w:pStyle w:val="BodyText"/>
        <w:spacing w:before="9"/>
        <w:rPr>
          <w:rFonts w:ascii="Trebuchet MS"/>
        </w:rPr>
      </w:pPr>
    </w:p>
    <w:p>
      <w:pPr>
        <w:spacing w:line="165" w:lineRule="exact" w:before="0"/>
        <w:ind w:left="270" w:right="0" w:firstLine="0"/>
        <w:jc w:val="left"/>
        <w:rPr>
          <w:rFonts w:ascii="Trebuchet MS"/>
          <w:sz w:val="16"/>
        </w:rPr>
      </w:pPr>
      <w:r>
        <w:rPr/>
        <w:pict>
          <v:group style="position:absolute;margin-left:326.712006pt;margin-top:6.213428pt;width:29.45pt;height:37.7pt;mso-position-horizontal-relative:page;mso-position-vertical-relative:paragraph;z-index:27088" coordorigin="6534,124" coordsize="589,754">
            <v:shape style="position:absolute;left:6534;top:124;width:589;height:544" coordorigin="6534,124" coordsize="589,544" path="m7123,138l7115,124,6918,234,6939,510,6703,650,6542,557,6534,571,6703,668,6947,524,7106,616,7114,602,6956,510,6978,219,7123,138e" filled="true" fillcolor="#231f20" stroked="false">
              <v:path arrowok="t"/>
              <v:fill type="solid"/>
            </v:shape>
            <v:line style="position:absolute" from="6731,642" to="6731,869" stroked="true" strokeweight=".7998pt" strokecolor="#231f20">
              <v:stroke dashstyle="solid"/>
            </v:line>
            <v:line style="position:absolute" from="6674,642" to="6674,869" stroked="true" strokeweight=".80078pt" strokecolor="#231f20">
              <v:stroke dashstyle="solid"/>
            </v:line>
            <w10:wrap type="none"/>
          </v:group>
        </w:pict>
      </w:r>
      <w:r>
        <w:rPr>
          <w:rFonts w:ascii="Trebuchet MS"/>
          <w:color w:val="231F20"/>
          <w:w w:val="115"/>
          <w:sz w:val="16"/>
        </w:rPr>
        <w:t>O</w:t>
      </w:r>
    </w:p>
    <w:p>
      <w:pPr>
        <w:spacing w:line="152" w:lineRule="exact" w:before="0"/>
        <w:ind w:left="0" w:right="227" w:firstLine="0"/>
        <w:jc w:val="center"/>
        <w:rPr>
          <w:rFonts w:ascii="Trebuchet MS"/>
          <w:sz w:val="16"/>
        </w:rPr>
      </w:pPr>
      <w:r>
        <w:rPr/>
        <w:pict>
          <v:group style="position:absolute;margin-left:289.423004pt;margin-top:7.716944pt;width:29.65pt;height:49.8pt;mso-position-horizontal-relative:page;mso-position-vertical-relative:paragraph;z-index:-278440" coordorigin="5788,154" coordsize="593,996">
            <v:shape style="position:absolute;left:5954;top:345;width:405;height:153" coordorigin="5954,345" coordsize="405,153" path="m6359,413l6351,399,6203,485,5954,345,5954,364,6195,498,6203,494,6211,498,6359,413e" filled="true" fillcolor="#231f20" stroked="false">
              <v:path arrowok="t"/>
              <v:fill type="solid"/>
            </v:shape>
            <v:line style="position:absolute" from="6203,494" to="6203,786" stroked="true" strokeweight=".799pt" strokecolor="#231f20">
              <v:stroke dashstyle="solid"/>
            </v:line>
            <v:shape style="position:absolute;left:5946;top:777;width:426;height:158" coordorigin="5946,777" coordsize="426,158" path="m6211,786l6195,777,5946,926,5962,935,6211,786m6257,801l6242,795,6234,809,6246,820,6257,801m6295,817l6280,811,6265,836,6278,846,6295,817m6334,832l6319,826,6297,862,6310,872,6334,832m6372,847l6357,841,6329,889,6341,899,6372,847e" filled="true" fillcolor="#231f20" stroked="false">
              <v:path arrowok="t"/>
              <v:fill type="solid"/>
            </v:shape>
            <v:line style="position:absolute" from="5954,926" to="5954,1141" stroked="true" strokeweight=".801pt" strokecolor="#231f20">
              <v:stroke dashstyle="solid"/>
            </v:line>
            <v:shape style="position:absolute;left:5788;top:345;width:593;height:271" coordorigin="5788,345" coordsize="593,271" path="m5954,345l5788,442,5796,455,5954,364,5954,345m6257,513l6242,507,6234,521,6246,531,6257,513m6298,530l6283,524,6268,549,6281,559,6298,530m6340,547l6325,541,6303,577,6316,588,6340,547m6381,564l6366,558,6338,606,6350,616,6381,564e" filled="true" fillcolor="#231f20" stroked="false">
              <v:path arrowok="t"/>
              <v:fill type="solid"/>
            </v:shape>
            <v:line style="position:absolute" from="5925,162" to="5925,371" stroked="true" strokeweight=".79977pt" strokecolor="#231f20">
              <v:stroke dashstyle="solid"/>
            </v:line>
            <v:line style="position:absolute" from="5983,162" to="5983,371" stroked="true" strokeweight=".79874pt" strokecolor="#231f20">
              <v:stroke dashstyle="solid"/>
            </v:line>
            <w10:wrap type="none"/>
          </v:group>
        </w:pict>
      </w:r>
      <w:r>
        <w:rPr>
          <w:rFonts w:ascii="Trebuchet MS"/>
          <w:color w:val="231F20"/>
          <w:w w:val="115"/>
          <w:sz w:val="16"/>
        </w:rPr>
        <w:t>O</w:t>
      </w:r>
    </w:p>
    <w:p>
      <w:pPr>
        <w:spacing w:line="160" w:lineRule="auto" w:before="48"/>
        <w:ind w:left="928" w:right="257" w:firstLine="0"/>
        <w:jc w:val="right"/>
        <w:rPr>
          <w:rFonts w:ascii="Trebuchet MS"/>
          <w:sz w:val="16"/>
        </w:rPr>
      </w:pPr>
      <w:r>
        <w:rPr>
          <w:rFonts w:ascii="Trebuchet MS"/>
          <w:color w:val="231F20"/>
          <w:w w:val="110"/>
          <w:sz w:val="16"/>
        </w:rPr>
        <w:t>H</w:t>
      </w:r>
      <w:r>
        <w:rPr>
          <w:rFonts w:ascii="Trebuchet MS"/>
          <w:color w:val="231F20"/>
          <w:w w:val="110"/>
          <w:sz w:val="16"/>
        </w:rPr>
        <w:t> </w:t>
      </w:r>
      <w:r>
        <w:rPr>
          <w:rFonts w:ascii="Trebuchet MS"/>
          <w:color w:val="231F20"/>
          <w:w w:val="110"/>
          <w:sz w:val="16"/>
        </w:rPr>
        <w:t>N</w:t>
      </w:r>
    </w:p>
    <w:p>
      <w:pPr>
        <w:spacing w:line="116" w:lineRule="exact" w:before="0"/>
        <w:ind w:left="271" w:right="0" w:firstLine="0"/>
        <w:jc w:val="left"/>
        <w:rPr>
          <w:rFonts w:ascii="Trebuchet MS"/>
          <w:sz w:val="16"/>
        </w:rPr>
      </w:pPr>
      <w:r>
        <w:rPr>
          <w:rFonts w:ascii="Trebuchet MS"/>
          <w:color w:val="231F20"/>
          <w:w w:val="113"/>
          <w:sz w:val="16"/>
        </w:rPr>
        <w:t>N</w:t>
      </w:r>
    </w:p>
    <w:p>
      <w:pPr>
        <w:tabs>
          <w:tab w:pos="1017" w:val="left" w:leader="none"/>
        </w:tabs>
        <w:spacing w:line="151" w:lineRule="exact" w:before="0"/>
        <w:ind w:left="271" w:right="0" w:firstLine="0"/>
        <w:jc w:val="left"/>
        <w:rPr>
          <w:rFonts w:ascii="Trebuchet MS"/>
          <w:sz w:val="16"/>
        </w:rPr>
      </w:pPr>
      <w:r>
        <w:rPr>
          <w:rFonts w:ascii="Trebuchet MS"/>
          <w:color w:val="231F20"/>
          <w:w w:val="110"/>
          <w:position w:val="2"/>
          <w:sz w:val="16"/>
        </w:rPr>
        <w:t>H</w:t>
        <w:tab/>
      </w:r>
      <w:r>
        <w:rPr>
          <w:rFonts w:ascii="Trebuchet MS"/>
          <w:color w:val="231F20"/>
          <w:w w:val="110"/>
          <w:sz w:val="16"/>
        </w:rPr>
        <w:t>H</w:t>
      </w:r>
    </w:p>
    <w:p>
      <w:pPr>
        <w:spacing w:line="127" w:lineRule="exact" w:before="0"/>
        <w:ind w:left="0" w:right="0" w:firstLine="0"/>
        <w:jc w:val="right"/>
        <w:rPr>
          <w:rFonts w:ascii="Trebuchet MS"/>
          <w:sz w:val="16"/>
        </w:rPr>
      </w:pPr>
      <w:r>
        <w:rPr>
          <w:rFonts w:ascii="Trebuchet MS"/>
          <w:color w:val="231F20"/>
          <w:w w:val="115"/>
          <w:sz w:val="16"/>
        </w:rPr>
        <w:t>O</w:t>
      </w:r>
    </w:p>
    <w:p>
      <w:pPr>
        <w:spacing w:line="142" w:lineRule="exact" w:before="0"/>
        <w:ind w:left="0" w:right="0" w:firstLine="0"/>
        <w:jc w:val="right"/>
        <w:rPr>
          <w:rFonts w:ascii="Trebuchet MS"/>
          <w:sz w:val="16"/>
        </w:rPr>
      </w:pPr>
      <w:r>
        <w:rPr/>
        <w:br w:type="column"/>
      </w:r>
      <w:r>
        <w:rPr>
          <w:rFonts w:ascii="Trebuchet MS"/>
          <w:color w:val="231F20"/>
          <w:w w:val="115"/>
          <w:sz w:val="16"/>
        </w:rPr>
        <w:t>O</w:t>
      </w:r>
    </w:p>
    <w:p>
      <w:pPr>
        <w:spacing w:line="186" w:lineRule="exact" w:before="0"/>
        <w:ind w:left="104" w:right="0" w:firstLine="0"/>
        <w:jc w:val="left"/>
        <w:rPr>
          <w:rFonts w:ascii="Trebuchet MS"/>
          <w:sz w:val="12"/>
        </w:rPr>
      </w:pPr>
      <w:r>
        <w:rPr/>
        <w:pict>
          <v:group style="position:absolute;margin-left:364.049988pt;margin-top:7.741541pt;width:67pt;height:39.3pt;mso-position-horizontal-relative:page;mso-position-vertical-relative:paragraph;z-index:-278488" coordorigin="7281,155" coordsize="1340,786">
            <v:line style="position:absolute" from="8199,163" to="8199,355" stroked="true" strokeweight=".801pt" strokecolor="#231f20">
              <v:stroke dashstyle="solid"/>
            </v:line>
            <v:shape style="position:absolute;left:7760;top:350;width:860;height:188" coordorigin="7761,350" coordsize="860,188" path="m7953,524l7769,422,7761,436,7945,538,7953,524m8621,410l8613,396,8468,477,8207,350,8199,355,8191,350,7978,473,7797,372,7789,386,7961,482,7941,494,7957,503,8198,364,8423,520,8621,410e" filled="true" fillcolor="#231f20" stroked="false">
              <v:path arrowok="t"/>
              <v:fill type="solid"/>
            </v:shape>
            <v:line style="position:absolute" from="7949,494" to="7949,712" stroked="true" strokeweight=".801pt" strokecolor="#231f20">
              <v:stroke dashstyle="solid"/>
            </v:line>
            <v:shape style="position:absolute;left:7281;top:778;width:577;height:162" coordorigin="7281,778" coordsize="577,162" path="m7858,849l7850,835,7700,922,7451,778,7281,874,7289,888,7451,796,7700,940,7858,849e" filled="true" fillcolor="#231f20" stroked="false">
              <v:path arrowok="t"/>
              <v:fill type="solid"/>
            </v:shape>
            <v:line style="position:absolute" from="7422,594" to="7422,803" stroked="true" strokeweight=".79977pt" strokecolor="#231f20">
              <v:stroke dashstyle="solid"/>
            </v:line>
            <v:line style="position:absolute" from="7479,594" to="7479,803" stroked="true" strokeweight=".80078pt" strokecolor="#231f20">
              <v:stroke dashstyle="solid"/>
            </v:line>
            <w10:wrap type="none"/>
          </v:group>
        </w:pict>
      </w:r>
      <w:r>
        <w:rPr>
          <w:rFonts w:ascii="Trebuchet MS"/>
          <w:color w:val="231F20"/>
          <w:w w:val="110"/>
          <w:sz w:val="16"/>
        </w:rPr>
        <w:t>NH</w:t>
      </w:r>
      <w:r>
        <w:rPr>
          <w:rFonts w:ascii="Trebuchet MS"/>
          <w:color w:val="231F20"/>
          <w:w w:val="110"/>
          <w:position w:val="-2"/>
          <w:sz w:val="12"/>
        </w:rPr>
        <w:t>2</w:t>
      </w:r>
    </w:p>
    <w:p>
      <w:pPr>
        <w:spacing w:line="162" w:lineRule="exact" w:before="86"/>
        <w:ind w:left="307" w:right="115" w:firstLine="0"/>
        <w:jc w:val="center"/>
        <w:rPr>
          <w:rFonts w:ascii="Trebuchet MS"/>
          <w:sz w:val="16"/>
        </w:rPr>
      </w:pPr>
      <w:r>
        <w:rPr>
          <w:rFonts w:ascii="Trebuchet MS"/>
          <w:color w:val="231F20"/>
          <w:w w:val="115"/>
          <w:sz w:val="16"/>
        </w:rPr>
        <w:t>OH</w:t>
      </w:r>
    </w:p>
    <w:p>
      <w:pPr>
        <w:spacing w:line="162" w:lineRule="exact" w:before="0"/>
        <w:ind w:left="583" w:right="0" w:firstLine="0"/>
        <w:jc w:val="left"/>
        <w:rPr>
          <w:rFonts w:ascii="Trebuchet MS"/>
          <w:sz w:val="16"/>
        </w:rPr>
      </w:pPr>
      <w:r>
        <w:rPr>
          <w:rFonts w:ascii="Trebuchet MS"/>
          <w:color w:val="231F20"/>
          <w:w w:val="115"/>
          <w:sz w:val="16"/>
        </w:rPr>
        <w:t>O</w:t>
      </w:r>
    </w:p>
    <w:p>
      <w:pPr>
        <w:pStyle w:val="BodyText"/>
        <w:spacing w:before="3"/>
        <w:rPr>
          <w:rFonts w:ascii="Trebuchet MS"/>
          <w:sz w:val="26"/>
        </w:rPr>
      </w:pPr>
    </w:p>
    <w:p>
      <w:pPr>
        <w:spacing w:line="163" w:lineRule="auto" w:before="0"/>
        <w:ind w:left="307" w:right="234" w:firstLine="0"/>
        <w:jc w:val="center"/>
        <w:rPr>
          <w:rFonts w:ascii="Trebuchet MS"/>
          <w:sz w:val="16"/>
        </w:rPr>
      </w:pPr>
      <w:r>
        <w:rPr>
          <w:rFonts w:ascii="Trebuchet MS"/>
          <w:color w:val="231F20"/>
          <w:w w:val="110"/>
          <w:sz w:val="16"/>
        </w:rPr>
        <w:t>N H</w:t>
      </w:r>
    </w:p>
    <w:p>
      <w:pPr>
        <w:tabs>
          <w:tab w:pos="584" w:val="left" w:leader="none"/>
        </w:tabs>
        <w:spacing w:before="120"/>
        <w:ind w:left="85" w:right="0" w:firstLine="0"/>
        <w:jc w:val="left"/>
        <w:rPr>
          <w:rFonts w:ascii="Trebuchet MS"/>
          <w:sz w:val="16"/>
        </w:rPr>
      </w:pPr>
      <w:r>
        <w:rPr/>
        <w:br w:type="column"/>
      </w:r>
      <w:r>
        <w:rPr>
          <w:rFonts w:ascii="Trebuchet MS"/>
          <w:color w:val="231F20"/>
          <w:w w:val="115"/>
          <w:sz w:val="16"/>
        </w:rPr>
        <w:t>O</w:t>
        <w:tab/>
      </w:r>
      <w:r>
        <w:rPr>
          <w:rFonts w:ascii="Trebuchet MS"/>
          <w:color w:val="231F20"/>
          <w:w w:val="110"/>
          <w:sz w:val="16"/>
        </w:rPr>
        <w:t>NH</w:t>
      </w:r>
    </w:p>
    <w:p>
      <w:pPr>
        <w:spacing w:before="106"/>
        <w:ind w:left="85" w:right="0" w:firstLine="0"/>
        <w:jc w:val="left"/>
        <w:rPr>
          <w:rFonts w:ascii="Trebuchet MS"/>
          <w:sz w:val="16"/>
        </w:rPr>
      </w:pPr>
      <w:r>
        <w:rPr>
          <w:rFonts w:ascii="Trebuchet MS"/>
          <w:color w:val="231F20"/>
          <w:w w:val="115"/>
          <w:sz w:val="16"/>
        </w:rPr>
        <w:t>O</w:t>
      </w:r>
    </w:p>
    <w:p>
      <w:pPr>
        <w:pStyle w:val="BodyText"/>
        <w:spacing w:before="8"/>
        <w:rPr>
          <w:rFonts w:ascii="Trebuchet MS"/>
          <w:sz w:val="20"/>
        </w:rPr>
      </w:pPr>
    </w:p>
    <w:p>
      <w:pPr>
        <w:spacing w:before="0"/>
        <w:ind w:left="317" w:right="231" w:firstLine="0"/>
        <w:jc w:val="center"/>
        <w:rPr>
          <w:rFonts w:ascii="Trebuchet MS"/>
          <w:sz w:val="16"/>
        </w:rPr>
      </w:pPr>
      <w:r>
        <w:rPr>
          <w:rFonts w:ascii="Trebuchet MS"/>
          <w:color w:val="231F20"/>
          <w:w w:val="110"/>
          <w:sz w:val="16"/>
        </w:rPr>
        <w:t>NH</w:t>
      </w:r>
    </w:p>
    <w:p>
      <w:pPr>
        <w:pStyle w:val="BodyText"/>
        <w:rPr>
          <w:rFonts w:ascii="Trebuchet MS"/>
          <w:sz w:val="20"/>
        </w:rPr>
      </w:pPr>
      <w:r>
        <w:rPr/>
        <w:br w:type="column"/>
      </w:r>
      <w:r>
        <w:rPr>
          <w:rFonts w:ascii="Trebuchet MS"/>
          <w:sz w:val="20"/>
        </w:rPr>
      </w:r>
    </w:p>
    <w:p>
      <w:pPr>
        <w:pStyle w:val="BodyText"/>
        <w:spacing w:before="7"/>
        <w:rPr>
          <w:rFonts w:ascii="Trebuchet MS"/>
          <w:sz w:val="15"/>
        </w:rPr>
      </w:pPr>
    </w:p>
    <w:p>
      <w:pPr>
        <w:spacing w:before="0"/>
        <w:ind w:left="227" w:right="0" w:firstLine="0"/>
        <w:jc w:val="left"/>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960" w:right="640"/>
          <w:cols w:num="5" w:equalWidth="0">
            <w:col w:w="4378" w:space="40"/>
            <w:col w:w="1393" w:space="40"/>
            <w:col w:w="708" w:space="40"/>
            <w:col w:w="816" w:space="40"/>
            <w:col w:w="1825"/>
          </w:cols>
        </w:sectPr>
      </w:pPr>
    </w:p>
    <w:p>
      <w:pPr>
        <w:spacing w:before="0"/>
        <w:ind w:left="1806" w:right="0" w:firstLine="0"/>
        <w:jc w:val="center"/>
        <w:rPr>
          <w:rFonts w:ascii="Trebuchet MS"/>
          <w:sz w:val="16"/>
        </w:rPr>
      </w:pPr>
      <w:r>
        <w:rPr>
          <w:rFonts w:ascii="Trebuchet MS"/>
          <w:color w:val="231F20"/>
          <w:w w:val="120"/>
          <w:sz w:val="16"/>
        </w:rPr>
        <w:t>Me</w:t>
      </w:r>
    </w:p>
    <w:p>
      <w:pPr>
        <w:spacing w:before="102"/>
        <w:ind w:left="998" w:right="0" w:firstLine="0"/>
        <w:jc w:val="center"/>
        <w:rPr>
          <w:rFonts w:ascii="Trebuchet MS"/>
          <w:sz w:val="16"/>
        </w:rPr>
      </w:pP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pStyle w:val="BodyText"/>
        <w:spacing w:before="2"/>
        <w:rPr>
          <w:rFonts w:ascii="Trebuchet MS"/>
        </w:rPr>
      </w:pPr>
    </w:p>
    <w:p>
      <w:pPr>
        <w:spacing w:before="95"/>
        <w:ind w:left="82" w:right="87" w:firstLine="0"/>
        <w:jc w:val="center"/>
        <w:rPr>
          <w:sz w:val="18"/>
        </w:rPr>
      </w:pPr>
      <w:r>
        <w:rPr>
          <w:rFonts w:ascii="Calibri"/>
          <w:b/>
          <w:color w:val="0078AE"/>
          <w:sz w:val="18"/>
        </w:rPr>
        <w:t>FIGURE 19.63 </w:t>
      </w:r>
      <w:r>
        <w:rPr>
          <w:color w:val="231F20"/>
          <w:sz w:val="18"/>
        </w:rPr>
        <w:t>Daptomycin.</w:t>
      </w:r>
    </w:p>
    <w:p>
      <w:pPr>
        <w:pStyle w:val="BodyText"/>
        <w:rPr>
          <w:sz w:val="20"/>
        </w:rPr>
      </w:pPr>
    </w:p>
    <w:p>
      <w:pPr>
        <w:pStyle w:val="BodyText"/>
        <w:spacing w:before="6"/>
        <w:rPr>
          <w:sz w:val="14"/>
        </w:rPr>
      </w:pPr>
    </w:p>
    <w:p>
      <w:pPr>
        <w:spacing w:after="0"/>
        <w:rPr>
          <w:sz w:val="14"/>
        </w:rPr>
        <w:sectPr>
          <w:type w:val="continuous"/>
          <w:pgSz w:w="10880" w:h="14940"/>
          <w:pgMar w:top="0" w:bottom="280" w:left="960" w:right="640"/>
        </w:sectPr>
      </w:pPr>
    </w:p>
    <w:p>
      <w:pPr>
        <w:pStyle w:val="Heading2"/>
        <w:numPr>
          <w:ilvl w:val="2"/>
          <w:numId w:val="19"/>
        </w:numPr>
        <w:tabs>
          <w:tab w:pos="733" w:val="left" w:leader="none"/>
        </w:tabs>
        <w:spacing w:line="240" w:lineRule="auto" w:before="151" w:after="0"/>
        <w:ind w:left="732" w:right="0" w:hanging="625"/>
        <w:jc w:val="both"/>
      </w:pPr>
      <w:r>
        <w:rPr>
          <w:color w:val="0078AE"/>
        </w:rPr>
        <w:t>Cyclic</w:t>
      </w:r>
      <w:r>
        <w:rPr>
          <w:color w:val="0078AE"/>
          <w:spacing w:val="40"/>
        </w:rPr>
        <w:t> </w:t>
      </w:r>
      <w:r>
        <w:rPr>
          <w:color w:val="0078AE"/>
        </w:rPr>
        <w:t>lipopeptides</w:t>
      </w:r>
    </w:p>
    <w:p>
      <w:pPr>
        <w:pStyle w:val="BodyText"/>
        <w:spacing w:line="225" w:lineRule="auto" w:before="120"/>
        <w:ind w:left="107"/>
        <w:jc w:val="both"/>
      </w:pPr>
      <w:r>
        <w:rPr>
          <w:b/>
          <w:color w:val="231F20"/>
        </w:rPr>
        <w:t>Daptomycin </w:t>
      </w:r>
      <w:r>
        <w:rPr>
          <w:color w:val="231F20"/>
        </w:rPr>
        <w:t>(Fig. 19.63) is a member of a new class of antibacterial agents called the cyclic lipopeptides. </w:t>
      </w:r>
      <w:r>
        <w:rPr>
          <w:color w:val="231F20"/>
          <w:spacing w:val="-4"/>
        </w:rPr>
        <w:t>It </w:t>
      </w:r>
      <w:r>
        <w:rPr>
          <w:color w:val="231F20"/>
        </w:rPr>
        <w:t>is a natural product derived from a bacterial strain </w:t>
      </w:r>
      <w:r>
        <w:rPr>
          <w:i/>
          <w:color w:val="231F20"/>
          <w:spacing w:val="-3"/>
        </w:rPr>
        <w:t>Streptomyces</w:t>
      </w:r>
      <w:r>
        <w:rPr>
          <w:i/>
          <w:color w:val="231F20"/>
          <w:spacing w:val="-27"/>
        </w:rPr>
        <w:t> </w:t>
      </w:r>
      <w:r>
        <w:rPr>
          <w:i/>
          <w:color w:val="231F20"/>
        </w:rPr>
        <w:t>roseosporus</w:t>
      </w:r>
      <w:r>
        <w:rPr>
          <w:color w:val="231F20"/>
        </w:rPr>
        <w:t>,</w:t>
      </w:r>
      <w:r>
        <w:rPr>
          <w:color w:val="231F20"/>
          <w:spacing w:val="-28"/>
        </w:rPr>
        <w:t> </w:t>
      </w:r>
      <w:r>
        <w:rPr>
          <w:color w:val="231F20"/>
        </w:rPr>
        <w:t>and</w:t>
      </w:r>
      <w:r>
        <w:rPr>
          <w:color w:val="231F20"/>
          <w:spacing w:val="-28"/>
        </w:rPr>
        <w:t> </w:t>
      </w:r>
      <w:r>
        <w:rPr>
          <w:color w:val="231F20"/>
        </w:rPr>
        <w:t>works</w:t>
      </w:r>
      <w:r>
        <w:rPr>
          <w:color w:val="231F20"/>
          <w:spacing w:val="-28"/>
        </w:rPr>
        <w:t> </w:t>
      </w:r>
      <w:r>
        <w:rPr>
          <w:color w:val="231F20"/>
        </w:rPr>
        <w:t>by</w:t>
      </w:r>
      <w:r>
        <w:rPr>
          <w:color w:val="231F20"/>
          <w:spacing w:val="-28"/>
        </w:rPr>
        <w:t> </w:t>
      </w:r>
      <w:r>
        <w:rPr>
          <w:color w:val="231F20"/>
        </w:rPr>
        <w:t>disrupting</w:t>
      </w:r>
      <w:r>
        <w:rPr>
          <w:color w:val="231F20"/>
          <w:spacing w:val="-28"/>
        </w:rPr>
        <w:t> </w:t>
      </w:r>
      <w:r>
        <w:rPr>
          <w:color w:val="231F20"/>
        </w:rPr>
        <w:t>mul- tiple</w:t>
      </w:r>
      <w:r>
        <w:rPr>
          <w:color w:val="231F20"/>
          <w:spacing w:val="-29"/>
        </w:rPr>
        <w:t> </w:t>
      </w:r>
      <w:r>
        <w:rPr>
          <w:color w:val="231F20"/>
        </w:rPr>
        <w:t>functions</w:t>
      </w:r>
      <w:r>
        <w:rPr>
          <w:color w:val="231F20"/>
          <w:spacing w:val="-29"/>
        </w:rPr>
        <w:t> </w:t>
      </w:r>
      <w:r>
        <w:rPr>
          <w:color w:val="231F20"/>
        </w:rPr>
        <w:t>of</w:t>
      </w:r>
      <w:r>
        <w:rPr>
          <w:color w:val="231F20"/>
          <w:spacing w:val="-29"/>
        </w:rPr>
        <w:t> </w:t>
      </w:r>
      <w:r>
        <w:rPr>
          <w:color w:val="231F20"/>
        </w:rPr>
        <w:t>the</w:t>
      </w:r>
      <w:r>
        <w:rPr>
          <w:color w:val="231F20"/>
          <w:spacing w:val="-29"/>
        </w:rPr>
        <w:t> </w:t>
      </w:r>
      <w:r>
        <w:rPr>
          <w:color w:val="231F20"/>
        </w:rPr>
        <w:t>bacterial</w:t>
      </w:r>
      <w:r>
        <w:rPr>
          <w:color w:val="231F20"/>
          <w:spacing w:val="-29"/>
        </w:rPr>
        <w:t> </w:t>
      </w:r>
      <w:r>
        <w:rPr>
          <w:color w:val="231F20"/>
        </w:rPr>
        <w:t>cell</w:t>
      </w:r>
      <w:r>
        <w:rPr>
          <w:color w:val="231F20"/>
          <w:spacing w:val="-29"/>
        </w:rPr>
        <w:t> </w:t>
      </w:r>
      <w:r>
        <w:rPr>
          <w:color w:val="231F20"/>
        </w:rPr>
        <w:t>membrane.</w:t>
      </w:r>
      <w:r>
        <w:rPr>
          <w:color w:val="231F20"/>
          <w:spacing w:val="-29"/>
        </w:rPr>
        <w:t> </w:t>
      </w:r>
      <w:r>
        <w:rPr>
          <w:color w:val="231F20"/>
        </w:rPr>
        <w:t>The</w:t>
      </w:r>
      <w:r>
        <w:rPr>
          <w:color w:val="231F20"/>
          <w:spacing w:val="-29"/>
        </w:rPr>
        <w:t> </w:t>
      </w:r>
      <w:r>
        <w:rPr>
          <w:color w:val="231F20"/>
        </w:rPr>
        <w:t>lipid portion</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molecule</w:t>
      </w:r>
      <w:r>
        <w:rPr>
          <w:color w:val="231F20"/>
          <w:spacing w:val="-12"/>
        </w:rPr>
        <w:t> </w:t>
      </w:r>
      <w:r>
        <w:rPr>
          <w:color w:val="231F20"/>
        </w:rPr>
        <w:t>is</w:t>
      </w:r>
      <w:r>
        <w:rPr>
          <w:color w:val="231F20"/>
          <w:spacing w:val="-12"/>
        </w:rPr>
        <w:t> </w:t>
      </w:r>
      <w:r>
        <w:rPr>
          <w:color w:val="231F20"/>
        </w:rPr>
        <w:t>derived</w:t>
      </w:r>
      <w:r>
        <w:rPr>
          <w:color w:val="231F20"/>
          <w:spacing w:val="-12"/>
        </w:rPr>
        <w:t> </w:t>
      </w:r>
      <w:r>
        <w:rPr>
          <w:color w:val="231F20"/>
        </w:rPr>
        <w:t>from</w:t>
      </w:r>
      <w:r>
        <w:rPr>
          <w:color w:val="231F20"/>
          <w:spacing w:val="-12"/>
        </w:rPr>
        <w:t> </w:t>
      </w:r>
      <w:r>
        <w:rPr>
          <w:color w:val="231F20"/>
        </w:rPr>
        <w:t>decanoic</w:t>
      </w:r>
      <w:r>
        <w:rPr>
          <w:color w:val="231F20"/>
          <w:spacing w:val="-12"/>
        </w:rPr>
        <w:t> </w:t>
      </w:r>
      <w:r>
        <w:rPr>
          <w:color w:val="231F20"/>
        </w:rPr>
        <w:t>acid</w:t>
      </w:r>
    </w:p>
    <w:p>
      <w:pPr>
        <w:pStyle w:val="BodyText"/>
        <w:spacing w:line="225" w:lineRule="auto" w:before="110"/>
        <w:ind w:left="107"/>
      </w:pPr>
      <w:r>
        <w:rPr/>
        <w:br w:type="column"/>
      </w:r>
      <w:r>
        <w:rPr>
          <w:color w:val="231F20"/>
          <w:w w:val="95"/>
        </w:rPr>
        <w:t>and</w:t>
      </w:r>
      <w:r>
        <w:rPr>
          <w:color w:val="231F20"/>
          <w:spacing w:val="-19"/>
          <w:w w:val="95"/>
        </w:rPr>
        <w:t> </w:t>
      </w:r>
      <w:r>
        <w:rPr>
          <w:color w:val="231F20"/>
          <w:w w:val="95"/>
        </w:rPr>
        <w:t>the</w:t>
      </w:r>
      <w:r>
        <w:rPr>
          <w:color w:val="231F20"/>
          <w:spacing w:val="-19"/>
          <w:w w:val="95"/>
        </w:rPr>
        <w:t> </w:t>
      </w:r>
      <w:r>
        <w:rPr>
          <w:color w:val="231F20"/>
          <w:w w:val="95"/>
        </w:rPr>
        <w:t>yield</w:t>
      </w:r>
      <w:r>
        <w:rPr>
          <w:color w:val="231F20"/>
          <w:spacing w:val="-19"/>
          <w:w w:val="95"/>
        </w:rPr>
        <w:t> </w:t>
      </w:r>
      <w:r>
        <w:rPr>
          <w:color w:val="231F20"/>
          <w:w w:val="95"/>
        </w:rPr>
        <w:t>of</w:t>
      </w:r>
      <w:r>
        <w:rPr>
          <w:color w:val="231F20"/>
          <w:spacing w:val="-19"/>
          <w:w w:val="95"/>
        </w:rPr>
        <w:t> </w:t>
      </w:r>
      <w:r>
        <w:rPr>
          <w:color w:val="231F20"/>
          <w:w w:val="95"/>
        </w:rPr>
        <w:t>product</w:t>
      </w:r>
      <w:r>
        <w:rPr>
          <w:color w:val="231F20"/>
          <w:spacing w:val="-19"/>
          <w:w w:val="95"/>
        </w:rPr>
        <w:t> </w:t>
      </w:r>
      <w:r>
        <w:rPr>
          <w:color w:val="231F20"/>
          <w:w w:val="95"/>
        </w:rPr>
        <w:t>obtained</w:t>
      </w:r>
      <w:r>
        <w:rPr>
          <w:color w:val="231F20"/>
          <w:spacing w:val="-19"/>
          <w:w w:val="95"/>
        </w:rPr>
        <w:t> </w:t>
      </w:r>
      <w:r>
        <w:rPr>
          <w:color w:val="231F20"/>
          <w:w w:val="95"/>
        </w:rPr>
        <w:t>is</w:t>
      </w:r>
      <w:r>
        <w:rPr>
          <w:color w:val="231F20"/>
          <w:spacing w:val="-19"/>
          <w:w w:val="95"/>
        </w:rPr>
        <w:t> </w:t>
      </w:r>
      <w:r>
        <w:rPr>
          <w:color w:val="231F20"/>
          <w:w w:val="95"/>
        </w:rPr>
        <w:t>increased</w:t>
      </w:r>
      <w:r>
        <w:rPr>
          <w:color w:val="231F20"/>
          <w:spacing w:val="-19"/>
          <w:w w:val="95"/>
        </w:rPr>
        <w:t> </w:t>
      </w:r>
      <w:r>
        <w:rPr>
          <w:color w:val="231F20"/>
          <w:w w:val="95"/>
        </w:rPr>
        <w:t>if</w:t>
      </w:r>
      <w:r>
        <w:rPr>
          <w:color w:val="231F20"/>
          <w:spacing w:val="-19"/>
          <w:w w:val="95"/>
        </w:rPr>
        <w:t> </w:t>
      </w:r>
      <w:r>
        <w:rPr>
          <w:color w:val="231F20"/>
          <w:w w:val="95"/>
        </w:rPr>
        <w:t>decanoic acid</w:t>
      </w:r>
      <w:r>
        <w:rPr>
          <w:color w:val="231F20"/>
          <w:spacing w:val="-13"/>
          <w:w w:val="95"/>
        </w:rPr>
        <w:t> </w:t>
      </w:r>
      <w:r>
        <w:rPr>
          <w:color w:val="231F20"/>
          <w:w w:val="95"/>
        </w:rPr>
        <w:t>is</w:t>
      </w:r>
      <w:r>
        <w:rPr>
          <w:color w:val="231F20"/>
          <w:spacing w:val="-13"/>
          <w:w w:val="95"/>
        </w:rPr>
        <w:t> </w:t>
      </w:r>
      <w:r>
        <w:rPr>
          <w:color w:val="231F20"/>
          <w:w w:val="95"/>
        </w:rPr>
        <w:t>added</w:t>
      </w:r>
      <w:r>
        <w:rPr>
          <w:color w:val="231F20"/>
          <w:spacing w:val="-13"/>
          <w:w w:val="95"/>
        </w:rPr>
        <w:t> </w:t>
      </w:r>
      <w:r>
        <w:rPr>
          <w:color w:val="231F20"/>
          <w:w w:val="95"/>
        </w:rPr>
        <w:t>to</w:t>
      </w:r>
      <w:r>
        <w:rPr>
          <w:color w:val="231F20"/>
          <w:spacing w:val="-14"/>
          <w:w w:val="95"/>
        </w:rPr>
        <w:t> </w:t>
      </w:r>
      <w:r>
        <w:rPr>
          <w:color w:val="231F20"/>
          <w:w w:val="95"/>
        </w:rPr>
        <w:t>the</w:t>
      </w:r>
      <w:r>
        <w:rPr>
          <w:color w:val="231F20"/>
          <w:spacing w:val="-13"/>
          <w:w w:val="95"/>
        </w:rPr>
        <w:t> </w:t>
      </w:r>
      <w:r>
        <w:rPr>
          <w:color w:val="231F20"/>
          <w:w w:val="95"/>
        </w:rPr>
        <w:t>fermentation</w:t>
      </w:r>
      <w:r>
        <w:rPr>
          <w:color w:val="231F20"/>
          <w:spacing w:val="-13"/>
          <w:w w:val="95"/>
        </w:rPr>
        <w:t> </w:t>
      </w:r>
      <w:r>
        <w:rPr>
          <w:color w:val="231F20"/>
          <w:w w:val="95"/>
        </w:rPr>
        <w:t>medium.</w:t>
      </w:r>
    </w:p>
    <w:p>
      <w:pPr>
        <w:pStyle w:val="BodyText"/>
        <w:spacing w:before="5"/>
        <w:rPr>
          <w:sz w:val="30"/>
        </w:rPr>
      </w:pPr>
    </w:p>
    <w:p>
      <w:pPr>
        <w:tabs>
          <w:tab w:pos="4521" w:val="left" w:leader="none"/>
        </w:tabs>
        <w:spacing w:before="0"/>
        <w:ind w:left="107" w:right="0" w:firstLine="0"/>
        <w:jc w:val="left"/>
        <w:rPr>
          <w:rFonts w:ascii="Calibri"/>
          <w:b/>
          <w:sz w:val="16"/>
        </w:rPr>
      </w:pPr>
      <w:r>
        <w:rPr>
          <w:rFonts w:ascii="Calibri"/>
          <w:b/>
          <w:color w:val="FFFFFF"/>
          <w:spacing w:val="10"/>
          <w:w w:val="126"/>
          <w:sz w:val="16"/>
          <w:shd w:fill="0078AE" w:color="auto" w:val="clear"/>
        </w:rPr>
        <w:t> </w:t>
      </w:r>
      <w:r>
        <w:rPr>
          <w:rFonts w:ascii="Calibri"/>
          <w:b/>
          <w:color w:val="FFFFFF"/>
          <w:spacing w:val="3"/>
          <w:w w:val="105"/>
          <w:sz w:val="16"/>
          <w:shd w:fill="0078AE" w:color="auto" w:val="clear"/>
        </w:rPr>
        <w:t>KEY</w:t>
      </w:r>
      <w:r>
        <w:rPr>
          <w:rFonts w:ascii="Calibri"/>
          <w:b/>
          <w:color w:val="FFFFFF"/>
          <w:spacing w:val="20"/>
          <w:w w:val="105"/>
          <w:sz w:val="16"/>
          <w:shd w:fill="0078AE" w:color="auto" w:val="clear"/>
        </w:rPr>
        <w:t> </w:t>
      </w:r>
      <w:r>
        <w:rPr>
          <w:rFonts w:ascii="Calibri"/>
          <w:b/>
          <w:color w:val="FFFFFF"/>
          <w:spacing w:val="5"/>
          <w:w w:val="105"/>
          <w:sz w:val="16"/>
          <w:shd w:fill="0078AE" w:color="auto" w:val="clear"/>
        </w:rPr>
        <w:t>POINTS</w:t>
      </w:r>
      <w:r>
        <w:rPr>
          <w:rFonts w:ascii="Calibri"/>
          <w:b/>
          <w:color w:val="FFFFFF"/>
          <w:spacing w:val="5"/>
          <w:sz w:val="16"/>
          <w:shd w:fill="0078AE" w:color="auto" w:val="clear"/>
        </w:rPr>
        <w:tab/>
      </w:r>
    </w:p>
    <w:p>
      <w:pPr>
        <w:pStyle w:val="ListParagraph"/>
        <w:numPr>
          <w:ilvl w:val="0"/>
          <w:numId w:val="18"/>
        </w:numPr>
        <w:tabs>
          <w:tab w:pos="268" w:val="left" w:leader="none"/>
        </w:tabs>
        <w:spacing w:line="312" w:lineRule="auto" w:before="131" w:after="0"/>
        <w:ind w:left="267" w:right="102" w:hanging="160"/>
        <w:jc w:val="both"/>
        <w:rPr>
          <w:sz w:val="16"/>
        </w:rPr>
      </w:pPr>
      <w:r>
        <w:rPr>
          <w:color w:val="231F20"/>
          <w:sz w:val="16"/>
        </w:rPr>
        <w:t>Ionophores act on the plasma membrane and result in the uncontrolled movement of ions across the cell membrane, leading to cell</w:t>
      </w:r>
      <w:r>
        <w:rPr>
          <w:color w:val="231F20"/>
          <w:spacing w:val="20"/>
          <w:sz w:val="16"/>
        </w:rPr>
        <w:t> </w:t>
      </w:r>
      <w:r>
        <w:rPr>
          <w:color w:val="231F20"/>
          <w:sz w:val="16"/>
        </w:rPr>
        <w:t>death.</w:t>
      </w:r>
    </w:p>
    <w:p>
      <w:pPr>
        <w:spacing w:after="0" w:line="312" w:lineRule="auto"/>
        <w:jc w:val="both"/>
        <w:rPr>
          <w:sz w:val="16"/>
        </w:rPr>
        <w:sectPr>
          <w:type w:val="continuous"/>
          <w:pgSz w:w="10880" w:h="14940"/>
          <w:pgMar w:top="0" w:bottom="280" w:left="960" w:right="640"/>
          <w:cols w:num="2" w:equalWidth="0">
            <w:col w:w="4522" w:space="132"/>
            <w:col w:w="4626"/>
          </w:cols>
        </w:sectPr>
      </w:pPr>
    </w:p>
    <w:p>
      <w:pPr>
        <w:spacing w:before="82"/>
        <w:ind w:left="111" w:right="0" w:firstLine="0"/>
        <w:jc w:val="left"/>
        <w:rPr>
          <w:rFonts w:ascii="Tahoma"/>
          <w:sz w:val="20"/>
        </w:rPr>
      </w:pPr>
      <w:r>
        <w:rPr>
          <w:rFonts w:ascii="Calibri"/>
          <w:b/>
          <w:color w:val="0078AE"/>
          <w:sz w:val="22"/>
        </w:rPr>
        <w:t>452    </w:t>
      </w:r>
      <w:r>
        <w:rPr>
          <w:rFonts w:ascii="Calibri"/>
          <w:b/>
          <w:color w:val="231F20"/>
          <w:sz w:val="20"/>
        </w:rPr>
        <w:t>Chapter 19  </w:t>
      </w:r>
      <w:r>
        <w:rPr>
          <w:rFonts w:ascii="Tahoma"/>
          <w:color w:val="231F20"/>
          <w:sz w:val="20"/>
        </w:rPr>
        <w:t>Antibacterial agents</w:t>
      </w:r>
    </w:p>
    <w:p>
      <w:pPr>
        <w:pStyle w:val="BodyText"/>
        <w:spacing w:before="10"/>
        <w:rPr>
          <w:rFonts w:ascii="Tahoma"/>
          <w:sz w:val="18"/>
        </w:rPr>
      </w:pPr>
      <w:r>
        <w:rPr/>
        <w:pict>
          <v:group style="position:absolute;margin-left:38.043999pt;margin-top:13.322902pt;width:452.95pt;height:173.95pt;mso-position-horizontal-relative:page;mso-position-vertical-relative:paragraph;z-index:27256;mso-wrap-distance-left:0;mso-wrap-distance-right:0" coordorigin="761,266" coordsize="9059,3479">
            <v:shape style="position:absolute;left:760;top:266;width:9059;height:3479" coordorigin="761,266" coordsize="9059,3479" path="m9619,266l961,266,845,270,786,291,764,351,761,466,761,3545,764,3661,786,3720,845,3742,961,3745,9619,3745,9735,3742,9794,3720,9816,3661,9819,3545,9819,466,9816,351,9794,291,9735,270,9619,266xe" filled="true" fillcolor="#dcddde" stroked="false">
              <v:path arrowok="t"/>
              <v:fill type="solid"/>
            </v:shape>
            <v:shape style="position:absolute;left:760;top:266;width:9059;height:3479" type="#_x0000_t202" filled="false" stroked="false">
              <v:textbox inset="0,0,0,0">
                <w:txbxContent>
                  <w:p>
                    <w:pPr>
                      <w:spacing w:before="109"/>
                      <w:ind w:left="162" w:right="0" w:firstLine="0"/>
                      <w:jc w:val="both"/>
                      <w:rPr>
                        <w:rFonts w:ascii="Arial"/>
                        <w:sz w:val="22"/>
                      </w:rPr>
                    </w:pPr>
                    <w:r>
                      <w:rPr>
                        <w:rFonts w:ascii="Calibri"/>
                        <w:b/>
                        <w:color w:val="0078AE"/>
                        <w:sz w:val="22"/>
                      </w:rPr>
                      <w:t>BOX 19.13 </w:t>
                    </w:r>
                    <w:r>
                      <w:rPr>
                        <w:rFonts w:ascii="Arial"/>
                        <w:color w:val="0078AE"/>
                        <w:sz w:val="22"/>
                      </w:rPr>
                      <w:t>Clinical aspects of drugs acting on the plasma membrane</w:t>
                    </w:r>
                  </w:p>
                  <w:p>
                    <w:pPr>
                      <w:spacing w:line="295" w:lineRule="auto" w:before="148"/>
                      <w:ind w:left="159" w:right="158" w:hanging="1"/>
                      <w:jc w:val="both"/>
                      <w:rPr>
                        <w:rFonts w:ascii="Arial" w:hAnsi="Arial"/>
                        <w:sz w:val="16"/>
                      </w:rPr>
                    </w:pPr>
                    <w:r>
                      <w:rPr>
                        <w:rFonts w:ascii="Calibri" w:hAnsi="Calibri"/>
                        <w:b/>
                        <w:color w:val="231F20"/>
                        <w:sz w:val="16"/>
                      </w:rPr>
                      <w:t>Valinomycin </w:t>
                    </w:r>
                    <w:r>
                      <w:rPr>
                        <w:rFonts w:ascii="Arial" w:hAnsi="Arial"/>
                        <w:color w:val="231F20"/>
                        <w:sz w:val="16"/>
                      </w:rPr>
                      <w:t>and </w:t>
                    </w:r>
                    <w:r>
                      <w:rPr>
                        <w:rFonts w:ascii="Calibri" w:hAnsi="Calibri"/>
                        <w:b/>
                        <w:color w:val="231F20"/>
                        <w:sz w:val="16"/>
                      </w:rPr>
                      <w:t>gramicidin A </w:t>
                    </w:r>
                    <w:r>
                      <w:rPr>
                        <w:rFonts w:ascii="Arial" w:hAnsi="Arial"/>
                        <w:color w:val="231F20"/>
                        <w:sz w:val="16"/>
                      </w:rPr>
                      <w:t>show no selective toxicity for and </w:t>
                    </w:r>
                    <w:r>
                      <w:rPr>
                        <w:rFonts w:ascii="Calibri" w:hAnsi="Calibri"/>
                        <w:b/>
                        <w:color w:val="231F20"/>
                        <w:sz w:val="16"/>
                      </w:rPr>
                      <w:t>neomycin </w:t>
                    </w:r>
                    <w:r>
                      <w:rPr>
                        <w:rFonts w:ascii="Arial" w:hAnsi="Arial"/>
                        <w:color w:val="231F20"/>
                        <w:sz w:val="16"/>
                      </w:rPr>
                      <w:t>for the treatment of eye infections. The ear-drop bacterial cells over mammalian cells and are therefore use- preparation </w:t>
                    </w:r>
                    <w:r>
                      <w:rPr>
                        <w:rFonts w:ascii="Calibri" w:hAnsi="Calibri"/>
                        <w:b/>
                        <w:color w:val="231F20"/>
                        <w:sz w:val="16"/>
                      </w:rPr>
                      <w:t>Otosporin </w:t>
                    </w:r>
                    <w:r>
                      <w:rPr>
                        <w:rFonts w:ascii="Arial" w:hAnsi="Arial"/>
                        <w:color w:val="231F20"/>
                        <w:sz w:val="16"/>
                      </w:rPr>
                      <w:t>contains </w:t>
                    </w:r>
                    <w:r>
                      <w:rPr>
                        <w:rFonts w:ascii="Calibri" w:hAnsi="Calibri"/>
                        <w:b/>
                        <w:color w:val="231F20"/>
                        <w:sz w:val="16"/>
                      </w:rPr>
                      <w:t>hydrocortisone </w:t>
                    </w:r>
                    <w:r>
                      <w:rPr>
                        <w:rFonts w:ascii="Arial" w:hAnsi="Arial"/>
                        <w:color w:val="231F20"/>
                        <w:sz w:val="16"/>
                      </w:rPr>
                      <w:t>and polymyxin B less as systemic therapeutic agents. However, gramicidin is      to treat ear infections  and inﬂammation.</w:t>
                    </w:r>
                  </w:p>
                  <w:p>
                    <w:pPr>
                      <w:tabs>
                        <w:tab w:pos="4484" w:val="left" w:leader="none"/>
                        <w:tab w:pos="4648" w:val="left" w:leader="none"/>
                        <w:tab w:pos="4812" w:val="left" w:leader="none"/>
                      </w:tabs>
                      <w:spacing w:line="307" w:lineRule="auto" w:before="12"/>
                      <w:ind w:left="159" w:right="158" w:firstLine="0"/>
                      <w:jc w:val="right"/>
                      <w:rPr>
                        <w:rFonts w:ascii="Arial" w:hAnsi="Arial"/>
                        <w:sz w:val="16"/>
                      </w:rPr>
                    </w:pPr>
                    <w:r>
                      <w:rPr>
                        <w:rFonts w:ascii="Arial" w:hAnsi="Arial"/>
                        <w:color w:val="231F20"/>
                        <w:sz w:val="16"/>
                      </w:rPr>
                      <w:t>present as a minor constituent in some</w:t>
                    </w:r>
                    <w:r>
                      <w:rPr>
                        <w:rFonts w:ascii="Arial" w:hAnsi="Arial"/>
                        <w:color w:val="231F20"/>
                        <w:spacing w:val="27"/>
                        <w:sz w:val="16"/>
                      </w:rPr>
                      <w:t> </w:t>
                    </w:r>
                    <w:r>
                      <w:rPr>
                        <w:rFonts w:ascii="Arial" w:hAnsi="Arial"/>
                        <w:color w:val="231F20"/>
                        <w:sz w:val="16"/>
                      </w:rPr>
                      <w:t>topical</w:t>
                    </w:r>
                    <w:r>
                      <w:rPr>
                        <w:rFonts w:ascii="Arial" w:hAnsi="Arial"/>
                        <w:color w:val="231F20"/>
                        <w:spacing w:val="3"/>
                        <w:sz w:val="16"/>
                      </w:rPr>
                      <w:t> </w:t>
                    </w:r>
                    <w:r>
                      <w:rPr>
                        <w:rFonts w:ascii="Arial" w:hAnsi="Arial"/>
                        <w:color w:val="231F20"/>
                        <w:sz w:val="16"/>
                      </w:rPr>
                      <w:t>applications.</w:t>
                      <w:tab/>
                      <w:tab/>
                      <w:tab/>
                    </w:r>
                    <w:r>
                      <w:rPr>
                        <w:rFonts w:ascii="Calibri" w:hAnsi="Calibri"/>
                        <w:b/>
                        <w:color w:val="231F20"/>
                        <w:sz w:val="16"/>
                      </w:rPr>
                      <w:t>Daptomycin  </w:t>
                    </w:r>
                    <w:r>
                      <w:rPr>
                        <w:rFonts w:ascii="Arial" w:hAnsi="Arial"/>
                        <w:color w:val="231F20"/>
                        <w:sz w:val="16"/>
                      </w:rPr>
                      <w:t>was  approved  in  2003  for  the</w:t>
                    </w:r>
                    <w:r>
                      <w:rPr>
                        <w:rFonts w:ascii="Arial" w:hAnsi="Arial"/>
                        <w:color w:val="231F20"/>
                        <w:spacing w:val="-21"/>
                        <w:sz w:val="16"/>
                      </w:rPr>
                      <w:t> </w:t>
                    </w:r>
                    <w:r>
                      <w:rPr>
                        <w:rFonts w:ascii="Arial" w:hAnsi="Arial"/>
                        <w:color w:val="231F20"/>
                        <w:sz w:val="16"/>
                      </w:rPr>
                      <w:t>treatment</w:t>
                    </w:r>
                    <w:r>
                      <w:rPr>
                        <w:rFonts w:ascii="Arial" w:hAnsi="Arial"/>
                        <w:color w:val="231F20"/>
                        <w:spacing w:val="31"/>
                        <w:sz w:val="16"/>
                      </w:rPr>
                      <w:t> </w:t>
                    </w:r>
                    <w:r>
                      <w:rPr>
                        <w:rFonts w:ascii="Arial" w:hAnsi="Arial"/>
                        <w:color w:val="231F20"/>
                        <w:sz w:val="16"/>
                      </w:rPr>
                      <w:t>of</w:t>
                    </w:r>
                    <w:r>
                      <w:rPr>
                        <w:rFonts w:ascii="Arial" w:hAnsi="Arial"/>
                        <w:color w:val="231F20"/>
                        <w:spacing w:val="-1"/>
                        <w:w w:val="102"/>
                        <w:sz w:val="16"/>
                      </w:rPr>
                      <w:t> </w:t>
                    </w:r>
                    <w:r>
                      <w:rPr>
                        <w:rFonts w:ascii="Calibri" w:hAnsi="Calibri"/>
                        <w:b/>
                        <w:color w:val="231F20"/>
                        <w:spacing w:val="-3"/>
                        <w:sz w:val="16"/>
                      </w:rPr>
                      <w:t>Polymyxin </w:t>
                    </w:r>
                    <w:r>
                      <w:rPr>
                        <w:rFonts w:ascii="Calibri" w:hAnsi="Calibri"/>
                        <w:b/>
                        <w:color w:val="231F20"/>
                        <w:sz w:val="16"/>
                      </w:rPr>
                      <w:t>B </w:t>
                    </w:r>
                    <w:r>
                      <w:rPr>
                        <w:rFonts w:ascii="Arial" w:hAnsi="Arial"/>
                        <w:color w:val="231F20"/>
                        <w:sz w:val="16"/>
                      </w:rPr>
                      <w:t>is </w:t>
                    </w:r>
                    <w:r>
                      <w:rPr>
                        <w:rFonts w:ascii="Arial" w:hAnsi="Arial"/>
                        <w:color w:val="231F20"/>
                        <w:spacing w:val="-3"/>
                        <w:sz w:val="16"/>
                      </w:rPr>
                      <w:t>injected intramuscularly </w:t>
                    </w:r>
                    <w:r>
                      <w:rPr>
                        <w:rFonts w:ascii="Arial" w:hAnsi="Arial"/>
                        <w:color w:val="231F20"/>
                        <w:sz w:val="16"/>
                      </w:rPr>
                      <w:t>and is</w:t>
                    </w:r>
                    <w:r>
                      <w:rPr>
                        <w:rFonts w:ascii="Arial" w:hAnsi="Arial"/>
                        <w:color w:val="231F20"/>
                        <w:spacing w:val="-7"/>
                        <w:sz w:val="16"/>
                      </w:rPr>
                      <w:t> </w:t>
                    </w:r>
                    <w:r>
                      <w:rPr>
                        <w:rFonts w:ascii="Arial" w:hAnsi="Arial"/>
                        <w:color w:val="231F20"/>
                        <w:spacing w:val="-3"/>
                        <w:sz w:val="16"/>
                      </w:rPr>
                      <w:t>useful</w:t>
                    </w:r>
                    <w:r>
                      <w:rPr>
                        <w:rFonts w:ascii="Arial" w:hAnsi="Arial"/>
                        <w:color w:val="231F20"/>
                        <w:spacing w:val="-4"/>
                        <w:sz w:val="16"/>
                      </w:rPr>
                      <w:t> </w:t>
                    </w:r>
                    <w:r>
                      <w:rPr>
                        <w:rFonts w:ascii="Arial" w:hAnsi="Arial"/>
                        <w:color w:val="231F20"/>
                        <w:spacing w:val="-3"/>
                        <w:sz w:val="16"/>
                      </w:rPr>
                      <w:t>against</w:t>
                      <w:tab/>
                    </w:r>
                    <w:r>
                      <w:rPr>
                        <w:rFonts w:ascii="Arial" w:hAnsi="Arial"/>
                        <w:color w:val="231F20"/>
                        <w:sz w:val="16"/>
                      </w:rPr>
                      <w:t>Gram-positive</w:t>
                    </w:r>
                    <w:r>
                      <w:rPr>
                        <w:rFonts w:ascii="Arial" w:hAnsi="Arial"/>
                        <w:color w:val="231F20"/>
                        <w:spacing w:val="21"/>
                        <w:sz w:val="16"/>
                      </w:rPr>
                      <w:t> </w:t>
                    </w:r>
                    <w:r>
                      <w:rPr>
                        <w:rFonts w:ascii="Arial" w:hAnsi="Arial"/>
                        <w:color w:val="231F20"/>
                        <w:sz w:val="16"/>
                      </w:rPr>
                      <w:t>infections.</w:t>
                    </w:r>
                    <w:r>
                      <w:rPr>
                        <w:rFonts w:ascii="Arial" w:hAnsi="Arial"/>
                        <w:color w:val="231F20"/>
                        <w:spacing w:val="21"/>
                        <w:sz w:val="16"/>
                      </w:rPr>
                      <w:t> </w:t>
                    </w:r>
                    <w:r>
                      <w:rPr>
                        <w:rFonts w:ascii="Arial" w:hAnsi="Arial"/>
                        <w:color w:val="231F20"/>
                        <w:sz w:val="16"/>
                      </w:rPr>
                      <w:t>It</w:t>
                    </w:r>
                    <w:r>
                      <w:rPr>
                        <w:rFonts w:ascii="Arial" w:hAnsi="Arial"/>
                        <w:color w:val="231F20"/>
                        <w:spacing w:val="21"/>
                        <w:sz w:val="16"/>
                      </w:rPr>
                      <w:t> </w:t>
                    </w:r>
                    <w:r>
                      <w:rPr>
                        <w:rFonts w:ascii="Arial" w:hAnsi="Arial"/>
                        <w:color w:val="231F20"/>
                        <w:sz w:val="16"/>
                      </w:rPr>
                      <w:t>is</w:t>
                    </w:r>
                    <w:r>
                      <w:rPr>
                        <w:rFonts w:ascii="Arial" w:hAnsi="Arial"/>
                        <w:color w:val="231F20"/>
                        <w:spacing w:val="21"/>
                        <w:sz w:val="16"/>
                      </w:rPr>
                      <w:t> </w:t>
                    </w:r>
                    <w:r>
                      <w:rPr>
                        <w:rFonts w:ascii="Arial" w:hAnsi="Arial"/>
                        <w:color w:val="231F20"/>
                        <w:sz w:val="16"/>
                      </w:rPr>
                      <w:t>administered</w:t>
                    </w:r>
                    <w:r>
                      <w:rPr>
                        <w:rFonts w:ascii="Arial" w:hAnsi="Arial"/>
                        <w:color w:val="231F20"/>
                        <w:spacing w:val="21"/>
                        <w:sz w:val="16"/>
                      </w:rPr>
                      <w:t> </w:t>
                    </w:r>
                    <w:r>
                      <w:rPr>
                        <w:rFonts w:ascii="Arial" w:hAnsi="Arial"/>
                        <w:color w:val="231F20"/>
                        <w:sz w:val="16"/>
                      </w:rPr>
                      <w:t>by</w:t>
                    </w:r>
                    <w:r>
                      <w:rPr>
                        <w:rFonts w:ascii="Arial" w:hAnsi="Arial"/>
                        <w:color w:val="231F20"/>
                        <w:spacing w:val="21"/>
                        <w:sz w:val="16"/>
                      </w:rPr>
                      <w:t> </w:t>
                    </w:r>
                    <w:r>
                      <w:rPr>
                        <w:rFonts w:ascii="Arial" w:hAnsi="Arial"/>
                        <w:color w:val="231F20"/>
                        <w:sz w:val="16"/>
                      </w:rPr>
                      <w:t>intravenous</w:t>
                    </w:r>
                    <w:r>
                      <w:rPr>
                        <w:rFonts w:ascii="Arial" w:hAnsi="Arial"/>
                        <w:color w:val="231F20"/>
                        <w:spacing w:val="-1"/>
                        <w:w w:val="99"/>
                        <w:sz w:val="16"/>
                      </w:rPr>
                      <w:t> </w:t>
                    </w:r>
                    <w:r>
                      <w:rPr>
                        <w:rFonts w:ascii="Trebuchet MS" w:hAnsi="Trebuchet MS"/>
                        <w:i/>
                        <w:color w:val="231F20"/>
                        <w:spacing w:val="-3"/>
                        <w:sz w:val="16"/>
                      </w:rPr>
                      <w:t>Pseudomonas </w:t>
                    </w:r>
                    <w:r>
                      <w:rPr>
                        <w:rFonts w:ascii="Arial" w:hAnsi="Arial"/>
                        <w:color w:val="231F20"/>
                        <w:spacing w:val="-3"/>
                        <w:sz w:val="16"/>
                      </w:rPr>
                      <w:t>strains  that  </w:t>
                    </w:r>
                    <w:r>
                      <w:rPr>
                        <w:rFonts w:ascii="Arial" w:hAnsi="Arial"/>
                        <w:color w:val="231F20"/>
                        <w:sz w:val="16"/>
                      </w:rPr>
                      <w:t>are </w:t>
                    </w:r>
                    <w:r>
                      <w:rPr>
                        <w:rFonts w:ascii="Arial" w:hAnsi="Arial"/>
                        <w:color w:val="231F20"/>
                        <w:spacing w:val="-3"/>
                        <w:sz w:val="16"/>
                      </w:rPr>
                      <w:t>resistant  </w:t>
                    </w:r>
                    <w:r>
                      <w:rPr>
                        <w:rFonts w:ascii="Arial" w:hAnsi="Arial"/>
                        <w:color w:val="231F20"/>
                        <w:sz w:val="16"/>
                      </w:rPr>
                      <w:t>to</w:t>
                    </w:r>
                    <w:r>
                      <w:rPr>
                        <w:rFonts w:ascii="Arial" w:hAnsi="Arial"/>
                        <w:color w:val="231F20"/>
                        <w:spacing w:val="3"/>
                        <w:sz w:val="16"/>
                      </w:rPr>
                      <w:t> </w:t>
                    </w:r>
                    <w:r>
                      <w:rPr>
                        <w:rFonts w:ascii="Arial" w:hAnsi="Arial"/>
                        <w:color w:val="231F20"/>
                        <w:spacing w:val="-3"/>
                        <w:sz w:val="16"/>
                      </w:rPr>
                      <w:t>other</w:t>
                    </w:r>
                    <w:r>
                      <w:rPr>
                        <w:rFonts w:ascii="Arial" w:hAnsi="Arial"/>
                        <w:color w:val="231F20"/>
                        <w:spacing w:val="20"/>
                        <w:sz w:val="16"/>
                      </w:rPr>
                      <w:t> </w:t>
                    </w:r>
                    <w:r>
                      <w:rPr>
                        <w:rFonts w:ascii="Arial" w:hAnsi="Arial"/>
                        <w:color w:val="231F20"/>
                        <w:spacing w:val="-3"/>
                        <w:sz w:val="16"/>
                      </w:rPr>
                      <w:t>antibacterial</w:t>
                      <w:tab/>
                      <w:tab/>
                    </w:r>
                    <w:r>
                      <w:rPr>
                        <w:rFonts w:ascii="Arial" w:hAnsi="Arial"/>
                        <w:color w:val="231F20"/>
                        <w:sz w:val="16"/>
                      </w:rPr>
                      <w:t>infusion</w:t>
                    </w:r>
                    <w:r>
                      <w:rPr>
                        <w:rFonts w:ascii="Arial" w:hAnsi="Arial"/>
                        <w:color w:val="231F20"/>
                        <w:spacing w:val="10"/>
                        <w:sz w:val="16"/>
                      </w:rPr>
                      <w:t> </w:t>
                    </w:r>
                    <w:r>
                      <w:rPr>
                        <w:rFonts w:ascii="Arial" w:hAnsi="Arial"/>
                        <w:color w:val="231F20"/>
                        <w:sz w:val="16"/>
                      </w:rPr>
                      <w:t>and</w:t>
                    </w:r>
                    <w:r>
                      <w:rPr>
                        <w:rFonts w:ascii="Arial" w:hAnsi="Arial"/>
                        <w:color w:val="231F20"/>
                        <w:spacing w:val="10"/>
                        <w:sz w:val="16"/>
                      </w:rPr>
                      <w:t> </w:t>
                    </w:r>
                    <w:r>
                      <w:rPr>
                        <w:rFonts w:ascii="Arial" w:hAnsi="Arial"/>
                        <w:color w:val="231F20"/>
                        <w:sz w:val="16"/>
                      </w:rPr>
                      <w:t>has</w:t>
                    </w:r>
                    <w:r>
                      <w:rPr>
                        <w:rFonts w:ascii="Arial" w:hAnsi="Arial"/>
                        <w:color w:val="231F20"/>
                        <w:spacing w:val="10"/>
                        <w:sz w:val="16"/>
                      </w:rPr>
                      <w:t> </w:t>
                    </w:r>
                    <w:r>
                      <w:rPr>
                        <w:rFonts w:ascii="Arial" w:hAnsi="Arial"/>
                        <w:color w:val="231F20"/>
                        <w:sz w:val="16"/>
                      </w:rPr>
                      <w:t>a</w:t>
                    </w:r>
                    <w:r>
                      <w:rPr>
                        <w:rFonts w:ascii="Arial" w:hAnsi="Arial"/>
                        <w:color w:val="231F20"/>
                        <w:spacing w:val="10"/>
                        <w:sz w:val="16"/>
                      </w:rPr>
                      <w:t> </w:t>
                    </w:r>
                    <w:r>
                      <w:rPr>
                        <w:rFonts w:ascii="Arial" w:hAnsi="Arial"/>
                        <w:color w:val="231F20"/>
                        <w:sz w:val="16"/>
                      </w:rPr>
                      <w:t>spectrum</w:t>
                    </w:r>
                    <w:r>
                      <w:rPr>
                        <w:rFonts w:ascii="Arial" w:hAnsi="Arial"/>
                        <w:color w:val="231F20"/>
                        <w:spacing w:val="10"/>
                        <w:sz w:val="16"/>
                      </w:rPr>
                      <w:t> </w:t>
                    </w:r>
                    <w:r>
                      <w:rPr>
                        <w:rFonts w:ascii="Arial" w:hAnsi="Arial"/>
                        <w:color w:val="231F20"/>
                        <w:sz w:val="16"/>
                      </w:rPr>
                      <w:t>of</w:t>
                    </w:r>
                    <w:r>
                      <w:rPr>
                        <w:rFonts w:ascii="Arial" w:hAnsi="Arial"/>
                        <w:color w:val="231F20"/>
                        <w:spacing w:val="10"/>
                        <w:sz w:val="16"/>
                      </w:rPr>
                      <w:t> </w:t>
                    </w:r>
                    <w:r>
                      <w:rPr>
                        <w:rFonts w:ascii="Arial" w:hAnsi="Arial"/>
                        <w:color w:val="231F20"/>
                        <w:sz w:val="16"/>
                      </w:rPr>
                      <w:t>activity</w:t>
                    </w:r>
                    <w:r>
                      <w:rPr>
                        <w:rFonts w:ascii="Arial" w:hAnsi="Arial"/>
                        <w:color w:val="231F20"/>
                        <w:spacing w:val="10"/>
                        <w:sz w:val="16"/>
                      </w:rPr>
                      <w:t> </w:t>
                    </w:r>
                    <w:r>
                      <w:rPr>
                        <w:rFonts w:ascii="Arial" w:hAnsi="Arial"/>
                        <w:color w:val="231F20"/>
                        <w:sz w:val="16"/>
                      </w:rPr>
                      <w:t>similar</w:t>
                    </w:r>
                    <w:r>
                      <w:rPr>
                        <w:rFonts w:ascii="Arial" w:hAnsi="Arial"/>
                        <w:color w:val="231F20"/>
                        <w:spacing w:val="10"/>
                        <w:sz w:val="16"/>
                      </w:rPr>
                      <w:t> </w:t>
                    </w:r>
                    <w:r>
                      <w:rPr>
                        <w:rFonts w:ascii="Arial" w:hAnsi="Arial"/>
                        <w:color w:val="231F20"/>
                        <w:sz w:val="16"/>
                      </w:rPr>
                      <w:t>to</w:t>
                    </w:r>
                    <w:r>
                      <w:rPr>
                        <w:rFonts w:ascii="Arial" w:hAnsi="Arial"/>
                        <w:color w:val="231F20"/>
                        <w:spacing w:val="10"/>
                        <w:sz w:val="16"/>
                      </w:rPr>
                      <w:t> </w:t>
                    </w:r>
                    <w:r>
                      <w:rPr>
                        <w:rFonts w:ascii="Arial" w:hAnsi="Arial"/>
                        <w:color w:val="231F20"/>
                        <w:sz w:val="16"/>
                      </w:rPr>
                      <w:t>vancomy-</w:t>
                    </w:r>
                    <w:r>
                      <w:rPr>
                        <w:rFonts w:ascii="Arial" w:hAnsi="Arial"/>
                        <w:color w:val="231F20"/>
                        <w:spacing w:val="-1"/>
                        <w:w w:val="97"/>
                        <w:sz w:val="16"/>
                      </w:rPr>
                      <w:t> </w:t>
                    </w:r>
                    <w:r>
                      <w:rPr>
                        <w:rFonts w:ascii="Arial" w:hAnsi="Arial"/>
                        <w:color w:val="231F20"/>
                        <w:spacing w:val="-3"/>
                        <w:sz w:val="16"/>
                      </w:rPr>
                      <w:t>agents.</w:t>
                    </w:r>
                    <w:r>
                      <w:rPr>
                        <w:rFonts w:ascii="Arial" w:hAnsi="Arial"/>
                        <w:color w:val="231F20"/>
                        <w:spacing w:val="-6"/>
                        <w:sz w:val="16"/>
                      </w:rPr>
                      <w:t> </w:t>
                    </w:r>
                    <w:r>
                      <w:rPr>
                        <w:rFonts w:ascii="Arial" w:hAnsi="Arial"/>
                        <w:color w:val="231F20"/>
                        <w:sz w:val="16"/>
                      </w:rPr>
                      <w:t>It</w:t>
                    </w:r>
                    <w:r>
                      <w:rPr>
                        <w:rFonts w:ascii="Arial" w:hAnsi="Arial"/>
                        <w:color w:val="231F20"/>
                        <w:spacing w:val="-6"/>
                        <w:sz w:val="16"/>
                      </w:rPr>
                      <w:t> </w:t>
                    </w:r>
                    <w:r>
                      <w:rPr>
                        <w:rFonts w:ascii="Arial" w:hAnsi="Arial"/>
                        <w:color w:val="231F20"/>
                        <w:sz w:val="16"/>
                      </w:rPr>
                      <w:t>can</w:t>
                    </w:r>
                    <w:r>
                      <w:rPr>
                        <w:rFonts w:ascii="Arial" w:hAnsi="Arial"/>
                        <w:color w:val="231F20"/>
                        <w:spacing w:val="-6"/>
                        <w:sz w:val="16"/>
                      </w:rPr>
                      <w:t> </w:t>
                    </w:r>
                    <w:r>
                      <w:rPr>
                        <w:rFonts w:ascii="Arial" w:hAnsi="Arial"/>
                        <w:color w:val="231F20"/>
                        <w:sz w:val="16"/>
                      </w:rPr>
                      <w:t>be</w:t>
                    </w:r>
                    <w:r>
                      <w:rPr>
                        <w:rFonts w:ascii="Arial" w:hAnsi="Arial"/>
                        <w:color w:val="231F20"/>
                        <w:spacing w:val="-6"/>
                        <w:sz w:val="16"/>
                      </w:rPr>
                      <w:t> </w:t>
                    </w:r>
                    <w:r>
                      <w:rPr>
                        <w:rFonts w:ascii="Arial" w:hAnsi="Arial"/>
                        <w:color w:val="231F20"/>
                        <w:spacing w:val="-3"/>
                        <w:sz w:val="16"/>
                      </w:rPr>
                      <w:t>used</w:t>
                    </w:r>
                    <w:r>
                      <w:rPr>
                        <w:rFonts w:ascii="Arial" w:hAnsi="Arial"/>
                        <w:color w:val="231F20"/>
                        <w:spacing w:val="-6"/>
                        <w:sz w:val="16"/>
                      </w:rPr>
                      <w:t> </w:t>
                    </w:r>
                    <w:r>
                      <w:rPr>
                        <w:rFonts w:ascii="Arial" w:hAnsi="Arial"/>
                        <w:color w:val="231F20"/>
                        <w:spacing w:val="-3"/>
                        <w:sz w:val="16"/>
                      </w:rPr>
                      <w:t>topically</w:t>
                    </w:r>
                    <w:r>
                      <w:rPr>
                        <w:rFonts w:ascii="Arial" w:hAnsi="Arial"/>
                        <w:color w:val="231F20"/>
                        <w:spacing w:val="-6"/>
                        <w:sz w:val="16"/>
                      </w:rPr>
                      <w:t> </w:t>
                    </w:r>
                    <w:r>
                      <w:rPr>
                        <w:rFonts w:ascii="Arial" w:hAnsi="Arial"/>
                        <w:color w:val="231F20"/>
                        <w:sz w:val="16"/>
                      </w:rPr>
                      <w:t>for</w:t>
                    </w:r>
                    <w:r>
                      <w:rPr>
                        <w:rFonts w:ascii="Arial" w:hAnsi="Arial"/>
                        <w:color w:val="231F20"/>
                        <w:spacing w:val="-6"/>
                        <w:sz w:val="16"/>
                      </w:rPr>
                      <w:t> </w:t>
                    </w:r>
                    <w:r>
                      <w:rPr>
                        <w:rFonts w:ascii="Arial" w:hAnsi="Arial"/>
                        <w:color w:val="231F20"/>
                        <w:sz w:val="16"/>
                      </w:rPr>
                      <w:t>the</w:t>
                    </w:r>
                    <w:r>
                      <w:rPr>
                        <w:rFonts w:ascii="Arial" w:hAnsi="Arial"/>
                        <w:color w:val="231F20"/>
                        <w:spacing w:val="-6"/>
                        <w:sz w:val="16"/>
                      </w:rPr>
                      <w:t> </w:t>
                    </w:r>
                    <w:r>
                      <w:rPr>
                        <w:rFonts w:ascii="Arial" w:hAnsi="Arial"/>
                        <w:color w:val="231F20"/>
                        <w:spacing w:val="-3"/>
                        <w:sz w:val="16"/>
                      </w:rPr>
                      <w:t>treatment</w:t>
                    </w:r>
                    <w:r>
                      <w:rPr>
                        <w:rFonts w:ascii="Arial" w:hAnsi="Arial"/>
                        <w:color w:val="231F20"/>
                        <w:spacing w:val="-6"/>
                        <w:sz w:val="16"/>
                      </w:rPr>
                      <w:t> </w:t>
                    </w:r>
                    <w:r>
                      <w:rPr>
                        <w:rFonts w:ascii="Arial" w:hAnsi="Arial"/>
                        <w:color w:val="231F20"/>
                        <w:sz w:val="16"/>
                      </w:rPr>
                      <w:t>of</w:t>
                    </w:r>
                    <w:r>
                      <w:rPr>
                        <w:rFonts w:ascii="Arial" w:hAnsi="Arial"/>
                        <w:color w:val="231F20"/>
                        <w:spacing w:val="-6"/>
                        <w:sz w:val="16"/>
                      </w:rPr>
                      <w:t> </w:t>
                    </w:r>
                    <w:r>
                      <w:rPr>
                        <w:rFonts w:ascii="Arial" w:hAnsi="Arial"/>
                        <w:color w:val="231F20"/>
                        <w:spacing w:val="-3"/>
                        <w:sz w:val="16"/>
                      </w:rPr>
                      <w:t>minor</w:t>
                    </w:r>
                    <w:r>
                      <w:rPr>
                        <w:rFonts w:ascii="Arial" w:hAnsi="Arial"/>
                        <w:color w:val="231F20"/>
                        <w:spacing w:val="-6"/>
                        <w:sz w:val="16"/>
                      </w:rPr>
                      <w:t> </w:t>
                    </w:r>
                    <w:r>
                      <w:rPr>
                        <w:rFonts w:ascii="Arial" w:hAnsi="Arial"/>
                        <w:color w:val="231F20"/>
                        <w:spacing w:val="-3"/>
                        <w:sz w:val="16"/>
                      </w:rPr>
                      <w:t>skin</w:t>
                      <w:tab/>
                      <w:tab/>
                    </w:r>
                    <w:r>
                      <w:rPr>
                        <w:rFonts w:ascii="Arial" w:hAnsi="Arial"/>
                        <w:color w:val="231F20"/>
                        <w:sz w:val="16"/>
                      </w:rPr>
                      <w:t>cin.</w:t>
                    </w:r>
                    <w:r>
                      <w:rPr>
                        <w:rFonts w:ascii="Arial" w:hAnsi="Arial"/>
                        <w:color w:val="231F20"/>
                        <w:spacing w:val="-5"/>
                        <w:sz w:val="16"/>
                      </w:rPr>
                      <w:t> </w:t>
                    </w:r>
                    <w:r>
                      <w:rPr>
                        <w:rFonts w:ascii="Arial" w:hAnsi="Arial"/>
                        <w:color w:val="231F20"/>
                        <w:sz w:val="16"/>
                      </w:rPr>
                      <w:t>In</w:t>
                    </w:r>
                    <w:r>
                      <w:rPr>
                        <w:rFonts w:ascii="Arial" w:hAnsi="Arial"/>
                        <w:color w:val="231F20"/>
                        <w:spacing w:val="-5"/>
                        <w:sz w:val="16"/>
                      </w:rPr>
                      <w:t> </w:t>
                    </w:r>
                    <w:r>
                      <w:rPr>
                        <w:rFonts w:ascii="Arial" w:hAnsi="Arial"/>
                        <w:color w:val="231F20"/>
                        <w:sz w:val="16"/>
                      </w:rPr>
                      <w:t>order</w:t>
                    </w:r>
                    <w:r>
                      <w:rPr>
                        <w:rFonts w:ascii="Arial" w:hAnsi="Arial"/>
                        <w:color w:val="231F20"/>
                        <w:spacing w:val="-5"/>
                        <w:sz w:val="16"/>
                      </w:rPr>
                      <w:t> </w:t>
                    </w:r>
                    <w:r>
                      <w:rPr>
                        <w:rFonts w:ascii="Arial" w:hAnsi="Arial"/>
                        <w:color w:val="231F20"/>
                        <w:sz w:val="16"/>
                      </w:rPr>
                      <w:t>to</w:t>
                    </w:r>
                    <w:r>
                      <w:rPr>
                        <w:rFonts w:ascii="Arial" w:hAnsi="Arial"/>
                        <w:color w:val="231F20"/>
                        <w:spacing w:val="-5"/>
                        <w:sz w:val="16"/>
                      </w:rPr>
                      <w:t> </w:t>
                    </w:r>
                    <w:r>
                      <w:rPr>
                        <w:rFonts w:ascii="Arial" w:hAnsi="Arial"/>
                        <w:color w:val="231F20"/>
                        <w:sz w:val="16"/>
                      </w:rPr>
                      <w:t>guard</w:t>
                    </w:r>
                    <w:r>
                      <w:rPr>
                        <w:rFonts w:ascii="Arial" w:hAnsi="Arial"/>
                        <w:color w:val="231F20"/>
                        <w:spacing w:val="-5"/>
                        <w:sz w:val="16"/>
                      </w:rPr>
                      <w:t> </w:t>
                    </w:r>
                    <w:r>
                      <w:rPr>
                        <w:rFonts w:ascii="Arial" w:hAnsi="Arial"/>
                        <w:color w:val="231F20"/>
                        <w:sz w:val="16"/>
                      </w:rPr>
                      <w:t>against</w:t>
                    </w:r>
                    <w:r>
                      <w:rPr>
                        <w:rFonts w:ascii="Arial" w:hAnsi="Arial"/>
                        <w:color w:val="231F20"/>
                        <w:spacing w:val="-5"/>
                        <w:sz w:val="16"/>
                      </w:rPr>
                      <w:t> </w:t>
                    </w:r>
                    <w:r>
                      <w:rPr>
                        <w:rFonts w:ascii="Arial" w:hAnsi="Arial"/>
                        <w:color w:val="231F20"/>
                        <w:sz w:val="16"/>
                      </w:rPr>
                      <w:t>the</w:t>
                    </w:r>
                    <w:r>
                      <w:rPr>
                        <w:rFonts w:ascii="Arial" w:hAnsi="Arial"/>
                        <w:color w:val="231F20"/>
                        <w:spacing w:val="-5"/>
                        <w:sz w:val="16"/>
                      </w:rPr>
                      <w:t> </w:t>
                    </w:r>
                    <w:r>
                      <w:rPr>
                        <w:rFonts w:ascii="Arial" w:hAnsi="Arial"/>
                        <w:color w:val="231F20"/>
                        <w:sz w:val="16"/>
                      </w:rPr>
                      <w:t>development</w:t>
                    </w:r>
                    <w:r>
                      <w:rPr>
                        <w:rFonts w:ascii="Arial" w:hAnsi="Arial"/>
                        <w:color w:val="231F20"/>
                        <w:spacing w:val="-5"/>
                        <w:sz w:val="16"/>
                      </w:rPr>
                      <w:t> </w:t>
                    </w:r>
                    <w:r>
                      <w:rPr>
                        <w:rFonts w:ascii="Arial" w:hAnsi="Arial"/>
                        <w:color w:val="231F20"/>
                        <w:sz w:val="16"/>
                      </w:rPr>
                      <w:t>of</w:t>
                    </w:r>
                    <w:r>
                      <w:rPr>
                        <w:rFonts w:ascii="Arial" w:hAnsi="Arial"/>
                        <w:color w:val="231F20"/>
                        <w:spacing w:val="-5"/>
                        <w:sz w:val="16"/>
                      </w:rPr>
                      <w:t> </w:t>
                    </w:r>
                    <w:r>
                      <w:rPr>
                        <w:rFonts w:ascii="Arial" w:hAnsi="Arial"/>
                        <w:color w:val="231F20"/>
                        <w:sz w:val="16"/>
                      </w:rPr>
                      <w:t>drug</w:t>
                    </w:r>
                    <w:r>
                      <w:rPr>
                        <w:rFonts w:ascii="Arial" w:hAnsi="Arial"/>
                        <w:color w:val="231F20"/>
                        <w:spacing w:val="-5"/>
                        <w:sz w:val="16"/>
                      </w:rPr>
                      <w:t> </w:t>
                    </w:r>
                    <w:r>
                      <w:rPr>
                        <w:rFonts w:ascii="Arial" w:hAnsi="Arial"/>
                        <w:color w:val="231F20"/>
                        <w:sz w:val="16"/>
                      </w:rPr>
                      <w:t>resist-</w:t>
                    </w:r>
                    <w:r>
                      <w:rPr>
                        <w:rFonts w:ascii="Arial" w:hAnsi="Arial"/>
                        <w:color w:val="231F20"/>
                        <w:spacing w:val="-1"/>
                        <w:w w:val="100"/>
                        <w:sz w:val="16"/>
                      </w:rPr>
                      <w:t> </w:t>
                    </w:r>
                    <w:r>
                      <w:rPr>
                        <w:rFonts w:ascii="Arial" w:hAnsi="Arial"/>
                        <w:color w:val="231F20"/>
                        <w:spacing w:val="-3"/>
                        <w:sz w:val="16"/>
                      </w:rPr>
                      <w:t>infections </w:t>
                    </w:r>
                    <w:r>
                      <w:rPr>
                        <w:rFonts w:ascii="Arial" w:hAnsi="Arial"/>
                        <w:color w:val="231F20"/>
                        <w:sz w:val="16"/>
                      </w:rPr>
                      <w:t>and has </w:t>
                    </w:r>
                    <w:r>
                      <w:rPr>
                        <w:rFonts w:ascii="Arial" w:hAnsi="Arial"/>
                        <w:color w:val="231F20"/>
                        <w:spacing w:val="-3"/>
                        <w:sz w:val="16"/>
                      </w:rPr>
                      <w:t>good activity against</w:t>
                    </w:r>
                    <w:r>
                      <w:rPr>
                        <w:rFonts w:ascii="Arial" w:hAnsi="Arial"/>
                        <w:color w:val="231F20"/>
                        <w:spacing w:val="-7"/>
                        <w:sz w:val="16"/>
                      </w:rPr>
                      <w:t> </w:t>
                    </w:r>
                    <w:r>
                      <w:rPr>
                        <w:rFonts w:ascii="Arial" w:hAnsi="Arial"/>
                        <w:color w:val="231F20"/>
                        <w:spacing w:val="-3"/>
                        <w:sz w:val="16"/>
                      </w:rPr>
                      <w:t>Gram-negative bacte-</w:t>
                      <w:tab/>
                      <w:tab/>
                    </w:r>
                    <w:r>
                      <w:rPr>
                        <w:rFonts w:ascii="Arial" w:hAnsi="Arial"/>
                        <w:color w:val="231F20"/>
                        <w:sz w:val="16"/>
                      </w:rPr>
                      <w:t>ance,</w:t>
                    </w:r>
                    <w:r>
                      <w:rPr>
                        <w:rFonts w:ascii="Arial" w:hAnsi="Arial"/>
                        <w:color w:val="231F20"/>
                        <w:spacing w:val="28"/>
                        <w:sz w:val="16"/>
                      </w:rPr>
                      <w:t> </w:t>
                    </w:r>
                    <w:r>
                      <w:rPr>
                        <w:rFonts w:ascii="Arial" w:hAnsi="Arial"/>
                        <w:color w:val="231F20"/>
                        <w:sz w:val="16"/>
                      </w:rPr>
                      <w:t>the</w:t>
                    </w:r>
                    <w:r>
                      <w:rPr>
                        <w:rFonts w:ascii="Arial" w:hAnsi="Arial"/>
                        <w:color w:val="231F20"/>
                        <w:spacing w:val="28"/>
                        <w:sz w:val="16"/>
                      </w:rPr>
                      <w:t> </w:t>
                    </w:r>
                    <w:r>
                      <w:rPr>
                        <w:rFonts w:ascii="Arial" w:hAnsi="Arial"/>
                        <w:color w:val="231F20"/>
                        <w:sz w:val="16"/>
                      </w:rPr>
                      <w:t>drug</w:t>
                    </w:r>
                    <w:r>
                      <w:rPr>
                        <w:rFonts w:ascii="Arial" w:hAnsi="Arial"/>
                        <w:color w:val="231F20"/>
                        <w:spacing w:val="28"/>
                        <w:sz w:val="16"/>
                      </w:rPr>
                      <w:t> </w:t>
                    </w:r>
                    <w:r>
                      <w:rPr>
                        <w:rFonts w:ascii="Arial" w:hAnsi="Arial"/>
                        <w:color w:val="231F20"/>
                        <w:sz w:val="16"/>
                      </w:rPr>
                      <w:t>is</w:t>
                    </w:r>
                    <w:r>
                      <w:rPr>
                        <w:rFonts w:ascii="Arial" w:hAnsi="Arial"/>
                        <w:color w:val="231F20"/>
                        <w:spacing w:val="28"/>
                        <w:sz w:val="16"/>
                      </w:rPr>
                      <w:t> </w:t>
                    </w:r>
                    <w:r>
                      <w:rPr>
                        <w:rFonts w:ascii="Arial" w:hAnsi="Arial"/>
                        <w:color w:val="231F20"/>
                        <w:sz w:val="16"/>
                      </w:rPr>
                      <w:t>held</w:t>
                    </w:r>
                    <w:r>
                      <w:rPr>
                        <w:rFonts w:ascii="Arial" w:hAnsi="Arial"/>
                        <w:color w:val="231F20"/>
                        <w:spacing w:val="28"/>
                        <w:sz w:val="16"/>
                      </w:rPr>
                      <w:t> </w:t>
                    </w:r>
                    <w:r>
                      <w:rPr>
                        <w:rFonts w:ascii="Arial" w:hAnsi="Arial"/>
                        <w:color w:val="231F20"/>
                        <w:sz w:val="16"/>
                      </w:rPr>
                      <w:t>in</w:t>
                    </w:r>
                    <w:r>
                      <w:rPr>
                        <w:rFonts w:ascii="Arial" w:hAnsi="Arial"/>
                        <w:color w:val="231F20"/>
                        <w:spacing w:val="28"/>
                        <w:sz w:val="16"/>
                      </w:rPr>
                      <w:t> </w:t>
                    </w:r>
                    <w:r>
                      <w:rPr>
                        <w:rFonts w:ascii="Arial" w:hAnsi="Arial"/>
                        <w:color w:val="231F20"/>
                        <w:sz w:val="16"/>
                      </w:rPr>
                      <w:t>reserve</w:t>
                    </w:r>
                    <w:r>
                      <w:rPr>
                        <w:rFonts w:ascii="Arial" w:hAnsi="Arial"/>
                        <w:color w:val="231F20"/>
                        <w:spacing w:val="28"/>
                        <w:sz w:val="16"/>
                      </w:rPr>
                      <w:t> </w:t>
                    </w:r>
                    <w:r>
                      <w:rPr>
                        <w:rFonts w:ascii="Arial" w:hAnsi="Arial"/>
                        <w:color w:val="231F20"/>
                        <w:sz w:val="16"/>
                      </w:rPr>
                      <w:t>for</w:t>
                    </w:r>
                    <w:r>
                      <w:rPr>
                        <w:rFonts w:ascii="Arial" w:hAnsi="Arial"/>
                        <w:color w:val="231F20"/>
                        <w:spacing w:val="28"/>
                        <w:sz w:val="16"/>
                      </w:rPr>
                      <w:t> </w:t>
                    </w:r>
                    <w:r>
                      <w:rPr>
                        <w:rFonts w:ascii="Arial" w:hAnsi="Arial"/>
                        <w:color w:val="231F20"/>
                        <w:sz w:val="16"/>
                      </w:rPr>
                      <w:t>skin</w:t>
                    </w:r>
                    <w:r>
                      <w:rPr>
                        <w:rFonts w:ascii="Arial" w:hAnsi="Arial"/>
                        <w:color w:val="231F20"/>
                        <w:spacing w:val="28"/>
                        <w:sz w:val="16"/>
                      </w:rPr>
                      <w:t> </w:t>
                    </w:r>
                    <w:r>
                      <w:rPr>
                        <w:rFonts w:ascii="Arial" w:hAnsi="Arial"/>
                        <w:color w:val="231F20"/>
                        <w:sz w:val="16"/>
                      </w:rPr>
                      <w:t>and</w:t>
                    </w:r>
                    <w:r>
                      <w:rPr>
                        <w:rFonts w:ascii="Arial" w:hAnsi="Arial"/>
                        <w:color w:val="231F20"/>
                        <w:spacing w:val="28"/>
                        <w:sz w:val="16"/>
                      </w:rPr>
                      <w:t> </w:t>
                    </w:r>
                    <w:r>
                      <w:rPr>
                        <w:rFonts w:ascii="Arial" w:hAnsi="Arial"/>
                        <w:color w:val="231F20"/>
                        <w:sz w:val="16"/>
                      </w:rPr>
                      <w:t>soft</w:t>
                    </w:r>
                    <w:r>
                      <w:rPr>
                        <w:rFonts w:ascii="Arial" w:hAnsi="Arial"/>
                        <w:color w:val="231F20"/>
                        <w:spacing w:val="28"/>
                        <w:sz w:val="16"/>
                      </w:rPr>
                      <w:t> </w:t>
                    </w:r>
                    <w:r>
                      <w:rPr>
                        <w:rFonts w:ascii="Arial" w:hAnsi="Arial"/>
                        <w:color w:val="231F20"/>
                        <w:sz w:val="16"/>
                      </w:rPr>
                      <w:t>tissue</w:t>
                    </w:r>
                    <w:r>
                      <w:rPr>
                        <w:rFonts w:ascii="Arial" w:hAnsi="Arial"/>
                        <w:color w:val="231F20"/>
                        <w:spacing w:val="-1"/>
                        <w:w w:val="100"/>
                        <w:sz w:val="16"/>
                      </w:rPr>
                      <w:t> </w:t>
                    </w:r>
                    <w:r>
                      <w:rPr>
                        <w:rFonts w:ascii="Arial" w:hAnsi="Arial"/>
                        <w:color w:val="231F20"/>
                        <w:spacing w:val="-3"/>
                        <w:sz w:val="16"/>
                      </w:rPr>
                      <w:t>ria.</w:t>
                    </w:r>
                    <w:r>
                      <w:rPr>
                        <w:rFonts w:ascii="Arial" w:hAnsi="Arial"/>
                        <w:color w:val="231F20"/>
                        <w:spacing w:val="10"/>
                        <w:sz w:val="16"/>
                      </w:rPr>
                      <w:t> </w:t>
                    </w:r>
                    <w:r>
                      <w:rPr>
                        <w:rFonts w:ascii="Arial" w:hAnsi="Arial"/>
                        <w:color w:val="231F20"/>
                        <w:sz w:val="16"/>
                      </w:rPr>
                      <w:t>It</w:t>
                    </w:r>
                    <w:r>
                      <w:rPr>
                        <w:rFonts w:ascii="Arial" w:hAnsi="Arial"/>
                        <w:color w:val="231F20"/>
                        <w:spacing w:val="10"/>
                        <w:sz w:val="16"/>
                      </w:rPr>
                      <w:t> </w:t>
                    </w:r>
                    <w:r>
                      <w:rPr>
                        <w:rFonts w:ascii="Arial" w:hAnsi="Arial"/>
                        <w:color w:val="231F20"/>
                        <w:sz w:val="16"/>
                      </w:rPr>
                      <w:t>is</w:t>
                    </w:r>
                    <w:r>
                      <w:rPr>
                        <w:rFonts w:ascii="Arial" w:hAnsi="Arial"/>
                        <w:color w:val="231F20"/>
                        <w:spacing w:val="10"/>
                        <w:sz w:val="16"/>
                      </w:rPr>
                      <w:t> </w:t>
                    </w:r>
                    <w:r>
                      <w:rPr>
                        <w:rFonts w:ascii="Arial" w:hAnsi="Arial"/>
                        <w:color w:val="231F20"/>
                        <w:spacing w:val="-3"/>
                        <w:sz w:val="16"/>
                      </w:rPr>
                      <w:t>less</w:t>
                    </w:r>
                    <w:r>
                      <w:rPr>
                        <w:rFonts w:ascii="Arial" w:hAnsi="Arial"/>
                        <w:color w:val="231F20"/>
                        <w:spacing w:val="10"/>
                        <w:sz w:val="16"/>
                      </w:rPr>
                      <w:t> </w:t>
                    </w:r>
                    <w:r>
                      <w:rPr>
                        <w:rFonts w:ascii="Arial" w:hAnsi="Arial"/>
                        <w:color w:val="231F20"/>
                        <w:spacing w:val="-3"/>
                        <w:sz w:val="16"/>
                      </w:rPr>
                      <w:t>effective</w:t>
                    </w:r>
                    <w:r>
                      <w:rPr>
                        <w:rFonts w:ascii="Arial" w:hAnsi="Arial"/>
                        <w:color w:val="231F20"/>
                        <w:spacing w:val="10"/>
                        <w:sz w:val="16"/>
                      </w:rPr>
                      <w:t> </w:t>
                    </w:r>
                    <w:r>
                      <w:rPr>
                        <w:rFonts w:ascii="Arial" w:hAnsi="Arial"/>
                        <w:color w:val="231F20"/>
                        <w:spacing w:val="-3"/>
                        <w:sz w:val="16"/>
                      </w:rPr>
                      <w:t>against</w:t>
                    </w:r>
                    <w:r>
                      <w:rPr>
                        <w:rFonts w:ascii="Arial" w:hAnsi="Arial"/>
                        <w:color w:val="231F20"/>
                        <w:spacing w:val="10"/>
                        <w:sz w:val="16"/>
                      </w:rPr>
                      <w:t> </w:t>
                    </w:r>
                    <w:r>
                      <w:rPr>
                        <w:rFonts w:ascii="Arial" w:hAnsi="Arial"/>
                        <w:color w:val="231F20"/>
                        <w:spacing w:val="-3"/>
                        <w:sz w:val="16"/>
                      </w:rPr>
                      <w:t>Gram-positive</w:t>
                    </w:r>
                    <w:r>
                      <w:rPr>
                        <w:rFonts w:ascii="Arial" w:hAnsi="Arial"/>
                        <w:color w:val="231F20"/>
                        <w:spacing w:val="10"/>
                        <w:sz w:val="16"/>
                      </w:rPr>
                      <w:t> </w:t>
                    </w:r>
                    <w:r>
                      <w:rPr>
                        <w:rFonts w:ascii="Arial" w:hAnsi="Arial"/>
                        <w:color w:val="231F20"/>
                        <w:spacing w:val="-3"/>
                        <w:sz w:val="16"/>
                      </w:rPr>
                      <w:t>bacteria,</w:t>
                    </w:r>
                    <w:r>
                      <w:rPr>
                        <w:rFonts w:ascii="Arial" w:hAnsi="Arial"/>
                        <w:color w:val="231F20"/>
                        <w:spacing w:val="10"/>
                        <w:sz w:val="16"/>
                      </w:rPr>
                      <w:t> </w:t>
                    </w:r>
                    <w:r>
                      <w:rPr>
                        <w:rFonts w:ascii="Arial" w:hAnsi="Arial"/>
                        <w:color w:val="231F20"/>
                        <w:sz w:val="16"/>
                      </w:rPr>
                      <w:t>as</w:t>
                    </w:r>
                    <w:r>
                      <w:rPr>
                        <w:rFonts w:ascii="Arial" w:hAnsi="Arial"/>
                        <w:color w:val="231F20"/>
                        <w:spacing w:val="10"/>
                        <w:sz w:val="16"/>
                      </w:rPr>
                      <w:t> </w:t>
                    </w:r>
                    <w:r>
                      <w:rPr>
                        <w:rFonts w:ascii="Arial" w:hAnsi="Arial"/>
                        <w:color w:val="231F20"/>
                        <w:sz w:val="16"/>
                      </w:rPr>
                      <w:t>it</w:t>
                    </w:r>
                    <w:r>
                      <w:rPr>
                        <w:rFonts w:ascii="Arial" w:hAnsi="Arial"/>
                        <w:color w:val="231F20"/>
                        <w:spacing w:val="10"/>
                        <w:sz w:val="16"/>
                      </w:rPr>
                      <w:t> </w:t>
                    </w:r>
                    <w:r>
                      <w:rPr>
                        <w:rFonts w:ascii="Arial" w:hAnsi="Arial"/>
                        <w:color w:val="231F20"/>
                        <w:sz w:val="16"/>
                      </w:rPr>
                      <w:t>is</w:t>
                      <w:tab/>
                      <w:tab/>
                      <w:t>infections caused by drug-resistant </w:t>
                    </w:r>
                    <w:r>
                      <w:rPr>
                        <w:rFonts w:ascii="Arial" w:hAnsi="Arial"/>
                        <w:color w:val="231F20"/>
                        <w:spacing w:val="6"/>
                        <w:sz w:val="16"/>
                      </w:rPr>
                      <w:t> </w:t>
                    </w:r>
                    <w:r>
                      <w:rPr>
                        <w:rFonts w:ascii="Arial" w:hAnsi="Arial"/>
                        <w:color w:val="231F20"/>
                        <w:sz w:val="16"/>
                      </w:rPr>
                      <w:t>Gram-positive</w:t>
                    </w:r>
                    <w:r>
                      <w:rPr>
                        <w:rFonts w:ascii="Arial" w:hAnsi="Arial"/>
                        <w:color w:val="231F20"/>
                        <w:spacing w:val="11"/>
                        <w:sz w:val="16"/>
                      </w:rPr>
                      <w:t> </w:t>
                    </w:r>
                    <w:r>
                      <w:rPr>
                        <w:rFonts w:ascii="Arial" w:hAnsi="Arial"/>
                        <w:color w:val="231F20"/>
                        <w:sz w:val="16"/>
                      </w:rPr>
                      <w:t>bacteria,</w:t>
                    </w:r>
                    <w:r>
                      <w:rPr>
                        <w:rFonts w:ascii="Arial" w:hAnsi="Arial"/>
                        <w:color w:val="231F20"/>
                        <w:spacing w:val="-1"/>
                        <w:w w:val="101"/>
                        <w:sz w:val="16"/>
                      </w:rPr>
                      <w:t> </w:t>
                    </w:r>
                    <w:r>
                      <w:rPr>
                        <w:rFonts w:ascii="Arial" w:hAnsi="Arial"/>
                        <w:color w:val="231F20"/>
                        <w:spacing w:val="-3"/>
                        <w:sz w:val="16"/>
                      </w:rPr>
                      <w:t>difﬁcult  </w:t>
                    </w:r>
                    <w:r>
                      <w:rPr>
                        <w:rFonts w:ascii="Arial" w:hAnsi="Arial"/>
                        <w:color w:val="231F20"/>
                        <w:sz w:val="16"/>
                      </w:rPr>
                      <w:t>for </w:t>
                    </w:r>
                    <w:r>
                      <w:rPr>
                        <w:rFonts w:ascii="Arial" w:hAnsi="Arial"/>
                        <w:color w:val="231F20"/>
                        <w:spacing w:val="-3"/>
                        <w:sz w:val="16"/>
                      </w:rPr>
                      <w:t>such  </w:t>
                    </w:r>
                    <w:r>
                      <w:rPr>
                        <w:rFonts w:ascii="Arial" w:hAnsi="Arial"/>
                        <w:color w:val="231F20"/>
                        <w:sz w:val="16"/>
                      </w:rPr>
                      <w:t>a big </w:t>
                    </w:r>
                    <w:r>
                      <w:rPr>
                        <w:rFonts w:ascii="Arial" w:hAnsi="Arial"/>
                        <w:color w:val="231F20"/>
                        <w:spacing w:val="-3"/>
                        <w:sz w:val="16"/>
                      </w:rPr>
                      <w:t>molecule  </w:t>
                    </w:r>
                    <w:r>
                      <w:rPr>
                        <w:rFonts w:ascii="Arial" w:hAnsi="Arial"/>
                        <w:color w:val="231F20"/>
                        <w:sz w:val="16"/>
                      </w:rPr>
                      <w:t>to </w:t>
                    </w:r>
                    <w:r>
                      <w:rPr>
                        <w:rFonts w:ascii="Arial" w:hAnsi="Arial"/>
                        <w:color w:val="231F20"/>
                        <w:spacing w:val="-3"/>
                        <w:sz w:val="16"/>
                      </w:rPr>
                      <w:t>pass  through</w:t>
                    </w:r>
                    <w:r>
                      <w:rPr>
                        <w:rFonts w:ascii="Arial" w:hAnsi="Arial"/>
                        <w:color w:val="231F20"/>
                        <w:spacing w:val="21"/>
                        <w:sz w:val="16"/>
                      </w:rPr>
                      <w:t> </w:t>
                    </w:r>
                    <w:r>
                      <w:rPr>
                        <w:rFonts w:ascii="Arial" w:hAnsi="Arial"/>
                        <w:color w:val="231F20"/>
                        <w:sz w:val="16"/>
                      </w:rPr>
                      <w:t>the</w:t>
                    </w:r>
                    <w:r>
                      <w:rPr>
                        <w:rFonts w:ascii="Arial" w:hAnsi="Arial"/>
                        <w:color w:val="231F20"/>
                        <w:spacing w:val="18"/>
                        <w:sz w:val="16"/>
                      </w:rPr>
                      <w:t> </w:t>
                    </w:r>
                    <w:r>
                      <w:rPr>
                        <w:rFonts w:ascii="Arial" w:hAnsi="Arial"/>
                        <w:color w:val="231F20"/>
                        <w:spacing w:val="-3"/>
                        <w:sz w:val="16"/>
                      </w:rPr>
                      <w:t>thicker</w:t>
                      <w:tab/>
                      <w:tab/>
                    </w:r>
                    <w:r>
                      <w:rPr>
                        <w:rFonts w:ascii="Arial" w:hAnsi="Arial"/>
                        <w:color w:val="231F20"/>
                        <w:sz w:val="16"/>
                      </w:rPr>
                      <w:t>such as MRSA. It can be administered alongside</w:t>
                    </w:r>
                    <w:r>
                      <w:rPr>
                        <w:rFonts w:ascii="Arial" w:hAnsi="Arial"/>
                        <w:color w:val="231F20"/>
                        <w:spacing w:val="16"/>
                        <w:sz w:val="16"/>
                      </w:rPr>
                      <w:t> </w:t>
                    </w:r>
                    <w:r>
                      <w:rPr>
                        <w:rFonts w:ascii="Arial" w:hAnsi="Arial"/>
                        <w:color w:val="231F20"/>
                        <w:sz w:val="16"/>
                      </w:rPr>
                      <w:t>other</w:t>
                    </w:r>
                    <w:r>
                      <w:rPr>
                        <w:rFonts w:ascii="Arial" w:hAnsi="Arial"/>
                        <w:color w:val="231F20"/>
                        <w:spacing w:val="1"/>
                        <w:sz w:val="16"/>
                      </w:rPr>
                      <w:t> </w:t>
                    </w:r>
                    <w:r>
                      <w:rPr>
                        <w:rFonts w:ascii="Arial" w:hAnsi="Arial"/>
                        <w:color w:val="231F20"/>
                        <w:sz w:val="16"/>
                      </w:rPr>
                      <w:t>anti-</w:t>
                    </w:r>
                    <w:r>
                      <w:rPr>
                        <w:rFonts w:ascii="Arial" w:hAnsi="Arial"/>
                        <w:color w:val="231F20"/>
                        <w:spacing w:val="-1"/>
                        <w:w w:val="105"/>
                        <w:sz w:val="16"/>
                      </w:rPr>
                      <w:t> </w:t>
                    </w:r>
                    <w:r>
                      <w:rPr>
                        <w:rFonts w:ascii="Arial" w:hAnsi="Arial"/>
                        <w:color w:val="231F20"/>
                        <w:spacing w:val="-3"/>
                        <w:sz w:val="16"/>
                      </w:rPr>
                      <w:t>cell  wall.  </w:t>
                    </w:r>
                    <w:r>
                      <w:rPr>
                        <w:rFonts w:ascii="Arial" w:hAnsi="Arial"/>
                        <w:color w:val="231F20"/>
                        <w:sz w:val="16"/>
                      </w:rPr>
                      <w:t>It  is  </w:t>
                    </w:r>
                    <w:r>
                      <w:rPr>
                        <w:rFonts w:ascii="Arial" w:hAnsi="Arial"/>
                        <w:color w:val="231F20"/>
                        <w:spacing w:val="-3"/>
                        <w:sz w:val="16"/>
                      </w:rPr>
                      <w:t>used  </w:t>
                    </w:r>
                    <w:r>
                      <w:rPr>
                        <w:rFonts w:ascii="Arial" w:hAnsi="Arial"/>
                        <w:color w:val="231F20"/>
                        <w:sz w:val="16"/>
                      </w:rPr>
                      <w:t>in  </w:t>
                    </w:r>
                    <w:r>
                      <w:rPr>
                        <w:rFonts w:ascii="Arial" w:hAnsi="Arial"/>
                        <w:color w:val="231F20"/>
                        <w:spacing w:val="-3"/>
                        <w:sz w:val="16"/>
                      </w:rPr>
                      <w:t>combination  with  </w:t>
                    </w:r>
                    <w:r>
                      <w:rPr>
                        <w:rFonts w:ascii="Calibri" w:hAnsi="Calibri"/>
                        <w:b/>
                        <w:color w:val="231F20"/>
                        <w:spacing w:val="-3"/>
                        <w:sz w:val="16"/>
                      </w:rPr>
                      <w:t>bacitracin  </w:t>
                    </w:r>
                    <w:r>
                      <w:rPr>
                        <w:rFonts w:ascii="Calibri" w:hAnsi="Calibri"/>
                        <w:b/>
                        <w:color w:val="231F20"/>
                        <w:spacing w:val="-2"/>
                        <w:sz w:val="16"/>
                      </w:rPr>
                      <w:t> </w:t>
                    </w:r>
                    <w:r>
                      <w:rPr>
                        <w:rFonts w:ascii="Arial" w:hAnsi="Arial"/>
                        <w:color w:val="231F20"/>
                        <w:sz w:val="16"/>
                      </w:rPr>
                      <w:t>for</w:t>
                    </w:r>
                    <w:r>
                      <w:rPr>
                        <w:rFonts w:ascii="Arial" w:hAnsi="Arial"/>
                        <w:color w:val="231F20"/>
                        <w:spacing w:val="41"/>
                        <w:sz w:val="16"/>
                      </w:rPr>
                      <w:t> </w:t>
                    </w:r>
                    <w:r>
                      <w:rPr>
                        <w:rFonts w:ascii="Arial" w:hAnsi="Arial"/>
                        <w:color w:val="231F20"/>
                        <w:sz w:val="16"/>
                      </w:rPr>
                      <w:t>the</w:t>
                      <w:tab/>
                      <w:tab/>
                      <w:t>bacterial agents for mixed infections involving</w:t>
                    </w:r>
                    <w:r>
                      <w:rPr>
                        <w:rFonts w:ascii="Arial" w:hAnsi="Arial"/>
                        <w:color w:val="231F20"/>
                        <w:spacing w:val="-26"/>
                        <w:sz w:val="16"/>
                      </w:rPr>
                      <w:t> </w:t>
                    </w:r>
                    <w:r>
                      <w:rPr>
                        <w:rFonts w:ascii="Arial" w:hAnsi="Arial"/>
                        <w:color w:val="231F20"/>
                        <w:sz w:val="16"/>
                      </w:rPr>
                      <w:t>Gram-positive</w:t>
                    </w:r>
                  </w:p>
                  <w:p>
                    <w:pPr>
                      <w:spacing w:line="185" w:lineRule="exact" w:before="0"/>
                      <w:ind w:left="179" w:right="0" w:firstLine="0"/>
                      <w:jc w:val="both"/>
                      <w:rPr>
                        <w:rFonts w:ascii="Arial"/>
                        <w:sz w:val="16"/>
                      </w:rPr>
                    </w:pPr>
                    <w:r>
                      <w:rPr>
                        <w:rFonts w:ascii="Arial"/>
                        <w:color w:val="231F20"/>
                        <w:sz w:val="16"/>
                      </w:rPr>
                      <w:t>treatment of eye and skin infections, or with </w:t>
                    </w:r>
                    <w:r>
                      <w:rPr>
                        <w:rFonts w:ascii="Calibri"/>
                        <w:b/>
                        <w:color w:val="231F20"/>
                        <w:sz w:val="16"/>
                      </w:rPr>
                      <w:t>dexamethasone       </w:t>
                    </w:r>
                    <w:r>
                      <w:rPr>
                        <w:rFonts w:ascii="Arial"/>
                        <w:color w:val="231F20"/>
                        <w:sz w:val="16"/>
                      </w:rPr>
                      <w:t>bacteria, Gram-negative bacteria, and some  anaerobes.</w:t>
                    </w:r>
                  </w:p>
                </w:txbxContent>
              </v:textbox>
              <w10:wrap type="none"/>
            </v:shape>
            <w10:wrap type="topAndBottom"/>
          </v:group>
        </w:pict>
      </w:r>
    </w:p>
    <w:p>
      <w:pPr>
        <w:pStyle w:val="BodyText"/>
        <w:rPr>
          <w:rFonts w:ascii="Tahoma"/>
          <w:sz w:val="20"/>
        </w:rPr>
      </w:pPr>
    </w:p>
    <w:p>
      <w:pPr>
        <w:pStyle w:val="BodyText"/>
        <w:spacing w:before="5"/>
        <w:rPr>
          <w:rFonts w:ascii="Tahoma"/>
          <w:sz w:val="15"/>
        </w:rPr>
      </w:pPr>
    </w:p>
    <w:p>
      <w:pPr>
        <w:spacing w:after="0"/>
        <w:rPr>
          <w:rFonts w:ascii="Tahoma"/>
          <w:sz w:val="15"/>
        </w:rPr>
        <w:sectPr>
          <w:pgSz w:w="10880" w:h="14940"/>
          <w:pgMar w:top="360" w:bottom="280" w:left="640" w:right="940"/>
        </w:sectPr>
      </w:pPr>
    </w:p>
    <w:p>
      <w:pPr>
        <w:pStyle w:val="ListParagraph"/>
        <w:numPr>
          <w:ilvl w:val="0"/>
          <w:numId w:val="18"/>
        </w:numPr>
        <w:tabs>
          <w:tab w:pos="271" w:val="left" w:leader="none"/>
        </w:tabs>
        <w:spacing w:line="312" w:lineRule="auto" w:before="117" w:after="0"/>
        <w:ind w:left="270" w:right="0" w:hanging="160"/>
        <w:jc w:val="both"/>
        <w:rPr>
          <w:sz w:val="16"/>
        </w:rPr>
      </w:pPr>
      <w:r>
        <w:rPr>
          <w:color w:val="231F20"/>
          <w:sz w:val="16"/>
        </w:rPr>
        <w:t>Polymyxin B operates selectively on the plasma membrane of bacteria and causes the uncontrolled movement of small molecules</w:t>
      </w:r>
      <w:r>
        <w:rPr>
          <w:color w:val="231F20"/>
          <w:spacing w:val="-13"/>
          <w:sz w:val="16"/>
        </w:rPr>
        <w:t> </w:t>
      </w:r>
      <w:r>
        <w:rPr>
          <w:color w:val="231F20"/>
          <w:sz w:val="16"/>
        </w:rPr>
        <w:t>across</w:t>
      </w:r>
      <w:r>
        <w:rPr>
          <w:color w:val="231F20"/>
          <w:spacing w:val="-13"/>
          <w:sz w:val="16"/>
        </w:rPr>
        <w:t> </w:t>
      </w:r>
      <w:r>
        <w:rPr>
          <w:color w:val="231F20"/>
          <w:sz w:val="16"/>
        </w:rPr>
        <w:t>the</w:t>
      </w:r>
      <w:r>
        <w:rPr>
          <w:color w:val="231F20"/>
          <w:spacing w:val="-13"/>
          <w:sz w:val="16"/>
        </w:rPr>
        <w:t> </w:t>
      </w:r>
      <w:r>
        <w:rPr>
          <w:color w:val="231F20"/>
          <w:sz w:val="16"/>
        </w:rPr>
        <w:t>membrane.</w:t>
      </w:r>
    </w:p>
    <w:p>
      <w:pPr>
        <w:pStyle w:val="ListParagraph"/>
        <w:numPr>
          <w:ilvl w:val="0"/>
          <w:numId w:val="18"/>
        </w:numPr>
        <w:tabs>
          <w:tab w:pos="271" w:val="left" w:leader="none"/>
        </w:tabs>
        <w:spacing w:line="312" w:lineRule="auto" w:before="61" w:after="0"/>
        <w:ind w:left="270" w:right="0" w:hanging="160"/>
        <w:jc w:val="both"/>
        <w:rPr>
          <w:sz w:val="16"/>
        </w:rPr>
      </w:pPr>
      <w:r>
        <w:rPr>
          <w:color w:val="231F20"/>
          <w:sz w:val="16"/>
        </w:rPr>
        <w:t>Cyclic peptides are being designed which will self-assemble to form nanotubes in the cell membranes of</w:t>
      </w:r>
      <w:r>
        <w:rPr>
          <w:color w:val="231F20"/>
          <w:spacing w:val="18"/>
          <w:sz w:val="16"/>
        </w:rPr>
        <w:t> </w:t>
      </w:r>
      <w:r>
        <w:rPr>
          <w:color w:val="231F20"/>
          <w:sz w:val="16"/>
        </w:rPr>
        <w:t>bacteria.</w:t>
      </w:r>
    </w:p>
    <w:p>
      <w:pPr>
        <w:pStyle w:val="ListParagraph"/>
        <w:numPr>
          <w:ilvl w:val="0"/>
          <w:numId w:val="18"/>
        </w:numPr>
        <w:tabs>
          <w:tab w:pos="271" w:val="left" w:leader="none"/>
        </w:tabs>
        <w:spacing w:line="103" w:lineRule="exact" w:before="61" w:after="0"/>
        <w:ind w:left="270" w:right="0" w:hanging="160"/>
        <w:jc w:val="left"/>
        <w:rPr>
          <w:sz w:val="16"/>
        </w:rPr>
      </w:pPr>
      <w:r>
        <w:rPr>
          <w:color w:val="231F20"/>
          <w:w w:val="105"/>
          <w:sz w:val="16"/>
        </w:rPr>
        <w:t>Cyclic</w:t>
      </w:r>
      <w:r>
        <w:rPr>
          <w:color w:val="231F20"/>
          <w:spacing w:val="-22"/>
          <w:w w:val="105"/>
          <w:sz w:val="16"/>
        </w:rPr>
        <w:t> </w:t>
      </w:r>
      <w:r>
        <w:rPr>
          <w:color w:val="231F20"/>
          <w:w w:val="105"/>
          <w:sz w:val="16"/>
        </w:rPr>
        <w:t>lipopeptides</w:t>
      </w:r>
      <w:r>
        <w:rPr>
          <w:color w:val="231F20"/>
          <w:spacing w:val="-22"/>
          <w:w w:val="105"/>
          <w:sz w:val="16"/>
        </w:rPr>
        <w:t> </w:t>
      </w:r>
      <w:r>
        <w:rPr>
          <w:color w:val="231F20"/>
          <w:w w:val="105"/>
          <w:sz w:val="16"/>
        </w:rPr>
        <w:t>are</w:t>
      </w:r>
      <w:r>
        <w:rPr>
          <w:color w:val="231F20"/>
          <w:spacing w:val="-22"/>
          <w:w w:val="105"/>
          <w:sz w:val="16"/>
        </w:rPr>
        <w:t> </w:t>
      </w:r>
      <w:r>
        <w:rPr>
          <w:color w:val="231F20"/>
          <w:w w:val="105"/>
          <w:sz w:val="16"/>
        </w:rPr>
        <w:t>a</w:t>
      </w:r>
      <w:r>
        <w:rPr>
          <w:color w:val="231F20"/>
          <w:spacing w:val="-22"/>
          <w:w w:val="105"/>
          <w:sz w:val="16"/>
        </w:rPr>
        <w:t> </w:t>
      </w:r>
      <w:r>
        <w:rPr>
          <w:color w:val="231F20"/>
          <w:w w:val="105"/>
          <w:sz w:val="16"/>
        </w:rPr>
        <w:t>new</w:t>
      </w:r>
      <w:r>
        <w:rPr>
          <w:color w:val="231F20"/>
          <w:spacing w:val="-22"/>
          <w:w w:val="105"/>
          <w:sz w:val="16"/>
        </w:rPr>
        <w:t> </w:t>
      </w:r>
      <w:r>
        <w:rPr>
          <w:color w:val="231F20"/>
          <w:w w:val="105"/>
          <w:sz w:val="16"/>
        </w:rPr>
        <w:t>class</w:t>
      </w:r>
      <w:r>
        <w:rPr>
          <w:color w:val="231F20"/>
          <w:spacing w:val="-22"/>
          <w:w w:val="105"/>
          <w:sz w:val="16"/>
        </w:rPr>
        <w:t> </w:t>
      </w:r>
      <w:r>
        <w:rPr>
          <w:color w:val="231F20"/>
          <w:w w:val="105"/>
          <w:sz w:val="16"/>
        </w:rPr>
        <w:t>of</w:t>
      </w:r>
      <w:r>
        <w:rPr>
          <w:color w:val="231F20"/>
          <w:spacing w:val="-22"/>
          <w:w w:val="105"/>
          <w:sz w:val="16"/>
        </w:rPr>
        <w:t> </w:t>
      </w:r>
      <w:r>
        <w:rPr>
          <w:color w:val="231F20"/>
          <w:w w:val="105"/>
          <w:sz w:val="16"/>
        </w:rPr>
        <w:t>antibiotic.</w:t>
      </w:r>
    </w:p>
    <w:p>
      <w:pPr>
        <w:pStyle w:val="BodyText"/>
        <w:spacing w:line="225" w:lineRule="auto" w:before="110"/>
        <w:ind w:left="110" w:right="115"/>
        <w:jc w:val="both"/>
      </w:pPr>
      <w:r>
        <w:rPr/>
        <w:br w:type="column"/>
      </w:r>
      <w:r>
        <w:rPr>
          <w:color w:val="231F20"/>
        </w:rPr>
        <w:t>ticle (see section 6.2.2) made up of a 30S subunit and a</w:t>
      </w:r>
      <w:r>
        <w:rPr>
          <w:color w:val="231F20"/>
          <w:spacing w:val="-12"/>
        </w:rPr>
        <w:t> </w:t>
      </w:r>
      <w:r>
        <w:rPr>
          <w:color w:val="231F20"/>
        </w:rPr>
        <w:t>50S</w:t>
      </w:r>
      <w:r>
        <w:rPr>
          <w:color w:val="231F20"/>
          <w:spacing w:val="-12"/>
        </w:rPr>
        <w:t> </w:t>
      </w:r>
      <w:r>
        <w:rPr>
          <w:color w:val="231F20"/>
        </w:rPr>
        <w:t>subunit.</w:t>
      </w:r>
      <w:r>
        <w:rPr>
          <w:color w:val="231F20"/>
          <w:spacing w:val="-12"/>
        </w:rPr>
        <w:t> </w:t>
      </w:r>
      <w:r>
        <w:rPr>
          <w:color w:val="231F20"/>
        </w:rPr>
        <w:t>The</w:t>
      </w:r>
      <w:r>
        <w:rPr>
          <w:color w:val="231F20"/>
          <w:spacing w:val="-13"/>
        </w:rPr>
        <w:t> </w:t>
      </w:r>
      <w:r>
        <w:rPr>
          <w:color w:val="231F20"/>
        </w:rPr>
        <w:t>30S</w:t>
      </w:r>
      <w:r>
        <w:rPr>
          <w:color w:val="231F20"/>
          <w:spacing w:val="-13"/>
        </w:rPr>
        <w:t> </w:t>
      </w:r>
      <w:r>
        <w:rPr>
          <w:color w:val="231F20"/>
        </w:rPr>
        <w:t>subunit</w:t>
      </w:r>
      <w:r>
        <w:rPr>
          <w:color w:val="231F20"/>
          <w:spacing w:val="-13"/>
        </w:rPr>
        <w:t> </w:t>
      </w:r>
      <w:r>
        <w:rPr>
          <w:color w:val="231F20"/>
        </w:rPr>
        <w:t>binds</w:t>
      </w:r>
      <w:r>
        <w:rPr>
          <w:color w:val="231F20"/>
          <w:spacing w:val="-13"/>
        </w:rPr>
        <w:t> </w:t>
      </w:r>
      <w:r>
        <w:rPr>
          <w:color w:val="231F20"/>
        </w:rPr>
        <w:t>messenger</w:t>
      </w:r>
      <w:r>
        <w:rPr>
          <w:color w:val="231F20"/>
          <w:spacing w:val="-13"/>
        </w:rPr>
        <w:t> </w:t>
      </w:r>
      <w:r>
        <w:rPr>
          <w:color w:val="231F20"/>
        </w:rPr>
        <w:t>RNA (mRNA)</w:t>
      </w:r>
      <w:r>
        <w:rPr>
          <w:color w:val="231F20"/>
          <w:spacing w:val="-24"/>
        </w:rPr>
        <w:t> </w:t>
      </w:r>
      <w:r>
        <w:rPr>
          <w:color w:val="231F20"/>
        </w:rPr>
        <w:t>and</w:t>
      </w:r>
      <w:r>
        <w:rPr>
          <w:color w:val="231F20"/>
          <w:spacing w:val="-24"/>
        </w:rPr>
        <w:t> </w:t>
      </w:r>
      <w:r>
        <w:rPr>
          <w:color w:val="231F20"/>
        </w:rPr>
        <w:t>initiates</w:t>
      </w:r>
      <w:r>
        <w:rPr>
          <w:color w:val="231F20"/>
          <w:spacing w:val="-24"/>
        </w:rPr>
        <w:t> </w:t>
      </w:r>
      <w:r>
        <w:rPr>
          <w:color w:val="231F20"/>
        </w:rPr>
        <w:t>protein</w:t>
      </w:r>
      <w:r>
        <w:rPr>
          <w:color w:val="231F20"/>
          <w:spacing w:val="-24"/>
        </w:rPr>
        <w:t> </w:t>
      </w:r>
      <w:r>
        <w:rPr>
          <w:color w:val="231F20"/>
        </w:rPr>
        <w:t>synthesis.</w:t>
      </w:r>
      <w:r>
        <w:rPr>
          <w:color w:val="231F20"/>
          <w:spacing w:val="-24"/>
        </w:rPr>
        <w:t> </w:t>
      </w:r>
      <w:r>
        <w:rPr>
          <w:color w:val="231F20"/>
        </w:rPr>
        <w:t>The</w:t>
      </w:r>
      <w:r>
        <w:rPr>
          <w:color w:val="231F20"/>
          <w:spacing w:val="-24"/>
        </w:rPr>
        <w:t> </w:t>
      </w:r>
      <w:r>
        <w:rPr>
          <w:color w:val="231F20"/>
        </w:rPr>
        <w:t>50S</w:t>
      </w:r>
      <w:r>
        <w:rPr>
          <w:color w:val="231F20"/>
          <w:spacing w:val="-24"/>
        </w:rPr>
        <w:t> </w:t>
      </w:r>
      <w:r>
        <w:rPr>
          <w:color w:val="231F20"/>
        </w:rPr>
        <w:t>subu- nit</w:t>
      </w:r>
      <w:r>
        <w:rPr>
          <w:color w:val="231F20"/>
          <w:spacing w:val="-12"/>
        </w:rPr>
        <w:t> </w:t>
      </w:r>
      <w:r>
        <w:rPr>
          <w:color w:val="231F20"/>
        </w:rPr>
        <w:t>combines</w:t>
      </w:r>
      <w:r>
        <w:rPr>
          <w:color w:val="231F20"/>
          <w:spacing w:val="-12"/>
        </w:rPr>
        <w:t> </w:t>
      </w:r>
      <w:r>
        <w:rPr>
          <w:color w:val="231F20"/>
        </w:rPr>
        <w:t>with</w:t>
      </w:r>
      <w:r>
        <w:rPr>
          <w:color w:val="231F20"/>
          <w:spacing w:val="-12"/>
        </w:rPr>
        <w:t> </w:t>
      </w:r>
      <w:r>
        <w:rPr>
          <w:color w:val="231F20"/>
        </w:rPr>
        <w:t>the</w:t>
      </w:r>
      <w:r>
        <w:rPr>
          <w:color w:val="231F20"/>
          <w:spacing w:val="-12"/>
        </w:rPr>
        <w:t> </w:t>
      </w:r>
      <w:r>
        <w:rPr>
          <w:color w:val="231F20"/>
        </w:rPr>
        <w:t>30S</w:t>
      </w:r>
      <w:r>
        <w:rPr>
          <w:color w:val="231F20"/>
          <w:spacing w:val="-12"/>
        </w:rPr>
        <w:t> </w:t>
      </w:r>
      <w:r>
        <w:rPr>
          <w:color w:val="231F20"/>
        </w:rPr>
        <w:t>subunit-mRNA</w:t>
      </w:r>
      <w:r>
        <w:rPr>
          <w:color w:val="231F20"/>
          <w:spacing w:val="-12"/>
        </w:rPr>
        <w:t> </w:t>
      </w:r>
      <w:r>
        <w:rPr>
          <w:color w:val="231F20"/>
        </w:rPr>
        <w:t>complex</w:t>
      </w:r>
      <w:r>
        <w:rPr>
          <w:color w:val="231F20"/>
          <w:spacing w:val="-12"/>
        </w:rPr>
        <w:t> </w:t>
      </w:r>
      <w:r>
        <w:rPr>
          <w:color w:val="231F20"/>
        </w:rPr>
        <w:t>to form</w:t>
      </w:r>
      <w:r>
        <w:rPr>
          <w:color w:val="231F20"/>
          <w:spacing w:val="-10"/>
        </w:rPr>
        <w:t> </w:t>
      </w:r>
      <w:r>
        <w:rPr>
          <w:color w:val="231F20"/>
        </w:rPr>
        <w:t>a</w:t>
      </w:r>
      <w:r>
        <w:rPr>
          <w:color w:val="231F20"/>
          <w:spacing w:val="-10"/>
        </w:rPr>
        <w:t> </w:t>
      </w:r>
      <w:r>
        <w:rPr>
          <w:color w:val="231F20"/>
        </w:rPr>
        <w:t>ribosome,</w:t>
      </w:r>
      <w:r>
        <w:rPr>
          <w:color w:val="231F20"/>
          <w:spacing w:val="-10"/>
        </w:rPr>
        <w:t> </w:t>
      </w:r>
      <w:r>
        <w:rPr>
          <w:color w:val="231F20"/>
        </w:rPr>
        <w:t>then</w:t>
      </w:r>
      <w:r>
        <w:rPr>
          <w:color w:val="231F20"/>
          <w:spacing w:val="-10"/>
        </w:rPr>
        <w:t> </w:t>
      </w:r>
      <w:r>
        <w:rPr>
          <w:color w:val="231F20"/>
        </w:rPr>
        <w:t>binds</w:t>
      </w:r>
      <w:r>
        <w:rPr>
          <w:color w:val="231F20"/>
          <w:spacing w:val="-10"/>
        </w:rPr>
        <w:t> </w:t>
      </w:r>
      <w:r>
        <w:rPr>
          <w:color w:val="231F20"/>
        </w:rPr>
        <w:t>aminoacyl</w:t>
      </w:r>
      <w:r>
        <w:rPr>
          <w:color w:val="231F20"/>
          <w:spacing w:val="-10"/>
        </w:rPr>
        <w:t> </w:t>
      </w:r>
      <w:r>
        <w:rPr>
          <w:color w:val="231F20"/>
        </w:rPr>
        <w:t>transfer</w:t>
      </w:r>
      <w:r>
        <w:rPr>
          <w:color w:val="231F20"/>
          <w:spacing w:val="-10"/>
        </w:rPr>
        <w:t> </w:t>
      </w:r>
      <w:r>
        <w:rPr>
          <w:color w:val="231F20"/>
        </w:rPr>
        <w:t>RNA (tRNA)</w:t>
      </w:r>
      <w:r>
        <w:rPr>
          <w:color w:val="231F20"/>
          <w:spacing w:val="-27"/>
        </w:rPr>
        <w:t> </w:t>
      </w:r>
      <w:r>
        <w:rPr>
          <w:color w:val="231F20"/>
        </w:rPr>
        <w:t>and</w:t>
      </w:r>
      <w:r>
        <w:rPr>
          <w:color w:val="231F20"/>
          <w:spacing w:val="-27"/>
        </w:rPr>
        <w:t> </w:t>
      </w:r>
      <w:r>
        <w:rPr>
          <w:color w:val="231F20"/>
        </w:rPr>
        <w:t>catalyses</w:t>
      </w:r>
      <w:r>
        <w:rPr>
          <w:color w:val="231F20"/>
          <w:spacing w:val="-27"/>
        </w:rPr>
        <w:t> </w:t>
      </w:r>
      <w:r>
        <w:rPr>
          <w:color w:val="231F20"/>
        </w:rPr>
        <w:t>the</w:t>
      </w:r>
      <w:r>
        <w:rPr>
          <w:color w:val="231F20"/>
          <w:spacing w:val="-27"/>
        </w:rPr>
        <w:t> </w:t>
      </w:r>
      <w:r>
        <w:rPr>
          <w:color w:val="231F20"/>
        </w:rPr>
        <w:t>building</w:t>
      </w:r>
      <w:r>
        <w:rPr>
          <w:color w:val="231F20"/>
          <w:spacing w:val="-27"/>
        </w:rPr>
        <w:t> </w:t>
      </w:r>
      <w:r>
        <w:rPr>
          <w:color w:val="231F20"/>
        </w:rPr>
        <w:t>of</w:t>
      </w:r>
      <w:r>
        <w:rPr>
          <w:color w:val="231F20"/>
          <w:spacing w:val="-27"/>
        </w:rPr>
        <w:t> </w:t>
      </w:r>
      <w:r>
        <w:rPr>
          <w:color w:val="231F20"/>
        </w:rPr>
        <w:t>the</w:t>
      </w:r>
      <w:r>
        <w:rPr>
          <w:color w:val="231F20"/>
          <w:spacing w:val="-27"/>
        </w:rPr>
        <w:t> </w:t>
      </w:r>
      <w:r>
        <w:rPr>
          <w:color w:val="231F20"/>
        </w:rPr>
        <w:t>protein</w:t>
      </w:r>
      <w:r>
        <w:rPr>
          <w:color w:val="231F20"/>
          <w:spacing w:val="-27"/>
        </w:rPr>
        <w:t> </w:t>
      </w:r>
      <w:r>
        <w:rPr>
          <w:color w:val="231F20"/>
        </w:rPr>
        <w:t>chain.</w:t>
      </w:r>
    </w:p>
    <w:p>
      <w:pPr>
        <w:spacing w:after="0" w:line="225" w:lineRule="auto"/>
        <w:jc w:val="both"/>
        <w:sectPr>
          <w:type w:val="continuous"/>
          <w:pgSz w:w="10880" w:h="14940"/>
          <w:pgMar w:top="0" w:bottom="280" w:left="640" w:right="940"/>
          <w:cols w:num="2" w:equalWidth="0">
            <w:col w:w="4526" w:space="128"/>
            <w:col w:w="4646"/>
          </w:cols>
        </w:sectPr>
      </w:pPr>
    </w:p>
    <w:p>
      <w:pPr>
        <w:pStyle w:val="BodyText"/>
        <w:tabs>
          <w:tab w:pos="4524" w:val="left" w:leader="none"/>
          <w:tab w:pos="4764" w:val="left" w:leader="none"/>
        </w:tabs>
        <w:spacing w:line="231" w:lineRule="exact"/>
        <w:ind w:left="110"/>
      </w:pPr>
      <w:r>
        <w:rPr>
          <w:color w:val="231F20"/>
          <w:w w:val="93"/>
          <w:u w:val="single" w:color="0078AE"/>
        </w:rPr>
        <w:t> </w:t>
      </w:r>
      <w:r>
        <w:rPr>
          <w:color w:val="231F20"/>
          <w:u w:val="single" w:color="0078AE"/>
        </w:rPr>
        <w:tab/>
      </w:r>
      <w:r>
        <w:rPr>
          <w:color w:val="231F20"/>
        </w:rPr>
        <w:tab/>
        <w:t>There</w:t>
      </w:r>
      <w:r>
        <w:rPr>
          <w:color w:val="231F20"/>
          <w:spacing w:val="-6"/>
        </w:rPr>
        <w:t> </w:t>
      </w:r>
      <w:r>
        <w:rPr>
          <w:color w:val="231F20"/>
        </w:rPr>
        <w:t>are</w:t>
      </w:r>
      <w:r>
        <w:rPr>
          <w:color w:val="231F20"/>
          <w:spacing w:val="-6"/>
        </w:rPr>
        <w:t> </w:t>
      </w:r>
      <w:r>
        <w:rPr>
          <w:color w:val="231F20"/>
        </w:rPr>
        <w:t>two</w:t>
      </w:r>
      <w:r>
        <w:rPr>
          <w:color w:val="231F20"/>
          <w:spacing w:val="-6"/>
        </w:rPr>
        <w:t> </w:t>
      </w:r>
      <w:r>
        <w:rPr>
          <w:color w:val="231F20"/>
        </w:rPr>
        <w:t>main</w:t>
      </w:r>
      <w:r>
        <w:rPr>
          <w:color w:val="231F20"/>
          <w:spacing w:val="-6"/>
        </w:rPr>
        <w:t> </w:t>
      </w:r>
      <w:r>
        <w:rPr>
          <w:color w:val="231F20"/>
        </w:rPr>
        <w:t>binding</w:t>
      </w:r>
      <w:r>
        <w:rPr>
          <w:color w:val="231F20"/>
          <w:spacing w:val="-6"/>
        </w:rPr>
        <w:t> </w:t>
      </w:r>
      <w:r>
        <w:rPr>
          <w:color w:val="231F20"/>
        </w:rPr>
        <w:t>sites</w:t>
      </w:r>
      <w:r>
        <w:rPr>
          <w:color w:val="231F20"/>
          <w:spacing w:val="-6"/>
        </w:rPr>
        <w:t> </w:t>
      </w:r>
      <w:r>
        <w:rPr>
          <w:color w:val="231F20"/>
        </w:rPr>
        <w:t>for</w:t>
      </w:r>
      <w:r>
        <w:rPr>
          <w:color w:val="231F20"/>
          <w:spacing w:val="-6"/>
        </w:rPr>
        <w:t> </w:t>
      </w:r>
      <w:r>
        <w:rPr>
          <w:color w:val="231F20"/>
        </w:rPr>
        <w:t>the</w:t>
      </w:r>
      <w:r>
        <w:rPr>
          <w:color w:val="231F20"/>
          <w:spacing w:val="-6"/>
        </w:rPr>
        <w:t> </w:t>
      </w:r>
      <w:r>
        <w:rPr>
          <w:color w:val="231F20"/>
        </w:rPr>
        <w:t>tRNA</w:t>
      </w:r>
      <w:r>
        <w:rPr>
          <w:color w:val="231F20"/>
          <w:spacing w:val="-6"/>
        </w:rPr>
        <w:t> </w:t>
      </w:r>
      <w:r>
        <w:rPr>
          <w:color w:val="231F20"/>
        </w:rPr>
        <w:t>mole-</w:t>
      </w:r>
    </w:p>
    <w:p>
      <w:pPr>
        <w:pStyle w:val="BodyText"/>
        <w:spacing w:line="225" w:lineRule="auto" w:before="7"/>
        <w:ind w:left="4764" w:right="115"/>
        <w:jc w:val="both"/>
      </w:pPr>
      <w:r>
        <w:rPr/>
        <w:pict>
          <v:shape style="position:absolute;margin-left:37.544998pt;margin-top:19.216164pt;width:220.75pt;height:55pt;mso-position-horizontal-relative:page;mso-position-vertical-relative:paragraph;z-index:27544" type="#_x0000_t202" filled="true" fillcolor="#dae7f2" stroked="false">
            <v:textbox inset="0,0,0,0">
              <w:txbxContent>
                <w:p>
                  <w:pPr>
                    <w:spacing w:line="223" w:lineRule="auto" w:before="60"/>
                    <w:ind w:left="84" w:right="409" w:firstLine="0"/>
                    <w:jc w:val="left"/>
                    <w:rPr>
                      <w:rFonts w:ascii="Calibri"/>
                      <w:b/>
                      <w:sz w:val="30"/>
                    </w:rPr>
                  </w:pPr>
                  <w:r>
                    <w:rPr>
                      <w:rFonts w:ascii="Trebuchet MS"/>
                      <w:color w:val="0078AE"/>
                      <w:sz w:val="26"/>
                    </w:rPr>
                    <w:t>19.7 </w:t>
                  </w:r>
                  <w:r>
                    <w:rPr>
                      <w:rFonts w:ascii="Calibri"/>
                      <w:b/>
                      <w:color w:val="0078AE"/>
                      <w:sz w:val="30"/>
                    </w:rPr>
                    <w:t>Antibacterial agents which impair protein synthesis: translation</w:t>
                  </w:r>
                </w:p>
              </w:txbxContent>
            </v:textbox>
            <v:fill type="solid"/>
            <w10:wrap type="none"/>
          </v:shape>
        </w:pict>
      </w:r>
      <w:r>
        <w:rPr>
          <w:color w:val="231F20"/>
        </w:rPr>
        <w:t>cules.</w:t>
      </w:r>
      <w:r>
        <w:rPr>
          <w:color w:val="231F20"/>
          <w:spacing w:val="-28"/>
        </w:rPr>
        <w:t> </w:t>
      </w:r>
      <w:r>
        <w:rPr>
          <w:color w:val="231F20"/>
        </w:rPr>
        <w:t>The</w:t>
      </w:r>
      <w:r>
        <w:rPr>
          <w:color w:val="231F20"/>
          <w:spacing w:val="-28"/>
        </w:rPr>
        <w:t> </w:t>
      </w:r>
      <w:r>
        <w:rPr>
          <w:color w:val="231F20"/>
        </w:rPr>
        <w:t>peptidyl</w:t>
      </w:r>
      <w:r>
        <w:rPr>
          <w:color w:val="231F20"/>
          <w:spacing w:val="-28"/>
        </w:rPr>
        <w:t> </w:t>
      </w:r>
      <w:r>
        <w:rPr>
          <w:color w:val="231F20"/>
        </w:rPr>
        <w:t>site</w:t>
      </w:r>
      <w:r>
        <w:rPr>
          <w:color w:val="231F20"/>
          <w:spacing w:val="-28"/>
        </w:rPr>
        <w:t> </w:t>
      </w:r>
      <w:r>
        <w:rPr>
          <w:color w:val="231F20"/>
        </w:rPr>
        <w:t>(P-site)</w:t>
      </w:r>
      <w:r>
        <w:rPr>
          <w:color w:val="231F20"/>
          <w:spacing w:val="-28"/>
        </w:rPr>
        <w:t> </w:t>
      </w:r>
      <w:r>
        <w:rPr>
          <w:color w:val="231F20"/>
        </w:rPr>
        <w:t>binds</w:t>
      </w:r>
      <w:r>
        <w:rPr>
          <w:color w:val="231F20"/>
          <w:spacing w:val="-28"/>
        </w:rPr>
        <w:t> </w:t>
      </w:r>
      <w:r>
        <w:rPr>
          <w:color w:val="231F20"/>
        </w:rPr>
        <w:t>the</w:t>
      </w:r>
      <w:r>
        <w:rPr>
          <w:color w:val="231F20"/>
          <w:spacing w:val="-28"/>
        </w:rPr>
        <w:t> </w:t>
      </w:r>
      <w:r>
        <w:rPr>
          <w:color w:val="231F20"/>
        </w:rPr>
        <w:t>tRNA</w:t>
      </w:r>
      <w:r>
        <w:rPr>
          <w:color w:val="231F20"/>
          <w:spacing w:val="-28"/>
        </w:rPr>
        <w:t> </w:t>
      </w:r>
      <w:r>
        <w:rPr>
          <w:color w:val="231F20"/>
        </w:rPr>
        <w:t>bearing the</w:t>
      </w:r>
      <w:r>
        <w:rPr>
          <w:color w:val="231F20"/>
          <w:spacing w:val="-23"/>
        </w:rPr>
        <w:t> </w:t>
      </w:r>
      <w:r>
        <w:rPr>
          <w:color w:val="231F20"/>
        </w:rPr>
        <w:t>peptide</w:t>
      </w:r>
      <w:r>
        <w:rPr>
          <w:color w:val="231F20"/>
          <w:spacing w:val="-23"/>
        </w:rPr>
        <w:t> </w:t>
      </w:r>
      <w:r>
        <w:rPr>
          <w:color w:val="231F20"/>
        </w:rPr>
        <w:t>chain.</w:t>
      </w:r>
      <w:r>
        <w:rPr>
          <w:color w:val="231F20"/>
          <w:spacing w:val="-23"/>
        </w:rPr>
        <w:t> </w:t>
      </w:r>
      <w:r>
        <w:rPr>
          <w:color w:val="231F20"/>
        </w:rPr>
        <w:t>The</w:t>
      </w:r>
      <w:r>
        <w:rPr>
          <w:color w:val="231F20"/>
          <w:spacing w:val="-23"/>
        </w:rPr>
        <w:t> </w:t>
      </w:r>
      <w:r>
        <w:rPr>
          <w:color w:val="231F20"/>
        </w:rPr>
        <w:t>acceptor</w:t>
      </w:r>
      <w:r>
        <w:rPr>
          <w:color w:val="231F20"/>
          <w:spacing w:val="-23"/>
        </w:rPr>
        <w:t> </w:t>
      </w:r>
      <w:r>
        <w:rPr>
          <w:color w:val="231F20"/>
        </w:rPr>
        <w:t>aminoacyl</w:t>
      </w:r>
      <w:r>
        <w:rPr>
          <w:color w:val="231F20"/>
          <w:spacing w:val="-23"/>
        </w:rPr>
        <w:t> </w:t>
      </w:r>
      <w:r>
        <w:rPr>
          <w:color w:val="231F20"/>
        </w:rPr>
        <w:t>site</w:t>
      </w:r>
      <w:r>
        <w:rPr>
          <w:color w:val="231F20"/>
          <w:spacing w:val="-23"/>
        </w:rPr>
        <w:t> </w:t>
      </w:r>
      <w:r>
        <w:rPr>
          <w:color w:val="231F20"/>
        </w:rPr>
        <w:t>(A-site) binds</w:t>
      </w:r>
      <w:r>
        <w:rPr>
          <w:color w:val="231F20"/>
          <w:spacing w:val="-15"/>
        </w:rPr>
        <w:t> </w:t>
      </w:r>
      <w:r>
        <w:rPr>
          <w:color w:val="231F20"/>
        </w:rPr>
        <w:t>the</w:t>
      </w:r>
      <w:r>
        <w:rPr>
          <w:color w:val="231F20"/>
          <w:spacing w:val="-15"/>
        </w:rPr>
        <w:t> </w:t>
      </w:r>
      <w:r>
        <w:rPr>
          <w:color w:val="231F20"/>
        </w:rPr>
        <w:t>tRNA</w:t>
      </w:r>
      <w:r>
        <w:rPr>
          <w:color w:val="231F20"/>
          <w:spacing w:val="-15"/>
        </w:rPr>
        <w:t> </w:t>
      </w:r>
      <w:r>
        <w:rPr>
          <w:color w:val="231F20"/>
        </w:rPr>
        <w:t>bearing</w:t>
      </w:r>
      <w:r>
        <w:rPr>
          <w:color w:val="231F20"/>
          <w:spacing w:val="-15"/>
        </w:rPr>
        <w:t> </w:t>
      </w:r>
      <w:r>
        <w:rPr>
          <w:color w:val="231F20"/>
        </w:rPr>
        <w:t>the</w:t>
      </w:r>
      <w:r>
        <w:rPr>
          <w:color w:val="231F20"/>
          <w:spacing w:val="-15"/>
        </w:rPr>
        <w:t> </w:t>
      </w:r>
      <w:r>
        <w:rPr>
          <w:color w:val="231F20"/>
        </w:rPr>
        <w:t>next</w:t>
      </w:r>
      <w:r>
        <w:rPr>
          <w:color w:val="231F20"/>
          <w:spacing w:val="-15"/>
        </w:rPr>
        <w:t> </w:t>
      </w:r>
      <w:r>
        <w:rPr>
          <w:color w:val="231F20"/>
        </w:rPr>
        <w:t>amino</w:t>
      </w:r>
      <w:r>
        <w:rPr>
          <w:color w:val="231F20"/>
          <w:spacing w:val="-15"/>
        </w:rPr>
        <w:t> </w:t>
      </w:r>
      <w:r>
        <w:rPr>
          <w:color w:val="231F20"/>
        </w:rPr>
        <w:t>acid,</w:t>
      </w:r>
      <w:r>
        <w:rPr>
          <w:color w:val="231F20"/>
          <w:spacing w:val="-15"/>
        </w:rPr>
        <w:t> </w:t>
      </w:r>
      <w:r>
        <w:rPr>
          <w:color w:val="231F20"/>
        </w:rPr>
        <w:t>to</w:t>
      </w:r>
      <w:r>
        <w:rPr>
          <w:color w:val="231F20"/>
          <w:spacing w:val="-15"/>
        </w:rPr>
        <w:t> </w:t>
      </w:r>
      <w:r>
        <w:rPr>
          <w:color w:val="231F20"/>
        </w:rPr>
        <w:t>which the</w:t>
      </w:r>
      <w:r>
        <w:rPr>
          <w:color w:val="231F20"/>
          <w:spacing w:val="-6"/>
        </w:rPr>
        <w:t> </w:t>
      </w:r>
      <w:r>
        <w:rPr>
          <w:color w:val="231F20"/>
        </w:rPr>
        <w:t>peptide</w:t>
      </w:r>
      <w:r>
        <w:rPr>
          <w:color w:val="231F20"/>
          <w:spacing w:val="-6"/>
        </w:rPr>
        <w:t> </w:t>
      </w:r>
      <w:r>
        <w:rPr>
          <w:color w:val="231F20"/>
        </w:rPr>
        <w:t>chain</w:t>
      </w:r>
      <w:r>
        <w:rPr>
          <w:color w:val="231F20"/>
          <w:spacing w:val="-6"/>
        </w:rPr>
        <w:t> </w:t>
      </w:r>
      <w:r>
        <w:rPr>
          <w:color w:val="231F20"/>
        </w:rPr>
        <w:t>will</w:t>
      </w:r>
      <w:r>
        <w:rPr>
          <w:color w:val="231F20"/>
          <w:spacing w:val="-6"/>
        </w:rPr>
        <w:t> </w:t>
      </w:r>
      <w:r>
        <w:rPr>
          <w:color w:val="231F20"/>
        </w:rPr>
        <w:t>be</w:t>
      </w:r>
      <w:r>
        <w:rPr>
          <w:color w:val="231F20"/>
          <w:spacing w:val="-6"/>
        </w:rPr>
        <w:t> </w:t>
      </w:r>
      <w:r>
        <w:rPr>
          <w:color w:val="231F20"/>
        </w:rPr>
        <w:t>transferred</w:t>
      </w:r>
      <w:r>
        <w:rPr>
          <w:color w:val="231F20"/>
          <w:spacing w:val="-6"/>
        </w:rPr>
        <w:t> </w:t>
      </w:r>
      <w:r>
        <w:rPr>
          <w:color w:val="231F20"/>
        </w:rPr>
        <w:t>(see</w:t>
      </w:r>
      <w:r>
        <w:rPr>
          <w:color w:val="231F20"/>
          <w:spacing w:val="-6"/>
        </w:rPr>
        <w:t> </w:t>
      </w:r>
      <w:r>
        <w:rPr>
          <w:color w:val="231F20"/>
        </w:rPr>
        <w:t>also</w:t>
      </w:r>
      <w:r>
        <w:rPr>
          <w:color w:val="231F20"/>
          <w:spacing w:val="-6"/>
        </w:rPr>
        <w:t> </w:t>
      </w:r>
      <w:r>
        <w:rPr>
          <w:color w:val="231F20"/>
        </w:rPr>
        <w:t>section 6.2.2). The ribosomes of eukaryotic cells are bigger (80S),</w:t>
      </w:r>
      <w:r>
        <w:rPr>
          <w:color w:val="231F20"/>
          <w:spacing w:val="-21"/>
        </w:rPr>
        <w:t> </w:t>
      </w:r>
      <w:r>
        <w:rPr>
          <w:color w:val="231F20"/>
        </w:rPr>
        <w:t>consisting</w:t>
      </w:r>
      <w:r>
        <w:rPr>
          <w:color w:val="231F20"/>
          <w:spacing w:val="-21"/>
        </w:rPr>
        <w:t> </w:t>
      </w:r>
      <w:r>
        <w:rPr>
          <w:color w:val="231F20"/>
        </w:rPr>
        <w:t>of</w:t>
      </w:r>
      <w:r>
        <w:rPr>
          <w:color w:val="231F20"/>
          <w:spacing w:val="-21"/>
        </w:rPr>
        <w:t> </w:t>
      </w:r>
      <w:r>
        <w:rPr>
          <w:color w:val="231F20"/>
        </w:rPr>
        <w:t>60S</w:t>
      </w:r>
      <w:r>
        <w:rPr>
          <w:color w:val="231F20"/>
          <w:spacing w:val="-21"/>
        </w:rPr>
        <w:t> </w:t>
      </w:r>
      <w:r>
        <w:rPr>
          <w:color w:val="231F20"/>
        </w:rPr>
        <w:t>and</w:t>
      </w:r>
      <w:r>
        <w:rPr>
          <w:color w:val="231F20"/>
          <w:spacing w:val="-21"/>
        </w:rPr>
        <w:t> </w:t>
      </w:r>
      <w:r>
        <w:rPr>
          <w:color w:val="231F20"/>
        </w:rPr>
        <w:t>40S</w:t>
      </w:r>
      <w:r>
        <w:rPr>
          <w:color w:val="231F20"/>
          <w:spacing w:val="-21"/>
        </w:rPr>
        <w:t> </w:t>
      </w:r>
      <w:r>
        <w:rPr>
          <w:color w:val="231F20"/>
        </w:rPr>
        <w:t>subunits.</w:t>
      </w:r>
      <w:r>
        <w:rPr>
          <w:color w:val="231F20"/>
          <w:spacing w:val="-21"/>
        </w:rPr>
        <w:t> </w:t>
      </w:r>
      <w:r>
        <w:rPr>
          <w:color w:val="231F20"/>
        </w:rPr>
        <w:t>They</w:t>
      </w:r>
      <w:r>
        <w:rPr>
          <w:color w:val="231F20"/>
          <w:spacing w:val="-21"/>
        </w:rPr>
        <w:t> </w:t>
      </w:r>
      <w:r>
        <w:rPr>
          <w:color w:val="231F20"/>
        </w:rPr>
        <w:t>are</w:t>
      </w:r>
      <w:r>
        <w:rPr>
          <w:color w:val="231F20"/>
          <w:spacing w:val="-21"/>
        </w:rPr>
        <w:t> </w:t>
      </w:r>
      <w:r>
        <w:rPr>
          <w:color w:val="231F20"/>
        </w:rPr>
        <w:t>suf- ficiently different in structure from prokaryotic</w:t>
      </w:r>
      <w:r>
        <w:rPr>
          <w:color w:val="231F20"/>
          <w:spacing w:val="-30"/>
        </w:rPr>
        <w:t> </w:t>
      </w:r>
      <w:r>
        <w:rPr>
          <w:color w:val="231F20"/>
        </w:rPr>
        <w:t>ribo-</w:t>
      </w:r>
    </w:p>
    <w:p>
      <w:pPr>
        <w:spacing w:after="0" w:line="225" w:lineRule="auto"/>
        <w:jc w:val="both"/>
        <w:sectPr>
          <w:type w:val="continuous"/>
          <w:pgSz w:w="10880" w:h="14940"/>
          <w:pgMar w:top="0" w:bottom="280" w:left="640" w:right="940"/>
        </w:sectPr>
      </w:pPr>
    </w:p>
    <w:p>
      <w:pPr>
        <w:pStyle w:val="BodyText"/>
        <w:spacing w:line="225" w:lineRule="auto"/>
        <w:ind w:left="110"/>
        <w:jc w:val="both"/>
      </w:pPr>
      <w:r>
        <w:rPr>
          <w:color w:val="231F20"/>
        </w:rPr>
        <w:t>The</w:t>
      </w:r>
      <w:r>
        <w:rPr>
          <w:color w:val="231F20"/>
          <w:spacing w:val="-12"/>
        </w:rPr>
        <w:t> </w:t>
      </w:r>
      <w:r>
        <w:rPr>
          <w:color w:val="231F20"/>
        </w:rPr>
        <w:t>agents</w:t>
      </w:r>
      <w:r>
        <w:rPr>
          <w:color w:val="231F20"/>
          <w:spacing w:val="-12"/>
        </w:rPr>
        <w:t> </w:t>
      </w:r>
      <w:r>
        <w:rPr>
          <w:color w:val="231F20"/>
        </w:rPr>
        <w:t>described</w:t>
      </w:r>
      <w:r>
        <w:rPr>
          <w:color w:val="231F20"/>
          <w:spacing w:val="-12"/>
        </w:rPr>
        <w:t> </w:t>
      </w:r>
      <w:r>
        <w:rPr>
          <w:color w:val="231F20"/>
        </w:rPr>
        <w:t>in</w:t>
      </w:r>
      <w:r>
        <w:rPr>
          <w:color w:val="231F20"/>
          <w:spacing w:val="-12"/>
        </w:rPr>
        <w:t> </w:t>
      </w:r>
      <w:r>
        <w:rPr>
          <w:color w:val="231F20"/>
        </w:rPr>
        <w:t>this</w:t>
      </w:r>
      <w:r>
        <w:rPr>
          <w:color w:val="231F20"/>
          <w:spacing w:val="-12"/>
        </w:rPr>
        <w:t> </w:t>
      </w:r>
      <w:r>
        <w:rPr>
          <w:color w:val="231F20"/>
        </w:rPr>
        <w:t>section</w:t>
      </w:r>
      <w:r>
        <w:rPr>
          <w:color w:val="231F20"/>
          <w:spacing w:val="-12"/>
        </w:rPr>
        <w:t> </w:t>
      </w:r>
      <w:r>
        <w:rPr>
          <w:color w:val="231F20"/>
        </w:rPr>
        <w:t>all</w:t>
      </w:r>
      <w:r>
        <w:rPr>
          <w:color w:val="231F20"/>
          <w:spacing w:val="-12"/>
        </w:rPr>
        <w:t> </w:t>
      </w:r>
      <w:r>
        <w:rPr>
          <w:color w:val="231F20"/>
        </w:rPr>
        <w:t>inhibit</w:t>
      </w:r>
      <w:r>
        <w:rPr>
          <w:color w:val="231F20"/>
          <w:spacing w:val="-12"/>
        </w:rPr>
        <w:t> </w:t>
      </w:r>
      <w:r>
        <w:rPr>
          <w:color w:val="231F20"/>
        </w:rPr>
        <w:t>protein synthesis</w:t>
      </w:r>
      <w:r>
        <w:rPr>
          <w:color w:val="231F20"/>
          <w:spacing w:val="-8"/>
        </w:rPr>
        <w:t> </w:t>
      </w:r>
      <w:r>
        <w:rPr>
          <w:color w:val="231F20"/>
        </w:rPr>
        <w:t>by</w:t>
      </w:r>
      <w:r>
        <w:rPr>
          <w:color w:val="231F20"/>
          <w:spacing w:val="-8"/>
        </w:rPr>
        <w:t> </w:t>
      </w:r>
      <w:r>
        <w:rPr>
          <w:color w:val="231F20"/>
        </w:rPr>
        <w:t>binding</w:t>
      </w:r>
      <w:r>
        <w:rPr>
          <w:color w:val="231F20"/>
          <w:spacing w:val="-8"/>
        </w:rPr>
        <w:t> </w:t>
      </w:r>
      <w:r>
        <w:rPr>
          <w:color w:val="231F20"/>
        </w:rPr>
        <w:t>to</w:t>
      </w:r>
      <w:r>
        <w:rPr>
          <w:color w:val="231F20"/>
          <w:spacing w:val="-8"/>
        </w:rPr>
        <w:t> </w:t>
      </w:r>
      <w:r>
        <w:rPr>
          <w:color w:val="231F20"/>
        </w:rPr>
        <w:t>ribosomes</w:t>
      </w:r>
      <w:r>
        <w:rPr>
          <w:color w:val="231F20"/>
          <w:spacing w:val="-8"/>
        </w:rPr>
        <w:t> </w:t>
      </w:r>
      <w:r>
        <w:rPr>
          <w:color w:val="231F20"/>
        </w:rPr>
        <w:t>and</w:t>
      </w:r>
      <w:r>
        <w:rPr>
          <w:color w:val="231F20"/>
          <w:spacing w:val="-8"/>
        </w:rPr>
        <w:t> </w:t>
      </w:r>
      <w:r>
        <w:rPr>
          <w:color w:val="231F20"/>
        </w:rPr>
        <w:t>inhibiting</w:t>
      </w:r>
      <w:r>
        <w:rPr>
          <w:color w:val="231F20"/>
          <w:spacing w:val="-8"/>
        </w:rPr>
        <w:t> </w:t>
      </w:r>
      <w:r>
        <w:rPr>
          <w:color w:val="231F20"/>
        </w:rPr>
        <w:t>dif- ferent stages of the translation process (Fig. 19.64). Selective toxicity is due to either different diffusion rates</w:t>
      </w:r>
      <w:r>
        <w:rPr>
          <w:color w:val="231F20"/>
          <w:spacing w:val="-24"/>
        </w:rPr>
        <w:t> </w:t>
      </w:r>
      <w:r>
        <w:rPr>
          <w:color w:val="231F20"/>
        </w:rPr>
        <w:t>through</w:t>
      </w:r>
      <w:r>
        <w:rPr>
          <w:color w:val="231F20"/>
          <w:spacing w:val="-24"/>
        </w:rPr>
        <w:t> </w:t>
      </w:r>
      <w:r>
        <w:rPr>
          <w:color w:val="231F20"/>
        </w:rPr>
        <w:t>the</w:t>
      </w:r>
      <w:r>
        <w:rPr>
          <w:color w:val="231F20"/>
          <w:spacing w:val="-24"/>
        </w:rPr>
        <w:t> </w:t>
      </w:r>
      <w:r>
        <w:rPr>
          <w:color w:val="231F20"/>
        </w:rPr>
        <w:t>cell</w:t>
      </w:r>
      <w:r>
        <w:rPr>
          <w:color w:val="231F20"/>
          <w:spacing w:val="-24"/>
        </w:rPr>
        <w:t> </w:t>
      </w:r>
      <w:r>
        <w:rPr>
          <w:color w:val="231F20"/>
        </w:rPr>
        <w:t>barriers</w:t>
      </w:r>
      <w:r>
        <w:rPr>
          <w:color w:val="231F20"/>
          <w:spacing w:val="-24"/>
        </w:rPr>
        <w:t> </w:t>
      </w:r>
      <w:r>
        <w:rPr>
          <w:color w:val="231F20"/>
        </w:rPr>
        <w:t>of</w:t>
      </w:r>
      <w:r>
        <w:rPr>
          <w:color w:val="231F20"/>
          <w:spacing w:val="-24"/>
        </w:rPr>
        <w:t> </w:t>
      </w:r>
      <w:r>
        <w:rPr>
          <w:color w:val="231F20"/>
        </w:rPr>
        <w:t>bacterial</w:t>
      </w:r>
      <w:r>
        <w:rPr>
          <w:color w:val="231F20"/>
          <w:spacing w:val="-24"/>
        </w:rPr>
        <w:t> </w:t>
      </w:r>
      <w:r>
        <w:rPr>
          <w:color w:val="231F20"/>
        </w:rPr>
        <w:t>versus</w:t>
      </w:r>
      <w:r>
        <w:rPr>
          <w:color w:val="231F20"/>
          <w:spacing w:val="-24"/>
        </w:rPr>
        <w:t> </w:t>
      </w:r>
      <w:r>
        <w:rPr>
          <w:color w:val="231F20"/>
        </w:rPr>
        <w:t>mam- malian cells or to a difference between the</w:t>
      </w:r>
      <w:r>
        <w:rPr>
          <w:color w:val="231F20"/>
          <w:spacing w:val="-17"/>
        </w:rPr>
        <w:t> </w:t>
      </w:r>
      <w:r>
        <w:rPr>
          <w:color w:val="231F20"/>
        </w:rPr>
        <w:t>ribosomal target</w:t>
      </w:r>
      <w:r>
        <w:rPr>
          <w:color w:val="231F20"/>
          <w:spacing w:val="-7"/>
        </w:rPr>
        <w:t> </w:t>
      </w:r>
      <w:r>
        <w:rPr>
          <w:color w:val="231F20"/>
        </w:rPr>
        <w:t>structures.</w:t>
      </w:r>
      <w:r>
        <w:rPr>
          <w:color w:val="231F20"/>
          <w:spacing w:val="-7"/>
        </w:rPr>
        <w:t> </w:t>
      </w:r>
      <w:r>
        <w:rPr>
          <w:color w:val="231F20"/>
        </w:rPr>
        <w:t>The</w:t>
      </w:r>
      <w:r>
        <w:rPr>
          <w:color w:val="231F20"/>
          <w:spacing w:val="-7"/>
        </w:rPr>
        <w:t> </w:t>
      </w:r>
      <w:r>
        <w:rPr>
          <w:color w:val="231F20"/>
        </w:rPr>
        <w:t>bacterial</w:t>
      </w:r>
      <w:r>
        <w:rPr>
          <w:color w:val="231F20"/>
          <w:spacing w:val="-7"/>
        </w:rPr>
        <w:t> </w:t>
      </w:r>
      <w:r>
        <w:rPr>
          <w:color w:val="231F20"/>
        </w:rPr>
        <w:t>ribosome</w:t>
      </w:r>
      <w:r>
        <w:rPr>
          <w:color w:val="231F20"/>
          <w:spacing w:val="-7"/>
        </w:rPr>
        <w:t> </w:t>
      </w:r>
      <w:r>
        <w:rPr>
          <w:color w:val="231F20"/>
        </w:rPr>
        <w:t>is</w:t>
      </w:r>
      <w:r>
        <w:rPr>
          <w:color w:val="231F20"/>
          <w:spacing w:val="-7"/>
        </w:rPr>
        <w:t> </w:t>
      </w:r>
      <w:r>
        <w:rPr>
          <w:color w:val="231F20"/>
        </w:rPr>
        <w:t>a</w:t>
      </w:r>
      <w:r>
        <w:rPr>
          <w:color w:val="231F20"/>
          <w:spacing w:val="-7"/>
        </w:rPr>
        <w:t> </w:t>
      </w:r>
      <w:r>
        <w:rPr>
          <w:color w:val="231F20"/>
        </w:rPr>
        <w:t>70S</w:t>
      </w:r>
      <w:r>
        <w:rPr>
          <w:color w:val="231F20"/>
          <w:spacing w:val="-7"/>
        </w:rPr>
        <w:t> </w:t>
      </w:r>
      <w:r>
        <w:rPr>
          <w:color w:val="231F20"/>
        </w:rPr>
        <w:t>par-</w:t>
      </w:r>
    </w:p>
    <w:p>
      <w:pPr>
        <w:pStyle w:val="BodyText"/>
        <w:spacing w:line="225" w:lineRule="auto"/>
        <w:ind w:left="110"/>
      </w:pPr>
      <w:r>
        <w:rPr/>
        <w:br w:type="column"/>
      </w:r>
      <w:r>
        <w:rPr>
          <w:color w:val="231F20"/>
        </w:rPr>
        <w:t>somes</w:t>
      </w:r>
      <w:r>
        <w:rPr>
          <w:color w:val="231F20"/>
          <w:spacing w:val="-12"/>
        </w:rPr>
        <w:t> </w:t>
      </w:r>
      <w:r>
        <w:rPr>
          <w:color w:val="231F20"/>
        </w:rPr>
        <w:t>that</w:t>
      </w:r>
      <w:r>
        <w:rPr>
          <w:color w:val="231F20"/>
          <w:spacing w:val="-12"/>
        </w:rPr>
        <w:t> </w:t>
      </w:r>
      <w:r>
        <w:rPr>
          <w:color w:val="231F20"/>
        </w:rPr>
        <w:t>it</w:t>
      </w:r>
      <w:r>
        <w:rPr>
          <w:color w:val="231F20"/>
          <w:spacing w:val="-12"/>
        </w:rPr>
        <w:t> </w:t>
      </w:r>
      <w:r>
        <w:rPr>
          <w:color w:val="231F20"/>
        </w:rPr>
        <w:t>is</w:t>
      </w:r>
      <w:r>
        <w:rPr>
          <w:color w:val="231F20"/>
          <w:spacing w:val="-12"/>
        </w:rPr>
        <w:t> </w:t>
      </w:r>
      <w:r>
        <w:rPr>
          <w:color w:val="231F20"/>
        </w:rPr>
        <w:t>possible</w:t>
      </w:r>
      <w:r>
        <w:rPr>
          <w:color w:val="231F20"/>
          <w:spacing w:val="-12"/>
        </w:rPr>
        <w:t> </w:t>
      </w:r>
      <w:r>
        <w:rPr>
          <w:color w:val="231F20"/>
        </w:rPr>
        <w:t>for</w:t>
      </w:r>
      <w:r>
        <w:rPr>
          <w:color w:val="231F20"/>
          <w:spacing w:val="-12"/>
        </w:rPr>
        <w:t> </w:t>
      </w:r>
      <w:r>
        <w:rPr>
          <w:color w:val="231F20"/>
        </w:rPr>
        <w:t>some</w:t>
      </w:r>
      <w:r>
        <w:rPr>
          <w:color w:val="231F20"/>
          <w:spacing w:val="-12"/>
        </w:rPr>
        <w:t> </w:t>
      </w:r>
      <w:r>
        <w:rPr>
          <w:color w:val="231F20"/>
        </w:rPr>
        <w:t>drugs</w:t>
      </w:r>
      <w:r>
        <w:rPr>
          <w:color w:val="231F20"/>
          <w:spacing w:val="-12"/>
        </w:rPr>
        <w:t> </w:t>
      </w:r>
      <w:r>
        <w:rPr>
          <w:color w:val="231F20"/>
        </w:rPr>
        <w:t>to</w:t>
      </w:r>
      <w:r>
        <w:rPr>
          <w:color w:val="231F20"/>
          <w:spacing w:val="-12"/>
        </w:rPr>
        <w:t> </w:t>
      </w:r>
      <w:r>
        <w:rPr>
          <w:color w:val="231F20"/>
        </w:rPr>
        <w:t>distinguish </w:t>
      </w:r>
      <w:r>
        <w:rPr>
          <w:color w:val="231F20"/>
          <w:w w:val="95"/>
        </w:rPr>
        <w:t>between</w:t>
      </w:r>
      <w:r>
        <w:rPr>
          <w:color w:val="231F20"/>
          <w:spacing w:val="10"/>
          <w:w w:val="95"/>
        </w:rPr>
        <w:t> </w:t>
      </w:r>
      <w:r>
        <w:rPr>
          <w:color w:val="231F20"/>
          <w:w w:val="95"/>
        </w:rPr>
        <w:t>them.</w:t>
      </w:r>
    </w:p>
    <w:p>
      <w:pPr>
        <w:pStyle w:val="BodyText"/>
        <w:spacing w:before="13"/>
        <w:rPr>
          <w:sz w:val="21"/>
        </w:rPr>
      </w:pPr>
    </w:p>
    <w:p>
      <w:pPr>
        <w:pStyle w:val="Heading2"/>
        <w:numPr>
          <w:ilvl w:val="2"/>
          <w:numId w:val="21"/>
        </w:numPr>
        <w:tabs>
          <w:tab w:pos="737" w:val="left" w:leader="none"/>
        </w:tabs>
        <w:spacing w:line="240" w:lineRule="auto" w:before="0" w:after="0"/>
        <w:ind w:left="736" w:right="0" w:hanging="626"/>
        <w:jc w:val="left"/>
      </w:pPr>
      <w:r>
        <w:rPr>
          <w:color w:val="0078AE"/>
        </w:rPr>
        <w:t>Aminoglycosides</w:t>
      </w:r>
    </w:p>
    <w:p>
      <w:pPr>
        <w:spacing w:line="225" w:lineRule="auto" w:before="105"/>
        <w:ind w:left="110" w:right="0" w:firstLine="0"/>
        <w:jc w:val="left"/>
        <w:rPr>
          <w:sz w:val="19"/>
        </w:rPr>
      </w:pPr>
      <w:r>
        <w:rPr>
          <w:b/>
          <w:color w:val="231F20"/>
          <w:sz w:val="19"/>
        </w:rPr>
        <w:t>Streptomycin </w:t>
      </w:r>
      <w:r>
        <w:rPr>
          <w:color w:val="231F20"/>
          <w:sz w:val="19"/>
        </w:rPr>
        <w:t>(Fig. 19.65) was isolated from the soil microorganism </w:t>
      </w:r>
      <w:r>
        <w:rPr>
          <w:i/>
          <w:color w:val="231F20"/>
          <w:sz w:val="19"/>
        </w:rPr>
        <w:t>Streptomyces griseus </w:t>
      </w:r>
      <w:r>
        <w:rPr>
          <w:color w:val="231F20"/>
          <w:sz w:val="19"/>
        </w:rPr>
        <w:t>in 1944 and is an</w:t>
      </w:r>
    </w:p>
    <w:p>
      <w:pPr>
        <w:spacing w:after="0" w:line="225" w:lineRule="auto"/>
        <w:jc w:val="left"/>
        <w:rPr>
          <w:sz w:val="19"/>
        </w:rPr>
        <w:sectPr>
          <w:type w:val="continuous"/>
          <w:pgSz w:w="10880" w:h="14940"/>
          <w:pgMar w:top="0" w:bottom="280" w:left="640" w:right="940"/>
          <w:cols w:num="2" w:equalWidth="0">
            <w:col w:w="4529" w:space="125"/>
            <w:col w:w="4646"/>
          </w:cols>
        </w:sectPr>
      </w:pPr>
    </w:p>
    <w:p>
      <w:pPr>
        <w:pStyle w:val="BodyText"/>
        <w:rPr>
          <w:sz w:val="20"/>
        </w:rPr>
      </w:pPr>
    </w:p>
    <w:p>
      <w:pPr>
        <w:spacing w:after="0"/>
        <w:rPr>
          <w:sz w:val="20"/>
        </w:rPr>
        <w:sectPr>
          <w:type w:val="continuous"/>
          <w:pgSz w:w="10880" w:h="14940"/>
          <w:pgMar w:top="0" w:bottom="280" w:left="640" w:right="940"/>
        </w:sectPr>
      </w:pPr>
    </w:p>
    <w:p>
      <w:pPr>
        <w:pStyle w:val="BodyText"/>
        <w:spacing w:before="3"/>
        <w:rPr>
          <w:sz w:val="18"/>
        </w:rPr>
      </w:pPr>
    </w:p>
    <w:p>
      <w:pPr>
        <w:spacing w:line="264" w:lineRule="auto" w:before="0"/>
        <w:ind w:left="1350" w:right="-17" w:firstLine="0"/>
        <w:jc w:val="left"/>
        <w:rPr>
          <w:rFonts w:ascii="Trebuchet MS"/>
          <w:sz w:val="12"/>
        </w:rPr>
      </w:pPr>
      <w:r>
        <w:rPr/>
        <w:pict>
          <v:group style="position:absolute;margin-left:139.593002pt;margin-top:22.12192pt;width:125.9pt;height:98pt;mso-position-horizontal-relative:page;mso-position-vertical-relative:paragraph;z-index:-278200" coordorigin="2792,442" coordsize="2518,1960">
            <v:shape style="position:absolute;left:3363;top:1176;width:630;height:858" type="#_x0000_t75" stroked="false">
              <v:imagedata r:id="rId204" o:title=""/>
            </v:shape>
            <v:shape style="position:absolute;left:3363;top:1176;width:630;height:858" coordorigin="3364,1176" coordsize="630,858" path="m3994,1521l3985,1442,3962,1369,3925,1305,3876,1252,3818,1211,3751,1185,3679,1176,3606,1185,3540,1211,3481,1252,3433,1305,3396,1369,3372,1442,3364,1521,3369,1588,3386,1650,3412,1706,3447,1756,3446,1765,3446,1775,3446,1785,3457,1864,3489,1933,3538,1986,3601,2021,3673,2034,3745,2021,3807,1986,3856,1933,3888,1864,3900,1785,3900,1779,3899,1774,3899,1768,3938,1717,3968,1658,3987,1592,3994,1521xe" filled="false" stroked="true" strokeweight=".5pt" strokecolor="#231f20">
              <v:path arrowok="t"/>
              <v:stroke dashstyle="solid"/>
            </v:shape>
            <v:shape style="position:absolute;left:3251;top:1874;width:792;height:44" coordorigin="3252,1874" coordsize="792,44" path="m3252,1918l4044,1918m3644,1916l3644,1874m3588,1916l3588,1878m3694,1916l3694,1874m3742,1916l3744,1874m3794,1916l3796,1874m3534,1916l3534,1874m3896,1914l3896,1874m3948,1914l3948,1874m3844,1914l3846,1874e" filled="false" stroked="true" strokeweight=".8pt" strokecolor="#0078ae">
              <v:path arrowok="t"/>
              <v:stroke dashstyle="solid"/>
            </v:shape>
            <v:shape style="position:absolute;left:3717;top:1216;width:370;height:509" type="#_x0000_t75" stroked="false">
              <v:imagedata r:id="rId205" o:title=""/>
            </v:shape>
            <v:shape style="position:absolute;left:2791;top:1572;width:396;height:108" type="#_x0000_t75" stroked="false">
              <v:imagedata r:id="rId206" o:title=""/>
            </v:shape>
            <v:shape style="position:absolute;left:3317;top:1866;width:170;height:56" coordorigin="3318,1866" coordsize="170,56" path="m3486,1866l3488,1918m3438,1870l3440,1922m3382,1866l3384,1918m3318,1866l3320,1918e" filled="false" stroked="true" strokeweight=".8pt" strokecolor="#0078ae">
              <v:path arrowok="t"/>
              <v:stroke dashstyle="solid"/>
            </v:shape>
            <v:shape style="position:absolute;left:3489;top:922;width:322;height:324" type="#_x0000_t75" stroked="false">
              <v:imagedata r:id="rId207" o:title=""/>
            </v:shape>
            <v:shape style="position:absolute;left:4135;top:1572;width:396;height:108" type="#_x0000_t75" stroked="false">
              <v:imagedata r:id="rId208" o:title=""/>
            </v:shape>
            <v:shape style="position:absolute;left:4621;top:1195;width:630;height:858" type="#_x0000_t75" stroked="false">
              <v:imagedata r:id="rId209" o:title=""/>
            </v:shape>
            <v:shape style="position:absolute;left:4621;top:1195;width:630;height:858" coordorigin="4621,1195" coordsize="630,858" path="m5251,1540l5243,1460,5219,1388,5182,1324,5134,1270,5075,1230,5009,1204,4936,1195,4864,1204,4797,1230,4739,1270,4690,1324,4653,1388,4630,1460,4621,1540,4627,1606,4644,1668,4670,1725,4705,1774,4704,1784,4703,1794,4703,1804,4715,1883,4747,1951,4796,2005,4858,2040,4930,2053,5002,2040,5065,2005,5114,1951,5146,1883,5157,1804,5157,1798,5157,1793,5156,1787,5196,1736,5226,1677,5245,1611,5251,1540xe" filled="false" stroked="true" strokeweight=".5pt" strokecolor="#231f20">
              <v:path arrowok="t"/>
              <v:stroke dashstyle="solid"/>
            </v:shape>
            <v:shape style="position:absolute;left:4509;top:1892;width:792;height:44" coordorigin="4509,1892" coordsize="792,44" path="m4509,1936l5301,1936m4901,1934l4901,1892m4845,1934l4845,1896m4951,1934l4951,1892m4999,1934l5001,1892m5051,1934l5053,1892m4791,1934l4791,1892m5153,1932l5153,1892m5205,1932l5205,1892m5101,1932l5103,1892e" filled="false" stroked="true" strokeweight=".8pt" strokecolor="#0078ae">
              <v:path arrowok="t"/>
              <v:stroke dashstyle="solid"/>
            </v:shape>
            <v:shape style="position:absolute;left:5122;top:1169;width:108;height:108" type="#_x0000_t75" stroked="false">
              <v:imagedata r:id="rId210" o:title=""/>
            </v:shape>
            <v:shape style="position:absolute;left:4575;top:1884;width:170;height:56" coordorigin="4575,1884" coordsize="170,56" path="m4743,1884l4745,1936m4695,1888l4697,1940m4639,1884l4641,1936m4575,1884l4577,1936e" filled="false" stroked="true" strokeweight=".8pt" strokecolor="#0078ae">
              <v:path arrowok="t"/>
              <v:stroke dashstyle="solid"/>
            </v:shape>
            <v:shape style="position:absolute;left:4747;top:940;width:322;height:324" type="#_x0000_t75" stroked="false">
              <v:imagedata r:id="rId211" o:title=""/>
            </v:shape>
            <v:shape style="position:absolute;left:3735;top:1690;width:236;height:712" type="#_x0000_t75" stroked="false">
              <v:imagedata r:id="rId212" o:title=""/>
            </v:shape>
            <v:shape style="position:absolute;left:3533;top:1765;width:116;height:64" coordorigin="3534,1765" coordsize="116,64" path="m3534,1765l3534,1829m3588,1765l3590,1829m3650,1765l3650,1829e" filled="false" stroked="true" strokeweight=".5pt" strokecolor="#0078ae">
              <v:path arrowok="t"/>
              <v:stroke dashstyle="solid"/>
            </v:shape>
            <v:shape style="position:absolute;left:3517;top:1240;width:207;height:531" type="#_x0000_t75" stroked="false">
              <v:imagedata r:id="rId213" o:title=""/>
            </v:shape>
            <v:shape style="position:absolute;left:4091;top:1049;width:116;height:64" coordorigin="4091,1049" coordsize="116,64" path="m4091,1049l4091,1113m4145,1049l4147,1113m4207,1049l4207,1113e" filled="false" stroked="true" strokeweight=".5pt" strokecolor="#0078ae">
              <v:path arrowok="t"/>
              <v:stroke dashstyle="solid"/>
            </v:shape>
            <v:shape style="position:absolute;left:4265;top:442;width:108;height:108" type="#_x0000_t75" stroked="false">
              <v:imagedata r:id="rId214" o:title=""/>
            </v:shape>
            <v:shape style="position:absolute;left:4075;top:524;width:207;height:531" type="#_x0000_t75" stroked="false">
              <v:imagedata r:id="rId215" o:title=""/>
            </v:shape>
            <v:shape style="position:absolute;left:4779;top:1790;width:116;height:64" coordorigin="4779,1790" coordsize="116,64" path="m4779,1790l4779,1854m4833,1790l4835,1854m4895,1790l4895,1854e" filled="false" stroked="true" strokeweight=".5pt" strokecolor="#0078ae">
              <v:path arrowok="t"/>
              <v:stroke dashstyle="solid"/>
            </v:shape>
            <v:shape style="position:absolute;left:4763;top:1265;width:207;height:531" type="#_x0000_t75" stroked="false">
              <v:imagedata r:id="rId216" o:title=""/>
            </v:shape>
            <v:shape style="position:absolute;left:4945;top:1790;width:116;height:64" coordorigin="4945,1790" coordsize="116,64" path="m4945,1790l4945,1854m4999,1790l5001,1854m5061,1790l5061,1854e" filled="false" stroked="true" strokeweight=".5pt" strokecolor="#0078ae">
              <v:path arrowok="t"/>
              <v:stroke dashstyle="solid"/>
            </v:shape>
            <v:shape style="position:absolute;left:4929;top:1265;width:207;height:531" type="#_x0000_t75" stroked="false">
              <v:imagedata r:id="rId217" o:title=""/>
            </v:shape>
            <w10:wrap type="none"/>
          </v:group>
        </w:pict>
      </w:r>
      <w:r>
        <w:rPr>
          <w:rFonts w:ascii="Trebuchet MS"/>
          <w:color w:val="0078AE"/>
          <w:w w:val="115"/>
          <w:sz w:val="12"/>
        </w:rPr>
        <w:t>Oxazolidinones bind to 50S</w:t>
      </w:r>
      <w:r>
        <w:rPr>
          <w:rFonts w:ascii="Trebuchet MS"/>
          <w:color w:val="0078AE"/>
          <w:spacing w:val="-28"/>
          <w:w w:val="115"/>
          <w:sz w:val="12"/>
        </w:rPr>
        <w:t> </w:t>
      </w:r>
      <w:r>
        <w:rPr>
          <w:rFonts w:ascii="Trebuchet MS"/>
          <w:color w:val="0078AE"/>
          <w:w w:val="115"/>
          <w:sz w:val="12"/>
        </w:rPr>
        <w:t>subunit</w:t>
      </w:r>
    </w:p>
    <w:p>
      <w:pPr>
        <w:pStyle w:val="BodyText"/>
        <w:spacing w:before="7"/>
        <w:rPr>
          <w:rFonts w:ascii="Trebuchet MS"/>
          <w:sz w:val="4"/>
        </w:rPr>
      </w:pPr>
    </w:p>
    <w:p>
      <w:pPr>
        <w:pStyle w:val="BodyText"/>
        <w:ind w:left="1628"/>
        <w:rPr>
          <w:rFonts w:ascii="Trebuchet MS"/>
          <w:sz w:val="20"/>
        </w:rPr>
      </w:pPr>
      <w:r>
        <w:rPr>
          <w:rFonts w:ascii="Trebuchet MS"/>
          <w:sz w:val="20"/>
        </w:rPr>
        <w:drawing>
          <wp:inline distT="0" distB="0" distL="0" distR="0">
            <wp:extent cx="79783" cy="338137"/>
            <wp:effectExtent l="0" t="0" r="0" b="0"/>
            <wp:docPr id="75" name="image214.png" descr=""/>
            <wp:cNvGraphicFramePr>
              <a:graphicFrameLocks noChangeAspect="1"/>
            </wp:cNvGraphicFramePr>
            <a:graphic>
              <a:graphicData uri="http://schemas.openxmlformats.org/drawingml/2006/picture">
                <pic:pic>
                  <pic:nvPicPr>
                    <pic:cNvPr id="76" name="image214.png"/>
                    <pic:cNvPicPr/>
                  </pic:nvPicPr>
                  <pic:blipFill>
                    <a:blip r:embed="rId218" cstate="print"/>
                    <a:stretch>
                      <a:fillRect/>
                    </a:stretch>
                  </pic:blipFill>
                  <pic:spPr>
                    <a:xfrm>
                      <a:off x="0" y="0"/>
                      <a:ext cx="79783" cy="338137"/>
                    </a:xfrm>
                    <a:prstGeom prst="rect">
                      <a:avLst/>
                    </a:prstGeom>
                  </pic:spPr>
                </pic:pic>
              </a:graphicData>
            </a:graphic>
          </wp:inline>
        </w:drawing>
      </w:r>
      <w:r>
        <w:rPr>
          <w:rFonts w:ascii="Trebuchet MS"/>
          <w:sz w:val="20"/>
        </w:rPr>
      </w:r>
    </w:p>
    <w:p>
      <w:pPr>
        <w:pStyle w:val="BodyText"/>
        <w:rPr>
          <w:rFonts w:ascii="Trebuchet MS"/>
          <w:sz w:val="14"/>
        </w:rPr>
      </w:pPr>
      <w:r>
        <w:rPr/>
        <w:br w:type="column"/>
      </w:r>
      <w:r>
        <w:rPr>
          <w:rFonts w:ascii="Trebuchet MS"/>
          <w:sz w:val="14"/>
        </w:rPr>
      </w:r>
    </w:p>
    <w:p>
      <w:pPr>
        <w:pStyle w:val="BodyText"/>
        <w:rPr>
          <w:rFonts w:ascii="Trebuchet MS"/>
          <w:sz w:val="14"/>
        </w:rPr>
      </w:pPr>
    </w:p>
    <w:p>
      <w:pPr>
        <w:pStyle w:val="BodyText"/>
        <w:rPr>
          <w:rFonts w:ascii="Trebuchet MS"/>
          <w:sz w:val="14"/>
        </w:rPr>
      </w:pPr>
    </w:p>
    <w:p>
      <w:pPr>
        <w:pStyle w:val="BodyText"/>
        <w:rPr>
          <w:rFonts w:ascii="Trebuchet MS"/>
          <w:sz w:val="14"/>
        </w:rPr>
      </w:pPr>
    </w:p>
    <w:p>
      <w:pPr>
        <w:pStyle w:val="BodyText"/>
        <w:spacing w:before="2"/>
        <w:rPr>
          <w:rFonts w:ascii="Trebuchet MS"/>
          <w:sz w:val="18"/>
        </w:rPr>
      </w:pPr>
    </w:p>
    <w:p>
      <w:pPr>
        <w:spacing w:line="264" w:lineRule="auto" w:before="0"/>
        <w:ind w:left="150" w:right="-9" w:firstLine="0"/>
        <w:jc w:val="left"/>
        <w:rPr>
          <w:rFonts w:ascii="Trebuchet MS"/>
          <w:sz w:val="12"/>
        </w:rPr>
      </w:pPr>
      <w:r>
        <w:rPr/>
        <w:pict>
          <v:group style="position:absolute;margin-left:101.253998pt;margin-top:19.082184pt;width:32pt;height:34.9pt;mso-position-horizontal-relative:page;mso-position-vertical-relative:paragraph;z-index:27472" coordorigin="2025,382" coordsize="640,698">
            <v:shape style="position:absolute;left:2030;top:386;width:630;height:688" type="#_x0000_t75" stroked="false">
              <v:imagedata r:id="rId219" o:title=""/>
            </v:shape>
            <v:shape style="position:absolute;left:2030;top:386;width:630;height:688" coordorigin="2030,387" coordsize="630,688" path="m2030,731l2038,651,2062,579,2099,515,2148,462,2206,421,2272,396,2345,387,2418,396,2484,421,2542,462,2591,515,2628,579,2652,651,2660,731,2652,810,2628,882,2591,946,2542,999,2484,1040,2418,1065,2345,1074,2272,1065,2206,1040,2148,999,2099,946,2062,882,2038,810,2030,731xe" filled="false" stroked="true" strokeweight=".5pt" strokecolor="#231f20">
              <v:path arrowok="t"/>
              <v:stroke dashstyle="solid"/>
            </v:shape>
            <v:shape style="position:absolute;left:2225;top:536;width:204;height:354" coordorigin="2225,537" coordsize="204,354" path="m2429,537l2429,890m2225,537l2225,888e" filled="false" stroked="true" strokeweight="4.498700pt" strokecolor="#e6e7e8">
              <v:path arrowok="t"/>
              <v:stroke dashstyle="solid"/>
            </v:shape>
            <v:shape style="position:absolute;left:2025;top:381;width:640;height:698" type="#_x0000_t202" filled="false" stroked="false">
              <v:textbox inset="0,0,0,0">
                <w:txbxContent>
                  <w:p>
                    <w:pPr>
                      <w:spacing w:line="240" w:lineRule="auto" w:before="0"/>
                      <w:rPr>
                        <w:sz w:val="14"/>
                      </w:rPr>
                    </w:pPr>
                  </w:p>
                  <w:p>
                    <w:pPr>
                      <w:spacing w:line="240" w:lineRule="auto" w:before="0"/>
                      <w:rPr>
                        <w:sz w:val="14"/>
                      </w:rPr>
                    </w:pPr>
                  </w:p>
                  <w:p>
                    <w:pPr>
                      <w:spacing w:line="240" w:lineRule="auto" w:before="5"/>
                      <w:rPr>
                        <w:sz w:val="10"/>
                      </w:rPr>
                    </w:pPr>
                  </w:p>
                  <w:p>
                    <w:pPr>
                      <w:spacing w:before="0"/>
                      <w:ind w:left="166" w:right="0" w:firstLine="0"/>
                      <w:jc w:val="left"/>
                      <w:rPr>
                        <w:rFonts w:ascii="Trebuchet MS"/>
                        <w:sz w:val="12"/>
                      </w:rPr>
                    </w:pPr>
                    <w:r>
                      <w:rPr>
                        <w:rFonts w:ascii="Trebuchet MS"/>
                        <w:color w:val="FFFFFF"/>
                        <w:w w:val="120"/>
                        <w:sz w:val="12"/>
                      </w:rPr>
                      <w:t>P  A</w:t>
                    </w:r>
                  </w:p>
                </w:txbxContent>
              </v:textbox>
              <w10:wrap type="none"/>
            </v:shape>
            <w10:wrap type="none"/>
          </v:group>
        </w:pict>
      </w:r>
      <w:r>
        <w:rPr>
          <w:rFonts w:ascii="Trebuchet MS"/>
          <w:color w:val="231F20"/>
          <w:w w:val="115"/>
          <w:sz w:val="12"/>
        </w:rPr>
        <w:t>Growing protein</w:t>
      </w:r>
    </w:p>
    <w:p>
      <w:pPr>
        <w:pStyle w:val="BodyText"/>
        <w:rPr>
          <w:rFonts w:ascii="Trebuchet MS"/>
          <w:sz w:val="14"/>
        </w:rPr>
      </w:pPr>
      <w:r>
        <w:rPr/>
        <w:br w:type="column"/>
      </w:r>
      <w:r>
        <w:rPr>
          <w:rFonts w:ascii="Trebuchet MS"/>
          <w:sz w:val="14"/>
        </w:rPr>
      </w:r>
    </w:p>
    <w:p>
      <w:pPr>
        <w:pStyle w:val="BodyText"/>
        <w:rPr>
          <w:rFonts w:ascii="Trebuchet MS"/>
          <w:sz w:val="14"/>
        </w:rPr>
      </w:pPr>
    </w:p>
    <w:p>
      <w:pPr>
        <w:pStyle w:val="BodyText"/>
        <w:spacing w:before="6"/>
        <w:rPr>
          <w:rFonts w:ascii="Trebuchet MS"/>
        </w:rPr>
      </w:pPr>
    </w:p>
    <w:p>
      <w:pPr>
        <w:spacing w:line="600" w:lineRule="auto" w:before="0"/>
        <w:ind w:left="354" w:right="-16" w:hanging="136"/>
        <w:jc w:val="left"/>
        <w:rPr>
          <w:rFonts w:ascii="Trebuchet MS"/>
          <w:sz w:val="12"/>
        </w:rPr>
      </w:pPr>
      <w:r>
        <w:rPr>
          <w:rFonts w:ascii="Trebuchet MS"/>
          <w:color w:val="231F20"/>
          <w:w w:val="115"/>
          <w:sz w:val="12"/>
        </w:rPr>
        <w:t>Amino</w:t>
      </w:r>
      <w:r>
        <w:rPr>
          <w:rFonts w:ascii="Trebuchet MS"/>
          <w:color w:val="231F20"/>
          <w:spacing w:val="-15"/>
          <w:w w:val="115"/>
          <w:sz w:val="12"/>
        </w:rPr>
        <w:t> </w:t>
      </w:r>
      <w:r>
        <w:rPr>
          <w:rFonts w:ascii="Trebuchet MS"/>
          <w:color w:val="231F20"/>
          <w:w w:val="115"/>
          <w:sz w:val="12"/>
        </w:rPr>
        <w:t>acid tRNA</w:t>
      </w:r>
    </w:p>
    <w:p>
      <w:pPr>
        <w:pStyle w:val="BodyText"/>
        <w:rPr>
          <w:rFonts w:ascii="Trebuchet MS"/>
          <w:sz w:val="14"/>
        </w:rPr>
      </w:pPr>
      <w:r>
        <w:rPr/>
        <w:br w:type="column"/>
      </w:r>
      <w:r>
        <w:rPr>
          <w:rFonts w:ascii="Trebuchet MS"/>
          <w:sz w:val="14"/>
        </w:rPr>
      </w:r>
    </w:p>
    <w:p>
      <w:pPr>
        <w:pStyle w:val="BodyText"/>
        <w:rPr>
          <w:rFonts w:ascii="Trebuchet MS"/>
          <w:sz w:val="14"/>
        </w:rPr>
      </w:pPr>
    </w:p>
    <w:p>
      <w:pPr>
        <w:pStyle w:val="BodyText"/>
        <w:rPr>
          <w:rFonts w:ascii="Trebuchet MS"/>
          <w:sz w:val="14"/>
        </w:rPr>
      </w:pPr>
    </w:p>
    <w:p>
      <w:pPr>
        <w:pStyle w:val="BodyText"/>
        <w:spacing w:before="10"/>
        <w:rPr>
          <w:rFonts w:ascii="Trebuchet MS"/>
          <w:sz w:val="16"/>
        </w:rPr>
      </w:pPr>
    </w:p>
    <w:p>
      <w:pPr>
        <w:spacing w:line="264" w:lineRule="auto" w:before="0"/>
        <w:ind w:left="367" w:right="0" w:firstLine="0"/>
        <w:jc w:val="left"/>
        <w:rPr>
          <w:rFonts w:ascii="Trebuchet MS"/>
          <w:sz w:val="12"/>
        </w:rPr>
      </w:pPr>
      <w:r>
        <w:rPr/>
        <w:pict>
          <v:group style="position:absolute;margin-left:287.449005pt;margin-top:21.329586pt;width:155.6pt;height:74.4pt;mso-position-horizontal-relative:page;mso-position-vertical-relative:paragraph;z-index:-278128" coordorigin="5749,427" coordsize="3112,1488">
            <v:shape style="position:absolute;left:7019;top:736;width:630;height:878" type="#_x0000_t75" stroked="false">
              <v:imagedata r:id="rId220" o:title=""/>
            </v:shape>
            <v:shape style="position:absolute;left:7019;top:756;width:630;height:858" coordorigin="7020,756" coordsize="630,858" path="m7649,1101l7641,1022,7618,949,7581,885,7532,832,7473,791,7407,765,7335,756,7262,765,7196,791,7137,832,7088,885,7051,949,7028,1022,7020,1101,7025,1168,7042,1230,7068,1286,7103,1336,7102,1345,7102,1355,7102,1365,7113,1444,7145,1513,7194,1566,7257,1602,7329,1614,7401,1602,7463,1566,7512,1513,7544,1444,7555,1365,7555,1360,7555,1354,7555,1348,7594,1297,7624,1238,7643,1172,7649,1101xe" filled="false" stroked="true" strokeweight=".5pt" strokecolor="#231f20">
              <v:path arrowok="t"/>
              <v:stroke dashstyle="solid"/>
            </v:shape>
            <v:shape style="position:absolute;left:5868;top:736;width:630;height:878" type="#_x0000_t75" stroked="false">
              <v:imagedata r:id="rId221" o:title=""/>
            </v:shape>
            <v:shape style="position:absolute;left:5868;top:756;width:630;height:858" coordorigin="5869,756" coordsize="630,858" path="m6499,1101l6490,1022,6467,949,6430,885,6381,832,6323,791,6256,766,6184,756,6111,766,6045,791,5986,832,5938,885,5901,949,5877,1022,5869,1101,5875,1168,5891,1230,5918,1286,5953,1336,5952,1346,5951,1355,5951,1365,5962,1444,5995,1513,6044,1566,6106,1602,6178,1614,6250,1602,6312,1566,6361,1513,6393,1444,6405,1365,6405,1360,6404,1354,6404,1349,6444,1297,6473,1238,6492,1172,6499,1101xe" filled="false" stroked="true" strokeweight=".5pt" strokecolor="#231f20">
              <v:path arrowok="t"/>
              <v:stroke dashstyle="solid"/>
            </v:shape>
            <v:shape style="position:absolute;left:5756;top:1454;width:792;height:44" coordorigin="5757,1454" coordsize="792,44" path="m5757,1498l6549,1498m6149,1496l6149,1454m6093,1496l6093,1458m6199,1496l6199,1454m6247,1496l6249,1454m6299,1496l6301,1454m6039,1496l6039,1454m6401,1494l6401,1454m6453,1494l6453,1454m6349,1494l6351,1454e" filled="false" stroked="true" strokeweight=".8pt" strokecolor="#0078ae">
              <v:path arrowok="t"/>
              <v:stroke dashstyle="solid"/>
            </v:shape>
            <v:shape style="position:absolute;left:6378;top:736;width:98;height:98" coordorigin="6379,736" coordsize="98,98" path="m6379,785l6383,766,6393,751,6409,740,6428,736,6447,740,6462,751,6473,766,6477,785,6473,805,6462,820,6447,831,6428,834,6409,831,6393,820,6383,805,6379,785xe" filled="false" stroked="true" strokeweight=".5pt" strokecolor="#231f20">
              <v:path arrowok="t"/>
              <v:stroke dashstyle="solid"/>
            </v:shape>
            <v:shape style="position:absolute;left:5822;top:1446;width:170;height:56" coordorigin="5823,1446" coordsize="170,56" path="m5991,1446l5993,1498m5943,1450l5945,1502m5887,1446l5889,1498m5823,1446l5825,1498e" filled="false" stroked="true" strokeweight=".8pt" strokecolor="#0078ae">
              <v:path arrowok="t"/>
              <v:stroke dashstyle="solid"/>
            </v:shape>
            <v:shape style="position:absolute;left:6232;top:434;width:306;height:308" coordorigin="6233,435" coordsize="306,308" path="m6459,742l6481,720,6489,710,6493,701,6491,691,6487,681,6479,673,6475,671,6469,671,6463,673,6441,690,6423,706,6404,720,6379,734,6369,738,6363,740,6363,732,6409,691,6427,689,6453,689,6463,691,6481,692,6497,687,6512,677,6529,667,6533,663,6537,659,6539,651,6484,618,6437,603,6421,597,6390,586,6359,574,6327,564,6295,559,6281,561,6271,567,6261,579,6255,595,6251,613,6247,629,6247,657,6249,663,6253,665,6261,663,6269,659,6281,653,6310,634,6336,615,6361,595,6389,575,6397,569,6407,565,6427,559,6451,557,6467,561,6473,563,6475,567,6473,573,6469,581,6461,589,6437,616,6414,642,6392,668,6371,699,6361,712,6351,724,6343,732,6337,736,6333,734,6329,726,6329,679,6331,667,6331,657,6333,639,6339,621,6345,602,6347,585,6309,535,6269,519,6255,513,6245,507,6237,501,6233,495,6235,487,6293,447,6305,441,6313,437,6325,435,6333,437,6339,445,6345,453e" filled="false" stroked="true" strokeweight=".8pt" strokecolor="#231f20">
              <v:path arrowok="t"/>
              <v:stroke dashstyle="solid"/>
            </v:shape>
            <v:shape style="position:absolute;left:6544;top:1152;width:396;height:108" type="#_x0000_t75" stroked="false">
              <v:imagedata r:id="rId222" o:title=""/>
            </v:shape>
            <v:shape style="position:absolute;left:6908;top:1454;width:792;height:44" coordorigin="6909,1454" coordsize="792,44" path="m6909,1498l7700,1498m7301,1496l7301,1454m7245,1496l7245,1458m7351,1496l7351,1454m7399,1496l7401,1454m7450,1496l7452,1454m7191,1496l7191,1454m7552,1494l7552,1454m7604,1494l7604,1454m7500,1494l7502,1454e" filled="false" stroked="true" strokeweight=".8pt" strokecolor="#0078ae">
              <v:path arrowok="t"/>
              <v:stroke dashstyle="solid"/>
            </v:shape>
            <v:shape style="position:absolute;left:7530;top:736;width:98;height:98" coordorigin="7530,736" coordsize="98,98" path="m7530,785l7534,766,7545,751,7560,740,7579,736,7599,740,7614,751,7625,766,7628,785,7625,805,7614,820,7599,831,7579,834,7560,831,7545,820,7534,805,7530,785xe" filled="false" stroked="true" strokeweight=".5pt" strokecolor="#231f20">
              <v:path arrowok="t"/>
              <v:stroke dashstyle="solid"/>
            </v:shape>
            <v:shape style="position:absolute;left:6974;top:1446;width:170;height:56" coordorigin="6975,1446" coordsize="170,56" path="m7143,1446l7145,1498m7095,1450l7097,1502m7039,1446l7041,1498m6975,1446l6977,1498e" filled="false" stroked="true" strokeweight=".8pt" strokecolor="#0078ae">
              <v:path arrowok="t"/>
              <v:stroke dashstyle="solid"/>
            </v:shape>
            <v:shape style="position:absolute;left:7384;top:434;width:306;height:308" coordorigin="7385,435" coordsize="306,308" path="m7610,742l7632,720,7640,710,7644,701,7642,691,7638,681,7630,673,7626,671,7620,671,7614,673,7593,690,7575,706,7556,720,7530,734,7520,738,7514,740,7514,732,7560,691,7578,689,7604,689,7614,691,7633,692,7649,687,7664,677,7680,667,7684,663,7688,659,7690,651,7635,618,7588,603,7572,597,7541,586,7510,574,7479,564,7446,559,7432,561,7422,567,7413,579,7407,595,7403,613,7399,629,7399,657,7401,663,7405,665,7413,663,7420,659,7432,653,7462,634,7488,615,7513,595,7540,575,7548,569,7558,565,7578,559,7602,557,7618,561,7624,563,7626,567,7624,573,7620,581,7612,589,7588,616,7566,642,7544,668,7522,699,7512,712,7502,724,7494,732,7488,736,7484,734,7480,726,7480,679,7482,667,7482,657,7484,639,7490,621,7497,602,7498,585,7460,535,7420,519,7407,513,7397,507,7389,501,7385,495,7387,487,7444,447,7456,441,7464,437,7476,435,7484,437,7490,445,7496,453e" filled="false" stroked="true" strokeweight=".8pt" strokecolor="#231f20">
              <v:path arrowok="t"/>
              <v:stroke dashstyle="solid"/>
            </v:shape>
            <v:line style="position:absolute" from="7214,932" to="7214,1284" stroked="true" strokeweight="4.498700pt" strokecolor="#e6e7e8">
              <v:stroke dashstyle="solid"/>
            </v:line>
            <v:shape style="position:absolute;left:7696;top:1152;width:396;height:108" type="#_x0000_t75" stroked="false">
              <v:imagedata r:id="rId223" o:title=""/>
            </v:shape>
            <v:shape style="position:absolute;left:8170;top:748;width:630;height:866" type="#_x0000_t75" stroked="false">
              <v:imagedata r:id="rId224" o:title=""/>
            </v:shape>
            <v:shape style="position:absolute;left:8170;top:756;width:630;height:858" coordorigin="8171,756" coordsize="630,858" path="m8801,1101l8792,1022,8769,949,8732,885,8683,832,8625,791,8558,765,8486,756,8413,765,8347,791,8288,832,8240,885,8203,949,8179,1022,8171,1101,8177,1168,8193,1230,8220,1286,8255,1336,8254,1345,8253,1355,8253,1365,8264,1444,8296,1513,8345,1566,8408,1602,8480,1614,8552,1602,8614,1566,8663,1513,8695,1444,8707,1365,8707,1360,8706,1354,8706,1348,8745,1297,8775,1238,8794,1172,8801,1101xe" filled="false" stroked="true" strokeweight=".5pt" strokecolor="#231f20">
              <v:path arrowok="t"/>
              <v:stroke dashstyle="solid"/>
            </v:shape>
            <v:line style="position:absolute" from="8060,1498" to="8852,1498" stroked="true" strokeweight=".8pt" strokecolor="#0078ae">
              <v:stroke dashstyle="solid"/>
            </v:line>
            <v:shape style="position:absolute;left:8342;top:1454;width:414;height:42" coordorigin="8342,1454" coordsize="414,42" path="m8452,1496l8452,1454m8396,1496l8396,1458m8502,1496l8502,1454m8550,1496l8552,1454m8602,1496l8604,1454m8342,1496l8342,1454m8704,1494l8704,1454m8756,1494l8756,1454m8652,1494l8654,1454e" filled="false" stroked="true" strokeweight=".8pt" strokecolor="#0078ae">
              <v:path arrowok="t"/>
              <v:stroke dashstyle="solid"/>
            </v:shape>
            <v:line style="position:absolute" from="8571,908" to="8571,1260" stroked="true" strokeweight="4.498700pt" strokecolor="#e6e7e8">
              <v:stroke dashstyle="solid"/>
            </v:line>
            <v:shape style="position:absolute;left:8126;top:1446;width:170;height:56" coordorigin="8126,1446" coordsize="170,56" path="m8294,1446l8296,1498m8246,1450l8248,1502m8190,1446l8192,1498m8126,1446l8128,1498e" filled="false" stroked="true" strokeweight=".8pt" strokecolor="#0078ae">
              <v:path arrowok="t"/>
              <v:stroke dashstyle="solid"/>
            </v:shape>
            <v:shape style="position:absolute;left:8316;top:454;width:306;height:308" coordorigin="8316,455" coordsize="306,308" path="m8542,762l8564,740,8572,730,8576,720,8574,710,8570,701,8562,693,8558,691,8552,691,8546,693,8525,710,8507,726,8487,740,8462,754,8452,758,8446,760,8446,752,8492,710,8510,709,8536,709,8546,710,8565,712,8581,707,8596,697,8612,687,8616,683,8620,679,8622,671,8567,638,8520,623,8504,617,8473,606,8442,594,8411,584,8378,579,8364,581,8354,587,8344,599,8338,615,8334,633,8330,649,8330,677,8332,683,8336,685,8344,683,8352,679,8364,673,8394,654,8420,635,8445,615,8472,595,8480,589,8490,585,8510,579,8534,577,8550,581,8556,583,8558,587,8556,593,8552,601,8544,609,8520,636,8497,662,8476,688,8454,718,8444,732,8434,744,8426,752,8420,756,8416,754,8412,746,8412,699,8414,687,8414,677,8416,659,8422,641,8429,622,8430,605,8392,555,8352,539,8338,533,8328,527,8320,521,8316,515,8318,507,8376,467,8388,461,8396,457,8408,455,8416,457,8422,465,8428,473e" filled="false" stroked="true" strokeweight=".8pt" strokecolor="#231f20">
              <v:path arrowok="t"/>
              <v:stroke dashstyle="solid"/>
            </v:shape>
            <v:shape style="position:absolute;left:8506;top:748;width:98;height:98" coordorigin="8506,748" coordsize="98,98" path="m8506,797l8510,778,8520,763,8536,752,8555,748,8574,752,8590,763,8600,778,8604,797,8600,817,8590,832,8574,843,8555,846,8536,843,8520,832,8510,817,8506,797xe" filled="false" stroked="true" strokeweight=".5pt" strokecolor="#231f20">
              <v:path arrowok="t"/>
              <v:stroke dashstyle="solid"/>
            </v:shape>
            <v:shape style="position:absolute;left:7822;top:1332;width:126;height:582" type="#_x0000_t75" stroked="false">
              <v:imagedata r:id="rId225" o:title=""/>
            </v:shape>
            <v:shape style="position:absolute;left:7822;top:462;width:126;height:678" type="#_x0000_t75" stroked="false">
              <v:imagedata r:id="rId226" o:title=""/>
            </v:shape>
            <v:shape style="position:absolute;left:7020;top:468;width:198;height:582" type="#_x0000_t75" stroked="false">
              <v:imagedata r:id="rId227" o:title=""/>
            </v:shape>
            <v:shape style="position:absolute;left:6023;top:1352;width:116;height:64" coordorigin="6024,1352" coordsize="116,64" path="m6024,1352l6024,1416m6078,1352l6080,1416m6140,1352l6140,1416e" filled="false" stroked="true" strokeweight=".5pt" strokecolor="#0078ae">
              <v:path arrowok="t"/>
              <v:stroke dashstyle="solid"/>
            </v:shape>
            <v:shape style="position:absolute;left:6007;top:827;width:207;height:531" type="#_x0000_t75" stroked="false">
              <v:imagedata r:id="rId228" o:title=""/>
            </v:shape>
            <v:shape style="position:absolute;left:6189;top:1352;width:116;height:64" coordorigin="6190,1352" coordsize="116,64" path="m6190,1352l6190,1416m6244,1352l6246,1416m6306,1352l6306,1416e" filled="false" stroked="true" strokeweight=".5pt" strokecolor="#0078ae">
              <v:path arrowok="t"/>
              <v:stroke dashstyle="solid"/>
            </v:shape>
            <v:shape style="position:absolute;left:6173;top:827;width:207;height:531" type="#_x0000_t75" stroked="false">
              <v:imagedata r:id="rId229" o:title=""/>
            </v:shape>
            <v:shape style="position:absolute;left:7347;top:1352;width:116;height:64" coordorigin="7347,1352" coordsize="116,64" path="m7347,1352l7347,1416m7401,1352l7403,1416m7463,1352l7463,1416e" filled="false" stroked="true" strokeweight=".5pt" strokecolor="#0078ae">
              <v:path arrowok="t"/>
              <v:stroke dashstyle="solid"/>
            </v:shape>
            <v:shape style="position:absolute;left:7331;top:827;width:207;height:531" type="#_x0000_t75" stroked="false">
              <v:imagedata r:id="rId230" o:title=""/>
            </v:shape>
            <v:shape style="position:absolute;left:8322;top:1352;width:116;height:64" coordorigin="8322,1352" coordsize="116,64" path="m8322,1352l8322,1416m8376,1352l8378,1416m8438,1352l8438,1416e" filled="false" stroked="true" strokeweight=".5pt" strokecolor="#0078ae">
              <v:path arrowok="t"/>
              <v:stroke dashstyle="solid"/>
            </v:shape>
            <v:shape style="position:absolute;left:8306;top:827;width:207;height:531" type="#_x0000_t75" stroked="false">
              <v:imagedata r:id="rId231" o:title=""/>
            </v:shape>
            <v:shape style="position:absolute;left:7180;top:1288;width:92;height:149" type="#_x0000_t202" filled="false" stroked="false">
              <v:textbox inset="0,0,0,0">
                <w:txbxContent>
                  <w:p>
                    <w:pPr>
                      <w:spacing w:before="7"/>
                      <w:ind w:left="0" w:right="0" w:firstLine="0"/>
                      <w:jc w:val="left"/>
                      <w:rPr>
                        <w:rFonts w:ascii="Trebuchet MS"/>
                        <w:sz w:val="12"/>
                      </w:rPr>
                    </w:pPr>
                    <w:r>
                      <w:rPr>
                        <w:rFonts w:ascii="Trebuchet MS"/>
                        <w:color w:val="FFFFFF"/>
                        <w:w w:val="106"/>
                        <w:sz w:val="12"/>
                      </w:rPr>
                      <w:t>P</w:t>
                    </w:r>
                  </w:p>
                </w:txbxContent>
              </v:textbox>
              <w10:wrap type="none"/>
            </v:shape>
            <v:shape style="position:absolute;left:8532;top:1284;width:113;height:149" type="#_x0000_t202" filled="false" stroked="false">
              <v:textbox inset="0,0,0,0">
                <w:txbxContent>
                  <w:p>
                    <w:pPr>
                      <w:spacing w:before="7"/>
                      <w:ind w:left="0" w:right="0" w:firstLine="0"/>
                      <w:jc w:val="left"/>
                      <w:rPr>
                        <w:rFonts w:ascii="Trebuchet MS"/>
                        <w:sz w:val="12"/>
                      </w:rPr>
                    </w:pPr>
                    <w:r>
                      <w:rPr>
                        <w:rFonts w:ascii="Trebuchet MS"/>
                        <w:color w:val="FFFFFF"/>
                        <w:w w:val="130"/>
                        <w:sz w:val="12"/>
                      </w:rPr>
                      <w:t>A</w:t>
                    </w:r>
                  </w:p>
                </w:txbxContent>
              </v:textbox>
              <w10:wrap type="none"/>
            </v:shape>
            <w10:wrap type="none"/>
          </v:group>
        </w:pict>
      </w:r>
      <w:r>
        <w:rPr/>
        <w:drawing>
          <wp:anchor distT="0" distB="0" distL="0" distR="0" allowOverlap="1" layoutInCell="1" locked="0" behindDoc="0" simplePos="0" relativeHeight="27496">
            <wp:simplePos x="0" y="0"/>
            <wp:positionH relativeFrom="page">
              <wp:posOffset>3504590</wp:posOffset>
            </wp:positionH>
            <wp:positionV relativeFrom="paragraph">
              <wp:posOffset>293733</wp:posOffset>
            </wp:positionV>
            <wp:extent cx="79997" cy="369468"/>
            <wp:effectExtent l="0" t="0" r="0" b="0"/>
            <wp:wrapNone/>
            <wp:docPr id="77" name="image228.png" descr=""/>
            <wp:cNvGraphicFramePr>
              <a:graphicFrameLocks noChangeAspect="1"/>
            </wp:cNvGraphicFramePr>
            <a:graphic>
              <a:graphicData uri="http://schemas.openxmlformats.org/drawingml/2006/picture">
                <pic:pic>
                  <pic:nvPicPr>
                    <pic:cNvPr id="78" name="image228.png"/>
                    <pic:cNvPicPr/>
                  </pic:nvPicPr>
                  <pic:blipFill>
                    <a:blip r:embed="rId232" cstate="print"/>
                    <a:stretch>
                      <a:fillRect/>
                    </a:stretch>
                  </pic:blipFill>
                  <pic:spPr>
                    <a:xfrm>
                      <a:off x="0" y="0"/>
                      <a:ext cx="79997" cy="369468"/>
                    </a:xfrm>
                    <a:prstGeom prst="rect">
                      <a:avLst/>
                    </a:prstGeom>
                  </pic:spPr>
                </pic:pic>
              </a:graphicData>
            </a:graphic>
          </wp:anchor>
        </w:drawing>
      </w:r>
      <w:r>
        <w:rPr>
          <w:rFonts w:ascii="Trebuchet MS"/>
          <w:color w:val="0078AE"/>
          <w:w w:val="110"/>
          <w:sz w:val="12"/>
        </w:rPr>
        <w:t>Chloramphenicol blocks peptide chain transfer</w:t>
      </w:r>
    </w:p>
    <w:p>
      <w:pPr>
        <w:pStyle w:val="BodyText"/>
        <w:rPr>
          <w:rFonts w:ascii="Trebuchet MS"/>
          <w:sz w:val="14"/>
        </w:rPr>
      </w:pPr>
      <w:r>
        <w:rPr/>
        <w:br w:type="column"/>
      </w:r>
      <w:r>
        <w:rPr>
          <w:rFonts w:ascii="Trebuchet MS"/>
          <w:sz w:val="14"/>
        </w:rPr>
      </w:r>
    </w:p>
    <w:p>
      <w:pPr>
        <w:pStyle w:val="BodyText"/>
        <w:rPr>
          <w:rFonts w:ascii="Trebuchet MS"/>
          <w:sz w:val="14"/>
        </w:rPr>
      </w:pPr>
    </w:p>
    <w:p>
      <w:pPr>
        <w:pStyle w:val="BodyText"/>
        <w:rPr>
          <w:rFonts w:ascii="Trebuchet MS"/>
          <w:sz w:val="14"/>
        </w:rPr>
      </w:pPr>
    </w:p>
    <w:p>
      <w:pPr>
        <w:pStyle w:val="BodyText"/>
        <w:spacing w:before="10"/>
        <w:rPr>
          <w:rFonts w:ascii="Trebuchet MS"/>
          <w:sz w:val="16"/>
        </w:rPr>
      </w:pPr>
    </w:p>
    <w:p>
      <w:pPr>
        <w:spacing w:line="264" w:lineRule="auto" w:before="0"/>
        <w:ind w:left="1343" w:right="1546" w:firstLine="0"/>
        <w:jc w:val="left"/>
        <w:rPr>
          <w:rFonts w:ascii="Trebuchet MS"/>
          <w:sz w:val="12"/>
        </w:rPr>
      </w:pPr>
      <w:r>
        <w:rPr/>
        <w:pict>
          <v:group style="position:absolute;margin-left:346.563995pt;margin-top:-12.943415pt;width:10.35pt;height:29.7pt;mso-position-horizontal-relative:page;mso-position-vertical-relative:paragraph;z-index:27520" coordorigin="6931,-259" coordsize="207,594">
            <v:shape style="position:absolute;left:6947;top:265;width:116;height:64" coordorigin="6947,266" coordsize="116,64" path="m6947,266l6947,330m7001,266l7003,330m7063,266l7063,330e" filled="false" stroked="true" strokeweight=".5pt" strokecolor="#0078ae">
              <v:path arrowok="t"/>
              <v:stroke dashstyle="solid"/>
            </v:shape>
            <v:shape style="position:absolute;left:6931;top:-259;width:207;height:531" type="#_x0000_t75" stroked="false">
              <v:imagedata r:id="rId233" o:title=""/>
            </v:shape>
            <w10:wrap type="none"/>
          </v:group>
        </w:pict>
      </w:r>
      <w:r>
        <w:rPr>
          <w:rFonts w:ascii="Trebuchet MS"/>
          <w:color w:val="0078AE"/>
          <w:w w:val="110"/>
          <w:sz w:val="12"/>
        </w:rPr>
        <w:t>Macrolides block translocation</w:t>
      </w:r>
    </w:p>
    <w:p>
      <w:pPr>
        <w:spacing w:after="0" w:line="264" w:lineRule="auto"/>
        <w:jc w:val="left"/>
        <w:rPr>
          <w:rFonts w:ascii="Trebuchet MS"/>
          <w:sz w:val="12"/>
        </w:rPr>
        <w:sectPr>
          <w:type w:val="continuous"/>
          <w:pgSz w:w="10880" w:h="14940"/>
          <w:pgMar w:top="0" w:bottom="280" w:left="640" w:right="940"/>
          <w:cols w:num="5" w:equalWidth="0">
            <w:col w:w="2512" w:space="40"/>
            <w:col w:w="669" w:space="40"/>
            <w:col w:w="891" w:space="40"/>
            <w:col w:w="1383" w:space="40"/>
            <w:col w:w="3685"/>
          </w:cols>
        </w:sectPr>
      </w:pPr>
    </w:p>
    <w:p>
      <w:pPr>
        <w:pStyle w:val="BodyText"/>
        <w:rPr>
          <w:rFonts w:ascii="Trebuchet MS"/>
          <w:sz w:val="14"/>
        </w:rPr>
      </w:pPr>
    </w:p>
    <w:p>
      <w:pPr>
        <w:pStyle w:val="BodyText"/>
        <w:spacing w:before="6"/>
        <w:rPr>
          <w:rFonts w:ascii="Trebuchet MS"/>
          <w:sz w:val="14"/>
        </w:rPr>
      </w:pPr>
    </w:p>
    <w:p>
      <w:pPr>
        <w:spacing w:before="0"/>
        <w:ind w:left="0" w:right="0" w:firstLine="0"/>
        <w:jc w:val="right"/>
        <w:rPr>
          <w:rFonts w:ascii="Trebuchet MS"/>
          <w:sz w:val="12"/>
        </w:rPr>
      </w:pPr>
      <w:r>
        <w:rPr>
          <w:rFonts w:ascii="Trebuchet MS"/>
          <w:color w:val="231F20"/>
          <w:w w:val="110"/>
          <w:sz w:val="12"/>
        </w:rPr>
        <w:t>50S</w:t>
      </w:r>
    </w:p>
    <w:p>
      <w:pPr>
        <w:pStyle w:val="BodyText"/>
        <w:spacing w:before="5"/>
        <w:rPr>
          <w:rFonts w:ascii="Trebuchet MS"/>
          <w:sz w:val="15"/>
        </w:rPr>
      </w:pPr>
      <w:r>
        <w:rPr/>
        <w:br w:type="column"/>
      </w:r>
      <w:r>
        <w:rPr>
          <w:rFonts w:ascii="Trebuchet MS"/>
          <w:sz w:val="15"/>
        </w:rPr>
      </w:r>
    </w:p>
    <w:p>
      <w:pPr>
        <w:spacing w:before="0"/>
        <w:ind w:left="796" w:right="0" w:firstLine="0"/>
        <w:jc w:val="left"/>
        <w:rPr>
          <w:rFonts w:ascii="Trebuchet MS"/>
          <w:sz w:val="12"/>
        </w:rPr>
      </w:pPr>
      <w:r>
        <w:rPr>
          <w:rFonts w:ascii="Trebuchet MS"/>
          <w:color w:val="231F20"/>
          <w:w w:val="115"/>
          <w:sz w:val="12"/>
        </w:rPr>
        <w:t>Ribosome</w:t>
      </w:r>
    </w:p>
    <w:p>
      <w:pPr>
        <w:pStyle w:val="BodyText"/>
        <w:spacing w:before="9"/>
        <w:rPr>
          <w:rFonts w:ascii="Trebuchet MS"/>
        </w:rPr>
      </w:pPr>
      <w:r>
        <w:rPr/>
        <w:drawing>
          <wp:anchor distT="0" distB="0" distL="0" distR="0" allowOverlap="1" layoutInCell="1" locked="0" behindDoc="0" simplePos="0" relativeHeight="27280">
            <wp:simplePos x="0" y="0"/>
            <wp:positionH relativeFrom="page">
              <wp:posOffset>3424605</wp:posOffset>
            </wp:positionH>
            <wp:positionV relativeFrom="paragraph">
              <wp:posOffset>170868</wp:posOffset>
            </wp:positionV>
            <wp:extent cx="249381" cy="68008"/>
            <wp:effectExtent l="0" t="0" r="0" b="0"/>
            <wp:wrapTopAndBottom/>
            <wp:docPr id="79" name="image230.png" descr=""/>
            <wp:cNvGraphicFramePr>
              <a:graphicFrameLocks noChangeAspect="1"/>
            </wp:cNvGraphicFramePr>
            <a:graphic>
              <a:graphicData uri="http://schemas.openxmlformats.org/drawingml/2006/picture">
                <pic:pic>
                  <pic:nvPicPr>
                    <pic:cNvPr id="80" name="image230.png"/>
                    <pic:cNvPicPr/>
                  </pic:nvPicPr>
                  <pic:blipFill>
                    <a:blip r:embed="rId234" cstate="print"/>
                    <a:stretch>
                      <a:fillRect/>
                    </a:stretch>
                  </pic:blipFill>
                  <pic:spPr>
                    <a:xfrm>
                      <a:off x="0" y="0"/>
                      <a:ext cx="249381" cy="68008"/>
                    </a:xfrm>
                    <a:prstGeom prst="rect">
                      <a:avLst/>
                    </a:prstGeom>
                  </pic:spPr>
                </pic:pic>
              </a:graphicData>
            </a:graphic>
          </wp:anchor>
        </w:drawing>
      </w:r>
    </w:p>
    <w:p>
      <w:pPr>
        <w:spacing w:before="0"/>
        <w:ind w:left="1758" w:right="0" w:firstLine="0"/>
        <w:jc w:val="left"/>
        <w:rPr>
          <w:rFonts w:ascii="Trebuchet MS"/>
          <w:sz w:val="12"/>
        </w:rPr>
      </w:pPr>
      <w:r>
        <w:rPr>
          <w:rFonts w:ascii="Trebuchet MS"/>
          <w:color w:val="FFFFFF"/>
          <w:w w:val="130"/>
          <w:sz w:val="12"/>
        </w:rPr>
        <w:t>A</w:t>
      </w:r>
    </w:p>
    <w:p>
      <w:pPr>
        <w:spacing w:after="0"/>
        <w:jc w:val="left"/>
        <w:rPr>
          <w:rFonts w:ascii="Trebuchet MS"/>
          <w:sz w:val="12"/>
        </w:rPr>
        <w:sectPr>
          <w:type w:val="continuous"/>
          <w:pgSz w:w="10880" w:h="14940"/>
          <w:pgMar w:top="0" w:bottom="280" w:left="640" w:right="940"/>
          <w:cols w:num="2" w:equalWidth="0">
            <w:col w:w="1297" w:space="40"/>
            <w:col w:w="7963"/>
          </w:cols>
        </w:sectPr>
      </w:pPr>
    </w:p>
    <w:p>
      <w:pPr>
        <w:pStyle w:val="BodyText"/>
        <w:ind w:left="1070"/>
        <w:rPr>
          <w:rFonts w:ascii="Trebuchet MS"/>
          <w:sz w:val="20"/>
        </w:rPr>
      </w:pPr>
      <w:r>
        <w:rPr>
          <w:rFonts w:ascii="Trebuchet MS"/>
          <w:sz w:val="20"/>
        </w:rPr>
        <w:pict>
          <v:group style="width:47.2pt;height:25.4pt;mso-position-horizontal-relative:char;mso-position-vertical-relative:line" coordorigin="0,0" coordsize="944,508">
            <v:shape style="position:absolute;left:441;top:5;width:454;height:498" type="#_x0000_t75" stroked="false">
              <v:imagedata r:id="rId235" o:title=""/>
            </v:shape>
            <v:shape style="position:absolute;left:441;top:5;width:454;height:498" coordorigin="442,5" coordsize="454,498" path="m442,254l453,175,485,107,534,53,597,18,669,5,741,18,803,53,852,107,884,175,896,254,884,333,852,401,803,455,741,490,669,503,597,490,534,455,485,401,453,333,442,254xe" filled="false" stroked="true" strokeweight=".5pt" strokecolor="#231f20">
              <v:path arrowok="t"/>
              <v:stroke dashstyle="solid"/>
            </v:shape>
            <v:line style="position:absolute" from="142,349" to="936,349" stroked="true" strokeweight=".8pt" strokecolor="#0078ae">
              <v:stroke dashstyle="solid"/>
            </v:line>
            <v:line style="position:absolute" from="534,345" to="534,305" stroked="true" strokeweight=".8pt" strokecolor="#0078ae">
              <v:stroke dashstyle="solid"/>
            </v:line>
            <v:line style="position:absolute" from="480,345" to="480,307" stroked="true" strokeweight=".8pt" strokecolor="#0078ae">
              <v:stroke dashstyle="solid"/>
            </v:line>
            <v:line style="position:absolute" from="584,345" to="586,305" stroked="true" strokeweight=".8pt" strokecolor="#0078ae">
              <v:stroke dashstyle="solid"/>
            </v:line>
            <v:line style="position:absolute" from="634,345" to="636,305" stroked="true" strokeweight=".8pt" strokecolor="#0078ae">
              <v:stroke dashstyle="solid"/>
            </v:line>
            <v:line style="position:absolute" from="686,345" to="686,305" stroked="true" strokeweight=".8pt" strokecolor="#0078ae">
              <v:stroke dashstyle="solid"/>
            </v:line>
            <v:line style="position:absolute" from="426,345" to="426,305" stroked="true" strokeweight=".8pt" strokecolor="#0078ae">
              <v:stroke dashstyle="solid"/>
            </v:line>
            <v:line style="position:absolute" from="788,345" to="788,303" stroked="true" strokeweight=".8pt" strokecolor="#0078ae">
              <v:stroke dashstyle="solid"/>
            </v:line>
            <v:line style="position:absolute" from="840,345" to="840,303" stroked="true" strokeweight=".8pt" strokecolor="#0078ae">
              <v:stroke dashstyle="solid"/>
            </v:line>
            <v:line style="position:absolute" from="736,345" to="736,303" stroked="true" strokeweight=".8pt" strokecolor="#0078ae">
              <v:stroke dashstyle="solid"/>
            </v:line>
            <v:shape style="position:absolute;left:0;top:0;width:944;height:508" type="#_x0000_t202" filled="false" stroked="false">
              <v:textbox inset="0,0,0,0">
                <w:txbxContent>
                  <w:p>
                    <w:pPr>
                      <w:spacing w:line="254" w:lineRule="auto" w:before="64"/>
                      <w:ind w:left="0" w:right="559" w:firstLine="19"/>
                      <w:jc w:val="left"/>
                      <w:rPr>
                        <w:rFonts w:ascii="Trebuchet MS"/>
                        <w:sz w:val="12"/>
                      </w:rPr>
                    </w:pPr>
                    <w:r>
                      <w:rPr>
                        <w:rFonts w:ascii="Trebuchet MS"/>
                        <w:color w:val="231F20"/>
                        <w:w w:val="115"/>
                        <w:sz w:val="12"/>
                      </w:rPr>
                      <w:t>30S </w:t>
                    </w:r>
                    <w:r>
                      <w:rPr>
                        <w:rFonts w:ascii="Trebuchet MS"/>
                        <w:color w:val="0078AE"/>
                        <w:w w:val="115"/>
                        <w:sz w:val="12"/>
                      </w:rPr>
                      <w:t>mRNA</w:t>
                    </w:r>
                  </w:p>
                </w:txbxContent>
              </v:textbox>
              <w10:wrap type="none"/>
            </v:shape>
          </v:group>
        </w:pict>
      </w:r>
      <w:r>
        <w:rPr>
          <w:rFonts w:ascii="Trebuchet MS"/>
          <w:sz w:val="20"/>
        </w:rPr>
      </w:r>
    </w:p>
    <w:p>
      <w:pPr>
        <w:spacing w:after="0"/>
        <w:rPr>
          <w:rFonts w:ascii="Trebuchet MS"/>
          <w:sz w:val="20"/>
        </w:rPr>
        <w:sectPr>
          <w:type w:val="continuous"/>
          <w:pgSz w:w="10880" w:h="14940"/>
          <w:pgMar w:top="0" w:bottom="280" w:left="640" w:right="940"/>
        </w:sectPr>
      </w:pPr>
    </w:p>
    <w:p>
      <w:pPr>
        <w:spacing w:line="264" w:lineRule="auto" w:before="91"/>
        <w:ind w:left="3117" w:right="0" w:firstLine="0"/>
        <w:jc w:val="both"/>
        <w:rPr>
          <w:rFonts w:ascii="Trebuchet MS"/>
          <w:sz w:val="12"/>
        </w:rPr>
      </w:pPr>
      <w:r>
        <w:rPr>
          <w:rFonts w:ascii="Trebuchet MS"/>
          <w:color w:val="0078AE"/>
          <w:w w:val="105"/>
          <w:sz w:val="12"/>
        </w:rPr>
        <w:t>Tetracycline </w:t>
      </w:r>
      <w:r>
        <w:rPr>
          <w:rFonts w:ascii="Trebuchet MS"/>
          <w:color w:val="0078AE"/>
          <w:w w:val="115"/>
          <w:sz w:val="12"/>
        </w:rPr>
        <w:t>blocks</w:t>
      </w:r>
      <w:r>
        <w:rPr>
          <w:rFonts w:ascii="Trebuchet MS"/>
          <w:color w:val="0078AE"/>
          <w:spacing w:val="-16"/>
          <w:w w:val="115"/>
          <w:sz w:val="12"/>
        </w:rPr>
        <w:t> </w:t>
      </w:r>
      <w:r>
        <w:rPr>
          <w:rFonts w:ascii="Trebuchet MS"/>
          <w:color w:val="0078AE"/>
          <w:w w:val="115"/>
          <w:sz w:val="12"/>
        </w:rPr>
        <w:t>tRNA binding</w:t>
      </w:r>
    </w:p>
    <w:p>
      <w:pPr>
        <w:spacing w:line="264" w:lineRule="auto" w:before="91"/>
        <w:ind w:left="2888" w:right="1385" w:firstLine="0"/>
        <w:jc w:val="left"/>
        <w:rPr>
          <w:rFonts w:ascii="Trebuchet MS"/>
          <w:sz w:val="12"/>
        </w:rPr>
      </w:pPr>
      <w:r>
        <w:rPr/>
        <w:br w:type="column"/>
      </w:r>
      <w:r>
        <w:rPr>
          <w:rFonts w:ascii="Trebuchet MS"/>
          <w:color w:val="0078AE"/>
          <w:w w:val="110"/>
          <w:sz w:val="12"/>
        </w:rPr>
        <w:t>Aminoglycosides block translocation</w:t>
      </w:r>
    </w:p>
    <w:p>
      <w:pPr>
        <w:spacing w:after="0" w:line="264" w:lineRule="auto"/>
        <w:jc w:val="left"/>
        <w:rPr>
          <w:rFonts w:ascii="Trebuchet MS"/>
          <w:sz w:val="12"/>
        </w:rPr>
        <w:sectPr>
          <w:type w:val="continuous"/>
          <w:pgSz w:w="10880" w:h="14940"/>
          <w:pgMar w:top="0" w:bottom="280" w:left="640" w:right="940"/>
          <w:cols w:num="2" w:equalWidth="0">
            <w:col w:w="3836" w:space="40"/>
            <w:col w:w="5424"/>
          </w:cols>
        </w:sectPr>
      </w:pPr>
    </w:p>
    <w:p>
      <w:pPr>
        <w:spacing w:before="162"/>
        <w:ind w:left="2067" w:right="0" w:firstLine="0"/>
        <w:jc w:val="left"/>
        <w:rPr>
          <w:sz w:val="18"/>
        </w:rPr>
      </w:pPr>
      <w:r>
        <w:rPr>
          <w:rFonts w:ascii="Calibri"/>
          <w:b/>
          <w:color w:val="0078AE"/>
          <w:w w:val="95"/>
          <w:sz w:val="18"/>
        </w:rPr>
        <w:t>FIGURE 19.64  </w:t>
      </w:r>
      <w:r>
        <w:rPr>
          <w:color w:val="231F20"/>
          <w:w w:val="95"/>
          <w:sz w:val="18"/>
        </w:rPr>
        <w:t>Stages at which antibacterial agents inhibit translation.</w:t>
      </w:r>
    </w:p>
    <w:p>
      <w:pPr>
        <w:spacing w:after="0"/>
        <w:jc w:val="left"/>
        <w:rPr>
          <w:sz w:val="18"/>
        </w:rPr>
        <w:sectPr>
          <w:type w:val="continuous"/>
          <w:pgSz w:w="10880" w:h="14940"/>
          <w:pgMar w:top="0" w:bottom="280" w:left="640" w:right="940"/>
        </w:sectPr>
      </w:pPr>
    </w:p>
    <w:p>
      <w:pPr>
        <w:pStyle w:val="Heading6"/>
        <w:ind w:left="3332"/>
        <w:rPr>
          <w:rFonts w:ascii="Calibri"/>
          <w:b/>
          <w:sz w:val="22"/>
        </w:rPr>
      </w:pPr>
      <w:bookmarkStart w:name="2 Protein structure and function" w:id="22"/>
      <w:bookmarkEnd w:id="22"/>
      <w:r>
        <w:rPr/>
      </w:r>
      <w:bookmarkStart w:name="2.1 The primary structure of proteins" w:id="23"/>
      <w:bookmarkEnd w:id="23"/>
      <w:r>
        <w:rPr/>
      </w:r>
      <w:r>
        <w:rPr>
          <w:color w:val="231F20"/>
        </w:rPr>
        <w:t>Antibacterial</w:t>
      </w:r>
      <w:r>
        <w:rPr>
          <w:color w:val="231F20"/>
          <w:spacing w:val="-28"/>
        </w:rPr>
        <w:t> </w:t>
      </w:r>
      <w:r>
        <w:rPr>
          <w:color w:val="231F20"/>
        </w:rPr>
        <w:t>agents</w:t>
      </w:r>
      <w:r>
        <w:rPr>
          <w:color w:val="231F20"/>
          <w:spacing w:val="-28"/>
        </w:rPr>
        <w:t> </w:t>
      </w:r>
      <w:r>
        <w:rPr>
          <w:color w:val="231F20"/>
        </w:rPr>
        <w:t>which</w:t>
      </w:r>
      <w:r>
        <w:rPr>
          <w:color w:val="231F20"/>
          <w:spacing w:val="-28"/>
        </w:rPr>
        <w:t> </w:t>
      </w:r>
      <w:r>
        <w:rPr>
          <w:color w:val="231F20"/>
        </w:rPr>
        <w:t>impair</w:t>
      </w:r>
      <w:r>
        <w:rPr>
          <w:color w:val="231F20"/>
          <w:spacing w:val="-28"/>
        </w:rPr>
        <w:t> </w:t>
      </w:r>
      <w:r>
        <w:rPr>
          <w:color w:val="231F20"/>
        </w:rPr>
        <w:t>protein</w:t>
      </w:r>
      <w:r>
        <w:rPr>
          <w:color w:val="231F20"/>
          <w:spacing w:val="-28"/>
        </w:rPr>
        <w:t> </w:t>
      </w:r>
      <w:r>
        <w:rPr>
          <w:color w:val="231F20"/>
        </w:rPr>
        <w:t>synthesis:</w:t>
      </w:r>
      <w:r>
        <w:rPr>
          <w:color w:val="231F20"/>
          <w:spacing w:val="-28"/>
        </w:rPr>
        <w:t> </w:t>
      </w:r>
      <w:r>
        <w:rPr>
          <w:color w:val="231F20"/>
        </w:rPr>
        <w:t>translation</w:t>
      </w:r>
      <w:r>
        <w:rPr>
          <w:color w:val="231F20"/>
          <w:spacing w:val="51"/>
        </w:rPr>
        <w:t> </w:t>
      </w:r>
      <w:r>
        <w:rPr>
          <w:rFonts w:ascii="Calibri"/>
          <w:b/>
          <w:color w:val="0078AE"/>
          <w:sz w:val="22"/>
        </w:rPr>
        <w:t>453</w:t>
      </w:r>
    </w:p>
    <w:p>
      <w:pPr>
        <w:pStyle w:val="BodyText"/>
        <w:spacing w:before="8"/>
        <w:rPr>
          <w:rFonts w:ascii="Calibri"/>
          <w:b/>
          <w:sz w:val="12"/>
        </w:rPr>
      </w:pPr>
    </w:p>
    <w:p>
      <w:pPr>
        <w:spacing w:after="0"/>
        <w:rPr>
          <w:rFonts w:ascii="Calibri"/>
          <w:sz w:val="12"/>
        </w:rPr>
        <w:sectPr>
          <w:pgSz w:w="10880" w:h="14940"/>
          <w:pgMar w:top="360" w:bottom="280" w:left="960" w:right="640"/>
        </w:sectPr>
      </w:pPr>
    </w:p>
    <w:p>
      <w:pPr>
        <w:pStyle w:val="BodyText"/>
        <w:rPr>
          <w:rFonts w:ascii="Calibri"/>
          <w:b/>
          <w:sz w:val="16"/>
        </w:rPr>
      </w:pPr>
    </w:p>
    <w:p>
      <w:pPr>
        <w:pStyle w:val="BodyText"/>
        <w:rPr>
          <w:rFonts w:ascii="Calibri"/>
          <w:b/>
          <w:sz w:val="16"/>
        </w:rPr>
      </w:pPr>
    </w:p>
    <w:p>
      <w:pPr>
        <w:spacing w:before="138"/>
        <w:ind w:left="0" w:right="0" w:firstLine="0"/>
        <w:jc w:val="right"/>
        <w:rPr>
          <w:rFonts w:ascii="Trebuchet MS"/>
          <w:sz w:val="12"/>
        </w:rPr>
      </w:pPr>
      <w:r>
        <w:rPr>
          <w:rFonts w:ascii="Trebuchet MS"/>
          <w:color w:val="0078AE"/>
          <w:w w:val="115"/>
          <w:sz w:val="12"/>
        </w:rPr>
        <w:t>H</w:t>
      </w:r>
      <w:r>
        <w:rPr>
          <w:rFonts w:ascii="Trebuchet MS"/>
          <w:color w:val="0078AE"/>
          <w:w w:val="115"/>
          <w:position w:val="-1"/>
          <w:sz w:val="9"/>
        </w:rPr>
        <w:t>2</w:t>
      </w:r>
      <w:r>
        <w:rPr>
          <w:rFonts w:ascii="Trebuchet MS"/>
          <w:color w:val="0078AE"/>
          <w:w w:val="115"/>
          <w:sz w:val="12"/>
        </w:rPr>
        <w:t>N</w:t>
      </w:r>
    </w:p>
    <w:p>
      <w:pPr>
        <w:pStyle w:val="BodyText"/>
        <w:spacing w:before="3"/>
        <w:rPr>
          <w:rFonts w:ascii="Trebuchet MS"/>
          <w:sz w:val="16"/>
        </w:rPr>
      </w:pPr>
      <w:r>
        <w:rPr/>
        <w:br w:type="column"/>
      </w:r>
      <w:r>
        <w:rPr>
          <w:rFonts w:ascii="Trebuchet MS"/>
          <w:sz w:val="16"/>
        </w:rPr>
      </w:r>
    </w:p>
    <w:p>
      <w:pPr>
        <w:spacing w:before="0"/>
        <w:ind w:left="64" w:right="0" w:firstLine="0"/>
        <w:jc w:val="left"/>
        <w:rPr>
          <w:rFonts w:ascii="Trebuchet MS"/>
          <w:sz w:val="12"/>
        </w:rPr>
      </w:pPr>
      <w:r>
        <w:rPr>
          <w:rFonts w:ascii="Trebuchet MS"/>
          <w:color w:val="0078AE"/>
          <w:w w:val="120"/>
          <w:sz w:val="12"/>
        </w:rPr>
        <w:t>NH</w:t>
      </w:r>
    </w:p>
    <w:p>
      <w:pPr>
        <w:spacing w:before="110"/>
        <w:ind w:left="261" w:right="0" w:firstLine="0"/>
        <w:jc w:val="center"/>
        <w:rPr>
          <w:rFonts w:ascii="Trebuchet MS"/>
          <w:sz w:val="12"/>
        </w:rPr>
      </w:pPr>
      <w:r>
        <w:rPr>
          <w:rFonts w:ascii="Trebuchet MS"/>
          <w:color w:val="0078AE"/>
          <w:w w:val="120"/>
          <w:position w:val="-7"/>
          <w:sz w:val="12"/>
        </w:rPr>
        <w:t>NH</w:t>
      </w:r>
      <w:r>
        <w:rPr>
          <w:rFonts w:ascii="Trebuchet MS"/>
          <w:color w:val="0078AE"/>
          <w:w w:val="120"/>
          <w:position w:val="1"/>
          <w:sz w:val="12"/>
        </w:rPr>
        <w:t>H    </w:t>
      </w:r>
      <w:r>
        <w:rPr>
          <w:rFonts w:ascii="Trebuchet MS"/>
          <w:color w:val="0078AE"/>
          <w:w w:val="120"/>
          <w:sz w:val="12"/>
        </w:rPr>
        <w:t>HN</w:t>
      </w:r>
    </w:p>
    <w:p>
      <w:pPr>
        <w:spacing w:line="125" w:lineRule="exact" w:before="148"/>
        <w:ind w:left="452" w:right="0" w:firstLine="0"/>
        <w:jc w:val="center"/>
        <w:rPr>
          <w:rFonts w:ascii="Trebuchet MS"/>
          <w:sz w:val="12"/>
        </w:rPr>
      </w:pPr>
      <w:r>
        <w:rPr>
          <w:rFonts w:ascii="Trebuchet MS"/>
          <w:color w:val="0078AE"/>
          <w:w w:val="120"/>
          <w:sz w:val="12"/>
        </w:rPr>
        <w:t>OH    </w:t>
      </w:r>
      <w:r>
        <w:rPr>
          <w:rFonts w:ascii="Trebuchet MS"/>
          <w:color w:val="0078AE"/>
          <w:w w:val="120"/>
          <w:position w:val="2"/>
          <w:sz w:val="12"/>
        </w:rPr>
        <w:t>H</w:t>
      </w:r>
    </w:p>
    <w:p>
      <w:pPr>
        <w:spacing w:before="107"/>
        <w:ind w:left="65" w:right="0" w:firstLine="0"/>
        <w:jc w:val="left"/>
        <w:rPr>
          <w:rFonts w:ascii="Trebuchet MS"/>
          <w:sz w:val="12"/>
        </w:rPr>
      </w:pPr>
      <w:r>
        <w:rPr/>
        <w:br w:type="column"/>
      </w:r>
      <w:r>
        <w:rPr>
          <w:rFonts w:ascii="Trebuchet MS"/>
          <w:color w:val="0078AE"/>
          <w:w w:val="120"/>
          <w:sz w:val="12"/>
        </w:rPr>
        <w:t>NH</w:t>
      </w:r>
    </w:p>
    <w:p>
      <w:pPr>
        <w:pStyle w:val="BodyText"/>
        <w:spacing w:before="4"/>
        <w:rPr>
          <w:rFonts w:ascii="Trebuchet MS"/>
          <w:sz w:val="17"/>
        </w:rPr>
      </w:pPr>
    </w:p>
    <w:p>
      <w:pPr>
        <w:spacing w:before="0"/>
        <w:ind w:left="261" w:right="0" w:firstLine="0"/>
        <w:jc w:val="left"/>
        <w:rPr>
          <w:rFonts w:ascii="Trebuchet MS"/>
          <w:sz w:val="9"/>
        </w:rPr>
      </w:pPr>
      <w:r>
        <w:rPr/>
        <w:pict>
          <v:group style="position:absolute;margin-left:127.614998pt;margin-top:-10.211482pt;width:60.8pt;height:59.05pt;mso-position-horizontal-relative:page;mso-position-vertical-relative:paragraph;z-index:-277888" coordorigin="2552,-204" coordsize="1216,1181">
            <v:shape style="position:absolute;left:2866;top:216;width:784;height:608" type="#_x0000_t75" stroked="false">
              <v:imagedata r:id="rId236" o:title=""/>
            </v:shape>
            <v:line style="position:absolute" from="3043,775" to="3489,775" stroked="true" strokeweight="2pt" strokecolor="#0078ae">
              <v:stroke dashstyle="solid"/>
            </v:line>
            <v:line style="position:absolute" from="3043,775" to="3043,968" stroked="true" strokeweight=".8pt" strokecolor="#0078ae">
              <v:stroke dashstyle="solid"/>
            </v:line>
            <v:shape style="position:absolute;left:3035;top:134;width:623;height:641" coordorigin="3035,135" coordsize="623,641" path="m3051,656l3035,656,3035,716,3043,775,3051,755,3051,656m3077,253l3069,245,3061,270,3061,382,3077,382,3077,253m3077,135l3061,135,3061,242,3069,245,3077,237,3077,135m3452,269l3444,245,3436,253,3436,361,3452,361,3452,269m3452,145l3436,145,3436,237,3444,245,3452,242,3452,145m3492,721l3485,645,3469,647,3479,755,3489,775,3492,721m3658,384l3642,384,3642,495,3650,519,3658,519,3658,384e" filled="true" fillcolor="#0078ae" stroked="false">
              <v:path arrowok="t"/>
              <v:fill type="solid"/>
            </v:shape>
            <v:line style="position:absolute" from="3650,519" to="3650,707" stroked="true" strokeweight=".8pt" strokecolor="#0078ae">
              <v:stroke dashstyle="solid"/>
            </v:line>
            <v:shape style="position:absolute;left:2677;top:20;width:820;height:885" coordorigin="2677,21" coordsize="820,885" path="m2803,93l2677,21,2677,39,2795,107,2803,93m2882,550l2874,519,2866,519,2866,657,2882,657,2882,550m3497,824l3489,775,3481,795,3481,905,3497,905,3497,824e" filled="true" fillcolor="#0078ae" stroked="false">
              <v:path arrowok="t"/>
              <v:fill type="solid"/>
            </v:shape>
            <v:shape style="position:absolute;left:2654;top:-115;width:46;height:157" coordorigin="2654,-114" coordsize="46,157" path="m2654,-114l2654,43m2700,-114l2700,43e" filled="false" stroked="true" strokeweight=".79976pt" strokecolor="#0078ae">
              <v:path arrowok="t"/>
              <v:stroke dashstyle="solid"/>
            </v:shape>
            <v:shape style="position:absolute;left:2552;top:-61;width:1216;height:166" coordorigin="2552,-60" coordsize="1216,166" path="m2677,21l2552,93,2560,106,2677,39,2677,21m3642,-60l3517,12,3525,25,3642,-42,3642,-60m3768,13l3642,-60,3642,-42,3760,26,3768,13e" filled="true" fillcolor="#0078ae" stroked="false">
              <v:path arrowok="t"/>
              <v:fill type="solid"/>
            </v:shape>
            <v:shape style="position:absolute;left:3618;top:-197;width:45;height:158" coordorigin="3619,-196" coordsize="45,158" path="m3619,-196l3619,-38m3664,-196l3664,-38e" filled="false" stroked="true" strokeweight=".79977pt" strokecolor="#0078ae">
              <v:path arrowok="t"/>
              <v:stroke dashstyle="solid"/>
            </v:shape>
            <w10:wrap type="none"/>
          </v:group>
        </w:pict>
      </w:r>
      <w:r>
        <w:rPr>
          <w:rFonts w:ascii="Trebuchet MS"/>
          <w:color w:val="0078AE"/>
          <w:w w:val="115"/>
          <w:sz w:val="12"/>
        </w:rPr>
        <w:t>NH</w:t>
      </w:r>
      <w:r>
        <w:rPr>
          <w:rFonts w:ascii="Trebuchet MS"/>
          <w:color w:val="0078AE"/>
          <w:w w:val="115"/>
          <w:position w:val="-1"/>
          <w:sz w:val="9"/>
        </w:rPr>
        <w:t>2</w:t>
      </w:r>
    </w:p>
    <w:p>
      <w:pPr>
        <w:spacing w:before="86"/>
        <w:ind w:left="71" w:right="0" w:firstLine="0"/>
        <w:jc w:val="left"/>
        <w:rPr>
          <w:rFonts w:ascii="Trebuchet MS"/>
          <w:sz w:val="12"/>
        </w:rPr>
      </w:pPr>
      <w:r>
        <w:rPr>
          <w:rFonts w:ascii="Trebuchet MS"/>
          <w:color w:val="0078AE"/>
          <w:w w:val="117"/>
          <w:sz w:val="12"/>
        </w:rPr>
        <w:t>H</w:t>
      </w:r>
    </w:p>
    <w:p>
      <w:pPr>
        <w:pStyle w:val="BodyText"/>
        <w:rPr>
          <w:rFonts w:ascii="Trebuchet MS"/>
          <w:sz w:val="14"/>
        </w:rPr>
      </w:pPr>
      <w:r>
        <w:rPr/>
        <w:br w:type="column"/>
      </w:r>
      <w:r>
        <w:rPr>
          <w:rFonts w:ascii="Trebuchet MS"/>
          <w:sz w:val="14"/>
        </w:rPr>
      </w:r>
    </w:p>
    <w:p>
      <w:pPr>
        <w:pStyle w:val="BodyText"/>
        <w:rPr>
          <w:rFonts w:ascii="Trebuchet MS"/>
          <w:sz w:val="14"/>
        </w:rPr>
      </w:pPr>
    </w:p>
    <w:p>
      <w:pPr>
        <w:pStyle w:val="BodyText"/>
        <w:rPr>
          <w:rFonts w:ascii="Trebuchet MS"/>
          <w:sz w:val="14"/>
        </w:rPr>
      </w:pPr>
    </w:p>
    <w:p>
      <w:pPr>
        <w:pStyle w:val="BodyText"/>
        <w:rPr>
          <w:rFonts w:ascii="Trebuchet MS"/>
          <w:sz w:val="17"/>
        </w:rPr>
      </w:pPr>
    </w:p>
    <w:p>
      <w:pPr>
        <w:spacing w:before="0"/>
        <w:ind w:left="243" w:right="0" w:firstLine="0"/>
        <w:jc w:val="left"/>
        <w:rPr>
          <w:rFonts w:ascii="Trebuchet MS"/>
          <w:sz w:val="12"/>
        </w:rPr>
      </w:pPr>
      <w:r>
        <w:rPr>
          <w:rFonts w:ascii="Trebuchet MS"/>
          <w:color w:val="0078AE"/>
          <w:w w:val="110"/>
          <w:sz w:val="12"/>
        </w:rPr>
        <w:t>Streptidine</w:t>
      </w:r>
    </w:p>
    <w:p>
      <w:pPr>
        <w:pStyle w:val="BodyText"/>
        <w:spacing w:before="3"/>
        <w:rPr>
          <w:rFonts w:ascii="Trebuchet MS"/>
          <w:sz w:val="16"/>
        </w:rPr>
      </w:pPr>
      <w:r>
        <w:rPr/>
        <w:br w:type="column"/>
      </w:r>
      <w:r>
        <w:rPr>
          <w:rFonts w:ascii="Trebuchet MS"/>
          <w:sz w:val="16"/>
        </w:rPr>
      </w:r>
    </w:p>
    <w:p>
      <w:pPr>
        <w:spacing w:before="0"/>
        <w:ind w:left="0" w:right="211" w:firstLine="0"/>
        <w:jc w:val="right"/>
        <w:rPr>
          <w:rFonts w:ascii="Trebuchet MS"/>
          <w:sz w:val="9"/>
        </w:rPr>
      </w:pPr>
      <w:r>
        <w:rPr>
          <w:rFonts w:ascii="Trebuchet MS"/>
          <w:color w:val="0078AE"/>
          <w:w w:val="115"/>
          <w:sz w:val="12"/>
        </w:rPr>
        <w:t>CH</w:t>
      </w:r>
      <w:r>
        <w:rPr>
          <w:rFonts w:ascii="Trebuchet MS"/>
          <w:color w:val="0078AE"/>
          <w:w w:val="115"/>
          <w:position w:val="-1"/>
          <w:sz w:val="9"/>
        </w:rPr>
        <w:t>2</w:t>
      </w:r>
      <w:r>
        <w:rPr>
          <w:rFonts w:ascii="Trebuchet MS"/>
          <w:color w:val="0078AE"/>
          <w:w w:val="115"/>
          <w:sz w:val="12"/>
        </w:rPr>
        <w:t>NH</w:t>
      </w:r>
      <w:r>
        <w:rPr>
          <w:rFonts w:ascii="Trebuchet MS"/>
          <w:color w:val="0078AE"/>
          <w:w w:val="115"/>
          <w:position w:val="-1"/>
          <w:sz w:val="9"/>
        </w:rPr>
        <w:t>2</w:t>
      </w:r>
    </w:p>
    <w:p>
      <w:pPr>
        <w:tabs>
          <w:tab w:pos="1897" w:val="left" w:leader="none"/>
        </w:tabs>
        <w:spacing w:before="13"/>
        <w:ind w:left="1327" w:right="0" w:firstLine="0"/>
        <w:jc w:val="center"/>
        <w:rPr>
          <w:rFonts w:ascii="Trebuchet MS"/>
          <w:sz w:val="12"/>
        </w:rPr>
      </w:pPr>
      <w:r>
        <w:rPr/>
        <w:pict>
          <v:group style="position:absolute;margin-left:308.412994pt;margin-top:-.412797pt;width:76.3pt;height:129.5pt;mso-position-horizontal-relative:page;mso-position-vertical-relative:paragraph;z-index:-277768" coordorigin="6168,-8" coordsize="1526,2590">
            <v:shape style="position:absolute;left:6703;top:72;width:194;height:278" coordorigin="6703,73" coordsize="194,278" path="m6889,73l6711,326,6703,351,6713,351,6889,101,6897,76,6889,73xe" filled="true" fillcolor="#0078ae" stroked="false">
              <v:path arrowok="t"/>
              <v:fill type="solid"/>
            </v:shape>
            <v:line style="position:absolute" from="6897,76" to="7199,76" stroked="true" strokeweight=".8pt" strokecolor="#0078ae">
              <v:stroke dashstyle="solid"/>
            </v:line>
            <v:shape style="position:absolute;left:6703;top:135;width:775;height:520" coordorigin="6703,136" coordsize="775,520" path="m6872,608l6864,548,6713,351,6703,351,6711,382,6864,655,6872,608m7478,351l7478,351,7470,327,7328,136,7315,146,7468,351,7319,553,7317,608,7325,656,7470,383,7478,351,7478,351e" filled="true" fillcolor="#0078ae" stroked="false">
              <v:path arrowok="t"/>
              <v:fill type="solid"/>
            </v:shape>
            <v:line style="position:absolute" from="6872,608" to="7317,608" stroked="true" strokeweight="2pt" strokecolor="#0078ae">
              <v:stroke dashstyle="solid"/>
            </v:line>
            <v:shape style="position:absolute;left:6864;top:-9;width:622;height:734" coordorigin="6864,-8" coordsize="622,734" path="m6880,490l6864,490,6864,548,6872,608,6864,655,6864,726,6880,726,6880,628,6872,608,6872,608,6880,588,6880,490m6905,84l6897,76,6889,101,6889,215,6905,215,6905,84m6905,-8l6889,-8,6889,73,6897,76,6905,68,6905,-8m7319,553l7313,489,7297,490,7307,588,7317,608,7319,553m7486,217l7470,217,7470,327,7478,351,7486,351,7486,217e" filled="true" fillcolor="#0078ae" stroked="false">
              <v:path arrowok="t"/>
              <v:fill type="solid"/>
            </v:shape>
            <v:line style="position:absolute" from="7478,351" to="7478,539" stroked="true" strokeweight=".799pt" strokecolor="#0078ae">
              <v:stroke dashstyle="solid"/>
            </v:line>
            <v:shape style="position:absolute;left:6695;top:203;width:630;height:533" coordorigin="6695,204" coordsize="630,533" path="m6711,204l6695,204,6695,351,6695,351,6695,511,6711,511,6711,382,6703,351,6703,351,6711,326,6711,204m7325,656l7317,608,7309,628,7309,737,7325,737,7325,656e" filled="true" fillcolor="#0078ae" stroked="false">
              <v:path arrowok="t"/>
              <v:fill type="solid"/>
            </v:shape>
            <v:line style="position:absolute" from="7091,2412" to="7523,2412" stroked="true" strokeweight="1.999pt" strokecolor="#231f20">
              <v:stroke dashstyle="solid"/>
            </v:line>
            <v:shape style="position:absolute;left:6934;top:1856;width:760;height:617" coordorigin="6934,1856" coordsize="760,617" path="m7091,2412l7083,2348,6944,2148,6934,2148,6942,2181,7088,2473,7091,2412m7694,2145l7486,1856,7478,1859,7474,1867,7676,2148,7531,2350,7523,2412,7531,2462,7678,2180,7686,2148,7694,2145e" filled="true" fillcolor="#231f20" stroked="false">
              <v:path arrowok="t"/>
              <v:fill type="solid"/>
            </v:shape>
            <v:line style="position:absolute" from="7128,1859" to="7478,1859" stroked="true" strokeweight=".801pt" strokecolor="#231f20">
              <v:stroke dashstyle="solid"/>
            </v:line>
            <v:shape style="position:absolute;left:6934;top:1778;width:202;height:370" coordorigin="6934,1778" coordsize="202,370" path="m7136,1778l7120,1778,7120,1856,6942,2121,6934,2148,6944,2148,7120,1885,7120,1963,7136,1963,7136,1867,7128,1859,7136,1851,7136,1778e" filled="true" fillcolor="#231f20" stroked="false">
              <v:path arrowok="t"/>
              <v:fill type="solid"/>
            </v:shape>
            <v:line style="position:absolute" from="6934,1955" to="6934,2148" stroked="true" strokeweight=".799pt" strokecolor="#231f20">
              <v:stroke dashstyle="solid"/>
            </v:line>
            <v:shape style="position:absolute;left:6926;top:2148;width:186;height:425" coordorigin="6926,2148" coordsize="186,425" path="m6942,2181l6934,2148,6926,2148,6926,2305,6942,2305,6942,2181m7099,2254l7083,2254,7083,2348,7091,2412,7099,2392,7099,2254m7112,2572l7101,2432,7091,2412,7088,2473,7096,2573,7112,2572e" filled="true" fillcolor="#231f20" stroked="false">
              <v:path arrowok="t"/>
              <v:fill type="solid"/>
            </v:shape>
            <v:line style="position:absolute" from="7523,2412" to="7523,2573" stroked="true" strokeweight=".8pt" strokecolor="#231f20">
              <v:stroke dashstyle="solid"/>
            </v:line>
            <v:shape style="position:absolute;left:7514;top:2263;width:16;height:149" coordorigin="7515,2263" coordsize="16,149" path="m7531,2263l7515,2263,7515,2392,7523,2412,7531,2350,7531,2263xe" filled="true" fillcolor="#231f20" stroked="false">
              <v:path arrowok="t"/>
              <v:fill type="solid"/>
            </v:shape>
            <v:shape style="position:absolute;left:7477;top:690;width:208;height:1634" coordorigin="7478,691" coordsize="208,1634" path="m7686,2145l7686,2324m7478,691l7478,1859e" filled="false" stroked="true" strokeweight=".799pt" strokecolor="#231f20">
              <v:path arrowok="t"/>
              <v:stroke dashstyle="solid"/>
            </v:shape>
            <v:line style="position:absolute" from="6333,1697" to="6765,1697" stroked="true" strokeweight="2pt" strokecolor="#0078ae">
              <v:stroke dashstyle="solid"/>
            </v:line>
            <v:shape style="position:absolute;left:6176;top:1204;width:752;height:556" coordorigin="6176,1204" coordsize="752,556" path="m6333,1697l6325,1632,6185,1427,6176,1427,6184,1461,6330,1760,6333,1697m6928,1427l6928,1427,6920,1402,6776,1204,6763,1213,6918,1427,6773,1634,6765,1697,6773,1747,6920,1459,6928,1427,6928,1427e" filled="true" fillcolor="#0078ae" stroked="false">
              <v:path arrowok="t"/>
              <v:fill type="solid"/>
            </v:shape>
            <v:line style="position:absolute" from="6369,1143" to="6648,1143" stroked="true" strokeweight=".8pt" strokecolor="#0078ae">
              <v:stroke dashstyle="solid"/>
            </v:line>
            <v:shape style="position:absolute;left:6176;top:1057;width:201;height:370" coordorigin="6176,1057" coordsize="201,370" path="m6377,1057l6361,1057,6361,1140,6184,1401,6176,1427,6185,1427,6357,1175,6348,1243,6364,1245,6376,1151,6369,1143,6377,1135,6377,1057e" filled="true" fillcolor="#0078ae" stroked="false">
              <v:path arrowok="t"/>
              <v:fill type="solid"/>
            </v:shape>
            <v:line style="position:absolute" from="6176,1235" to="6176,1427" stroked="true" strokeweight=".8pt" strokecolor="#0078ae">
              <v:stroke dashstyle="solid"/>
            </v:line>
            <v:shape style="position:absolute;left:6168;top:1427;width:605;height:420" coordorigin="6168,1427" coordsize="605,420" path="m6184,1461l6176,1427,6168,1427,6168,1585,6184,1585,6184,1461m6341,1547l6325,1547,6325,1632,6333,1697,6341,1677,6341,1547m6353,1846l6342,1717,6333,1697,6330,1760,6337,1847,6353,1846m6773,1747l6765,1697,6757,1717,6757,1844,6773,1844,6773,1747m6773,1546l6757,1546,6757,1677,6765,1697,6773,1634,6773,1546e" filled="true" fillcolor="#0078ae" stroked="false">
              <v:path arrowok="t"/>
              <v:fill type="solid"/>
            </v:shape>
            <v:line style="position:absolute" from="6931,1427" to="6931,1803" stroked="true" strokeweight="1.099pt" strokecolor="#231f20">
              <v:stroke dashstyle="solid"/>
            </v:line>
            <v:shape style="position:absolute;left:6920;top:1281;width:16;height:146" coordorigin="6920,1281" coordsize="16,146" path="m6936,1281l6920,1281,6920,1402,6928,1427,6936,1427,6936,1281xe" filled="true" fillcolor="#231f20" stroked="false">
              <v:path arrowok="t"/>
              <v:fill type="solid"/>
            </v:shape>
            <w10:wrap type="none"/>
          </v:group>
        </w:pict>
      </w:r>
      <w:r>
        <w:rPr>
          <w:rFonts w:ascii="Trebuchet MS"/>
          <w:color w:val="0078AE"/>
          <w:w w:val="120"/>
          <w:position w:val="1"/>
          <w:sz w:val="12"/>
        </w:rPr>
        <w:t>H</w:t>
        <w:tab/>
      </w:r>
      <w:r>
        <w:rPr>
          <w:rFonts w:ascii="Trebuchet MS"/>
          <w:color w:val="0078AE"/>
          <w:w w:val="120"/>
          <w:position w:val="6"/>
          <w:sz w:val="12"/>
        </w:rPr>
        <w:t>O </w:t>
      </w:r>
      <w:r>
        <w:rPr>
          <w:rFonts w:ascii="Trebuchet MS"/>
          <w:color w:val="0078AE"/>
          <w:spacing w:val="16"/>
          <w:w w:val="120"/>
          <w:position w:val="6"/>
          <w:sz w:val="12"/>
        </w:rPr>
        <w:t> </w:t>
      </w:r>
      <w:r>
        <w:rPr>
          <w:rFonts w:ascii="Trebuchet MS"/>
          <w:color w:val="0078AE"/>
          <w:w w:val="120"/>
          <w:sz w:val="12"/>
        </w:rPr>
        <w:t>H</w:t>
      </w:r>
    </w:p>
    <w:p>
      <w:pPr>
        <w:spacing w:line="133" w:lineRule="exact" w:before="6"/>
        <w:ind w:left="0" w:right="586" w:firstLine="0"/>
        <w:jc w:val="right"/>
        <w:rPr>
          <w:rFonts w:ascii="Trebuchet MS"/>
          <w:sz w:val="12"/>
        </w:rPr>
      </w:pPr>
      <w:r>
        <w:rPr>
          <w:rFonts w:ascii="Trebuchet MS"/>
          <w:color w:val="0078AE"/>
          <w:w w:val="117"/>
          <w:sz w:val="12"/>
        </w:rPr>
        <w:t>H</w:t>
      </w:r>
    </w:p>
    <w:p>
      <w:pPr>
        <w:tabs>
          <w:tab w:pos="432" w:val="left" w:leader="none"/>
        </w:tabs>
        <w:spacing w:line="133" w:lineRule="exact" w:before="0"/>
        <w:ind w:left="0" w:right="179" w:firstLine="0"/>
        <w:jc w:val="right"/>
        <w:rPr>
          <w:rFonts w:ascii="Trebuchet MS"/>
          <w:sz w:val="12"/>
        </w:rPr>
      </w:pPr>
      <w:r>
        <w:rPr>
          <w:rFonts w:ascii="Trebuchet MS"/>
          <w:color w:val="0078AE"/>
          <w:w w:val="120"/>
          <w:sz w:val="12"/>
        </w:rPr>
        <w:t>H</w:t>
        <w:tab/>
      </w:r>
      <w:r>
        <w:rPr>
          <w:rFonts w:ascii="Trebuchet MS"/>
          <w:color w:val="0078AE"/>
          <w:spacing w:val="-1"/>
          <w:w w:val="115"/>
          <w:sz w:val="12"/>
        </w:rPr>
        <w:t>H</w:t>
      </w:r>
    </w:p>
    <w:p>
      <w:pPr>
        <w:tabs>
          <w:tab w:pos="2111" w:val="left" w:leader="none"/>
        </w:tabs>
        <w:spacing w:line="84" w:lineRule="exact" w:before="29"/>
        <w:ind w:left="1335" w:right="0" w:firstLine="0"/>
        <w:jc w:val="center"/>
        <w:rPr>
          <w:rFonts w:ascii="Trebuchet MS"/>
          <w:sz w:val="12"/>
        </w:rPr>
      </w:pPr>
      <w:r>
        <w:rPr>
          <w:rFonts w:ascii="Trebuchet MS"/>
          <w:color w:val="0078AE"/>
          <w:w w:val="120"/>
          <w:sz w:val="12"/>
        </w:rPr>
        <w:t>H</w:t>
        <w:tab/>
      </w:r>
      <w:r>
        <w:rPr>
          <w:rFonts w:ascii="Trebuchet MS"/>
          <w:color w:val="0078AE"/>
          <w:w w:val="120"/>
          <w:position w:val="-2"/>
          <w:sz w:val="12"/>
        </w:rPr>
        <w:t>O</w:t>
      </w:r>
    </w:p>
    <w:p>
      <w:pPr>
        <w:pStyle w:val="BodyText"/>
        <w:rPr>
          <w:rFonts w:ascii="Trebuchet MS"/>
          <w:sz w:val="14"/>
        </w:rPr>
      </w:pPr>
      <w:r>
        <w:rPr/>
        <w:br w:type="column"/>
      </w:r>
      <w:r>
        <w:rPr>
          <w:rFonts w:ascii="Trebuchet MS"/>
          <w:sz w:val="14"/>
        </w:rPr>
      </w:r>
    </w:p>
    <w:p>
      <w:pPr>
        <w:pStyle w:val="BodyText"/>
        <w:rPr>
          <w:rFonts w:ascii="Trebuchet MS"/>
          <w:sz w:val="14"/>
        </w:rPr>
      </w:pPr>
    </w:p>
    <w:p>
      <w:pPr>
        <w:pStyle w:val="BodyText"/>
        <w:rPr>
          <w:rFonts w:ascii="Trebuchet MS"/>
          <w:sz w:val="14"/>
        </w:rPr>
      </w:pPr>
    </w:p>
    <w:p>
      <w:pPr>
        <w:spacing w:before="119"/>
        <w:ind w:left="211" w:right="0" w:firstLine="0"/>
        <w:jc w:val="left"/>
        <w:rPr>
          <w:rFonts w:ascii="Trebuchet MS"/>
          <w:sz w:val="12"/>
        </w:rPr>
      </w:pPr>
      <w:r>
        <w:rPr>
          <w:rFonts w:ascii="Trebuchet MS"/>
          <w:color w:val="0078AE"/>
          <w:w w:val="115"/>
          <w:sz w:val="12"/>
        </w:rPr>
        <w:t>Purpurosamine</w:t>
      </w:r>
    </w:p>
    <w:p>
      <w:pPr>
        <w:spacing w:after="0"/>
        <w:jc w:val="left"/>
        <w:rPr>
          <w:rFonts w:ascii="Trebuchet MS"/>
          <w:sz w:val="12"/>
        </w:rPr>
        <w:sectPr>
          <w:type w:val="continuous"/>
          <w:pgSz w:w="10880" w:h="14940"/>
          <w:pgMar w:top="0" w:bottom="280" w:left="960" w:right="640"/>
          <w:cols w:num="6" w:equalWidth="0">
            <w:col w:w="1569" w:space="40"/>
            <w:col w:w="924" w:space="40"/>
            <w:col w:w="500" w:space="40"/>
            <w:col w:w="905" w:space="344"/>
            <w:col w:w="2211" w:space="40"/>
            <w:col w:w="2667"/>
          </w:cols>
        </w:sectPr>
      </w:pPr>
    </w:p>
    <w:p>
      <w:pPr>
        <w:tabs>
          <w:tab w:pos="342" w:val="left" w:leader="none"/>
        </w:tabs>
        <w:spacing w:before="8"/>
        <w:ind w:left="0" w:right="262" w:firstLine="0"/>
        <w:jc w:val="right"/>
        <w:rPr>
          <w:rFonts w:ascii="Trebuchet MS"/>
          <w:sz w:val="12"/>
        </w:rPr>
      </w:pPr>
      <w:r>
        <w:rPr>
          <w:rFonts w:ascii="Trebuchet MS"/>
          <w:color w:val="0078AE"/>
          <w:w w:val="120"/>
          <w:sz w:val="12"/>
        </w:rPr>
        <w:t>H</w:t>
        <w:tab/>
      </w:r>
      <w:r>
        <w:rPr>
          <w:rFonts w:ascii="Trebuchet MS"/>
          <w:color w:val="0078AE"/>
          <w:w w:val="120"/>
          <w:position w:val="1"/>
          <w:sz w:val="12"/>
        </w:rPr>
        <w:t>HO</w:t>
      </w:r>
    </w:p>
    <w:p>
      <w:pPr>
        <w:tabs>
          <w:tab w:pos="2643" w:val="left" w:leader="none"/>
        </w:tabs>
        <w:spacing w:before="11"/>
        <w:ind w:left="1867" w:right="0" w:firstLine="0"/>
        <w:jc w:val="center"/>
        <w:rPr>
          <w:rFonts w:ascii="Trebuchet MS"/>
          <w:sz w:val="12"/>
        </w:rPr>
      </w:pPr>
      <w:r>
        <w:rPr>
          <w:rFonts w:ascii="Trebuchet MS"/>
          <w:color w:val="0078AE"/>
          <w:w w:val="120"/>
          <w:position w:val="5"/>
          <w:sz w:val="12"/>
        </w:rPr>
        <w:t>H</w:t>
        <w:tab/>
      </w:r>
      <w:r>
        <w:rPr>
          <w:rFonts w:ascii="Trebuchet MS"/>
          <w:color w:val="0078AE"/>
          <w:w w:val="120"/>
          <w:sz w:val="12"/>
        </w:rPr>
        <w:t>OH</w:t>
      </w:r>
    </w:p>
    <w:p>
      <w:pPr>
        <w:tabs>
          <w:tab w:pos="306" w:val="left" w:leader="none"/>
        </w:tabs>
        <w:spacing w:before="131"/>
        <w:ind w:left="0" w:right="503" w:firstLine="0"/>
        <w:jc w:val="center"/>
        <w:rPr>
          <w:rFonts w:ascii="Trebuchet MS"/>
          <w:sz w:val="12"/>
        </w:rPr>
      </w:pPr>
      <w:r>
        <w:rPr/>
        <w:br w:type="column"/>
      </w:r>
      <w:r>
        <w:rPr>
          <w:rFonts w:ascii="Trebuchet MS"/>
          <w:color w:val="0078AE"/>
          <w:w w:val="115"/>
          <w:position w:val="1"/>
          <w:sz w:val="12"/>
        </w:rPr>
        <w:t>H</w:t>
        <w:tab/>
      </w:r>
      <w:r>
        <w:rPr>
          <w:rFonts w:ascii="Trebuchet MS"/>
          <w:color w:val="0078AE"/>
          <w:w w:val="115"/>
          <w:sz w:val="12"/>
        </w:rPr>
        <w:t>H</w:t>
      </w:r>
      <w:r>
        <w:rPr>
          <w:rFonts w:ascii="Trebuchet MS"/>
          <w:color w:val="0078AE"/>
          <w:w w:val="115"/>
          <w:position w:val="-1"/>
          <w:sz w:val="9"/>
        </w:rPr>
        <w:t>2</w:t>
      </w:r>
      <w:r>
        <w:rPr>
          <w:rFonts w:ascii="Trebuchet MS"/>
          <w:color w:val="0078AE"/>
          <w:w w:val="115"/>
          <w:sz w:val="12"/>
        </w:rPr>
        <w:t>N</w:t>
      </w:r>
    </w:p>
    <w:p>
      <w:pPr>
        <w:spacing w:line="95" w:lineRule="exact" w:before="20"/>
        <w:ind w:left="1867" w:right="0" w:firstLine="0"/>
        <w:jc w:val="left"/>
        <w:rPr>
          <w:rFonts w:ascii="Trebuchet MS"/>
          <w:sz w:val="12"/>
        </w:rPr>
      </w:pPr>
      <w:r>
        <w:rPr/>
        <w:pict>
          <v:shape style="position:absolute;margin-left:204.776993pt;margin-top:-52.59919pt;width:7.25pt;height:57.85pt;mso-position-horizontal-relative:page;mso-position-vertical-relative:paragraph;z-index:27592" coordorigin="4096,-1052" coordsize="145,1157" path="m4096,105l4124,99,4147,84,4162,61,4168,32,4168,-401,4174,-430,4189,-452,4212,-468,4240,-474,4212,-479,4189,-495,4174,-518,4168,-546,4168,-980,4162,-1008,4147,-1031,4124,-1046,4096,-1052e" filled="false" stroked="true" strokeweight=".8pt" strokecolor="#0078ae">
            <v:path arrowok="t"/>
            <v:stroke dashstyle="solid"/>
            <w10:wrap type="none"/>
          </v:shape>
        </w:pict>
      </w:r>
      <w:r>
        <w:rPr/>
        <w:pict>
          <v:shape style="position:absolute;margin-left:380.845001pt;margin-top:-53.749187pt;width:6.3pt;height:50.35pt;mso-position-horizontal-relative:page;mso-position-vertical-relative:paragraph;z-index:-277792" coordorigin="7617,-1075" coordsize="126,1007" path="m7617,-68l7641,-73,7661,-87,7675,-107,7680,-131,7680,-509,7685,-533,7698,-553,7718,-567,7743,-572,7718,-577,7698,-590,7685,-610,7680,-635,7680,-1012,7675,-1037,7661,-1057,7641,-1070,7617,-1075e" filled="false" stroked="true" strokeweight=".8pt" strokecolor="#0078ae">
            <v:path arrowok="t"/>
            <v:stroke dashstyle="solid"/>
            <w10:wrap type="none"/>
          </v:shape>
        </w:pict>
      </w:r>
      <w:r>
        <w:rPr/>
        <w:pict>
          <v:shape style="position:absolute;margin-left:295.988007pt;margin-top:2.684812pt;width:6.4pt;height:50.85pt;mso-position-horizontal-relative:page;mso-position-vertical-relative:paragraph;z-index:-277720" coordorigin="5920,54" coordsize="128,1017" path="m6047,54l6022,59,6002,72,5988,93,5983,117,5983,499,5978,523,5965,543,5944,557,5920,562,5944,567,5965,581,5978,601,5983,626,5983,1007,5988,1032,6002,1052,6022,1065,6047,1070e" filled="false" stroked="true" strokeweight=".8pt" strokecolor="#0078ae">
            <v:path arrowok="t"/>
            <v:stroke dashstyle="solid"/>
            <w10:wrap type="none"/>
          </v:shape>
        </w:pict>
      </w:r>
      <w:r>
        <w:rPr>
          <w:rFonts w:ascii="Trebuchet MS"/>
          <w:color w:val="0078AE"/>
          <w:w w:val="117"/>
          <w:sz w:val="12"/>
        </w:rPr>
        <w:t>H</w:t>
      </w:r>
    </w:p>
    <w:p>
      <w:pPr>
        <w:spacing w:after="0" w:line="95" w:lineRule="exact"/>
        <w:jc w:val="left"/>
        <w:rPr>
          <w:rFonts w:ascii="Trebuchet MS"/>
          <w:sz w:val="12"/>
        </w:rPr>
        <w:sectPr>
          <w:type w:val="continuous"/>
          <w:pgSz w:w="10880" w:h="14940"/>
          <w:pgMar w:top="0" w:bottom="280" w:left="960" w:right="640"/>
          <w:cols w:num="2" w:equalWidth="0">
            <w:col w:w="2836" w:space="659"/>
            <w:col w:w="5785"/>
          </w:cols>
        </w:sectPr>
      </w:pPr>
    </w:p>
    <w:p>
      <w:pPr>
        <w:tabs>
          <w:tab w:pos="2481" w:val="left" w:leader="none"/>
          <w:tab w:pos="5078" w:val="left" w:leader="none"/>
          <w:tab w:pos="5716" w:val="left" w:leader="none"/>
        </w:tabs>
        <w:spacing w:line="244" w:lineRule="exact" w:before="11"/>
        <w:ind w:left="2037" w:right="0" w:firstLine="0"/>
        <w:jc w:val="left"/>
        <w:rPr>
          <w:rFonts w:ascii="Trebuchet MS"/>
          <w:sz w:val="12"/>
        </w:rPr>
      </w:pPr>
      <w:r>
        <w:rPr/>
        <w:pict>
          <v:shape style="position:absolute;margin-left:164.667007pt;margin-top:8.583387pt;width:3.5pt;height:27.8pt;mso-position-horizontal-relative:page;mso-position-vertical-relative:paragraph;z-index:-277936" coordorigin="3293,172" coordsize="70,556" path="m3293,728l3307,725,3318,717,3325,706,3328,693,3328,484,3331,471,3338,460,3349,452,3363,450,3349,447,3338,439,3331,428,3328,415,3328,206,3325,193,3318,182,3307,174,3293,172e" filled="false" stroked="true" strokeweight=".8pt" strokecolor="#231f20">
            <v:path arrowok="t"/>
            <v:stroke dashstyle="solid"/>
            <w10:wrap type="none"/>
          </v:shape>
        </w:pict>
      </w:r>
      <w:r>
        <w:rPr/>
        <w:pict>
          <v:group style="position:absolute;margin-left:108.121399pt;margin-top:7.699518pt;width:46.35pt;height:43.15pt;mso-position-horizontal-relative:page;mso-position-vertical-relative:paragraph;z-index:-277840" coordorigin="2162,154" coordsize="927,863">
            <v:shape style="position:absolute;left:2721;top:209;width:330;height:194" type="#_x0000_t75" stroked="false">
              <v:imagedata r:id="rId237" o:title=""/>
            </v:shape>
            <v:shape style="position:absolute;left:2218;top:244;width:367;height:441" type="#_x0000_t75" stroked="false">
              <v:imagedata r:id="rId238" o:title=""/>
            </v:shape>
            <v:line style="position:absolute" from="2408,644" to="2840,644" stroked="true" strokeweight="2pt" strokecolor="#231f20">
              <v:stroke dashstyle="solid"/>
            </v:line>
            <v:shape style="position:absolute;left:2818;top:395;width:225;height:539" type="#_x0000_t75" stroked="false">
              <v:imagedata r:id="rId239" o:title=""/>
            </v:shape>
            <v:shape style="position:absolute;left:2210;top:304;width:219;height:434" coordorigin="2210,305" coordsize="219,434" path="m2226,305l2210,305,2210,396,2218,396,2226,385,2226,305m2416,664l2408,644,2400,686,2400,739,2416,739,2416,664m2429,514l2413,513,2405,595,2408,644,2418,624,2429,514e" filled="true" fillcolor="#231f20" stroked="false">
              <v:path arrowok="t"/>
              <v:fill type="solid"/>
            </v:shape>
            <v:line style="position:absolute" from="2218,396" to="2218,570" stroked="true" strokeweight=".8pt" strokecolor="#231f20">
              <v:stroke dashstyle="solid"/>
            </v:line>
            <v:shape style="position:absolute;left:3035;top:395;width:16;height:152" coordorigin="3035,396" coordsize="16,152" path="m3051,396l3043,396,3035,421,3035,548,3051,548,3051,396xe" filled="true" fillcolor="#231f20" stroked="false">
              <v:path arrowok="t"/>
              <v:fill type="solid"/>
            </v:shape>
            <v:shape style="position:absolute;left:2162;top:153;width:927;height:863" type="#_x0000_t202" filled="false" stroked="false">
              <v:textbox inset="0,0,0,0">
                <w:txbxContent>
                  <w:p>
                    <w:pPr>
                      <w:tabs>
                        <w:tab w:pos="445" w:val="left" w:leader="none"/>
                      </w:tabs>
                      <w:spacing w:before="7"/>
                      <w:ind w:left="8" w:right="0" w:firstLine="0"/>
                      <w:jc w:val="left"/>
                      <w:rPr>
                        <w:rFonts w:ascii="Trebuchet MS"/>
                        <w:sz w:val="12"/>
                      </w:rPr>
                    </w:pPr>
                    <w:r>
                      <w:rPr>
                        <w:rFonts w:ascii="Trebuchet MS"/>
                        <w:color w:val="231F20"/>
                        <w:w w:val="120"/>
                        <w:sz w:val="12"/>
                      </w:rPr>
                      <w:t>H</w:t>
                      <w:tab/>
                      <w:t>O</w:t>
                    </w:r>
                  </w:p>
                  <w:p>
                    <w:pPr>
                      <w:spacing w:before="67"/>
                      <w:ind w:left="181" w:right="395" w:firstLine="0"/>
                      <w:jc w:val="center"/>
                      <w:rPr>
                        <w:rFonts w:ascii="Trebuchet MS"/>
                        <w:sz w:val="12"/>
                      </w:rPr>
                    </w:pPr>
                    <w:r>
                      <w:rPr>
                        <w:rFonts w:ascii="Trebuchet MS"/>
                        <w:color w:val="231F20"/>
                        <w:w w:val="115"/>
                        <w:sz w:val="12"/>
                      </w:rPr>
                      <w:t>CHO</w:t>
                    </w:r>
                  </w:p>
                  <w:p>
                    <w:pPr>
                      <w:tabs>
                        <w:tab w:pos="833" w:val="left" w:leader="none"/>
                      </w:tabs>
                      <w:spacing w:before="46"/>
                      <w:ind w:left="0" w:right="0" w:firstLine="0"/>
                      <w:jc w:val="left"/>
                      <w:rPr>
                        <w:rFonts w:ascii="Trebuchet MS"/>
                        <w:sz w:val="12"/>
                      </w:rPr>
                    </w:pPr>
                    <w:r>
                      <w:rPr>
                        <w:rFonts w:ascii="Trebuchet MS"/>
                        <w:color w:val="231F20"/>
                        <w:w w:val="125"/>
                        <w:sz w:val="12"/>
                      </w:rPr>
                      <w:t>Me</w:t>
                      <w:tab/>
                    </w:r>
                    <w:r>
                      <w:rPr>
                        <w:rFonts w:ascii="Trebuchet MS"/>
                        <w:color w:val="231F20"/>
                        <w:w w:val="115"/>
                        <w:position w:val="2"/>
                        <w:sz w:val="12"/>
                      </w:rPr>
                      <w:t>H</w:t>
                    </w:r>
                  </w:p>
                  <w:p>
                    <w:pPr>
                      <w:spacing w:line="135" w:lineRule="exact" w:before="31"/>
                      <w:ind w:left="85" w:right="417" w:firstLine="0"/>
                      <w:jc w:val="center"/>
                      <w:rPr>
                        <w:rFonts w:ascii="Trebuchet MS"/>
                        <w:sz w:val="12"/>
                      </w:rPr>
                    </w:pPr>
                    <w:r>
                      <w:rPr>
                        <w:rFonts w:ascii="Trebuchet MS"/>
                        <w:color w:val="231F20"/>
                        <w:w w:val="120"/>
                        <w:sz w:val="12"/>
                      </w:rPr>
                      <w:t>OH</w:t>
                    </w:r>
                  </w:p>
                  <w:p>
                    <w:pPr>
                      <w:spacing w:line="135" w:lineRule="exact" w:before="0"/>
                      <w:ind w:left="72" w:right="0" w:firstLine="0"/>
                      <w:jc w:val="left"/>
                      <w:rPr>
                        <w:rFonts w:ascii="Trebuchet MS"/>
                        <w:sz w:val="12"/>
                      </w:rPr>
                    </w:pPr>
                    <w:r>
                      <w:rPr>
                        <w:rFonts w:ascii="Trebuchet MS"/>
                        <w:color w:val="0078AE"/>
                        <w:w w:val="117"/>
                        <w:sz w:val="12"/>
                      </w:rPr>
                      <w:t>H</w:t>
                    </w:r>
                  </w:p>
                </w:txbxContent>
              </v:textbox>
              <w10:wrap type="none"/>
            </v:shape>
            <w10:wrap type="none"/>
          </v:group>
        </w:pict>
      </w:r>
      <w:r>
        <w:rPr>
          <w:rFonts w:ascii="Trebuchet MS"/>
          <w:color w:val="231F20"/>
          <w:w w:val="120"/>
          <w:position w:val="1"/>
          <w:sz w:val="12"/>
        </w:rPr>
        <w:t>O</w:t>
        <w:tab/>
      </w:r>
      <w:r>
        <w:rPr>
          <w:rFonts w:ascii="Trebuchet MS"/>
          <w:color w:val="0078AE"/>
          <w:w w:val="120"/>
          <w:position w:val="7"/>
          <w:sz w:val="12"/>
        </w:rPr>
        <w:t>H</w:t>
        <w:tab/>
      </w:r>
      <w:r>
        <w:rPr>
          <w:rFonts w:ascii="Trebuchet MS"/>
          <w:color w:val="0078AE"/>
          <w:w w:val="120"/>
          <w:sz w:val="12"/>
        </w:rPr>
        <w:t>HO</w:t>
        <w:tab/>
      </w:r>
      <w:r>
        <w:rPr>
          <w:rFonts w:ascii="Trebuchet MS"/>
          <w:color w:val="0078AE"/>
          <w:w w:val="120"/>
          <w:position w:val="1"/>
          <w:sz w:val="12"/>
        </w:rPr>
        <w:t>O </w:t>
      </w:r>
      <w:r>
        <w:rPr>
          <w:rFonts w:ascii="Trebuchet MS"/>
          <w:color w:val="0078AE"/>
          <w:spacing w:val="17"/>
          <w:w w:val="120"/>
          <w:position w:val="1"/>
          <w:sz w:val="12"/>
        </w:rPr>
        <w:t> </w:t>
      </w:r>
      <w:r>
        <w:rPr>
          <w:rFonts w:ascii="Trebuchet MS"/>
          <w:color w:val="231F20"/>
          <w:w w:val="120"/>
          <w:position w:val="-4"/>
          <w:sz w:val="12"/>
        </w:rPr>
        <w:t>H</w:t>
      </w:r>
    </w:p>
    <w:p>
      <w:pPr>
        <w:spacing w:line="104" w:lineRule="exact" w:before="0"/>
        <w:ind w:left="1510" w:right="0" w:firstLine="0"/>
        <w:jc w:val="center"/>
        <w:rPr>
          <w:rFonts w:ascii="Trebuchet MS"/>
          <w:sz w:val="12"/>
        </w:rPr>
      </w:pPr>
      <w:r>
        <w:rPr>
          <w:rFonts w:ascii="Trebuchet MS"/>
          <w:color w:val="0078AE"/>
          <w:w w:val="117"/>
          <w:sz w:val="12"/>
        </w:rPr>
        <w:t>H</w:t>
      </w:r>
    </w:p>
    <w:p>
      <w:pPr>
        <w:spacing w:after="0" w:line="104" w:lineRule="exact"/>
        <w:jc w:val="center"/>
        <w:rPr>
          <w:rFonts w:ascii="Trebuchet MS"/>
          <w:sz w:val="12"/>
        </w:rPr>
        <w:sectPr>
          <w:type w:val="continuous"/>
          <w:pgSz w:w="10880" w:h="14940"/>
          <w:pgMar w:top="0" w:bottom="280" w:left="960" w:right="640"/>
        </w:sectPr>
      </w:pPr>
    </w:p>
    <w:p>
      <w:pPr>
        <w:spacing w:before="13"/>
        <w:ind w:left="0" w:right="0" w:firstLine="0"/>
        <w:jc w:val="right"/>
        <w:rPr>
          <w:rFonts w:ascii="Trebuchet MS"/>
          <w:sz w:val="12"/>
        </w:rPr>
      </w:pPr>
      <w:r>
        <w:rPr>
          <w:rFonts w:ascii="Trebuchet MS"/>
          <w:color w:val="231F20"/>
          <w:w w:val="110"/>
          <w:sz w:val="12"/>
        </w:rPr>
        <w:t>Streptose</w:t>
      </w:r>
    </w:p>
    <w:p>
      <w:pPr>
        <w:spacing w:before="7"/>
        <w:ind w:left="1106" w:right="0" w:firstLine="0"/>
        <w:jc w:val="left"/>
        <w:rPr>
          <w:rFonts w:ascii="Trebuchet MS"/>
          <w:sz w:val="12"/>
        </w:rPr>
      </w:pPr>
      <w:r>
        <w:rPr/>
        <w:br w:type="column"/>
      </w:r>
      <w:r>
        <w:rPr>
          <w:rFonts w:ascii="Trebuchet MS"/>
          <w:color w:val="0078AE"/>
          <w:w w:val="110"/>
          <w:sz w:val="12"/>
        </w:rPr>
        <w:t>Garosamine</w:t>
      </w:r>
    </w:p>
    <w:p>
      <w:pPr>
        <w:spacing w:before="35"/>
        <w:ind w:left="0" w:right="3028" w:firstLine="0"/>
        <w:jc w:val="center"/>
        <w:rPr>
          <w:rFonts w:ascii="Trebuchet MS"/>
          <w:sz w:val="12"/>
        </w:rPr>
      </w:pPr>
      <w:r>
        <w:rPr/>
        <w:br w:type="column"/>
      </w:r>
      <w:r>
        <w:rPr>
          <w:rFonts w:ascii="Trebuchet MS"/>
          <w:color w:val="0078AE"/>
          <w:w w:val="120"/>
          <w:sz w:val="12"/>
        </w:rPr>
        <w:t>NHMe H</w:t>
      </w:r>
    </w:p>
    <w:p>
      <w:pPr>
        <w:tabs>
          <w:tab w:pos="1049" w:val="left" w:leader="none"/>
        </w:tabs>
        <w:spacing w:before="47"/>
        <w:ind w:left="0" w:right="2922" w:firstLine="0"/>
        <w:jc w:val="center"/>
        <w:rPr>
          <w:rFonts w:ascii="Trebuchet MS"/>
          <w:sz w:val="12"/>
        </w:rPr>
      </w:pPr>
      <w:r>
        <w:rPr/>
        <w:pict>
          <v:shape style="position:absolute;margin-left:395.339996pt;margin-top:11.732529pt;width:6.3pt;height:50.35pt;mso-position-horizontal-relative:page;mso-position-vertical-relative:paragraph;z-index:27808" coordorigin="7907,235" coordsize="126,1007" path="m7907,1241l7931,1236,7951,1223,7965,1203,7970,1178,7970,801,7975,776,7988,756,8008,743,8033,738,8008,733,7988,720,7975,700,7970,675,7970,298,7965,273,7951,253,7931,240,7907,235e" filled="false" stroked="true" strokeweight=".8pt" strokecolor="#231f20">
            <v:path arrowok="t"/>
            <v:stroke dashstyle="solid"/>
            <w10:wrap type="none"/>
          </v:shape>
        </w:pict>
      </w:r>
      <w:r>
        <w:rPr>
          <w:rFonts w:ascii="Trebuchet MS"/>
          <w:color w:val="0078AE"/>
          <w:w w:val="125"/>
          <w:sz w:val="12"/>
        </w:rPr>
        <w:t>Me</w:t>
        <w:tab/>
      </w:r>
      <w:r>
        <w:rPr>
          <w:rFonts w:ascii="Trebuchet MS"/>
          <w:color w:val="231F20"/>
          <w:w w:val="125"/>
          <w:position w:val="-3"/>
          <w:sz w:val="12"/>
        </w:rPr>
        <w:t>H</w:t>
      </w:r>
    </w:p>
    <w:p>
      <w:pPr>
        <w:spacing w:after="0"/>
        <w:jc w:val="center"/>
        <w:rPr>
          <w:rFonts w:ascii="Trebuchet MS"/>
          <w:sz w:val="12"/>
        </w:rPr>
        <w:sectPr>
          <w:type w:val="continuous"/>
          <w:pgSz w:w="10880" w:h="14940"/>
          <w:pgMar w:top="0" w:bottom="280" w:left="960" w:right="640"/>
          <w:cols w:num="3" w:equalWidth="0">
            <w:col w:w="3033" w:space="40"/>
            <w:col w:w="1818" w:space="40"/>
            <w:col w:w="4349"/>
          </w:cols>
        </w:sectPr>
      </w:pPr>
    </w:p>
    <w:p>
      <w:pPr>
        <w:pStyle w:val="BodyText"/>
        <w:spacing w:before="9"/>
        <w:rPr>
          <w:rFonts w:ascii="Trebuchet MS"/>
          <w:sz w:val="14"/>
        </w:rPr>
      </w:pPr>
    </w:p>
    <w:p>
      <w:pPr>
        <w:spacing w:line="123" w:lineRule="exact" w:before="0"/>
        <w:ind w:left="0" w:right="0" w:firstLine="0"/>
        <w:jc w:val="right"/>
        <w:rPr>
          <w:rFonts w:ascii="Trebuchet MS"/>
          <w:sz w:val="12"/>
        </w:rPr>
      </w:pPr>
      <w:r>
        <w:rPr/>
        <w:pict>
          <v:group style="position:absolute;margin-left:104.022003pt;margin-top:4.335206pt;width:38.4pt;height:39.450pt;mso-position-horizontal-relative:page;mso-position-vertical-relative:paragraph;z-index:-277816" coordorigin="2080,87" coordsize="768,789">
            <v:line style="position:absolute" from="2840,146" to="2840,455" stroked="true" strokeweight=".8pt" strokecolor="#0078ae">
              <v:stroke dashstyle="solid"/>
            </v:line>
            <v:line style="position:absolute" from="2246,722" to="2677,722" stroked="true" strokeweight="2pt" strokecolor="#0078ae">
              <v:stroke dashstyle="solid"/>
            </v:line>
            <v:shape style="position:absolute;left:2088;top:228;width:752;height:544" coordorigin="2088,229" coordsize="752,544" path="m2246,722l2242,664,2098,455,2088,455,2096,489,2238,772,2246,722m2840,455l2832,430,2688,229,2675,238,2830,455,2685,659,2677,722,2685,771,2832,488,2840,455e" filled="true" fillcolor="#0078ae" stroked="false">
              <v:path arrowok="t"/>
              <v:fill type="solid"/>
            </v:shape>
            <v:line style="position:absolute" from="2282,167" to="2560,167" stroked="true" strokeweight=".8pt" strokecolor="#0078ae">
              <v:stroke dashstyle="solid"/>
            </v:line>
            <v:shape style="position:absolute;left:2088;top:86;width:214;height:368" coordorigin="2088,87" coordsize="214,368" path="m2302,271l2291,175,2282,167,2290,159,2290,87,2274,87,2274,165,2096,429,2088,455,2098,455,2276,190,2286,272,2302,271e" filled="true" fillcolor="#0078ae" stroked="false">
              <v:path arrowok="t"/>
              <v:fill type="solid"/>
            </v:shape>
            <v:line style="position:absolute" from="2088,263" to="2088,455" stroked="true" strokeweight=".8pt" strokecolor="#0078ae">
              <v:stroke dashstyle="solid"/>
            </v:line>
            <v:shape style="position:absolute;left:2080;top:454;width:605;height:421" coordorigin="2080,455" coordsize="605,421" path="m2096,489l2088,455,2080,455,2080,613,2096,613,2096,489m2254,742l2246,722,2238,772,2238,873,2254,873,2254,742m2266,563l2250,562,2242,664,2246,722,2255,702,2266,563m2685,771l2677,722,2669,742,2669,875,2685,875,2685,771m2685,573l2669,573,2669,702,2677,722,2677,722,2685,659,2685,573e" filled="true" fillcolor="#0078ae" stroked="false">
              <v:path arrowok="t"/>
              <v:fill type="solid"/>
            </v:shape>
            <v:line style="position:absolute" from="2840,455" to="2840,632" stroked="true" strokeweight=".8pt" strokecolor="#0078ae">
              <v:stroke dashstyle="solid"/>
            </v:line>
            <w10:wrap type="none"/>
          </v:group>
        </w:pict>
      </w:r>
      <w:r>
        <w:rPr>
          <w:rFonts w:ascii="Trebuchet MS"/>
          <w:color w:val="0078AE"/>
          <w:w w:val="123"/>
          <w:sz w:val="12"/>
        </w:rPr>
        <w:t>O</w:t>
      </w:r>
    </w:p>
    <w:p>
      <w:pPr>
        <w:tabs>
          <w:tab w:pos="637" w:val="left" w:leader="none"/>
        </w:tabs>
        <w:spacing w:line="133" w:lineRule="exact" w:before="0"/>
        <w:ind w:left="0" w:right="203" w:firstLine="0"/>
        <w:jc w:val="right"/>
        <w:rPr>
          <w:rFonts w:ascii="Trebuchet MS"/>
          <w:sz w:val="12"/>
        </w:rPr>
      </w:pPr>
      <w:r>
        <w:rPr>
          <w:rFonts w:ascii="Trebuchet MS"/>
          <w:color w:val="0078AE"/>
          <w:w w:val="120"/>
          <w:sz w:val="12"/>
        </w:rPr>
        <w:t>HO</w:t>
        <w:tab/>
      </w:r>
      <w:r>
        <w:rPr>
          <w:rFonts w:ascii="Trebuchet MS"/>
          <w:color w:val="0078AE"/>
          <w:w w:val="120"/>
          <w:position w:val="1"/>
          <w:sz w:val="12"/>
        </w:rPr>
        <w:t>O</w:t>
      </w:r>
    </w:p>
    <w:p>
      <w:pPr>
        <w:spacing w:line="47" w:lineRule="exact" w:before="21"/>
        <w:ind w:left="0" w:right="222" w:firstLine="0"/>
        <w:jc w:val="right"/>
        <w:rPr>
          <w:rFonts w:ascii="Trebuchet MS"/>
          <w:sz w:val="12"/>
        </w:rPr>
      </w:pPr>
      <w:r>
        <w:rPr>
          <w:rFonts w:ascii="Trebuchet MS"/>
          <w:color w:val="0078AE"/>
          <w:w w:val="115"/>
          <w:sz w:val="12"/>
        </w:rPr>
        <w:t>CH OH</w:t>
      </w:r>
    </w:p>
    <w:p>
      <w:pPr>
        <w:tabs>
          <w:tab w:pos="1319" w:val="left" w:leader="none"/>
        </w:tabs>
        <w:spacing w:line="169" w:lineRule="exact" w:before="41"/>
        <w:ind w:left="990" w:right="0" w:firstLine="0"/>
        <w:jc w:val="left"/>
        <w:rPr>
          <w:rFonts w:ascii="Trebuchet MS"/>
          <w:sz w:val="12"/>
        </w:rPr>
      </w:pPr>
      <w:r>
        <w:rPr/>
        <w:br w:type="column"/>
      </w:r>
      <w:r>
        <w:rPr>
          <w:rFonts w:ascii="Trebuchet MS"/>
          <w:color w:val="0078AE"/>
          <w:w w:val="120"/>
          <w:sz w:val="12"/>
        </w:rPr>
        <w:t>H</w:t>
        <w:tab/>
        <w:t>HO</w:t>
      </w:r>
      <w:r>
        <w:rPr>
          <w:rFonts w:ascii="Trebuchet MS"/>
          <w:color w:val="0078AE"/>
          <w:spacing w:val="27"/>
          <w:w w:val="120"/>
          <w:sz w:val="12"/>
        </w:rPr>
        <w:t> </w:t>
      </w:r>
      <w:r>
        <w:rPr>
          <w:rFonts w:ascii="Trebuchet MS"/>
          <w:color w:val="231F20"/>
          <w:w w:val="120"/>
          <w:position w:val="4"/>
          <w:sz w:val="12"/>
        </w:rPr>
        <w:t>O</w:t>
      </w:r>
    </w:p>
    <w:p>
      <w:pPr>
        <w:spacing w:line="129" w:lineRule="exact" w:before="0"/>
        <w:ind w:left="0" w:right="292" w:firstLine="0"/>
        <w:jc w:val="right"/>
        <w:rPr>
          <w:rFonts w:ascii="Trebuchet MS"/>
          <w:sz w:val="12"/>
        </w:rPr>
      </w:pPr>
      <w:r>
        <w:rPr>
          <w:rFonts w:ascii="Trebuchet MS"/>
          <w:color w:val="231F20"/>
          <w:w w:val="120"/>
          <w:sz w:val="12"/>
        </w:rPr>
        <w:t>OH</w:t>
      </w:r>
    </w:p>
    <w:p>
      <w:pPr>
        <w:tabs>
          <w:tab w:pos="431" w:val="left" w:leader="none"/>
        </w:tabs>
        <w:spacing w:before="0"/>
        <w:ind w:left="0" w:right="0" w:firstLine="0"/>
        <w:jc w:val="right"/>
        <w:rPr>
          <w:rFonts w:ascii="Trebuchet MS"/>
          <w:sz w:val="12"/>
        </w:rPr>
      </w:pPr>
      <w:r>
        <w:rPr>
          <w:rFonts w:ascii="Trebuchet MS"/>
          <w:color w:val="231F20"/>
          <w:w w:val="120"/>
          <w:position w:val="1"/>
          <w:sz w:val="12"/>
        </w:rPr>
        <w:t>H</w:t>
        <w:tab/>
      </w:r>
      <w:r>
        <w:rPr>
          <w:rFonts w:ascii="Trebuchet MS"/>
          <w:color w:val="231F20"/>
          <w:spacing w:val="-1"/>
          <w:w w:val="115"/>
          <w:sz w:val="12"/>
        </w:rPr>
        <w:t>H</w:t>
      </w:r>
    </w:p>
    <w:p>
      <w:pPr>
        <w:pStyle w:val="BodyText"/>
        <w:rPr>
          <w:rFonts w:ascii="Trebuchet MS"/>
          <w:sz w:val="14"/>
        </w:rPr>
      </w:pPr>
      <w:r>
        <w:rPr/>
        <w:br w:type="column"/>
      </w:r>
      <w:r>
        <w:rPr>
          <w:rFonts w:ascii="Trebuchet MS"/>
          <w:sz w:val="14"/>
        </w:rPr>
      </w:r>
    </w:p>
    <w:p>
      <w:pPr>
        <w:pStyle w:val="BodyText"/>
        <w:rPr>
          <w:rFonts w:ascii="Trebuchet MS"/>
          <w:sz w:val="14"/>
        </w:rPr>
      </w:pPr>
    </w:p>
    <w:p>
      <w:pPr>
        <w:spacing w:line="58" w:lineRule="exact" w:before="112"/>
        <w:ind w:left="488" w:right="0" w:firstLine="0"/>
        <w:jc w:val="left"/>
        <w:rPr>
          <w:rFonts w:ascii="Trebuchet MS"/>
          <w:sz w:val="12"/>
        </w:rPr>
      </w:pPr>
      <w:r>
        <w:rPr>
          <w:rFonts w:ascii="Trebuchet MS"/>
          <w:color w:val="231F20"/>
          <w:w w:val="110"/>
          <w:sz w:val="12"/>
        </w:rPr>
        <w:t>2-Deoxystreptamine</w:t>
      </w:r>
    </w:p>
    <w:p>
      <w:pPr>
        <w:spacing w:after="0" w:line="58" w:lineRule="exact"/>
        <w:jc w:val="left"/>
        <w:rPr>
          <w:rFonts w:ascii="Trebuchet MS"/>
          <w:sz w:val="12"/>
        </w:rPr>
        <w:sectPr>
          <w:type w:val="continuous"/>
          <w:pgSz w:w="10880" w:h="14940"/>
          <w:pgMar w:top="0" w:bottom="280" w:left="960" w:right="640"/>
          <w:cols w:num="3" w:equalWidth="0">
            <w:col w:w="1934" w:space="2413"/>
            <w:col w:w="2261" w:space="40"/>
            <w:col w:w="2632"/>
          </w:cols>
        </w:sectPr>
      </w:pPr>
    </w:p>
    <w:p>
      <w:pPr>
        <w:spacing w:line="97" w:lineRule="exact" w:before="4"/>
        <w:ind w:left="0" w:right="401" w:firstLine="0"/>
        <w:jc w:val="right"/>
        <w:rPr>
          <w:rFonts w:ascii="Trebuchet MS"/>
          <w:sz w:val="9"/>
        </w:rPr>
      </w:pPr>
      <w:r>
        <w:rPr>
          <w:rFonts w:ascii="Trebuchet MS"/>
          <w:color w:val="0078AE"/>
          <w:w w:val="113"/>
          <w:sz w:val="9"/>
        </w:rPr>
        <w:t>2</w:t>
      </w:r>
    </w:p>
    <w:p>
      <w:pPr>
        <w:spacing w:line="141" w:lineRule="exact" w:before="0"/>
        <w:ind w:left="1111" w:right="0" w:firstLine="0"/>
        <w:jc w:val="center"/>
        <w:rPr>
          <w:rFonts w:ascii="Trebuchet MS"/>
          <w:sz w:val="12"/>
        </w:rPr>
      </w:pPr>
      <w:r>
        <w:rPr>
          <w:rFonts w:ascii="Trebuchet MS"/>
          <w:color w:val="0078AE"/>
          <w:w w:val="120"/>
          <w:position w:val="1"/>
          <w:sz w:val="12"/>
        </w:rPr>
        <w:t>H </w:t>
      </w:r>
      <w:r>
        <w:rPr>
          <w:rFonts w:ascii="Trebuchet MS"/>
          <w:color w:val="0078AE"/>
          <w:w w:val="120"/>
          <w:sz w:val="12"/>
        </w:rPr>
        <w:t>MeHN</w:t>
      </w:r>
    </w:p>
    <w:p>
      <w:pPr>
        <w:tabs>
          <w:tab w:pos="1833" w:val="left" w:leader="none"/>
        </w:tabs>
        <w:spacing w:before="49"/>
        <w:ind w:left="1081" w:right="0" w:firstLine="0"/>
        <w:jc w:val="center"/>
        <w:rPr>
          <w:rFonts w:ascii="Trebuchet MS"/>
          <w:sz w:val="12"/>
        </w:rPr>
      </w:pPr>
      <w:r>
        <w:rPr>
          <w:rFonts w:ascii="Trebuchet MS"/>
          <w:color w:val="0078AE"/>
          <w:w w:val="120"/>
          <w:position w:val="2"/>
          <w:sz w:val="12"/>
        </w:rPr>
        <w:t>H</w:t>
        <w:tab/>
      </w:r>
      <w:r>
        <w:rPr>
          <w:rFonts w:ascii="Trebuchet MS"/>
          <w:color w:val="0078AE"/>
          <w:w w:val="115"/>
          <w:sz w:val="12"/>
        </w:rPr>
        <w:t>H</w:t>
      </w:r>
    </w:p>
    <w:p>
      <w:pPr>
        <w:spacing w:line="139" w:lineRule="exact" w:before="94"/>
        <w:ind w:left="302" w:right="0" w:firstLine="0"/>
        <w:jc w:val="left"/>
        <w:rPr>
          <w:rFonts w:ascii="Trebuchet MS"/>
          <w:sz w:val="12"/>
        </w:rPr>
      </w:pPr>
      <w:r>
        <w:rPr/>
        <w:br w:type="column"/>
      </w:r>
      <w:r>
        <w:rPr>
          <w:rFonts w:ascii="Trebuchet MS"/>
          <w:i/>
          <w:color w:val="0078AE"/>
          <w:w w:val="115"/>
          <w:sz w:val="12"/>
        </w:rPr>
        <w:t>N</w:t>
      </w:r>
      <w:r>
        <w:rPr>
          <w:rFonts w:ascii="Trebuchet MS"/>
          <w:color w:val="0078AE"/>
          <w:w w:val="115"/>
          <w:sz w:val="12"/>
        </w:rPr>
        <w:t>-Methyl-</w:t>
      </w:r>
    </w:p>
    <w:p>
      <w:pPr>
        <w:spacing w:line="139" w:lineRule="exact" w:before="0"/>
        <w:ind w:left="302" w:right="0" w:firstLine="0"/>
        <w:jc w:val="left"/>
        <w:rPr>
          <w:rFonts w:ascii="Trebuchet MS"/>
          <w:sz w:val="12"/>
        </w:rPr>
      </w:pPr>
      <w:r>
        <w:rPr/>
        <w:pict>
          <v:shape style="position:absolute;margin-left:153.084pt;margin-top:-20.542168pt;width:4.25pt;height:34pt;mso-position-horizontal-relative:page;mso-position-vertical-relative:paragraph;z-index:27640" coordorigin="3062,-411" coordsize="85,680" path="m3062,269l3078,266,3092,257,3101,243,3104,226,3104,-28,3107,-45,3117,-58,3130,-68,3147,-71,3130,-74,3117,-83,3107,-97,3104,-113,3104,-368,3101,-385,3092,-398,3078,-408,3062,-411e" filled="false" stroked="true" strokeweight=".8pt" strokecolor="#0078ae">
            <v:path arrowok="t"/>
            <v:stroke dashstyle="solid"/>
            <w10:wrap type="none"/>
          </v:shape>
        </w:pict>
      </w:r>
      <w:r>
        <w:rPr>
          <w:rFonts w:ascii="Trebuchet MS"/>
          <w:color w:val="0078AE"/>
          <w:w w:val="110"/>
          <w:sz w:val="12"/>
        </w:rPr>
        <w:t>L-glucosamine</w:t>
      </w:r>
    </w:p>
    <w:p>
      <w:pPr>
        <w:tabs>
          <w:tab w:pos="753" w:val="left" w:leader="none"/>
        </w:tabs>
        <w:spacing w:before="42"/>
        <w:ind w:left="0" w:right="1277" w:firstLine="0"/>
        <w:jc w:val="center"/>
        <w:rPr>
          <w:rFonts w:ascii="Trebuchet MS"/>
          <w:sz w:val="9"/>
        </w:rPr>
      </w:pPr>
      <w:r>
        <w:rPr/>
        <w:br w:type="column"/>
      </w:r>
      <w:r>
        <w:rPr>
          <w:rFonts w:ascii="Trebuchet MS"/>
          <w:color w:val="231F20"/>
          <w:w w:val="115"/>
          <w:position w:val="2"/>
          <w:sz w:val="12"/>
        </w:rPr>
        <w:t>H</w:t>
        <w:tab/>
      </w:r>
      <w:r>
        <w:rPr>
          <w:rFonts w:ascii="Trebuchet MS"/>
          <w:color w:val="231F20"/>
          <w:w w:val="115"/>
          <w:sz w:val="12"/>
        </w:rPr>
        <w:t>NH</w:t>
      </w:r>
      <w:r>
        <w:rPr>
          <w:rFonts w:ascii="Trebuchet MS"/>
          <w:color w:val="231F20"/>
          <w:w w:val="115"/>
          <w:position w:val="-1"/>
          <w:sz w:val="9"/>
        </w:rPr>
        <w:t>2</w:t>
      </w:r>
    </w:p>
    <w:p>
      <w:pPr>
        <w:spacing w:before="95"/>
        <w:ind w:left="0" w:right="1416" w:firstLine="0"/>
        <w:jc w:val="center"/>
        <w:rPr>
          <w:rFonts w:ascii="Trebuchet MS"/>
          <w:sz w:val="12"/>
        </w:rPr>
      </w:pPr>
      <w:r>
        <w:rPr>
          <w:rFonts w:ascii="Trebuchet MS"/>
          <w:color w:val="231F20"/>
          <w:w w:val="115"/>
          <w:sz w:val="12"/>
        </w:rPr>
        <w:t>NH</w:t>
      </w:r>
      <w:r>
        <w:rPr>
          <w:rFonts w:ascii="Trebuchet MS"/>
          <w:color w:val="231F20"/>
          <w:w w:val="115"/>
          <w:position w:val="-1"/>
          <w:sz w:val="9"/>
        </w:rPr>
        <w:t>2    </w:t>
      </w:r>
      <w:r>
        <w:rPr>
          <w:rFonts w:ascii="Trebuchet MS"/>
          <w:color w:val="231F20"/>
          <w:w w:val="115"/>
          <w:sz w:val="12"/>
        </w:rPr>
        <w:t>H</w:t>
      </w:r>
    </w:p>
    <w:p>
      <w:pPr>
        <w:spacing w:after="0"/>
        <w:jc w:val="center"/>
        <w:rPr>
          <w:rFonts w:ascii="Trebuchet MS"/>
          <w:sz w:val="12"/>
        </w:rPr>
        <w:sectPr>
          <w:type w:val="continuous"/>
          <w:pgSz w:w="10880" w:h="14940"/>
          <w:pgMar w:top="0" w:bottom="280" w:left="960" w:right="640"/>
          <w:cols w:num="3" w:equalWidth="0">
            <w:col w:w="1926" w:space="40"/>
            <w:col w:w="1156" w:space="1724"/>
            <w:col w:w="4434"/>
          </w:cols>
        </w:sectPr>
      </w:pPr>
    </w:p>
    <w:p>
      <w:pPr>
        <w:tabs>
          <w:tab w:pos="1670" w:val="left" w:leader="none"/>
        </w:tabs>
        <w:spacing w:before="90"/>
        <w:ind w:left="1240" w:right="0" w:firstLine="0"/>
        <w:jc w:val="left"/>
        <w:rPr>
          <w:rFonts w:ascii="Trebuchet MS"/>
          <w:sz w:val="12"/>
        </w:rPr>
      </w:pPr>
      <w:r>
        <w:rPr>
          <w:rFonts w:ascii="Trebuchet MS"/>
          <w:color w:val="0078AE"/>
          <w:w w:val="120"/>
          <w:sz w:val="12"/>
        </w:rPr>
        <w:t>OH</w:t>
        <w:tab/>
        <w:t>H</w:t>
      </w:r>
    </w:p>
    <w:p>
      <w:pPr>
        <w:pStyle w:val="BodyText"/>
        <w:spacing w:before="8"/>
        <w:rPr>
          <w:rFonts w:ascii="Trebuchet MS"/>
          <w:sz w:val="14"/>
        </w:rPr>
      </w:pPr>
    </w:p>
    <w:p>
      <w:pPr>
        <w:tabs>
          <w:tab w:pos="5407" w:val="left" w:leader="none"/>
        </w:tabs>
        <w:spacing w:before="1"/>
        <w:ind w:left="944" w:right="0" w:firstLine="0"/>
        <w:jc w:val="left"/>
        <w:rPr>
          <w:rFonts w:ascii="Trebuchet MS"/>
          <w:sz w:val="16"/>
        </w:rPr>
      </w:pPr>
      <w:r>
        <w:rPr>
          <w:rFonts w:ascii="Trebuchet MS"/>
          <w:color w:val="231F20"/>
          <w:w w:val="105"/>
          <w:sz w:val="16"/>
        </w:rPr>
        <w:t>Streptomycin (from</w:t>
      </w:r>
      <w:r>
        <w:rPr>
          <w:rFonts w:ascii="Trebuchet MS"/>
          <w:color w:val="231F20"/>
          <w:spacing w:val="-37"/>
          <w:w w:val="105"/>
          <w:sz w:val="16"/>
        </w:rPr>
        <w:t> </w:t>
      </w:r>
      <w:r>
        <w:rPr>
          <w:rFonts w:ascii="Trebuchet MS"/>
          <w:i/>
          <w:color w:val="231F20"/>
          <w:w w:val="105"/>
          <w:sz w:val="16"/>
        </w:rPr>
        <w:t>Streptomyces</w:t>
      </w:r>
      <w:r>
        <w:rPr>
          <w:rFonts w:ascii="Trebuchet MS"/>
          <w:i/>
          <w:color w:val="231F20"/>
          <w:spacing w:val="-19"/>
          <w:w w:val="105"/>
          <w:sz w:val="16"/>
        </w:rPr>
        <w:t> </w:t>
      </w:r>
      <w:r>
        <w:rPr>
          <w:rFonts w:ascii="Trebuchet MS"/>
          <w:i/>
          <w:color w:val="231F20"/>
          <w:w w:val="105"/>
          <w:sz w:val="16"/>
        </w:rPr>
        <w:t>griseus</w:t>
      </w:r>
      <w:r>
        <w:rPr>
          <w:rFonts w:ascii="Trebuchet MS"/>
          <w:color w:val="231F20"/>
          <w:w w:val="105"/>
          <w:sz w:val="16"/>
        </w:rPr>
        <w:t>)</w:t>
        <w:tab/>
        <w:t>Gentamicin</w:t>
      </w:r>
      <w:r>
        <w:rPr>
          <w:rFonts w:ascii="Trebuchet MS"/>
          <w:color w:val="231F20"/>
          <w:spacing w:val="-17"/>
          <w:w w:val="105"/>
          <w:sz w:val="16"/>
        </w:rPr>
        <w:t> </w:t>
      </w:r>
      <w:r>
        <w:rPr>
          <w:rFonts w:ascii="Trebuchet MS"/>
          <w:color w:val="231F20"/>
          <w:w w:val="105"/>
          <w:sz w:val="16"/>
        </w:rPr>
        <w:t>C1a</w:t>
      </w:r>
    </w:p>
    <w:p>
      <w:pPr>
        <w:spacing w:before="171"/>
        <w:ind w:left="2" w:right="0" w:firstLine="0"/>
        <w:jc w:val="center"/>
        <w:rPr>
          <w:sz w:val="18"/>
        </w:rPr>
      </w:pPr>
      <w:r>
        <w:rPr>
          <w:rFonts w:ascii="Calibri"/>
          <w:b/>
          <w:color w:val="0078AE"/>
          <w:w w:val="95"/>
          <w:sz w:val="18"/>
        </w:rPr>
        <w:t>FIGURE  19.65 </w:t>
      </w:r>
      <w:r>
        <w:rPr>
          <w:color w:val="231F20"/>
          <w:w w:val="95"/>
          <w:sz w:val="18"/>
        </w:rPr>
        <w:t>Aminoglycosides.</w:t>
      </w:r>
    </w:p>
    <w:p>
      <w:pPr>
        <w:pStyle w:val="BodyText"/>
        <w:rPr>
          <w:sz w:val="20"/>
        </w:rPr>
      </w:pPr>
    </w:p>
    <w:p>
      <w:pPr>
        <w:spacing w:after="0"/>
        <w:rPr>
          <w:sz w:val="20"/>
        </w:rPr>
        <w:sectPr>
          <w:type w:val="continuous"/>
          <w:pgSz w:w="10880" w:h="14940"/>
          <w:pgMar w:top="0" w:bottom="280" w:left="960" w:right="640"/>
        </w:sectPr>
      </w:pPr>
    </w:p>
    <w:p>
      <w:pPr>
        <w:pStyle w:val="BodyText"/>
        <w:spacing w:before="3"/>
        <w:rPr>
          <w:sz w:val="18"/>
        </w:rPr>
      </w:pPr>
    </w:p>
    <w:p>
      <w:pPr>
        <w:spacing w:before="0"/>
        <w:ind w:left="279" w:right="0" w:firstLine="0"/>
        <w:jc w:val="both"/>
        <w:rPr>
          <w:rFonts w:ascii="Arial"/>
          <w:sz w:val="22"/>
        </w:rPr>
      </w:pPr>
      <w:r>
        <w:rPr/>
        <w:pict>
          <v:shape style="position:absolute;margin-left:53.860001pt;margin-top:-5.463954pt;width:452.95pt;height:272.95pt;mso-position-horizontal-relative:page;mso-position-vertical-relative:paragraph;z-index:-277984" coordorigin="1077,-109" coordsize="9059,5459" path="m9935,-109l1277,-109,1162,-106,1102,-84,1080,-25,1077,91,1077,5149,1080,5265,1102,5324,1162,5346,1277,5349,9935,5349,10051,5346,10110,5324,10132,5265,10135,5149,10135,91,10132,-25,10110,-84,10051,-106,9935,-109xe" filled="true" fillcolor="#dcddde" stroked="false">
            <v:path arrowok="t"/>
            <v:fill type="solid"/>
            <w10:wrap type="none"/>
          </v:shape>
        </w:pict>
      </w:r>
      <w:r>
        <w:rPr>
          <w:rFonts w:ascii="Calibri"/>
          <w:b/>
          <w:color w:val="0078AE"/>
          <w:sz w:val="22"/>
        </w:rPr>
        <w:t>BOX 19.14  </w:t>
      </w:r>
      <w:r>
        <w:rPr>
          <w:rFonts w:ascii="Arial"/>
          <w:color w:val="0078AE"/>
          <w:sz w:val="22"/>
        </w:rPr>
        <w:t>Clinical aspects of</w:t>
      </w:r>
      <w:r>
        <w:rPr>
          <w:rFonts w:ascii="Arial"/>
          <w:color w:val="0078AE"/>
          <w:spacing w:val="-32"/>
          <w:sz w:val="22"/>
        </w:rPr>
        <w:t> </w:t>
      </w:r>
      <w:r>
        <w:rPr>
          <w:rFonts w:ascii="Arial"/>
          <w:color w:val="0078AE"/>
          <w:sz w:val="22"/>
        </w:rPr>
        <w:t>aminoglycosides</w:t>
      </w:r>
    </w:p>
    <w:p>
      <w:pPr>
        <w:spacing w:line="312" w:lineRule="auto" w:before="150"/>
        <w:ind w:left="277" w:right="238" w:firstLine="0"/>
        <w:jc w:val="both"/>
        <w:rPr>
          <w:rFonts w:ascii="Arial" w:hAnsi="Arial"/>
          <w:sz w:val="16"/>
        </w:rPr>
      </w:pPr>
      <w:r>
        <w:rPr>
          <w:rFonts w:ascii="Arial" w:hAnsi="Arial"/>
          <w:color w:val="231F20"/>
          <w:sz w:val="16"/>
        </w:rPr>
        <w:t>Aminoglycosides are fast acting, but they can also cause ear and kidney problems if the dose levels are not carefully controlled. They are effective in the treatment of infections caused by aerobic Gram-negative bacteria, including </w:t>
      </w:r>
      <w:r>
        <w:rPr>
          <w:rFonts w:ascii="Trebuchet MS" w:hAnsi="Trebuchet MS"/>
          <w:i/>
          <w:color w:val="231F20"/>
          <w:spacing w:val="-11"/>
          <w:sz w:val="16"/>
        </w:rPr>
        <w:t>P. </w:t>
      </w:r>
      <w:r>
        <w:rPr>
          <w:rFonts w:ascii="Trebuchet MS" w:hAnsi="Trebuchet MS"/>
          <w:i/>
          <w:color w:val="231F20"/>
          <w:spacing w:val="-3"/>
          <w:sz w:val="16"/>
        </w:rPr>
        <w:t>aer- </w:t>
      </w:r>
      <w:r>
        <w:rPr>
          <w:rFonts w:ascii="Trebuchet MS" w:hAnsi="Trebuchet MS"/>
          <w:i/>
          <w:color w:val="231F20"/>
          <w:sz w:val="16"/>
        </w:rPr>
        <w:t>uginosa</w:t>
      </w:r>
      <w:r>
        <w:rPr>
          <w:rFonts w:ascii="Arial" w:hAnsi="Arial"/>
          <w:color w:val="231F20"/>
          <w:sz w:val="16"/>
        </w:rPr>
        <w:t>. Indeed, they used to be the only compounds effec- tive</w:t>
      </w:r>
      <w:r>
        <w:rPr>
          <w:rFonts w:ascii="Arial" w:hAnsi="Arial"/>
          <w:color w:val="231F20"/>
          <w:spacing w:val="-14"/>
          <w:sz w:val="16"/>
        </w:rPr>
        <w:t> </w:t>
      </w:r>
      <w:r>
        <w:rPr>
          <w:rFonts w:ascii="Arial" w:hAnsi="Arial"/>
          <w:color w:val="231F20"/>
          <w:sz w:val="16"/>
        </w:rPr>
        <w:t>against</w:t>
      </w:r>
      <w:r>
        <w:rPr>
          <w:rFonts w:ascii="Arial" w:hAnsi="Arial"/>
          <w:color w:val="231F20"/>
          <w:spacing w:val="-14"/>
          <w:sz w:val="16"/>
        </w:rPr>
        <w:t> </w:t>
      </w:r>
      <w:r>
        <w:rPr>
          <w:rFonts w:ascii="Arial" w:hAnsi="Arial"/>
          <w:color w:val="231F20"/>
          <w:sz w:val="16"/>
        </w:rPr>
        <w:t>that</w:t>
      </w:r>
      <w:r>
        <w:rPr>
          <w:rFonts w:ascii="Arial" w:hAnsi="Arial"/>
          <w:color w:val="231F20"/>
          <w:spacing w:val="-14"/>
          <w:sz w:val="16"/>
        </w:rPr>
        <w:t> </w:t>
      </w:r>
      <w:r>
        <w:rPr>
          <w:rFonts w:ascii="Arial" w:hAnsi="Arial"/>
          <w:color w:val="231F20"/>
          <w:sz w:val="16"/>
        </w:rPr>
        <w:t>organism.</w:t>
      </w:r>
      <w:r>
        <w:rPr>
          <w:rFonts w:ascii="Arial" w:hAnsi="Arial"/>
          <w:color w:val="231F20"/>
          <w:spacing w:val="-14"/>
          <w:sz w:val="16"/>
        </w:rPr>
        <w:t> </w:t>
      </w:r>
      <w:r>
        <w:rPr>
          <w:rFonts w:ascii="Arial" w:hAnsi="Arial"/>
          <w:color w:val="231F20"/>
          <w:sz w:val="16"/>
        </w:rPr>
        <w:t>Some</w:t>
      </w:r>
      <w:r>
        <w:rPr>
          <w:rFonts w:ascii="Arial" w:hAnsi="Arial"/>
          <w:color w:val="231F20"/>
          <w:spacing w:val="-14"/>
          <w:sz w:val="16"/>
        </w:rPr>
        <w:t> </w:t>
      </w:r>
      <w:r>
        <w:rPr>
          <w:rFonts w:ascii="Arial" w:hAnsi="Arial"/>
          <w:color w:val="231F20"/>
          <w:sz w:val="16"/>
        </w:rPr>
        <w:t>Gram-negative</w:t>
      </w:r>
      <w:r>
        <w:rPr>
          <w:rFonts w:ascii="Arial" w:hAnsi="Arial"/>
          <w:color w:val="231F20"/>
          <w:spacing w:val="-14"/>
          <w:sz w:val="16"/>
        </w:rPr>
        <w:t> </w:t>
      </w:r>
      <w:r>
        <w:rPr>
          <w:rFonts w:ascii="Arial" w:hAnsi="Arial"/>
          <w:color w:val="231F20"/>
          <w:sz w:val="16"/>
        </w:rPr>
        <w:t>bacteria</w:t>
      </w:r>
      <w:r>
        <w:rPr>
          <w:rFonts w:ascii="Arial" w:hAnsi="Arial"/>
          <w:color w:val="231F20"/>
          <w:spacing w:val="-14"/>
          <w:sz w:val="16"/>
        </w:rPr>
        <w:t> </w:t>
      </w:r>
      <w:r>
        <w:rPr>
          <w:rFonts w:ascii="Arial" w:hAnsi="Arial"/>
          <w:color w:val="231F20"/>
          <w:sz w:val="16"/>
        </w:rPr>
        <w:t>are resistant</w:t>
      </w:r>
      <w:r>
        <w:rPr>
          <w:rFonts w:ascii="Arial" w:hAnsi="Arial"/>
          <w:color w:val="231F20"/>
          <w:spacing w:val="-29"/>
          <w:sz w:val="16"/>
        </w:rPr>
        <w:t> </w:t>
      </w:r>
      <w:r>
        <w:rPr>
          <w:rFonts w:ascii="Arial" w:hAnsi="Arial"/>
          <w:color w:val="231F20"/>
          <w:sz w:val="16"/>
        </w:rPr>
        <w:t>to</w:t>
      </w:r>
      <w:r>
        <w:rPr>
          <w:rFonts w:ascii="Arial" w:hAnsi="Arial"/>
          <w:color w:val="231F20"/>
          <w:spacing w:val="-29"/>
          <w:sz w:val="16"/>
        </w:rPr>
        <w:t> </w:t>
      </w:r>
      <w:r>
        <w:rPr>
          <w:rFonts w:ascii="Arial" w:hAnsi="Arial"/>
          <w:color w:val="231F20"/>
          <w:sz w:val="16"/>
        </w:rPr>
        <w:t>aminoglycosides</w:t>
      </w:r>
      <w:r>
        <w:rPr>
          <w:rFonts w:ascii="Arial" w:hAnsi="Arial"/>
          <w:color w:val="231F20"/>
          <w:spacing w:val="-29"/>
          <w:sz w:val="16"/>
        </w:rPr>
        <w:t> </w:t>
      </w:r>
      <w:r>
        <w:rPr>
          <w:rFonts w:ascii="Arial" w:hAnsi="Arial"/>
          <w:color w:val="231F20"/>
          <w:sz w:val="16"/>
        </w:rPr>
        <w:t>due</w:t>
      </w:r>
      <w:r>
        <w:rPr>
          <w:rFonts w:ascii="Arial" w:hAnsi="Arial"/>
          <w:color w:val="231F20"/>
          <w:spacing w:val="-29"/>
          <w:sz w:val="16"/>
        </w:rPr>
        <w:t> </w:t>
      </w:r>
      <w:r>
        <w:rPr>
          <w:rFonts w:ascii="Arial" w:hAnsi="Arial"/>
          <w:color w:val="231F20"/>
          <w:sz w:val="16"/>
        </w:rPr>
        <w:t>mainly</w:t>
      </w:r>
      <w:r>
        <w:rPr>
          <w:rFonts w:ascii="Arial" w:hAnsi="Arial"/>
          <w:color w:val="231F20"/>
          <w:spacing w:val="-29"/>
          <w:sz w:val="16"/>
        </w:rPr>
        <w:t> </w:t>
      </w:r>
      <w:r>
        <w:rPr>
          <w:rFonts w:ascii="Arial" w:hAnsi="Arial"/>
          <w:color w:val="231F20"/>
          <w:sz w:val="16"/>
        </w:rPr>
        <w:t>to</w:t>
      </w:r>
      <w:r>
        <w:rPr>
          <w:rFonts w:ascii="Arial" w:hAnsi="Arial"/>
          <w:color w:val="231F20"/>
          <w:spacing w:val="-29"/>
          <w:sz w:val="16"/>
        </w:rPr>
        <w:t> </w:t>
      </w:r>
      <w:r>
        <w:rPr>
          <w:rFonts w:ascii="Arial" w:hAnsi="Arial"/>
          <w:color w:val="231F20"/>
          <w:sz w:val="16"/>
        </w:rPr>
        <w:t>enzymes</w:t>
      </w:r>
      <w:r>
        <w:rPr>
          <w:rFonts w:ascii="Arial" w:hAnsi="Arial"/>
          <w:color w:val="231F20"/>
          <w:spacing w:val="-29"/>
          <w:sz w:val="16"/>
        </w:rPr>
        <w:t> </w:t>
      </w:r>
      <w:r>
        <w:rPr>
          <w:rFonts w:ascii="Arial" w:hAnsi="Arial"/>
          <w:color w:val="231F20"/>
          <w:sz w:val="16"/>
        </w:rPr>
        <w:t>which</w:t>
      </w:r>
      <w:r>
        <w:rPr>
          <w:rFonts w:ascii="Arial" w:hAnsi="Arial"/>
          <w:color w:val="231F20"/>
          <w:spacing w:val="-29"/>
          <w:sz w:val="16"/>
        </w:rPr>
        <w:t> </w:t>
      </w:r>
      <w:r>
        <w:rPr>
          <w:rFonts w:ascii="Arial" w:hAnsi="Arial"/>
          <w:color w:val="231F20"/>
          <w:sz w:val="16"/>
        </w:rPr>
        <w:t>cat- alyse reactions such as </w:t>
      </w:r>
      <w:r>
        <w:rPr>
          <w:rFonts w:ascii="Trebuchet MS" w:hAnsi="Trebuchet MS"/>
          <w:i/>
          <w:color w:val="231F20"/>
          <w:sz w:val="16"/>
        </w:rPr>
        <w:t>O</w:t>
      </w:r>
      <w:r>
        <w:rPr>
          <w:rFonts w:ascii="Arial" w:hAnsi="Arial"/>
          <w:color w:val="231F20"/>
          <w:sz w:val="16"/>
        </w:rPr>
        <w:t>-phosphorylations, </w:t>
      </w:r>
      <w:r>
        <w:rPr>
          <w:rFonts w:ascii="Trebuchet MS" w:hAnsi="Trebuchet MS"/>
          <w:i/>
          <w:color w:val="231F20"/>
          <w:sz w:val="16"/>
        </w:rPr>
        <w:t>O</w:t>
      </w:r>
      <w:r>
        <w:rPr>
          <w:rFonts w:ascii="Arial" w:hAnsi="Arial"/>
          <w:color w:val="231F20"/>
          <w:sz w:val="16"/>
        </w:rPr>
        <w:t>-adenylations (addition</w:t>
      </w:r>
      <w:r>
        <w:rPr>
          <w:rFonts w:ascii="Arial" w:hAnsi="Arial"/>
          <w:color w:val="231F20"/>
          <w:spacing w:val="-8"/>
          <w:sz w:val="16"/>
        </w:rPr>
        <w:t> </w:t>
      </w:r>
      <w:r>
        <w:rPr>
          <w:rFonts w:ascii="Arial" w:hAnsi="Arial"/>
          <w:color w:val="231F20"/>
          <w:sz w:val="16"/>
        </w:rPr>
        <w:t>of</w:t>
      </w:r>
      <w:r>
        <w:rPr>
          <w:rFonts w:ascii="Arial" w:hAnsi="Arial"/>
          <w:color w:val="231F20"/>
          <w:spacing w:val="-8"/>
          <w:sz w:val="16"/>
        </w:rPr>
        <w:t> </w:t>
      </w:r>
      <w:r>
        <w:rPr>
          <w:rFonts w:ascii="Arial" w:hAnsi="Arial"/>
          <w:color w:val="231F20"/>
          <w:sz w:val="16"/>
        </w:rPr>
        <w:t>an</w:t>
      </w:r>
      <w:r>
        <w:rPr>
          <w:rFonts w:ascii="Arial" w:hAnsi="Arial"/>
          <w:color w:val="231F20"/>
          <w:spacing w:val="-8"/>
          <w:sz w:val="16"/>
        </w:rPr>
        <w:t> </w:t>
      </w:r>
      <w:r>
        <w:rPr>
          <w:rFonts w:ascii="Arial" w:hAnsi="Arial"/>
          <w:color w:val="231F20"/>
          <w:sz w:val="16"/>
        </w:rPr>
        <w:t>adenine</w:t>
      </w:r>
      <w:r>
        <w:rPr>
          <w:rFonts w:ascii="Arial" w:hAnsi="Arial"/>
          <w:color w:val="231F20"/>
          <w:spacing w:val="-8"/>
          <w:sz w:val="16"/>
        </w:rPr>
        <w:t> </w:t>
      </w:r>
      <w:r>
        <w:rPr>
          <w:rFonts w:ascii="Arial" w:hAnsi="Arial"/>
          <w:color w:val="231F20"/>
          <w:sz w:val="16"/>
        </w:rPr>
        <w:t>group),</w:t>
      </w:r>
      <w:r>
        <w:rPr>
          <w:rFonts w:ascii="Arial" w:hAnsi="Arial"/>
          <w:color w:val="231F20"/>
          <w:spacing w:val="-8"/>
          <w:sz w:val="16"/>
        </w:rPr>
        <w:t> </w:t>
      </w:r>
      <w:r>
        <w:rPr>
          <w:rFonts w:ascii="Arial" w:hAnsi="Arial"/>
          <w:color w:val="231F20"/>
          <w:sz w:val="16"/>
        </w:rPr>
        <w:t>and</w:t>
      </w:r>
      <w:r>
        <w:rPr>
          <w:rFonts w:ascii="Arial" w:hAnsi="Arial"/>
          <w:color w:val="231F20"/>
          <w:spacing w:val="-8"/>
          <w:sz w:val="16"/>
        </w:rPr>
        <w:t> </w:t>
      </w:r>
      <w:r>
        <w:rPr>
          <w:rFonts w:ascii="Trebuchet MS" w:hAnsi="Trebuchet MS"/>
          <w:i/>
          <w:color w:val="231F20"/>
          <w:sz w:val="16"/>
        </w:rPr>
        <w:t>N</w:t>
      </w:r>
      <w:r>
        <w:rPr>
          <w:rFonts w:ascii="Arial" w:hAnsi="Arial"/>
          <w:color w:val="231F20"/>
          <w:sz w:val="16"/>
        </w:rPr>
        <w:t>-acylations.</w:t>
      </w:r>
      <w:r>
        <w:rPr>
          <w:rFonts w:ascii="Arial" w:hAnsi="Arial"/>
          <w:color w:val="231F20"/>
          <w:spacing w:val="-8"/>
          <w:sz w:val="16"/>
        </w:rPr>
        <w:t> </w:t>
      </w:r>
      <w:r>
        <w:rPr>
          <w:rFonts w:ascii="Arial" w:hAnsi="Arial"/>
          <w:color w:val="231F20"/>
          <w:sz w:val="16"/>
        </w:rPr>
        <w:t>Resistance can also occur from alterations of the ribosomes such that they bind aminoglycosides less strongly or by less efﬁcient uptake</w:t>
      </w:r>
      <w:r>
        <w:rPr>
          <w:rFonts w:ascii="Arial" w:hAnsi="Arial"/>
          <w:color w:val="231F20"/>
          <w:spacing w:val="-12"/>
          <w:sz w:val="16"/>
        </w:rPr>
        <w:t> </w:t>
      </w:r>
      <w:r>
        <w:rPr>
          <w:rFonts w:ascii="Arial" w:hAnsi="Arial"/>
          <w:color w:val="231F20"/>
          <w:sz w:val="16"/>
        </w:rPr>
        <w:t>mechanisms.</w:t>
      </w:r>
      <w:r>
        <w:rPr>
          <w:rFonts w:ascii="Arial" w:hAnsi="Arial"/>
          <w:color w:val="231F20"/>
          <w:spacing w:val="-12"/>
          <w:sz w:val="16"/>
        </w:rPr>
        <w:t> </w:t>
      </w:r>
      <w:r>
        <w:rPr>
          <w:rFonts w:ascii="Arial" w:hAnsi="Arial"/>
          <w:color w:val="231F20"/>
          <w:sz w:val="16"/>
        </w:rPr>
        <w:t>Because</w:t>
      </w:r>
      <w:r>
        <w:rPr>
          <w:rFonts w:ascii="Arial" w:hAnsi="Arial"/>
          <w:color w:val="231F20"/>
          <w:spacing w:val="-12"/>
          <w:sz w:val="16"/>
        </w:rPr>
        <w:t> </w:t>
      </w:r>
      <w:r>
        <w:rPr>
          <w:rFonts w:ascii="Arial" w:hAnsi="Arial"/>
          <w:color w:val="231F20"/>
          <w:sz w:val="16"/>
        </w:rPr>
        <w:t>the</w:t>
      </w:r>
      <w:r>
        <w:rPr>
          <w:rFonts w:ascii="Arial" w:hAnsi="Arial"/>
          <w:color w:val="231F20"/>
          <w:spacing w:val="-12"/>
          <w:sz w:val="16"/>
        </w:rPr>
        <w:t> </w:t>
      </w:r>
      <w:r>
        <w:rPr>
          <w:rFonts w:ascii="Arial" w:hAnsi="Arial"/>
          <w:color w:val="231F20"/>
          <w:sz w:val="16"/>
        </w:rPr>
        <w:t>aminoglycosides</w:t>
      </w:r>
      <w:r>
        <w:rPr>
          <w:rFonts w:ascii="Arial" w:hAnsi="Arial"/>
          <w:color w:val="231F20"/>
          <w:spacing w:val="-12"/>
          <w:sz w:val="16"/>
        </w:rPr>
        <w:t> </w:t>
      </w:r>
      <w:r>
        <w:rPr>
          <w:rFonts w:ascii="Arial" w:hAnsi="Arial"/>
          <w:color w:val="231F20"/>
          <w:sz w:val="16"/>
        </w:rPr>
        <w:t>are</w:t>
      </w:r>
      <w:r>
        <w:rPr>
          <w:rFonts w:ascii="Arial" w:hAnsi="Arial"/>
          <w:color w:val="231F20"/>
          <w:spacing w:val="-12"/>
          <w:sz w:val="16"/>
        </w:rPr>
        <w:t> </w:t>
      </w:r>
      <w:r>
        <w:rPr>
          <w:rFonts w:ascii="Arial" w:hAnsi="Arial"/>
          <w:color w:val="231F20"/>
          <w:sz w:val="16"/>
        </w:rPr>
        <w:t>polar in nature, they have to be injected. They are also unable    to cross the blood–brain barrier efﬁciently and so they can- not be used for the treatment of meningitis unless they are injected directly into the central nervous system (CNS). The activity of aminoglycosides is increased if they are admin- istered with agents which disrupt cell  wall  synthesis,</w:t>
      </w:r>
      <w:r>
        <w:rPr>
          <w:rFonts w:ascii="Arial" w:hAnsi="Arial"/>
          <w:color w:val="231F20"/>
          <w:spacing w:val="30"/>
          <w:sz w:val="16"/>
        </w:rPr>
        <w:t> </w:t>
      </w:r>
      <w:r>
        <w:rPr>
          <w:rFonts w:ascii="Arial" w:hAnsi="Arial"/>
          <w:color w:val="231F20"/>
          <w:sz w:val="16"/>
        </w:rPr>
        <w:t>as this increases uptake into the cell. However, bacteriostatic agents should not be taken with aminoglycosides, </w:t>
      </w:r>
      <w:r>
        <w:rPr>
          <w:rFonts w:ascii="Arial" w:hAnsi="Arial"/>
          <w:color w:val="231F20"/>
          <w:spacing w:val="8"/>
          <w:sz w:val="16"/>
        </w:rPr>
        <w:t> </w:t>
      </w:r>
      <w:r>
        <w:rPr>
          <w:rFonts w:ascii="Arial" w:hAnsi="Arial"/>
          <w:color w:val="231F20"/>
          <w:sz w:val="16"/>
        </w:rPr>
        <w:t>because</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10"/>
        <w:rPr>
          <w:rFonts w:ascii="Arial"/>
          <w:sz w:val="21"/>
        </w:rPr>
      </w:pPr>
    </w:p>
    <w:p>
      <w:pPr>
        <w:spacing w:line="312" w:lineRule="auto" w:before="0"/>
        <w:ind w:left="-32" w:right="51" w:firstLine="0"/>
        <w:jc w:val="left"/>
        <w:rPr>
          <w:rFonts w:ascii="Arial"/>
          <w:sz w:val="16"/>
        </w:rPr>
      </w:pPr>
      <w:r>
        <w:rPr>
          <w:rFonts w:ascii="Arial"/>
          <w:color w:val="231F20"/>
          <w:sz w:val="16"/>
        </w:rPr>
        <w:t>these inhibit the energy-dependent uptake process by which the aminoglycosides cross the cell membrane.</w:t>
      </w:r>
    </w:p>
    <w:p>
      <w:pPr>
        <w:spacing w:line="304" w:lineRule="auto" w:before="0"/>
        <w:ind w:left="-32" w:right="263" w:firstLine="163"/>
        <w:jc w:val="both"/>
        <w:rPr>
          <w:rFonts w:ascii="Arial" w:hAnsi="Arial"/>
          <w:sz w:val="16"/>
        </w:rPr>
      </w:pPr>
      <w:r>
        <w:rPr>
          <w:rFonts w:ascii="Calibri" w:hAnsi="Calibri"/>
          <w:b/>
          <w:color w:val="231F20"/>
          <w:sz w:val="16"/>
        </w:rPr>
        <w:t>Streptomycin </w:t>
      </w:r>
      <w:r>
        <w:rPr>
          <w:rFonts w:ascii="Arial" w:hAnsi="Arial"/>
          <w:color w:val="231F20"/>
          <w:sz w:val="16"/>
        </w:rPr>
        <w:t>was the ﬁrst effective agent used against tuberculosis. However, resistance soon developed and a multidrug therapy involving streptomycin, </w:t>
      </w:r>
      <w:r>
        <w:rPr>
          <w:rFonts w:ascii="Calibri" w:hAnsi="Calibri"/>
          <w:b/>
          <w:color w:val="231F20"/>
          <w:sz w:val="16"/>
        </w:rPr>
        <w:t>isoniazid</w:t>
      </w:r>
      <w:r>
        <w:rPr>
          <w:rFonts w:ascii="Arial" w:hAnsi="Arial"/>
          <w:color w:val="231F20"/>
          <w:sz w:val="16"/>
        </w:rPr>
        <w:t>, and </w:t>
      </w:r>
      <w:r>
        <w:rPr>
          <w:rFonts w:ascii="Calibri" w:hAnsi="Calibri"/>
          <w:b/>
          <w:i/>
          <w:color w:val="231F20"/>
          <w:sz w:val="16"/>
        </w:rPr>
        <w:t>para</w:t>
      </w:r>
      <w:r>
        <w:rPr>
          <w:rFonts w:ascii="Calibri" w:hAnsi="Calibri"/>
          <w:b/>
          <w:color w:val="231F20"/>
          <w:sz w:val="16"/>
        </w:rPr>
        <w:t>-aminosalicylic acid </w:t>
      </w:r>
      <w:r>
        <w:rPr>
          <w:rFonts w:ascii="Arial" w:hAnsi="Arial"/>
          <w:color w:val="231F20"/>
          <w:sz w:val="16"/>
        </w:rPr>
        <w:t>was used until the early 1970s. At that point, </w:t>
      </w:r>
      <w:r>
        <w:rPr>
          <w:rFonts w:ascii="Calibri" w:hAnsi="Calibri"/>
          <w:b/>
          <w:color w:val="231F20"/>
          <w:sz w:val="16"/>
        </w:rPr>
        <w:t>rifampicin </w:t>
      </w:r>
      <w:r>
        <w:rPr>
          <w:rFonts w:ascii="Arial" w:hAnsi="Arial"/>
          <w:color w:val="231F20"/>
          <w:sz w:val="16"/>
        </w:rPr>
        <w:t>became available, allowing different multidrug therapies to be developed. Streptomycin is now rarely used for the treatment of tuberculosis, unless there is a known resistance to isoniazid, in which case it is adminis- tered by intramuscular injection. Streptomycin is still used   to treat enterococcal endocarditis and as an adjunct to</w:t>
      </w:r>
      <w:r>
        <w:rPr>
          <w:rFonts w:ascii="Arial" w:hAnsi="Arial"/>
          <w:color w:val="231F20"/>
          <w:spacing w:val="-14"/>
          <w:sz w:val="16"/>
        </w:rPr>
        <w:t> </w:t>
      </w:r>
      <w:r>
        <w:rPr>
          <w:rFonts w:ascii="Calibri" w:hAnsi="Calibri"/>
          <w:b/>
          <w:color w:val="231F20"/>
          <w:sz w:val="16"/>
        </w:rPr>
        <w:t>doxy- cycline  </w:t>
      </w:r>
      <w:r>
        <w:rPr>
          <w:rFonts w:ascii="Arial" w:hAnsi="Arial"/>
          <w:color w:val="231F20"/>
          <w:sz w:val="16"/>
        </w:rPr>
        <w:t>in </w:t>
      </w:r>
      <w:r>
        <w:rPr>
          <w:rFonts w:ascii="Arial" w:hAnsi="Arial"/>
          <w:color w:val="231F20"/>
          <w:spacing w:val="0"/>
          <w:sz w:val="16"/>
        </w:rPr>
        <w:t> </w:t>
      </w:r>
      <w:r>
        <w:rPr>
          <w:rFonts w:ascii="Arial" w:hAnsi="Arial"/>
          <w:color w:val="231F20"/>
          <w:sz w:val="16"/>
        </w:rPr>
        <w:t>brucellosis.</w:t>
      </w:r>
    </w:p>
    <w:p>
      <w:pPr>
        <w:spacing w:line="309" w:lineRule="auto" w:before="0"/>
        <w:ind w:left="-32" w:right="263" w:firstLine="163"/>
        <w:jc w:val="both"/>
        <w:rPr>
          <w:rFonts w:ascii="Arial"/>
          <w:sz w:val="16"/>
        </w:rPr>
      </w:pPr>
      <w:r>
        <w:rPr>
          <w:rFonts w:ascii="Calibri"/>
          <w:b/>
          <w:color w:val="231F20"/>
          <w:sz w:val="16"/>
        </w:rPr>
        <w:t>Gentamycin </w:t>
      </w:r>
      <w:r>
        <w:rPr>
          <w:rFonts w:ascii="Arial"/>
          <w:color w:val="231F20"/>
          <w:sz w:val="16"/>
        </w:rPr>
        <w:t>is administered by intramuscular or slow intravenous injection for the treatment of a number of infec- tions, including septicaemia; neonatal sepsis; CNS infec- tions (including meningitis); biliary tract infections; acute pyelonephritis or prostatis, endocarditis; and pneumonia in hospital patients. It can be used topically in drops for the treatment of eye and ear infections.</w:t>
      </w:r>
    </w:p>
    <w:p>
      <w:pPr>
        <w:spacing w:after="0" w:line="309" w:lineRule="auto"/>
        <w:jc w:val="both"/>
        <w:rPr>
          <w:rFonts w:ascii="Arial"/>
          <w:sz w:val="16"/>
        </w:rPr>
        <w:sectPr>
          <w:type w:val="continuous"/>
          <w:pgSz w:w="10880" w:h="14940"/>
          <w:pgMar w:top="0" w:bottom="280" w:left="960" w:right="640"/>
          <w:cols w:num="2" w:equalWidth="0">
            <w:col w:w="4758" w:space="40"/>
            <w:col w:w="4482"/>
          </w:cols>
        </w:sectPr>
      </w:pPr>
    </w:p>
    <w:p>
      <w:pPr>
        <w:pStyle w:val="BodyText"/>
        <w:rPr>
          <w:rFonts w:ascii="Arial"/>
          <w:sz w:val="20"/>
        </w:rPr>
      </w:pPr>
    </w:p>
    <w:p>
      <w:pPr>
        <w:pStyle w:val="BodyText"/>
        <w:rPr>
          <w:rFonts w:ascii="Arial"/>
          <w:sz w:val="20"/>
        </w:rPr>
      </w:pPr>
    </w:p>
    <w:p>
      <w:pPr>
        <w:pStyle w:val="BodyText"/>
        <w:spacing w:before="5"/>
        <w:rPr>
          <w:rFonts w:ascii="Arial"/>
          <w:sz w:val="22"/>
        </w:rPr>
      </w:pPr>
    </w:p>
    <w:p>
      <w:pPr>
        <w:spacing w:after="0"/>
        <w:rPr>
          <w:rFonts w:ascii="Arial"/>
          <w:sz w:val="22"/>
        </w:rPr>
        <w:sectPr>
          <w:type w:val="continuous"/>
          <w:pgSz w:w="10880" w:h="14940"/>
          <w:pgMar w:top="0" w:bottom="280" w:left="960" w:right="640"/>
        </w:sectPr>
      </w:pPr>
    </w:p>
    <w:p>
      <w:pPr>
        <w:pStyle w:val="BodyText"/>
        <w:spacing w:line="225" w:lineRule="auto" w:before="110"/>
        <w:ind w:left="107"/>
        <w:jc w:val="both"/>
      </w:pPr>
      <w:r>
        <w:rPr>
          <w:color w:val="231F20"/>
          <w:w w:val="95"/>
        </w:rPr>
        <w:t>example of an aminoglycoside—a carbohydrate struc- ture which includes basic amine groups. Streptomycin </w:t>
      </w:r>
      <w:r>
        <w:rPr>
          <w:color w:val="231F20"/>
        </w:rPr>
        <w:t>was the next most important antibiotic to be discov- ered after penicillin and a variety of other aminogly- cosides</w:t>
      </w:r>
      <w:r>
        <w:rPr>
          <w:color w:val="231F20"/>
          <w:spacing w:val="-19"/>
        </w:rPr>
        <w:t> </w:t>
      </w:r>
      <w:r>
        <w:rPr>
          <w:color w:val="231F20"/>
        </w:rPr>
        <w:t>have</w:t>
      </w:r>
      <w:r>
        <w:rPr>
          <w:color w:val="231F20"/>
          <w:spacing w:val="-19"/>
        </w:rPr>
        <w:t> </w:t>
      </w:r>
      <w:r>
        <w:rPr>
          <w:color w:val="231F20"/>
        </w:rPr>
        <w:t>been</w:t>
      </w:r>
      <w:r>
        <w:rPr>
          <w:color w:val="231F20"/>
          <w:spacing w:val="-19"/>
        </w:rPr>
        <w:t> </w:t>
      </w:r>
      <w:r>
        <w:rPr>
          <w:color w:val="231F20"/>
        </w:rPr>
        <w:t>subsequently</w:t>
      </w:r>
      <w:r>
        <w:rPr>
          <w:color w:val="231F20"/>
          <w:spacing w:val="-19"/>
        </w:rPr>
        <w:t> </w:t>
      </w:r>
      <w:r>
        <w:rPr>
          <w:color w:val="231F20"/>
        </w:rPr>
        <w:t>isolated</w:t>
      </w:r>
      <w:r>
        <w:rPr>
          <w:color w:val="231F20"/>
          <w:spacing w:val="-19"/>
        </w:rPr>
        <w:t> </w:t>
      </w:r>
      <w:r>
        <w:rPr>
          <w:color w:val="231F20"/>
        </w:rPr>
        <w:t>from</w:t>
      </w:r>
      <w:r>
        <w:rPr>
          <w:color w:val="231F20"/>
          <w:spacing w:val="-19"/>
        </w:rPr>
        <w:t> </w:t>
      </w:r>
      <w:r>
        <w:rPr>
          <w:color w:val="231F20"/>
        </w:rPr>
        <w:t>various organisms, for example </w:t>
      </w:r>
      <w:r>
        <w:rPr>
          <w:b/>
          <w:color w:val="231F20"/>
        </w:rPr>
        <w:t>gentamicin C1a </w:t>
      </w:r>
      <w:r>
        <w:rPr>
          <w:color w:val="231F20"/>
        </w:rPr>
        <w:t>(Fig. 19.65). </w:t>
      </w:r>
      <w:r>
        <w:rPr>
          <w:color w:val="231F20"/>
          <w:w w:val="95"/>
        </w:rPr>
        <w:t>The</w:t>
      </w:r>
      <w:r>
        <w:rPr>
          <w:color w:val="231F20"/>
          <w:spacing w:val="-6"/>
          <w:w w:val="95"/>
        </w:rPr>
        <w:t> </w:t>
      </w:r>
      <w:r>
        <w:rPr>
          <w:color w:val="231F20"/>
          <w:w w:val="95"/>
        </w:rPr>
        <w:t>aminoglycosides</w:t>
      </w:r>
      <w:r>
        <w:rPr>
          <w:color w:val="231F20"/>
          <w:spacing w:val="-6"/>
          <w:w w:val="95"/>
        </w:rPr>
        <w:t> </w:t>
      </w:r>
      <w:r>
        <w:rPr>
          <w:color w:val="231F20"/>
          <w:w w:val="95"/>
        </w:rPr>
        <w:t>work</w:t>
      </w:r>
      <w:r>
        <w:rPr>
          <w:color w:val="231F20"/>
          <w:spacing w:val="-6"/>
          <w:w w:val="95"/>
        </w:rPr>
        <w:t> </w:t>
      </w:r>
      <w:r>
        <w:rPr>
          <w:color w:val="231F20"/>
          <w:w w:val="95"/>
        </w:rPr>
        <w:t>best</w:t>
      </w:r>
      <w:r>
        <w:rPr>
          <w:color w:val="231F20"/>
          <w:spacing w:val="-6"/>
          <w:w w:val="95"/>
        </w:rPr>
        <w:t> </w:t>
      </w:r>
      <w:r>
        <w:rPr>
          <w:color w:val="231F20"/>
          <w:w w:val="95"/>
        </w:rPr>
        <w:t>in</w:t>
      </w:r>
      <w:r>
        <w:rPr>
          <w:color w:val="231F20"/>
          <w:spacing w:val="-6"/>
          <w:w w:val="95"/>
        </w:rPr>
        <w:t> </w:t>
      </w:r>
      <w:r>
        <w:rPr>
          <w:color w:val="231F20"/>
          <w:w w:val="95"/>
        </w:rPr>
        <w:t>slightly</w:t>
      </w:r>
      <w:r>
        <w:rPr>
          <w:color w:val="231F20"/>
          <w:spacing w:val="-6"/>
          <w:w w:val="95"/>
        </w:rPr>
        <w:t> </w:t>
      </w:r>
      <w:r>
        <w:rPr>
          <w:color w:val="231F20"/>
          <w:w w:val="95"/>
        </w:rPr>
        <w:t>alkaline</w:t>
      </w:r>
      <w:r>
        <w:rPr>
          <w:color w:val="231F20"/>
          <w:spacing w:val="-6"/>
          <w:w w:val="95"/>
        </w:rPr>
        <w:t> </w:t>
      </w:r>
      <w:r>
        <w:rPr>
          <w:color w:val="231F20"/>
          <w:w w:val="95"/>
        </w:rPr>
        <w:t>con- </w:t>
      </w:r>
      <w:r>
        <w:rPr>
          <w:color w:val="231F20"/>
        </w:rPr>
        <w:t>ditions. </w:t>
      </w:r>
      <w:r>
        <w:rPr>
          <w:color w:val="231F20"/>
          <w:spacing w:val="-4"/>
        </w:rPr>
        <w:t>At </w:t>
      </w:r>
      <w:r>
        <w:rPr>
          <w:color w:val="231F20"/>
        </w:rPr>
        <w:t>pH 7.4, they have a positive charge that</w:t>
      </w:r>
      <w:r>
        <w:rPr>
          <w:color w:val="231F20"/>
          <w:spacing w:val="-29"/>
        </w:rPr>
        <w:t> </w:t>
      </w:r>
      <w:r>
        <w:rPr>
          <w:color w:val="231F20"/>
        </w:rPr>
        <w:t>is beneficial</w:t>
      </w:r>
      <w:r>
        <w:rPr>
          <w:color w:val="231F20"/>
          <w:spacing w:val="-18"/>
        </w:rPr>
        <w:t> </w:t>
      </w:r>
      <w:r>
        <w:rPr>
          <w:color w:val="231F20"/>
        </w:rPr>
        <w:t>to</w:t>
      </w:r>
      <w:r>
        <w:rPr>
          <w:color w:val="231F20"/>
          <w:spacing w:val="-18"/>
        </w:rPr>
        <w:t> </w:t>
      </w:r>
      <w:r>
        <w:rPr>
          <w:color w:val="231F20"/>
        </w:rPr>
        <w:t>activity</w:t>
      </w:r>
      <w:r>
        <w:rPr>
          <w:color w:val="231F20"/>
          <w:spacing w:val="-18"/>
        </w:rPr>
        <w:t> </w:t>
      </w:r>
      <w:r>
        <w:rPr>
          <w:color w:val="231F20"/>
        </w:rPr>
        <w:t>by</w:t>
      </w:r>
      <w:r>
        <w:rPr>
          <w:color w:val="231F20"/>
          <w:spacing w:val="-18"/>
        </w:rPr>
        <w:t> </w:t>
      </w:r>
      <w:r>
        <w:rPr>
          <w:color w:val="231F20"/>
        </w:rPr>
        <w:t>aiding</w:t>
      </w:r>
      <w:r>
        <w:rPr>
          <w:color w:val="231F20"/>
          <w:spacing w:val="-18"/>
        </w:rPr>
        <w:t> </w:t>
      </w:r>
      <w:r>
        <w:rPr>
          <w:color w:val="231F20"/>
        </w:rPr>
        <w:t>absorption</w:t>
      </w:r>
      <w:r>
        <w:rPr>
          <w:color w:val="231F20"/>
          <w:spacing w:val="-18"/>
        </w:rPr>
        <w:t> </w:t>
      </w:r>
      <w:r>
        <w:rPr>
          <w:color w:val="231F20"/>
        </w:rPr>
        <w:t>through</w:t>
      </w:r>
      <w:r>
        <w:rPr>
          <w:color w:val="231F20"/>
          <w:spacing w:val="-18"/>
        </w:rPr>
        <w:t> </w:t>
      </w:r>
      <w:r>
        <w:rPr>
          <w:color w:val="231F20"/>
        </w:rPr>
        <w:t>the outer</w:t>
      </w:r>
      <w:r>
        <w:rPr>
          <w:color w:val="231F20"/>
          <w:spacing w:val="-10"/>
        </w:rPr>
        <w:t> </w:t>
      </w:r>
      <w:r>
        <w:rPr>
          <w:color w:val="231F20"/>
        </w:rPr>
        <w:t>membrane</w:t>
      </w:r>
      <w:r>
        <w:rPr>
          <w:color w:val="231F20"/>
          <w:spacing w:val="-10"/>
        </w:rPr>
        <w:t> </w:t>
      </w:r>
      <w:r>
        <w:rPr>
          <w:color w:val="231F20"/>
        </w:rPr>
        <w:t>of</w:t>
      </w:r>
      <w:r>
        <w:rPr>
          <w:color w:val="231F20"/>
          <w:spacing w:val="-10"/>
        </w:rPr>
        <w:t> </w:t>
      </w:r>
      <w:r>
        <w:rPr>
          <w:color w:val="231F20"/>
        </w:rPr>
        <w:t>Gram-negative</w:t>
      </w:r>
      <w:r>
        <w:rPr>
          <w:color w:val="231F20"/>
          <w:spacing w:val="-10"/>
        </w:rPr>
        <w:t> </w:t>
      </w:r>
      <w:r>
        <w:rPr>
          <w:color w:val="231F20"/>
        </w:rPr>
        <w:t>bacteria.</w:t>
      </w:r>
      <w:r>
        <w:rPr>
          <w:color w:val="231F20"/>
          <w:spacing w:val="-10"/>
        </w:rPr>
        <w:t> </w:t>
      </w:r>
      <w:r>
        <w:rPr>
          <w:color w:val="231F20"/>
        </w:rPr>
        <w:t>An</w:t>
      </w:r>
      <w:r>
        <w:rPr>
          <w:color w:val="231F20"/>
          <w:spacing w:val="-10"/>
        </w:rPr>
        <w:t> </w:t>
      </w:r>
      <w:r>
        <w:rPr>
          <w:color w:val="231F20"/>
        </w:rPr>
        <w:t>ionic</w:t>
      </w:r>
    </w:p>
    <w:p>
      <w:pPr>
        <w:pStyle w:val="BodyText"/>
        <w:spacing w:line="225" w:lineRule="auto" w:before="110"/>
        <w:ind w:left="107" w:right="99"/>
        <w:jc w:val="both"/>
      </w:pPr>
      <w:r>
        <w:rPr/>
        <w:br w:type="column"/>
      </w:r>
      <w:r>
        <w:rPr>
          <w:color w:val="231F20"/>
          <w:w w:val="95"/>
        </w:rPr>
        <w:t>interaction takes place with various negatively charged </w:t>
      </w:r>
      <w:r>
        <w:rPr>
          <w:color w:val="231F20"/>
        </w:rPr>
        <w:t>groups</w:t>
      </w:r>
      <w:r>
        <w:rPr>
          <w:color w:val="231F20"/>
          <w:spacing w:val="-32"/>
        </w:rPr>
        <w:t> </w:t>
      </w:r>
      <w:r>
        <w:rPr>
          <w:color w:val="231F20"/>
        </w:rPr>
        <w:t>on</w:t>
      </w:r>
      <w:r>
        <w:rPr>
          <w:color w:val="231F20"/>
          <w:spacing w:val="-32"/>
        </w:rPr>
        <w:t> </w:t>
      </w:r>
      <w:r>
        <w:rPr>
          <w:color w:val="231F20"/>
        </w:rPr>
        <w:t>the</w:t>
      </w:r>
      <w:r>
        <w:rPr>
          <w:color w:val="231F20"/>
          <w:spacing w:val="-32"/>
        </w:rPr>
        <w:t> </w:t>
      </w:r>
      <w:r>
        <w:rPr>
          <w:color w:val="231F20"/>
        </w:rPr>
        <w:t>outer</w:t>
      </w:r>
      <w:r>
        <w:rPr>
          <w:color w:val="231F20"/>
          <w:spacing w:val="-32"/>
        </w:rPr>
        <w:t> </w:t>
      </w:r>
      <w:r>
        <w:rPr>
          <w:color w:val="231F20"/>
        </w:rPr>
        <w:t>surface</w:t>
      </w:r>
      <w:r>
        <w:rPr>
          <w:color w:val="231F20"/>
          <w:spacing w:val="-32"/>
        </w:rPr>
        <w:t> </w:t>
      </w:r>
      <w:r>
        <w:rPr>
          <w:color w:val="231F20"/>
        </w:rPr>
        <w:t>of</w:t>
      </w:r>
      <w:r>
        <w:rPr>
          <w:color w:val="231F20"/>
          <w:spacing w:val="-32"/>
        </w:rPr>
        <w:t> </w:t>
      </w:r>
      <w:r>
        <w:rPr>
          <w:color w:val="231F20"/>
        </w:rPr>
        <w:t>the</w:t>
      </w:r>
      <w:r>
        <w:rPr>
          <w:color w:val="231F20"/>
          <w:spacing w:val="-32"/>
        </w:rPr>
        <w:t> </w:t>
      </w:r>
      <w:r>
        <w:rPr>
          <w:color w:val="231F20"/>
        </w:rPr>
        <w:t>cell</w:t>
      </w:r>
      <w:r>
        <w:rPr>
          <w:color w:val="231F20"/>
          <w:spacing w:val="-32"/>
        </w:rPr>
        <w:t> </w:t>
      </w:r>
      <w:r>
        <w:rPr>
          <w:color w:val="231F20"/>
        </w:rPr>
        <w:t>membrane</w:t>
      </w:r>
      <w:r>
        <w:rPr>
          <w:color w:val="231F20"/>
          <w:spacing w:val="-32"/>
        </w:rPr>
        <w:t> </w:t>
      </w:r>
      <w:r>
        <w:rPr>
          <w:color w:val="231F20"/>
        </w:rPr>
        <w:t>which displaces magnesium and calcium ions. These ions normally</w:t>
      </w:r>
      <w:r>
        <w:rPr>
          <w:color w:val="231F20"/>
          <w:spacing w:val="-15"/>
        </w:rPr>
        <w:t> </w:t>
      </w:r>
      <w:r>
        <w:rPr>
          <w:color w:val="231F20"/>
        </w:rPr>
        <w:t>act</w:t>
      </w:r>
      <w:r>
        <w:rPr>
          <w:color w:val="231F20"/>
          <w:spacing w:val="-15"/>
        </w:rPr>
        <w:t> </w:t>
      </w:r>
      <w:r>
        <w:rPr>
          <w:color w:val="231F20"/>
        </w:rPr>
        <w:t>as</w:t>
      </w:r>
      <w:r>
        <w:rPr>
          <w:color w:val="231F20"/>
          <w:spacing w:val="-15"/>
        </w:rPr>
        <w:t> </w:t>
      </w:r>
      <w:r>
        <w:rPr>
          <w:color w:val="231F20"/>
        </w:rPr>
        <w:t>bridges</w:t>
      </w:r>
      <w:r>
        <w:rPr>
          <w:color w:val="231F20"/>
          <w:spacing w:val="-15"/>
        </w:rPr>
        <w:t> </w:t>
      </w:r>
      <w:r>
        <w:rPr>
          <w:color w:val="231F20"/>
        </w:rPr>
        <w:t>between</w:t>
      </w:r>
      <w:r>
        <w:rPr>
          <w:color w:val="231F20"/>
          <w:spacing w:val="-15"/>
        </w:rPr>
        <w:t> </w:t>
      </w:r>
      <w:r>
        <w:rPr>
          <w:color w:val="231F20"/>
        </w:rPr>
        <w:t>lipopolysaccharides, and their displacement results in rearrangement of cell</w:t>
      </w:r>
      <w:r>
        <w:rPr>
          <w:color w:val="231F20"/>
          <w:spacing w:val="-19"/>
        </w:rPr>
        <w:t> </w:t>
      </w:r>
      <w:r>
        <w:rPr>
          <w:color w:val="231F20"/>
        </w:rPr>
        <w:t>membrane</w:t>
      </w:r>
      <w:r>
        <w:rPr>
          <w:color w:val="231F20"/>
          <w:spacing w:val="-19"/>
        </w:rPr>
        <w:t> </w:t>
      </w:r>
      <w:r>
        <w:rPr>
          <w:color w:val="231F20"/>
        </w:rPr>
        <w:t>components</w:t>
      </w:r>
      <w:r>
        <w:rPr>
          <w:color w:val="231F20"/>
          <w:spacing w:val="-19"/>
        </w:rPr>
        <w:t> </w:t>
      </w:r>
      <w:r>
        <w:rPr>
          <w:color w:val="231F20"/>
        </w:rPr>
        <w:t>to</w:t>
      </w:r>
      <w:r>
        <w:rPr>
          <w:color w:val="231F20"/>
          <w:spacing w:val="-19"/>
        </w:rPr>
        <w:t> </w:t>
      </w:r>
      <w:r>
        <w:rPr>
          <w:color w:val="231F20"/>
        </w:rPr>
        <w:t>produce</w:t>
      </w:r>
      <w:r>
        <w:rPr>
          <w:color w:val="231F20"/>
          <w:spacing w:val="-19"/>
        </w:rPr>
        <w:t> </w:t>
      </w:r>
      <w:r>
        <w:rPr>
          <w:color w:val="231F20"/>
        </w:rPr>
        <w:t>pores</w:t>
      </w:r>
      <w:r>
        <w:rPr>
          <w:color w:val="231F20"/>
          <w:spacing w:val="-19"/>
        </w:rPr>
        <w:t> </w:t>
      </w:r>
      <w:r>
        <w:rPr>
          <w:color w:val="231F20"/>
        </w:rPr>
        <w:t>through which an aminoglycoside can pass. The drug then </w:t>
      </w:r>
      <w:r>
        <w:rPr>
          <w:color w:val="231F20"/>
          <w:w w:val="95"/>
        </w:rPr>
        <w:t>crosses</w:t>
      </w:r>
      <w:r>
        <w:rPr>
          <w:color w:val="231F20"/>
          <w:spacing w:val="-11"/>
          <w:w w:val="95"/>
        </w:rPr>
        <w:t> </w:t>
      </w:r>
      <w:r>
        <w:rPr>
          <w:color w:val="231F20"/>
          <w:w w:val="95"/>
        </w:rPr>
        <w:t>the</w:t>
      </w:r>
      <w:r>
        <w:rPr>
          <w:color w:val="231F20"/>
          <w:spacing w:val="-11"/>
          <w:w w:val="95"/>
        </w:rPr>
        <w:t> </w:t>
      </w:r>
      <w:r>
        <w:rPr>
          <w:color w:val="231F20"/>
          <w:w w:val="95"/>
        </w:rPr>
        <w:t>cell</w:t>
      </w:r>
      <w:r>
        <w:rPr>
          <w:color w:val="231F20"/>
          <w:spacing w:val="-11"/>
          <w:w w:val="95"/>
        </w:rPr>
        <w:t> </w:t>
      </w:r>
      <w:r>
        <w:rPr>
          <w:color w:val="231F20"/>
          <w:w w:val="95"/>
        </w:rPr>
        <w:t>membrane</w:t>
      </w:r>
      <w:r>
        <w:rPr>
          <w:color w:val="231F20"/>
          <w:spacing w:val="-11"/>
          <w:w w:val="95"/>
        </w:rPr>
        <w:t> </w:t>
      </w:r>
      <w:r>
        <w:rPr>
          <w:color w:val="231F20"/>
          <w:w w:val="95"/>
        </w:rPr>
        <w:t>by</w:t>
      </w:r>
      <w:r>
        <w:rPr>
          <w:color w:val="231F20"/>
          <w:spacing w:val="-11"/>
          <w:w w:val="95"/>
        </w:rPr>
        <w:t> </w:t>
      </w:r>
      <w:r>
        <w:rPr>
          <w:color w:val="231F20"/>
          <w:w w:val="95"/>
        </w:rPr>
        <w:t>an</w:t>
      </w:r>
      <w:r>
        <w:rPr>
          <w:color w:val="231F20"/>
          <w:spacing w:val="-11"/>
          <w:w w:val="95"/>
        </w:rPr>
        <w:t> </w:t>
      </w:r>
      <w:r>
        <w:rPr>
          <w:color w:val="231F20"/>
          <w:w w:val="95"/>
        </w:rPr>
        <w:t>energy-dependent</w:t>
      </w:r>
      <w:r>
        <w:rPr>
          <w:color w:val="231F20"/>
          <w:spacing w:val="-11"/>
          <w:w w:val="95"/>
        </w:rPr>
        <w:t> </w:t>
      </w:r>
      <w:r>
        <w:rPr>
          <w:color w:val="231F20"/>
          <w:w w:val="95"/>
        </w:rPr>
        <w:t>pro- </w:t>
      </w:r>
      <w:r>
        <w:rPr>
          <w:color w:val="231F20"/>
        </w:rPr>
        <w:t>cess</w:t>
      </w:r>
      <w:r>
        <w:rPr>
          <w:color w:val="231F20"/>
          <w:spacing w:val="-25"/>
        </w:rPr>
        <w:t> </w:t>
      </w:r>
      <w:r>
        <w:rPr>
          <w:color w:val="231F20"/>
        </w:rPr>
        <w:t>and</w:t>
      </w:r>
      <w:r>
        <w:rPr>
          <w:color w:val="231F20"/>
          <w:spacing w:val="-25"/>
        </w:rPr>
        <w:t> </w:t>
      </w:r>
      <w:r>
        <w:rPr>
          <w:color w:val="231F20"/>
        </w:rPr>
        <w:t>is</w:t>
      </w:r>
      <w:r>
        <w:rPr>
          <w:color w:val="231F20"/>
          <w:spacing w:val="-25"/>
        </w:rPr>
        <w:t> </w:t>
      </w:r>
      <w:r>
        <w:rPr>
          <w:color w:val="231F20"/>
        </w:rPr>
        <w:t>trapped</w:t>
      </w:r>
      <w:r>
        <w:rPr>
          <w:color w:val="231F20"/>
          <w:spacing w:val="-25"/>
        </w:rPr>
        <w:t> </w:t>
      </w:r>
      <w:r>
        <w:rPr>
          <w:color w:val="231F20"/>
        </w:rPr>
        <w:t>inside</w:t>
      </w:r>
      <w:r>
        <w:rPr>
          <w:color w:val="231F20"/>
          <w:spacing w:val="-25"/>
        </w:rPr>
        <w:t> </w:t>
      </w:r>
      <w:r>
        <w:rPr>
          <w:color w:val="231F20"/>
        </w:rPr>
        <w:t>the</w:t>
      </w:r>
      <w:r>
        <w:rPr>
          <w:color w:val="231F20"/>
          <w:spacing w:val="-25"/>
        </w:rPr>
        <w:t> </w:t>
      </w:r>
      <w:r>
        <w:rPr>
          <w:color w:val="231F20"/>
        </w:rPr>
        <w:t>cell</w:t>
      </w:r>
      <w:r>
        <w:rPr>
          <w:color w:val="231F20"/>
          <w:spacing w:val="-25"/>
        </w:rPr>
        <w:t> </w:t>
      </w:r>
      <w:r>
        <w:rPr>
          <w:color w:val="231F20"/>
        </w:rPr>
        <w:t>where</w:t>
      </w:r>
      <w:r>
        <w:rPr>
          <w:color w:val="231F20"/>
          <w:spacing w:val="-25"/>
        </w:rPr>
        <w:t> </w:t>
      </w:r>
      <w:r>
        <w:rPr>
          <w:color w:val="231F20"/>
        </w:rPr>
        <w:t>it</w:t>
      </w:r>
      <w:r>
        <w:rPr>
          <w:color w:val="231F20"/>
          <w:spacing w:val="-25"/>
        </w:rPr>
        <w:t> </w:t>
      </w:r>
      <w:r>
        <w:rPr>
          <w:color w:val="231F20"/>
        </w:rPr>
        <w:t>accumulates </w:t>
      </w:r>
      <w:r>
        <w:rPr>
          <w:color w:val="231F20"/>
          <w:w w:val="95"/>
        </w:rPr>
        <w:t>to relatively high</w:t>
      </w:r>
      <w:r>
        <w:rPr>
          <w:color w:val="231F20"/>
          <w:spacing w:val="-6"/>
          <w:w w:val="95"/>
        </w:rPr>
        <w:t> </w:t>
      </w:r>
      <w:r>
        <w:rPr>
          <w:color w:val="231F20"/>
          <w:w w:val="95"/>
        </w:rPr>
        <w:t>concentrations.</w:t>
      </w:r>
    </w:p>
    <w:p>
      <w:pPr>
        <w:spacing w:after="0" w:line="225" w:lineRule="auto"/>
        <w:jc w:val="both"/>
        <w:sectPr>
          <w:type w:val="continuous"/>
          <w:pgSz w:w="10880" w:h="14940"/>
          <w:pgMar w:top="0" w:bottom="280" w:left="960" w:right="640"/>
          <w:cols w:num="2" w:equalWidth="0">
            <w:col w:w="4525" w:space="129"/>
            <w:col w:w="4626"/>
          </w:cols>
        </w:sectPr>
      </w:pPr>
    </w:p>
    <w:p>
      <w:pPr>
        <w:spacing w:before="82"/>
        <w:ind w:left="111" w:right="0" w:firstLine="0"/>
        <w:jc w:val="both"/>
        <w:rPr>
          <w:rFonts w:ascii="Tahoma"/>
          <w:sz w:val="20"/>
        </w:rPr>
      </w:pPr>
      <w:r>
        <w:rPr>
          <w:rFonts w:ascii="Calibri"/>
          <w:b/>
          <w:color w:val="0078AE"/>
          <w:sz w:val="22"/>
        </w:rPr>
        <w:t>454    </w:t>
      </w:r>
      <w:r>
        <w:rPr>
          <w:rFonts w:ascii="Calibri"/>
          <w:b/>
          <w:color w:val="231F20"/>
          <w:sz w:val="20"/>
        </w:rPr>
        <w:t>Chapter 19  </w:t>
      </w:r>
      <w:r>
        <w:rPr>
          <w:rFonts w:ascii="Tahoma"/>
          <w:color w:val="231F20"/>
          <w:sz w:val="20"/>
        </w:rPr>
        <w:t>Antibacterial agents</w:t>
      </w:r>
    </w:p>
    <w:p>
      <w:pPr>
        <w:pStyle w:val="BodyText"/>
        <w:spacing w:line="225" w:lineRule="auto" w:before="233"/>
        <w:ind w:left="111" w:firstLine="199"/>
        <w:jc w:val="right"/>
      </w:pPr>
      <w:r>
        <w:rPr>
          <w:color w:val="231F20"/>
          <w:spacing w:val="-4"/>
        </w:rPr>
        <w:t>Binding </w:t>
      </w:r>
      <w:r>
        <w:rPr>
          <w:color w:val="231F20"/>
          <w:spacing w:val="-3"/>
        </w:rPr>
        <w:t>to bacterial ribosomes </w:t>
      </w:r>
      <w:r>
        <w:rPr>
          <w:color w:val="231F20"/>
          <w:spacing w:val="-4"/>
        </w:rPr>
        <w:t>now </w:t>
      </w:r>
      <w:r>
        <w:rPr>
          <w:color w:val="231F20"/>
          <w:spacing w:val="-3"/>
        </w:rPr>
        <w:t>takes</w:t>
      </w:r>
      <w:r>
        <w:rPr>
          <w:color w:val="231F20"/>
          <w:spacing w:val="36"/>
        </w:rPr>
        <w:t> </w:t>
      </w:r>
      <w:r>
        <w:rPr>
          <w:color w:val="231F20"/>
          <w:spacing w:val="-3"/>
        </w:rPr>
        <w:t>place</w:t>
      </w:r>
      <w:r>
        <w:rPr>
          <w:color w:val="231F20"/>
          <w:spacing w:val="25"/>
        </w:rPr>
        <w:t> </w:t>
      </w:r>
      <w:r>
        <w:rPr>
          <w:color w:val="231F20"/>
          <w:spacing w:val="-3"/>
        </w:rPr>
        <w:t>to</w:t>
      </w:r>
      <w:r>
        <w:rPr>
          <w:color w:val="231F20"/>
          <w:w w:val="96"/>
        </w:rPr>
        <w:t> </w:t>
      </w:r>
      <w:r>
        <w:rPr>
          <w:color w:val="231F20"/>
          <w:spacing w:val="-4"/>
          <w:w w:val="95"/>
        </w:rPr>
        <w:t>inhibit </w:t>
      </w:r>
      <w:r>
        <w:rPr>
          <w:color w:val="231F20"/>
          <w:spacing w:val="-5"/>
          <w:w w:val="95"/>
        </w:rPr>
        <w:t>protein </w:t>
      </w:r>
      <w:r>
        <w:rPr>
          <w:color w:val="231F20"/>
          <w:spacing w:val="-3"/>
          <w:w w:val="95"/>
        </w:rPr>
        <w:t>synthesis. </w:t>
      </w:r>
      <w:r>
        <w:rPr>
          <w:color w:val="231F20"/>
          <w:w w:val="95"/>
        </w:rPr>
        <w:t>The </w:t>
      </w:r>
      <w:r>
        <w:rPr>
          <w:color w:val="231F20"/>
          <w:spacing w:val="-4"/>
          <w:w w:val="95"/>
        </w:rPr>
        <w:t>binding </w:t>
      </w:r>
      <w:r>
        <w:rPr>
          <w:color w:val="231F20"/>
          <w:w w:val="95"/>
        </w:rPr>
        <w:t>is </w:t>
      </w:r>
      <w:r>
        <w:rPr>
          <w:color w:val="231F20"/>
          <w:spacing w:val="-3"/>
          <w:w w:val="95"/>
        </w:rPr>
        <w:t>specifically</w:t>
      </w:r>
      <w:r>
        <w:rPr>
          <w:color w:val="231F20"/>
          <w:spacing w:val="-26"/>
          <w:w w:val="95"/>
        </w:rPr>
        <w:t> </w:t>
      </w:r>
      <w:r>
        <w:rPr>
          <w:color w:val="231F20"/>
          <w:spacing w:val="-3"/>
          <w:w w:val="95"/>
        </w:rPr>
        <w:t>to</w:t>
      </w:r>
      <w:r>
        <w:rPr>
          <w:color w:val="231F20"/>
          <w:spacing w:val="-6"/>
          <w:w w:val="95"/>
        </w:rPr>
        <w:t> </w:t>
      </w:r>
      <w:r>
        <w:rPr>
          <w:color w:val="231F20"/>
          <w:spacing w:val="-3"/>
          <w:w w:val="95"/>
        </w:rPr>
        <w:t>the</w:t>
      </w:r>
      <w:r>
        <w:rPr>
          <w:color w:val="231F20"/>
          <w:w w:val="91"/>
        </w:rPr>
        <w:t> </w:t>
      </w:r>
      <w:r>
        <w:rPr>
          <w:color w:val="231F20"/>
          <w:spacing w:val="-3"/>
          <w:w w:val="95"/>
        </w:rPr>
        <w:t>30S ribosomal </w:t>
      </w:r>
      <w:r>
        <w:rPr>
          <w:color w:val="231F20"/>
          <w:spacing w:val="-4"/>
          <w:w w:val="95"/>
        </w:rPr>
        <w:t>subunit </w:t>
      </w:r>
      <w:r>
        <w:rPr>
          <w:color w:val="231F20"/>
          <w:spacing w:val="-3"/>
          <w:w w:val="95"/>
        </w:rPr>
        <w:t>and </w:t>
      </w:r>
      <w:r>
        <w:rPr>
          <w:color w:val="231F20"/>
          <w:spacing w:val="-5"/>
          <w:w w:val="95"/>
        </w:rPr>
        <w:t>prevents </w:t>
      </w:r>
      <w:r>
        <w:rPr>
          <w:color w:val="231F20"/>
          <w:spacing w:val="-2"/>
          <w:w w:val="95"/>
        </w:rPr>
        <w:t>the </w:t>
      </w:r>
      <w:r>
        <w:rPr>
          <w:color w:val="231F20"/>
          <w:spacing w:val="-5"/>
          <w:w w:val="95"/>
        </w:rPr>
        <w:t>movement</w:t>
      </w:r>
      <w:r>
        <w:rPr>
          <w:color w:val="231F20"/>
          <w:spacing w:val="13"/>
          <w:w w:val="95"/>
        </w:rPr>
        <w:t> </w:t>
      </w:r>
      <w:r>
        <w:rPr>
          <w:color w:val="231F20"/>
          <w:spacing w:val="-3"/>
          <w:w w:val="95"/>
        </w:rPr>
        <w:t>of</w:t>
      </w:r>
      <w:r>
        <w:rPr>
          <w:color w:val="231F20"/>
          <w:spacing w:val="-1"/>
          <w:w w:val="95"/>
        </w:rPr>
        <w:t> </w:t>
      </w:r>
      <w:r>
        <w:rPr>
          <w:color w:val="231F20"/>
          <w:spacing w:val="-2"/>
          <w:w w:val="95"/>
        </w:rPr>
        <w:t>the</w:t>
      </w:r>
      <w:r>
        <w:rPr>
          <w:color w:val="231F20"/>
          <w:w w:val="91"/>
        </w:rPr>
        <w:t> </w:t>
      </w:r>
      <w:r>
        <w:rPr>
          <w:color w:val="231F20"/>
          <w:spacing w:val="-3"/>
        </w:rPr>
        <w:t>ribosome</w:t>
      </w:r>
      <w:r>
        <w:rPr>
          <w:color w:val="231F20"/>
          <w:spacing w:val="-28"/>
        </w:rPr>
        <w:t> </w:t>
      </w:r>
      <w:r>
        <w:rPr>
          <w:color w:val="231F20"/>
          <w:spacing w:val="-4"/>
        </w:rPr>
        <w:t>along</w:t>
      </w:r>
      <w:r>
        <w:rPr>
          <w:color w:val="231F20"/>
          <w:spacing w:val="-28"/>
        </w:rPr>
        <w:t> </w:t>
      </w:r>
      <w:r>
        <w:rPr>
          <w:color w:val="231F20"/>
          <w:spacing w:val="-5"/>
        </w:rPr>
        <w:t>mRNA</w:t>
      </w:r>
      <w:r>
        <w:rPr>
          <w:color w:val="231F20"/>
          <w:spacing w:val="-28"/>
        </w:rPr>
        <w:t> </w:t>
      </w:r>
      <w:r>
        <w:rPr>
          <w:color w:val="231F20"/>
        </w:rPr>
        <w:t>so</w:t>
      </w:r>
      <w:r>
        <w:rPr>
          <w:color w:val="231F20"/>
          <w:spacing w:val="-28"/>
        </w:rPr>
        <w:t> </w:t>
      </w:r>
      <w:r>
        <w:rPr>
          <w:color w:val="231F20"/>
          <w:spacing w:val="-4"/>
        </w:rPr>
        <w:t>that</w:t>
      </w:r>
      <w:r>
        <w:rPr>
          <w:color w:val="231F20"/>
          <w:spacing w:val="-28"/>
        </w:rPr>
        <w:t> </w:t>
      </w:r>
      <w:r>
        <w:rPr>
          <w:color w:val="231F20"/>
          <w:spacing w:val="-2"/>
        </w:rPr>
        <w:t>the</w:t>
      </w:r>
      <w:r>
        <w:rPr>
          <w:color w:val="231F20"/>
          <w:spacing w:val="-28"/>
        </w:rPr>
        <w:t> </w:t>
      </w:r>
      <w:r>
        <w:rPr>
          <w:color w:val="231F20"/>
          <w:spacing w:val="-4"/>
        </w:rPr>
        <w:t>triplet</w:t>
      </w:r>
      <w:r>
        <w:rPr>
          <w:color w:val="231F20"/>
          <w:spacing w:val="-28"/>
        </w:rPr>
        <w:t> </w:t>
      </w:r>
      <w:r>
        <w:rPr>
          <w:color w:val="231F20"/>
        </w:rPr>
        <w:t>code</w:t>
      </w:r>
      <w:r>
        <w:rPr>
          <w:color w:val="231F20"/>
          <w:spacing w:val="-28"/>
        </w:rPr>
        <w:t> </w:t>
      </w:r>
      <w:r>
        <w:rPr>
          <w:color w:val="231F20"/>
          <w:spacing w:val="-3"/>
        </w:rPr>
        <w:t>on</w:t>
      </w:r>
      <w:r>
        <w:rPr>
          <w:color w:val="231F20"/>
          <w:spacing w:val="-28"/>
        </w:rPr>
        <w:t> </w:t>
      </w:r>
      <w:r>
        <w:rPr>
          <w:color w:val="231F20"/>
          <w:spacing w:val="-5"/>
        </w:rPr>
        <w:t>mRNA</w:t>
      </w:r>
      <w:r>
        <w:rPr>
          <w:color w:val="231F20"/>
          <w:w w:val="91"/>
        </w:rPr>
        <w:t> </w:t>
      </w:r>
      <w:r>
        <w:rPr>
          <w:color w:val="231F20"/>
          <w:spacing w:val="-3"/>
        </w:rPr>
        <w:t>can</w:t>
      </w:r>
      <w:r>
        <w:rPr>
          <w:color w:val="231F20"/>
          <w:spacing w:val="-21"/>
        </w:rPr>
        <w:t> </w:t>
      </w:r>
      <w:r>
        <w:rPr>
          <w:color w:val="231F20"/>
        </w:rPr>
        <w:t>no</w:t>
      </w:r>
      <w:r>
        <w:rPr>
          <w:color w:val="231F20"/>
          <w:spacing w:val="-21"/>
        </w:rPr>
        <w:t> </w:t>
      </w:r>
      <w:r>
        <w:rPr>
          <w:color w:val="231F20"/>
          <w:spacing w:val="-4"/>
        </w:rPr>
        <w:t>longer</w:t>
      </w:r>
      <w:r>
        <w:rPr>
          <w:color w:val="231F20"/>
          <w:spacing w:val="-21"/>
        </w:rPr>
        <w:t> </w:t>
      </w:r>
      <w:r>
        <w:rPr>
          <w:color w:val="231F20"/>
        </w:rPr>
        <w:t>be</w:t>
      </w:r>
      <w:r>
        <w:rPr>
          <w:color w:val="231F20"/>
          <w:spacing w:val="-21"/>
        </w:rPr>
        <w:t> </w:t>
      </w:r>
      <w:r>
        <w:rPr>
          <w:color w:val="231F20"/>
          <w:spacing w:val="-4"/>
        </w:rPr>
        <w:t>read.</w:t>
      </w:r>
      <w:r>
        <w:rPr>
          <w:color w:val="231F20"/>
          <w:spacing w:val="-21"/>
        </w:rPr>
        <w:t> </w:t>
      </w:r>
      <w:r>
        <w:rPr>
          <w:color w:val="231F20"/>
          <w:spacing w:val="-4"/>
        </w:rPr>
        <w:t>In</w:t>
      </w:r>
      <w:r>
        <w:rPr>
          <w:color w:val="231F20"/>
          <w:spacing w:val="-21"/>
        </w:rPr>
        <w:t> </w:t>
      </w:r>
      <w:r>
        <w:rPr>
          <w:color w:val="231F20"/>
          <w:spacing w:val="-3"/>
        </w:rPr>
        <w:t>some</w:t>
      </w:r>
      <w:r>
        <w:rPr>
          <w:color w:val="231F20"/>
          <w:spacing w:val="-21"/>
        </w:rPr>
        <w:t> </w:t>
      </w:r>
      <w:r>
        <w:rPr>
          <w:color w:val="231F20"/>
          <w:spacing w:val="-3"/>
        </w:rPr>
        <w:t>cases,</w:t>
      </w:r>
      <w:r>
        <w:rPr>
          <w:color w:val="231F20"/>
          <w:spacing w:val="-21"/>
        </w:rPr>
        <w:t> </w:t>
      </w:r>
      <w:r>
        <w:rPr>
          <w:color w:val="231F20"/>
          <w:spacing w:val="-5"/>
        </w:rPr>
        <w:t>protein</w:t>
      </w:r>
      <w:r>
        <w:rPr>
          <w:color w:val="231F20"/>
          <w:spacing w:val="-21"/>
        </w:rPr>
        <w:t> </w:t>
      </w:r>
      <w:r>
        <w:rPr>
          <w:color w:val="231F20"/>
          <w:spacing w:val="-3"/>
        </w:rPr>
        <w:t>synthesis</w:t>
      </w:r>
      <w:r>
        <w:rPr>
          <w:color w:val="231F20"/>
          <w:spacing w:val="-21"/>
        </w:rPr>
        <w:t> </w:t>
      </w:r>
      <w:r>
        <w:rPr>
          <w:color w:val="231F20"/>
          <w:spacing w:val="-3"/>
        </w:rPr>
        <w:t>is</w:t>
      </w:r>
      <w:r>
        <w:rPr>
          <w:color w:val="231F20"/>
          <w:spacing w:val="-3"/>
          <w:w w:val="91"/>
        </w:rPr>
        <w:t> </w:t>
      </w:r>
      <w:r>
        <w:rPr>
          <w:color w:val="231F20"/>
          <w:spacing w:val="-4"/>
        </w:rPr>
        <w:t>terminated</w:t>
      </w:r>
      <w:r>
        <w:rPr>
          <w:color w:val="231F20"/>
          <w:spacing w:val="-22"/>
        </w:rPr>
        <w:t> </w:t>
      </w:r>
      <w:r>
        <w:rPr>
          <w:color w:val="231F20"/>
          <w:spacing w:val="-3"/>
        </w:rPr>
        <w:t>and</w:t>
      </w:r>
      <w:r>
        <w:rPr>
          <w:color w:val="231F20"/>
          <w:spacing w:val="-22"/>
        </w:rPr>
        <w:t> </w:t>
      </w:r>
      <w:r>
        <w:rPr>
          <w:color w:val="231F20"/>
          <w:spacing w:val="-2"/>
        </w:rPr>
        <w:t>the</w:t>
      </w:r>
      <w:r>
        <w:rPr>
          <w:color w:val="231F20"/>
          <w:spacing w:val="-22"/>
        </w:rPr>
        <w:t> </w:t>
      </w:r>
      <w:r>
        <w:rPr>
          <w:color w:val="231F20"/>
          <w:spacing w:val="-3"/>
        </w:rPr>
        <w:t>shortened</w:t>
      </w:r>
      <w:r>
        <w:rPr>
          <w:color w:val="231F20"/>
          <w:spacing w:val="-22"/>
        </w:rPr>
        <w:t> </w:t>
      </w:r>
      <w:r>
        <w:rPr>
          <w:color w:val="231F20"/>
          <w:spacing w:val="-5"/>
        </w:rPr>
        <w:t>proteins</w:t>
      </w:r>
      <w:r>
        <w:rPr>
          <w:color w:val="231F20"/>
          <w:spacing w:val="-22"/>
        </w:rPr>
        <w:t> </w:t>
      </w:r>
      <w:r>
        <w:rPr>
          <w:color w:val="231F20"/>
        </w:rPr>
        <w:t>end</w:t>
      </w:r>
      <w:r>
        <w:rPr>
          <w:color w:val="231F20"/>
          <w:spacing w:val="-22"/>
        </w:rPr>
        <w:t> </w:t>
      </w:r>
      <w:r>
        <w:rPr>
          <w:color w:val="231F20"/>
          <w:spacing w:val="-3"/>
        </w:rPr>
        <w:t>up</w:t>
      </w:r>
      <w:r>
        <w:rPr>
          <w:color w:val="231F20"/>
          <w:spacing w:val="-22"/>
        </w:rPr>
        <w:t> </w:t>
      </w:r>
      <w:r>
        <w:rPr>
          <w:color w:val="231F20"/>
        </w:rPr>
        <w:t>in</w:t>
      </w:r>
      <w:r>
        <w:rPr>
          <w:color w:val="231F20"/>
          <w:spacing w:val="-22"/>
        </w:rPr>
        <w:t> </w:t>
      </w:r>
      <w:r>
        <w:rPr>
          <w:color w:val="231F20"/>
          <w:spacing w:val="-2"/>
        </w:rPr>
        <w:t>the</w:t>
      </w:r>
      <w:r>
        <w:rPr>
          <w:color w:val="231F20"/>
          <w:spacing w:val="-22"/>
        </w:rPr>
        <w:t> </w:t>
      </w:r>
      <w:r>
        <w:rPr>
          <w:color w:val="231F20"/>
          <w:spacing w:val="-3"/>
        </w:rPr>
        <w:t>cell</w:t>
      </w:r>
      <w:r>
        <w:rPr>
          <w:color w:val="231F20"/>
          <w:spacing w:val="-3"/>
          <w:w w:val="92"/>
        </w:rPr>
        <w:t> </w:t>
      </w:r>
      <w:r>
        <w:rPr>
          <w:color w:val="231F20"/>
          <w:spacing w:val="-4"/>
        </w:rPr>
        <w:t>membrane.</w:t>
      </w:r>
      <w:r>
        <w:rPr>
          <w:color w:val="231F20"/>
          <w:spacing w:val="-27"/>
        </w:rPr>
        <w:t> </w:t>
      </w:r>
      <w:r>
        <w:rPr>
          <w:color w:val="231F20"/>
        </w:rPr>
        <w:t>This</w:t>
      </w:r>
      <w:r>
        <w:rPr>
          <w:color w:val="231F20"/>
          <w:spacing w:val="-26"/>
        </w:rPr>
        <w:t> </w:t>
      </w:r>
      <w:r>
        <w:rPr>
          <w:color w:val="231F20"/>
          <w:spacing w:val="-3"/>
        </w:rPr>
        <w:t>can</w:t>
      </w:r>
      <w:r>
        <w:rPr>
          <w:color w:val="231F20"/>
          <w:spacing w:val="-26"/>
        </w:rPr>
        <w:t> </w:t>
      </w:r>
      <w:r>
        <w:rPr>
          <w:color w:val="231F20"/>
        </w:rPr>
        <w:t>lead</w:t>
      </w:r>
      <w:r>
        <w:rPr>
          <w:color w:val="231F20"/>
          <w:spacing w:val="-26"/>
        </w:rPr>
        <w:t> </w:t>
      </w:r>
      <w:r>
        <w:rPr>
          <w:color w:val="231F20"/>
          <w:spacing w:val="-3"/>
        </w:rPr>
        <w:t>to</w:t>
      </w:r>
      <w:r>
        <w:rPr>
          <w:color w:val="231F20"/>
          <w:spacing w:val="-26"/>
        </w:rPr>
        <w:t> </w:t>
      </w:r>
      <w:r>
        <w:rPr>
          <w:color w:val="231F20"/>
        </w:rPr>
        <w:t>a</w:t>
      </w:r>
      <w:r>
        <w:rPr>
          <w:color w:val="231F20"/>
          <w:spacing w:val="-26"/>
        </w:rPr>
        <w:t> </w:t>
      </w:r>
      <w:r>
        <w:rPr>
          <w:color w:val="231F20"/>
        </w:rPr>
        <w:t>further</w:t>
      </w:r>
      <w:r>
        <w:rPr>
          <w:color w:val="231F20"/>
          <w:spacing w:val="-26"/>
        </w:rPr>
        <w:t> </w:t>
      </w:r>
      <w:r>
        <w:rPr>
          <w:color w:val="231F20"/>
          <w:spacing w:val="-3"/>
        </w:rPr>
        <w:t>increase</w:t>
      </w:r>
      <w:r>
        <w:rPr>
          <w:color w:val="231F20"/>
          <w:spacing w:val="-26"/>
        </w:rPr>
        <w:t> </w:t>
      </w:r>
      <w:r>
        <w:rPr>
          <w:color w:val="231F20"/>
        </w:rPr>
        <w:t>in</w:t>
      </w:r>
      <w:r>
        <w:rPr>
          <w:color w:val="231F20"/>
          <w:spacing w:val="-26"/>
        </w:rPr>
        <w:t> </w:t>
      </w:r>
      <w:r>
        <w:rPr>
          <w:color w:val="231F20"/>
          <w:spacing w:val="-3"/>
        </w:rPr>
        <w:t>cell</w:t>
      </w:r>
      <w:r>
        <w:rPr>
          <w:color w:val="231F20"/>
          <w:spacing w:val="-26"/>
        </w:rPr>
        <w:t> </w:t>
      </w:r>
      <w:r>
        <w:rPr>
          <w:color w:val="231F20"/>
          <w:spacing w:val="-4"/>
        </w:rPr>
        <w:t>per-</w:t>
      </w:r>
      <w:r>
        <w:rPr>
          <w:color w:val="231F20"/>
          <w:w w:val="110"/>
        </w:rPr>
        <w:t> </w:t>
      </w:r>
      <w:r>
        <w:rPr>
          <w:color w:val="231F20"/>
          <w:spacing w:val="-5"/>
          <w:w w:val="95"/>
        </w:rPr>
        <w:t>meability, </w:t>
      </w:r>
      <w:r>
        <w:rPr>
          <w:color w:val="231F20"/>
          <w:spacing w:val="-4"/>
          <w:w w:val="95"/>
        </w:rPr>
        <w:t>resulting </w:t>
      </w:r>
      <w:r>
        <w:rPr>
          <w:color w:val="231F20"/>
          <w:w w:val="95"/>
        </w:rPr>
        <w:t>in </w:t>
      </w:r>
      <w:r>
        <w:rPr>
          <w:color w:val="231F20"/>
          <w:spacing w:val="-3"/>
          <w:w w:val="95"/>
        </w:rPr>
        <w:t>an even </w:t>
      </w:r>
      <w:r>
        <w:rPr>
          <w:color w:val="231F20"/>
          <w:spacing w:val="-4"/>
          <w:w w:val="95"/>
        </w:rPr>
        <w:t>greater uptake </w:t>
      </w:r>
      <w:r>
        <w:rPr>
          <w:color w:val="231F20"/>
          <w:spacing w:val="-3"/>
          <w:w w:val="95"/>
        </w:rPr>
        <w:t>of</w:t>
      </w:r>
      <w:r>
        <w:rPr>
          <w:color w:val="231F20"/>
          <w:spacing w:val="-9"/>
          <w:w w:val="95"/>
        </w:rPr>
        <w:t> </w:t>
      </w:r>
      <w:r>
        <w:rPr>
          <w:color w:val="231F20"/>
          <w:spacing w:val="-2"/>
          <w:w w:val="95"/>
        </w:rPr>
        <w:t>the</w:t>
      </w:r>
      <w:r>
        <w:rPr>
          <w:color w:val="231F20"/>
          <w:spacing w:val="-4"/>
          <w:w w:val="95"/>
        </w:rPr>
        <w:t> </w:t>
      </w:r>
      <w:r>
        <w:rPr>
          <w:color w:val="231F20"/>
          <w:spacing w:val="-3"/>
          <w:w w:val="95"/>
        </w:rPr>
        <w:t>drug.</w:t>
      </w:r>
      <w:r>
        <w:rPr>
          <w:color w:val="231F20"/>
          <w:spacing w:val="-3"/>
          <w:w w:val="89"/>
        </w:rPr>
        <w:t> </w:t>
      </w:r>
      <w:r>
        <w:rPr>
          <w:color w:val="231F20"/>
          <w:spacing w:val="-3"/>
          <w:w w:val="95"/>
        </w:rPr>
        <w:t>Aminoglycosides</w:t>
      </w:r>
      <w:r>
        <w:rPr>
          <w:color w:val="231F20"/>
          <w:spacing w:val="-22"/>
          <w:w w:val="95"/>
        </w:rPr>
        <w:t> </w:t>
      </w:r>
      <w:r>
        <w:rPr>
          <w:color w:val="231F20"/>
          <w:spacing w:val="-4"/>
          <w:w w:val="95"/>
        </w:rPr>
        <w:t>are</w:t>
      </w:r>
      <w:r>
        <w:rPr>
          <w:color w:val="231F20"/>
          <w:spacing w:val="-22"/>
          <w:w w:val="95"/>
        </w:rPr>
        <w:t> </w:t>
      </w:r>
      <w:r>
        <w:rPr>
          <w:color w:val="231F20"/>
          <w:spacing w:val="-3"/>
          <w:w w:val="95"/>
        </w:rPr>
        <w:t>bactericidal</w:t>
      </w:r>
      <w:r>
        <w:rPr>
          <w:color w:val="231F20"/>
          <w:spacing w:val="-22"/>
          <w:w w:val="95"/>
        </w:rPr>
        <w:t> </w:t>
      </w:r>
      <w:r>
        <w:rPr>
          <w:color w:val="231F20"/>
          <w:spacing w:val="-4"/>
          <w:w w:val="95"/>
        </w:rPr>
        <w:t>rather</w:t>
      </w:r>
      <w:r>
        <w:rPr>
          <w:color w:val="231F20"/>
          <w:spacing w:val="-22"/>
          <w:w w:val="95"/>
        </w:rPr>
        <w:t> </w:t>
      </w:r>
      <w:r>
        <w:rPr>
          <w:color w:val="231F20"/>
          <w:spacing w:val="-3"/>
          <w:w w:val="95"/>
        </w:rPr>
        <w:t>than</w:t>
      </w:r>
      <w:r>
        <w:rPr>
          <w:color w:val="231F20"/>
          <w:spacing w:val="-22"/>
          <w:w w:val="95"/>
        </w:rPr>
        <w:t> </w:t>
      </w:r>
      <w:r>
        <w:rPr>
          <w:color w:val="231F20"/>
          <w:spacing w:val="-4"/>
          <w:w w:val="95"/>
        </w:rPr>
        <w:t>bacteriostatic</w:t>
      </w:r>
      <w:r>
        <w:rPr>
          <w:color w:val="231F20"/>
          <w:spacing w:val="-3"/>
          <w:w w:val="96"/>
        </w:rPr>
        <w:t> </w:t>
      </w:r>
      <w:r>
        <w:rPr>
          <w:color w:val="231F20"/>
          <w:spacing w:val="-3"/>
        </w:rPr>
        <w:t>and it </w:t>
      </w:r>
      <w:r>
        <w:rPr>
          <w:color w:val="231F20"/>
        </w:rPr>
        <w:t>is </w:t>
      </w:r>
      <w:r>
        <w:rPr>
          <w:color w:val="231F20"/>
          <w:spacing w:val="-4"/>
        </w:rPr>
        <w:t>thought that </w:t>
      </w:r>
      <w:r>
        <w:rPr>
          <w:color w:val="231F20"/>
          <w:spacing w:val="-3"/>
        </w:rPr>
        <w:t>their </w:t>
      </w:r>
      <w:r>
        <w:rPr>
          <w:color w:val="231F20"/>
          <w:spacing w:val="-4"/>
        </w:rPr>
        <w:t>activity may </w:t>
      </w:r>
      <w:r>
        <w:rPr>
          <w:color w:val="231F20"/>
        </w:rPr>
        <w:t>be </w:t>
      </w:r>
      <w:r>
        <w:rPr>
          <w:color w:val="231F20"/>
          <w:spacing w:val="-3"/>
        </w:rPr>
        <w:t>due</w:t>
      </w:r>
      <w:r>
        <w:rPr>
          <w:color w:val="231F20"/>
          <w:spacing w:val="7"/>
        </w:rPr>
        <w:t> </w:t>
      </w:r>
      <w:r>
        <w:rPr>
          <w:color w:val="231F20"/>
          <w:spacing w:val="-3"/>
        </w:rPr>
        <w:t>to their</w:t>
      </w:r>
      <w:r>
        <w:rPr>
          <w:color w:val="231F20"/>
          <w:spacing w:val="-3"/>
          <w:w w:val="94"/>
        </w:rPr>
        <w:t> </w:t>
      </w:r>
      <w:r>
        <w:rPr>
          <w:color w:val="231F20"/>
          <w:spacing w:val="-3"/>
          <w:w w:val="95"/>
        </w:rPr>
        <w:t>effects</w:t>
      </w:r>
      <w:r>
        <w:rPr>
          <w:color w:val="231F20"/>
          <w:spacing w:val="-17"/>
          <w:w w:val="95"/>
        </w:rPr>
        <w:t> </w:t>
      </w:r>
      <w:r>
        <w:rPr>
          <w:color w:val="231F20"/>
          <w:spacing w:val="-3"/>
          <w:w w:val="95"/>
        </w:rPr>
        <w:t>both</w:t>
      </w:r>
      <w:r>
        <w:rPr>
          <w:color w:val="231F20"/>
          <w:spacing w:val="-17"/>
          <w:w w:val="95"/>
        </w:rPr>
        <w:t> </w:t>
      </w:r>
      <w:r>
        <w:rPr>
          <w:color w:val="231F20"/>
          <w:spacing w:val="-3"/>
          <w:w w:val="95"/>
        </w:rPr>
        <w:t>on</w:t>
      </w:r>
      <w:r>
        <w:rPr>
          <w:color w:val="231F20"/>
          <w:spacing w:val="-17"/>
          <w:w w:val="95"/>
        </w:rPr>
        <w:t> </w:t>
      </w:r>
      <w:r>
        <w:rPr>
          <w:color w:val="231F20"/>
          <w:spacing w:val="-2"/>
          <w:w w:val="95"/>
        </w:rPr>
        <w:t>the</w:t>
      </w:r>
      <w:r>
        <w:rPr>
          <w:color w:val="231F20"/>
          <w:spacing w:val="-17"/>
          <w:w w:val="95"/>
        </w:rPr>
        <w:t> </w:t>
      </w:r>
      <w:r>
        <w:rPr>
          <w:color w:val="231F20"/>
          <w:spacing w:val="-3"/>
          <w:w w:val="95"/>
        </w:rPr>
        <w:t>ribosomes</w:t>
      </w:r>
      <w:r>
        <w:rPr>
          <w:color w:val="231F20"/>
          <w:spacing w:val="-17"/>
          <w:w w:val="95"/>
        </w:rPr>
        <w:t> </w:t>
      </w:r>
      <w:r>
        <w:rPr>
          <w:color w:val="231F20"/>
          <w:spacing w:val="-3"/>
          <w:w w:val="95"/>
        </w:rPr>
        <w:t>and</w:t>
      </w:r>
      <w:r>
        <w:rPr>
          <w:color w:val="231F20"/>
          <w:spacing w:val="-17"/>
          <w:w w:val="95"/>
        </w:rPr>
        <w:t> </w:t>
      </w:r>
      <w:r>
        <w:rPr>
          <w:color w:val="231F20"/>
          <w:spacing w:val="-2"/>
          <w:w w:val="95"/>
        </w:rPr>
        <w:t>the</w:t>
      </w:r>
      <w:r>
        <w:rPr>
          <w:color w:val="231F20"/>
          <w:spacing w:val="-17"/>
          <w:w w:val="95"/>
        </w:rPr>
        <w:t> </w:t>
      </w:r>
      <w:r>
        <w:rPr>
          <w:color w:val="231F20"/>
          <w:spacing w:val="-4"/>
          <w:w w:val="95"/>
        </w:rPr>
        <w:t>outer</w:t>
      </w:r>
      <w:r>
        <w:rPr>
          <w:color w:val="231F20"/>
          <w:spacing w:val="-17"/>
          <w:w w:val="95"/>
        </w:rPr>
        <w:t> </w:t>
      </w:r>
      <w:r>
        <w:rPr>
          <w:color w:val="231F20"/>
          <w:spacing w:val="-3"/>
          <w:w w:val="95"/>
        </w:rPr>
        <w:t>cell</w:t>
      </w:r>
      <w:r>
        <w:rPr>
          <w:color w:val="231F20"/>
          <w:spacing w:val="-17"/>
          <w:w w:val="95"/>
        </w:rPr>
        <w:t> </w:t>
      </w:r>
      <w:r>
        <w:rPr>
          <w:color w:val="231F20"/>
          <w:spacing w:val="-4"/>
          <w:w w:val="95"/>
        </w:rPr>
        <w:t>membrane.</w:t>
      </w:r>
      <w:r>
        <w:rPr>
          <w:color w:val="231F20"/>
          <w:w w:val="94"/>
        </w:rPr>
        <w:t> </w:t>
      </w:r>
      <w:r>
        <w:rPr>
          <w:color w:val="231F20"/>
          <w:w w:val="95"/>
        </w:rPr>
        <w:t>Because</w:t>
      </w:r>
      <w:r>
        <w:rPr>
          <w:color w:val="231F20"/>
          <w:spacing w:val="-7"/>
          <w:w w:val="95"/>
        </w:rPr>
        <w:t> </w:t>
      </w:r>
      <w:r>
        <w:rPr>
          <w:color w:val="231F20"/>
          <w:w w:val="95"/>
        </w:rPr>
        <w:t>the</w:t>
      </w:r>
      <w:r>
        <w:rPr>
          <w:color w:val="231F20"/>
          <w:spacing w:val="-7"/>
          <w:w w:val="95"/>
        </w:rPr>
        <w:t> </w:t>
      </w:r>
      <w:r>
        <w:rPr>
          <w:color w:val="231F20"/>
          <w:w w:val="95"/>
        </w:rPr>
        <w:t>ribosomes</w:t>
      </w:r>
      <w:r>
        <w:rPr>
          <w:color w:val="231F20"/>
          <w:spacing w:val="-7"/>
          <w:w w:val="95"/>
        </w:rPr>
        <w:t> </w:t>
      </w:r>
      <w:r>
        <w:rPr>
          <w:color w:val="231F20"/>
          <w:w w:val="95"/>
        </w:rPr>
        <w:t>in</w:t>
      </w:r>
      <w:r>
        <w:rPr>
          <w:color w:val="231F20"/>
          <w:spacing w:val="-7"/>
          <w:w w:val="95"/>
        </w:rPr>
        <w:t> </w:t>
      </w:r>
      <w:r>
        <w:rPr>
          <w:color w:val="231F20"/>
          <w:w w:val="95"/>
        </w:rPr>
        <w:t>human</w:t>
      </w:r>
      <w:r>
        <w:rPr>
          <w:color w:val="231F20"/>
          <w:spacing w:val="-7"/>
          <w:w w:val="95"/>
        </w:rPr>
        <w:t> </w:t>
      </w:r>
      <w:r>
        <w:rPr>
          <w:color w:val="231F20"/>
          <w:w w:val="95"/>
        </w:rPr>
        <w:t>cells</w:t>
      </w:r>
      <w:r>
        <w:rPr>
          <w:color w:val="231F20"/>
          <w:spacing w:val="-7"/>
          <w:w w:val="95"/>
        </w:rPr>
        <w:t> </w:t>
      </w:r>
      <w:r>
        <w:rPr>
          <w:color w:val="231F20"/>
          <w:w w:val="95"/>
        </w:rPr>
        <w:t>are</w:t>
      </w:r>
      <w:r>
        <w:rPr>
          <w:color w:val="231F20"/>
          <w:spacing w:val="-7"/>
          <w:w w:val="95"/>
        </w:rPr>
        <w:t> </w:t>
      </w:r>
      <w:r>
        <w:rPr>
          <w:color w:val="231F20"/>
          <w:w w:val="95"/>
        </w:rPr>
        <w:t>different</w:t>
      </w:r>
      <w:r>
        <w:rPr>
          <w:color w:val="231F20"/>
          <w:spacing w:val="-7"/>
          <w:w w:val="95"/>
        </w:rPr>
        <w:t> </w:t>
      </w:r>
      <w:r>
        <w:rPr>
          <w:color w:val="231F20"/>
          <w:w w:val="95"/>
        </w:rPr>
        <w:t>in</w:t>
      </w:r>
      <w:r>
        <w:rPr>
          <w:color w:val="231F20"/>
          <w:w w:val="96"/>
        </w:rPr>
        <w:t> </w:t>
      </w:r>
      <w:r>
        <w:rPr>
          <w:color w:val="231F20"/>
          <w:w w:val="95"/>
        </w:rPr>
        <w:t>structure</w:t>
      </w:r>
      <w:r>
        <w:rPr>
          <w:color w:val="231F20"/>
          <w:spacing w:val="-6"/>
          <w:w w:val="95"/>
        </w:rPr>
        <w:t> </w:t>
      </w:r>
      <w:r>
        <w:rPr>
          <w:color w:val="231F20"/>
          <w:w w:val="95"/>
        </w:rPr>
        <w:t>from</w:t>
      </w:r>
      <w:r>
        <w:rPr>
          <w:color w:val="231F20"/>
          <w:spacing w:val="-6"/>
          <w:w w:val="95"/>
        </w:rPr>
        <w:t> </w:t>
      </w:r>
      <w:r>
        <w:rPr>
          <w:color w:val="231F20"/>
          <w:w w:val="95"/>
        </w:rPr>
        <w:t>those</w:t>
      </w:r>
      <w:r>
        <w:rPr>
          <w:color w:val="231F20"/>
          <w:spacing w:val="-6"/>
          <w:w w:val="95"/>
        </w:rPr>
        <w:t> </w:t>
      </w:r>
      <w:r>
        <w:rPr>
          <w:color w:val="231F20"/>
          <w:w w:val="95"/>
        </w:rPr>
        <w:t>in</w:t>
      </w:r>
      <w:r>
        <w:rPr>
          <w:color w:val="231F20"/>
          <w:spacing w:val="-6"/>
          <w:w w:val="95"/>
        </w:rPr>
        <w:t> </w:t>
      </w:r>
      <w:r>
        <w:rPr>
          <w:color w:val="231F20"/>
          <w:w w:val="95"/>
        </w:rPr>
        <w:t>bacterial</w:t>
      </w:r>
      <w:r>
        <w:rPr>
          <w:color w:val="231F20"/>
          <w:spacing w:val="-6"/>
          <w:w w:val="95"/>
        </w:rPr>
        <w:t> </w:t>
      </w:r>
      <w:r>
        <w:rPr>
          <w:color w:val="231F20"/>
          <w:w w:val="95"/>
        </w:rPr>
        <w:t>cells,</w:t>
      </w:r>
      <w:r>
        <w:rPr>
          <w:color w:val="231F20"/>
          <w:spacing w:val="-6"/>
          <w:w w:val="95"/>
        </w:rPr>
        <w:t> </w:t>
      </w:r>
      <w:r>
        <w:rPr>
          <w:color w:val="231F20"/>
          <w:w w:val="95"/>
        </w:rPr>
        <w:t>they</w:t>
      </w:r>
      <w:r>
        <w:rPr>
          <w:color w:val="231F20"/>
          <w:spacing w:val="-6"/>
          <w:w w:val="95"/>
        </w:rPr>
        <w:t> </w:t>
      </w:r>
      <w:r>
        <w:rPr>
          <w:color w:val="231F20"/>
          <w:w w:val="95"/>
        </w:rPr>
        <w:t>have</w:t>
      </w:r>
      <w:r>
        <w:rPr>
          <w:color w:val="231F20"/>
          <w:spacing w:val="-6"/>
          <w:w w:val="95"/>
        </w:rPr>
        <w:t> </w:t>
      </w:r>
      <w:r>
        <w:rPr>
          <w:color w:val="231F20"/>
          <w:w w:val="95"/>
        </w:rPr>
        <w:t>a</w:t>
      </w:r>
      <w:r>
        <w:rPr>
          <w:color w:val="231F20"/>
          <w:spacing w:val="-6"/>
          <w:w w:val="95"/>
        </w:rPr>
        <w:t> </w:t>
      </w:r>
      <w:r>
        <w:rPr>
          <w:color w:val="231F20"/>
          <w:w w:val="95"/>
        </w:rPr>
        <w:t>much</w:t>
      </w:r>
      <w:r>
        <w:rPr>
          <w:color w:val="231F20"/>
          <w:w w:val="94"/>
        </w:rPr>
        <w:t> </w:t>
      </w:r>
      <w:r>
        <w:rPr>
          <w:color w:val="231F20"/>
          <w:w w:val="95"/>
        </w:rPr>
        <w:t>lower</w:t>
      </w:r>
      <w:r>
        <w:rPr>
          <w:color w:val="231F20"/>
          <w:spacing w:val="16"/>
          <w:w w:val="95"/>
        </w:rPr>
        <w:t> </w:t>
      </w:r>
      <w:r>
        <w:rPr>
          <w:color w:val="231F20"/>
          <w:w w:val="95"/>
        </w:rPr>
        <w:t>binding</w:t>
      </w:r>
      <w:r>
        <w:rPr>
          <w:color w:val="231F20"/>
          <w:spacing w:val="16"/>
          <w:w w:val="95"/>
        </w:rPr>
        <w:t> </w:t>
      </w:r>
      <w:r>
        <w:rPr>
          <w:color w:val="231F20"/>
          <w:w w:val="95"/>
        </w:rPr>
        <w:t>affinity</w:t>
      </w:r>
      <w:r>
        <w:rPr>
          <w:color w:val="231F20"/>
          <w:spacing w:val="16"/>
          <w:w w:val="95"/>
        </w:rPr>
        <w:t> </w:t>
      </w:r>
      <w:r>
        <w:rPr>
          <w:color w:val="231F20"/>
          <w:w w:val="95"/>
        </w:rPr>
        <w:t>for</w:t>
      </w:r>
      <w:r>
        <w:rPr>
          <w:color w:val="231F20"/>
          <w:spacing w:val="16"/>
          <w:w w:val="95"/>
        </w:rPr>
        <w:t> </w:t>
      </w:r>
      <w:r>
        <w:rPr>
          <w:color w:val="231F20"/>
          <w:w w:val="95"/>
        </w:rPr>
        <w:t>the</w:t>
      </w:r>
      <w:r>
        <w:rPr>
          <w:color w:val="231F20"/>
          <w:spacing w:val="16"/>
          <w:w w:val="95"/>
        </w:rPr>
        <w:t> </w:t>
      </w:r>
      <w:r>
        <w:rPr>
          <w:color w:val="231F20"/>
          <w:w w:val="95"/>
        </w:rPr>
        <w:t>aminoglycosides,</w:t>
      </w:r>
      <w:r>
        <w:rPr>
          <w:color w:val="231F20"/>
          <w:spacing w:val="16"/>
          <w:w w:val="95"/>
        </w:rPr>
        <w:t> </w:t>
      </w:r>
      <w:r>
        <w:rPr>
          <w:color w:val="231F20"/>
          <w:w w:val="95"/>
        </w:rPr>
        <w:t>which</w:t>
      </w:r>
    </w:p>
    <w:p>
      <w:pPr>
        <w:pStyle w:val="BodyText"/>
        <w:spacing w:line="240" w:lineRule="exact"/>
        <w:ind w:left="111"/>
        <w:jc w:val="both"/>
      </w:pPr>
      <w:r>
        <w:rPr>
          <w:color w:val="231F20"/>
          <w:w w:val="95"/>
        </w:rPr>
        <w:t>explains the selectivity of these drugs.</w:t>
      </w:r>
    </w:p>
    <w:p>
      <w:pPr>
        <w:pStyle w:val="BodyText"/>
        <w:spacing w:before="12"/>
        <w:rPr>
          <w:sz w:val="21"/>
        </w:rPr>
      </w:pPr>
    </w:p>
    <w:p>
      <w:pPr>
        <w:pStyle w:val="Heading2"/>
        <w:numPr>
          <w:ilvl w:val="2"/>
          <w:numId w:val="21"/>
        </w:numPr>
        <w:tabs>
          <w:tab w:pos="737" w:val="left" w:leader="none"/>
        </w:tabs>
        <w:spacing w:line="240" w:lineRule="auto" w:before="0" w:after="0"/>
        <w:ind w:left="736" w:right="0" w:hanging="625"/>
        <w:jc w:val="both"/>
      </w:pPr>
      <w:r>
        <w:rPr>
          <w:color w:val="0078AE"/>
        </w:rPr>
        <w:t>Tetracyclines</w:t>
      </w:r>
    </w:p>
    <w:p>
      <w:pPr>
        <w:pStyle w:val="BodyText"/>
        <w:spacing w:line="225" w:lineRule="auto" w:before="105"/>
        <w:ind w:left="111"/>
        <w:jc w:val="both"/>
      </w:pPr>
      <w:r>
        <w:rPr>
          <w:color w:val="231F20"/>
          <w:w w:val="95"/>
        </w:rPr>
        <w:t>The</w:t>
      </w:r>
      <w:r>
        <w:rPr>
          <w:color w:val="231F20"/>
          <w:spacing w:val="-29"/>
          <w:w w:val="95"/>
        </w:rPr>
        <w:t> </w:t>
      </w:r>
      <w:r>
        <w:rPr>
          <w:color w:val="231F20"/>
          <w:w w:val="95"/>
        </w:rPr>
        <w:t>tetracyclines</w:t>
      </w:r>
      <w:r>
        <w:rPr>
          <w:color w:val="231F20"/>
          <w:spacing w:val="-29"/>
          <w:w w:val="95"/>
        </w:rPr>
        <w:t> </w:t>
      </w:r>
      <w:r>
        <w:rPr>
          <w:color w:val="231F20"/>
          <w:w w:val="95"/>
        </w:rPr>
        <w:t>are</w:t>
      </w:r>
      <w:r>
        <w:rPr>
          <w:color w:val="231F20"/>
          <w:spacing w:val="-29"/>
          <w:w w:val="95"/>
        </w:rPr>
        <w:t> </w:t>
      </w:r>
      <w:r>
        <w:rPr>
          <w:color w:val="231F20"/>
          <w:w w:val="95"/>
        </w:rPr>
        <w:t>bacteriostatic</w:t>
      </w:r>
      <w:r>
        <w:rPr>
          <w:color w:val="231F20"/>
          <w:spacing w:val="-29"/>
          <w:w w:val="95"/>
        </w:rPr>
        <w:t> </w:t>
      </w:r>
      <w:r>
        <w:rPr>
          <w:color w:val="231F20"/>
          <w:w w:val="95"/>
        </w:rPr>
        <w:t>antibiotics</w:t>
      </w:r>
      <w:r>
        <w:rPr>
          <w:color w:val="231F20"/>
          <w:spacing w:val="-29"/>
          <w:w w:val="95"/>
        </w:rPr>
        <w:t> </w:t>
      </w:r>
      <w:r>
        <w:rPr>
          <w:color w:val="231F20"/>
          <w:w w:val="95"/>
        </w:rPr>
        <w:t>which</w:t>
      </w:r>
      <w:r>
        <w:rPr>
          <w:color w:val="231F20"/>
          <w:spacing w:val="-29"/>
          <w:w w:val="95"/>
        </w:rPr>
        <w:t> </w:t>
      </w:r>
      <w:r>
        <w:rPr>
          <w:color w:val="231F20"/>
          <w:w w:val="95"/>
        </w:rPr>
        <w:t>have a</w:t>
      </w:r>
      <w:r>
        <w:rPr>
          <w:color w:val="231F20"/>
          <w:spacing w:val="-19"/>
          <w:w w:val="95"/>
        </w:rPr>
        <w:t> </w:t>
      </w:r>
      <w:r>
        <w:rPr>
          <w:color w:val="231F20"/>
          <w:w w:val="95"/>
        </w:rPr>
        <w:t>broad</w:t>
      </w:r>
      <w:r>
        <w:rPr>
          <w:color w:val="231F20"/>
          <w:spacing w:val="-19"/>
          <w:w w:val="95"/>
        </w:rPr>
        <w:t> </w:t>
      </w:r>
      <w:r>
        <w:rPr>
          <w:color w:val="231F20"/>
          <w:w w:val="95"/>
        </w:rPr>
        <w:t>spectrum</w:t>
      </w:r>
      <w:r>
        <w:rPr>
          <w:color w:val="231F20"/>
          <w:spacing w:val="-19"/>
          <w:w w:val="95"/>
        </w:rPr>
        <w:t> </w:t>
      </w:r>
      <w:r>
        <w:rPr>
          <w:color w:val="231F20"/>
          <w:w w:val="95"/>
        </w:rPr>
        <w:t>of</w:t>
      </w:r>
      <w:r>
        <w:rPr>
          <w:color w:val="231F20"/>
          <w:spacing w:val="-19"/>
          <w:w w:val="95"/>
        </w:rPr>
        <w:t> </w:t>
      </w:r>
      <w:r>
        <w:rPr>
          <w:color w:val="231F20"/>
          <w:w w:val="95"/>
        </w:rPr>
        <w:t>activity</w:t>
      </w:r>
      <w:r>
        <w:rPr>
          <w:color w:val="231F20"/>
          <w:spacing w:val="-19"/>
          <w:w w:val="95"/>
        </w:rPr>
        <w:t> </w:t>
      </w:r>
      <w:r>
        <w:rPr>
          <w:color w:val="231F20"/>
          <w:w w:val="95"/>
        </w:rPr>
        <w:t>and</w:t>
      </w:r>
      <w:r>
        <w:rPr>
          <w:color w:val="231F20"/>
          <w:spacing w:val="-19"/>
          <w:w w:val="95"/>
        </w:rPr>
        <w:t> </w:t>
      </w:r>
      <w:r>
        <w:rPr>
          <w:color w:val="231F20"/>
          <w:w w:val="95"/>
        </w:rPr>
        <w:t>are</w:t>
      </w:r>
      <w:r>
        <w:rPr>
          <w:color w:val="231F20"/>
          <w:spacing w:val="-19"/>
          <w:w w:val="95"/>
        </w:rPr>
        <w:t> </w:t>
      </w:r>
      <w:r>
        <w:rPr>
          <w:color w:val="231F20"/>
          <w:w w:val="95"/>
        </w:rPr>
        <w:t>the</w:t>
      </w:r>
      <w:r>
        <w:rPr>
          <w:color w:val="231F20"/>
          <w:spacing w:val="-19"/>
          <w:w w:val="95"/>
        </w:rPr>
        <w:t> </w:t>
      </w:r>
      <w:r>
        <w:rPr>
          <w:color w:val="231F20"/>
          <w:w w:val="95"/>
        </w:rPr>
        <w:t>most</w:t>
      </w:r>
      <w:r>
        <w:rPr>
          <w:color w:val="231F20"/>
          <w:spacing w:val="-19"/>
          <w:w w:val="95"/>
        </w:rPr>
        <w:t> </w:t>
      </w:r>
      <w:r>
        <w:rPr>
          <w:color w:val="231F20"/>
          <w:w w:val="95"/>
        </w:rPr>
        <w:t>widely</w:t>
      </w:r>
      <w:r>
        <w:rPr>
          <w:color w:val="231F20"/>
          <w:spacing w:val="-19"/>
          <w:w w:val="95"/>
        </w:rPr>
        <w:t> </w:t>
      </w:r>
      <w:r>
        <w:rPr>
          <w:color w:val="231F20"/>
          <w:w w:val="95"/>
        </w:rPr>
        <w:t>pre-</w:t>
      </w:r>
      <w:bookmarkStart w:name="2.2 The secondary structure of proteins" w:id="24"/>
      <w:bookmarkEnd w:id="24"/>
      <w:r>
        <w:rPr>
          <w:color w:val="231F20"/>
          <w:w w:val="95"/>
        </w:rPr>
      </w:r>
      <w:r>
        <w:rPr>
          <w:color w:val="231F20"/>
          <w:w w:val="95"/>
        </w:rPr>
        <w:t> scribed</w:t>
      </w:r>
      <w:r>
        <w:rPr>
          <w:color w:val="231F20"/>
          <w:spacing w:val="-6"/>
          <w:w w:val="95"/>
        </w:rPr>
        <w:t> </w:t>
      </w:r>
      <w:r>
        <w:rPr>
          <w:color w:val="231F20"/>
          <w:w w:val="95"/>
        </w:rPr>
        <w:t>form</w:t>
      </w:r>
      <w:r>
        <w:rPr>
          <w:color w:val="231F20"/>
          <w:spacing w:val="-6"/>
          <w:w w:val="95"/>
        </w:rPr>
        <w:t> </w:t>
      </w:r>
      <w:r>
        <w:rPr>
          <w:color w:val="231F20"/>
          <w:w w:val="95"/>
        </w:rPr>
        <w:t>of</w:t>
      </w:r>
      <w:r>
        <w:rPr>
          <w:color w:val="231F20"/>
          <w:spacing w:val="-6"/>
          <w:w w:val="95"/>
        </w:rPr>
        <w:t> </w:t>
      </w:r>
      <w:r>
        <w:rPr>
          <w:color w:val="231F20"/>
          <w:w w:val="95"/>
        </w:rPr>
        <w:t>antibiotic</w:t>
      </w:r>
      <w:r>
        <w:rPr>
          <w:color w:val="231F20"/>
          <w:spacing w:val="-6"/>
          <w:w w:val="95"/>
        </w:rPr>
        <w:t> </w:t>
      </w:r>
      <w:r>
        <w:rPr>
          <w:color w:val="231F20"/>
          <w:w w:val="95"/>
        </w:rPr>
        <w:t>after</w:t>
      </w:r>
      <w:r>
        <w:rPr>
          <w:color w:val="231F20"/>
          <w:spacing w:val="-6"/>
          <w:w w:val="95"/>
        </w:rPr>
        <w:t> </w:t>
      </w:r>
      <w:r>
        <w:rPr>
          <w:color w:val="231F20"/>
          <w:w w:val="95"/>
        </w:rPr>
        <w:t>penicillins.</w:t>
      </w:r>
      <w:r>
        <w:rPr>
          <w:color w:val="231F20"/>
          <w:spacing w:val="-6"/>
          <w:w w:val="95"/>
        </w:rPr>
        <w:t> </w:t>
      </w:r>
      <w:r>
        <w:rPr>
          <w:color w:val="231F20"/>
          <w:w w:val="95"/>
        </w:rPr>
        <w:t>They</w:t>
      </w:r>
      <w:r>
        <w:rPr>
          <w:color w:val="231F20"/>
          <w:spacing w:val="-6"/>
          <w:w w:val="95"/>
        </w:rPr>
        <w:t> </w:t>
      </w:r>
      <w:r>
        <w:rPr>
          <w:color w:val="231F20"/>
          <w:w w:val="95"/>
        </w:rPr>
        <w:t>are</w:t>
      </w:r>
      <w:r>
        <w:rPr>
          <w:color w:val="231F20"/>
          <w:spacing w:val="-6"/>
          <w:w w:val="95"/>
        </w:rPr>
        <w:t> </w:t>
      </w:r>
      <w:r>
        <w:rPr>
          <w:color w:val="231F20"/>
          <w:w w:val="95"/>
        </w:rPr>
        <w:t>also</w:t>
      </w:r>
    </w:p>
    <w:p>
      <w:pPr>
        <w:pStyle w:val="BodyText"/>
        <w:rPr>
          <w:sz w:val="26"/>
        </w:rPr>
      </w:pPr>
      <w:r>
        <w:rPr/>
        <w:br w:type="column"/>
      </w:r>
      <w:r>
        <w:rPr>
          <w:sz w:val="26"/>
        </w:rPr>
      </w:r>
    </w:p>
    <w:p>
      <w:pPr>
        <w:spacing w:line="225" w:lineRule="auto" w:before="233"/>
        <w:ind w:left="111" w:right="117" w:firstLine="0"/>
        <w:jc w:val="both"/>
        <w:rPr>
          <w:sz w:val="19"/>
        </w:rPr>
      </w:pPr>
      <w:r>
        <w:rPr>
          <w:color w:val="231F20"/>
          <w:w w:val="95"/>
          <w:sz w:val="19"/>
        </w:rPr>
        <w:t>capable</w:t>
      </w:r>
      <w:r>
        <w:rPr>
          <w:color w:val="231F20"/>
          <w:spacing w:val="-18"/>
          <w:w w:val="95"/>
          <w:sz w:val="19"/>
        </w:rPr>
        <w:t> </w:t>
      </w:r>
      <w:r>
        <w:rPr>
          <w:color w:val="231F20"/>
          <w:w w:val="95"/>
          <w:sz w:val="19"/>
        </w:rPr>
        <w:t>of</w:t>
      </w:r>
      <w:r>
        <w:rPr>
          <w:color w:val="231F20"/>
          <w:spacing w:val="-18"/>
          <w:w w:val="95"/>
          <w:sz w:val="19"/>
        </w:rPr>
        <w:t> </w:t>
      </w:r>
      <w:r>
        <w:rPr>
          <w:color w:val="231F20"/>
          <w:w w:val="95"/>
          <w:sz w:val="19"/>
        </w:rPr>
        <w:t>attacking</w:t>
      </w:r>
      <w:r>
        <w:rPr>
          <w:color w:val="231F20"/>
          <w:spacing w:val="-18"/>
          <w:w w:val="95"/>
          <w:sz w:val="19"/>
        </w:rPr>
        <w:t> </w:t>
      </w:r>
      <w:r>
        <w:rPr>
          <w:color w:val="231F20"/>
          <w:w w:val="95"/>
          <w:sz w:val="19"/>
        </w:rPr>
        <w:t>the</w:t>
      </w:r>
      <w:r>
        <w:rPr>
          <w:color w:val="231F20"/>
          <w:spacing w:val="-18"/>
          <w:w w:val="95"/>
          <w:sz w:val="19"/>
        </w:rPr>
        <w:t> </w:t>
      </w:r>
      <w:r>
        <w:rPr>
          <w:color w:val="231F20"/>
          <w:w w:val="95"/>
          <w:sz w:val="19"/>
        </w:rPr>
        <w:t>malarial</w:t>
      </w:r>
      <w:r>
        <w:rPr>
          <w:color w:val="231F20"/>
          <w:spacing w:val="-18"/>
          <w:w w:val="95"/>
          <w:sz w:val="19"/>
        </w:rPr>
        <w:t> </w:t>
      </w:r>
      <w:r>
        <w:rPr>
          <w:color w:val="231F20"/>
          <w:w w:val="95"/>
          <w:sz w:val="19"/>
        </w:rPr>
        <w:t>parasite.</w:t>
      </w:r>
      <w:r>
        <w:rPr>
          <w:color w:val="231F20"/>
          <w:spacing w:val="-18"/>
          <w:w w:val="95"/>
          <w:sz w:val="19"/>
        </w:rPr>
        <w:t> </w:t>
      </w:r>
      <w:r>
        <w:rPr>
          <w:color w:val="231F20"/>
          <w:w w:val="95"/>
          <w:sz w:val="19"/>
        </w:rPr>
        <w:t>One</w:t>
      </w:r>
      <w:r>
        <w:rPr>
          <w:color w:val="231F20"/>
          <w:spacing w:val="-18"/>
          <w:w w:val="95"/>
          <w:sz w:val="19"/>
        </w:rPr>
        <w:t> </w:t>
      </w:r>
      <w:r>
        <w:rPr>
          <w:color w:val="231F20"/>
          <w:w w:val="95"/>
          <w:sz w:val="19"/>
        </w:rPr>
        <w:t>of</w:t>
      </w:r>
      <w:r>
        <w:rPr>
          <w:color w:val="231F20"/>
          <w:spacing w:val="-18"/>
          <w:w w:val="95"/>
          <w:sz w:val="19"/>
        </w:rPr>
        <w:t> </w:t>
      </w:r>
      <w:r>
        <w:rPr>
          <w:color w:val="231F20"/>
          <w:w w:val="95"/>
          <w:sz w:val="19"/>
        </w:rPr>
        <w:t>the</w:t>
      </w:r>
      <w:r>
        <w:rPr>
          <w:color w:val="231F20"/>
          <w:spacing w:val="-18"/>
          <w:w w:val="95"/>
          <w:sz w:val="19"/>
        </w:rPr>
        <w:t> </w:t>
      </w:r>
      <w:r>
        <w:rPr>
          <w:color w:val="231F20"/>
          <w:w w:val="95"/>
          <w:sz w:val="19"/>
        </w:rPr>
        <w:t>best known tetracyclines is </w:t>
      </w:r>
      <w:r>
        <w:rPr>
          <w:b/>
          <w:color w:val="231F20"/>
          <w:w w:val="95"/>
          <w:sz w:val="19"/>
        </w:rPr>
        <w:t>chlortetracycline </w:t>
      </w:r>
      <w:r>
        <w:rPr>
          <w:color w:val="231F20"/>
          <w:w w:val="95"/>
          <w:sz w:val="19"/>
        </w:rPr>
        <w:t>(</w:t>
      </w:r>
      <w:r>
        <w:rPr>
          <w:b/>
          <w:color w:val="231F20"/>
          <w:w w:val="95"/>
          <w:sz w:val="19"/>
        </w:rPr>
        <w:t>aureomycin</w:t>
      </w:r>
      <w:r>
        <w:rPr>
          <w:color w:val="231F20"/>
          <w:w w:val="95"/>
          <w:sz w:val="19"/>
        </w:rPr>
        <w:t>) </w:t>
      </w:r>
      <w:r>
        <w:rPr>
          <w:color w:val="231F20"/>
          <w:sz w:val="19"/>
        </w:rPr>
        <w:t>(Fig. 19.66), which was isolated in 1948 from a mud- </w:t>
      </w:r>
      <w:r>
        <w:rPr>
          <w:color w:val="231F20"/>
          <w:w w:val="95"/>
          <w:sz w:val="19"/>
        </w:rPr>
        <w:t>growing microorganism in Missouri called </w:t>
      </w:r>
      <w:r>
        <w:rPr>
          <w:i/>
          <w:color w:val="231F20"/>
          <w:spacing w:val="-3"/>
          <w:w w:val="95"/>
          <w:sz w:val="19"/>
        </w:rPr>
        <w:t>Streptomyces </w:t>
      </w:r>
      <w:r>
        <w:rPr>
          <w:i/>
          <w:color w:val="231F20"/>
          <w:sz w:val="19"/>
        </w:rPr>
        <w:t>aureofaciens</w:t>
      </w:r>
      <w:r>
        <w:rPr>
          <w:color w:val="231F20"/>
          <w:sz w:val="19"/>
        </w:rPr>
        <w:t>—so-called because of its golden </w:t>
      </w:r>
      <w:r>
        <w:rPr>
          <w:color w:val="231F20"/>
          <w:spacing w:val="-3"/>
          <w:sz w:val="19"/>
        </w:rPr>
        <w:t>colour. </w:t>
      </w:r>
      <w:r>
        <w:rPr>
          <w:color w:val="231F20"/>
          <w:w w:val="95"/>
          <w:sz w:val="19"/>
        </w:rPr>
        <w:t>Further tetracyclines, such as </w:t>
      </w:r>
      <w:r>
        <w:rPr>
          <w:b/>
          <w:color w:val="231F20"/>
          <w:w w:val="95"/>
          <w:sz w:val="19"/>
        </w:rPr>
        <w:t>tetracycline </w:t>
      </w:r>
      <w:r>
        <w:rPr>
          <w:color w:val="231F20"/>
          <w:w w:val="95"/>
          <w:sz w:val="19"/>
        </w:rPr>
        <w:t>and </w:t>
      </w:r>
      <w:r>
        <w:rPr>
          <w:b/>
          <w:color w:val="231F20"/>
          <w:w w:val="95"/>
          <w:sz w:val="19"/>
        </w:rPr>
        <w:t>doxycy- cline</w:t>
      </w:r>
      <w:r>
        <w:rPr>
          <w:b/>
          <w:color w:val="231F20"/>
          <w:spacing w:val="-16"/>
          <w:w w:val="95"/>
          <w:sz w:val="19"/>
        </w:rPr>
        <w:t> </w:t>
      </w:r>
      <w:r>
        <w:rPr>
          <w:color w:val="231F20"/>
          <w:w w:val="95"/>
          <w:sz w:val="19"/>
        </w:rPr>
        <w:t>(Fig.</w:t>
      </w:r>
      <w:r>
        <w:rPr>
          <w:color w:val="231F20"/>
          <w:spacing w:val="-15"/>
          <w:w w:val="95"/>
          <w:sz w:val="19"/>
        </w:rPr>
        <w:t> </w:t>
      </w:r>
      <w:r>
        <w:rPr>
          <w:color w:val="231F20"/>
          <w:w w:val="95"/>
          <w:sz w:val="19"/>
        </w:rPr>
        <w:t>19.66),</w:t>
      </w:r>
      <w:r>
        <w:rPr>
          <w:color w:val="231F20"/>
          <w:spacing w:val="-15"/>
          <w:w w:val="95"/>
          <w:sz w:val="19"/>
        </w:rPr>
        <w:t> </w:t>
      </w:r>
      <w:r>
        <w:rPr>
          <w:color w:val="231F20"/>
          <w:w w:val="95"/>
          <w:sz w:val="19"/>
        </w:rPr>
        <w:t>have</w:t>
      </w:r>
      <w:r>
        <w:rPr>
          <w:color w:val="231F20"/>
          <w:spacing w:val="-16"/>
          <w:w w:val="95"/>
          <w:sz w:val="19"/>
        </w:rPr>
        <w:t> </w:t>
      </w:r>
      <w:r>
        <w:rPr>
          <w:color w:val="231F20"/>
          <w:w w:val="95"/>
          <w:sz w:val="19"/>
        </w:rPr>
        <w:t>been</w:t>
      </w:r>
      <w:r>
        <w:rPr>
          <w:color w:val="231F20"/>
          <w:spacing w:val="-15"/>
          <w:w w:val="95"/>
          <w:sz w:val="19"/>
        </w:rPr>
        <w:t> </w:t>
      </w:r>
      <w:r>
        <w:rPr>
          <w:color w:val="231F20"/>
          <w:w w:val="95"/>
          <w:sz w:val="19"/>
        </w:rPr>
        <w:t>synthesized</w:t>
      </w:r>
      <w:r>
        <w:rPr>
          <w:color w:val="231F20"/>
          <w:spacing w:val="-15"/>
          <w:w w:val="95"/>
          <w:sz w:val="19"/>
        </w:rPr>
        <w:t> </w:t>
      </w:r>
      <w:r>
        <w:rPr>
          <w:color w:val="231F20"/>
          <w:w w:val="95"/>
          <w:sz w:val="19"/>
        </w:rPr>
        <w:t>or</w:t>
      </w:r>
      <w:r>
        <w:rPr>
          <w:color w:val="231F20"/>
          <w:spacing w:val="-16"/>
          <w:w w:val="95"/>
          <w:sz w:val="19"/>
        </w:rPr>
        <w:t> </w:t>
      </w:r>
      <w:r>
        <w:rPr>
          <w:color w:val="231F20"/>
          <w:w w:val="95"/>
          <w:sz w:val="19"/>
        </w:rPr>
        <w:t>discovered.</w:t>
      </w:r>
    </w:p>
    <w:p>
      <w:pPr>
        <w:pStyle w:val="BodyText"/>
        <w:spacing w:line="225" w:lineRule="auto"/>
        <w:ind w:left="111" w:right="115" w:firstLine="199"/>
        <w:jc w:val="both"/>
      </w:pPr>
      <w:r>
        <w:rPr>
          <w:color w:val="231F20"/>
        </w:rPr>
        <w:t>The</w:t>
      </w:r>
      <w:r>
        <w:rPr>
          <w:color w:val="231F20"/>
          <w:spacing w:val="-10"/>
        </w:rPr>
        <w:t> </w:t>
      </w:r>
      <w:r>
        <w:rPr>
          <w:color w:val="231F20"/>
        </w:rPr>
        <w:t>tetracyclines</w:t>
      </w:r>
      <w:r>
        <w:rPr>
          <w:color w:val="231F20"/>
          <w:spacing w:val="-10"/>
        </w:rPr>
        <w:t> </w:t>
      </w:r>
      <w:r>
        <w:rPr>
          <w:color w:val="231F20"/>
        </w:rPr>
        <w:t>inhibit</w:t>
      </w:r>
      <w:r>
        <w:rPr>
          <w:color w:val="231F20"/>
          <w:spacing w:val="-10"/>
        </w:rPr>
        <w:t> </w:t>
      </w:r>
      <w:r>
        <w:rPr>
          <w:color w:val="231F20"/>
        </w:rPr>
        <w:t>protein</w:t>
      </w:r>
      <w:r>
        <w:rPr>
          <w:color w:val="231F20"/>
          <w:spacing w:val="-10"/>
        </w:rPr>
        <w:t> </w:t>
      </w:r>
      <w:r>
        <w:rPr>
          <w:color w:val="231F20"/>
        </w:rPr>
        <w:t>synthesis</w:t>
      </w:r>
      <w:r>
        <w:rPr>
          <w:color w:val="231F20"/>
          <w:spacing w:val="-10"/>
        </w:rPr>
        <w:t> </w:t>
      </w:r>
      <w:r>
        <w:rPr>
          <w:color w:val="231F20"/>
        </w:rPr>
        <w:t>by</w:t>
      </w:r>
      <w:r>
        <w:rPr>
          <w:color w:val="231F20"/>
          <w:spacing w:val="-10"/>
        </w:rPr>
        <w:t> </w:t>
      </w:r>
      <w:r>
        <w:rPr>
          <w:color w:val="231F20"/>
        </w:rPr>
        <w:t>bind- ing to the 30S subunit of ribosomes and preventing aminoacyl-tRNA</w:t>
      </w:r>
      <w:r>
        <w:rPr>
          <w:color w:val="231F20"/>
          <w:spacing w:val="-15"/>
        </w:rPr>
        <w:t> </w:t>
      </w:r>
      <w:r>
        <w:rPr>
          <w:color w:val="231F20"/>
        </w:rPr>
        <w:t>from</w:t>
      </w:r>
      <w:r>
        <w:rPr>
          <w:color w:val="231F20"/>
          <w:spacing w:val="-15"/>
        </w:rPr>
        <w:t> </w:t>
      </w:r>
      <w:r>
        <w:rPr>
          <w:color w:val="231F20"/>
        </w:rPr>
        <w:t>binding.</w:t>
      </w:r>
      <w:r>
        <w:rPr>
          <w:color w:val="231F20"/>
          <w:spacing w:val="-15"/>
        </w:rPr>
        <w:t> </w:t>
      </w:r>
      <w:r>
        <w:rPr>
          <w:color w:val="231F20"/>
        </w:rPr>
        <w:t>This</w:t>
      </w:r>
      <w:r>
        <w:rPr>
          <w:color w:val="231F20"/>
          <w:spacing w:val="-15"/>
        </w:rPr>
        <w:t> </w:t>
      </w:r>
      <w:r>
        <w:rPr>
          <w:color w:val="231F20"/>
        </w:rPr>
        <w:t>stops</w:t>
      </w:r>
      <w:r>
        <w:rPr>
          <w:color w:val="231F20"/>
          <w:spacing w:val="-15"/>
        </w:rPr>
        <w:t> </w:t>
      </w:r>
      <w:r>
        <w:rPr>
          <w:color w:val="231F20"/>
        </w:rPr>
        <w:t>the</w:t>
      </w:r>
      <w:r>
        <w:rPr>
          <w:color w:val="231F20"/>
          <w:spacing w:val="-15"/>
        </w:rPr>
        <w:t> </w:t>
      </w:r>
      <w:r>
        <w:rPr>
          <w:color w:val="231F20"/>
        </w:rPr>
        <w:t>further addition</w:t>
      </w:r>
      <w:r>
        <w:rPr>
          <w:color w:val="231F20"/>
          <w:spacing w:val="-9"/>
        </w:rPr>
        <w:t> </w:t>
      </w:r>
      <w:r>
        <w:rPr>
          <w:color w:val="231F20"/>
        </w:rPr>
        <w:t>of</w:t>
      </w:r>
      <w:r>
        <w:rPr>
          <w:color w:val="231F20"/>
          <w:spacing w:val="-9"/>
        </w:rPr>
        <w:t> </w:t>
      </w:r>
      <w:r>
        <w:rPr>
          <w:color w:val="231F20"/>
        </w:rPr>
        <w:t>amino</w:t>
      </w:r>
      <w:r>
        <w:rPr>
          <w:color w:val="231F20"/>
          <w:spacing w:val="-9"/>
        </w:rPr>
        <w:t> </w:t>
      </w:r>
      <w:r>
        <w:rPr>
          <w:color w:val="231F20"/>
        </w:rPr>
        <w:t>acids</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growing</w:t>
      </w:r>
      <w:r>
        <w:rPr>
          <w:color w:val="231F20"/>
          <w:spacing w:val="-9"/>
        </w:rPr>
        <w:t> </w:t>
      </w:r>
      <w:r>
        <w:rPr>
          <w:color w:val="231F20"/>
        </w:rPr>
        <w:t>protein</w:t>
      </w:r>
      <w:r>
        <w:rPr>
          <w:color w:val="231F20"/>
          <w:spacing w:val="-9"/>
        </w:rPr>
        <w:t> </w:t>
      </w:r>
      <w:r>
        <w:rPr>
          <w:color w:val="231F20"/>
        </w:rPr>
        <w:t>chain. </w:t>
      </w:r>
      <w:r>
        <w:rPr>
          <w:color w:val="231F20"/>
          <w:w w:val="95"/>
        </w:rPr>
        <w:t>Protein release is also</w:t>
      </w:r>
      <w:r>
        <w:rPr>
          <w:color w:val="231F20"/>
          <w:spacing w:val="-1"/>
          <w:w w:val="95"/>
        </w:rPr>
        <w:t> </w:t>
      </w:r>
      <w:r>
        <w:rPr>
          <w:color w:val="231F20"/>
          <w:w w:val="95"/>
        </w:rPr>
        <w:t>inhibited.</w:t>
      </w:r>
    </w:p>
    <w:p>
      <w:pPr>
        <w:pStyle w:val="BodyText"/>
        <w:spacing w:line="225" w:lineRule="auto"/>
        <w:ind w:left="111" w:right="117" w:firstLine="199"/>
        <w:jc w:val="both"/>
      </w:pPr>
      <w:r>
        <w:rPr>
          <w:color w:val="231F20"/>
        </w:rPr>
        <w:t>In</w:t>
      </w:r>
      <w:r>
        <w:rPr>
          <w:color w:val="231F20"/>
          <w:spacing w:val="-10"/>
        </w:rPr>
        <w:t> </w:t>
      </w:r>
      <w:r>
        <w:rPr>
          <w:color w:val="231F20"/>
        </w:rPr>
        <w:t>the</w:t>
      </w:r>
      <w:r>
        <w:rPr>
          <w:color w:val="231F20"/>
          <w:spacing w:val="-10"/>
        </w:rPr>
        <w:t> </w:t>
      </w:r>
      <w:r>
        <w:rPr>
          <w:color w:val="231F20"/>
        </w:rPr>
        <w:t>case</w:t>
      </w:r>
      <w:r>
        <w:rPr>
          <w:color w:val="231F20"/>
          <w:spacing w:val="-10"/>
        </w:rPr>
        <w:t> </w:t>
      </w:r>
      <w:r>
        <w:rPr>
          <w:color w:val="231F20"/>
        </w:rPr>
        <w:t>of</w:t>
      </w:r>
      <w:r>
        <w:rPr>
          <w:color w:val="231F20"/>
          <w:spacing w:val="-10"/>
        </w:rPr>
        <w:t> </w:t>
      </w:r>
      <w:r>
        <w:rPr>
          <w:color w:val="231F20"/>
        </w:rPr>
        <w:t>Gram-negative</w:t>
      </w:r>
      <w:r>
        <w:rPr>
          <w:color w:val="231F20"/>
          <w:spacing w:val="-10"/>
        </w:rPr>
        <w:t> </w:t>
      </w:r>
      <w:r>
        <w:rPr>
          <w:color w:val="231F20"/>
        </w:rPr>
        <w:t>bacteria,</w:t>
      </w:r>
      <w:r>
        <w:rPr>
          <w:color w:val="231F20"/>
          <w:spacing w:val="-10"/>
        </w:rPr>
        <w:t> </w:t>
      </w:r>
      <w:r>
        <w:rPr>
          <w:color w:val="231F20"/>
        </w:rPr>
        <w:t>tetracyclines </w:t>
      </w:r>
      <w:r>
        <w:rPr>
          <w:color w:val="231F20"/>
          <w:w w:val="95"/>
        </w:rPr>
        <w:t>cross the outer membrane by passive diffusion</w:t>
      </w:r>
      <w:r>
        <w:rPr>
          <w:color w:val="231F20"/>
          <w:spacing w:val="-21"/>
          <w:w w:val="95"/>
        </w:rPr>
        <w:t> </w:t>
      </w:r>
      <w:r>
        <w:rPr>
          <w:color w:val="231F20"/>
          <w:w w:val="95"/>
        </w:rPr>
        <w:t>through </w:t>
      </w:r>
      <w:r>
        <w:rPr>
          <w:color w:val="231F20"/>
        </w:rPr>
        <w:t>the porins. Passage across the inner membrane is </w:t>
      </w:r>
      <w:r>
        <w:rPr>
          <w:color w:val="231F20"/>
          <w:w w:val="95"/>
        </w:rPr>
        <w:t>dependent</w:t>
      </w:r>
      <w:r>
        <w:rPr>
          <w:color w:val="231F20"/>
          <w:spacing w:val="-7"/>
          <w:w w:val="95"/>
        </w:rPr>
        <w:t> </w:t>
      </w:r>
      <w:r>
        <w:rPr>
          <w:color w:val="231F20"/>
          <w:w w:val="95"/>
        </w:rPr>
        <w:t>on</w:t>
      </w:r>
      <w:r>
        <w:rPr>
          <w:color w:val="231F20"/>
          <w:spacing w:val="-7"/>
          <w:w w:val="95"/>
        </w:rPr>
        <w:t> </w:t>
      </w:r>
      <w:r>
        <w:rPr>
          <w:color w:val="231F20"/>
          <w:w w:val="95"/>
        </w:rPr>
        <w:t>a</w:t>
      </w:r>
      <w:r>
        <w:rPr>
          <w:color w:val="231F20"/>
          <w:spacing w:val="-7"/>
          <w:w w:val="95"/>
        </w:rPr>
        <w:t> </w:t>
      </w:r>
      <w:r>
        <w:rPr>
          <w:color w:val="231F20"/>
          <w:w w:val="95"/>
        </w:rPr>
        <w:t>pH</w:t>
      </w:r>
      <w:r>
        <w:rPr>
          <w:color w:val="231F20"/>
          <w:spacing w:val="-7"/>
          <w:w w:val="95"/>
        </w:rPr>
        <w:t> </w:t>
      </w:r>
      <w:r>
        <w:rPr>
          <w:color w:val="231F20"/>
          <w:w w:val="95"/>
        </w:rPr>
        <w:t>gradient,</w:t>
      </w:r>
      <w:r>
        <w:rPr>
          <w:color w:val="231F20"/>
          <w:spacing w:val="-7"/>
          <w:w w:val="95"/>
        </w:rPr>
        <w:t> </w:t>
      </w:r>
      <w:r>
        <w:rPr>
          <w:color w:val="231F20"/>
          <w:w w:val="95"/>
        </w:rPr>
        <w:t>which</w:t>
      </w:r>
      <w:r>
        <w:rPr>
          <w:color w:val="231F20"/>
          <w:spacing w:val="-7"/>
          <w:w w:val="95"/>
        </w:rPr>
        <w:t> </w:t>
      </w:r>
      <w:r>
        <w:rPr>
          <w:color w:val="231F20"/>
          <w:w w:val="95"/>
        </w:rPr>
        <w:t>suggests</w:t>
      </w:r>
      <w:r>
        <w:rPr>
          <w:color w:val="231F20"/>
          <w:spacing w:val="-7"/>
          <w:w w:val="95"/>
        </w:rPr>
        <w:t> </w:t>
      </w:r>
      <w:r>
        <w:rPr>
          <w:color w:val="231F20"/>
          <w:w w:val="95"/>
        </w:rPr>
        <w:t>that</w:t>
      </w:r>
      <w:r>
        <w:rPr>
          <w:color w:val="231F20"/>
          <w:spacing w:val="-7"/>
          <w:w w:val="95"/>
        </w:rPr>
        <w:t> </w:t>
      </w:r>
      <w:r>
        <w:rPr>
          <w:color w:val="231F20"/>
          <w:w w:val="95"/>
        </w:rPr>
        <w:t>a</w:t>
      </w:r>
      <w:r>
        <w:rPr>
          <w:color w:val="231F20"/>
          <w:spacing w:val="-7"/>
          <w:w w:val="95"/>
        </w:rPr>
        <w:t> </w:t>
      </w:r>
      <w:r>
        <w:rPr>
          <w:color w:val="231F20"/>
          <w:w w:val="95"/>
        </w:rPr>
        <w:t>pro- </w:t>
      </w:r>
      <w:r>
        <w:rPr>
          <w:color w:val="231F20"/>
        </w:rPr>
        <w:t>ton-driven</w:t>
      </w:r>
      <w:r>
        <w:rPr>
          <w:color w:val="231F20"/>
          <w:spacing w:val="-13"/>
        </w:rPr>
        <w:t> </w:t>
      </w:r>
      <w:r>
        <w:rPr>
          <w:color w:val="231F20"/>
        </w:rPr>
        <w:t>carrier</w:t>
      </w:r>
      <w:r>
        <w:rPr>
          <w:color w:val="231F20"/>
          <w:spacing w:val="-13"/>
        </w:rPr>
        <w:t> </w:t>
      </w:r>
      <w:r>
        <w:rPr>
          <w:color w:val="231F20"/>
        </w:rPr>
        <w:t>is</w:t>
      </w:r>
      <w:r>
        <w:rPr>
          <w:color w:val="231F20"/>
          <w:spacing w:val="-13"/>
        </w:rPr>
        <w:t> </w:t>
      </w:r>
      <w:r>
        <w:rPr>
          <w:color w:val="231F20"/>
        </w:rPr>
        <w:t>involved.</w:t>
      </w:r>
      <w:r>
        <w:rPr>
          <w:color w:val="231F20"/>
          <w:spacing w:val="-13"/>
        </w:rPr>
        <w:t> </w:t>
      </w:r>
      <w:r>
        <w:rPr>
          <w:color w:val="231F20"/>
        </w:rPr>
        <w:t>Selectivity</w:t>
      </w:r>
      <w:r>
        <w:rPr>
          <w:color w:val="231F20"/>
          <w:spacing w:val="-13"/>
        </w:rPr>
        <w:t> </w:t>
      </w:r>
      <w:r>
        <w:rPr>
          <w:color w:val="231F20"/>
        </w:rPr>
        <w:t>is</w:t>
      </w:r>
      <w:r>
        <w:rPr>
          <w:color w:val="231F20"/>
          <w:spacing w:val="-13"/>
        </w:rPr>
        <w:t> </w:t>
      </w:r>
      <w:r>
        <w:rPr>
          <w:color w:val="231F20"/>
        </w:rPr>
        <w:t>due</w:t>
      </w:r>
      <w:r>
        <w:rPr>
          <w:color w:val="231F20"/>
          <w:spacing w:val="-13"/>
        </w:rPr>
        <w:t> </w:t>
      </w:r>
      <w:r>
        <w:rPr>
          <w:color w:val="231F20"/>
        </w:rPr>
        <w:t>to</w:t>
      </w:r>
      <w:r>
        <w:rPr>
          <w:color w:val="231F20"/>
          <w:spacing w:val="-13"/>
        </w:rPr>
        <w:t> </w:t>
      </w:r>
      <w:r>
        <w:rPr>
          <w:color w:val="231F20"/>
        </w:rPr>
        <w:t>the </w:t>
      </w:r>
      <w:r>
        <w:rPr>
          <w:color w:val="231F20"/>
          <w:w w:val="95"/>
        </w:rPr>
        <w:t>ability</w:t>
      </w:r>
      <w:r>
        <w:rPr>
          <w:color w:val="231F20"/>
          <w:spacing w:val="-14"/>
          <w:w w:val="95"/>
        </w:rPr>
        <w:t> </w:t>
      </w:r>
      <w:r>
        <w:rPr>
          <w:color w:val="231F20"/>
          <w:w w:val="95"/>
        </w:rPr>
        <w:t>of</w:t>
      </w:r>
      <w:r>
        <w:rPr>
          <w:color w:val="231F20"/>
          <w:spacing w:val="-14"/>
          <w:w w:val="95"/>
        </w:rPr>
        <w:t> </w:t>
      </w:r>
      <w:r>
        <w:rPr>
          <w:color w:val="231F20"/>
          <w:w w:val="95"/>
        </w:rPr>
        <w:t>bacterial</w:t>
      </w:r>
      <w:r>
        <w:rPr>
          <w:color w:val="231F20"/>
          <w:spacing w:val="-14"/>
          <w:w w:val="95"/>
        </w:rPr>
        <w:t> </w:t>
      </w:r>
      <w:r>
        <w:rPr>
          <w:color w:val="231F20"/>
          <w:w w:val="95"/>
        </w:rPr>
        <w:t>cells</w:t>
      </w:r>
      <w:r>
        <w:rPr>
          <w:color w:val="231F20"/>
          <w:spacing w:val="-14"/>
          <w:w w:val="95"/>
        </w:rPr>
        <w:t> </w:t>
      </w:r>
      <w:r>
        <w:rPr>
          <w:color w:val="231F20"/>
          <w:w w:val="95"/>
        </w:rPr>
        <w:t>to</w:t>
      </w:r>
      <w:r>
        <w:rPr>
          <w:color w:val="231F20"/>
          <w:spacing w:val="-14"/>
          <w:w w:val="95"/>
        </w:rPr>
        <w:t> </w:t>
      </w:r>
      <w:r>
        <w:rPr>
          <w:color w:val="231F20"/>
          <w:w w:val="95"/>
        </w:rPr>
        <w:t>concentrate</w:t>
      </w:r>
      <w:r>
        <w:rPr>
          <w:color w:val="231F20"/>
          <w:spacing w:val="-14"/>
          <w:w w:val="95"/>
        </w:rPr>
        <w:t> </w:t>
      </w:r>
      <w:r>
        <w:rPr>
          <w:color w:val="231F20"/>
          <w:w w:val="95"/>
        </w:rPr>
        <w:t>these</w:t>
      </w:r>
      <w:r>
        <w:rPr>
          <w:color w:val="231F20"/>
          <w:spacing w:val="-14"/>
          <w:w w:val="95"/>
        </w:rPr>
        <w:t> </w:t>
      </w:r>
      <w:r>
        <w:rPr>
          <w:color w:val="231F20"/>
          <w:w w:val="95"/>
        </w:rPr>
        <w:t>agents</w:t>
      </w:r>
      <w:r>
        <w:rPr>
          <w:color w:val="231F20"/>
          <w:spacing w:val="-14"/>
          <w:w w:val="95"/>
        </w:rPr>
        <w:t> </w:t>
      </w:r>
      <w:r>
        <w:rPr>
          <w:color w:val="231F20"/>
          <w:w w:val="95"/>
        </w:rPr>
        <w:t>faster than</w:t>
      </w:r>
      <w:r>
        <w:rPr>
          <w:color w:val="231F20"/>
          <w:spacing w:val="-12"/>
          <w:w w:val="95"/>
        </w:rPr>
        <w:t> </w:t>
      </w:r>
      <w:r>
        <w:rPr>
          <w:color w:val="231F20"/>
          <w:w w:val="95"/>
        </w:rPr>
        <w:t>human</w:t>
      </w:r>
      <w:r>
        <w:rPr>
          <w:color w:val="231F20"/>
          <w:spacing w:val="-12"/>
          <w:w w:val="95"/>
        </w:rPr>
        <w:t> </w:t>
      </w:r>
      <w:r>
        <w:rPr>
          <w:color w:val="231F20"/>
          <w:w w:val="95"/>
        </w:rPr>
        <w:t>cells.</w:t>
      </w:r>
      <w:r>
        <w:rPr>
          <w:color w:val="231F20"/>
          <w:spacing w:val="-12"/>
          <w:w w:val="95"/>
        </w:rPr>
        <w:t> </w:t>
      </w:r>
      <w:r>
        <w:rPr>
          <w:color w:val="231F20"/>
          <w:w w:val="95"/>
        </w:rPr>
        <w:t>This</w:t>
      </w:r>
      <w:r>
        <w:rPr>
          <w:color w:val="231F20"/>
          <w:spacing w:val="-12"/>
          <w:w w:val="95"/>
        </w:rPr>
        <w:t> </w:t>
      </w:r>
      <w:r>
        <w:rPr>
          <w:color w:val="231F20"/>
          <w:w w:val="95"/>
        </w:rPr>
        <w:t>is</w:t>
      </w:r>
      <w:r>
        <w:rPr>
          <w:color w:val="231F20"/>
          <w:spacing w:val="-12"/>
          <w:w w:val="95"/>
        </w:rPr>
        <w:t> </w:t>
      </w:r>
      <w:r>
        <w:rPr>
          <w:color w:val="231F20"/>
          <w:w w:val="95"/>
        </w:rPr>
        <w:t>fortunate</w:t>
      </w:r>
      <w:r>
        <w:rPr>
          <w:color w:val="231F20"/>
          <w:spacing w:val="-12"/>
          <w:w w:val="95"/>
        </w:rPr>
        <w:t> </w:t>
      </w:r>
      <w:r>
        <w:rPr>
          <w:color w:val="231F20"/>
          <w:w w:val="95"/>
        </w:rPr>
        <w:t>because</w:t>
      </w:r>
      <w:r>
        <w:rPr>
          <w:color w:val="231F20"/>
          <w:spacing w:val="-12"/>
          <w:w w:val="95"/>
        </w:rPr>
        <w:t> </w:t>
      </w:r>
      <w:r>
        <w:rPr>
          <w:color w:val="231F20"/>
          <w:w w:val="95"/>
        </w:rPr>
        <w:t>tetracyclines are</w:t>
      </w:r>
      <w:r>
        <w:rPr>
          <w:color w:val="231F20"/>
          <w:spacing w:val="-21"/>
          <w:w w:val="95"/>
        </w:rPr>
        <w:t> </w:t>
      </w:r>
      <w:r>
        <w:rPr>
          <w:color w:val="231F20"/>
          <w:w w:val="95"/>
        </w:rPr>
        <w:t>capable</w:t>
      </w:r>
      <w:r>
        <w:rPr>
          <w:color w:val="231F20"/>
          <w:spacing w:val="-21"/>
          <w:w w:val="95"/>
        </w:rPr>
        <w:t> </w:t>
      </w:r>
      <w:r>
        <w:rPr>
          <w:color w:val="231F20"/>
          <w:w w:val="95"/>
        </w:rPr>
        <w:t>of</w:t>
      </w:r>
      <w:r>
        <w:rPr>
          <w:color w:val="231F20"/>
          <w:spacing w:val="-21"/>
          <w:w w:val="95"/>
        </w:rPr>
        <w:t> </w:t>
      </w:r>
      <w:r>
        <w:rPr>
          <w:color w:val="231F20"/>
          <w:w w:val="95"/>
        </w:rPr>
        <w:t>inhibiting</w:t>
      </w:r>
      <w:r>
        <w:rPr>
          <w:color w:val="231F20"/>
          <w:spacing w:val="-21"/>
          <w:w w:val="95"/>
        </w:rPr>
        <w:t> </w:t>
      </w:r>
      <w:r>
        <w:rPr>
          <w:color w:val="231F20"/>
          <w:w w:val="95"/>
        </w:rPr>
        <w:t>protein</w:t>
      </w:r>
      <w:r>
        <w:rPr>
          <w:color w:val="231F20"/>
          <w:spacing w:val="-21"/>
          <w:w w:val="95"/>
        </w:rPr>
        <w:t> </w:t>
      </w:r>
      <w:r>
        <w:rPr>
          <w:color w:val="231F20"/>
          <w:w w:val="95"/>
        </w:rPr>
        <w:t>synthesis</w:t>
      </w:r>
      <w:r>
        <w:rPr>
          <w:color w:val="231F20"/>
          <w:spacing w:val="-21"/>
          <w:w w:val="95"/>
        </w:rPr>
        <w:t> </w:t>
      </w:r>
      <w:r>
        <w:rPr>
          <w:color w:val="231F20"/>
          <w:w w:val="95"/>
        </w:rPr>
        <w:t>in</w:t>
      </w:r>
      <w:r>
        <w:rPr>
          <w:color w:val="231F20"/>
          <w:spacing w:val="-21"/>
          <w:w w:val="95"/>
        </w:rPr>
        <w:t> </w:t>
      </w:r>
      <w:r>
        <w:rPr>
          <w:color w:val="231F20"/>
          <w:w w:val="95"/>
        </w:rPr>
        <w:t>mammalian cells—particularly</w:t>
      </w:r>
      <w:r>
        <w:rPr>
          <w:color w:val="231F20"/>
          <w:spacing w:val="-27"/>
          <w:w w:val="95"/>
        </w:rPr>
        <w:t> </w:t>
      </w:r>
      <w:r>
        <w:rPr>
          <w:color w:val="231F20"/>
          <w:w w:val="95"/>
        </w:rPr>
        <w:t>in</w:t>
      </w:r>
      <w:r>
        <w:rPr>
          <w:color w:val="231F20"/>
          <w:spacing w:val="-27"/>
          <w:w w:val="95"/>
        </w:rPr>
        <w:t> </w:t>
      </w:r>
      <w:r>
        <w:rPr>
          <w:color w:val="231F20"/>
          <w:w w:val="95"/>
        </w:rPr>
        <w:t>mitochondria.</w:t>
      </w:r>
    </w:p>
    <w:p>
      <w:pPr>
        <w:spacing w:after="0" w:line="225" w:lineRule="auto"/>
        <w:jc w:val="both"/>
        <w:sectPr>
          <w:pgSz w:w="10880" w:h="14940"/>
          <w:pgMar w:top="360" w:bottom="280" w:left="640" w:right="940"/>
          <w:cols w:num="2" w:equalWidth="0">
            <w:col w:w="4527" w:space="127"/>
            <w:col w:w="4646"/>
          </w:cols>
        </w:sectPr>
      </w:pPr>
    </w:p>
    <w:p>
      <w:pPr>
        <w:pStyle w:val="BodyText"/>
        <w:rPr>
          <w:sz w:val="20"/>
        </w:rPr>
      </w:pPr>
    </w:p>
    <w:p>
      <w:pPr>
        <w:pStyle w:val="BodyText"/>
        <w:spacing w:before="9"/>
        <w:rPr>
          <w:sz w:val="20"/>
        </w:rPr>
      </w:pPr>
    </w:p>
    <w:p>
      <w:pPr>
        <w:pStyle w:val="Heading5"/>
        <w:spacing w:before="0"/>
      </w:pPr>
      <w:r>
        <w:rPr/>
        <w:pict>
          <v:shape style="position:absolute;margin-left:38.043999pt;margin-top:-5.464181pt;width:452.95pt;height:354.9pt;mso-position-horizontal-relative:page;mso-position-vertical-relative:paragraph;z-index:-277696" coordorigin="761,-109" coordsize="9059,7098" path="m9619,-109l961,-109,845,-106,786,-84,764,-25,761,91,761,6789,764,6904,786,6964,845,6986,961,6989,9619,6989,9735,6986,9794,6964,9816,6904,9819,6789,9819,91,9816,-25,9794,-84,9735,-106,9619,-109xe" filled="true" fillcolor="#dcddde" stroked="false">
            <v:path arrowok="t"/>
            <v:fill type="solid"/>
            <w10:wrap type="none"/>
          </v:shape>
        </w:pict>
      </w:r>
      <w:r>
        <w:rPr>
          <w:rFonts w:ascii="Calibri"/>
          <w:b/>
          <w:color w:val="0078AE"/>
        </w:rPr>
        <w:t>BOX 19.15  </w:t>
      </w:r>
      <w:r>
        <w:rPr>
          <w:color w:val="0078AE"/>
        </w:rPr>
        <w:t>Clinical aspects of tetracyclines and chloramphenicol</w:t>
      </w:r>
    </w:p>
    <w:p>
      <w:pPr>
        <w:spacing w:after="0"/>
        <w:sectPr>
          <w:type w:val="continuous"/>
          <w:pgSz w:w="10880" w:h="14940"/>
          <w:pgMar w:top="0" w:bottom="280" w:left="640" w:right="940"/>
        </w:sectPr>
      </w:pPr>
    </w:p>
    <w:p>
      <w:pPr>
        <w:spacing w:line="309" w:lineRule="auto" w:before="150"/>
        <w:ind w:left="263" w:right="0" w:firstLine="0"/>
        <w:jc w:val="right"/>
        <w:rPr>
          <w:rFonts w:ascii="Arial" w:hAnsi="Arial"/>
          <w:sz w:val="16"/>
        </w:rPr>
      </w:pPr>
      <w:r>
        <w:rPr>
          <w:rFonts w:ascii="Arial" w:hAnsi="Arial"/>
          <w:color w:val="231F20"/>
          <w:w w:val="105"/>
          <w:sz w:val="16"/>
        </w:rPr>
        <w:t>The</w:t>
      </w:r>
      <w:r>
        <w:rPr>
          <w:rFonts w:ascii="Arial" w:hAnsi="Arial"/>
          <w:color w:val="231F20"/>
          <w:spacing w:val="-23"/>
          <w:w w:val="105"/>
          <w:sz w:val="16"/>
        </w:rPr>
        <w:t> </w:t>
      </w:r>
      <w:r>
        <w:rPr>
          <w:rFonts w:ascii="Arial" w:hAnsi="Arial"/>
          <w:color w:val="231F20"/>
          <w:w w:val="105"/>
          <w:sz w:val="16"/>
        </w:rPr>
        <w:t>tetracyclines</w:t>
      </w:r>
      <w:r>
        <w:rPr>
          <w:rFonts w:ascii="Arial" w:hAnsi="Arial"/>
          <w:color w:val="231F20"/>
          <w:spacing w:val="-23"/>
          <w:w w:val="105"/>
          <w:sz w:val="16"/>
        </w:rPr>
        <w:t> </w:t>
      </w:r>
      <w:r>
        <w:rPr>
          <w:rFonts w:ascii="Arial" w:hAnsi="Arial"/>
          <w:color w:val="231F20"/>
          <w:w w:val="105"/>
          <w:sz w:val="16"/>
        </w:rPr>
        <w:t>are</w:t>
      </w:r>
      <w:r>
        <w:rPr>
          <w:rFonts w:ascii="Arial" w:hAnsi="Arial"/>
          <w:color w:val="231F20"/>
          <w:spacing w:val="-23"/>
          <w:w w:val="105"/>
          <w:sz w:val="16"/>
        </w:rPr>
        <w:t> </w:t>
      </w:r>
      <w:r>
        <w:rPr>
          <w:rFonts w:ascii="Arial" w:hAnsi="Arial"/>
          <w:color w:val="231F20"/>
          <w:w w:val="105"/>
          <w:sz w:val="16"/>
        </w:rPr>
        <w:t>broad-spectrum</w:t>
      </w:r>
      <w:r>
        <w:rPr>
          <w:rFonts w:ascii="Arial" w:hAnsi="Arial"/>
          <w:color w:val="231F20"/>
          <w:spacing w:val="-23"/>
          <w:w w:val="105"/>
          <w:sz w:val="16"/>
        </w:rPr>
        <w:t> </w:t>
      </w:r>
      <w:r>
        <w:rPr>
          <w:rFonts w:ascii="Arial" w:hAnsi="Arial"/>
          <w:color w:val="231F20"/>
          <w:w w:val="105"/>
          <w:sz w:val="16"/>
        </w:rPr>
        <w:t>antibiotics</w:t>
      </w:r>
      <w:r>
        <w:rPr>
          <w:rFonts w:ascii="Arial" w:hAnsi="Arial"/>
          <w:color w:val="231F20"/>
          <w:spacing w:val="-23"/>
          <w:w w:val="105"/>
          <w:sz w:val="16"/>
        </w:rPr>
        <w:t> </w:t>
      </w:r>
      <w:r>
        <w:rPr>
          <w:rFonts w:ascii="Arial" w:hAnsi="Arial"/>
          <w:color w:val="231F20"/>
          <w:w w:val="105"/>
          <w:sz w:val="16"/>
        </w:rPr>
        <w:t>with</w:t>
      </w:r>
      <w:r>
        <w:rPr>
          <w:rFonts w:ascii="Arial" w:hAnsi="Arial"/>
          <w:color w:val="231F20"/>
          <w:spacing w:val="-23"/>
          <w:w w:val="105"/>
          <w:sz w:val="16"/>
        </w:rPr>
        <w:t> </w:t>
      </w:r>
      <w:r>
        <w:rPr>
          <w:rFonts w:ascii="Arial" w:hAnsi="Arial"/>
          <w:color w:val="231F20"/>
          <w:w w:val="105"/>
          <w:sz w:val="16"/>
        </w:rPr>
        <w:t>activ-</w:t>
      </w:r>
      <w:r>
        <w:rPr>
          <w:rFonts w:ascii="Arial" w:hAnsi="Arial"/>
          <w:color w:val="231F20"/>
          <w:w w:val="102"/>
          <w:sz w:val="16"/>
        </w:rPr>
        <w:t> </w:t>
      </w:r>
      <w:r>
        <w:rPr>
          <w:rFonts w:ascii="Arial" w:hAnsi="Arial"/>
          <w:color w:val="231F20"/>
          <w:w w:val="105"/>
          <w:sz w:val="16"/>
        </w:rPr>
        <w:t>ity</w:t>
      </w:r>
      <w:r>
        <w:rPr>
          <w:rFonts w:ascii="Arial" w:hAnsi="Arial"/>
          <w:color w:val="231F20"/>
          <w:spacing w:val="-28"/>
          <w:w w:val="105"/>
          <w:sz w:val="16"/>
        </w:rPr>
        <w:t> </w:t>
      </w:r>
      <w:r>
        <w:rPr>
          <w:rFonts w:ascii="Arial" w:hAnsi="Arial"/>
          <w:color w:val="231F20"/>
          <w:w w:val="105"/>
          <w:sz w:val="16"/>
        </w:rPr>
        <w:t>against</w:t>
      </w:r>
      <w:r>
        <w:rPr>
          <w:rFonts w:ascii="Arial" w:hAnsi="Arial"/>
          <w:color w:val="231F20"/>
          <w:spacing w:val="-28"/>
          <w:w w:val="105"/>
          <w:sz w:val="16"/>
        </w:rPr>
        <w:t> </w:t>
      </w:r>
      <w:r>
        <w:rPr>
          <w:rFonts w:ascii="Arial" w:hAnsi="Arial"/>
          <w:color w:val="231F20"/>
          <w:w w:val="105"/>
          <w:sz w:val="16"/>
        </w:rPr>
        <w:t>both</w:t>
      </w:r>
      <w:r>
        <w:rPr>
          <w:rFonts w:ascii="Arial" w:hAnsi="Arial"/>
          <w:color w:val="231F20"/>
          <w:spacing w:val="-28"/>
          <w:w w:val="105"/>
          <w:sz w:val="16"/>
        </w:rPr>
        <w:t> </w:t>
      </w:r>
      <w:r>
        <w:rPr>
          <w:rFonts w:ascii="Arial" w:hAnsi="Arial"/>
          <w:color w:val="231F20"/>
          <w:w w:val="105"/>
          <w:sz w:val="16"/>
        </w:rPr>
        <w:t>Gram-positive</w:t>
      </w:r>
      <w:r>
        <w:rPr>
          <w:rFonts w:ascii="Arial" w:hAnsi="Arial"/>
          <w:color w:val="231F20"/>
          <w:spacing w:val="-28"/>
          <w:w w:val="105"/>
          <w:sz w:val="16"/>
        </w:rPr>
        <w:t> </w:t>
      </w:r>
      <w:r>
        <w:rPr>
          <w:rFonts w:ascii="Arial" w:hAnsi="Arial"/>
          <w:color w:val="231F20"/>
          <w:w w:val="105"/>
          <w:sz w:val="16"/>
        </w:rPr>
        <w:t>and</w:t>
      </w:r>
      <w:r>
        <w:rPr>
          <w:rFonts w:ascii="Arial" w:hAnsi="Arial"/>
          <w:color w:val="231F20"/>
          <w:spacing w:val="-28"/>
          <w:w w:val="105"/>
          <w:sz w:val="16"/>
        </w:rPr>
        <w:t> </w:t>
      </w:r>
      <w:r>
        <w:rPr>
          <w:rFonts w:ascii="Arial" w:hAnsi="Arial"/>
          <w:color w:val="231F20"/>
          <w:w w:val="105"/>
          <w:sz w:val="16"/>
        </w:rPr>
        <w:t>Gram-negative</w:t>
      </w:r>
      <w:r>
        <w:rPr>
          <w:rFonts w:ascii="Arial" w:hAnsi="Arial"/>
          <w:color w:val="231F20"/>
          <w:spacing w:val="-28"/>
          <w:w w:val="105"/>
          <w:sz w:val="16"/>
        </w:rPr>
        <w:t> </w:t>
      </w:r>
      <w:r>
        <w:rPr>
          <w:rFonts w:ascii="Arial" w:hAnsi="Arial"/>
          <w:color w:val="231F20"/>
          <w:w w:val="105"/>
          <w:sz w:val="16"/>
        </w:rPr>
        <w:t>bacteria.</w:t>
      </w:r>
      <w:r>
        <w:rPr>
          <w:rFonts w:ascii="Arial" w:hAnsi="Arial"/>
          <w:color w:val="231F20"/>
          <w:w w:val="101"/>
          <w:sz w:val="16"/>
        </w:rPr>
        <w:t> </w:t>
      </w:r>
      <w:r>
        <w:rPr>
          <w:rFonts w:ascii="Arial" w:hAnsi="Arial"/>
          <w:color w:val="231F20"/>
          <w:w w:val="105"/>
          <w:sz w:val="16"/>
        </w:rPr>
        <w:t>Commonly</w:t>
      </w:r>
      <w:r>
        <w:rPr>
          <w:rFonts w:ascii="Arial" w:hAnsi="Arial"/>
          <w:color w:val="231F20"/>
          <w:spacing w:val="-6"/>
          <w:w w:val="105"/>
          <w:sz w:val="16"/>
        </w:rPr>
        <w:t> </w:t>
      </w:r>
      <w:r>
        <w:rPr>
          <w:rFonts w:ascii="Arial" w:hAnsi="Arial"/>
          <w:color w:val="231F20"/>
          <w:w w:val="105"/>
          <w:sz w:val="16"/>
        </w:rPr>
        <w:t>used</w:t>
      </w:r>
      <w:r>
        <w:rPr>
          <w:rFonts w:ascii="Arial" w:hAnsi="Arial"/>
          <w:color w:val="231F20"/>
          <w:spacing w:val="-6"/>
          <w:w w:val="105"/>
          <w:sz w:val="16"/>
        </w:rPr>
        <w:t> </w:t>
      </w:r>
      <w:r>
        <w:rPr>
          <w:rFonts w:ascii="Arial" w:hAnsi="Arial"/>
          <w:color w:val="231F20"/>
          <w:w w:val="105"/>
          <w:sz w:val="16"/>
        </w:rPr>
        <w:t>tetracyclines</w:t>
      </w:r>
      <w:r>
        <w:rPr>
          <w:rFonts w:ascii="Arial" w:hAnsi="Arial"/>
          <w:color w:val="231F20"/>
          <w:spacing w:val="-6"/>
          <w:w w:val="105"/>
          <w:sz w:val="16"/>
        </w:rPr>
        <w:t> </w:t>
      </w:r>
      <w:r>
        <w:rPr>
          <w:rFonts w:ascii="Arial" w:hAnsi="Arial"/>
          <w:color w:val="231F20"/>
          <w:w w:val="105"/>
          <w:sz w:val="16"/>
        </w:rPr>
        <w:t>in</w:t>
      </w:r>
      <w:r>
        <w:rPr>
          <w:rFonts w:ascii="Arial" w:hAnsi="Arial"/>
          <w:color w:val="231F20"/>
          <w:spacing w:val="-6"/>
          <w:w w:val="105"/>
          <w:sz w:val="16"/>
        </w:rPr>
        <w:t> </w:t>
      </w:r>
      <w:r>
        <w:rPr>
          <w:rFonts w:ascii="Arial" w:hAnsi="Arial"/>
          <w:color w:val="231F20"/>
          <w:w w:val="105"/>
          <w:sz w:val="16"/>
        </w:rPr>
        <w:t>the</w:t>
      </w:r>
      <w:r>
        <w:rPr>
          <w:rFonts w:ascii="Arial" w:hAnsi="Arial"/>
          <w:color w:val="231F20"/>
          <w:spacing w:val="-6"/>
          <w:w w:val="105"/>
          <w:sz w:val="16"/>
        </w:rPr>
        <w:t> </w:t>
      </w:r>
      <w:r>
        <w:rPr>
          <w:rFonts w:ascii="Arial" w:hAnsi="Arial"/>
          <w:color w:val="231F20"/>
          <w:w w:val="105"/>
          <w:sz w:val="16"/>
        </w:rPr>
        <w:t>clinic</w:t>
      </w:r>
      <w:r>
        <w:rPr>
          <w:rFonts w:ascii="Arial" w:hAnsi="Arial"/>
          <w:color w:val="231F20"/>
          <w:spacing w:val="-6"/>
          <w:w w:val="105"/>
          <w:sz w:val="16"/>
        </w:rPr>
        <w:t> </w:t>
      </w:r>
      <w:r>
        <w:rPr>
          <w:rFonts w:ascii="Arial" w:hAnsi="Arial"/>
          <w:color w:val="231F20"/>
          <w:w w:val="105"/>
          <w:sz w:val="16"/>
        </w:rPr>
        <w:t>are</w:t>
      </w:r>
      <w:r>
        <w:rPr>
          <w:rFonts w:ascii="Arial" w:hAnsi="Arial"/>
          <w:color w:val="231F20"/>
          <w:spacing w:val="-6"/>
          <w:w w:val="105"/>
          <w:sz w:val="16"/>
        </w:rPr>
        <w:t> </w:t>
      </w:r>
      <w:r>
        <w:rPr>
          <w:rFonts w:ascii="Calibri" w:hAnsi="Calibri"/>
          <w:b/>
          <w:color w:val="231F20"/>
          <w:w w:val="105"/>
          <w:sz w:val="16"/>
        </w:rPr>
        <w:t>tetracycline</w:t>
      </w:r>
      <w:r>
        <w:rPr>
          <w:rFonts w:ascii="Arial" w:hAnsi="Arial"/>
          <w:color w:val="231F20"/>
          <w:w w:val="105"/>
          <w:sz w:val="16"/>
        </w:rPr>
        <w:t>,</w:t>
      </w:r>
      <w:r>
        <w:rPr>
          <w:rFonts w:ascii="Arial" w:hAnsi="Arial"/>
          <w:color w:val="231F20"/>
          <w:w w:val="112"/>
          <w:sz w:val="16"/>
        </w:rPr>
        <w:t> </w:t>
      </w:r>
      <w:r>
        <w:rPr>
          <w:rFonts w:ascii="Calibri" w:hAnsi="Calibri"/>
          <w:b/>
          <w:color w:val="231F20"/>
          <w:w w:val="105"/>
          <w:sz w:val="16"/>
        </w:rPr>
        <w:t>demeclocycline</w:t>
      </w:r>
      <w:r>
        <w:rPr>
          <w:rFonts w:ascii="Arial" w:hAnsi="Arial"/>
          <w:color w:val="231F20"/>
          <w:w w:val="105"/>
          <w:sz w:val="16"/>
        </w:rPr>
        <w:t>, </w:t>
      </w:r>
      <w:r>
        <w:rPr>
          <w:rFonts w:ascii="Calibri" w:hAnsi="Calibri"/>
          <w:b/>
          <w:color w:val="231F20"/>
          <w:w w:val="105"/>
          <w:sz w:val="16"/>
        </w:rPr>
        <w:t>doxycycline</w:t>
      </w:r>
      <w:r>
        <w:rPr>
          <w:rFonts w:ascii="Arial" w:hAnsi="Arial"/>
          <w:color w:val="231F20"/>
          <w:w w:val="105"/>
          <w:sz w:val="16"/>
        </w:rPr>
        <w:t>, </w:t>
      </w:r>
      <w:r>
        <w:rPr>
          <w:rFonts w:ascii="Calibri" w:hAnsi="Calibri"/>
          <w:b/>
          <w:color w:val="231F20"/>
          <w:w w:val="105"/>
          <w:sz w:val="16"/>
        </w:rPr>
        <w:t>lymecycline</w:t>
      </w:r>
      <w:r>
        <w:rPr>
          <w:rFonts w:ascii="Arial" w:hAnsi="Arial"/>
          <w:color w:val="231F20"/>
          <w:w w:val="105"/>
          <w:sz w:val="16"/>
        </w:rPr>
        <w:t>,</w:t>
      </w:r>
      <w:r>
        <w:rPr>
          <w:rFonts w:ascii="Arial" w:hAnsi="Arial"/>
          <w:color w:val="231F20"/>
          <w:spacing w:val="26"/>
          <w:w w:val="105"/>
          <w:sz w:val="16"/>
        </w:rPr>
        <w:t> </w:t>
      </w:r>
      <w:r>
        <w:rPr>
          <w:rFonts w:ascii="Calibri" w:hAnsi="Calibri"/>
          <w:b/>
          <w:color w:val="231F20"/>
          <w:w w:val="105"/>
          <w:sz w:val="16"/>
        </w:rPr>
        <w:t>minocycline</w:t>
      </w:r>
      <w:r>
        <w:rPr>
          <w:rFonts w:ascii="Arial" w:hAnsi="Arial"/>
          <w:color w:val="231F20"/>
          <w:w w:val="105"/>
          <w:sz w:val="16"/>
        </w:rPr>
        <w:t>,</w:t>
      </w:r>
      <w:r>
        <w:rPr>
          <w:rFonts w:ascii="Arial" w:hAnsi="Arial"/>
          <w:color w:val="231F20"/>
          <w:spacing w:val="8"/>
          <w:w w:val="105"/>
          <w:sz w:val="16"/>
        </w:rPr>
        <w:t> </w:t>
      </w:r>
      <w:r>
        <w:rPr>
          <w:rFonts w:ascii="Arial" w:hAnsi="Arial"/>
          <w:color w:val="231F20"/>
          <w:w w:val="105"/>
          <w:sz w:val="16"/>
        </w:rPr>
        <w:t>and</w:t>
      </w:r>
      <w:r>
        <w:rPr>
          <w:rFonts w:ascii="Arial" w:hAnsi="Arial"/>
          <w:color w:val="231F20"/>
          <w:w w:val="99"/>
          <w:sz w:val="16"/>
        </w:rPr>
        <w:t> </w:t>
      </w:r>
      <w:r>
        <w:rPr>
          <w:rFonts w:ascii="Calibri" w:hAnsi="Calibri"/>
          <w:b/>
          <w:color w:val="231F20"/>
          <w:w w:val="105"/>
          <w:sz w:val="16"/>
        </w:rPr>
        <w:t>oxytetracycline</w:t>
      </w:r>
      <w:r>
        <w:rPr>
          <w:rFonts w:ascii="Arial" w:hAnsi="Arial"/>
          <w:color w:val="231F20"/>
          <w:w w:val="105"/>
          <w:sz w:val="16"/>
        </w:rPr>
        <w:t>.</w:t>
      </w:r>
      <w:r>
        <w:rPr>
          <w:rFonts w:ascii="Arial" w:hAnsi="Arial"/>
          <w:color w:val="231F20"/>
          <w:spacing w:val="-22"/>
          <w:w w:val="105"/>
          <w:sz w:val="16"/>
        </w:rPr>
        <w:t> </w:t>
      </w:r>
      <w:r>
        <w:rPr>
          <w:rFonts w:ascii="Arial" w:hAnsi="Arial"/>
          <w:color w:val="231F20"/>
          <w:w w:val="105"/>
          <w:sz w:val="16"/>
        </w:rPr>
        <w:t>The</w:t>
      </w:r>
      <w:r>
        <w:rPr>
          <w:rFonts w:ascii="Arial" w:hAnsi="Arial"/>
          <w:color w:val="231F20"/>
          <w:spacing w:val="-22"/>
          <w:w w:val="105"/>
          <w:sz w:val="16"/>
        </w:rPr>
        <w:t> </w:t>
      </w:r>
      <w:r>
        <w:rPr>
          <w:rFonts w:ascii="Arial" w:hAnsi="Arial"/>
          <w:color w:val="231F20"/>
          <w:w w:val="105"/>
          <w:sz w:val="16"/>
        </w:rPr>
        <w:t>use</w:t>
      </w:r>
      <w:r>
        <w:rPr>
          <w:rFonts w:ascii="Arial" w:hAnsi="Arial"/>
          <w:color w:val="231F20"/>
          <w:spacing w:val="-22"/>
          <w:w w:val="105"/>
          <w:sz w:val="16"/>
        </w:rPr>
        <w:t> </w:t>
      </w:r>
      <w:r>
        <w:rPr>
          <w:rFonts w:ascii="Arial" w:hAnsi="Arial"/>
          <w:color w:val="231F20"/>
          <w:w w:val="105"/>
          <w:sz w:val="16"/>
        </w:rPr>
        <w:t>of</w:t>
      </w:r>
      <w:r>
        <w:rPr>
          <w:rFonts w:ascii="Arial" w:hAnsi="Arial"/>
          <w:color w:val="231F20"/>
          <w:spacing w:val="-22"/>
          <w:w w:val="105"/>
          <w:sz w:val="16"/>
        </w:rPr>
        <w:t> </w:t>
      </w:r>
      <w:r>
        <w:rPr>
          <w:rFonts w:ascii="Arial" w:hAnsi="Arial"/>
          <w:color w:val="231F20"/>
          <w:w w:val="105"/>
          <w:sz w:val="16"/>
        </w:rPr>
        <w:t>chlortetracycline</w:t>
      </w:r>
      <w:r>
        <w:rPr>
          <w:rFonts w:ascii="Arial" w:hAnsi="Arial"/>
          <w:color w:val="231F20"/>
          <w:spacing w:val="-22"/>
          <w:w w:val="105"/>
          <w:sz w:val="16"/>
        </w:rPr>
        <w:t> </w:t>
      </w:r>
      <w:r>
        <w:rPr>
          <w:rFonts w:ascii="Arial" w:hAnsi="Arial"/>
          <w:color w:val="231F20"/>
          <w:w w:val="105"/>
          <w:sz w:val="16"/>
        </w:rPr>
        <w:t>has</w:t>
      </w:r>
      <w:r>
        <w:rPr>
          <w:rFonts w:ascii="Arial" w:hAnsi="Arial"/>
          <w:color w:val="231F20"/>
          <w:spacing w:val="-22"/>
          <w:w w:val="105"/>
          <w:sz w:val="16"/>
        </w:rPr>
        <w:t> </w:t>
      </w:r>
      <w:r>
        <w:rPr>
          <w:rFonts w:ascii="Arial" w:hAnsi="Arial"/>
          <w:color w:val="231F20"/>
          <w:w w:val="105"/>
          <w:sz w:val="16"/>
        </w:rPr>
        <w:t>decreased</w:t>
      </w:r>
      <w:r>
        <w:rPr>
          <w:rFonts w:ascii="Arial" w:hAnsi="Arial"/>
          <w:color w:val="231F20"/>
          <w:w w:val="96"/>
          <w:sz w:val="16"/>
        </w:rPr>
        <w:t> </w:t>
      </w:r>
      <w:r>
        <w:rPr>
          <w:rFonts w:ascii="Arial" w:hAnsi="Arial"/>
          <w:color w:val="231F20"/>
          <w:w w:val="105"/>
          <w:sz w:val="16"/>
        </w:rPr>
        <w:t>over the years because it kills the intestinal ﬂora</w:t>
      </w:r>
      <w:r>
        <w:rPr>
          <w:rFonts w:ascii="Arial" w:hAnsi="Arial"/>
          <w:color w:val="231F20"/>
          <w:spacing w:val="-10"/>
          <w:w w:val="105"/>
          <w:sz w:val="16"/>
        </w:rPr>
        <w:t> </w:t>
      </w:r>
      <w:r>
        <w:rPr>
          <w:rFonts w:ascii="Arial" w:hAnsi="Arial"/>
          <w:color w:val="231F20"/>
          <w:w w:val="105"/>
          <w:sz w:val="16"/>
        </w:rPr>
        <w:t>that</w:t>
      </w:r>
      <w:r>
        <w:rPr>
          <w:rFonts w:ascii="Arial" w:hAnsi="Arial"/>
          <w:color w:val="231F20"/>
          <w:spacing w:val="-2"/>
          <w:w w:val="105"/>
          <w:sz w:val="16"/>
        </w:rPr>
        <w:t> </w:t>
      </w:r>
      <w:r>
        <w:rPr>
          <w:rFonts w:ascii="Arial" w:hAnsi="Arial"/>
          <w:color w:val="231F20"/>
          <w:w w:val="105"/>
          <w:sz w:val="16"/>
        </w:rPr>
        <w:t>pro-</w:t>
      </w:r>
      <w:r>
        <w:rPr>
          <w:rFonts w:ascii="Arial" w:hAnsi="Arial"/>
          <w:color w:val="231F20"/>
          <w:w w:val="99"/>
          <w:sz w:val="16"/>
        </w:rPr>
        <w:t> </w:t>
      </w:r>
      <w:r>
        <w:rPr>
          <w:rFonts w:ascii="Arial" w:hAnsi="Arial"/>
          <w:color w:val="231F20"/>
          <w:w w:val="105"/>
          <w:sz w:val="16"/>
        </w:rPr>
        <w:t>duce vitamin K. However, it is still</w:t>
      </w:r>
      <w:r>
        <w:rPr>
          <w:rFonts w:ascii="Arial" w:hAnsi="Arial"/>
          <w:color w:val="231F20"/>
          <w:spacing w:val="-27"/>
          <w:w w:val="105"/>
          <w:sz w:val="16"/>
        </w:rPr>
        <w:t> </w:t>
      </w:r>
      <w:r>
        <w:rPr>
          <w:rFonts w:ascii="Arial" w:hAnsi="Arial"/>
          <w:color w:val="231F20"/>
          <w:w w:val="105"/>
          <w:sz w:val="16"/>
        </w:rPr>
        <w:t>administered</w:t>
      </w:r>
      <w:r>
        <w:rPr>
          <w:rFonts w:ascii="Arial" w:hAnsi="Arial"/>
          <w:color w:val="231F20"/>
          <w:spacing w:val="-4"/>
          <w:w w:val="105"/>
          <w:sz w:val="16"/>
        </w:rPr>
        <w:t> </w:t>
      </w:r>
      <w:r>
        <w:rPr>
          <w:rFonts w:ascii="Arial" w:hAnsi="Arial"/>
          <w:color w:val="231F20"/>
          <w:w w:val="105"/>
          <w:sz w:val="16"/>
        </w:rPr>
        <w:t>alongside</w:t>
      </w:r>
      <w:r>
        <w:rPr>
          <w:rFonts w:ascii="Arial" w:hAnsi="Arial"/>
          <w:color w:val="231F20"/>
          <w:w w:val="98"/>
          <w:sz w:val="16"/>
        </w:rPr>
        <w:t> </w:t>
      </w:r>
      <w:r>
        <w:rPr>
          <w:rFonts w:ascii="Arial" w:hAnsi="Arial"/>
          <w:color w:val="231F20"/>
          <w:w w:val="105"/>
          <w:sz w:val="16"/>
        </w:rPr>
        <w:t>tetracycline</w:t>
      </w:r>
      <w:r>
        <w:rPr>
          <w:rFonts w:ascii="Arial" w:hAnsi="Arial"/>
          <w:color w:val="231F20"/>
          <w:spacing w:val="-22"/>
          <w:w w:val="105"/>
          <w:sz w:val="16"/>
        </w:rPr>
        <w:t> </w:t>
      </w:r>
      <w:r>
        <w:rPr>
          <w:rFonts w:ascii="Arial" w:hAnsi="Arial"/>
          <w:color w:val="231F20"/>
          <w:w w:val="105"/>
          <w:sz w:val="16"/>
        </w:rPr>
        <w:t>and</w:t>
      </w:r>
      <w:r>
        <w:rPr>
          <w:rFonts w:ascii="Arial" w:hAnsi="Arial"/>
          <w:color w:val="231F20"/>
          <w:spacing w:val="-22"/>
          <w:w w:val="105"/>
          <w:sz w:val="16"/>
        </w:rPr>
        <w:t> </w:t>
      </w:r>
      <w:r>
        <w:rPr>
          <w:rFonts w:ascii="Arial" w:hAnsi="Arial"/>
          <w:color w:val="231F20"/>
          <w:w w:val="105"/>
          <w:sz w:val="16"/>
        </w:rPr>
        <w:t>demeclocycline</w:t>
      </w:r>
      <w:r>
        <w:rPr>
          <w:rFonts w:ascii="Arial" w:hAnsi="Arial"/>
          <w:color w:val="231F20"/>
          <w:spacing w:val="-22"/>
          <w:w w:val="105"/>
          <w:sz w:val="16"/>
        </w:rPr>
        <w:t> </w:t>
      </w:r>
      <w:r>
        <w:rPr>
          <w:rFonts w:ascii="Arial" w:hAnsi="Arial"/>
          <w:color w:val="231F20"/>
          <w:w w:val="105"/>
          <w:sz w:val="16"/>
        </w:rPr>
        <w:t>in</w:t>
      </w:r>
      <w:r>
        <w:rPr>
          <w:rFonts w:ascii="Arial" w:hAnsi="Arial"/>
          <w:color w:val="231F20"/>
          <w:spacing w:val="-22"/>
          <w:w w:val="105"/>
          <w:sz w:val="16"/>
        </w:rPr>
        <w:t> </w:t>
      </w:r>
      <w:r>
        <w:rPr>
          <w:rFonts w:ascii="Arial" w:hAnsi="Arial"/>
          <w:color w:val="231F20"/>
          <w:w w:val="105"/>
          <w:sz w:val="16"/>
        </w:rPr>
        <w:t>the</w:t>
      </w:r>
      <w:r>
        <w:rPr>
          <w:rFonts w:ascii="Arial" w:hAnsi="Arial"/>
          <w:color w:val="231F20"/>
          <w:spacing w:val="-22"/>
          <w:w w:val="105"/>
          <w:sz w:val="16"/>
        </w:rPr>
        <w:t> </w:t>
      </w:r>
      <w:r>
        <w:rPr>
          <w:rFonts w:ascii="Arial" w:hAnsi="Arial"/>
          <w:color w:val="231F20"/>
          <w:w w:val="105"/>
          <w:sz w:val="16"/>
        </w:rPr>
        <w:t>preparation</w:t>
      </w:r>
      <w:r>
        <w:rPr>
          <w:rFonts w:ascii="Arial" w:hAnsi="Arial"/>
          <w:color w:val="231F20"/>
          <w:spacing w:val="-22"/>
          <w:w w:val="105"/>
          <w:sz w:val="16"/>
        </w:rPr>
        <w:t> </w:t>
      </w:r>
      <w:r>
        <w:rPr>
          <w:rFonts w:ascii="Calibri" w:hAnsi="Calibri"/>
          <w:b/>
          <w:color w:val="231F20"/>
          <w:w w:val="105"/>
          <w:sz w:val="16"/>
        </w:rPr>
        <w:t>Deteclo</w:t>
      </w:r>
      <w:r>
        <w:rPr>
          <w:rFonts w:ascii="Arial" w:hAnsi="Arial"/>
          <w:color w:val="231F20"/>
          <w:w w:val="105"/>
          <w:sz w:val="16"/>
        </w:rPr>
        <w:t>.</w:t>
      </w:r>
      <w:r>
        <w:rPr>
          <w:rFonts w:ascii="Arial" w:hAnsi="Arial"/>
          <w:color w:val="231F20"/>
          <w:w w:val="112"/>
          <w:sz w:val="16"/>
        </w:rPr>
        <w:t> </w:t>
      </w:r>
      <w:r>
        <w:rPr>
          <w:rFonts w:ascii="Arial" w:hAnsi="Arial"/>
          <w:color w:val="231F20"/>
          <w:w w:val="105"/>
          <w:sz w:val="16"/>
        </w:rPr>
        <w:t>In</w:t>
      </w:r>
      <w:r>
        <w:rPr>
          <w:rFonts w:ascii="Arial" w:hAnsi="Arial"/>
          <w:color w:val="231F20"/>
          <w:spacing w:val="11"/>
          <w:w w:val="105"/>
          <w:sz w:val="16"/>
        </w:rPr>
        <w:t> </w:t>
      </w:r>
      <w:r>
        <w:rPr>
          <w:rFonts w:ascii="Arial" w:hAnsi="Arial"/>
          <w:color w:val="231F20"/>
          <w:w w:val="105"/>
          <w:sz w:val="16"/>
        </w:rPr>
        <w:t>general,</w:t>
      </w:r>
      <w:r>
        <w:rPr>
          <w:rFonts w:ascii="Arial" w:hAnsi="Arial"/>
          <w:color w:val="231F20"/>
          <w:spacing w:val="11"/>
          <w:w w:val="105"/>
          <w:sz w:val="16"/>
        </w:rPr>
        <w:t> </w:t>
      </w:r>
      <w:r>
        <w:rPr>
          <w:rFonts w:ascii="Arial" w:hAnsi="Arial"/>
          <w:color w:val="231F20"/>
          <w:w w:val="105"/>
          <w:sz w:val="16"/>
        </w:rPr>
        <w:t>the</w:t>
      </w:r>
      <w:r>
        <w:rPr>
          <w:rFonts w:ascii="Arial" w:hAnsi="Arial"/>
          <w:color w:val="231F20"/>
          <w:spacing w:val="11"/>
          <w:w w:val="105"/>
          <w:sz w:val="16"/>
        </w:rPr>
        <w:t> </w:t>
      </w:r>
      <w:r>
        <w:rPr>
          <w:rFonts w:ascii="Arial" w:hAnsi="Arial"/>
          <w:color w:val="231F20"/>
          <w:w w:val="105"/>
          <w:sz w:val="16"/>
        </w:rPr>
        <w:t>tetracyclines</w:t>
      </w:r>
      <w:r>
        <w:rPr>
          <w:rFonts w:ascii="Arial" w:hAnsi="Arial"/>
          <w:color w:val="231F20"/>
          <w:spacing w:val="11"/>
          <w:w w:val="105"/>
          <w:sz w:val="16"/>
        </w:rPr>
        <w:t> </w:t>
      </w:r>
      <w:r>
        <w:rPr>
          <w:rFonts w:ascii="Arial" w:hAnsi="Arial"/>
          <w:color w:val="231F20"/>
          <w:w w:val="105"/>
          <w:sz w:val="16"/>
        </w:rPr>
        <w:t>can</w:t>
      </w:r>
      <w:r>
        <w:rPr>
          <w:rFonts w:ascii="Arial" w:hAnsi="Arial"/>
          <w:color w:val="231F20"/>
          <w:spacing w:val="11"/>
          <w:w w:val="105"/>
          <w:sz w:val="16"/>
        </w:rPr>
        <w:t> </w:t>
      </w:r>
      <w:r>
        <w:rPr>
          <w:rFonts w:ascii="Arial" w:hAnsi="Arial"/>
          <w:color w:val="231F20"/>
          <w:w w:val="105"/>
          <w:sz w:val="16"/>
        </w:rPr>
        <w:t>be</w:t>
      </w:r>
      <w:r>
        <w:rPr>
          <w:rFonts w:ascii="Arial" w:hAnsi="Arial"/>
          <w:color w:val="231F20"/>
          <w:spacing w:val="11"/>
          <w:w w:val="105"/>
          <w:sz w:val="16"/>
        </w:rPr>
        <w:t> </w:t>
      </w:r>
      <w:r>
        <w:rPr>
          <w:rFonts w:ascii="Arial" w:hAnsi="Arial"/>
          <w:color w:val="231F20"/>
          <w:w w:val="105"/>
          <w:sz w:val="16"/>
        </w:rPr>
        <w:t>divided</w:t>
      </w:r>
      <w:r>
        <w:rPr>
          <w:rFonts w:ascii="Arial" w:hAnsi="Arial"/>
          <w:color w:val="231F20"/>
          <w:spacing w:val="11"/>
          <w:w w:val="105"/>
          <w:sz w:val="16"/>
        </w:rPr>
        <w:t> </w:t>
      </w:r>
      <w:r>
        <w:rPr>
          <w:rFonts w:ascii="Arial" w:hAnsi="Arial"/>
          <w:color w:val="231F20"/>
          <w:w w:val="105"/>
          <w:sz w:val="16"/>
        </w:rPr>
        <w:t>into</w:t>
      </w:r>
      <w:r>
        <w:rPr>
          <w:rFonts w:ascii="Arial" w:hAnsi="Arial"/>
          <w:color w:val="231F20"/>
          <w:spacing w:val="11"/>
          <w:w w:val="105"/>
          <w:sz w:val="16"/>
        </w:rPr>
        <w:t> </w:t>
      </w:r>
      <w:r>
        <w:rPr>
          <w:rFonts w:ascii="Arial" w:hAnsi="Arial"/>
          <w:color w:val="231F20"/>
          <w:w w:val="105"/>
          <w:sz w:val="16"/>
        </w:rPr>
        <w:t>short-</w:t>
      </w:r>
      <w:r>
        <w:rPr>
          <w:rFonts w:ascii="Arial" w:hAnsi="Arial"/>
          <w:color w:val="231F20"/>
          <w:w w:val="100"/>
          <w:sz w:val="16"/>
        </w:rPr>
        <w:t> </w:t>
      </w:r>
      <w:r>
        <w:rPr>
          <w:rFonts w:ascii="Arial" w:hAnsi="Arial"/>
          <w:color w:val="231F20"/>
          <w:w w:val="105"/>
          <w:sz w:val="16"/>
        </w:rPr>
        <w:t>lasting compounds, such as chlortetracycline,</w:t>
      </w:r>
      <w:r>
        <w:rPr>
          <w:rFonts w:ascii="Arial" w:hAnsi="Arial"/>
          <w:color w:val="231F20"/>
          <w:spacing w:val="-34"/>
          <w:w w:val="105"/>
          <w:sz w:val="16"/>
        </w:rPr>
        <w:t> </w:t>
      </w:r>
      <w:r>
        <w:rPr>
          <w:rFonts w:ascii="Arial" w:hAnsi="Arial"/>
          <w:color w:val="231F20"/>
          <w:w w:val="105"/>
          <w:sz w:val="16"/>
        </w:rPr>
        <w:t>an</w:t>
      </w:r>
      <w:r>
        <w:rPr>
          <w:rFonts w:ascii="Arial" w:hAnsi="Arial"/>
          <w:color w:val="231F20"/>
          <w:spacing w:val="-7"/>
          <w:w w:val="105"/>
          <w:sz w:val="16"/>
        </w:rPr>
        <w:t> </w:t>
      </w:r>
      <w:r>
        <w:rPr>
          <w:rFonts w:ascii="Arial" w:hAnsi="Arial"/>
          <w:color w:val="231F20"/>
          <w:w w:val="105"/>
          <w:sz w:val="16"/>
        </w:rPr>
        <w:t>interme-</w:t>
      </w:r>
      <w:r>
        <w:rPr>
          <w:rFonts w:ascii="Arial" w:hAnsi="Arial"/>
          <w:color w:val="231F20"/>
          <w:w w:val="102"/>
          <w:sz w:val="16"/>
        </w:rPr>
        <w:t> </w:t>
      </w:r>
      <w:r>
        <w:rPr>
          <w:rFonts w:ascii="Arial" w:hAnsi="Arial"/>
          <w:color w:val="231F20"/>
          <w:w w:val="105"/>
          <w:sz w:val="16"/>
        </w:rPr>
        <w:t>diate</w:t>
      </w:r>
      <w:r>
        <w:rPr>
          <w:rFonts w:ascii="Arial" w:hAnsi="Arial"/>
          <w:color w:val="231F20"/>
          <w:spacing w:val="-15"/>
          <w:w w:val="105"/>
          <w:sz w:val="16"/>
        </w:rPr>
        <w:t> </w:t>
      </w:r>
      <w:r>
        <w:rPr>
          <w:rFonts w:ascii="Arial" w:hAnsi="Arial"/>
          <w:color w:val="231F20"/>
          <w:w w:val="105"/>
          <w:sz w:val="16"/>
        </w:rPr>
        <w:t>group</w:t>
      </w:r>
      <w:r>
        <w:rPr>
          <w:rFonts w:ascii="Arial" w:hAnsi="Arial"/>
          <w:color w:val="231F20"/>
          <w:spacing w:val="-15"/>
          <w:w w:val="105"/>
          <w:sz w:val="16"/>
        </w:rPr>
        <w:t> </w:t>
      </w:r>
      <w:r>
        <w:rPr>
          <w:rFonts w:ascii="Arial" w:hAnsi="Arial"/>
          <w:color w:val="231F20"/>
          <w:w w:val="105"/>
          <w:sz w:val="16"/>
        </w:rPr>
        <w:t>of</w:t>
      </w:r>
      <w:r>
        <w:rPr>
          <w:rFonts w:ascii="Arial" w:hAnsi="Arial"/>
          <w:color w:val="231F20"/>
          <w:spacing w:val="-15"/>
          <w:w w:val="105"/>
          <w:sz w:val="16"/>
        </w:rPr>
        <w:t> </w:t>
      </w:r>
      <w:r>
        <w:rPr>
          <w:rFonts w:ascii="Arial" w:hAnsi="Arial"/>
          <w:color w:val="231F20"/>
          <w:w w:val="105"/>
          <w:sz w:val="16"/>
        </w:rPr>
        <w:t>compounds</w:t>
      </w:r>
      <w:r>
        <w:rPr>
          <w:rFonts w:ascii="Arial" w:hAnsi="Arial"/>
          <w:color w:val="231F20"/>
          <w:spacing w:val="-15"/>
          <w:w w:val="105"/>
          <w:sz w:val="16"/>
        </w:rPr>
        <w:t> </w:t>
      </w:r>
      <w:r>
        <w:rPr>
          <w:rFonts w:ascii="Arial" w:hAnsi="Arial"/>
          <w:color w:val="231F20"/>
          <w:w w:val="105"/>
          <w:sz w:val="16"/>
        </w:rPr>
        <w:t>which</w:t>
      </w:r>
      <w:r>
        <w:rPr>
          <w:rFonts w:ascii="Arial" w:hAnsi="Arial"/>
          <w:color w:val="231F20"/>
          <w:spacing w:val="-15"/>
          <w:w w:val="105"/>
          <w:sz w:val="16"/>
        </w:rPr>
        <w:t> </w:t>
      </w:r>
      <w:r>
        <w:rPr>
          <w:rFonts w:ascii="Arial" w:hAnsi="Arial"/>
          <w:color w:val="231F20"/>
          <w:w w:val="105"/>
          <w:sz w:val="16"/>
        </w:rPr>
        <w:t>includes</w:t>
      </w:r>
      <w:r>
        <w:rPr>
          <w:rFonts w:ascii="Arial" w:hAnsi="Arial"/>
          <w:color w:val="231F20"/>
          <w:spacing w:val="-15"/>
          <w:w w:val="105"/>
          <w:sz w:val="16"/>
        </w:rPr>
        <w:t> </w:t>
      </w:r>
      <w:r>
        <w:rPr>
          <w:rFonts w:ascii="Arial" w:hAnsi="Arial"/>
          <w:color w:val="231F20"/>
          <w:w w:val="105"/>
          <w:sz w:val="16"/>
        </w:rPr>
        <w:t>demeclocycline,</w:t>
      </w:r>
      <w:r>
        <w:rPr>
          <w:rFonts w:ascii="Arial" w:hAnsi="Arial"/>
          <w:color w:val="231F20"/>
          <w:w w:val="101"/>
          <w:sz w:val="16"/>
        </w:rPr>
        <w:t> </w:t>
      </w:r>
      <w:r>
        <w:rPr>
          <w:rFonts w:ascii="Arial" w:hAnsi="Arial"/>
          <w:color w:val="231F20"/>
          <w:w w:val="105"/>
          <w:sz w:val="16"/>
        </w:rPr>
        <w:t>and longer-acting compounds which</w:t>
      </w:r>
      <w:r>
        <w:rPr>
          <w:rFonts w:ascii="Arial" w:hAnsi="Arial"/>
          <w:color w:val="231F20"/>
          <w:spacing w:val="1"/>
          <w:w w:val="105"/>
          <w:sz w:val="16"/>
        </w:rPr>
        <w:t> </w:t>
      </w:r>
      <w:r>
        <w:rPr>
          <w:rFonts w:ascii="Arial" w:hAnsi="Arial"/>
          <w:color w:val="231F20"/>
          <w:w w:val="105"/>
          <w:sz w:val="16"/>
        </w:rPr>
        <w:t>include doxycycline.</w:t>
      </w:r>
      <w:r>
        <w:rPr>
          <w:rFonts w:ascii="Arial" w:hAnsi="Arial"/>
          <w:color w:val="231F20"/>
          <w:w w:val="99"/>
          <w:sz w:val="16"/>
        </w:rPr>
        <w:t> </w:t>
      </w:r>
      <w:r>
        <w:rPr>
          <w:rFonts w:ascii="Arial" w:hAnsi="Arial"/>
          <w:color w:val="231F20"/>
          <w:w w:val="105"/>
          <w:sz w:val="16"/>
        </w:rPr>
        <w:t>Minocycline</w:t>
      </w:r>
      <w:r>
        <w:rPr>
          <w:rFonts w:ascii="Arial" w:hAnsi="Arial"/>
          <w:color w:val="231F20"/>
          <w:spacing w:val="25"/>
          <w:w w:val="105"/>
          <w:sz w:val="16"/>
        </w:rPr>
        <w:t> </w:t>
      </w:r>
      <w:r>
        <w:rPr>
          <w:rFonts w:ascii="Arial" w:hAnsi="Arial"/>
          <w:color w:val="231F20"/>
          <w:w w:val="105"/>
          <w:sz w:val="16"/>
        </w:rPr>
        <w:t>has</w:t>
      </w:r>
      <w:r>
        <w:rPr>
          <w:rFonts w:ascii="Arial" w:hAnsi="Arial"/>
          <w:color w:val="231F20"/>
          <w:spacing w:val="25"/>
          <w:w w:val="105"/>
          <w:sz w:val="16"/>
        </w:rPr>
        <w:t> </w:t>
      </w:r>
      <w:r>
        <w:rPr>
          <w:rFonts w:ascii="Arial" w:hAnsi="Arial"/>
          <w:color w:val="231F20"/>
          <w:w w:val="105"/>
          <w:sz w:val="16"/>
        </w:rPr>
        <w:t>the</w:t>
      </w:r>
      <w:r>
        <w:rPr>
          <w:rFonts w:ascii="Arial" w:hAnsi="Arial"/>
          <w:color w:val="231F20"/>
          <w:spacing w:val="25"/>
          <w:w w:val="105"/>
          <w:sz w:val="16"/>
        </w:rPr>
        <w:t> </w:t>
      </w:r>
      <w:r>
        <w:rPr>
          <w:rFonts w:ascii="Arial" w:hAnsi="Arial"/>
          <w:color w:val="231F20"/>
          <w:w w:val="105"/>
          <w:sz w:val="16"/>
        </w:rPr>
        <w:t>broadest</w:t>
      </w:r>
      <w:r>
        <w:rPr>
          <w:rFonts w:ascii="Arial" w:hAnsi="Arial"/>
          <w:color w:val="231F20"/>
          <w:spacing w:val="25"/>
          <w:w w:val="105"/>
          <w:sz w:val="16"/>
        </w:rPr>
        <w:t> </w:t>
      </w:r>
      <w:r>
        <w:rPr>
          <w:rFonts w:ascii="Arial" w:hAnsi="Arial"/>
          <w:color w:val="231F20"/>
          <w:w w:val="105"/>
          <w:sz w:val="16"/>
        </w:rPr>
        <w:t>spectrum</w:t>
      </w:r>
      <w:r>
        <w:rPr>
          <w:rFonts w:ascii="Arial" w:hAnsi="Arial"/>
          <w:color w:val="231F20"/>
          <w:spacing w:val="25"/>
          <w:w w:val="105"/>
          <w:sz w:val="16"/>
        </w:rPr>
        <w:t> </w:t>
      </w:r>
      <w:r>
        <w:rPr>
          <w:rFonts w:ascii="Arial" w:hAnsi="Arial"/>
          <w:color w:val="231F20"/>
          <w:w w:val="105"/>
          <w:sz w:val="16"/>
        </w:rPr>
        <w:t>of</w:t>
      </w:r>
      <w:r>
        <w:rPr>
          <w:rFonts w:ascii="Arial" w:hAnsi="Arial"/>
          <w:color w:val="231F20"/>
          <w:spacing w:val="25"/>
          <w:w w:val="105"/>
          <w:sz w:val="16"/>
        </w:rPr>
        <w:t> </w:t>
      </w:r>
      <w:r>
        <w:rPr>
          <w:rFonts w:ascii="Arial" w:hAnsi="Arial"/>
          <w:color w:val="231F20"/>
          <w:w w:val="105"/>
          <w:sz w:val="16"/>
        </w:rPr>
        <w:t>activity.</w:t>
      </w:r>
      <w:r>
        <w:rPr>
          <w:rFonts w:ascii="Arial" w:hAnsi="Arial"/>
          <w:color w:val="231F20"/>
          <w:spacing w:val="25"/>
          <w:w w:val="105"/>
          <w:sz w:val="16"/>
        </w:rPr>
        <w:t> </w:t>
      </w:r>
      <w:r>
        <w:rPr>
          <w:rFonts w:ascii="Arial" w:hAnsi="Arial"/>
          <w:color w:val="231F20"/>
          <w:w w:val="105"/>
          <w:sz w:val="16"/>
        </w:rPr>
        <w:t>The</w:t>
      </w:r>
      <w:r>
        <w:rPr>
          <w:rFonts w:ascii="Arial" w:hAnsi="Arial"/>
          <w:color w:val="231F20"/>
          <w:w w:val="95"/>
          <w:sz w:val="16"/>
        </w:rPr>
        <w:t> </w:t>
      </w:r>
      <w:r>
        <w:rPr>
          <w:rFonts w:ascii="Arial" w:hAnsi="Arial"/>
          <w:color w:val="231F20"/>
          <w:w w:val="105"/>
          <w:sz w:val="16"/>
        </w:rPr>
        <w:t>tetracyclines</w:t>
      </w:r>
      <w:r>
        <w:rPr>
          <w:rFonts w:ascii="Arial" w:hAnsi="Arial"/>
          <w:color w:val="231F20"/>
          <w:spacing w:val="-23"/>
          <w:w w:val="105"/>
          <w:sz w:val="16"/>
        </w:rPr>
        <w:t> </w:t>
      </w:r>
      <w:r>
        <w:rPr>
          <w:rFonts w:ascii="Arial" w:hAnsi="Arial"/>
          <w:color w:val="231F20"/>
          <w:w w:val="105"/>
          <w:sz w:val="16"/>
        </w:rPr>
        <w:t>were</w:t>
      </w:r>
      <w:r>
        <w:rPr>
          <w:rFonts w:ascii="Arial" w:hAnsi="Arial"/>
          <w:color w:val="231F20"/>
          <w:spacing w:val="-23"/>
          <w:w w:val="105"/>
          <w:sz w:val="16"/>
        </w:rPr>
        <w:t> </w:t>
      </w:r>
      <w:r>
        <w:rPr>
          <w:rFonts w:ascii="Arial" w:hAnsi="Arial"/>
          <w:color w:val="231F20"/>
          <w:w w:val="105"/>
          <w:sz w:val="16"/>
        </w:rPr>
        <w:t>used</w:t>
      </w:r>
      <w:r>
        <w:rPr>
          <w:rFonts w:ascii="Arial" w:hAnsi="Arial"/>
          <w:color w:val="231F20"/>
          <w:spacing w:val="-23"/>
          <w:w w:val="105"/>
          <w:sz w:val="16"/>
        </w:rPr>
        <w:t> </w:t>
      </w:r>
      <w:r>
        <w:rPr>
          <w:rFonts w:ascii="Arial" w:hAnsi="Arial"/>
          <w:color w:val="231F20"/>
          <w:w w:val="105"/>
          <w:sz w:val="16"/>
        </w:rPr>
        <w:t>originally</w:t>
      </w:r>
      <w:r>
        <w:rPr>
          <w:rFonts w:ascii="Arial" w:hAnsi="Arial"/>
          <w:color w:val="231F20"/>
          <w:spacing w:val="-23"/>
          <w:w w:val="105"/>
          <w:sz w:val="16"/>
        </w:rPr>
        <w:t> </w:t>
      </w:r>
      <w:r>
        <w:rPr>
          <w:rFonts w:ascii="Arial" w:hAnsi="Arial"/>
          <w:color w:val="231F20"/>
          <w:w w:val="105"/>
          <w:sz w:val="16"/>
        </w:rPr>
        <w:t>for</w:t>
      </w:r>
      <w:r>
        <w:rPr>
          <w:rFonts w:ascii="Arial" w:hAnsi="Arial"/>
          <w:color w:val="231F20"/>
          <w:spacing w:val="-23"/>
          <w:w w:val="105"/>
          <w:sz w:val="16"/>
        </w:rPr>
        <w:t> </w:t>
      </w:r>
      <w:r>
        <w:rPr>
          <w:rFonts w:ascii="Arial" w:hAnsi="Arial"/>
          <w:color w:val="231F20"/>
          <w:w w:val="105"/>
          <w:sz w:val="16"/>
        </w:rPr>
        <w:t>many</w:t>
      </w:r>
      <w:r>
        <w:rPr>
          <w:rFonts w:ascii="Arial" w:hAnsi="Arial"/>
          <w:color w:val="231F20"/>
          <w:spacing w:val="-23"/>
          <w:w w:val="105"/>
          <w:sz w:val="16"/>
        </w:rPr>
        <w:t> </w:t>
      </w:r>
      <w:r>
        <w:rPr>
          <w:rFonts w:ascii="Arial" w:hAnsi="Arial"/>
          <w:color w:val="231F20"/>
          <w:w w:val="105"/>
          <w:sz w:val="16"/>
        </w:rPr>
        <w:t>types</w:t>
      </w:r>
      <w:r>
        <w:rPr>
          <w:rFonts w:ascii="Arial" w:hAnsi="Arial"/>
          <w:color w:val="231F20"/>
          <w:spacing w:val="-23"/>
          <w:w w:val="105"/>
          <w:sz w:val="16"/>
        </w:rPr>
        <w:t> </w:t>
      </w:r>
      <w:r>
        <w:rPr>
          <w:rFonts w:ascii="Arial" w:hAnsi="Arial"/>
          <w:color w:val="231F20"/>
          <w:w w:val="105"/>
          <w:sz w:val="16"/>
        </w:rPr>
        <w:t>of</w:t>
      </w:r>
      <w:r>
        <w:rPr>
          <w:rFonts w:ascii="Arial" w:hAnsi="Arial"/>
          <w:color w:val="231F20"/>
          <w:spacing w:val="-23"/>
          <w:w w:val="105"/>
          <w:sz w:val="16"/>
        </w:rPr>
        <w:t> </w:t>
      </w:r>
      <w:r>
        <w:rPr>
          <w:rFonts w:ascii="Arial" w:hAnsi="Arial"/>
          <w:color w:val="231F20"/>
          <w:w w:val="105"/>
          <w:sz w:val="16"/>
        </w:rPr>
        <w:t>respira-</w:t>
      </w:r>
      <w:r>
        <w:rPr>
          <w:rFonts w:ascii="Arial" w:hAnsi="Arial"/>
          <w:color w:val="231F20"/>
          <w:w w:val="99"/>
          <w:sz w:val="16"/>
        </w:rPr>
        <w:t> </w:t>
      </w:r>
      <w:r>
        <w:rPr>
          <w:rFonts w:ascii="Arial" w:hAnsi="Arial"/>
          <w:color w:val="231F20"/>
          <w:w w:val="105"/>
          <w:sz w:val="16"/>
        </w:rPr>
        <w:t>tory</w:t>
      </w:r>
      <w:r>
        <w:rPr>
          <w:rFonts w:ascii="Arial" w:hAnsi="Arial"/>
          <w:color w:val="231F20"/>
          <w:spacing w:val="-24"/>
          <w:w w:val="105"/>
          <w:sz w:val="16"/>
        </w:rPr>
        <w:t> </w:t>
      </w:r>
      <w:r>
        <w:rPr>
          <w:rFonts w:ascii="Arial" w:hAnsi="Arial"/>
          <w:color w:val="231F20"/>
          <w:w w:val="105"/>
          <w:sz w:val="16"/>
        </w:rPr>
        <w:t>infections,</w:t>
      </w:r>
      <w:r>
        <w:rPr>
          <w:rFonts w:ascii="Arial" w:hAnsi="Arial"/>
          <w:color w:val="231F20"/>
          <w:spacing w:val="-24"/>
          <w:w w:val="105"/>
          <w:sz w:val="16"/>
        </w:rPr>
        <w:t> </w:t>
      </w:r>
      <w:r>
        <w:rPr>
          <w:rFonts w:ascii="Arial" w:hAnsi="Arial"/>
          <w:color w:val="231F20"/>
          <w:w w:val="105"/>
          <w:sz w:val="16"/>
        </w:rPr>
        <w:t>but</w:t>
      </w:r>
      <w:r>
        <w:rPr>
          <w:rFonts w:ascii="Arial" w:hAnsi="Arial"/>
          <w:color w:val="231F20"/>
          <w:spacing w:val="-24"/>
          <w:w w:val="105"/>
          <w:sz w:val="16"/>
        </w:rPr>
        <w:t> </w:t>
      </w:r>
      <w:r>
        <w:rPr>
          <w:rFonts w:ascii="Arial" w:hAnsi="Arial"/>
          <w:color w:val="231F20"/>
          <w:w w:val="105"/>
          <w:sz w:val="16"/>
        </w:rPr>
        <w:t>have</w:t>
      </w:r>
      <w:r>
        <w:rPr>
          <w:rFonts w:ascii="Arial" w:hAnsi="Arial"/>
          <w:color w:val="231F20"/>
          <w:spacing w:val="-24"/>
          <w:w w:val="105"/>
          <w:sz w:val="16"/>
        </w:rPr>
        <w:t> </w:t>
      </w:r>
      <w:r>
        <w:rPr>
          <w:rFonts w:ascii="Arial" w:hAnsi="Arial"/>
          <w:color w:val="231F20"/>
          <w:w w:val="105"/>
          <w:sz w:val="16"/>
        </w:rPr>
        <w:t>been</w:t>
      </w:r>
      <w:r>
        <w:rPr>
          <w:rFonts w:ascii="Arial" w:hAnsi="Arial"/>
          <w:color w:val="231F20"/>
          <w:spacing w:val="-24"/>
          <w:w w:val="105"/>
          <w:sz w:val="16"/>
        </w:rPr>
        <w:t> </w:t>
      </w:r>
      <w:r>
        <w:rPr>
          <w:rFonts w:ascii="Arial" w:hAnsi="Arial"/>
          <w:color w:val="231F20"/>
          <w:w w:val="105"/>
          <w:sz w:val="16"/>
        </w:rPr>
        <w:t>largely</w:t>
      </w:r>
      <w:r>
        <w:rPr>
          <w:rFonts w:ascii="Arial" w:hAnsi="Arial"/>
          <w:color w:val="231F20"/>
          <w:spacing w:val="-24"/>
          <w:w w:val="105"/>
          <w:sz w:val="16"/>
        </w:rPr>
        <w:t> </w:t>
      </w:r>
      <w:r>
        <w:rPr>
          <w:rFonts w:ascii="Arial" w:hAnsi="Arial"/>
          <w:color w:val="231F20"/>
          <w:w w:val="105"/>
          <w:sz w:val="16"/>
        </w:rPr>
        <w:t>replaced</w:t>
      </w:r>
      <w:r>
        <w:rPr>
          <w:rFonts w:ascii="Arial" w:hAnsi="Arial"/>
          <w:color w:val="231F20"/>
          <w:spacing w:val="-24"/>
          <w:w w:val="105"/>
          <w:sz w:val="16"/>
        </w:rPr>
        <w:t> </w:t>
      </w:r>
      <w:r>
        <w:rPr>
          <w:rFonts w:ascii="Arial" w:hAnsi="Arial"/>
          <w:color w:val="231F20"/>
          <w:w w:val="105"/>
          <w:sz w:val="16"/>
        </w:rPr>
        <w:t>by</w:t>
      </w:r>
      <w:r>
        <w:rPr>
          <w:rFonts w:ascii="Arial" w:hAnsi="Arial"/>
          <w:color w:val="231F20"/>
          <w:spacing w:val="-24"/>
          <w:w w:val="105"/>
          <w:sz w:val="16"/>
        </w:rPr>
        <w:t> </w:t>
      </w:r>
      <w:r>
        <w:rPr>
          <w:rFonts w:ascii="Consolas" w:hAnsi="Consolas"/>
          <w:color w:val="231F20"/>
          <w:w w:val="105"/>
          <w:sz w:val="16"/>
        </w:rPr>
        <w:t>β</w:t>
      </w:r>
      <w:r>
        <w:rPr>
          <w:rFonts w:ascii="Arial" w:hAnsi="Arial"/>
          <w:color w:val="231F20"/>
          <w:w w:val="105"/>
          <w:sz w:val="16"/>
        </w:rPr>
        <w:t>-lactams</w:t>
      </w:r>
      <w:r>
        <w:rPr>
          <w:rFonts w:ascii="Arial" w:hAnsi="Arial"/>
          <w:color w:val="231F20"/>
          <w:w w:val="100"/>
          <w:sz w:val="16"/>
        </w:rPr>
        <w:t> </w:t>
      </w:r>
      <w:r>
        <w:rPr>
          <w:rFonts w:ascii="Arial" w:hAnsi="Arial"/>
          <w:color w:val="231F20"/>
          <w:w w:val="105"/>
          <w:sz w:val="16"/>
        </w:rPr>
        <w:t>because</w:t>
      </w:r>
      <w:r>
        <w:rPr>
          <w:rFonts w:ascii="Arial" w:hAnsi="Arial"/>
          <w:color w:val="231F20"/>
          <w:spacing w:val="-8"/>
          <w:w w:val="105"/>
          <w:sz w:val="16"/>
        </w:rPr>
        <w:t> </w:t>
      </w:r>
      <w:r>
        <w:rPr>
          <w:rFonts w:ascii="Arial" w:hAnsi="Arial"/>
          <w:color w:val="231F20"/>
          <w:w w:val="105"/>
          <w:sz w:val="16"/>
        </w:rPr>
        <w:t>of</w:t>
      </w:r>
      <w:r>
        <w:rPr>
          <w:rFonts w:ascii="Arial" w:hAnsi="Arial"/>
          <w:color w:val="231F20"/>
          <w:spacing w:val="-8"/>
          <w:w w:val="105"/>
          <w:sz w:val="16"/>
        </w:rPr>
        <w:t> </w:t>
      </w:r>
      <w:r>
        <w:rPr>
          <w:rFonts w:ascii="Arial" w:hAnsi="Arial"/>
          <w:color w:val="231F20"/>
          <w:w w:val="105"/>
          <w:sz w:val="16"/>
        </w:rPr>
        <w:t>the</w:t>
      </w:r>
      <w:r>
        <w:rPr>
          <w:rFonts w:ascii="Arial" w:hAnsi="Arial"/>
          <w:color w:val="231F20"/>
          <w:spacing w:val="-8"/>
          <w:w w:val="105"/>
          <w:sz w:val="16"/>
        </w:rPr>
        <w:t> </w:t>
      </w:r>
      <w:r>
        <w:rPr>
          <w:rFonts w:ascii="Arial" w:hAnsi="Arial"/>
          <w:color w:val="231F20"/>
          <w:w w:val="105"/>
          <w:sz w:val="16"/>
        </w:rPr>
        <w:t>problems</w:t>
      </w:r>
      <w:r>
        <w:rPr>
          <w:rFonts w:ascii="Arial" w:hAnsi="Arial"/>
          <w:color w:val="231F20"/>
          <w:spacing w:val="-8"/>
          <w:w w:val="105"/>
          <w:sz w:val="16"/>
        </w:rPr>
        <w:t> </w:t>
      </w:r>
      <w:r>
        <w:rPr>
          <w:rFonts w:ascii="Arial" w:hAnsi="Arial"/>
          <w:color w:val="231F20"/>
          <w:w w:val="105"/>
          <w:sz w:val="16"/>
        </w:rPr>
        <w:t>of</w:t>
      </w:r>
      <w:r>
        <w:rPr>
          <w:rFonts w:ascii="Arial" w:hAnsi="Arial"/>
          <w:color w:val="231F20"/>
          <w:spacing w:val="-8"/>
          <w:w w:val="105"/>
          <w:sz w:val="16"/>
        </w:rPr>
        <w:t> </w:t>
      </w:r>
      <w:r>
        <w:rPr>
          <w:rFonts w:ascii="Arial" w:hAnsi="Arial"/>
          <w:color w:val="231F20"/>
          <w:w w:val="105"/>
          <w:sz w:val="16"/>
        </w:rPr>
        <w:t>resistance.</w:t>
      </w:r>
      <w:r>
        <w:rPr>
          <w:rFonts w:ascii="Arial" w:hAnsi="Arial"/>
          <w:color w:val="231F20"/>
          <w:spacing w:val="-8"/>
          <w:w w:val="105"/>
          <w:sz w:val="16"/>
        </w:rPr>
        <w:t> </w:t>
      </w:r>
      <w:r>
        <w:rPr>
          <w:rFonts w:ascii="Arial" w:hAnsi="Arial"/>
          <w:color w:val="231F20"/>
          <w:w w:val="105"/>
          <w:sz w:val="16"/>
        </w:rPr>
        <w:t>However,</w:t>
      </w:r>
      <w:r>
        <w:rPr>
          <w:rFonts w:ascii="Arial" w:hAnsi="Arial"/>
          <w:color w:val="231F20"/>
          <w:spacing w:val="-8"/>
          <w:w w:val="105"/>
          <w:sz w:val="16"/>
        </w:rPr>
        <w:t> </w:t>
      </w:r>
      <w:r>
        <w:rPr>
          <w:rFonts w:ascii="Arial" w:hAnsi="Arial"/>
          <w:color w:val="231F20"/>
          <w:w w:val="105"/>
          <w:sz w:val="16"/>
        </w:rPr>
        <w:t>they</w:t>
      </w:r>
      <w:r>
        <w:rPr>
          <w:rFonts w:ascii="Arial" w:hAnsi="Arial"/>
          <w:color w:val="231F20"/>
          <w:spacing w:val="-8"/>
          <w:w w:val="105"/>
          <w:sz w:val="16"/>
        </w:rPr>
        <w:t> </w:t>
      </w:r>
      <w:r>
        <w:rPr>
          <w:rFonts w:ascii="Arial" w:hAnsi="Arial"/>
          <w:color w:val="231F20"/>
          <w:w w:val="105"/>
          <w:sz w:val="16"/>
        </w:rPr>
        <w:t>are</w:t>
      </w:r>
      <w:r>
        <w:rPr>
          <w:rFonts w:ascii="Arial" w:hAnsi="Arial"/>
          <w:color w:val="231F20"/>
          <w:w w:val="94"/>
          <w:sz w:val="16"/>
        </w:rPr>
        <w:t> </w:t>
      </w:r>
      <w:r>
        <w:rPr>
          <w:rFonts w:ascii="Arial" w:hAnsi="Arial"/>
          <w:color w:val="231F20"/>
          <w:w w:val="105"/>
          <w:sz w:val="16"/>
        </w:rPr>
        <w:t>still</w:t>
      </w:r>
      <w:r>
        <w:rPr>
          <w:rFonts w:ascii="Arial" w:hAnsi="Arial"/>
          <w:color w:val="231F20"/>
          <w:spacing w:val="-15"/>
          <w:w w:val="105"/>
          <w:sz w:val="16"/>
        </w:rPr>
        <w:t> </w:t>
      </w:r>
      <w:r>
        <w:rPr>
          <w:rFonts w:ascii="Arial" w:hAnsi="Arial"/>
          <w:color w:val="231F20"/>
          <w:w w:val="105"/>
          <w:sz w:val="16"/>
        </w:rPr>
        <w:t>the</w:t>
      </w:r>
      <w:r>
        <w:rPr>
          <w:rFonts w:ascii="Arial" w:hAnsi="Arial"/>
          <w:color w:val="231F20"/>
          <w:spacing w:val="-15"/>
          <w:w w:val="105"/>
          <w:sz w:val="16"/>
        </w:rPr>
        <w:t> </w:t>
      </w:r>
      <w:r>
        <w:rPr>
          <w:rFonts w:ascii="Arial" w:hAnsi="Arial"/>
          <w:color w:val="231F20"/>
          <w:w w:val="105"/>
          <w:sz w:val="16"/>
        </w:rPr>
        <w:t>agents</w:t>
      </w:r>
      <w:r>
        <w:rPr>
          <w:rFonts w:ascii="Arial" w:hAnsi="Arial"/>
          <w:color w:val="231F20"/>
          <w:spacing w:val="-15"/>
          <w:w w:val="105"/>
          <w:sz w:val="16"/>
        </w:rPr>
        <w:t> </w:t>
      </w:r>
      <w:r>
        <w:rPr>
          <w:rFonts w:ascii="Arial" w:hAnsi="Arial"/>
          <w:color w:val="231F20"/>
          <w:w w:val="105"/>
          <w:sz w:val="16"/>
        </w:rPr>
        <w:t>of</w:t>
      </w:r>
      <w:r>
        <w:rPr>
          <w:rFonts w:ascii="Arial" w:hAnsi="Arial"/>
          <w:color w:val="231F20"/>
          <w:spacing w:val="-15"/>
          <w:w w:val="105"/>
          <w:sz w:val="16"/>
        </w:rPr>
        <w:t> </w:t>
      </w:r>
      <w:r>
        <w:rPr>
          <w:rFonts w:ascii="Arial" w:hAnsi="Arial"/>
          <w:color w:val="231F20"/>
          <w:w w:val="105"/>
          <w:sz w:val="16"/>
        </w:rPr>
        <w:t>choice</w:t>
      </w:r>
      <w:r>
        <w:rPr>
          <w:rFonts w:ascii="Arial" w:hAnsi="Arial"/>
          <w:color w:val="231F20"/>
          <w:spacing w:val="-15"/>
          <w:w w:val="105"/>
          <w:sz w:val="16"/>
        </w:rPr>
        <w:t> </w:t>
      </w:r>
      <w:r>
        <w:rPr>
          <w:rFonts w:ascii="Arial" w:hAnsi="Arial"/>
          <w:color w:val="231F20"/>
          <w:w w:val="105"/>
          <w:sz w:val="16"/>
        </w:rPr>
        <w:t>for</w:t>
      </w:r>
      <w:r>
        <w:rPr>
          <w:rFonts w:ascii="Arial" w:hAnsi="Arial"/>
          <w:color w:val="231F20"/>
          <w:spacing w:val="-15"/>
          <w:w w:val="105"/>
          <w:sz w:val="16"/>
        </w:rPr>
        <w:t> </w:t>
      </w:r>
      <w:r>
        <w:rPr>
          <w:rFonts w:ascii="Arial" w:hAnsi="Arial"/>
          <w:color w:val="231F20"/>
          <w:w w:val="105"/>
          <w:sz w:val="16"/>
        </w:rPr>
        <w:t>the</w:t>
      </w:r>
      <w:r>
        <w:rPr>
          <w:rFonts w:ascii="Arial" w:hAnsi="Arial"/>
          <w:color w:val="231F20"/>
          <w:spacing w:val="-15"/>
          <w:w w:val="105"/>
          <w:sz w:val="16"/>
        </w:rPr>
        <w:t> </w:t>
      </w:r>
      <w:r>
        <w:rPr>
          <w:rFonts w:ascii="Arial" w:hAnsi="Arial"/>
          <w:color w:val="231F20"/>
          <w:w w:val="105"/>
          <w:sz w:val="16"/>
        </w:rPr>
        <w:t>treatment</w:t>
      </w:r>
      <w:r>
        <w:rPr>
          <w:rFonts w:ascii="Arial" w:hAnsi="Arial"/>
          <w:color w:val="231F20"/>
          <w:spacing w:val="-15"/>
          <w:w w:val="105"/>
          <w:sz w:val="16"/>
        </w:rPr>
        <w:t> </w:t>
      </w:r>
      <w:r>
        <w:rPr>
          <w:rFonts w:ascii="Arial" w:hAnsi="Arial"/>
          <w:color w:val="231F20"/>
          <w:w w:val="105"/>
          <w:sz w:val="16"/>
        </w:rPr>
        <w:t>of</w:t>
      </w:r>
      <w:r>
        <w:rPr>
          <w:rFonts w:ascii="Arial" w:hAnsi="Arial"/>
          <w:color w:val="231F20"/>
          <w:spacing w:val="-15"/>
          <w:w w:val="105"/>
          <w:sz w:val="16"/>
        </w:rPr>
        <w:t> </w:t>
      </w:r>
      <w:r>
        <w:rPr>
          <w:rFonts w:ascii="Arial" w:hAnsi="Arial"/>
          <w:color w:val="231F20"/>
          <w:spacing w:val="-3"/>
          <w:w w:val="105"/>
          <w:sz w:val="16"/>
        </w:rPr>
        <w:t>Lyme</w:t>
      </w:r>
      <w:r>
        <w:rPr>
          <w:rFonts w:ascii="Arial" w:hAnsi="Arial"/>
          <w:color w:val="231F20"/>
          <w:spacing w:val="-15"/>
          <w:w w:val="105"/>
          <w:sz w:val="16"/>
        </w:rPr>
        <w:t> </w:t>
      </w:r>
      <w:r>
        <w:rPr>
          <w:rFonts w:ascii="Arial" w:hAnsi="Arial"/>
          <w:color w:val="231F20"/>
          <w:w w:val="105"/>
          <w:sz w:val="16"/>
        </w:rPr>
        <w:t>disease,</w:t>
      </w:r>
      <w:r>
        <w:rPr>
          <w:rFonts w:ascii="Arial" w:hAnsi="Arial"/>
          <w:color w:val="231F20"/>
          <w:w w:val="97"/>
          <w:sz w:val="16"/>
        </w:rPr>
        <w:t> </w:t>
      </w:r>
      <w:r>
        <w:rPr>
          <w:rFonts w:ascii="Arial" w:hAnsi="Arial"/>
          <w:color w:val="231F20"/>
          <w:w w:val="105"/>
          <w:sz w:val="16"/>
        </w:rPr>
        <w:t>rickettsia,</w:t>
      </w:r>
      <w:r>
        <w:rPr>
          <w:rFonts w:ascii="Arial" w:hAnsi="Arial"/>
          <w:color w:val="231F20"/>
          <w:spacing w:val="20"/>
          <w:w w:val="105"/>
          <w:sz w:val="16"/>
        </w:rPr>
        <w:t> </w:t>
      </w:r>
      <w:r>
        <w:rPr>
          <w:rFonts w:ascii="Arial" w:hAnsi="Arial"/>
          <w:color w:val="231F20"/>
          <w:w w:val="105"/>
          <w:sz w:val="16"/>
        </w:rPr>
        <w:t>and</w:t>
      </w:r>
      <w:r>
        <w:rPr>
          <w:rFonts w:ascii="Arial" w:hAnsi="Arial"/>
          <w:color w:val="231F20"/>
          <w:spacing w:val="20"/>
          <w:w w:val="105"/>
          <w:sz w:val="16"/>
        </w:rPr>
        <w:t> </w:t>
      </w:r>
      <w:r>
        <w:rPr>
          <w:rFonts w:ascii="Arial" w:hAnsi="Arial"/>
          <w:color w:val="231F20"/>
          <w:w w:val="105"/>
          <w:sz w:val="16"/>
        </w:rPr>
        <w:t>infections</w:t>
      </w:r>
      <w:r>
        <w:rPr>
          <w:rFonts w:ascii="Arial" w:hAnsi="Arial"/>
          <w:color w:val="231F20"/>
          <w:spacing w:val="20"/>
          <w:w w:val="105"/>
          <w:sz w:val="16"/>
        </w:rPr>
        <w:t> </w:t>
      </w:r>
      <w:r>
        <w:rPr>
          <w:rFonts w:ascii="Arial" w:hAnsi="Arial"/>
          <w:color w:val="231F20"/>
          <w:w w:val="105"/>
          <w:sz w:val="16"/>
        </w:rPr>
        <w:t>caused</w:t>
      </w:r>
      <w:r>
        <w:rPr>
          <w:rFonts w:ascii="Arial" w:hAnsi="Arial"/>
          <w:color w:val="231F20"/>
          <w:spacing w:val="20"/>
          <w:w w:val="105"/>
          <w:sz w:val="16"/>
        </w:rPr>
        <w:t> </w:t>
      </w:r>
      <w:r>
        <w:rPr>
          <w:rFonts w:ascii="Arial" w:hAnsi="Arial"/>
          <w:color w:val="231F20"/>
          <w:w w:val="105"/>
          <w:sz w:val="16"/>
        </w:rPr>
        <w:t>by</w:t>
      </w:r>
      <w:r>
        <w:rPr>
          <w:rFonts w:ascii="Arial" w:hAnsi="Arial"/>
          <w:color w:val="231F20"/>
          <w:spacing w:val="20"/>
          <w:w w:val="105"/>
          <w:sz w:val="16"/>
        </w:rPr>
        <w:t> </w:t>
      </w:r>
      <w:r>
        <w:rPr>
          <w:rFonts w:ascii="Trebuchet MS" w:hAnsi="Trebuchet MS"/>
          <w:i/>
          <w:color w:val="231F20"/>
          <w:w w:val="105"/>
          <w:sz w:val="16"/>
        </w:rPr>
        <w:t>Chlamydia</w:t>
      </w:r>
      <w:r>
        <w:rPr>
          <w:rFonts w:ascii="Trebuchet MS" w:hAnsi="Trebuchet MS"/>
          <w:i/>
          <w:color w:val="231F20"/>
          <w:spacing w:val="16"/>
          <w:w w:val="105"/>
          <w:sz w:val="16"/>
        </w:rPr>
        <w:t> </w:t>
      </w:r>
      <w:r>
        <w:rPr>
          <w:rFonts w:ascii="Arial" w:hAnsi="Arial"/>
          <w:color w:val="231F20"/>
          <w:w w:val="105"/>
          <w:sz w:val="16"/>
        </w:rPr>
        <w:t>species.</w:t>
      </w:r>
      <w:r>
        <w:rPr>
          <w:rFonts w:ascii="Arial" w:hAnsi="Arial"/>
          <w:color w:val="231F20"/>
          <w:w w:val="98"/>
          <w:sz w:val="16"/>
        </w:rPr>
        <w:t> </w:t>
      </w:r>
      <w:r>
        <w:rPr>
          <w:rFonts w:ascii="Arial" w:hAnsi="Arial"/>
          <w:color w:val="231F20"/>
          <w:w w:val="105"/>
          <w:sz w:val="16"/>
        </w:rPr>
        <w:t>They</w:t>
      </w:r>
      <w:r>
        <w:rPr>
          <w:rFonts w:ascii="Arial" w:hAnsi="Arial"/>
          <w:color w:val="231F20"/>
          <w:spacing w:val="12"/>
          <w:w w:val="105"/>
          <w:sz w:val="16"/>
        </w:rPr>
        <w:t> </w:t>
      </w:r>
      <w:r>
        <w:rPr>
          <w:rFonts w:ascii="Arial" w:hAnsi="Arial"/>
          <w:color w:val="231F20"/>
          <w:w w:val="105"/>
          <w:sz w:val="16"/>
        </w:rPr>
        <w:t>are</w:t>
      </w:r>
      <w:r>
        <w:rPr>
          <w:rFonts w:ascii="Arial" w:hAnsi="Arial"/>
          <w:color w:val="231F20"/>
          <w:spacing w:val="12"/>
          <w:w w:val="105"/>
          <w:sz w:val="16"/>
        </w:rPr>
        <w:t> </w:t>
      </w:r>
      <w:r>
        <w:rPr>
          <w:rFonts w:ascii="Arial" w:hAnsi="Arial"/>
          <w:color w:val="231F20"/>
          <w:w w:val="105"/>
          <w:sz w:val="16"/>
        </w:rPr>
        <w:t>also</w:t>
      </w:r>
      <w:r>
        <w:rPr>
          <w:rFonts w:ascii="Arial" w:hAnsi="Arial"/>
          <w:color w:val="231F20"/>
          <w:spacing w:val="12"/>
          <w:w w:val="105"/>
          <w:sz w:val="16"/>
        </w:rPr>
        <w:t> </w:t>
      </w:r>
      <w:r>
        <w:rPr>
          <w:rFonts w:ascii="Arial" w:hAnsi="Arial"/>
          <w:color w:val="231F20"/>
          <w:w w:val="105"/>
          <w:sz w:val="16"/>
        </w:rPr>
        <w:t>used</w:t>
      </w:r>
      <w:r>
        <w:rPr>
          <w:rFonts w:ascii="Arial" w:hAnsi="Arial"/>
          <w:color w:val="231F20"/>
          <w:spacing w:val="12"/>
          <w:w w:val="105"/>
          <w:sz w:val="16"/>
        </w:rPr>
        <w:t> </w:t>
      </w:r>
      <w:r>
        <w:rPr>
          <w:rFonts w:ascii="Arial" w:hAnsi="Arial"/>
          <w:color w:val="231F20"/>
          <w:w w:val="105"/>
          <w:sz w:val="16"/>
        </w:rPr>
        <w:t>to</w:t>
      </w:r>
      <w:r>
        <w:rPr>
          <w:rFonts w:ascii="Arial" w:hAnsi="Arial"/>
          <w:color w:val="231F20"/>
          <w:spacing w:val="12"/>
          <w:w w:val="105"/>
          <w:sz w:val="16"/>
        </w:rPr>
        <w:t> </w:t>
      </w:r>
      <w:r>
        <w:rPr>
          <w:rFonts w:ascii="Arial" w:hAnsi="Arial"/>
          <w:color w:val="231F20"/>
          <w:w w:val="105"/>
          <w:sz w:val="16"/>
        </w:rPr>
        <w:t>treat</w:t>
      </w:r>
      <w:r>
        <w:rPr>
          <w:rFonts w:ascii="Arial" w:hAnsi="Arial"/>
          <w:color w:val="231F20"/>
          <w:spacing w:val="12"/>
          <w:w w:val="105"/>
          <w:sz w:val="16"/>
        </w:rPr>
        <w:t> </w:t>
      </w:r>
      <w:r>
        <w:rPr>
          <w:rFonts w:ascii="Arial" w:hAnsi="Arial"/>
          <w:color w:val="231F20"/>
          <w:w w:val="105"/>
          <w:sz w:val="16"/>
        </w:rPr>
        <w:t>acne</w:t>
      </w:r>
      <w:r>
        <w:rPr>
          <w:rFonts w:ascii="Arial" w:hAnsi="Arial"/>
          <w:color w:val="231F20"/>
          <w:spacing w:val="12"/>
          <w:w w:val="105"/>
          <w:sz w:val="16"/>
        </w:rPr>
        <w:t> </w:t>
      </w:r>
      <w:r>
        <w:rPr>
          <w:rFonts w:ascii="Arial" w:hAnsi="Arial"/>
          <w:color w:val="231F20"/>
          <w:w w:val="105"/>
          <w:sz w:val="16"/>
        </w:rPr>
        <w:t>and</w:t>
      </w:r>
      <w:r>
        <w:rPr>
          <w:rFonts w:ascii="Arial" w:hAnsi="Arial"/>
          <w:color w:val="231F20"/>
          <w:spacing w:val="12"/>
          <w:w w:val="105"/>
          <w:sz w:val="16"/>
        </w:rPr>
        <w:t> </w:t>
      </w:r>
      <w:r>
        <w:rPr>
          <w:rFonts w:ascii="Arial" w:hAnsi="Arial"/>
          <w:color w:val="231F20"/>
          <w:w w:val="105"/>
          <w:sz w:val="16"/>
        </w:rPr>
        <w:t>a</w:t>
      </w:r>
      <w:r>
        <w:rPr>
          <w:rFonts w:ascii="Arial" w:hAnsi="Arial"/>
          <w:color w:val="231F20"/>
          <w:spacing w:val="12"/>
          <w:w w:val="105"/>
          <w:sz w:val="16"/>
        </w:rPr>
        <w:t> </w:t>
      </w:r>
      <w:r>
        <w:rPr>
          <w:rFonts w:ascii="Arial" w:hAnsi="Arial"/>
          <w:color w:val="231F20"/>
          <w:w w:val="105"/>
          <w:sz w:val="16"/>
        </w:rPr>
        <w:t>variety</w:t>
      </w:r>
      <w:r>
        <w:rPr>
          <w:rFonts w:ascii="Arial" w:hAnsi="Arial"/>
          <w:color w:val="231F20"/>
          <w:spacing w:val="12"/>
          <w:w w:val="105"/>
          <w:sz w:val="16"/>
        </w:rPr>
        <w:t> </w:t>
      </w:r>
      <w:r>
        <w:rPr>
          <w:rFonts w:ascii="Arial" w:hAnsi="Arial"/>
          <w:color w:val="231F20"/>
          <w:w w:val="105"/>
          <w:sz w:val="16"/>
        </w:rPr>
        <w:t>of</w:t>
      </w:r>
      <w:r>
        <w:rPr>
          <w:rFonts w:ascii="Arial" w:hAnsi="Arial"/>
          <w:color w:val="231F20"/>
          <w:spacing w:val="12"/>
          <w:w w:val="105"/>
          <w:sz w:val="16"/>
        </w:rPr>
        <w:t> </w:t>
      </w:r>
      <w:r>
        <w:rPr>
          <w:rFonts w:ascii="Arial" w:hAnsi="Arial"/>
          <w:color w:val="231F20"/>
          <w:w w:val="105"/>
          <w:sz w:val="16"/>
        </w:rPr>
        <w:t>differ-</w:t>
      </w:r>
      <w:r>
        <w:rPr>
          <w:rFonts w:ascii="Arial" w:hAnsi="Arial"/>
          <w:color w:val="231F20"/>
          <w:w w:val="102"/>
          <w:sz w:val="16"/>
        </w:rPr>
        <w:t> </w:t>
      </w:r>
      <w:r>
        <w:rPr>
          <w:rFonts w:ascii="Arial" w:hAnsi="Arial"/>
          <w:color w:val="231F20"/>
          <w:w w:val="105"/>
          <w:sz w:val="16"/>
        </w:rPr>
        <w:t>ent infections including respiratory and</w:t>
      </w:r>
      <w:r>
        <w:rPr>
          <w:rFonts w:ascii="Arial" w:hAnsi="Arial"/>
          <w:color w:val="231F20"/>
          <w:spacing w:val="21"/>
          <w:w w:val="105"/>
          <w:sz w:val="16"/>
        </w:rPr>
        <w:t> </w:t>
      </w:r>
      <w:r>
        <w:rPr>
          <w:rFonts w:ascii="Arial" w:hAnsi="Arial"/>
          <w:color w:val="231F20"/>
          <w:w w:val="105"/>
          <w:sz w:val="16"/>
        </w:rPr>
        <w:t>genital</w:t>
      </w:r>
      <w:r>
        <w:rPr>
          <w:rFonts w:ascii="Arial" w:hAnsi="Arial"/>
          <w:color w:val="231F20"/>
          <w:spacing w:val="3"/>
          <w:w w:val="105"/>
          <w:sz w:val="16"/>
        </w:rPr>
        <w:t> </w:t>
      </w:r>
      <w:r>
        <w:rPr>
          <w:rFonts w:ascii="Arial" w:hAnsi="Arial"/>
          <w:color w:val="231F20"/>
          <w:w w:val="105"/>
          <w:sz w:val="16"/>
        </w:rPr>
        <w:t>infections.</w:t>
      </w:r>
      <w:r>
        <w:rPr>
          <w:rFonts w:ascii="Arial" w:hAnsi="Arial"/>
          <w:color w:val="231F20"/>
          <w:w w:val="104"/>
          <w:sz w:val="16"/>
        </w:rPr>
        <w:t> </w:t>
      </w:r>
      <w:r>
        <w:rPr>
          <w:rFonts w:ascii="Arial" w:hAnsi="Arial"/>
          <w:color w:val="231F20"/>
          <w:w w:val="105"/>
          <w:sz w:val="16"/>
        </w:rPr>
        <w:t>Doxycycline</w:t>
      </w:r>
      <w:r>
        <w:rPr>
          <w:rFonts w:ascii="Arial" w:hAnsi="Arial"/>
          <w:color w:val="231F20"/>
          <w:spacing w:val="-7"/>
          <w:w w:val="105"/>
          <w:sz w:val="16"/>
        </w:rPr>
        <w:t> </w:t>
      </w:r>
      <w:r>
        <w:rPr>
          <w:rFonts w:ascii="Arial" w:hAnsi="Arial"/>
          <w:color w:val="231F20"/>
          <w:w w:val="105"/>
          <w:sz w:val="16"/>
        </w:rPr>
        <w:t>has</w:t>
      </w:r>
      <w:r>
        <w:rPr>
          <w:rFonts w:ascii="Arial" w:hAnsi="Arial"/>
          <w:color w:val="231F20"/>
          <w:spacing w:val="-7"/>
          <w:w w:val="105"/>
          <w:sz w:val="16"/>
        </w:rPr>
        <w:t> </w:t>
      </w:r>
      <w:r>
        <w:rPr>
          <w:rFonts w:ascii="Arial" w:hAnsi="Arial"/>
          <w:color w:val="231F20"/>
          <w:w w:val="105"/>
          <w:sz w:val="16"/>
        </w:rPr>
        <w:t>been</w:t>
      </w:r>
      <w:r>
        <w:rPr>
          <w:rFonts w:ascii="Arial" w:hAnsi="Arial"/>
          <w:color w:val="231F20"/>
          <w:spacing w:val="-7"/>
          <w:w w:val="105"/>
          <w:sz w:val="16"/>
        </w:rPr>
        <w:t> </w:t>
      </w:r>
      <w:r>
        <w:rPr>
          <w:rFonts w:ascii="Arial" w:hAnsi="Arial"/>
          <w:color w:val="231F20"/>
          <w:w w:val="105"/>
          <w:sz w:val="16"/>
        </w:rPr>
        <w:t>found</w:t>
      </w:r>
      <w:r>
        <w:rPr>
          <w:rFonts w:ascii="Arial" w:hAnsi="Arial"/>
          <w:color w:val="231F20"/>
          <w:spacing w:val="-7"/>
          <w:w w:val="105"/>
          <w:sz w:val="16"/>
        </w:rPr>
        <w:t> </w:t>
      </w:r>
      <w:r>
        <w:rPr>
          <w:rFonts w:ascii="Arial" w:hAnsi="Arial"/>
          <w:color w:val="231F20"/>
          <w:w w:val="105"/>
          <w:sz w:val="16"/>
        </w:rPr>
        <w:t>to</w:t>
      </w:r>
      <w:r>
        <w:rPr>
          <w:rFonts w:ascii="Arial" w:hAnsi="Arial"/>
          <w:color w:val="231F20"/>
          <w:spacing w:val="-7"/>
          <w:w w:val="105"/>
          <w:sz w:val="16"/>
        </w:rPr>
        <w:t> </w:t>
      </w:r>
      <w:r>
        <w:rPr>
          <w:rFonts w:ascii="Arial" w:hAnsi="Arial"/>
          <w:color w:val="231F20"/>
          <w:w w:val="105"/>
          <w:sz w:val="16"/>
        </w:rPr>
        <w:t>be</w:t>
      </w:r>
      <w:r>
        <w:rPr>
          <w:rFonts w:ascii="Arial" w:hAnsi="Arial"/>
          <w:color w:val="231F20"/>
          <w:spacing w:val="-7"/>
          <w:w w:val="105"/>
          <w:sz w:val="16"/>
        </w:rPr>
        <w:t> </w:t>
      </w:r>
      <w:r>
        <w:rPr>
          <w:rFonts w:ascii="Arial" w:hAnsi="Arial"/>
          <w:color w:val="231F20"/>
          <w:w w:val="105"/>
          <w:sz w:val="16"/>
        </w:rPr>
        <w:t>useful</w:t>
      </w:r>
      <w:r>
        <w:rPr>
          <w:rFonts w:ascii="Arial" w:hAnsi="Arial"/>
          <w:color w:val="231F20"/>
          <w:spacing w:val="-7"/>
          <w:w w:val="105"/>
          <w:sz w:val="16"/>
        </w:rPr>
        <w:t> </w:t>
      </w:r>
      <w:r>
        <w:rPr>
          <w:rFonts w:ascii="Arial" w:hAnsi="Arial"/>
          <w:color w:val="231F20"/>
          <w:w w:val="105"/>
          <w:sz w:val="16"/>
        </w:rPr>
        <w:t>for</w:t>
      </w:r>
      <w:r>
        <w:rPr>
          <w:rFonts w:ascii="Arial" w:hAnsi="Arial"/>
          <w:color w:val="231F20"/>
          <w:spacing w:val="-7"/>
          <w:w w:val="105"/>
          <w:sz w:val="16"/>
        </w:rPr>
        <w:t> </w:t>
      </w:r>
      <w:r>
        <w:rPr>
          <w:rFonts w:ascii="Arial" w:hAnsi="Arial"/>
          <w:color w:val="231F20"/>
          <w:w w:val="105"/>
          <w:sz w:val="16"/>
        </w:rPr>
        <w:t>the</w:t>
      </w:r>
      <w:r>
        <w:rPr>
          <w:rFonts w:ascii="Arial" w:hAnsi="Arial"/>
          <w:color w:val="231F20"/>
          <w:spacing w:val="-7"/>
          <w:w w:val="105"/>
          <w:sz w:val="16"/>
        </w:rPr>
        <w:t> </w:t>
      </w:r>
      <w:r>
        <w:rPr>
          <w:rFonts w:ascii="Arial" w:hAnsi="Arial"/>
          <w:color w:val="231F20"/>
          <w:w w:val="105"/>
          <w:sz w:val="16"/>
        </w:rPr>
        <w:t>treatment</w:t>
      </w:r>
      <w:r>
        <w:rPr>
          <w:rFonts w:ascii="Arial" w:hAnsi="Arial"/>
          <w:color w:val="231F20"/>
          <w:w w:val="102"/>
          <w:sz w:val="16"/>
        </w:rPr>
        <w:t> </w:t>
      </w:r>
      <w:r>
        <w:rPr>
          <w:rFonts w:ascii="Arial" w:hAnsi="Arial"/>
          <w:color w:val="231F20"/>
          <w:w w:val="105"/>
          <w:sz w:val="16"/>
        </w:rPr>
        <w:t>and</w:t>
      </w:r>
      <w:r>
        <w:rPr>
          <w:rFonts w:ascii="Arial" w:hAnsi="Arial"/>
          <w:color w:val="231F20"/>
          <w:spacing w:val="-11"/>
          <w:w w:val="105"/>
          <w:sz w:val="16"/>
        </w:rPr>
        <w:t> </w:t>
      </w:r>
      <w:r>
        <w:rPr>
          <w:rFonts w:ascii="Arial" w:hAnsi="Arial"/>
          <w:color w:val="231F20"/>
          <w:w w:val="105"/>
          <w:sz w:val="16"/>
        </w:rPr>
        <w:t>prophylaxis</w:t>
      </w:r>
      <w:r>
        <w:rPr>
          <w:rFonts w:ascii="Arial" w:hAnsi="Arial"/>
          <w:color w:val="231F20"/>
          <w:spacing w:val="-11"/>
          <w:w w:val="105"/>
          <w:sz w:val="16"/>
        </w:rPr>
        <w:t> </w:t>
      </w:r>
      <w:r>
        <w:rPr>
          <w:rFonts w:ascii="Arial" w:hAnsi="Arial"/>
          <w:color w:val="231F20"/>
          <w:w w:val="105"/>
          <w:sz w:val="16"/>
        </w:rPr>
        <w:t>of</w:t>
      </w:r>
      <w:r>
        <w:rPr>
          <w:rFonts w:ascii="Arial" w:hAnsi="Arial"/>
          <w:color w:val="231F20"/>
          <w:spacing w:val="-11"/>
          <w:w w:val="105"/>
          <w:sz w:val="16"/>
        </w:rPr>
        <w:t> </w:t>
      </w:r>
      <w:r>
        <w:rPr>
          <w:rFonts w:ascii="Arial" w:hAnsi="Arial"/>
          <w:color w:val="231F20"/>
          <w:w w:val="105"/>
          <w:sz w:val="16"/>
        </w:rPr>
        <w:t>malaria,</w:t>
      </w:r>
      <w:r>
        <w:rPr>
          <w:rFonts w:ascii="Arial" w:hAnsi="Arial"/>
          <w:color w:val="231F20"/>
          <w:spacing w:val="-11"/>
          <w:w w:val="105"/>
          <w:sz w:val="16"/>
        </w:rPr>
        <w:t> </w:t>
      </w:r>
      <w:r>
        <w:rPr>
          <w:rFonts w:ascii="Arial" w:hAnsi="Arial"/>
          <w:color w:val="231F20"/>
          <w:w w:val="105"/>
          <w:sz w:val="16"/>
        </w:rPr>
        <w:t>and</w:t>
      </w:r>
      <w:r>
        <w:rPr>
          <w:rFonts w:ascii="Arial" w:hAnsi="Arial"/>
          <w:color w:val="231F20"/>
          <w:spacing w:val="-11"/>
          <w:w w:val="105"/>
          <w:sz w:val="16"/>
        </w:rPr>
        <w:t> </w:t>
      </w:r>
      <w:r>
        <w:rPr>
          <w:rFonts w:ascii="Arial" w:hAnsi="Arial"/>
          <w:color w:val="231F20"/>
          <w:w w:val="105"/>
          <w:sz w:val="16"/>
        </w:rPr>
        <w:t>is</w:t>
      </w:r>
      <w:r>
        <w:rPr>
          <w:rFonts w:ascii="Arial" w:hAnsi="Arial"/>
          <w:color w:val="231F20"/>
          <w:spacing w:val="-11"/>
          <w:w w:val="105"/>
          <w:sz w:val="16"/>
        </w:rPr>
        <w:t> </w:t>
      </w:r>
      <w:r>
        <w:rPr>
          <w:rFonts w:ascii="Arial" w:hAnsi="Arial"/>
          <w:color w:val="231F20"/>
          <w:w w:val="105"/>
          <w:sz w:val="16"/>
        </w:rPr>
        <w:t>cheaper</w:t>
      </w:r>
      <w:r>
        <w:rPr>
          <w:rFonts w:ascii="Arial" w:hAnsi="Arial"/>
          <w:color w:val="231F20"/>
          <w:spacing w:val="-11"/>
          <w:w w:val="105"/>
          <w:sz w:val="16"/>
        </w:rPr>
        <w:t> </w:t>
      </w:r>
      <w:r>
        <w:rPr>
          <w:rFonts w:ascii="Arial" w:hAnsi="Arial"/>
          <w:color w:val="231F20"/>
          <w:w w:val="105"/>
          <w:sz w:val="16"/>
        </w:rPr>
        <w:t>than</w:t>
      </w:r>
      <w:r>
        <w:rPr>
          <w:rFonts w:ascii="Arial" w:hAnsi="Arial"/>
          <w:color w:val="231F20"/>
          <w:spacing w:val="-11"/>
          <w:w w:val="105"/>
          <w:sz w:val="16"/>
        </w:rPr>
        <w:t> </w:t>
      </w:r>
      <w:r>
        <w:rPr>
          <w:rFonts w:ascii="Arial" w:hAnsi="Arial"/>
          <w:color w:val="231F20"/>
          <w:w w:val="105"/>
          <w:sz w:val="16"/>
        </w:rPr>
        <w:t>other</w:t>
      </w:r>
      <w:r>
        <w:rPr>
          <w:rFonts w:ascii="Arial" w:hAnsi="Arial"/>
          <w:color w:val="231F20"/>
          <w:spacing w:val="-11"/>
          <w:w w:val="105"/>
          <w:sz w:val="16"/>
        </w:rPr>
        <w:t> </w:t>
      </w:r>
      <w:r>
        <w:rPr>
          <w:rFonts w:ascii="Arial" w:hAnsi="Arial"/>
          <w:color w:val="231F20"/>
          <w:w w:val="105"/>
          <w:sz w:val="16"/>
        </w:rPr>
        <w:t>anti-</w:t>
      </w:r>
      <w:r>
        <w:rPr>
          <w:rFonts w:ascii="Arial" w:hAnsi="Arial"/>
          <w:color w:val="231F20"/>
          <w:w w:val="105"/>
          <w:sz w:val="16"/>
        </w:rPr>
        <w:t> </w:t>
      </w:r>
      <w:r>
        <w:rPr>
          <w:rFonts w:ascii="Arial" w:hAnsi="Arial"/>
          <w:color w:val="231F20"/>
          <w:w w:val="105"/>
          <w:sz w:val="16"/>
        </w:rPr>
        <w:t>malarial</w:t>
      </w:r>
      <w:r>
        <w:rPr>
          <w:rFonts w:ascii="Arial" w:hAnsi="Arial"/>
          <w:color w:val="231F20"/>
          <w:spacing w:val="20"/>
          <w:w w:val="105"/>
          <w:sz w:val="16"/>
        </w:rPr>
        <w:t> </w:t>
      </w:r>
      <w:r>
        <w:rPr>
          <w:rFonts w:ascii="Arial" w:hAnsi="Arial"/>
          <w:color w:val="231F20"/>
          <w:w w:val="105"/>
          <w:sz w:val="16"/>
        </w:rPr>
        <w:t>agents.</w:t>
      </w:r>
      <w:r>
        <w:rPr>
          <w:rFonts w:ascii="Arial" w:hAnsi="Arial"/>
          <w:color w:val="231F20"/>
          <w:spacing w:val="20"/>
          <w:w w:val="105"/>
          <w:sz w:val="16"/>
        </w:rPr>
        <w:t> </w:t>
      </w:r>
      <w:r>
        <w:rPr>
          <w:rFonts w:ascii="Arial" w:hAnsi="Arial"/>
          <w:color w:val="231F20"/>
          <w:w w:val="105"/>
          <w:sz w:val="16"/>
        </w:rPr>
        <w:t>One</w:t>
      </w:r>
      <w:r>
        <w:rPr>
          <w:rFonts w:ascii="Arial" w:hAnsi="Arial"/>
          <w:color w:val="231F20"/>
          <w:spacing w:val="20"/>
          <w:w w:val="105"/>
          <w:sz w:val="16"/>
        </w:rPr>
        <w:t> </w:t>
      </w:r>
      <w:r>
        <w:rPr>
          <w:rFonts w:ascii="Arial" w:hAnsi="Arial"/>
          <w:color w:val="231F20"/>
          <w:w w:val="105"/>
          <w:sz w:val="16"/>
        </w:rPr>
        <w:t>drawback</w:t>
      </w:r>
      <w:r>
        <w:rPr>
          <w:rFonts w:ascii="Arial" w:hAnsi="Arial"/>
          <w:color w:val="231F20"/>
          <w:spacing w:val="20"/>
          <w:w w:val="105"/>
          <w:sz w:val="16"/>
        </w:rPr>
        <w:t> </w:t>
      </w:r>
      <w:r>
        <w:rPr>
          <w:rFonts w:ascii="Arial" w:hAnsi="Arial"/>
          <w:color w:val="231F20"/>
          <w:w w:val="105"/>
          <w:sz w:val="16"/>
        </w:rPr>
        <w:t>is</w:t>
      </w:r>
      <w:r>
        <w:rPr>
          <w:rFonts w:ascii="Arial" w:hAnsi="Arial"/>
          <w:color w:val="231F20"/>
          <w:spacing w:val="20"/>
          <w:w w:val="105"/>
          <w:sz w:val="16"/>
        </w:rPr>
        <w:t> </w:t>
      </w:r>
      <w:r>
        <w:rPr>
          <w:rFonts w:ascii="Arial" w:hAnsi="Arial"/>
          <w:color w:val="231F20"/>
          <w:w w:val="105"/>
          <w:sz w:val="16"/>
        </w:rPr>
        <w:t>the</w:t>
      </w:r>
      <w:r>
        <w:rPr>
          <w:rFonts w:ascii="Arial" w:hAnsi="Arial"/>
          <w:color w:val="231F20"/>
          <w:spacing w:val="20"/>
          <w:w w:val="105"/>
          <w:sz w:val="16"/>
        </w:rPr>
        <w:t> </w:t>
      </w:r>
      <w:r>
        <w:rPr>
          <w:rFonts w:ascii="Arial" w:hAnsi="Arial"/>
          <w:color w:val="231F20"/>
          <w:w w:val="105"/>
          <w:sz w:val="16"/>
        </w:rPr>
        <w:t>possibility</w:t>
      </w:r>
      <w:r>
        <w:rPr>
          <w:rFonts w:ascii="Arial" w:hAnsi="Arial"/>
          <w:color w:val="231F20"/>
          <w:spacing w:val="20"/>
          <w:w w:val="105"/>
          <w:sz w:val="16"/>
        </w:rPr>
        <w:t> </w:t>
      </w:r>
      <w:r>
        <w:rPr>
          <w:rFonts w:ascii="Arial" w:hAnsi="Arial"/>
          <w:color w:val="231F20"/>
          <w:w w:val="105"/>
          <w:sz w:val="16"/>
        </w:rPr>
        <w:t>of</w:t>
      </w:r>
      <w:r>
        <w:rPr>
          <w:rFonts w:ascii="Arial" w:hAnsi="Arial"/>
          <w:color w:val="231F20"/>
          <w:spacing w:val="20"/>
          <w:w w:val="105"/>
          <w:sz w:val="16"/>
        </w:rPr>
        <w:t> </w:t>
      </w:r>
      <w:r>
        <w:rPr>
          <w:rFonts w:ascii="Arial" w:hAnsi="Arial"/>
          <w:color w:val="231F20"/>
          <w:w w:val="105"/>
          <w:sz w:val="16"/>
        </w:rPr>
        <w:t>skin</w:t>
      </w:r>
      <w:r>
        <w:rPr>
          <w:rFonts w:ascii="Arial" w:hAnsi="Arial"/>
          <w:color w:val="231F20"/>
          <w:w w:val="102"/>
          <w:sz w:val="16"/>
        </w:rPr>
        <w:t> </w:t>
      </w:r>
      <w:r>
        <w:rPr>
          <w:rFonts w:ascii="Arial" w:hAnsi="Arial"/>
          <w:color w:val="231F20"/>
          <w:w w:val="105"/>
          <w:sz w:val="16"/>
        </w:rPr>
        <w:t>hypersensitivity</w:t>
      </w:r>
      <w:r>
        <w:rPr>
          <w:rFonts w:ascii="Arial" w:hAnsi="Arial"/>
          <w:color w:val="231F20"/>
          <w:spacing w:val="-6"/>
          <w:w w:val="105"/>
          <w:sz w:val="16"/>
        </w:rPr>
        <w:t> </w:t>
      </w:r>
      <w:r>
        <w:rPr>
          <w:rFonts w:ascii="Arial" w:hAnsi="Arial"/>
          <w:color w:val="231F20"/>
          <w:w w:val="105"/>
          <w:sz w:val="16"/>
        </w:rPr>
        <w:t>to</w:t>
      </w:r>
      <w:r>
        <w:rPr>
          <w:rFonts w:ascii="Arial" w:hAnsi="Arial"/>
          <w:color w:val="231F20"/>
          <w:spacing w:val="-6"/>
          <w:w w:val="105"/>
          <w:sz w:val="16"/>
        </w:rPr>
        <w:t> </w:t>
      </w:r>
      <w:r>
        <w:rPr>
          <w:rFonts w:ascii="Arial" w:hAnsi="Arial"/>
          <w:color w:val="231F20"/>
          <w:w w:val="105"/>
          <w:sz w:val="16"/>
        </w:rPr>
        <w:t>sunlight.</w:t>
      </w:r>
      <w:r>
        <w:rPr>
          <w:rFonts w:ascii="Arial" w:hAnsi="Arial"/>
          <w:color w:val="231F20"/>
          <w:spacing w:val="-6"/>
          <w:w w:val="105"/>
          <w:sz w:val="16"/>
        </w:rPr>
        <w:t> </w:t>
      </w:r>
      <w:r>
        <w:rPr>
          <w:rFonts w:ascii="Arial" w:hAnsi="Arial"/>
          <w:color w:val="231F20"/>
          <w:w w:val="105"/>
          <w:sz w:val="16"/>
        </w:rPr>
        <w:t>The</w:t>
      </w:r>
      <w:r>
        <w:rPr>
          <w:rFonts w:ascii="Arial" w:hAnsi="Arial"/>
          <w:color w:val="231F20"/>
          <w:spacing w:val="-6"/>
          <w:w w:val="105"/>
          <w:sz w:val="16"/>
        </w:rPr>
        <w:t> </w:t>
      </w:r>
      <w:r>
        <w:rPr>
          <w:rFonts w:ascii="Arial" w:hAnsi="Arial"/>
          <w:color w:val="231F20"/>
          <w:w w:val="105"/>
          <w:sz w:val="16"/>
        </w:rPr>
        <w:t>drug</w:t>
      </w:r>
      <w:r>
        <w:rPr>
          <w:rFonts w:ascii="Arial" w:hAnsi="Arial"/>
          <w:color w:val="231F20"/>
          <w:spacing w:val="-6"/>
          <w:w w:val="105"/>
          <w:sz w:val="16"/>
        </w:rPr>
        <w:t> </w:t>
      </w:r>
      <w:r>
        <w:rPr>
          <w:rFonts w:ascii="Arial" w:hAnsi="Arial"/>
          <w:color w:val="231F20"/>
          <w:w w:val="105"/>
          <w:sz w:val="16"/>
        </w:rPr>
        <w:t>can</w:t>
      </w:r>
      <w:r>
        <w:rPr>
          <w:rFonts w:ascii="Arial" w:hAnsi="Arial"/>
          <w:color w:val="231F20"/>
          <w:spacing w:val="-6"/>
          <w:w w:val="105"/>
          <w:sz w:val="16"/>
        </w:rPr>
        <w:t> </w:t>
      </w:r>
      <w:r>
        <w:rPr>
          <w:rFonts w:ascii="Arial" w:hAnsi="Arial"/>
          <w:color w:val="231F20"/>
          <w:w w:val="105"/>
          <w:sz w:val="16"/>
        </w:rPr>
        <w:t>also</w:t>
      </w:r>
      <w:r>
        <w:rPr>
          <w:rFonts w:ascii="Arial" w:hAnsi="Arial"/>
          <w:color w:val="231F20"/>
          <w:spacing w:val="-6"/>
          <w:w w:val="105"/>
          <w:sz w:val="16"/>
        </w:rPr>
        <w:t> </w:t>
      </w:r>
      <w:r>
        <w:rPr>
          <w:rFonts w:ascii="Arial" w:hAnsi="Arial"/>
          <w:color w:val="231F20"/>
          <w:w w:val="105"/>
          <w:sz w:val="16"/>
        </w:rPr>
        <w:t>be</w:t>
      </w:r>
      <w:r>
        <w:rPr>
          <w:rFonts w:ascii="Arial" w:hAnsi="Arial"/>
          <w:color w:val="231F20"/>
          <w:spacing w:val="-6"/>
          <w:w w:val="105"/>
          <w:sz w:val="16"/>
        </w:rPr>
        <w:t> </w:t>
      </w:r>
      <w:r>
        <w:rPr>
          <w:rFonts w:ascii="Arial" w:hAnsi="Arial"/>
          <w:color w:val="231F20"/>
          <w:w w:val="105"/>
          <w:sz w:val="16"/>
        </w:rPr>
        <w:t>used</w:t>
      </w:r>
      <w:r>
        <w:rPr>
          <w:rFonts w:ascii="Arial" w:hAnsi="Arial"/>
          <w:color w:val="231F20"/>
          <w:spacing w:val="-6"/>
          <w:w w:val="105"/>
          <w:sz w:val="16"/>
        </w:rPr>
        <w:t> </w:t>
      </w:r>
      <w:r>
        <w:rPr>
          <w:rFonts w:ascii="Arial" w:hAnsi="Arial"/>
          <w:color w:val="231F20"/>
          <w:w w:val="105"/>
          <w:sz w:val="16"/>
        </w:rPr>
        <w:t>for</w:t>
      </w:r>
      <w:r>
        <w:rPr>
          <w:rFonts w:ascii="Arial" w:hAnsi="Arial"/>
          <w:color w:val="231F20"/>
          <w:w w:val="102"/>
          <w:sz w:val="16"/>
        </w:rPr>
        <w:t> </w:t>
      </w:r>
      <w:r>
        <w:rPr>
          <w:rFonts w:ascii="Arial" w:hAnsi="Arial"/>
          <w:color w:val="231F20"/>
          <w:w w:val="105"/>
          <w:sz w:val="16"/>
        </w:rPr>
        <w:t>the</w:t>
      </w:r>
      <w:r>
        <w:rPr>
          <w:rFonts w:ascii="Arial" w:hAnsi="Arial"/>
          <w:color w:val="231F20"/>
          <w:spacing w:val="15"/>
          <w:w w:val="105"/>
          <w:sz w:val="16"/>
        </w:rPr>
        <w:t> </w:t>
      </w:r>
      <w:r>
        <w:rPr>
          <w:rFonts w:ascii="Arial" w:hAnsi="Arial"/>
          <w:color w:val="231F20"/>
          <w:w w:val="105"/>
          <w:sz w:val="16"/>
        </w:rPr>
        <w:t>treatment</w:t>
      </w:r>
      <w:r>
        <w:rPr>
          <w:rFonts w:ascii="Arial" w:hAnsi="Arial"/>
          <w:color w:val="231F20"/>
          <w:spacing w:val="15"/>
          <w:w w:val="105"/>
          <w:sz w:val="16"/>
        </w:rPr>
        <w:t> </w:t>
      </w:r>
      <w:r>
        <w:rPr>
          <w:rFonts w:ascii="Arial" w:hAnsi="Arial"/>
          <w:color w:val="231F20"/>
          <w:w w:val="105"/>
          <w:sz w:val="16"/>
        </w:rPr>
        <w:t>of</w:t>
      </w:r>
      <w:r>
        <w:rPr>
          <w:rFonts w:ascii="Arial" w:hAnsi="Arial"/>
          <w:color w:val="231F20"/>
          <w:spacing w:val="15"/>
          <w:w w:val="105"/>
          <w:sz w:val="16"/>
        </w:rPr>
        <w:t> </w:t>
      </w:r>
      <w:r>
        <w:rPr>
          <w:rFonts w:ascii="Arial" w:hAnsi="Arial"/>
          <w:color w:val="231F20"/>
          <w:w w:val="105"/>
          <w:sz w:val="16"/>
        </w:rPr>
        <w:t>a</w:t>
      </w:r>
      <w:r>
        <w:rPr>
          <w:rFonts w:ascii="Arial" w:hAnsi="Arial"/>
          <w:color w:val="231F20"/>
          <w:spacing w:val="15"/>
          <w:w w:val="105"/>
          <w:sz w:val="16"/>
        </w:rPr>
        <w:t> </w:t>
      </w:r>
      <w:r>
        <w:rPr>
          <w:rFonts w:ascii="Arial" w:hAnsi="Arial"/>
          <w:color w:val="231F20"/>
          <w:w w:val="105"/>
          <w:sz w:val="16"/>
        </w:rPr>
        <w:t>variety</w:t>
      </w:r>
      <w:r>
        <w:rPr>
          <w:rFonts w:ascii="Arial" w:hAnsi="Arial"/>
          <w:color w:val="231F20"/>
          <w:spacing w:val="15"/>
          <w:w w:val="105"/>
          <w:sz w:val="16"/>
        </w:rPr>
        <w:t> </w:t>
      </w:r>
      <w:r>
        <w:rPr>
          <w:rFonts w:ascii="Arial" w:hAnsi="Arial"/>
          <w:color w:val="231F20"/>
          <w:w w:val="105"/>
          <w:sz w:val="16"/>
        </w:rPr>
        <w:t>of</w:t>
      </w:r>
      <w:r>
        <w:rPr>
          <w:rFonts w:ascii="Arial" w:hAnsi="Arial"/>
          <w:color w:val="231F20"/>
          <w:spacing w:val="15"/>
          <w:w w:val="105"/>
          <w:sz w:val="16"/>
        </w:rPr>
        <w:t> </w:t>
      </w:r>
      <w:r>
        <w:rPr>
          <w:rFonts w:ascii="Arial" w:hAnsi="Arial"/>
          <w:color w:val="231F20"/>
          <w:w w:val="105"/>
          <w:sz w:val="16"/>
        </w:rPr>
        <w:t>diseases</w:t>
      </w:r>
      <w:r>
        <w:rPr>
          <w:rFonts w:ascii="Arial" w:hAnsi="Arial"/>
          <w:color w:val="231F20"/>
          <w:spacing w:val="15"/>
          <w:w w:val="105"/>
          <w:sz w:val="16"/>
        </w:rPr>
        <w:t> </w:t>
      </w:r>
      <w:r>
        <w:rPr>
          <w:rFonts w:ascii="Arial" w:hAnsi="Arial"/>
          <w:color w:val="231F20"/>
          <w:w w:val="105"/>
          <w:sz w:val="16"/>
        </w:rPr>
        <w:t>including</w:t>
      </w:r>
      <w:r>
        <w:rPr>
          <w:rFonts w:ascii="Arial" w:hAnsi="Arial"/>
          <w:color w:val="231F20"/>
          <w:spacing w:val="15"/>
          <w:w w:val="105"/>
          <w:sz w:val="16"/>
        </w:rPr>
        <w:t> </w:t>
      </w:r>
      <w:r>
        <w:rPr>
          <w:rFonts w:ascii="Arial" w:hAnsi="Arial"/>
          <w:color w:val="231F20"/>
          <w:w w:val="105"/>
          <w:sz w:val="16"/>
        </w:rPr>
        <w:t>syphilis,</w:t>
      </w:r>
      <w:r>
        <w:rPr>
          <w:rFonts w:ascii="Arial" w:hAnsi="Arial"/>
          <w:color w:val="231F20"/>
          <w:w w:val="103"/>
          <w:sz w:val="16"/>
        </w:rPr>
        <w:t> </w:t>
      </w:r>
      <w:r>
        <w:rPr>
          <w:rFonts w:ascii="Arial" w:hAnsi="Arial"/>
          <w:color w:val="231F20"/>
          <w:w w:val="105"/>
          <w:sz w:val="16"/>
        </w:rPr>
        <w:t>sinusitis,</w:t>
      </w:r>
      <w:r>
        <w:rPr>
          <w:rFonts w:ascii="Arial" w:hAnsi="Arial"/>
          <w:color w:val="231F20"/>
          <w:spacing w:val="15"/>
          <w:w w:val="105"/>
          <w:sz w:val="16"/>
        </w:rPr>
        <w:t> </w:t>
      </w:r>
      <w:r>
        <w:rPr>
          <w:rFonts w:ascii="Arial" w:hAnsi="Arial"/>
          <w:color w:val="231F20"/>
          <w:w w:val="105"/>
          <w:sz w:val="16"/>
        </w:rPr>
        <w:t>oral</w:t>
      </w:r>
      <w:r>
        <w:rPr>
          <w:rFonts w:ascii="Arial" w:hAnsi="Arial"/>
          <w:color w:val="231F20"/>
          <w:spacing w:val="15"/>
          <w:w w:val="105"/>
          <w:sz w:val="16"/>
        </w:rPr>
        <w:t> </w:t>
      </w:r>
      <w:r>
        <w:rPr>
          <w:rFonts w:ascii="Arial" w:hAnsi="Arial"/>
          <w:color w:val="231F20"/>
          <w:w w:val="105"/>
          <w:sz w:val="16"/>
        </w:rPr>
        <w:t>herpes</w:t>
      </w:r>
      <w:r>
        <w:rPr>
          <w:rFonts w:ascii="Arial" w:hAnsi="Arial"/>
          <w:color w:val="231F20"/>
          <w:spacing w:val="15"/>
          <w:w w:val="105"/>
          <w:sz w:val="16"/>
        </w:rPr>
        <w:t> </w:t>
      </w:r>
      <w:r>
        <w:rPr>
          <w:rFonts w:ascii="Arial" w:hAnsi="Arial"/>
          <w:color w:val="231F20"/>
          <w:w w:val="105"/>
          <w:sz w:val="16"/>
        </w:rPr>
        <w:t>simplex,</w:t>
      </w:r>
      <w:r>
        <w:rPr>
          <w:rFonts w:ascii="Arial" w:hAnsi="Arial"/>
          <w:color w:val="231F20"/>
          <w:spacing w:val="15"/>
          <w:w w:val="105"/>
          <w:sz w:val="16"/>
        </w:rPr>
        <w:t> </w:t>
      </w:r>
      <w:r>
        <w:rPr>
          <w:rFonts w:ascii="Arial" w:hAnsi="Arial"/>
          <w:color w:val="231F20"/>
          <w:w w:val="105"/>
          <w:sz w:val="16"/>
        </w:rPr>
        <w:t>and</w:t>
      </w:r>
      <w:r>
        <w:rPr>
          <w:rFonts w:ascii="Arial" w:hAnsi="Arial"/>
          <w:color w:val="231F20"/>
          <w:spacing w:val="15"/>
          <w:w w:val="105"/>
          <w:sz w:val="16"/>
        </w:rPr>
        <w:t> </w:t>
      </w:r>
      <w:r>
        <w:rPr>
          <w:rFonts w:ascii="Arial" w:hAnsi="Arial"/>
          <w:color w:val="231F20"/>
          <w:w w:val="105"/>
          <w:sz w:val="16"/>
        </w:rPr>
        <w:t>acne.</w:t>
      </w:r>
      <w:r>
        <w:rPr>
          <w:rFonts w:ascii="Arial" w:hAnsi="Arial"/>
          <w:color w:val="231F20"/>
          <w:spacing w:val="15"/>
          <w:w w:val="105"/>
          <w:sz w:val="16"/>
        </w:rPr>
        <w:t> </w:t>
      </w:r>
      <w:r>
        <w:rPr>
          <w:rFonts w:ascii="Arial" w:hAnsi="Arial"/>
          <w:color w:val="231F20"/>
          <w:w w:val="105"/>
          <w:sz w:val="16"/>
        </w:rPr>
        <w:t>It</w:t>
      </w:r>
      <w:r>
        <w:rPr>
          <w:rFonts w:ascii="Arial" w:hAnsi="Arial"/>
          <w:color w:val="231F20"/>
          <w:spacing w:val="15"/>
          <w:w w:val="105"/>
          <w:sz w:val="16"/>
        </w:rPr>
        <w:t> </w:t>
      </w:r>
      <w:r>
        <w:rPr>
          <w:rFonts w:ascii="Arial" w:hAnsi="Arial"/>
          <w:color w:val="231F20"/>
          <w:w w:val="105"/>
          <w:sz w:val="16"/>
        </w:rPr>
        <w:t>is</w:t>
      </w:r>
      <w:r>
        <w:rPr>
          <w:rFonts w:ascii="Arial" w:hAnsi="Arial"/>
          <w:color w:val="231F20"/>
          <w:spacing w:val="15"/>
          <w:w w:val="105"/>
          <w:sz w:val="16"/>
        </w:rPr>
        <w:t> </w:t>
      </w:r>
      <w:r>
        <w:rPr>
          <w:rFonts w:ascii="Arial" w:hAnsi="Arial"/>
          <w:color w:val="231F20"/>
          <w:w w:val="105"/>
          <w:sz w:val="16"/>
        </w:rPr>
        <w:t>a</w:t>
      </w:r>
      <w:r>
        <w:rPr>
          <w:rFonts w:ascii="Arial" w:hAnsi="Arial"/>
          <w:color w:val="231F20"/>
          <w:spacing w:val="15"/>
          <w:w w:val="105"/>
          <w:sz w:val="16"/>
        </w:rPr>
        <w:t> </w:t>
      </w:r>
      <w:r>
        <w:rPr>
          <w:rFonts w:ascii="Arial" w:hAnsi="Arial"/>
          <w:color w:val="231F20"/>
          <w:w w:val="105"/>
          <w:sz w:val="16"/>
        </w:rPr>
        <w:t>possible</w:t>
      </w:r>
    </w:p>
    <w:p>
      <w:pPr>
        <w:spacing w:before="3"/>
        <w:ind w:left="280" w:right="0" w:firstLine="0"/>
        <w:jc w:val="left"/>
        <w:rPr>
          <w:rFonts w:ascii="Arial"/>
          <w:sz w:val="16"/>
        </w:rPr>
      </w:pPr>
      <w:r>
        <w:rPr>
          <w:rFonts w:ascii="Arial"/>
          <w:color w:val="231F20"/>
          <w:sz w:val="16"/>
        </w:rPr>
        <w:t>agent for the treatment or prophylaxis of anthrax.</w:t>
      </w:r>
    </w:p>
    <w:p>
      <w:pPr>
        <w:spacing w:line="312" w:lineRule="auto" w:before="150"/>
        <w:ind w:left="210" w:right="279" w:firstLine="163"/>
        <w:jc w:val="both"/>
        <w:rPr>
          <w:rFonts w:ascii="Arial" w:hAnsi="Arial"/>
          <w:sz w:val="16"/>
        </w:rPr>
      </w:pPr>
      <w:r>
        <w:rPr/>
        <w:br w:type="column"/>
      </w:r>
      <w:r>
        <w:rPr>
          <w:rFonts w:ascii="Arial" w:hAnsi="Arial"/>
          <w:color w:val="231F20"/>
          <w:sz w:val="16"/>
        </w:rPr>
        <w:t>Tetracyclines should be avoided for young children and pregnant mothers as they can bind to developing teeth and bone leading to tooth discolouration. Resistance to tetra- cyclines can arise through several mechanisms. Some organisms have effective efﬂux mechanisms which pump the drug back out of the cell. Resistance can also arise from alterations in the bacterial ribosomes such that they have lower afﬁnity for the agents.</w:t>
      </w:r>
    </w:p>
    <w:p>
      <w:pPr>
        <w:spacing w:line="309" w:lineRule="auto" w:before="0"/>
        <w:ind w:left="210" w:right="279" w:firstLine="163"/>
        <w:jc w:val="both"/>
        <w:rPr>
          <w:rFonts w:ascii="Arial" w:hAnsi="Arial"/>
          <w:sz w:val="16"/>
        </w:rPr>
      </w:pPr>
      <w:r>
        <w:rPr>
          <w:rFonts w:ascii="Calibri" w:hAnsi="Calibri"/>
          <w:b/>
          <w:color w:val="231F20"/>
          <w:sz w:val="16"/>
        </w:rPr>
        <w:t>Chloramphenicol </w:t>
      </w:r>
      <w:r>
        <w:rPr>
          <w:rFonts w:ascii="Arial" w:hAnsi="Arial"/>
          <w:color w:val="231F20"/>
          <w:sz w:val="16"/>
        </w:rPr>
        <w:t>is a potent broad-spectrum antibiotic and, in some regions of the world, it is the drug of choice for the treatment of typhoid when more expensive drugs</w:t>
      </w:r>
      <w:r>
        <w:rPr>
          <w:rFonts w:ascii="Arial" w:hAnsi="Arial"/>
          <w:color w:val="231F20"/>
          <w:spacing w:val="-8"/>
          <w:sz w:val="16"/>
        </w:rPr>
        <w:t> </w:t>
      </w:r>
      <w:r>
        <w:rPr>
          <w:rFonts w:ascii="Arial" w:hAnsi="Arial"/>
          <w:color w:val="231F20"/>
          <w:sz w:val="16"/>
        </w:rPr>
        <w:t>cannot be afforded. It can also be used in severe bacterial infec- tions which are insensitive to other antibacterial agents and is widely used for eye infections. It can also be used for ear infections, but the preparation can cause hypersensitivity reactions in about 10% of patients. The drug should only   be used in these restricted scenarios as it is quite toxic, especially to bone marrow. The drug is metabolized inad- equately in babies leading to a combination of symptoms described as the </w:t>
      </w:r>
      <w:r>
        <w:rPr>
          <w:rFonts w:ascii="Calibri" w:hAnsi="Calibri"/>
          <w:b/>
          <w:color w:val="231F20"/>
          <w:sz w:val="16"/>
        </w:rPr>
        <w:t>gray baby syndrome</w:t>
      </w:r>
      <w:r>
        <w:rPr>
          <w:rFonts w:ascii="Arial" w:hAnsi="Arial"/>
          <w:color w:val="231F20"/>
          <w:sz w:val="16"/>
        </w:rPr>
        <w:t>, which can be fatal. In adults, the drug undergoes a phase II conjugation reaction to form a glucuronic acid conjugate (section 11.5.5), which is excreted. This reaction fails to take place efﬁciently in newborn babies and so the drug levels increase to toxic lev- els. Bacteria with resistance to the drug contain an enzyme called </w:t>
      </w:r>
      <w:r>
        <w:rPr>
          <w:rFonts w:ascii="Calibri" w:hAnsi="Calibri"/>
          <w:b/>
          <w:color w:val="231F20"/>
          <w:sz w:val="16"/>
        </w:rPr>
        <w:t>chloramphenicol acetyltransferase</w:t>
      </w:r>
      <w:r>
        <w:rPr>
          <w:rFonts w:ascii="Arial" w:hAnsi="Arial"/>
          <w:color w:val="231F20"/>
          <w:sz w:val="16"/>
        </w:rPr>
        <w:t>, which catalyses  the acylation of the hydroxyl</w:t>
      </w:r>
      <w:r>
        <w:rPr>
          <w:rFonts w:ascii="Arial" w:hAnsi="Arial"/>
          <w:color w:val="231F20"/>
          <w:spacing w:val="20"/>
          <w:sz w:val="16"/>
        </w:rPr>
        <w:t> </w:t>
      </w:r>
      <w:r>
        <w:rPr>
          <w:rFonts w:ascii="Arial" w:hAnsi="Arial"/>
          <w:color w:val="231F20"/>
          <w:sz w:val="16"/>
        </w:rPr>
        <w:t>groups.</w:t>
      </w:r>
    </w:p>
    <w:p>
      <w:pPr>
        <w:spacing w:after="0" w:line="309" w:lineRule="auto"/>
        <w:jc w:val="both"/>
        <w:rPr>
          <w:rFonts w:ascii="Arial" w:hAnsi="Arial"/>
          <w:sz w:val="16"/>
        </w:rPr>
        <w:sectPr>
          <w:type w:val="continuous"/>
          <w:pgSz w:w="10880" w:h="14940"/>
          <w:pgMar w:top="0" w:bottom="280" w:left="640" w:right="940"/>
          <w:cols w:num="2" w:equalWidth="0">
            <w:col w:w="4520" w:space="40"/>
            <w:col w:w="4740"/>
          </w:cols>
        </w:sectPr>
      </w:pPr>
    </w:p>
    <w:p>
      <w:pPr>
        <w:pStyle w:val="Heading6"/>
        <w:ind w:left="3332"/>
        <w:rPr>
          <w:rFonts w:ascii="Calibri"/>
          <w:b/>
          <w:sz w:val="22"/>
        </w:rPr>
      </w:pPr>
      <w:r>
        <w:rPr>
          <w:color w:val="231F20"/>
        </w:rPr>
        <w:t>Antibacterial</w:t>
      </w:r>
      <w:r>
        <w:rPr>
          <w:color w:val="231F20"/>
          <w:spacing w:val="-28"/>
        </w:rPr>
        <w:t> </w:t>
      </w:r>
      <w:r>
        <w:rPr>
          <w:color w:val="231F20"/>
        </w:rPr>
        <w:t>agents</w:t>
      </w:r>
      <w:r>
        <w:rPr>
          <w:color w:val="231F20"/>
          <w:spacing w:val="-28"/>
        </w:rPr>
        <w:t> </w:t>
      </w:r>
      <w:r>
        <w:rPr>
          <w:color w:val="231F20"/>
        </w:rPr>
        <w:t>which</w:t>
      </w:r>
      <w:r>
        <w:rPr>
          <w:color w:val="231F20"/>
          <w:spacing w:val="-28"/>
        </w:rPr>
        <w:t> </w:t>
      </w:r>
      <w:r>
        <w:rPr>
          <w:color w:val="231F20"/>
        </w:rPr>
        <w:t>impair</w:t>
      </w:r>
      <w:r>
        <w:rPr>
          <w:color w:val="231F20"/>
          <w:spacing w:val="-28"/>
        </w:rPr>
        <w:t> </w:t>
      </w:r>
      <w:r>
        <w:rPr>
          <w:color w:val="231F20"/>
        </w:rPr>
        <w:t>protein</w:t>
      </w:r>
      <w:r>
        <w:rPr>
          <w:color w:val="231F20"/>
          <w:spacing w:val="-28"/>
        </w:rPr>
        <w:t> </w:t>
      </w:r>
      <w:r>
        <w:rPr>
          <w:color w:val="231F20"/>
        </w:rPr>
        <w:t>synthesis:</w:t>
      </w:r>
      <w:r>
        <w:rPr>
          <w:color w:val="231F20"/>
          <w:spacing w:val="-28"/>
        </w:rPr>
        <w:t> </w:t>
      </w:r>
      <w:r>
        <w:rPr>
          <w:color w:val="231F20"/>
        </w:rPr>
        <w:t>translation</w:t>
      </w:r>
      <w:r>
        <w:rPr>
          <w:color w:val="231F20"/>
          <w:spacing w:val="51"/>
        </w:rPr>
        <w:t> </w:t>
      </w:r>
      <w:r>
        <w:rPr>
          <w:rFonts w:ascii="Calibri"/>
          <w:b/>
          <w:color w:val="0078AE"/>
          <w:sz w:val="22"/>
        </w:rPr>
        <w:t>455</w:t>
      </w:r>
    </w:p>
    <w:p>
      <w:pPr>
        <w:pStyle w:val="BodyText"/>
        <w:spacing w:before="5"/>
        <w:rPr>
          <w:rFonts w:ascii="Calibri"/>
          <w:b/>
          <w:sz w:val="12"/>
        </w:rPr>
      </w:pPr>
    </w:p>
    <w:p>
      <w:pPr>
        <w:spacing w:after="0"/>
        <w:rPr>
          <w:rFonts w:ascii="Calibri"/>
          <w:sz w:val="12"/>
        </w:rPr>
        <w:sectPr>
          <w:pgSz w:w="10880" w:h="14940"/>
          <w:pgMar w:top="360" w:bottom="280" w:left="960" w:right="640"/>
        </w:sectPr>
      </w:pPr>
    </w:p>
    <w:p>
      <w:pPr>
        <w:tabs>
          <w:tab w:pos="2637" w:val="left" w:leader="none"/>
          <w:tab w:pos="3129" w:val="left" w:leader="none"/>
          <w:tab w:pos="3629" w:val="left" w:leader="none"/>
          <w:tab w:pos="4128" w:val="left" w:leader="none"/>
        </w:tabs>
        <w:spacing w:line="164" w:lineRule="exact" w:before="118"/>
        <w:ind w:left="2140" w:right="0" w:firstLine="0"/>
        <w:jc w:val="left"/>
        <w:rPr>
          <w:rFonts w:ascii="Trebuchet MS"/>
          <w:sz w:val="16"/>
        </w:rPr>
      </w:pPr>
      <w:r>
        <w:rPr>
          <w:rFonts w:ascii="Trebuchet MS"/>
          <w:color w:val="231F20"/>
          <w:w w:val="115"/>
          <w:sz w:val="16"/>
        </w:rPr>
        <w:t>OH</w:t>
        <w:tab/>
        <w:t>O</w:t>
        <w:tab/>
        <w:t>OH</w:t>
        <w:tab/>
        <w:t>O</w:t>
        <w:tab/>
        <w:t>O</w:t>
      </w:r>
    </w:p>
    <w:p>
      <w:pPr>
        <w:spacing w:line="107" w:lineRule="exact" w:before="0"/>
        <w:ind w:left="0" w:right="639" w:firstLine="0"/>
        <w:jc w:val="right"/>
        <w:rPr>
          <w:rFonts w:ascii="Trebuchet MS"/>
          <w:sz w:val="16"/>
        </w:rPr>
      </w:pPr>
      <w:r>
        <w:rPr/>
        <w:pict>
          <v:group style="position:absolute;margin-left:145.080994pt;margin-top:.627858pt;width:120.25pt;height:49.35pt;mso-position-horizontal-relative:page;mso-position-vertical-relative:paragraph;z-index:-277480" coordorigin="2902,13" coordsize="2405,987">
            <v:line style="position:absolute" from="2910,358" to="2910,656" stroked="true" strokeweight=".8pt" strokecolor="#231f20">
              <v:stroke dashstyle="solid"/>
            </v:line>
            <v:shape style="position:absolute;left:2901;top:610;width:505;height:189" coordorigin="2902,611" coordsize="505,189" path="m3162,721l2971,611,2963,624,3154,736,3162,721m3406,651l3398,646,3158,785,2918,646,2902,656,3150,800,3158,795,3166,799,3406,660,3406,651e" filled="true" fillcolor="#231f20" stroked="false">
              <v:path arrowok="t"/>
              <v:fill type="solid"/>
            </v:shape>
            <v:line style="position:absolute" from="3406,363" to="3406,651" stroked="true" strokeweight=".799pt" strokecolor="#231f20">
              <v:stroke dashstyle="solid"/>
            </v:line>
            <v:line style="position:absolute" from="3349,396" to="3349,618" stroked="true" strokeweight=".79974pt" strokecolor="#231f20">
              <v:stroke dashstyle="solid"/>
            </v:line>
            <v:shape style="position:absolute;left:2901;top:215;width:1002;height:585" coordorigin="2902,216" coordsize="1002,585" path="m3162,293l3154,280,2963,389,2971,403,3162,293m3406,353l3166,216,3158,220,3150,216,2902,358,2918,368,3158,230,3398,368,3406,363,3406,353m3903,651l3895,646,3655,785,3414,646,3406,651,3406,660,3649,800,3655,795,3668,796,3892,667,3903,651e" filled="true" fillcolor="#231f20" stroked="false">
              <v:path arrowok="t"/>
              <v:fill type="solid"/>
            </v:shape>
            <v:line style="position:absolute" from="3903,363" to="3903,651" stroked="true" strokeweight=".8pt" strokecolor="#231f20">
              <v:stroke dashstyle="solid"/>
            </v:line>
            <v:shape style="position:absolute;left:3406;top:211;width:991;height:588" coordorigin="3406,212" coordsize="991,588" path="m3903,353l3655,212,3406,353,3406,363,3414,368,3655,230,3895,368,3903,363,3903,353m4397,651l4389,646,4148,785,3911,646,3903,651,3914,667,4139,799,4148,795,4156,799,4388,665,4397,651e" filled="true" fillcolor="#231f20" stroked="false">
              <v:path arrowok="t"/>
              <v:fill type="solid"/>
            </v:shape>
            <v:line style="position:absolute" from="4397,363" to="4397,651" stroked="true" strokeweight=".8pt" strokecolor="#231f20">
              <v:stroke dashstyle="solid"/>
            </v:line>
            <v:shape style="position:absolute;left:3902;top:215;width:994;height:584" coordorigin="3903,216" coordsize="994,584" path="m4152,292l4144,279,3956,388,3964,402,4152,292m4397,363l4388,348,4156,216,4148,220,4140,216,3903,353,3903,363,3911,368,4148,230,4389,368,4397,363m4896,651l4888,646,4648,785,4405,646,4397,651,4407,665,4640,799,4648,795,4657,799,4896,660,4896,651e" filled="true" fillcolor="#231f20" stroked="false">
              <v:path arrowok="t"/>
              <v:fill type="solid"/>
            </v:shape>
            <v:line style="position:absolute" from="4896,363" to="4896,651" stroked="true" strokeweight=".799pt" strokecolor="#231f20">
              <v:stroke dashstyle="solid"/>
            </v:line>
            <v:line style="position:absolute" from="4839,396" to="4839,618" stroked="true" strokeweight=".79977pt" strokecolor="#231f20">
              <v:stroke dashstyle="solid"/>
            </v:line>
            <v:shape style="position:absolute;left:4397;top:211;width:500;height:156" coordorigin="4397,212" coordsize="500,156" path="m4896,353l4648,212,4407,348,4397,363,4405,368,4648,230,4888,368,4896,363,4896,353e" filled="true" fillcolor="#231f20" stroked="false">
              <v:path arrowok="t"/>
              <v:fill type="solid"/>
            </v:shape>
            <v:shape style="position:absolute;left:3158;top:20;width:2;height:951" coordorigin="3158,21" coordsize="0,951" path="m3158,21l3158,220m3158,795l3158,971e" filled="false" stroked="true" strokeweight=".8pt" strokecolor="#231f20">
              <v:path arrowok="t"/>
              <v:stroke dashstyle="solid"/>
            </v:shape>
            <v:line style="position:absolute" from="3626,21" to="3626,237" stroked="true" strokeweight=".79976pt" strokecolor="#231f20">
              <v:stroke dashstyle="solid"/>
            </v:line>
            <v:line style="position:absolute" from="3684,21" to="3684,237" stroked="true" strokeweight=".79977pt" strokecolor="#231f20">
              <v:stroke dashstyle="solid"/>
            </v:line>
            <v:line style="position:absolute" from="4148,21" to="4148,220" stroked="true" strokeweight=".799pt" strokecolor="#231f20">
              <v:stroke dashstyle="solid"/>
            </v:line>
            <v:line style="position:absolute" from="4620,21" to="4620,236" stroked="true" strokeweight=".79977pt" strokecolor="#231f20">
              <v:stroke dashstyle="solid"/>
            </v:line>
            <v:line style="position:absolute" from="4677,21" to="4677,237" stroked="true" strokeweight=".79974pt" strokecolor="#231f20">
              <v:stroke dashstyle="solid"/>
            </v:line>
            <v:shape style="position:absolute;left:4896;top:211;width:411;height:156" coordorigin="4896,212" coordsize="411,156" path="m5307,303l5146,212,4896,353,4896,363,4904,368,5146,230,5299,316,5307,303e" filled="true" fillcolor="#231f20" stroked="false">
              <v:path arrowok="t"/>
              <v:fill type="solid"/>
            </v:shape>
            <v:line style="position:absolute" from="5117,21" to="5117,237" stroked="true" strokeweight=".79976pt" strokecolor="#231f20">
              <v:stroke dashstyle="solid"/>
            </v:line>
            <v:line style="position:absolute" from="5175,21" to="5175,237" stroked="true" strokeweight=".79974pt" strokecolor="#231f20">
              <v:stroke dashstyle="solid"/>
            </v:line>
            <v:shape style="position:absolute;left:3539;top:162;width:1537;height:836" coordorigin="3539,163" coordsize="1537,836" path="m3597,954l3549,927,3539,939,3591,968,3597,954m3612,914l3575,893,3565,905,3606,928,3612,914m3627,874l3601,859,3592,872,3621,888,3627,874m3642,834l3629,826,3618,839,3637,848,3642,834m3800,930l3668,796,3655,795,3649,800,3753,967,3800,930m3933,767l3914,667,3903,651,3892,667,3873,767,3933,767m4177,999l4156,799,4148,795,4139,799,4117,999,4177,999m4428,855l4407,665,4397,651,4388,665,4368,855,4428,855m4428,163l4368,163,4388,348,4397,363,4407,348,4428,163m4678,999l4657,799,4648,795,4640,799,4618,999,4678,999m5075,744l4904,646,4896,651,4896,660,5067,759,5075,744e" filled="true" fillcolor="#231f20" stroked="false">
              <v:path arrowok="t"/>
              <v:fill type="solid"/>
            </v:shape>
            <w10:wrap type="none"/>
          </v:group>
        </w:pict>
      </w:r>
      <w:r>
        <w:rPr>
          <w:rFonts w:ascii="Trebuchet MS"/>
          <w:color w:val="231F20"/>
          <w:w w:val="110"/>
          <w:sz w:val="16"/>
        </w:rPr>
        <w:t>OH</w:t>
      </w:r>
    </w:p>
    <w:p>
      <w:pPr>
        <w:tabs>
          <w:tab w:pos="1956" w:val="left" w:leader="none"/>
          <w:tab w:pos="2325" w:val="left" w:leader="none"/>
        </w:tabs>
        <w:spacing w:line="187" w:lineRule="auto" w:before="141"/>
        <w:ind w:left="2578" w:right="2291" w:hanging="924"/>
        <w:jc w:val="left"/>
        <w:rPr>
          <w:rFonts w:ascii="Trebuchet MS"/>
          <w:sz w:val="16"/>
        </w:rPr>
      </w:pPr>
      <w:r>
        <w:rPr/>
        <w:br w:type="column"/>
      </w:r>
      <w:r>
        <w:rPr>
          <w:rFonts w:ascii="Trebuchet MS"/>
          <w:color w:val="231F20"/>
          <w:w w:val="92"/>
          <w:sz w:val="16"/>
          <w:u w:val="double" w:color="231F20"/>
        </w:rPr>
        <w:t> </w:t>
      </w:r>
      <w:r>
        <w:rPr>
          <w:rFonts w:ascii="Trebuchet MS"/>
          <w:color w:val="231F20"/>
          <w:sz w:val="16"/>
          <w:u w:val="double" w:color="231F20"/>
        </w:rPr>
        <w:tab/>
      </w:r>
      <w:r>
        <w:rPr>
          <w:rFonts w:ascii="Trebuchet MS"/>
          <w:color w:val="231F20"/>
          <w:sz w:val="16"/>
        </w:rPr>
        <w:tab/>
      </w:r>
      <w:r>
        <w:rPr>
          <w:rFonts w:ascii="Trebuchet MS"/>
          <w:color w:val="231F20"/>
          <w:spacing w:val="-4"/>
          <w:w w:val="110"/>
          <w:sz w:val="16"/>
        </w:rPr>
        <w:t>OH </w:t>
      </w:r>
      <w:r>
        <w:rPr>
          <w:rFonts w:ascii="Trebuchet MS"/>
          <w:color w:val="231F20"/>
          <w:w w:val="110"/>
          <w:sz w:val="16"/>
        </w:rPr>
        <w:t>H</w:t>
      </w:r>
    </w:p>
    <w:p>
      <w:pPr>
        <w:spacing w:after="0" w:line="187" w:lineRule="auto"/>
        <w:jc w:val="left"/>
        <w:rPr>
          <w:rFonts w:ascii="Trebuchet MS"/>
          <w:sz w:val="16"/>
        </w:rPr>
        <w:sectPr>
          <w:type w:val="continuous"/>
          <w:pgSz w:w="10880" w:h="14940"/>
          <w:pgMar w:top="0" w:bottom="280" w:left="960" w:right="640"/>
          <w:cols w:num="2" w:equalWidth="0">
            <w:col w:w="4253" w:space="40"/>
            <w:col w:w="4987"/>
          </w:cols>
        </w:sectPr>
      </w:pPr>
    </w:p>
    <w:p>
      <w:pPr>
        <w:pStyle w:val="BodyText"/>
        <w:rPr>
          <w:rFonts w:ascii="Trebuchet MS"/>
          <w:sz w:val="18"/>
        </w:rPr>
      </w:pPr>
    </w:p>
    <w:p>
      <w:pPr>
        <w:pStyle w:val="BodyText"/>
        <w:rPr>
          <w:rFonts w:ascii="Trebuchet MS"/>
          <w:sz w:val="18"/>
        </w:rPr>
      </w:pPr>
    </w:p>
    <w:p>
      <w:pPr>
        <w:pStyle w:val="BodyText"/>
        <w:spacing w:before="2"/>
        <w:rPr>
          <w:rFonts w:ascii="Trebuchet MS"/>
          <w:sz w:val="16"/>
        </w:rPr>
      </w:pPr>
    </w:p>
    <w:p>
      <w:pPr>
        <w:spacing w:line="173" w:lineRule="exact" w:before="0"/>
        <w:ind w:left="0" w:right="233" w:firstLine="0"/>
        <w:jc w:val="right"/>
        <w:rPr>
          <w:rFonts w:ascii="Trebuchet MS"/>
          <w:sz w:val="16"/>
        </w:rPr>
      </w:pPr>
      <w:r>
        <w:rPr/>
        <w:pict>
          <v:group style="position:absolute;margin-left:328.187012pt;margin-top:-40.397068pt;width:19.5pt;height:25.75pt;mso-position-horizontal-relative:page;mso-position-vertical-relative:paragraph;z-index:-277456" coordorigin="6564,-808" coordsize="390,515">
            <v:shape style="position:absolute;left:6767;top:-808;width:186;height:515" coordorigin="6768,-808" coordsize="186,515" path="m6917,-792l6908,-808,6768,-559,6773,-551,6768,-543,6908,-294,6917,-310,6781,-551,6917,-792m6953,-362l6845,-555,6831,-547,6939,-355,6953,-362e" filled="true" fillcolor="#231f20" stroked="false">
              <v:path arrowok="t"/>
              <v:fill type="solid"/>
            </v:shape>
            <v:line style="position:absolute" from="6572,-551" to="6773,-551" stroked="true" strokeweight=".8pt" strokecolor="#231f20">
              <v:stroke dashstyle="solid"/>
            </v:line>
            <w10:wrap type="none"/>
          </v:group>
        </w:pict>
      </w:r>
      <w:r>
        <w:rPr/>
        <w:pict>
          <v:group style="position:absolute;margin-left:358.218994pt;margin-top:-40.397068pt;width:32.4pt;height:35.550pt;mso-position-horizontal-relative:page;mso-position-vertical-relative:paragraph;z-index:-277432" coordorigin="7164,-808" coordsize="648,711">
            <v:shape style="position:absolute;left:7164;top:-808;width:189;height:515" coordorigin="7164,-808" coordsize="189,515" path="m7288,-547l7275,-555,7164,-363,7178,-355,7288,-547m7353,-559l7209,-808,7200,-792,7339,-551,7200,-310,7209,-294,7353,-543,7348,-551,7353,-559e" filled="true" fillcolor="#231f20" stroked="false">
              <v:path arrowok="t"/>
              <v:fill type="solid"/>
            </v:shape>
            <v:line style="position:absolute" from="7348,-551" to="7636,-551" stroked="true" strokeweight=".8pt" strokecolor="#231f20">
              <v:stroke dashstyle="solid"/>
            </v:line>
            <v:shape style="position:absolute;left:7606;top:-752;width:206;height:654" coordorigin="7607,-751" coordsize="206,654" path="m7649,-194l7621,-242,7607,-236,7636,-184,7649,-194m7683,-221l7661,-258,7647,-251,7670,-211,7683,-221m7690,-570l7679,-588,7667,-578,7675,-564,7690,-570m7716,-248l7702,-273,7687,-267,7703,-238,7716,-248m7731,-586l7714,-615,7701,-605,7715,-580,7731,-586m7750,-275l7742,-289,7727,-283,7737,-265,7750,-275m7771,-602l7748,-642,7735,-632,7756,-595,7771,-602m7785,-310l7644,-553,7667,-751,7607,-751,7627,-559,7636,-551,7631,-543,7772,-300,7780,-302,7785,-310m7811,-98l7789,-294,7780,-302,7772,-300,7751,-98,7811,-98m7812,-617l7783,-669,7770,-659,7797,-611,7812,-617e" filled="true" fillcolor="#231f20" stroked="false">
              <v:path arrowok="t"/>
              <v:fill type="solid"/>
            </v:shape>
            <w10:wrap type="none"/>
          </v:group>
        </w:pict>
      </w:r>
      <w:r>
        <w:rPr>
          <w:rFonts w:ascii="Trebuchet MS"/>
          <w:color w:val="231F20"/>
          <w:w w:val="110"/>
          <w:sz w:val="16"/>
        </w:rPr>
        <w:t>H</w:t>
      </w:r>
    </w:p>
    <w:p>
      <w:pPr>
        <w:tabs>
          <w:tab w:pos="2826" w:val="left" w:leader="none"/>
        </w:tabs>
        <w:spacing w:line="246" w:lineRule="exact" w:before="0"/>
        <w:ind w:left="2143" w:right="0" w:firstLine="0"/>
        <w:jc w:val="left"/>
        <w:rPr>
          <w:rFonts w:ascii="Trebuchet MS"/>
          <w:sz w:val="16"/>
        </w:rPr>
      </w:pPr>
      <w:r>
        <w:rPr/>
        <w:pict>
          <v:shape style="position:absolute;margin-left:129.188004pt;margin-top:18.552889pt;width:230.6pt;height:44.8pt;mso-position-horizontal-relative:page;mso-position-vertical-relative:paragraph;z-index:28168" type="#_x0000_t202" filled="false" stroked="true" strokeweight="1pt" strokecolor="#231f20">
            <v:textbox inset="0,0,0,0">
              <w:txbxContent>
                <w:p>
                  <w:pPr>
                    <w:spacing w:line="225" w:lineRule="auto" w:before="28"/>
                    <w:ind w:left="68" w:right="0" w:hanging="1"/>
                    <w:jc w:val="left"/>
                    <w:rPr>
                      <w:rFonts w:ascii="Trebuchet MS"/>
                      <w:sz w:val="16"/>
                    </w:rPr>
                  </w:pPr>
                  <w:r>
                    <w:rPr>
                      <w:rFonts w:ascii="Trebuchet MS"/>
                      <w:color w:val="231F20"/>
                      <w:spacing w:val="-4"/>
                      <w:w w:val="105"/>
                      <w:sz w:val="16"/>
                    </w:rPr>
                    <w:t>Chlortetracycline</w:t>
                  </w:r>
                  <w:r>
                    <w:rPr>
                      <w:rFonts w:ascii="Trebuchet MS"/>
                      <w:color w:val="231F20"/>
                      <w:spacing w:val="-15"/>
                      <w:w w:val="105"/>
                      <w:sz w:val="16"/>
                    </w:rPr>
                    <w:t> </w:t>
                  </w:r>
                  <w:r>
                    <w:rPr>
                      <w:rFonts w:ascii="Trebuchet MS"/>
                      <w:color w:val="231F20"/>
                      <w:spacing w:val="-4"/>
                      <w:w w:val="105"/>
                      <w:sz w:val="16"/>
                    </w:rPr>
                    <w:t>(Aureomycin)</w:t>
                  </w:r>
                  <w:r>
                    <w:rPr>
                      <w:rFonts w:ascii="Trebuchet MS"/>
                      <w:color w:val="231F20"/>
                      <w:spacing w:val="-15"/>
                      <w:w w:val="105"/>
                      <w:sz w:val="16"/>
                    </w:rPr>
                    <w:t> </w:t>
                  </w:r>
                  <w:r>
                    <w:rPr>
                      <w:rFonts w:ascii="Trebuchet MS"/>
                      <w:color w:val="231F20"/>
                      <w:spacing w:val="-3"/>
                      <w:w w:val="105"/>
                      <w:sz w:val="16"/>
                    </w:rPr>
                    <w:t>(R</w:t>
                  </w:r>
                  <w:r>
                    <w:rPr>
                      <w:rFonts w:ascii="Trebuchet MS"/>
                      <w:color w:val="231F20"/>
                      <w:spacing w:val="-3"/>
                      <w:w w:val="105"/>
                      <w:position w:val="6"/>
                      <w:sz w:val="12"/>
                    </w:rPr>
                    <w:t>1</w:t>
                  </w:r>
                  <w:r>
                    <w:rPr>
                      <w:rFonts w:ascii="Trebuchet MS"/>
                      <w:color w:val="231F20"/>
                      <w:spacing w:val="-19"/>
                      <w:w w:val="105"/>
                      <w:position w:val="6"/>
                      <w:sz w:val="12"/>
                    </w:rPr>
                    <w:t> </w:t>
                  </w:r>
                  <w:r>
                    <w:rPr>
                      <w:rFonts w:ascii="Trebuchet MS"/>
                      <w:color w:val="231F20"/>
                      <w:w w:val="105"/>
                      <w:sz w:val="16"/>
                    </w:rPr>
                    <w:t>=</w:t>
                  </w:r>
                  <w:r>
                    <w:rPr>
                      <w:rFonts w:ascii="Trebuchet MS"/>
                      <w:color w:val="231F20"/>
                      <w:spacing w:val="-15"/>
                      <w:w w:val="105"/>
                      <w:sz w:val="16"/>
                    </w:rPr>
                    <w:t> </w:t>
                  </w:r>
                  <w:r>
                    <w:rPr>
                      <w:rFonts w:ascii="Trebuchet MS"/>
                      <w:color w:val="231F20"/>
                      <w:spacing w:val="-3"/>
                      <w:w w:val="105"/>
                      <w:sz w:val="16"/>
                    </w:rPr>
                    <w:t>Cl,</w:t>
                  </w:r>
                  <w:r>
                    <w:rPr>
                      <w:rFonts w:ascii="Trebuchet MS"/>
                      <w:color w:val="231F20"/>
                      <w:spacing w:val="-15"/>
                      <w:w w:val="105"/>
                      <w:sz w:val="16"/>
                    </w:rPr>
                    <w:t> </w:t>
                  </w:r>
                  <w:r>
                    <w:rPr>
                      <w:rFonts w:ascii="Trebuchet MS"/>
                      <w:color w:val="231F20"/>
                      <w:w w:val="105"/>
                      <w:sz w:val="16"/>
                    </w:rPr>
                    <w:t>R</w:t>
                  </w:r>
                  <w:r>
                    <w:rPr>
                      <w:rFonts w:ascii="Trebuchet MS"/>
                      <w:color w:val="231F20"/>
                      <w:w w:val="105"/>
                      <w:position w:val="6"/>
                      <w:sz w:val="12"/>
                    </w:rPr>
                    <w:t>2</w:t>
                  </w:r>
                  <w:r>
                    <w:rPr>
                      <w:rFonts w:ascii="Trebuchet MS"/>
                      <w:color w:val="231F20"/>
                      <w:spacing w:val="-12"/>
                      <w:w w:val="105"/>
                      <w:position w:val="6"/>
                      <w:sz w:val="12"/>
                    </w:rPr>
                    <w:t> </w:t>
                  </w:r>
                  <w:r>
                    <w:rPr>
                      <w:rFonts w:ascii="Trebuchet MS"/>
                      <w:color w:val="231F20"/>
                      <w:w w:val="105"/>
                      <w:sz w:val="16"/>
                    </w:rPr>
                    <w:t>=</w:t>
                  </w:r>
                  <w:r>
                    <w:rPr>
                      <w:rFonts w:ascii="Trebuchet MS"/>
                      <w:color w:val="231F20"/>
                      <w:spacing w:val="-15"/>
                      <w:w w:val="105"/>
                      <w:sz w:val="16"/>
                    </w:rPr>
                    <w:t> </w:t>
                  </w:r>
                  <w:r>
                    <w:rPr>
                      <w:rFonts w:ascii="Trebuchet MS"/>
                      <w:color w:val="231F20"/>
                      <w:spacing w:val="-3"/>
                      <w:w w:val="105"/>
                      <w:sz w:val="16"/>
                    </w:rPr>
                    <w:t>Me,</w:t>
                  </w:r>
                  <w:r>
                    <w:rPr>
                      <w:rFonts w:ascii="Trebuchet MS"/>
                      <w:color w:val="231F20"/>
                      <w:spacing w:val="-15"/>
                      <w:w w:val="105"/>
                      <w:sz w:val="16"/>
                    </w:rPr>
                    <w:t> </w:t>
                  </w:r>
                  <w:r>
                    <w:rPr>
                      <w:rFonts w:ascii="Trebuchet MS"/>
                      <w:color w:val="231F20"/>
                      <w:w w:val="105"/>
                      <w:sz w:val="16"/>
                    </w:rPr>
                    <w:t>X</w:t>
                  </w:r>
                  <w:r>
                    <w:rPr>
                      <w:rFonts w:ascii="Trebuchet MS"/>
                      <w:color w:val="231F20"/>
                      <w:spacing w:val="-15"/>
                      <w:w w:val="105"/>
                      <w:sz w:val="16"/>
                    </w:rPr>
                    <w:t> </w:t>
                  </w:r>
                  <w:r>
                    <w:rPr>
                      <w:rFonts w:ascii="Trebuchet MS"/>
                      <w:color w:val="231F20"/>
                      <w:w w:val="105"/>
                      <w:sz w:val="16"/>
                    </w:rPr>
                    <w:t>=</w:t>
                  </w:r>
                  <w:r>
                    <w:rPr>
                      <w:rFonts w:ascii="Trebuchet MS"/>
                      <w:color w:val="231F20"/>
                      <w:spacing w:val="-15"/>
                      <w:w w:val="105"/>
                      <w:sz w:val="16"/>
                    </w:rPr>
                    <w:t> </w:t>
                  </w:r>
                  <w:r>
                    <w:rPr>
                      <w:rFonts w:ascii="Trebuchet MS"/>
                      <w:color w:val="231F20"/>
                      <w:spacing w:val="-3"/>
                      <w:w w:val="105"/>
                      <w:sz w:val="16"/>
                    </w:rPr>
                    <w:t>OH,</w:t>
                  </w:r>
                  <w:r>
                    <w:rPr>
                      <w:rFonts w:ascii="Trebuchet MS"/>
                      <w:color w:val="231F20"/>
                      <w:spacing w:val="-15"/>
                      <w:w w:val="105"/>
                      <w:sz w:val="16"/>
                    </w:rPr>
                    <w:t> </w:t>
                  </w:r>
                  <w:r>
                    <w:rPr>
                      <w:rFonts w:ascii="Trebuchet MS"/>
                      <w:color w:val="231F20"/>
                      <w:w w:val="105"/>
                      <w:sz w:val="16"/>
                    </w:rPr>
                    <w:t>Y</w:t>
                  </w:r>
                  <w:r>
                    <w:rPr>
                      <w:rFonts w:ascii="Trebuchet MS"/>
                      <w:color w:val="231F20"/>
                      <w:spacing w:val="-15"/>
                      <w:w w:val="105"/>
                      <w:sz w:val="16"/>
                    </w:rPr>
                    <w:t> </w:t>
                  </w:r>
                  <w:r>
                    <w:rPr>
                      <w:rFonts w:ascii="Trebuchet MS"/>
                      <w:color w:val="231F20"/>
                      <w:w w:val="105"/>
                      <w:sz w:val="16"/>
                    </w:rPr>
                    <w:t>=</w:t>
                  </w:r>
                  <w:r>
                    <w:rPr>
                      <w:rFonts w:ascii="Trebuchet MS"/>
                      <w:color w:val="231F20"/>
                      <w:spacing w:val="-15"/>
                      <w:w w:val="105"/>
                      <w:sz w:val="16"/>
                    </w:rPr>
                    <w:t> </w:t>
                  </w:r>
                  <w:r>
                    <w:rPr>
                      <w:rFonts w:ascii="Trebuchet MS"/>
                      <w:color w:val="231F20"/>
                      <w:spacing w:val="-4"/>
                      <w:w w:val="105"/>
                      <w:sz w:val="16"/>
                    </w:rPr>
                    <w:t>H) Tetracycline</w:t>
                  </w:r>
                  <w:r>
                    <w:rPr>
                      <w:rFonts w:ascii="Trebuchet MS"/>
                      <w:color w:val="231F20"/>
                      <w:spacing w:val="-15"/>
                      <w:w w:val="105"/>
                      <w:sz w:val="16"/>
                    </w:rPr>
                    <w:t> </w:t>
                  </w:r>
                  <w:r>
                    <w:rPr>
                      <w:rFonts w:ascii="Trebuchet MS"/>
                      <w:color w:val="231F20"/>
                      <w:spacing w:val="-3"/>
                      <w:w w:val="105"/>
                      <w:sz w:val="16"/>
                    </w:rPr>
                    <w:t>(R</w:t>
                  </w:r>
                  <w:r>
                    <w:rPr>
                      <w:rFonts w:ascii="Trebuchet MS"/>
                      <w:color w:val="231F20"/>
                      <w:spacing w:val="-3"/>
                      <w:w w:val="105"/>
                      <w:position w:val="6"/>
                      <w:sz w:val="12"/>
                    </w:rPr>
                    <w:t>1</w:t>
                  </w:r>
                  <w:r>
                    <w:rPr>
                      <w:rFonts w:ascii="Trebuchet MS"/>
                      <w:color w:val="231F20"/>
                      <w:spacing w:val="-18"/>
                      <w:w w:val="105"/>
                      <w:position w:val="6"/>
                      <w:sz w:val="12"/>
                    </w:rPr>
                    <w:t> </w:t>
                  </w:r>
                  <w:r>
                    <w:rPr>
                      <w:rFonts w:ascii="Trebuchet MS"/>
                      <w:color w:val="231F20"/>
                      <w:w w:val="105"/>
                      <w:sz w:val="16"/>
                    </w:rPr>
                    <w:t>=</w:t>
                  </w:r>
                  <w:r>
                    <w:rPr>
                      <w:rFonts w:ascii="Trebuchet MS"/>
                      <w:color w:val="231F20"/>
                      <w:spacing w:val="-15"/>
                      <w:w w:val="105"/>
                      <w:sz w:val="16"/>
                    </w:rPr>
                    <w:t> </w:t>
                  </w:r>
                  <w:r>
                    <w:rPr>
                      <w:rFonts w:ascii="Trebuchet MS"/>
                      <w:color w:val="231F20"/>
                      <w:w w:val="105"/>
                      <w:sz w:val="16"/>
                    </w:rPr>
                    <w:t>H,</w:t>
                  </w:r>
                  <w:r>
                    <w:rPr>
                      <w:rFonts w:ascii="Trebuchet MS"/>
                      <w:color w:val="231F20"/>
                      <w:spacing w:val="-15"/>
                      <w:w w:val="105"/>
                      <w:sz w:val="16"/>
                    </w:rPr>
                    <w:t> </w:t>
                  </w:r>
                  <w:r>
                    <w:rPr>
                      <w:rFonts w:ascii="Trebuchet MS"/>
                      <w:color w:val="231F20"/>
                      <w:spacing w:val="-3"/>
                      <w:w w:val="105"/>
                      <w:sz w:val="16"/>
                    </w:rPr>
                    <w:t>R</w:t>
                  </w:r>
                  <w:r>
                    <w:rPr>
                      <w:rFonts w:ascii="Trebuchet MS"/>
                      <w:color w:val="231F20"/>
                      <w:spacing w:val="-3"/>
                      <w:w w:val="105"/>
                      <w:position w:val="6"/>
                      <w:sz w:val="12"/>
                    </w:rPr>
                    <w:t>2</w:t>
                  </w:r>
                  <w:r>
                    <w:rPr>
                      <w:rFonts w:ascii="Trebuchet MS"/>
                      <w:color w:val="231F20"/>
                      <w:spacing w:val="-11"/>
                      <w:w w:val="105"/>
                      <w:position w:val="6"/>
                      <w:sz w:val="12"/>
                    </w:rPr>
                    <w:t> </w:t>
                  </w:r>
                  <w:r>
                    <w:rPr>
                      <w:rFonts w:ascii="Trebuchet MS"/>
                      <w:color w:val="231F20"/>
                      <w:w w:val="105"/>
                      <w:sz w:val="16"/>
                    </w:rPr>
                    <w:t>=</w:t>
                  </w:r>
                  <w:r>
                    <w:rPr>
                      <w:rFonts w:ascii="Trebuchet MS"/>
                      <w:color w:val="231F20"/>
                      <w:spacing w:val="-15"/>
                      <w:w w:val="105"/>
                      <w:sz w:val="16"/>
                    </w:rPr>
                    <w:t> </w:t>
                  </w:r>
                  <w:r>
                    <w:rPr>
                      <w:rFonts w:ascii="Trebuchet MS"/>
                      <w:color w:val="231F20"/>
                      <w:spacing w:val="-3"/>
                      <w:w w:val="105"/>
                      <w:sz w:val="16"/>
                    </w:rPr>
                    <w:t>Me,</w:t>
                  </w:r>
                  <w:r>
                    <w:rPr>
                      <w:rFonts w:ascii="Trebuchet MS"/>
                      <w:color w:val="231F20"/>
                      <w:spacing w:val="-15"/>
                      <w:w w:val="105"/>
                      <w:sz w:val="16"/>
                    </w:rPr>
                    <w:t> </w:t>
                  </w:r>
                  <w:r>
                    <w:rPr>
                      <w:rFonts w:ascii="Trebuchet MS"/>
                      <w:color w:val="231F20"/>
                      <w:w w:val="105"/>
                      <w:sz w:val="16"/>
                    </w:rPr>
                    <w:t>X</w:t>
                  </w:r>
                  <w:r>
                    <w:rPr>
                      <w:rFonts w:ascii="Trebuchet MS"/>
                      <w:color w:val="231F20"/>
                      <w:spacing w:val="-15"/>
                      <w:w w:val="105"/>
                      <w:sz w:val="16"/>
                    </w:rPr>
                    <w:t> </w:t>
                  </w:r>
                  <w:r>
                    <w:rPr>
                      <w:rFonts w:ascii="Trebuchet MS"/>
                      <w:color w:val="231F20"/>
                      <w:w w:val="105"/>
                      <w:sz w:val="16"/>
                    </w:rPr>
                    <w:t>=</w:t>
                  </w:r>
                  <w:r>
                    <w:rPr>
                      <w:rFonts w:ascii="Trebuchet MS"/>
                      <w:color w:val="231F20"/>
                      <w:spacing w:val="-15"/>
                      <w:w w:val="105"/>
                      <w:sz w:val="16"/>
                    </w:rPr>
                    <w:t> </w:t>
                  </w:r>
                  <w:r>
                    <w:rPr>
                      <w:rFonts w:ascii="Trebuchet MS"/>
                      <w:color w:val="231F20"/>
                      <w:spacing w:val="-3"/>
                      <w:w w:val="105"/>
                      <w:sz w:val="16"/>
                    </w:rPr>
                    <w:t>OH,</w:t>
                  </w:r>
                  <w:r>
                    <w:rPr>
                      <w:rFonts w:ascii="Trebuchet MS"/>
                      <w:color w:val="231F20"/>
                      <w:spacing w:val="-15"/>
                      <w:w w:val="105"/>
                      <w:sz w:val="16"/>
                    </w:rPr>
                    <w:t> </w:t>
                  </w:r>
                  <w:r>
                    <w:rPr>
                      <w:rFonts w:ascii="Trebuchet MS"/>
                      <w:color w:val="231F20"/>
                      <w:w w:val="105"/>
                      <w:sz w:val="16"/>
                    </w:rPr>
                    <w:t>Y</w:t>
                  </w:r>
                  <w:r>
                    <w:rPr>
                      <w:rFonts w:ascii="Trebuchet MS"/>
                      <w:color w:val="231F20"/>
                      <w:spacing w:val="-15"/>
                      <w:w w:val="105"/>
                      <w:sz w:val="16"/>
                    </w:rPr>
                    <w:t> </w:t>
                  </w:r>
                  <w:r>
                    <w:rPr>
                      <w:rFonts w:ascii="Trebuchet MS"/>
                      <w:color w:val="231F20"/>
                      <w:w w:val="105"/>
                      <w:sz w:val="16"/>
                    </w:rPr>
                    <w:t>=</w:t>
                  </w:r>
                  <w:r>
                    <w:rPr>
                      <w:rFonts w:ascii="Trebuchet MS"/>
                      <w:color w:val="231F20"/>
                      <w:spacing w:val="-15"/>
                      <w:w w:val="105"/>
                      <w:sz w:val="16"/>
                    </w:rPr>
                    <w:t> </w:t>
                  </w:r>
                  <w:r>
                    <w:rPr>
                      <w:rFonts w:ascii="Trebuchet MS"/>
                      <w:color w:val="231F20"/>
                      <w:spacing w:val="-4"/>
                      <w:w w:val="105"/>
                      <w:sz w:val="16"/>
                    </w:rPr>
                    <w:t>H)</w:t>
                  </w:r>
                </w:p>
                <w:p>
                  <w:pPr>
                    <w:spacing w:line="225" w:lineRule="auto" w:before="0"/>
                    <w:ind w:left="67" w:right="0" w:firstLine="0"/>
                    <w:jc w:val="left"/>
                    <w:rPr>
                      <w:rFonts w:ascii="Trebuchet MS"/>
                      <w:sz w:val="16"/>
                    </w:rPr>
                  </w:pPr>
                  <w:r>
                    <w:rPr>
                      <w:rFonts w:ascii="Trebuchet MS"/>
                      <w:color w:val="231F20"/>
                      <w:spacing w:val="-4"/>
                      <w:w w:val="105"/>
                      <w:sz w:val="16"/>
                    </w:rPr>
                    <w:t>Doxycycline</w:t>
                  </w:r>
                  <w:r>
                    <w:rPr>
                      <w:rFonts w:ascii="Trebuchet MS"/>
                      <w:color w:val="231F20"/>
                      <w:spacing w:val="-14"/>
                      <w:w w:val="105"/>
                      <w:sz w:val="16"/>
                    </w:rPr>
                    <w:t> </w:t>
                  </w:r>
                  <w:r>
                    <w:rPr>
                      <w:rFonts w:ascii="Trebuchet MS"/>
                      <w:color w:val="231F20"/>
                      <w:spacing w:val="-4"/>
                      <w:w w:val="105"/>
                      <w:sz w:val="16"/>
                    </w:rPr>
                    <w:t>(Vibramycin)</w:t>
                  </w:r>
                  <w:r>
                    <w:rPr>
                      <w:rFonts w:ascii="Trebuchet MS"/>
                      <w:color w:val="231F20"/>
                      <w:spacing w:val="-14"/>
                      <w:w w:val="105"/>
                      <w:sz w:val="16"/>
                    </w:rPr>
                    <w:t> </w:t>
                  </w:r>
                  <w:r>
                    <w:rPr>
                      <w:rFonts w:ascii="Trebuchet MS"/>
                      <w:color w:val="231F20"/>
                      <w:spacing w:val="-3"/>
                      <w:w w:val="105"/>
                      <w:sz w:val="16"/>
                    </w:rPr>
                    <w:t>(R</w:t>
                  </w:r>
                  <w:r>
                    <w:rPr>
                      <w:rFonts w:ascii="Trebuchet MS"/>
                      <w:color w:val="231F20"/>
                      <w:spacing w:val="-3"/>
                      <w:w w:val="105"/>
                      <w:position w:val="6"/>
                      <w:sz w:val="12"/>
                    </w:rPr>
                    <w:t>1</w:t>
                  </w:r>
                  <w:r>
                    <w:rPr>
                      <w:rFonts w:ascii="Trebuchet MS"/>
                      <w:color w:val="231F20"/>
                      <w:spacing w:val="-18"/>
                      <w:w w:val="105"/>
                      <w:position w:val="6"/>
                      <w:sz w:val="12"/>
                    </w:rPr>
                    <w:t> </w:t>
                  </w:r>
                  <w:r>
                    <w:rPr>
                      <w:rFonts w:ascii="Trebuchet MS"/>
                      <w:color w:val="231F20"/>
                      <w:w w:val="105"/>
                      <w:sz w:val="16"/>
                    </w:rPr>
                    <w:t>=</w:t>
                  </w:r>
                  <w:r>
                    <w:rPr>
                      <w:rFonts w:ascii="Trebuchet MS"/>
                      <w:color w:val="231F20"/>
                      <w:spacing w:val="-14"/>
                      <w:w w:val="105"/>
                      <w:sz w:val="16"/>
                    </w:rPr>
                    <w:t> </w:t>
                  </w:r>
                  <w:r>
                    <w:rPr>
                      <w:rFonts w:ascii="Trebuchet MS"/>
                      <w:color w:val="231F20"/>
                      <w:w w:val="105"/>
                      <w:sz w:val="16"/>
                    </w:rPr>
                    <w:t>H,</w:t>
                  </w:r>
                  <w:r>
                    <w:rPr>
                      <w:rFonts w:ascii="Trebuchet MS"/>
                      <w:color w:val="231F20"/>
                      <w:spacing w:val="-14"/>
                      <w:w w:val="105"/>
                      <w:sz w:val="16"/>
                    </w:rPr>
                    <w:t> </w:t>
                  </w:r>
                  <w:r>
                    <w:rPr>
                      <w:rFonts w:ascii="Trebuchet MS"/>
                      <w:color w:val="231F20"/>
                      <w:spacing w:val="-3"/>
                      <w:w w:val="105"/>
                      <w:sz w:val="16"/>
                    </w:rPr>
                    <w:t>R</w:t>
                  </w:r>
                  <w:r>
                    <w:rPr>
                      <w:rFonts w:ascii="Trebuchet MS"/>
                      <w:color w:val="231F20"/>
                      <w:spacing w:val="-3"/>
                      <w:w w:val="105"/>
                      <w:position w:val="6"/>
                      <w:sz w:val="12"/>
                    </w:rPr>
                    <w:t>2</w:t>
                  </w:r>
                  <w:r>
                    <w:rPr>
                      <w:rFonts w:ascii="Trebuchet MS"/>
                      <w:color w:val="231F20"/>
                      <w:spacing w:val="-18"/>
                      <w:w w:val="105"/>
                      <w:position w:val="6"/>
                      <w:sz w:val="12"/>
                    </w:rPr>
                    <w:t> </w:t>
                  </w:r>
                  <w:r>
                    <w:rPr>
                      <w:rFonts w:ascii="Trebuchet MS"/>
                      <w:color w:val="231F20"/>
                      <w:w w:val="105"/>
                      <w:sz w:val="16"/>
                    </w:rPr>
                    <w:t>=</w:t>
                  </w:r>
                  <w:r>
                    <w:rPr>
                      <w:rFonts w:ascii="Trebuchet MS"/>
                      <w:color w:val="231F20"/>
                      <w:spacing w:val="-14"/>
                      <w:w w:val="105"/>
                      <w:sz w:val="16"/>
                    </w:rPr>
                    <w:t> </w:t>
                  </w:r>
                  <w:r>
                    <w:rPr>
                      <w:rFonts w:ascii="Trebuchet MS"/>
                      <w:color w:val="231F20"/>
                      <w:spacing w:val="-3"/>
                      <w:w w:val="105"/>
                      <w:sz w:val="16"/>
                    </w:rPr>
                    <w:t>Me,</w:t>
                  </w:r>
                  <w:r>
                    <w:rPr>
                      <w:rFonts w:ascii="Trebuchet MS"/>
                      <w:color w:val="231F20"/>
                      <w:spacing w:val="-14"/>
                      <w:w w:val="105"/>
                      <w:sz w:val="16"/>
                    </w:rPr>
                    <w:t> </w:t>
                  </w:r>
                  <w:r>
                    <w:rPr>
                      <w:rFonts w:ascii="Trebuchet MS"/>
                      <w:color w:val="231F20"/>
                      <w:w w:val="105"/>
                      <w:sz w:val="16"/>
                    </w:rPr>
                    <w:t>X</w:t>
                  </w:r>
                  <w:r>
                    <w:rPr>
                      <w:rFonts w:ascii="Trebuchet MS"/>
                      <w:color w:val="231F20"/>
                      <w:spacing w:val="-14"/>
                      <w:w w:val="105"/>
                      <w:sz w:val="16"/>
                    </w:rPr>
                    <w:t> </w:t>
                  </w:r>
                  <w:r>
                    <w:rPr>
                      <w:rFonts w:ascii="Trebuchet MS"/>
                      <w:color w:val="231F20"/>
                      <w:w w:val="105"/>
                      <w:sz w:val="16"/>
                    </w:rPr>
                    <w:t>=</w:t>
                  </w:r>
                  <w:r>
                    <w:rPr>
                      <w:rFonts w:ascii="Trebuchet MS"/>
                      <w:color w:val="231F20"/>
                      <w:spacing w:val="-14"/>
                      <w:w w:val="105"/>
                      <w:sz w:val="16"/>
                    </w:rPr>
                    <w:t> </w:t>
                  </w:r>
                  <w:r>
                    <w:rPr>
                      <w:rFonts w:ascii="Trebuchet MS"/>
                      <w:color w:val="231F20"/>
                      <w:w w:val="105"/>
                      <w:sz w:val="16"/>
                    </w:rPr>
                    <w:t>H,</w:t>
                  </w:r>
                  <w:r>
                    <w:rPr>
                      <w:rFonts w:ascii="Trebuchet MS"/>
                      <w:color w:val="231F20"/>
                      <w:spacing w:val="-14"/>
                      <w:w w:val="105"/>
                      <w:sz w:val="16"/>
                    </w:rPr>
                    <w:t> </w:t>
                  </w:r>
                  <w:r>
                    <w:rPr>
                      <w:rFonts w:ascii="Trebuchet MS"/>
                      <w:color w:val="231F20"/>
                      <w:w w:val="105"/>
                      <w:sz w:val="16"/>
                    </w:rPr>
                    <w:t>Y</w:t>
                  </w:r>
                  <w:r>
                    <w:rPr>
                      <w:rFonts w:ascii="Trebuchet MS"/>
                      <w:color w:val="231F20"/>
                      <w:spacing w:val="-14"/>
                      <w:w w:val="105"/>
                      <w:sz w:val="16"/>
                    </w:rPr>
                    <w:t> </w:t>
                  </w:r>
                  <w:r>
                    <w:rPr>
                      <w:rFonts w:ascii="Trebuchet MS"/>
                      <w:color w:val="231F20"/>
                      <w:w w:val="105"/>
                      <w:sz w:val="16"/>
                    </w:rPr>
                    <w:t>=</w:t>
                  </w:r>
                  <w:r>
                    <w:rPr>
                      <w:rFonts w:ascii="Trebuchet MS"/>
                      <w:color w:val="231F20"/>
                      <w:spacing w:val="-14"/>
                      <w:w w:val="105"/>
                      <w:sz w:val="16"/>
                    </w:rPr>
                    <w:t> </w:t>
                  </w:r>
                  <w:r>
                    <w:rPr>
                      <w:rFonts w:ascii="Trebuchet MS"/>
                      <w:color w:val="231F20"/>
                      <w:spacing w:val="-4"/>
                      <w:w w:val="105"/>
                      <w:sz w:val="16"/>
                    </w:rPr>
                    <w:t>OH) Demeclocycline</w:t>
                  </w:r>
                  <w:r>
                    <w:rPr>
                      <w:rFonts w:ascii="Trebuchet MS"/>
                      <w:color w:val="231F20"/>
                      <w:spacing w:val="-17"/>
                      <w:w w:val="105"/>
                      <w:sz w:val="16"/>
                    </w:rPr>
                    <w:t> </w:t>
                  </w:r>
                  <w:r>
                    <w:rPr>
                      <w:rFonts w:ascii="Trebuchet MS"/>
                      <w:color w:val="231F20"/>
                      <w:spacing w:val="-3"/>
                      <w:w w:val="105"/>
                      <w:sz w:val="16"/>
                    </w:rPr>
                    <w:t>(R</w:t>
                  </w:r>
                  <w:r>
                    <w:rPr>
                      <w:rFonts w:ascii="Trebuchet MS"/>
                      <w:color w:val="231F20"/>
                      <w:spacing w:val="-3"/>
                      <w:w w:val="105"/>
                      <w:position w:val="6"/>
                      <w:sz w:val="12"/>
                    </w:rPr>
                    <w:t>1</w:t>
                  </w:r>
                  <w:r>
                    <w:rPr>
                      <w:rFonts w:ascii="Trebuchet MS"/>
                      <w:color w:val="231F20"/>
                      <w:spacing w:val="-19"/>
                      <w:w w:val="105"/>
                      <w:position w:val="6"/>
                      <w:sz w:val="12"/>
                    </w:rPr>
                    <w:t> </w:t>
                  </w:r>
                  <w:r>
                    <w:rPr>
                      <w:rFonts w:ascii="Trebuchet MS"/>
                      <w:color w:val="231F20"/>
                      <w:w w:val="105"/>
                      <w:sz w:val="16"/>
                    </w:rPr>
                    <w:t>=</w:t>
                  </w:r>
                  <w:r>
                    <w:rPr>
                      <w:rFonts w:ascii="Trebuchet MS"/>
                      <w:color w:val="231F20"/>
                      <w:spacing w:val="-17"/>
                      <w:w w:val="105"/>
                      <w:sz w:val="16"/>
                    </w:rPr>
                    <w:t> </w:t>
                  </w:r>
                  <w:r>
                    <w:rPr>
                      <w:rFonts w:ascii="Trebuchet MS"/>
                      <w:color w:val="231F20"/>
                      <w:spacing w:val="-3"/>
                      <w:w w:val="105"/>
                      <w:sz w:val="16"/>
                    </w:rPr>
                    <w:t>Cl,</w:t>
                  </w:r>
                  <w:r>
                    <w:rPr>
                      <w:rFonts w:ascii="Trebuchet MS"/>
                      <w:color w:val="231F20"/>
                      <w:spacing w:val="-17"/>
                      <w:w w:val="105"/>
                      <w:sz w:val="16"/>
                    </w:rPr>
                    <w:t> </w:t>
                  </w:r>
                  <w:r>
                    <w:rPr>
                      <w:rFonts w:ascii="Trebuchet MS"/>
                      <w:color w:val="231F20"/>
                      <w:spacing w:val="-3"/>
                      <w:w w:val="105"/>
                      <w:sz w:val="16"/>
                    </w:rPr>
                    <w:t>R</w:t>
                  </w:r>
                  <w:r>
                    <w:rPr>
                      <w:rFonts w:ascii="Trebuchet MS"/>
                      <w:color w:val="231F20"/>
                      <w:spacing w:val="-3"/>
                      <w:w w:val="105"/>
                      <w:position w:val="6"/>
                      <w:sz w:val="12"/>
                    </w:rPr>
                    <w:t>2</w:t>
                  </w:r>
                  <w:r>
                    <w:rPr>
                      <w:rFonts w:ascii="Trebuchet MS"/>
                      <w:color w:val="231F20"/>
                      <w:spacing w:val="-19"/>
                      <w:w w:val="105"/>
                      <w:position w:val="6"/>
                      <w:sz w:val="12"/>
                    </w:rPr>
                    <w:t> </w:t>
                  </w:r>
                  <w:r>
                    <w:rPr>
                      <w:rFonts w:ascii="Trebuchet MS"/>
                      <w:color w:val="231F20"/>
                      <w:w w:val="105"/>
                      <w:sz w:val="16"/>
                    </w:rPr>
                    <w:t>=</w:t>
                  </w:r>
                  <w:r>
                    <w:rPr>
                      <w:rFonts w:ascii="Trebuchet MS"/>
                      <w:color w:val="231F20"/>
                      <w:spacing w:val="-17"/>
                      <w:w w:val="105"/>
                      <w:sz w:val="16"/>
                    </w:rPr>
                    <w:t> </w:t>
                  </w:r>
                  <w:r>
                    <w:rPr>
                      <w:rFonts w:ascii="Trebuchet MS"/>
                      <w:color w:val="231F20"/>
                      <w:w w:val="105"/>
                      <w:sz w:val="16"/>
                    </w:rPr>
                    <w:t>H,</w:t>
                  </w:r>
                  <w:r>
                    <w:rPr>
                      <w:rFonts w:ascii="Trebuchet MS"/>
                      <w:color w:val="231F20"/>
                      <w:spacing w:val="-17"/>
                      <w:w w:val="105"/>
                      <w:sz w:val="16"/>
                    </w:rPr>
                    <w:t> </w:t>
                  </w:r>
                  <w:r>
                    <w:rPr>
                      <w:rFonts w:ascii="Trebuchet MS"/>
                      <w:color w:val="231F20"/>
                      <w:w w:val="105"/>
                      <w:sz w:val="16"/>
                    </w:rPr>
                    <w:t>X</w:t>
                  </w:r>
                  <w:r>
                    <w:rPr>
                      <w:rFonts w:ascii="Trebuchet MS"/>
                      <w:color w:val="231F20"/>
                      <w:spacing w:val="-17"/>
                      <w:w w:val="105"/>
                      <w:sz w:val="16"/>
                    </w:rPr>
                    <w:t> </w:t>
                  </w:r>
                  <w:r>
                    <w:rPr>
                      <w:rFonts w:ascii="Trebuchet MS"/>
                      <w:color w:val="231F20"/>
                      <w:w w:val="105"/>
                      <w:sz w:val="16"/>
                    </w:rPr>
                    <w:t>=</w:t>
                  </w:r>
                  <w:r>
                    <w:rPr>
                      <w:rFonts w:ascii="Trebuchet MS"/>
                      <w:color w:val="231F20"/>
                      <w:spacing w:val="-17"/>
                      <w:w w:val="105"/>
                      <w:sz w:val="16"/>
                    </w:rPr>
                    <w:t> </w:t>
                  </w:r>
                  <w:r>
                    <w:rPr>
                      <w:rFonts w:ascii="Trebuchet MS"/>
                      <w:color w:val="231F20"/>
                      <w:spacing w:val="-3"/>
                      <w:w w:val="105"/>
                      <w:sz w:val="16"/>
                    </w:rPr>
                    <w:t>OH,</w:t>
                  </w:r>
                  <w:r>
                    <w:rPr>
                      <w:rFonts w:ascii="Trebuchet MS"/>
                      <w:color w:val="231F20"/>
                      <w:spacing w:val="-17"/>
                      <w:w w:val="105"/>
                      <w:sz w:val="16"/>
                    </w:rPr>
                    <w:t> </w:t>
                  </w:r>
                  <w:r>
                    <w:rPr>
                      <w:rFonts w:ascii="Trebuchet MS"/>
                      <w:color w:val="231F20"/>
                      <w:w w:val="105"/>
                      <w:sz w:val="16"/>
                    </w:rPr>
                    <w:t>Y</w:t>
                  </w:r>
                  <w:r>
                    <w:rPr>
                      <w:rFonts w:ascii="Trebuchet MS"/>
                      <w:color w:val="231F20"/>
                      <w:spacing w:val="-17"/>
                      <w:w w:val="105"/>
                      <w:sz w:val="16"/>
                    </w:rPr>
                    <w:t> </w:t>
                  </w:r>
                  <w:r>
                    <w:rPr>
                      <w:rFonts w:ascii="Trebuchet MS"/>
                      <w:color w:val="231F20"/>
                      <w:w w:val="105"/>
                      <w:sz w:val="16"/>
                    </w:rPr>
                    <w:t>=</w:t>
                  </w:r>
                  <w:r>
                    <w:rPr>
                      <w:rFonts w:ascii="Trebuchet MS"/>
                      <w:color w:val="231F20"/>
                      <w:spacing w:val="-17"/>
                      <w:w w:val="105"/>
                      <w:sz w:val="16"/>
                    </w:rPr>
                    <w:t> </w:t>
                  </w:r>
                  <w:r>
                    <w:rPr>
                      <w:rFonts w:ascii="Trebuchet MS"/>
                      <w:color w:val="231F20"/>
                      <w:spacing w:val="-4"/>
                      <w:w w:val="105"/>
                      <w:sz w:val="16"/>
                    </w:rPr>
                    <w:t>H)</w:t>
                  </w:r>
                </w:p>
              </w:txbxContent>
            </v:textbox>
            <v:stroke dashstyle="solid"/>
            <w10:wrap type="none"/>
          </v:shape>
        </w:pict>
      </w:r>
      <w:r>
        <w:rPr>
          <w:rFonts w:ascii="Trebuchet MS"/>
          <w:color w:val="231F20"/>
          <w:spacing w:val="2"/>
          <w:w w:val="115"/>
          <w:position w:val="-3"/>
          <w:sz w:val="16"/>
        </w:rPr>
        <w:t>R</w:t>
      </w:r>
      <w:r>
        <w:rPr>
          <w:rFonts w:ascii="Trebuchet MS"/>
          <w:color w:val="231F20"/>
          <w:spacing w:val="2"/>
          <w:w w:val="115"/>
          <w:position w:val="2"/>
          <w:sz w:val="12"/>
        </w:rPr>
        <w:t>1 </w:t>
      </w:r>
      <w:r>
        <w:rPr>
          <w:rFonts w:ascii="Trebuchet MS"/>
          <w:color w:val="231F20"/>
          <w:spacing w:val="43"/>
          <w:w w:val="115"/>
          <w:position w:val="2"/>
          <w:sz w:val="12"/>
        </w:rPr>
        <w:t> </w:t>
      </w:r>
      <w:r>
        <w:rPr>
          <w:rFonts w:ascii="Trebuchet MS"/>
          <w:color w:val="231F20"/>
          <w:w w:val="115"/>
          <w:sz w:val="16"/>
        </w:rPr>
        <w:t>X</w:t>
        <w:tab/>
      </w:r>
      <w:r>
        <w:rPr>
          <w:rFonts w:ascii="Trebuchet MS"/>
          <w:color w:val="231F20"/>
          <w:spacing w:val="2"/>
          <w:w w:val="115"/>
          <w:position w:val="1"/>
          <w:sz w:val="16"/>
        </w:rPr>
        <w:t>R</w:t>
      </w:r>
      <w:r>
        <w:rPr>
          <w:rFonts w:ascii="Trebuchet MS"/>
          <w:color w:val="231F20"/>
          <w:spacing w:val="2"/>
          <w:w w:val="115"/>
          <w:position w:val="7"/>
          <w:sz w:val="12"/>
        </w:rPr>
        <w:t>2</w:t>
      </w:r>
      <w:r>
        <w:rPr>
          <w:rFonts w:ascii="Trebuchet MS"/>
          <w:color w:val="231F20"/>
          <w:spacing w:val="42"/>
          <w:w w:val="115"/>
          <w:position w:val="7"/>
          <w:sz w:val="12"/>
        </w:rPr>
        <w:t> </w:t>
      </w:r>
      <w:r>
        <w:rPr>
          <w:rFonts w:ascii="Trebuchet MS"/>
          <w:color w:val="231F20"/>
          <w:w w:val="115"/>
          <w:position w:val="-3"/>
          <w:sz w:val="16"/>
        </w:rPr>
        <w:t>Y</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spacing w:before="8"/>
        <w:rPr>
          <w:rFonts w:ascii="Trebuchet MS"/>
          <w:sz w:val="23"/>
        </w:rPr>
      </w:pPr>
    </w:p>
    <w:p>
      <w:pPr>
        <w:spacing w:line="165" w:lineRule="exact" w:before="1"/>
        <w:ind w:left="103" w:right="0" w:firstLine="0"/>
        <w:jc w:val="left"/>
        <w:rPr>
          <w:rFonts w:ascii="Trebuchet MS"/>
          <w:sz w:val="16"/>
        </w:rPr>
      </w:pPr>
      <w:r>
        <w:rPr>
          <w:rFonts w:ascii="Trebuchet MS"/>
          <w:color w:val="231F20"/>
          <w:w w:val="110"/>
          <w:sz w:val="16"/>
        </w:rPr>
        <w:t>H</w:t>
      </w:r>
    </w:p>
    <w:p>
      <w:pPr>
        <w:spacing w:line="186" w:lineRule="exact" w:before="0"/>
        <w:ind w:left="353" w:right="0" w:firstLine="0"/>
        <w:jc w:val="left"/>
        <w:rPr>
          <w:rFonts w:ascii="Trebuchet MS"/>
          <w:sz w:val="12"/>
        </w:rPr>
      </w:pPr>
      <w:r>
        <w:rPr>
          <w:rFonts w:ascii="Trebuchet MS"/>
          <w:color w:val="231F20"/>
          <w:w w:val="115"/>
          <w:sz w:val="16"/>
        </w:rPr>
        <w:t>NMe</w:t>
      </w:r>
      <w:r>
        <w:rPr>
          <w:rFonts w:ascii="Trebuchet MS"/>
          <w:color w:val="231F20"/>
          <w:w w:val="115"/>
          <w:position w:val="-2"/>
          <w:sz w:val="12"/>
        </w:rPr>
        <w:t>2</w:t>
      </w:r>
    </w:p>
    <w:p>
      <w:pPr>
        <w:spacing w:before="118"/>
        <w:ind w:left="284" w:right="0" w:firstLine="0"/>
        <w:jc w:val="left"/>
        <w:rPr>
          <w:rFonts w:ascii="Trebuchet MS"/>
          <w:sz w:val="12"/>
        </w:rPr>
      </w:pPr>
      <w:r>
        <w:rPr/>
        <w:br w:type="column"/>
      </w:r>
      <w:r>
        <w:rPr>
          <w:rFonts w:ascii="Trebuchet MS"/>
          <w:color w:val="231F20"/>
          <w:w w:val="110"/>
          <w:sz w:val="16"/>
        </w:rPr>
        <w:t>NH</w:t>
      </w:r>
      <w:r>
        <w:rPr>
          <w:rFonts w:ascii="Trebuchet MS"/>
          <w:color w:val="231F20"/>
          <w:w w:val="110"/>
          <w:position w:val="-2"/>
          <w:sz w:val="12"/>
        </w:rPr>
        <w:t>2</w:t>
      </w:r>
    </w:p>
    <w:p>
      <w:pPr>
        <w:pStyle w:val="BodyText"/>
        <w:spacing w:before="4"/>
        <w:rPr>
          <w:rFonts w:ascii="Trebuchet MS"/>
        </w:rPr>
      </w:pPr>
    </w:p>
    <w:p>
      <w:pPr>
        <w:spacing w:before="0"/>
        <w:ind w:left="35" w:right="0" w:firstLine="0"/>
        <w:jc w:val="left"/>
        <w:rPr>
          <w:rFonts w:ascii="Trebuchet MS"/>
          <w:sz w:val="16"/>
        </w:rPr>
      </w:pPr>
      <w:r>
        <w:rPr>
          <w:rFonts w:ascii="Trebuchet MS"/>
          <w:color w:val="231F20"/>
          <w:w w:val="115"/>
          <w:sz w:val="16"/>
        </w:rPr>
        <w:t>OH</w:t>
      </w:r>
    </w:p>
    <w:p>
      <w:pPr>
        <w:tabs>
          <w:tab w:pos="1232" w:val="left" w:leader="none"/>
          <w:tab w:pos="1534" w:val="left" w:leader="none"/>
        </w:tabs>
        <w:spacing w:line="165" w:lineRule="exact" w:before="0"/>
        <w:ind w:left="577" w:right="0" w:firstLine="0"/>
        <w:jc w:val="left"/>
        <w:rPr>
          <w:rFonts w:ascii="Trebuchet MS"/>
          <w:sz w:val="16"/>
        </w:rPr>
      </w:pPr>
      <w:r>
        <w:rPr/>
        <w:br w:type="column"/>
      </w:r>
      <w:r>
        <w:rPr>
          <w:rFonts w:ascii="Trebuchet MS"/>
          <w:color w:val="231F20"/>
          <w:spacing w:val="-5"/>
          <w:w w:val="110"/>
          <w:sz w:val="16"/>
        </w:rPr>
        <w:t>O</w:t>
      </w:r>
      <w:r>
        <w:rPr>
          <w:rFonts w:ascii="Trebuchet MS"/>
          <w:color w:val="231F20"/>
          <w:spacing w:val="-5"/>
          <w:w w:val="110"/>
          <w:position w:val="-2"/>
          <w:sz w:val="12"/>
        </w:rPr>
        <w:t>2</w:t>
      </w:r>
      <w:r>
        <w:rPr>
          <w:rFonts w:ascii="Trebuchet MS"/>
          <w:color w:val="231F20"/>
          <w:spacing w:val="-5"/>
          <w:w w:val="110"/>
          <w:sz w:val="16"/>
        </w:rPr>
        <w:t>N</w:t>
      </w:r>
      <w:r>
        <w:rPr>
          <w:rFonts w:ascii="Trebuchet MS"/>
          <w:color w:val="231F20"/>
          <w:spacing w:val="-5"/>
          <w:sz w:val="16"/>
        </w:rPr>
        <w:tab/>
      </w:r>
      <w:r>
        <w:rPr>
          <w:rFonts w:ascii="Trebuchet MS"/>
          <w:color w:val="231F20"/>
          <w:spacing w:val="-5"/>
          <w:w w:val="92"/>
          <w:sz w:val="16"/>
          <w:u w:val="single" w:color="231F20"/>
        </w:rPr>
        <w:t> </w:t>
      </w:r>
      <w:r>
        <w:rPr>
          <w:rFonts w:ascii="Trebuchet MS"/>
          <w:color w:val="231F20"/>
          <w:spacing w:val="-5"/>
          <w:sz w:val="16"/>
          <w:u w:val="single" w:color="231F20"/>
        </w:rPr>
        <w:tab/>
      </w:r>
    </w:p>
    <w:p>
      <w:pPr>
        <w:spacing w:line="140" w:lineRule="exact" w:before="64"/>
        <w:ind w:left="323" w:right="0" w:firstLine="0"/>
        <w:jc w:val="left"/>
        <w:rPr>
          <w:rFonts w:ascii="Trebuchet MS"/>
          <w:sz w:val="16"/>
        </w:rPr>
      </w:pPr>
      <w:r>
        <w:rPr/>
        <w:br w:type="column"/>
      </w:r>
      <w:r>
        <w:rPr>
          <w:rFonts w:ascii="Trebuchet MS"/>
          <w:color w:val="0078AE"/>
          <w:w w:val="150"/>
          <w:sz w:val="16"/>
        </w:rPr>
        <w:t>*</w:t>
      </w:r>
      <w:r>
        <w:rPr>
          <w:rFonts w:ascii="Trebuchet MS"/>
          <w:color w:val="0078AE"/>
          <w:sz w:val="16"/>
        </w:rPr>
        <w:t>  </w:t>
      </w:r>
      <w:r>
        <w:rPr>
          <w:rFonts w:ascii="Trebuchet MS"/>
          <w:color w:val="0078AE"/>
          <w:w w:val="92"/>
          <w:sz w:val="16"/>
          <w:u w:val="single" w:color="231F20"/>
        </w:rPr>
        <w:t> </w:t>
      </w:r>
      <w:r>
        <w:rPr>
          <w:rFonts w:ascii="Trebuchet MS"/>
          <w:color w:val="0078AE"/>
          <w:sz w:val="16"/>
          <w:u w:val="single" w:color="231F20"/>
        </w:rPr>
        <w:t> </w:t>
      </w:r>
    </w:p>
    <w:p>
      <w:pPr>
        <w:spacing w:line="179" w:lineRule="exact" w:before="0"/>
        <w:ind w:left="579" w:right="0" w:firstLine="0"/>
        <w:jc w:val="left"/>
        <w:rPr>
          <w:rFonts w:ascii="Trebuchet MS"/>
          <w:sz w:val="16"/>
        </w:rPr>
      </w:pPr>
      <w:r>
        <w:rPr>
          <w:rFonts w:ascii="Trebuchet MS"/>
          <w:color w:val="0078AE"/>
          <w:w w:val="130"/>
          <w:position w:val="5"/>
          <w:sz w:val="16"/>
        </w:rPr>
        <w:t>* </w:t>
      </w:r>
      <w:r>
        <w:rPr>
          <w:rFonts w:ascii="Trebuchet MS"/>
          <w:color w:val="231F20"/>
          <w:w w:val="125"/>
          <w:sz w:val="16"/>
        </w:rPr>
        <w:t>CH</w:t>
      </w:r>
      <w:r>
        <w:rPr>
          <w:rFonts w:ascii="Trebuchet MS"/>
          <w:color w:val="231F20"/>
          <w:w w:val="125"/>
          <w:position w:val="-2"/>
          <w:sz w:val="12"/>
        </w:rPr>
        <w:t>2</w:t>
      </w:r>
      <w:r>
        <w:rPr>
          <w:rFonts w:ascii="Trebuchet MS"/>
          <w:color w:val="231F20"/>
          <w:w w:val="125"/>
          <w:sz w:val="16"/>
        </w:rPr>
        <w:t>OH</w:t>
      </w:r>
    </w:p>
    <w:p>
      <w:pPr>
        <w:spacing w:line="133" w:lineRule="exact" w:before="0"/>
        <w:ind w:left="223" w:right="0" w:firstLine="0"/>
        <w:jc w:val="left"/>
        <w:rPr>
          <w:rFonts w:ascii="Trebuchet MS"/>
          <w:sz w:val="16"/>
        </w:rPr>
      </w:pPr>
      <w:r>
        <w:rPr>
          <w:rFonts w:ascii="Trebuchet MS"/>
          <w:color w:val="231F20"/>
          <w:w w:val="110"/>
          <w:sz w:val="16"/>
        </w:rPr>
        <w:t>H</w:t>
      </w:r>
    </w:p>
    <w:p>
      <w:pPr>
        <w:tabs>
          <w:tab w:pos="976" w:val="left" w:leader="none"/>
        </w:tabs>
        <w:spacing w:line="196" w:lineRule="exact" w:before="0"/>
        <w:ind w:left="358" w:right="0" w:firstLine="0"/>
        <w:jc w:val="left"/>
        <w:rPr>
          <w:rFonts w:ascii="Trebuchet MS"/>
          <w:sz w:val="12"/>
        </w:rPr>
      </w:pPr>
      <w:r>
        <w:rPr/>
        <w:pict>
          <v:group style="position:absolute;margin-left:392.889008pt;margin-top:5.552493pt;width:17.650pt;height:15.95pt;mso-position-horizontal-relative:page;mso-position-vertical-relative:paragraph;z-index:-277408" coordorigin="7858,111" coordsize="353,319">
            <v:shape style="position:absolute;left:7857;top:111;width:353;height:119" coordorigin="7858,111" coordsize="353,119" path="m8210,125l8202,111,8033,210,7866,115,7858,129,8033,229,8210,125e" filled="true" fillcolor="#231f20" stroked="false">
              <v:path arrowok="t"/>
              <v:fill type="solid"/>
            </v:shape>
            <v:line style="position:absolute" from="8062,203" to="8062,421" stroked="true" strokeweight=".79977pt" strokecolor="#231f20">
              <v:stroke dashstyle="solid"/>
            </v:line>
            <v:line style="position:absolute" from="8004,204" to="8004,421" stroked="true" strokeweight=".80075pt" strokecolor="#231f20">
              <v:stroke dashstyle="solid"/>
            </v:line>
            <w10:wrap type="none"/>
          </v:group>
        </w:pict>
      </w:r>
      <w:r>
        <w:rPr>
          <w:rFonts w:ascii="Trebuchet MS"/>
          <w:color w:val="231F20"/>
          <w:w w:val="105"/>
          <w:sz w:val="16"/>
        </w:rPr>
        <w:t>HN</w:t>
        <w:tab/>
      </w:r>
      <w:r>
        <w:rPr>
          <w:rFonts w:ascii="Trebuchet MS"/>
          <w:color w:val="231F20"/>
          <w:spacing w:val="-4"/>
          <w:w w:val="105"/>
          <w:sz w:val="16"/>
        </w:rPr>
        <w:t>CHCl</w:t>
      </w:r>
      <w:r>
        <w:rPr>
          <w:rFonts w:ascii="Trebuchet MS"/>
          <w:color w:val="231F20"/>
          <w:spacing w:val="-4"/>
          <w:w w:val="105"/>
          <w:position w:val="-3"/>
          <w:sz w:val="12"/>
        </w:rPr>
        <w:t>2</w:t>
      </w:r>
    </w:p>
    <w:p>
      <w:pPr>
        <w:pStyle w:val="BodyText"/>
        <w:spacing w:before="6"/>
        <w:rPr>
          <w:rFonts w:ascii="Trebuchet MS"/>
          <w:sz w:val="18"/>
        </w:rPr>
      </w:pPr>
    </w:p>
    <w:p>
      <w:pPr>
        <w:spacing w:before="0"/>
        <w:ind w:left="0" w:right="1411" w:firstLine="0"/>
        <w:jc w:val="center"/>
        <w:rPr>
          <w:rFonts w:ascii="Trebuchet MS"/>
          <w:sz w:val="16"/>
        </w:rPr>
      </w:pPr>
      <w:r>
        <w:rPr>
          <w:rFonts w:ascii="Trebuchet MS"/>
          <w:color w:val="231F20"/>
          <w:w w:val="115"/>
          <w:sz w:val="16"/>
        </w:rPr>
        <w:t>O</w:t>
      </w:r>
    </w:p>
    <w:p>
      <w:pPr>
        <w:spacing w:before="70"/>
        <w:ind w:left="36" w:right="1647" w:firstLine="0"/>
        <w:jc w:val="center"/>
        <w:rPr>
          <w:rFonts w:ascii="Trebuchet MS"/>
          <w:sz w:val="16"/>
        </w:rPr>
      </w:pPr>
      <w:r>
        <w:rPr>
          <w:rFonts w:ascii="Trebuchet MS"/>
          <w:color w:val="231F20"/>
          <w:w w:val="105"/>
          <w:sz w:val="16"/>
        </w:rPr>
        <w:t>Chloramphenicol</w:t>
      </w:r>
    </w:p>
    <w:p>
      <w:pPr>
        <w:spacing w:after="0"/>
        <w:jc w:val="center"/>
        <w:rPr>
          <w:rFonts w:ascii="Trebuchet MS"/>
          <w:sz w:val="16"/>
        </w:rPr>
        <w:sectPr>
          <w:type w:val="continuous"/>
          <w:pgSz w:w="10880" w:h="14940"/>
          <w:pgMar w:top="0" w:bottom="280" w:left="960" w:right="640"/>
          <w:cols w:num="5" w:equalWidth="0">
            <w:col w:w="3237" w:space="40"/>
            <w:col w:w="777" w:space="40"/>
            <w:col w:w="582" w:space="40"/>
            <w:col w:w="1535" w:space="40"/>
            <w:col w:w="2989"/>
          </w:cols>
        </w:sectPr>
      </w:pPr>
    </w:p>
    <w:p>
      <w:pPr>
        <w:pStyle w:val="BodyText"/>
        <w:rPr>
          <w:rFonts w:ascii="Trebuchet MS"/>
          <w:sz w:val="20"/>
        </w:rPr>
      </w:pPr>
    </w:p>
    <w:p>
      <w:pPr>
        <w:pStyle w:val="BodyText"/>
        <w:rPr>
          <w:rFonts w:ascii="Trebuchet MS"/>
          <w:sz w:val="20"/>
        </w:rPr>
      </w:pPr>
    </w:p>
    <w:p>
      <w:pPr>
        <w:pStyle w:val="BodyText"/>
        <w:spacing w:before="7"/>
        <w:rPr>
          <w:rFonts w:ascii="Trebuchet MS"/>
          <w:sz w:val="25"/>
        </w:rPr>
      </w:pPr>
    </w:p>
    <w:p>
      <w:pPr>
        <w:spacing w:before="95"/>
        <w:ind w:left="1186" w:right="0" w:firstLine="0"/>
        <w:jc w:val="left"/>
        <w:rPr>
          <w:sz w:val="18"/>
        </w:rPr>
      </w:pPr>
      <w:r>
        <w:rPr>
          <w:rFonts w:ascii="Calibri"/>
          <w:b/>
          <w:color w:val="0078AE"/>
          <w:w w:val="95"/>
          <w:sz w:val="18"/>
        </w:rPr>
        <w:t>FIGURE 19.66  </w:t>
      </w:r>
      <w:r>
        <w:rPr>
          <w:color w:val="231F20"/>
          <w:w w:val="95"/>
          <w:sz w:val="18"/>
        </w:rPr>
        <w:t>Tetracyclines and chloramphenicol. The asterisks indicate asymmetric centres.</w:t>
      </w:r>
    </w:p>
    <w:p>
      <w:pPr>
        <w:pStyle w:val="BodyText"/>
        <w:rPr>
          <w:sz w:val="20"/>
        </w:rPr>
      </w:pPr>
    </w:p>
    <w:p>
      <w:pPr>
        <w:spacing w:after="0"/>
        <w:rPr>
          <w:sz w:val="20"/>
        </w:rPr>
        <w:sectPr>
          <w:type w:val="continuous"/>
          <w:pgSz w:w="10880" w:h="14940"/>
          <w:pgMar w:top="0" w:bottom="280" w:left="960" w:right="640"/>
        </w:sectPr>
      </w:pPr>
    </w:p>
    <w:p>
      <w:pPr>
        <w:pStyle w:val="BodyText"/>
        <w:rPr>
          <w:sz w:val="20"/>
        </w:rPr>
      </w:pPr>
    </w:p>
    <w:p>
      <w:pPr>
        <w:pStyle w:val="BodyText"/>
        <w:spacing w:line="225" w:lineRule="auto" w:before="1"/>
        <w:ind w:left="107" w:right="1" w:firstLine="199"/>
        <w:jc w:val="both"/>
      </w:pPr>
      <w:r>
        <w:rPr>
          <w:color w:val="231F20"/>
          <w:w w:val="95"/>
        </w:rPr>
        <w:t>Widespread resistance to tetracyclines has occurred, </w:t>
      </w:r>
      <w:r>
        <w:rPr>
          <w:color w:val="231F20"/>
        </w:rPr>
        <w:t>caused</w:t>
      </w:r>
      <w:r>
        <w:rPr>
          <w:color w:val="231F20"/>
          <w:spacing w:val="-22"/>
        </w:rPr>
        <w:t> </w:t>
      </w:r>
      <w:r>
        <w:rPr>
          <w:color w:val="231F20"/>
        </w:rPr>
        <w:t>partly</w:t>
      </w:r>
      <w:r>
        <w:rPr>
          <w:color w:val="231F20"/>
          <w:spacing w:val="-22"/>
        </w:rPr>
        <w:t> </w:t>
      </w:r>
      <w:r>
        <w:rPr>
          <w:color w:val="231F20"/>
        </w:rPr>
        <w:t>by</w:t>
      </w:r>
      <w:r>
        <w:rPr>
          <w:color w:val="231F20"/>
          <w:spacing w:val="-22"/>
        </w:rPr>
        <w:t> </w:t>
      </w:r>
      <w:r>
        <w:rPr>
          <w:color w:val="231F20"/>
        </w:rPr>
        <w:t>the</w:t>
      </w:r>
      <w:r>
        <w:rPr>
          <w:color w:val="231F20"/>
          <w:spacing w:val="-22"/>
        </w:rPr>
        <w:t> </w:t>
      </w:r>
      <w:r>
        <w:rPr>
          <w:color w:val="231F20"/>
        </w:rPr>
        <w:t>use</w:t>
      </w:r>
      <w:r>
        <w:rPr>
          <w:color w:val="231F20"/>
          <w:spacing w:val="-22"/>
        </w:rPr>
        <w:t> </w:t>
      </w:r>
      <w:r>
        <w:rPr>
          <w:color w:val="231F20"/>
        </w:rPr>
        <w:t>of</w:t>
      </w:r>
      <w:r>
        <w:rPr>
          <w:color w:val="231F20"/>
          <w:spacing w:val="-22"/>
        </w:rPr>
        <w:t> </w:t>
      </w:r>
      <w:r>
        <w:rPr>
          <w:color w:val="231F20"/>
        </w:rPr>
        <w:t>tetracyclines</w:t>
      </w:r>
      <w:r>
        <w:rPr>
          <w:color w:val="231F20"/>
          <w:spacing w:val="-22"/>
        </w:rPr>
        <w:t> </w:t>
      </w:r>
      <w:r>
        <w:rPr>
          <w:color w:val="231F20"/>
        </w:rPr>
        <w:t>to</w:t>
      </w:r>
      <w:r>
        <w:rPr>
          <w:color w:val="231F20"/>
          <w:spacing w:val="-22"/>
        </w:rPr>
        <w:t> </w:t>
      </w:r>
      <w:r>
        <w:rPr>
          <w:color w:val="231F20"/>
        </w:rPr>
        <w:t>cure</w:t>
      </w:r>
      <w:r>
        <w:rPr>
          <w:color w:val="231F20"/>
          <w:spacing w:val="-22"/>
        </w:rPr>
        <w:t> </w:t>
      </w:r>
      <w:r>
        <w:rPr>
          <w:color w:val="231F20"/>
        </w:rPr>
        <w:t>animal infections</w:t>
      </w:r>
      <w:r>
        <w:rPr>
          <w:color w:val="231F20"/>
          <w:spacing w:val="-29"/>
        </w:rPr>
        <w:t> </w:t>
      </w:r>
      <w:r>
        <w:rPr>
          <w:color w:val="231F20"/>
        </w:rPr>
        <w:t>and</w:t>
      </w:r>
      <w:r>
        <w:rPr>
          <w:color w:val="231F20"/>
          <w:spacing w:val="-29"/>
        </w:rPr>
        <w:t> </w:t>
      </w:r>
      <w:r>
        <w:rPr>
          <w:color w:val="231F20"/>
        </w:rPr>
        <w:t>as</w:t>
      </w:r>
      <w:r>
        <w:rPr>
          <w:color w:val="231F20"/>
          <w:spacing w:val="-29"/>
        </w:rPr>
        <w:t> </w:t>
      </w:r>
      <w:r>
        <w:rPr>
          <w:color w:val="231F20"/>
        </w:rPr>
        <w:t>a</w:t>
      </w:r>
      <w:r>
        <w:rPr>
          <w:color w:val="231F20"/>
          <w:spacing w:val="-29"/>
        </w:rPr>
        <w:t> </w:t>
      </w:r>
      <w:r>
        <w:rPr>
          <w:color w:val="231F20"/>
        </w:rPr>
        <w:t>food</w:t>
      </w:r>
      <w:r>
        <w:rPr>
          <w:color w:val="231F20"/>
          <w:spacing w:val="-29"/>
        </w:rPr>
        <w:t> </w:t>
      </w:r>
      <w:r>
        <w:rPr>
          <w:color w:val="231F20"/>
        </w:rPr>
        <w:t>additive</w:t>
      </w:r>
      <w:r>
        <w:rPr>
          <w:color w:val="231F20"/>
          <w:spacing w:val="-29"/>
        </w:rPr>
        <w:t> </w:t>
      </w:r>
      <w:r>
        <w:rPr>
          <w:color w:val="231F20"/>
        </w:rPr>
        <w:t>to</w:t>
      </w:r>
      <w:r>
        <w:rPr>
          <w:color w:val="231F20"/>
          <w:spacing w:val="-29"/>
        </w:rPr>
        <w:t> </w:t>
      </w:r>
      <w:r>
        <w:rPr>
          <w:color w:val="231F20"/>
          <w:spacing w:val="-3"/>
        </w:rPr>
        <w:t>promote</w:t>
      </w:r>
      <w:r>
        <w:rPr>
          <w:color w:val="231F20"/>
          <w:spacing w:val="-29"/>
        </w:rPr>
        <w:t> </w:t>
      </w:r>
      <w:r>
        <w:rPr>
          <w:color w:val="231F20"/>
        </w:rPr>
        <w:t>the</w:t>
      </w:r>
      <w:r>
        <w:rPr>
          <w:color w:val="231F20"/>
          <w:spacing w:val="-29"/>
        </w:rPr>
        <w:t> </w:t>
      </w:r>
      <w:r>
        <w:rPr>
          <w:color w:val="231F20"/>
        </w:rPr>
        <w:t>growth </w:t>
      </w:r>
      <w:r>
        <w:rPr>
          <w:color w:val="231F20"/>
          <w:w w:val="95"/>
        </w:rPr>
        <w:t>of</w:t>
      </w:r>
      <w:r>
        <w:rPr>
          <w:color w:val="231F20"/>
          <w:spacing w:val="-21"/>
          <w:w w:val="95"/>
        </w:rPr>
        <w:t> </w:t>
      </w:r>
      <w:r>
        <w:rPr>
          <w:color w:val="231F20"/>
          <w:w w:val="95"/>
        </w:rPr>
        <w:t>newborn</w:t>
      </w:r>
      <w:r>
        <w:rPr>
          <w:color w:val="231F20"/>
          <w:spacing w:val="-21"/>
          <w:w w:val="95"/>
        </w:rPr>
        <w:t> </w:t>
      </w:r>
      <w:r>
        <w:rPr>
          <w:color w:val="231F20"/>
          <w:w w:val="95"/>
        </w:rPr>
        <w:t>animals.</w:t>
      </w:r>
    </w:p>
    <w:p>
      <w:pPr>
        <w:pStyle w:val="BodyText"/>
        <w:spacing w:line="225" w:lineRule="auto" w:before="119"/>
        <w:ind w:left="107"/>
        <w:jc w:val="both"/>
      </w:pPr>
      <w:r>
        <w:rPr>
          <w:position w:val="-5"/>
        </w:rPr>
        <w:drawing>
          <wp:inline distT="0" distB="0" distL="0" distR="0">
            <wp:extent cx="152082" cy="151930"/>
            <wp:effectExtent l="0" t="0" r="0" b="0"/>
            <wp:docPr id="81" name="image236.png" descr=""/>
            <wp:cNvGraphicFramePr>
              <a:graphicFrameLocks noChangeAspect="1"/>
            </wp:cNvGraphicFramePr>
            <a:graphic>
              <a:graphicData uri="http://schemas.openxmlformats.org/drawingml/2006/picture">
                <pic:pic>
                  <pic:nvPicPr>
                    <pic:cNvPr id="82" name="image236.png"/>
                    <pic:cNvPicPr/>
                  </pic:nvPicPr>
                  <pic:blipFill>
                    <a:blip r:embed="rId240" cstate="print"/>
                    <a:stretch>
                      <a:fillRect/>
                    </a:stretch>
                  </pic:blipFill>
                  <pic:spPr>
                    <a:xfrm>
                      <a:off x="0" y="0"/>
                      <a:ext cx="152082" cy="151930"/>
                    </a:xfrm>
                    <a:prstGeom prst="rect">
                      <a:avLst/>
                    </a:prstGeom>
                  </pic:spPr>
                </pic:pic>
              </a:graphicData>
            </a:graphic>
          </wp:inline>
        </w:drawing>
      </w:r>
      <w:r>
        <w:rPr>
          <w:position w:val="-5"/>
        </w:rPr>
      </w:r>
      <w:r>
        <w:rPr>
          <w:rFonts w:ascii="Times New Roman"/>
          <w:sz w:val="20"/>
        </w:rPr>
        <w:t> </w:t>
      </w:r>
      <w:r>
        <w:rPr>
          <w:rFonts w:ascii="Times New Roman"/>
          <w:spacing w:val="-2"/>
          <w:sz w:val="20"/>
        </w:rPr>
        <w:t> </w:t>
      </w:r>
      <w:r>
        <w:rPr>
          <w:color w:val="0078AE"/>
          <w:spacing w:val="-6"/>
          <w:w w:val="95"/>
        </w:rPr>
        <w:t>Test </w:t>
      </w:r>
      <w:r>
        <w:rPr>
          <w:color w:val="0078AE"/>
          <w:w w:val="95"/>
        </w:rPr>
        <w:t>your understanding and practise your</w:t>
      </w:r>
      <w:r>
        <w:rPr>
          <w:color w:val="0078AE"/>
          <w:spacing w:val="-34"/>
          <w:w w:val="95"/>
        </w:rPr>
        <w:t> </w:t>
      </w:r>
      <w:r>
        <w:rPr>
          <w:color w:val="0078AE"/>
          <w:w w:val="95"/>
        </w:rPr>
        <w:t>molecu-</w:t>
      </w:r>
      <w:bookmarkStart w:name="2.3 The tertiary structure of proteins" w:id="25"/>
      <w:bookmarkEnd w:id="25"/>
      <w:r>
        <w:rPr>
          <w:color w:val="0078AE"/>
          <w:w w:val="95"/>
        </w:rPr>
      </w:r>
      <w:r>
        <w:rPr>
          <w:color w:val="0078AE"/>
          <w:w w:val="95"/>
        </w:rPr>
        <w:t> lar</w:t>
      </w:r>
      <w:r>
        <w:rPr>
          <w:color w:val="0078AE"/>
          <w:spacing w:val="-13"/>
          <w:w w:val="95"/>
        </w:rPr>
        <w:t> </w:t>
      </w:r>
      <w:r>
        <w:rPr>
          <w:color w:val="0078AE"/>
          <w:w w:val="95"/>
        </w:rPr>
        <w:t>modelling</w:t>
      </w:r>
      <w:r>
        <w:rPr>
          <w:color w:val="0078AE"/>
          <w:spacing w:val="-13"/>
          <w:w w:val="95"/>
        </w:rPr>
        <w:t> </w:t>
      </w:r>
      <w:r>
        <w:rPr>
          <w:color w:val="0078AE"/>
          <w:w w:val="95"/>
        </w:rPr>
        <w:t>with</w:t>
      </w:r>
      <w:r>
        <w:rPr>
          <w:color w:val="0078AE"/>
          <w:spacing w:val="-14"/>
          <w:w w:val="95"/>
        </w:rPr>
        <w:t> </w:t>
      </w:r>
      <w:r>
        <w:rPr>
          <w:color w:val="0078AE"/>
          <w:w w:val="95"/>
        </w:rPr>
        <w:t>Exercise</w:t>
      </w:r>
      <w:r>
        <w:rPr>
          <w:color w:val="0078AE"/>
          <w:spacing w:val="-13"/>
          <w:w w:val="95"/>
        </w:rPr>
        <w:t> </w:t>
      </w:r>
      <w:r>
        <w:rPr>
          <w:color w:val="0078AE"/>
          <w:w w:val="95"/>
        </w:rPr>
        <w:t>19.5.</w:t>
      </w:r>
    </w:p>
    <w:p>
      <w:pPr>
        <w:pStyle w:val="BodyText"/>
        <w:spacing w:before="11"/>
        <w:rPr>
          <w:sz w:val="21"/>
        </w:rPr>
      </w:pPr>
    </w:p>
    <w:p>
      <w:pPr>
        <w:pStyle w:val="Heading2"/>
        <w:numPr>
          <w:ilvl w:val="2"/>
          <w:numId w:val="21"/>
        </w:numPr>
        <w:tabs>
          <w:tab w:pos="733" w:val="left" w:leader="none"/>
        </w:tabs>
        <w:spacing w:line="240" w:lineRule="auto" w:before="1" w:after="0"/>
        <w:ind w:left="732" w:right="0" w:hanging="625"/>
        <w:jc w:val="both"/>
      </w:pPr>
      <w:r>
        <w:rPr>
          <w:color w:val="0078AE"/>
        </w:rPr>
        <w:t>Chloramphenicol</w:t>
      </w:r>
    </w:p>
    <w:p>
      <w:pPr>
        <w:pStyle w:val="BodyText"/>
        <w:spacing w:line="225" w:lineRule="auto" w:before="226"/>
        <w:ind w:left="107"/>
        <w:jc w:val="both"/>
      </w:pPr>
      <w:r>
        <w:rPr>
          <w:color w:val="231F20"/>
        </w:rPr>
        <w:t>Chloramphenicol (Fig. 19.66) was originally isolated from a microorganism called </w:t>
      </w:r>
      <w:r>
        <w:rPr>
          <w:i/>
          <w:color w:val="231F20"/>
          <w:spacing w:val="-3"/>
        </w:rPr>
        <w:t>Streptomyces </w:t>
      </w:r>
      <w:r>
        <w:rPr>
          <w:i/>
          <w:color w:val="231F20"/>
        </w:rPr>
        <w:t>venezuela </w:t>
      </w:r>
      <w:r>
        <w:rPr>
          <w:color w:val="231F20"/>
        </w:rPr>
        <w:t>found</w:t>
      </w:r>
      <w:r>
        <w:rPr>
          <w:color w:val="231F20"/>
          <w:spacing w:val="-17"/>
        </w:rPr>
        <w:t> </w:t>
      </w:r>
      <w:r>
        <w:rPr>
          <w:color w:val="231F20"/>
        </w:rPr>
        <w:t>in</w:t>
      </w:r>
      <w:r>
        <w:rPr>
          <w:color w:val="231F20"/>
          <w:spacing w:val="-17"/>
        </w:rPr>
        <w:t> </w:t>
      </w:r>
      <w:r>
        <w:rPr>
          <w:color w:val="231F20"/>
        </w:rPr>
        <w:t>a</w:t>
      </w:r>
      <w:r>
        <w:rPr>
          <w:color w:val="231F20"/>
          <w:spacing w:val="-17"/>
        </w:rPr>
        <w:t> </w:t>
      </w:r>
      <w:r>
        <w:rPr>
          <w:color w:val="231F20"/>
        </w:rPr>
        <w:t>field</w:t>
      </w:r>
      <w:r>
        <w:rPr>
          <w:color w:val="231F20"/>
          <w:spacing w:val="-18"/>
        </w:rPr>
        <w:t> </w:t>
      </w:r>
      <w:r>
        <w:rPr>
          <w:color w:val="231F20"/>
        </w:rPr>
        <w:t>near</w:t>
      </w:r>
      <w:r>
        <w:rPr>
          <w:color w:val="231F20"/>
          <w:spacing w:val="-17"/>
        </w:rPr>
        <w:t> </w:t>
      </w:r>
      <w:r>
        <w:rPr>
          <w:color w:val="231F20"/>
        </w:rPr>
        <w:t>Caracas,</w:t>
      </w:r>
      <w:r>
        <w:rPr>
          <w:color w:val="231F20"/>
          <w:spacing w:val="-18"/>
        </w:rPr>
        <w:t> </w:t>
      </w:r>
      <w:r>
        <w:rPr>
          <w:color w:val="231F20"/>
          <w:spacing w:val="-3"/>
        </w:rPr>
        <w:t>Venezuela.</w:t>
      </w:r>
      <w:r>
        <w:rPr>
          <w:color w:val="231F20"/>
          <w:spacing w:val="-18"/>
        </w:rPr>
        <w:t> </w:t>
      </w:r>
      <w:r>
        <w:rPr>
          <w:color w:val="231F20"/>
          <w:spacing w:val="-4"/>
        </w:rPr>
        <w:t>It</w:t>
      </w:r>
      <w:r>
        <w:rPr>
          <w:color w:val="231F20"/>
          <w:spacing w:val="-17"/>
        </w:rPr>
        <w:t> </w:t>
      </w:r>
      <w:r>
        <w:rPr>
          <w:color w:val="231F20"/>
        </w:rPr>
        <w:t>is</w:t>
      </w:r>
      <w:r>
        <w:rPr>
          <w:color w:val="231F20"/>
          <w:spacing w:val="-18"/>
        </w:rPr>
        <w:t> </w:t>
      </w:r>
      <w:r>
        <w:rPr>
          <w:color w:val="231F20"/>
        </w:rPr>
        <w:t>now</w:t>
      </w:r>
      <w:r>
        <w:rPr>
          <w:color w:val="231F20"/>
          <w:spacing w:val="-18"/>
        </w:rPr>
        <w:t> </w:t>
      </w:r>
      <w:r>
        <w:rPr>
          <w:color w:val="231F20"/>
        </w:rPr>
        <w:t>pre- pared synthetically and has two asymmetric centres. </w:t>
      </w:r>
      <w:r>
        <w:rPr>
          <w:color w:val="231F20"/>
          <w:w w:val="95"/>
        </w:rPr>
        <w:t>Only</w:t>
      </w:r>
      <w:r>
        <w:rPr>
          <w:color w:val="231F20"/>
          <w:spacing w:val="-10"/>
          <w:w w:val="95"/>
        </w:rPr>
        <w:t> </w:t>
      </w:r>
      <w:r>
        <w:rPr>
          <w:color w:val="231F20"/>
          <w:w w:val="95"/>
        </w:rPr>
        <w:t>the</w:t>
      </w:r>
      <w:r>
        <w:rPr>
          <w:color w:val="231F20"/>
          <w:spacing w:val="-10"/>
          <w:w w:val="95"/>
        </w:rPr>
        <w:t> </w:t>
      </w:r>
      <w:r>
        <w:rPr>
          <w:i/>
          <w:color w:val="231F20"/>
          <w:w w:val="95"/>
        </w:rPr>
        <w:t>R,R</w:t>
      </w:r>
      <w:r>
        <w:rPr>
          <w:color w:val="231F20"/>
          <w:w w:val="95"/>
        </w:rPr>
        <w:t>-isomer</w:t>
      </w:r>
      <w:r>
        <w:rPr>
          <w:color w:val="231F20"/>
          <w:spacing w:val="-11"/>
          <w:w w:val="95"/>
        </w:rPr>
        <w:t> </w:t>
      </w:r>
      <w:r>
        <w:rPr>
          <w:color w:val="231F20"/>
          <w:w w:val="95"/>
        </w:rPr>
        <w:t>is</w:t>
      </w:r>
      <w:r>
        <w:rPr>
          <w:color w:val="231F20"/>
          <w:spacing w:val="-11"/>
          <w:w w:val="95"/>
        </w:rPr>
        <w:t> </w:t>
      </w:r>
      <w:r>
        <w:rPr>
          <w:color w:val="231F20"/>
          <w:w w:val="95"/>
        </w:rPr>
        <w:t>active.</w:t>
      </w:r>
    </w:p>
    <w:p>
      <w:pPr>
        <w:pStyle w:val="BodyText"/>
        <w:spacing w:line="225" w:lineRule="auto"/>
        <w:ind w:left="107" w:firstLine="199"/>
        <w:jc w:val="both"/>
      </w:pPr>
      <w:r>
        <w:rPr>
          <w:color w:val="231F20"/>
        </w:rPr>
        <w:t>Chloramphenicol binds to the 50S subunit of ribo- somes</w:t>
      </w:r>
      <w:r>
        <w:rPr>
          <w:color w:val="231F20"/>
          <w:spacing w:val="-12"/>
        </w:rPr>
        <w:t> </w:t>
      </w:r>
      <w:r>
        <w:rPr>
          <w:color w:val="231F20"/>
        </w:rPr>
        <w:t>and</w:t>
      </w:r>
      <w:r>
        <w:rPr>
          <w:color w:val="231F20"/>
          <w:spacing w:val="-12"/>
        </w:rPr>
        <w:t> </w:t>
      </w:r>
      <w:r>
        <w:rPr>
          <w:color w:val="231F20"/>
        </w:rPr>
        <w:t>appears</w:t>
      </w:r>
      <w:r>
        <w:rPr>
          <w:color w:val="231F20"/>
          <w:spacing w:val="-12"/>
        </w:rPr>
        <w:t> </w:t>
      </w:r>
      <w:r>
        <w:rPr>
          <w:color w:val="231F20"/>
        </w:rPr>
        <w:t>to</w:t>
      </w:r>
      <w:r>
        <w:rPr>
          <w:color w:val="231F20"/>
          <w:spacing w:val="-12"/>
        </w:rPr>
        <w:t> </w:t>
      </w:r>
      <w:r>
        <w:rPr>
          <w:color w:val="231F20"/>
        </w:rPr>
        <w:t>act</w:t>
      </w:r>
      <w:r>
        <w:rPr>
          <w:color w:val="231F20"/>
          <w:spacing w:val="-12"/>
        </w:rPr>
        <w:t> </w:t>
      </w:r>
      <w:r>
        <w:rPr>
          <w:color w:val="231F20"/>
        </w:rPr>
        <w:t>by</w:t>
      </w:r>
      <w:r>
        <w:rPr>
          <w:color w:val="231F20"/>
          <w:spacing w:val="-12"/>
        </w:rPr>
        <w:t> </w:t>
      </w:r>
      <w:r>
        <w:rPr>
          <w:color w:val="231F20"/>
        </w:rPr>
        <w:t>inhibiting</w:t>
      </w:r>
      <w:r>
        <w:rPr>
          <w:color w:val="231F20"/>
          <w:spacing w:val="-12"/>
        </w:rPr>
        <w:t> </w:t>
      </w:r>
      <w:r>
        <w:rPr>
          <w:color w:val="231F20"/>
        </w:rPr>
        <w:t>the</w:t>
      </w:r>
      <w:r>
        <w:rPr>
          <w:color w:val="231F20"/>
          <w:spacing w:val="-12"/>
        </w:rPr>
        <w:t> </w:t>
      </w:r>
      <w:r>
        <w:rPr>
          <w:color w:val="231F20"/>
        </w:rPr>
        <w:t>movement of</w:t>
      </w:r>
      <w:r>
        <w:rPr>
          <w:color w:val="231F20"/>
          <w:spacing w:val="-20"/>
        </w:rPr>
        <w:t> </w:t>
      </w:r>
      <w:r>
        <w:rPr>
          <w:color w:val="231F20"/>
        </w:rPr>
        <w:t>ribosomes</w:t>
      </w:r>
      <w:r>
        <w:rPr>
          <w:color w:val="231F20"/>
          <w:spacing w:val="-20"/>
        </w:rPr>
        <w:t> </w:t>
      </w:r>
      <w:r>
        <w:rPr>
          <w:color w:val="231F20"/>
        </w:rPr>
        <w:t>along</w:t>
      </w:r>
      <w:r>
        <w:rPr>
          <w:color w:val="231F20"/>
          <w:spacing w:val="-20"/>
        </w:rPr>
        <w:t> </w:t>
      </w:r>
      <w:r>
        <w:rPr>
          <w:color w:val="231F20"/>
        </w:rPr>
        <w:t>mRNA,</w:t>
      </w:r>
      <w:r>
        <w:rPr>
          <w:color w:val="231F20"/>
          <w:spacing w:val="-20"/>
        </w:rPr>
        <w:t> </w:t>
      </w:r>
      <w:r>
        <w:rPr>
          <w:color w:val="231F20"/>
        </w:rPr>
        <w:t>probably</w:t>
      </w:r>
      <w:r>
        <w:rPr>
          <w:color w:val="231F20"/>
          <w:spacing w:val="-20"/>
        </w:rPr>
        <w:t> </w:t>
      </w:r>
      <w:r>
        <w:rPr>
          <w:color w:val="231F20"/>
        </w:rPr>
        <w:t>by</w:t>
      </w:r>
      <w:r>
        <w:rPr>
          <w:color w:val="231F20"/>
          <w:spacing w:val="-20"/>
        </w:rPr>
        <w:t> </w:t>
      </w:r>
      <w:r>
        <w:rPr>
          <w:color w:val="231F20"/>
        </w:rPr>
        <w:t>inhibiting</w:t>
      </w:r>
      <w:r>
        <w:rPr>
          <w:color w:val="231F20"/>
          <w:spacing w:val="-20"/>
        </w:rPr>
        <w:t> </w:t>
      </w:r>
      <w:r>
        <w:rPr>
          <w:color w:val="231F20"/>
        </w:rPr>
        <w:t>the </w:t>
      </w:r>
      <w:r>
        <w:rPr>
          <w:color w:val="231F20"/>
          <w:w w:val="95"/>
        </w:rPr>
        <w:t>peptidyl</w:t>
      </w:r>
      <w:r>
        <w:rPr>
          <w:color w:val="231F20"/>
          <w:spacing w:val="-16"/>
          <w:w w:val="95"/>
        </w:rPr>
        <w:t> </w:t>
      </w:r>
      <w:r>
        <w:rPr>
          <w:color w:val="231F20"/>
          <w:w w:val="95"/>
        </w:rPr>
        <w:t>transferase</w:t>
      </w:r>
      <w:r>
        <w:rPr>
          <w:color w:val="231F20"/>
          <w:spacing w:val="-16"/>
          <w:w w:val="95"/>
        </w:rPr>
        <w:t> </w:t>
      </w:r>
      <w:r>
        <w:rPr>
          <w:color w:val="231F20"/>
          <w:w w:val="95"/>
        </w:rPr>
        <w:t>reaction</w:t>
      </w:r>
      <w:r>
        <w:rPr>
          <w:color w:val="231F20"/>
          <w:spacing w:val="-16"/>
          <w:w w:val="95"/>
        </w:rPr>
        <w:t> </w:t>
      </w:r>
      <w:r>
        <w:rPr>
          <w:color w:val="231F20"/>
          <w:w w:val="95"/>
        </w:rPr>
        <w:t>by</w:t>
      </w:r>
      <w:r>
        <w:rPr>
          <w:color w:val="231F20"/>
          <w:spacing w:val="-16"/>
          <w:w w:val="95"/>
        </w:rPr>
        <w:t> </w:t>
      </w:r>
      <w:r>
        <w:rPr>
          <w:color w:val="231F20"/>
          <w:w w:val="95"/>
        </w:rPr>
        <w:t>which</w:t>
      </w:r>
      <w:r>
        <w:rPr>
          <w:color w:val="231F20"/>
          <w:spacing w:val="-16"/>
          <w:w w:val="95"/>
        </w:rPr>
        <w:t> </w:t>
      </w:r>
      <w:r>
        <w:rPr>
          <w:color w:val="231F20"/>
          <w:w w:val="95"/>
        </w:rPr>
        <w:t>the</w:t>
      </w:r>
      <w:r>
        <w:rPr>
          <w:color w:val="231F20"/>
          <w:spacing w:val="-16"/>
          <w:w w:val="95"/>
        </w:rPr>
        <w:t> </w:t>
      </w:r>
      <w:r>
        <w:rPr>
          <w:color w:val="231F20"/>
          <w:w w:val="95"/>
        </w:rPr>
        <w:t>peptide</w:t>
      </w:r>
      <w:r>
        <w:rPr>
          <w:color w:val="231F20"/>
          <w:spacing w:val="-16"/>
          <w:w w:val="95"/>
        </w:rPr>
        <w:t> </w:t>
      </w:r>
      <w:r>
        <w:rPr>
          <w:color w:val="231F20"/>
          <w:w w:val="95"/>
        </w:rPr>
        <w:t>chain </w:t>
      </w:r>
      <w:r>
        <w:rPr>
          <w:color w:val="231F20"/>
        </w:rPr>
        <w:t>is</w:t>
      </w:r>
      <w:r>
        <w:rPr>
          <w:color w:val="231F20"/>
          <w:spacing w:val="-6"/>
        </w:rPr>
        <w:t> </w:t>
      </w:r>
      <w:r>
        <w:rPr>
          <w:color w:val="231F20"/>
        </w:rPr>
        <w:t>extended.</w:t>
      </w:r>
      <w:r>
        <w:rPr>
          <w:color w:val="231F20"/>
          <w:spacing w:val="-6"/>
        </w:rPr>
        <w:t> </w:t>
      </w:r>
      <w:r>
        <w:rPr>
          <w:color w:val="231F20"/>
        </w:rPr>
        <w:t>Since</w:t>
      </w:r>
      <w:r>
        <w:rPr>
          <w:color w:val="231F20"/>
          <w:spacing w:val="-6"/>
        </w:rPr>
        <w:t> </w:t>
      </w:r>
      <w:r>
        <w:rPr>
          <w:color w:val="231F20"/>
        </w:rPr>
        <w:t>it</w:t>
      </w:r>
      <w:r>
        <w:rPr>
          <w:color w:val="231F20"/>
          <w:spacing w:val="-6"/>
        </w:rPr>
        <w:t> </w:t>
      </w:r>
      <w:r>
        <w:rPr>
          <w:color w:val="231F20"/>
        </w:rPr>
        <w:t>binds</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same</w:t>
      </w:r>
      <w:r>
        <w:rPr>
          <w:color w:val="231F20"/>
          <w:spacing w:val="-6"/>
        </w:rPr>
        <w:t> </w:t>
      </w:r>
      <w:r>
        <w:rPr>
          <w:color w:val="231F20"/>
        </w:rPr>
        <w:t>region</w:t>
      </w:r>
      <w:r>
        <w:rPr>
          <w:color w:val="231F20"/>
          <w:spacing w:val="-6"/>
        </w:rPr>
        <w:t> </w:t>
      </w:r>
      <w:r>
        <w:rPr>
          <w:color w:val="231F20"/>
        </w:rPr>
        <w:t>as</w:t>
      </w:r>
      <w:r>
        <w:rPr>
          <w:color w:val="231F20"/>
          <w:spacing w:val="-6"/>
        </w:rPr>
        <w:t> </w:t>
      </w:r>
      <w:r>
        <w:rPr>
          <w:color w:val="231F20"/>
        </w:rPr>
        <w:t>mac- </w:t>
      </w:r>
      <w:r>
        <w:rPr>
          <w:color w:val="231F20"/>
          <w:w w:val="95"/>
        </w:rPr>
        <w:t>rolides</w:t>
      </w:r>
      <w:r>
        <w:rPr>
          <w:color w:val="231F20"/>
          <w:spacing w:val="-13"/>
          <w:w w:val="95"/>
        </w:rPr>
        <w:t> </w:t>
      </w:r>
      <w:r>
        <w:rPr>
          <w:color w:val="231F20"/>
          <w:w w:val="95"/>
        </w:rPr>
        <w:t>and</w:t>
      </w:r>
      <w:r>
        <w:rPr>
          <w:color w:val="231F20"/>
          <w:spacing w:val="-13"/>
          <w:w w:val="95"/>
        </w:rPr>
        <w:t> </w:t>
      </w:r>
      <w:r>
        <w:rPr>
          <w:b/>
          <w:color w:val="231F20"/>
          <w:w w:val="95"/>
        </w:rPr>
        <w:t>lincosamides</w:t>
      </w:r>
      <w:r>
        <w:rPr>
          <w:color w:val="231F20"/>
          <w:w w:val="95"/>
        </w:rPr>
        <w:t>,</w:t>
      </w:r>
      <w:r>
        <w:rPr>
          <w:color w:val="231F20"/>
          <w:spacing w:val="-13"/>
          <w:w w:val="95"/>
        </w:rPr>
        <w:t> </w:t>
      </w:r>
      <w:r>
        <w:rPr>
          <w:color w:val="231F20"/>
          <w:w w:val="95"/>
        </w:rPr>
        <w:t>these</w:t>
      </w:r>
      <w:r>
        <w:rPr>
          <w:color w:val="231F20"/>
          <w:spacing w:val="-13"/>
          <w:w w:val="95"/>
        </w:rPr>
        <w:t> </w:t>
      </w:r>
      <w:r>
        <w:rPr>
          <w:color w:val="231F20"/>
          <w:w w:val="95"/>
        </w:rPr>
        <w:t>drugs</w:t>
      </w:r>
      <w:r>
        <w:rPr>
          <w:color w:val="231F20"/>
          <w:spacing w:val="-13"/>
          <w:w w:val="95"/>
        </w:rPr>
        <w:t> </w:t>
      </w:r>
      <w:r>
        <w:rPr>
          <w:color w:val="231F20"/>
          <w:w w:val="95"/>
        </w:rPr>
        <w:t>cannot</w:t>
      </w:r>
      <w:r>
        <w:rPr>
          <w:color w:val="231F20"/>
          <w:spacing w:val="-13"/>
          <w:w w:val="95"/>
        </w:rPr>
        <w:t> </w:t>
      </w:r>
      <w:r>
        <w:rPr>
          <w:color w:val="231F20"/>
          <w:w w:val="95"/>
        </w:rPr>
        <w:t>be</w:t>
      </w:r>
      <w:r>
        <w:rPr>
          <w:color w:val="231F20"/>
          <w:spacing w:val="-13"/>
          <w:w w:val="95"/>
        </w:rPr>
        <w:t> </w:t>
      </w:r>
      <w:r>
        <w:rPr>
          <w:color w:val="231F20"/>
          <w:w w:val="95"/>
        </w:rPr>
        <w:t>used</w:t>
      </w:r>
      <w:r>
        <w:rPr>
          <w:color w:val="231F20"/>
          <w:spacing w:val="-13"/>
          <w:w w:val="95"/>
        </w:rPr>
        <w:t> </w:t>
      </w:r>
      <w:r>
        <w:rPr>
          <w:color w:val="231F20"/>
          <w:w w:val="95"/>
        </w:rPr>
        <w:t>in</w:t>
      </w:r>
    </w:p>
    <w:p>
      <w:pPr>
        <w:pStyle w:val="BodyText"/>
        <w:rPr>
          <w:sz w:val="20"/>
        </w:rPr>
      </w:pPr>
      <w:r>
        <w:rPr/>
        <w:br w:type="column"/>
      </w:r>
      <w:r>
        <w:rPr>
          <w:sz w:val="20"/>
        </w:rPr>
      </w:r>
    </w:p>
    <w:p>
      <w:pPr>
        <w:pStyle w:val="BodyText"/>
        <w:spacing w:line="225" w:lineRule="auto" w:before="1"/>
        <w:ind w:left="107" w:right="100"/>
        <w:jc w:val="both"/>
      </w:pPr>
      <w:r>
        <w:rPr>
          <w:color w:val="231F20"/>
        </w:rPr>
        <w:t>combination.</w:t>
      </w:r>
      <w:r>
        <w:rPr>
          <w:color w:val="231F20"/>
          <w:spacing w:val="-24"/>
        </w:rPr>
        <w:t> </w:t>
      </w:r>
      <w:r>
        <w:rPr>
          <w:color w:val="231F20"/>
        </w:rPr>
        <w:t>The</w:t>
      </w:r>
      <w:r>
        <w:rPr>
          <w:color w:val="231F20"/>
          <w:spacing w:val="-24"/>
        </w:rPr>
        <w:t> </w:t>
      </w:r>
      <w:r>
        <w:rPr>
          <w:color w:val="231F20"/>
        </w:rPr>
        <w:t>nitro</w:t>
      </w:r>
      <w:r>
        <w:rPr>
          <w:color w:val="231F20"/>
          <w:spacing w:val="-24"/>
        </w:rPr>
        <w:t> </w:t>
      </w:r>
      <w:r>
        <w:rPr>
          <w:color w:val="231F20"/>
        </w:rPr>
        <w:t>group</w:t>
      </w:r>
      <w:r>
        <w:rPr>
          <w:color w:val="231F20"/>
          <w:spacing w:val="-24"/>
        </w:rPr>
        <w:t> </w:t>
      </w:r>
      <w:r>
        <w:rPr>
          <w:color w:val="231F20"/>
        </w:rPr>
        <w:t>and</w:t>
      </w:r>
      <w:r>
        <w:rPr>
          <w:color w:val="231F20"/>
          <w:spacing w:val="-24"/>
        </w:rPr>
        <w:t> </w:t>
      </w:r>
      <w:r>
        <w:rPr>
          <w:color w:val="231F20"/>
        </w:rPr>
        <w:t>both</w:t>
      </w:r>
      <w:r>
        <w:rPr>
          <w:color w:val="231F20"/>
          <w:spacing w:val="-24"/>
        </w:rPr>
        <w:t> </w:t>
      </w:r>
      <w:r>
        <w:rPr>
          <w:color w:val="231F20"/>
        </w:rPr>
        <w:t>alcohol</w:t>
      </w:r>
      <w:r>
        <w:rPr>
          <w:color w:val="231F20"/>
          <w:spacing w:val="-24"/>
        </w:rPr>
        <w:t> </w:t>
      </w:r>
      <w:r>
        <w:rPr>
          <w:color w:val="231F20"/>
        </w:rPr>
        <w:t>groups </w:t>
      </w:r>
      <w:r>
        <w:rPr>
          <w:color w:val="231F20"/>
          <w:w w:val="95"/>
        </w:rPr>
        <w:t>are involved in binding interactions. The</w:t>
      </w:r>
      <w:r>
        <w:rPr>
          <w:color w:val="231F20"/>
          <w:spacing w:val="-28"/>
          <w:w w:val="95"/>
        </w:rPr>
        <w:t> </w:t>
      </w:r>
      <w:r>
        <w:rPr>
          <w:color w:val="231F20"/>
          <w:w w:val="95"/>
        </w:rPr>
        <w:t>dichloroaceta- </w:t>
      </w:r>
      <w:r>
        <w:rPr>
          <w:color w:val="231F20"/>
        </w:rPr>
        <w:t>mide group is also important, but can be replaced</w:t>
      </w:r>
      <w:r>
        <w:rPr>
          <w:color w:val="231F20"/>
          <w:spacing w:val="-29"/>
        </w:rPr>
        <w:t> </w:t>
      </w:r>
      <w:r>
        <w:rPr>
          <w:color w:val="231F20"/>
        </w:rPr>
        <w:t>by </w:t>
      </w:r>
      <w:r>
        <w:rPr>
          <w:color w:val="231F20"/>
          <w:w w:val="95"/>
        </w:rPr>
        <w:t>other electronegative groups. Chloramphenicol is quite </w:t>
      </w:r>
      <w:r>
        <w:rPr>
          <w:color w:val="231F20"/>
        </w:rPr>
        <w:t>toxic</w:t>
      </w:r>
      <w:r>
        <w:rPr>
          <w:color w:val="231F20"/>
          <w:spacing w:val="-19"/>
        </w:rPr>
        <w:t> </w:t>
      </w:r>
      <w:r>
        <w:rPr>
          <w:color w:val="231F20"/>
        </w:rPr>
        <w:t>and</w:t>
      </w:r>
      <w:r>
        <w:rPr>
          <w:color w:val="231F20"/>
          <w:spacing w:val="-19"/>
        </w:rPr>
        <w:t> </w:t>
      </w:r>
      <w:r>
        <w:rPr>
          <w:color w:val="231F20"/>
        </w:rPr>
        <w:t>the</w:t>
      </w:r>
      <w:r>
        <w:rPr>
          <w:color w:val="231F20"/>
          <w:spacing w:val="-19"/>
        </w:rPr>
        <w:t> </w:t>
      </w:r>
      <w:r>
        <w:rPr>
          <w:color w:val="231F20"/>
        </w:rPr>
        <w:t>nitro</w:t>
      </w:r>
      <w:r>
        <w:rPr>
          <w:color w:val="231F20"/>
          <w:spacing w:val="-19"/>
        </w:rPr>
        <w:t> </w:t>
      </w:r>
      <w:r>
        <w:rPr>
          <w:color w:val="231F20"/>
        </w:rPr>
        <w:t>substituent</w:t>
      </w:r>
      <w:r>
        <w:rPr>
          <w:color w:val="231F20"/>
          <w:spacing w:val="-19"/>
        </w:rPr>
        <w:t> </w:t>
      </w:r>
      <w:r>
        <w:rPr>
          <w:color w:val="231F20"/>
        </w:rPr>
        <w:t>is</w:t>
      </w:r>
      <w:r>
        <w:rPr>
          <w:color w:val="231F20"/>
          <w:spacing w:val="-19"/>
        </w:rPr>
        <w:t> </w:t>
      </w:r>
      <w:r>
        <w:rPr>
          <w:color w:val="231F20"/>
        </w:rPr>
        <w:t>thought</w:t>
      </w:r>
      <w:r>
        <w:rPr>
          <w:color w:val="231F20"/>
          <w:spacing w:val="-19"/>
        </w:rPr>
        <w:t> </w:t>
      </w:r>
      <w:r>
        <w:rPr>
          <w:color w:val="231F20"/>
        </w:rPr>
        <w:t>to</w:t>
      </w:r>
      <w:r>
        <w:rPr>
          <w:color w:val="231F20"/>
          <w:spacing w:val="-19"/>
        </w:rPr>
        <w:t> </w:t>
      </w:r>
      <w:r>
        <w:rPr>
          <w:color w:val="231F20"/>
        </w:rPr>
        <w:t>be</w:t>
      </w:r>
      <w:r>
        <w:rPr>
          <w:color w:val="231F20"/>
          <w:spacing w:val="-19"/>
        </w:rPr>
        <w:t> </w:t>
      </w:r>
      <w:r>
        <w:rPr>
          <w:color w:val="231F20"/>
        </w:rPr>
        <w:t>respon- </w:t>
      </w:r>
      <w:r>
        <w:rPr>
          <w:color w:val="231F20"/>
          <w:w w:val="95"/>
        </w:rPr>
        <w:t>sible for</w:t>
      </w:r>
      <w:r>
        <w:rPr>
          <w:color w:val="231F20"/>
          <w:spacing w:val="-17"/>
          <w:w w:val="95"/>
        </w:rPr>
        <w:t> </w:t>
      </w:r>
      <w:r>
        <w:rPr>
          <w:color w:val="231F20"/>
          <w:w w:val="95"/>
        </w:rPr>
        <w:t>this.</w:t>
      </w:r>
    </w:p>
    <w:p>
      <w:pPr>
        <w:pStyle w:val="BodyText"/>
        <w:spacing w:before="12"/>
        <w:rPr>
          <w:sz w:val="21"/>
        </w:rPr>
      </w:pPr>
    </w:p>
    <w:p>
      <w:pPr>
        <w:pStyle w:val="Heading2"/>
        <w:numPr>
          <w:ilvl w:val="2"/>
          <w:numId w:val="21"/>
        </w:numPr>
        <w:tabs>
          <w:tab w:pos="733" w:val="left" w:leader="none"/>
        </w:tabs>
        <w:spacing w:line="240" w:lineRule="auto" w:before="0" w:after="0"/>
        <w:ind w:left="732" w:right="0" w:hanging="625"/>
        <w:jc w:val="both"/>
      </w:pPr>
      <w:r>
        <w:rPr>
          <w:color w:val="0078AE"/>
        </w:rPr>
        <w:t>Macrolides</w:t>
      </w:r>
    </w:p>
    <w:p>
      <w:pPr>
        <w:pStyle w:val="BodyText"/>
        <w:spacing w:line="225" w:lineRule="auto" w:before="106"/>
        <w:ind w:left="107" w:right="101"/>
        <w:jc w:val="both"/>
      </w:pPr>
      <w:r>
        <w:rPr>
          <w:b/>
          <w:color w:val="231F20"/>
        </w:rPr>
        <w:t>Macrolides</w:t>
      </w:r>
      <w:r>
        <w:rPr>
          <w:b/>
          <w:color w:val="231F20"/>
          <w:spacing w:val="-16"/>
        </w:rPr>
        <w:t> </w:t>
      </w:r>
      <w:r>
        <w:rPr>
          <w:color w:val="231F20"/>
        </w:rPr>
        <w:t>are</w:t>
      </w:r>
      <w:r>
        <w:rPr>
          <w:color w:val="231F20"/>
          <w:spacing w:val="-16"/>
        </w:rPr>
        <w:t> </w:t>
      </w:r>
      <w:r>
        <w:rPr>
          <w:color w:val="231F20"/>
        </w:rPr>
        <w:t>bacteriostatic</w:t>
      </w:r>
      <w:r>
        <w:rPr>
          <w:color w:val="231F20"/>
          <w:spacing w:val="-16"/>
        </w:rPr>
        <w:t> </w:t>
      </w:r>
      <w:r>
        <w:rPr>
          <w:color w:val="231F20"/>
        </w:rPr>
        <w:t>agents.</w:t>
      </w:r>
      <w:r>
        <w:rPr>
          <w:color w:val="231F20"/>
          <w:spacing w:val="-16"/>
        </w:rPr>
        <w:t> </w:t>
      </w:r>
      <w:r>
        <w:rPr>
          <w:color w:val="231F20"/>
        </w:rPr>
        <w:t>The</w:t>
      </w:r>
      <w:r>
        <w:rPr>
          <w:color w:val="231F20"/>
          <w:spacing w:val="-16"/>
        </w:rPr>
        <w:t> </w:t>
      </w:r>
      <w:r>
        <w:rPr>
          <w:color w:val="231F20"/>
        </w:rPr>
        <w:t>best-known </w:t>
      </w:r>
      <w:r>
        <w:rPr>
          <w:color w:val="231F20"/>
          <w:w w:val="95"/>
        </w:rPr>
        <w:t>example</w:t>
      </w:r>
      <w:r>
        <w:rPr>
          <w:color w:val="231F20"/>
          <w:spacing w:val="-6"/>
          <w:w w:val="95"/>
        </w:rPr>
        <w:t> </w:t>
      </w:r>
      <w:r>
        <w:rPr>
          <w:color w:val="231F20"/>
          <w:w w:val="95"/>
        </w:rPr>
        <w:t>of</w:t>
      </w:r>
      <w:r>
        <w:rPr>
          <w:color w:val="231F20"/>
          <w:spacing w:val="-6"/>
          <w:w w:val="95"/>
        </w:rPr>
        <w:t> </w:t>
      </w:r>
      <w:r>
        <w:rPr>
          <w:color w:val="231F20"/>
          <w:w w:val="95"/>
        </w:rPr>
        <w:t>this</w:t>
      </w:r>
      <w:r>
        <w:rPr>
          <w:color w:val="231F20"/>
          <w:spacing w:val="-6"/>
          <w:w w:val="95"/>
        </w:rPr>
        <w:t> </w:t>
      </w:r>
      <w:r>
        <w:rPr>
          <w:color w:val="231F20"/>
          <w:w w:val="95"/>
        </w:rPr>
        <w:t>class</w:t>
      </w:r>
      <w:r>
        <w:rPr>
          <w:color w:val="231F20"/>
          <w:spacing w:val="-6"/>
          <w:w w:val="95"/>
        </w:rPr>
        <w:t> </w:t>
      </w:r>
      <w:r>
        <w:rPr>
          <w:color w:val="231F20"/>
          <w:w w:val="95"/>
        </w:rPr>
        <w:t>of</w:t>
      </w:r>
      <w:r>
        <w:rPr>
          <w:color w:val="231F20"/>
          <w:spacing w:val="-6"/>
          <w:w w:val="95"/>
        </w:rPr>
        <w:t> </w:t>
      </w:r>
      <w:r>
        <w:rPr>
          <w:color w:val="231F20"/>
          <w:w w:val="95"/>
        </w:rPr>
        <w:t>compounds</w:t>
      </w:r>
      <w:r>
        <w:rPr>
          <w:color w:val="231F20"/>
          <w:spacing w:val="-6"/>
          <w:w w:val="95"/>
        </w:rPr>
        <w:t> </w:t>
      </w:r>
      <w:r>
        <w:rPr>
          <w:color w:val="231F20"/>
          <w:w w:val="95"/>
        </w:rPr>
        <w:t>is</w:t>
      </w:r>
      <w:r>
        <w:rPr>
          <w:color w:val="231F20"/>
          <w:spacing w:val="-7"/>
          <w:w w:val="95"/>
        </w:rPr>
        <w:t> </w:t>
      </w:r>
      <w:r>
        <w:rPr>
          <w:b/>
          <w:color w:val="231F20"/>
          <w:w w:val="95"/>
        </w:rPr>
        <w:t>erythromycin</w:t>
      </w:r>
      <w:r>
        <w:rPr>
          <w:color w:val="231F20"/>
          <w:w w:val="95"/>
        </w:rPr>
        <w:t>—a metabolite</w:t>
      </w:r>
      <w:r>
        <w:rPr>
          <w:color w:val="231F20"/>
          <w:spacing w:val="-8"/>
          <w:w w:val="95"/>
        </w:rPr>
        <w:t> </w:t>
      </w:r>
      <w:r>
        <w:rPr>
          <w:color w:val="231F20"/>
          <w:w w:val="95"/>
        </w:rPr>
        <w:t>isolated</w:t>
      </w:r>
      <w:r>
        <w:rPr>
          <w:color w:val="231F20"/>
          <w:spacing w:val="-8"/>
          <w:w w:val="95"/>
        </w:rPr>
        <w:t> </w:t>
      </w:r>
      <w:r>
        <w:rPr>
          <w:color w:val="231F20"/>
          <w:w w:val="95"/>
        </w:rPr>
        <w:t>in</w:t>
      </w:r>
      <w:r>
        <w:rPr>
          <w:color w:val="231F20"/>
          <w:spacing w:val="-8"/>
          <w:w w:val="95"/>
        </w:rPr>
        <w:t> </w:t>
      </w:r>
      <w:r>
        <w:rPr>
          <w:color w:val="231F20"/>
          <w:w w:val="95"/>
        </w:rPr>
        <w:t>1952</w:t>
      </w:r>
      <w:r>
        <w:rPr>
          <w:color w:val="231F20"/>
          <w:spacing w:val="-8"/>
          <w:w w:val="95"/>
        </w:rPr>
        <w:t> </w:t>
      </w:r>
      <w:r>
        <w:rPr>
          <w:color w:val="231F20"/>
          <w:w w:val="95"/>
        </w:rPr>
        <w:t>from</w:t>
      </w:r>
      <w:r>
        <w:rPr>
          <w:color w:val="231F20"/>
          <w:spacing w:val="-8"/>
          <w:w w:val="95"/>
        </w:rPr>
        <w:t> </w:t>
      </w:r>
      <w:r>
        <w:rPr>
          <w:color w:val="231F20"/>
          <w:w w:val="95"/>
        </w:rPr>
        <w:t>the</w:t>
      </w:r>
      <w:r>
        <w:rPr>
          <w:color w:val="231F20"/>
          <w:spacing w:val="-8"/>
          <w:w w:val="95"/>
        </w:rPr>
        <w:t> </w:t>
      </w:r>
      <w:r>
        <w:rPr>
          <w:color w:val="231F20"/>
          <w:w w:val="95"/>
        </w:rPr>
        <w:t>soil</w:t>
      </w:r>
      <w:r>
        <w:rPr>
          <w:color w:val="231F20"/>
          <w:spacing w:val="-8"/>
          <w:w w:val="95"/>
        </w:rPr>
        <w:t> </w:t>
      </w:r>
      <w:r>
        <w:rPr>
          <w:color w:val="231F20"/>
          <w:w w:val="95"/>
        </w:rPr>
        <w:t>microorganism </w:t>
      </w:r>
      <w:r>
        <w:rPr>
          <w:i/>
          <w:color w:val="231F20"/>
          <w:spacing w:val="-3"/>
        </w:rPr>
        <w:t>Streptomyces</w:t>
      </w:r>
      <w:r>
        <w:rPr>
          <w:i/>
          <w:color w:val="231F20"/>
          <w:spacing w:val="-31"/>
        </w:rPr>
        <w:t> </w:t>
      </w:r>
      <w:r>
        <w:rPr>
          <w:i/>
          <w:color w:val="231F20"/>
        </w:rPr>
        <w:t>erythreus</w:t>
      </w:r>
      <w:r>
        <w:rPr>
          <w:i/>
          <w:color w:val="231F20"/>
          <w:spacing w:val="-31"/>
        </w:rPr>
        <w:t> </w:t>
      </w:r>
      <w:r>
        <w:rPr>
          <w:color w:val="231F20"/>
        </w:rPr>
        <w:t>found</w:t>
      </w:r>
      <w:r>
        <w:rPr>
          <w:color w:val="231F20"/>
          <w:spacing w:val="-31"/>
        </w:rPr>
        <w:t> </w:t>
      </w:r>
      <w:r>
        <w:rPr>
          <w:color w:val="231F20"/>
        </w:rPr>
        <w:t>in</w:t>
      </w:r>
      <w:r>
        <w:rPr>
          <w:color w:val="231F20"/>
          <w:spacing w:val="-31"/>
        </w:rPr>
        <w:t> </w:t>
      </w:r>
      <w:r>
        <w:rPr>
          <w:color w:val="231F20"/>
        </w:rPr>
        <w:t>the</w:t>
      </w:r>
      <w:r>
        <w:rPr>
          <w:color w:val="231F20"/>
          <w:spacing w:val="-31"/>
        </w:rPr>
        <w:t> </w:t>
      </w:r>
      <w:r>
        <w:rPr>
          <w:color w:val="231F20"/>
        </w:rPr>
        <w:t>Philippines,</w:t>
      </w:r>
      <w:r>
        <w:rPr>
          <w:color w:val="231F20"/>
          <w:spacing w:val="-31"/>
        </w:rPr>
        <w:t> </w:t>
      </w:r>
      <w:r>
        <w:rPr>
          <w:color w:val="231F20"/>
        </w:rPr>
        <w:t>and</w:t>
      </w:r>
      <w:r>
        <w:rPr>
          <w:color w:val="231F20"/>
          <w:spacing w:val="-31"/>
        </w:rPr>
        <w:t> </w:t>
      </w:r>
      <w:r>
        <w:rPr>
          <w:color w:val="231F20"/>
        </w:rPr>
        <w:t>one </w:t>
      </w:r>
      <w:r>
        <w:rPr>
          <w:color w:val="231F20"/>
          <w:w w:val="95"/>
        </w:rPr>
        <w:t>of</w:t>
      </w:r>
      <w:r>
        <w:rPr>
          <w:color w:val="231F20"/>
          <w:spacing w:val="-14"/>
          <w:w w:val="95"/>
        </w:rPr>
        <w:t> </w:t>
      </w:r>
      <w:r>
        <w:rPr>
          <w:color w:val="231F20"/>
          <w:w w:val="95"/>
        </w:rPr>
        <w:t>the</w:t>
      </w:r>
      <w:r>
        <w:rPr>
          <w:color w:val="231F20"/>
          <w:spacing w:val="-14"/>
          <w:w w:val="95"/>
        </w:rPr>
        <w:t> </w:t>
      </w:r>
      <w:r>
        <w:rPr>
          <w:color w:val="231F20"/>
          <w:w w:val="95"/>
        </w:rPr>
        <w:t>safest</w:t>
      </w:r>
      <w:r>
        <w:rPr>
          <w:color w:val="231F20"/>
          <w:spacing w:val="-14"/>
          <w:w w:val="95"/>
        </w:rPr>
        <w:t> </w:t>
      </w:r>
      <w:r>
        <w:rPr>
          <w:color w:val="231F20"/>
          <w:w w:val="95"/>
        </w:rPr>
        <w:t>antibiotics</w:t>
      </w:r>
      <w:r>
        <w:rPr>
          <w:color w:val="231F20"/>
          <w:spacing w:val="-14"/>
          <w:w w:val="95"/>
        </w:rPr>
        <w:t> </w:t>
      </w:r>
      <w:r>
        <w:rPr>
          <w:color w:val="231F20"/>
          <w:w w:val="95"/>
        </w:rPr>
        <w:t>in</w:t>
      </w:r>
      <w:r>
        <w:rPr>
          <w:color w:val="231F20"/>
          <w:spacing w:val="-14"/>
          <w:w w:val="95"/>
        </w:rPr>
        <w:t> </w:t>
      </w:r>
      <w:r>
        <w:rPr>
          <w:color w:val="231F20"/>
          <w:w w:val="95"/>
        </w:rPr>
        <w:t>clinical</w:t>
      </w:r>
      <w:r>
        <w:rPr>
          <w:color w:val="231F20"/>
          <w:spacing w:val="-14"/>
          <w:w w:val="95"/>
        </w:rPr>
        <w:t> </w:t>
      </w:r>
      <w:r>
        <w:rPr>
          <w:color w:val="231F20"/>
          <w:w w:val="95"/>
        </w:rPr>
        <w:t>use.</w:t>
      </w:r>
      <w:r>
        <w:rPr>
          <w:color w:val="231F20"/>
          <w:spacing w:val="-14"/>
          <w:w w:val="95"/>
        </w:rPr>
        <w:t> </w:t>
      </w:r>
      <w:r>
        <w:rPr>
          <w:color w:val="231F20"/>
          <w:w w:val="95"/>
        </w:rPr>
        <w:t>The</w:t>
      </w:r>
      <w:r>
        <w:rPr>
          <w:color w:val="231F20"/>
          <w:spacing w:val="-14"/>
          <w:w w:val="95"/>
        </w:rPr>
        <w:t> </w:t>
      </w:r>
      <w:r>
        <w:rPr>
          <w:color w:val="231F20"/>
          <w:w w:val="95"/>
        </w:rPr>
        <w:t>structure</w:t>
      </w:r>
      <w:r>
        <w:rPr>
          <w:color w:val="231F20"/>
          <w:spacing w:val="-14"/>
          <w:w w:val="95"/>
        </w:rPr>
        <w:t> </w:t>
      </w:r>
      <w:r>
        <w:rPr>
          <w:color w:val="231F20"/>
          <w:w w:val="95"/>
        </w:rPr>
        <w:t>(Fig. </w:t>
      </w:r>
      <w:r>
        <w:rPr>
          <w:color w:val="231F20"/>
        </w:rPr>
        <w:t>19.67)</w:t>
      </w:r>
      <w:r>
        <w:rPr>
          <w:color w:val="231F20"/>
          <w:spacing w:val="-9"/>
        </w:rPr>
        <w:t> </w:t>
      </w:r>
      <w:r>
        <w:rPr>
          <w:color w:val="231F20"/>
        </w:rPr>
        <w:t>consists</w:t>
      </w:r>
      <w:r>
        <w:rPr>
          <w:color w:val="231F20"/>
          <w:spacing w:val="-9"/>
        </w:rPr>
        <w:t> </w:t>
      </w:r>
      <w:r>
        <w:rPr>
          <w:color w:val="231F20"/>
        </w:rPr>
        <w:t>of</w:t>
      </w:r>
      <w:r>
        <w:rPr>
          <w:color w:val="231F20"/>
          <w:spacing w:val="-9"/>
        </w:rPr>
        <w:t> </w:t>
      </w:r>
      <w:r>
        <w:rPr>
          <w:color w:val="231F20"/>
        </w:rPr>
        <w:t>a</w:t>
      </w:r>
      <w:r>
        <w:rPr>
          <w:color w:val="231F20"/>
          <w:spacing w:val="-9"/>
        </w:rPr>
        <w:t> </w:t>
      </w:r>
      <w:r>
        <w:rPr>
          <w:color w:val="231F20"/>
        </w:rPr>
        <w:t>14-membered</w:t>
      </w:r>
      <w:r>
        <w:rPr>
          <w:color w:val="231F20"/>
          <w:spacing w:val="-9"/>
        </w:rPr>
        <w:t> </w:t>
      </w:r>
      <w:r>
        <w:rPr>
          <w:color w:val="231F20"/>
        </w:rPr>
        <w:t>macrocyclic</w:t>
      </w:r>
      <w:r>
        <w:rPr>
          <w:color w:val="231F20"/>
          <w:spacing w:val="-9"/>
        </w:rPr>
        <w:t> </w:t>
      </w:r>
      <w:r>
        <w:rPr>
          <w:color w:val="231F20"/>
        </w:rPr>
        <w:t>lactone </w:t>
      </w:r>
      <w:r>
        <w:rPr>
          <w:color w:val="231F20"/>
          <w:w w:val="95"/>
        </w:rPr>
        <w:t>ring</w:t>
      </w:r>
      <w:r>
        <w:rPr>
          <w:color w:val="231F20"/>
          <w:spacing w:val="-21"/>
          <w:w w:val="95"/>
        </w:rPr>
        <w:t> </w:t>
      </w:r>
      <w:r>
        <w:rPr>
          <w:color w:val="231F20"/>
          <w:w w:val="95"/>
        </w:rPr>
        <w:t>with</w:t>
      </w:r>
      <w:r>
        <w:rPr>
          <w:color w:val="231F20"/>
          <w:spacing w:val="-21"/>
          <w:w w:val="95"/>
        </w:rPr>
        <w:t> </w:t>
      </w:r>
      <w:r>
        <w:rPr>
          <w:color w:val="231F20"/>
          <w:w w:val="95"/>
        </w:rPr>
        <w:t>a</w:t>
      </w:r>
      <w:r>
        <w:rPr>
          <w:color w:val="231F20"/>
          <w:spacing w:val="-21"/>
          <w:w w:val="95"/>
        </w:rPr>
        <w:t> </w:t>
      </w:r>
      <w:r>
        <w:rPr>
          <w:color w:val="231F20"/>
          <w:w w:val="95"/>
        </w:rPr>
        <w:t>sugar</w:t>
      </w:r>
      <w:r>
        <w:rPr>
          <w:color w:val="231F20"/>
          <w:spacing w:val="-21"/>
          <w:w w:val="95"/>
        </w:rPr>
        <w:t> </w:t>
      </w:r>
      <w:r>
        <w:rPr>
          <w:color w:val="231F20"/>
          <w:w w:val="95"/>
        </w:rPr>
        <w:t>and</w:t>
      </w:r>
      <w:r>
        <w:rPr>
          <w:color w:val="231F20"/>
          <w:spacing w:val="-21"/>
          <w:w w:val="95"/>
        </w:rPr>
        <w:t> </w:t>
      </w:r>
      <w:r>
        <w:rPr>
          <w:color w:val="231F20"/>
          <w:w w:val="95"/>
        </w:rPr>
        <w:t>an</w:t>
      </w:r>
      <w:r>
        <w:rPr>
          <w:color w:val="231F20"/>
          <w:spacing w:val="-21"/>
          <w:w w:val="95"/>
        </w:rPr>
        <w:t> </w:t>
      </w:r>
      <w:r>
        <w:rPr>
          <w:color w:val="231F20"/>
          <w:w w:val="95"/>
        </w:rPr>
        <w:t>amino</w:t>
      </w:r>
      <w:r>
        <w:rPr>
          <w:color w:val="231F20"/>
          <w:spacing w:val="-21"/>
          <w:w w:val="95"/>
        </w:rPr>
        <w:t> </w:t>
      </w:r>
      <w:r>
        <w:rPr>
          <w:color w:val="231F20"/>
          <w:w w:val="95"/>
        </w:rPr>
        <w:t>sugar</w:t>
      </w:r>
      <w:r>
        <w:rPr>
          <w:color w:val="231F20"/>
          <w:spacing w:val="-21"/>
          <w:w w:val="95"/>
        </w:rPr>
        <w:t> </w:t>
      </w:r>
      <w:r>
        <w:rPr>
          <w:color w:val="231F20"/>
          <w:w w:val="95"/>
        </w:rPr>
        <w:t>attached.</w:t>
      </w:r>
      <w:r>
        <w:rPr>
          <w:color w:val="231F20"/>
          <w:spacing w:val="-21"/>
          <w:w w:val="95"/>
        </w:rPr>
        <w:t> </w:t>
      </w:r>
      <w:r>
        <w:rPr>
          <w:color w:val="231F20"/>
          <w:w w:val="95"/>
        </w:rPr>
        <w:t>The</w:t>
      </w:r>
      <w:r>
        <w:rPr>
          <w:color w:val="231F20"/>
          <w:spacing w:val="-21"/>
          <w:w w:val="95"/>
        </w:rPr>
        <w:t> </w:t>
      </w:r>
      <w:r>
        <w:rPr>
          <w:color w:val="231F20"/>
          <w:w w:val="95"/>
        </w:rPr>
        <w:t>sugar residues</w:t>
      </w:r>
      <w:r>
        <w:rPr>
          <w:color w:val="231F20"/>
          <w:spacing w:val="-19"/>
          <w:w w:val="95"/>
        </w:rPr>
        <w:t> </w:t>
      </w:r>
      <w:r>
        <w:rPr>
          <w:color w:val="231F20"/>
          <w:w w:val="95"/>
        </w:rPr>
        <w:t>are</w:t>
      </w:r>
      <w:r>
        <w:rPr>
          <w:color w:val="231F20"/>
          <w:spacing w:val="-19"/>
          <w:w w:val="95"/>
        </w:rPr>
        <w:t> </w:t>
      </w:r>
      <w:r>
        <w:rPr>
          <w:color w:val="231F20"/>
          <w:w w:val="95"/>
        </w:rPr>
        <w:t>important</w:t>
      </w:r>
      <w:r>
        <w:rPr>
          <w:color w:val="231F20"/>
          <w:spacing w:val="-19"/>
          <w:w w:val="95"/>
        </w:rPr>
        <w:t> </w:t>
      </w:r>
      <w:r>
        <w:rPr>
          <w:color w:val="231F20"/>
          <w:w w:val="95"/>
        </w:rPr>
        <w:t>for</w:t>
      </w:r>
      <w:r>
        <w:rPr>
          <w:color w:val="231F20"/>
          <w:spacing w:val="-19"/>
          <w:w w:val="95"/>
        </w:rPr>
        <w:t> </w:t>
      </w:r>
      <w:r>
        <w:rPr>
          <w:color w:val="231F20"/>
          <w:spacing w:val="-3"/>
          <w:w w:val="95"/>
        </w:rPr>
        <w:t>activity.</w:t>
      </w:r>
    </w:p>
    <w:p>
      <w:pPr>
        <w:pStyle w:val="BodyText"/>
        <w:spacing w:line="225" w:lineRule="auto"/>
        <w:ind w:left="107" w:right="99" w:firstLine="199"/>
        <w:jc w:val="both"/>
      </w:pPr>
      <w:r>
        <w:rPr>
          <w:color w:val="231F20"/>
        </w:rPr>
        <w:t>Erythromycin acts by binding to the 50S subunit of bacterial ribosomes to inhibit translocation, but other</w:t>
      </w:r>
      <w:r>
        <w:rPr>
          <w:color w:val="231F20"/>
          <w:spacing w:val="-29"/>
        </w:rPr>
        <w:t> </w:t>
      </w:r>
      <w:r>
        <w:rPr>
          <w:color w:val="231F20"/>
        </w:rPr>
        <w:t>mechanisms</w:t>
      </w:r>
      <w:r>
        <w:rPr>
          <w:color w:val="231F20"/>
          <w:spacing w:val="-29"/>
        </w:rPr>
        <w:t> </w:t>
      </w:r>
      <w:r>
        <w:rPr>
          <w:color w:val="231F20"/>
        </w:rPr>
        <w:t>of</w:t>
      </w:r>
      <w:r>
        <w:rPr>
          <w:color w:val="231F20"/>
          <w:spacing w:val="-29"/>
        </w:rPr>
        <w:t> </w:t>
      </w:r>
      <w:r>
        <w:rPr>
          <w:color w:val="231F20"/>
        </w:rPr>
        <w:t>action</w:t>
      </w:r>
      <w:r>
        <w:rPr>
          <w:color w:val="231F20"/>
          <w:spacing w:val="-29"/>
        </w:rPr>
        <w:t> </w:t>
      </w:r>
      <w:r>
        <w:rPr>
          <w:color w:val="231F20"/>
        </w:rPr>
        <w:t>also</w:t>
      </w:r>
      <w:r>
        <w:rPr>
          <w:color w:val="231F20"/>
          <w:spacing w:val="-29"/>
        </w:rPr>
        <w:t> </w:t>
      </w:r>
      <w:r>
        <w:rPr>
          <w:color w:val="231F20"/>
        </w:rPr>
        <w:t>appear</w:t>
      </w:r>
      <w:r>
        <w:rPr>
          <w:color w:val="231F20"/>
          <w:spacing w:val="-29"/>
        </w:rPr>
        <w:t> </w:t>
      </w:r>
      <w:r>
        <w:rPr>
          <w:color w:val="231F20"/>
        </w:rPr>
        <w:t>likely.</w:t>
      </w:r>
      <w:r>
        <w:rPr>
          <w:color w:val="231F20"/>
          <w:spacing w:val="-29"/>
        </w:rPr>
        <w:t> </w:t>
      </w:r>
      <w:r>
        <w:rPr>
          <w:color w:val="231F20"/>
        </w:rPr>
        <w:t>Because erythromycin and chloramphenicol bind to the</w:t>
      </w:r>
      <w:r>
        <w:rPr>
          <w:color w:val="231F20"/>
          <w:spacing w:val="-30"/>
        </w:rPr>
        <w:t> </w:t>
      </w:r>
      <w:r>
        <w:rPr>
          <w:color w:val="231F20"/>
        </w:rPr>
        <w:t>same</w:t>
      </w:r>
    </w:p>
    <w:p>
      <w:pPr>
        <w:spacing w:after="0" w:line="225" w:lineRule="auto"/>
        <w:jc w:val="both"/>
        <w:sectPr>
          <w:type w:val="continuous"/>
          <w:pgSz w:w="10880" w:h="14940"/>
          <w:pgMar w:top="0" w:bottom="280" w:left="960" w:right="640"/>
          <w:cols w:num="2" w:equalWidth="0">
            <w:col w:w="4524" w:space="130"/>
            <w:col w:w="4626"/>
          </w:cols>
        </w:sectPr>
      </w:pPr>
    </w:p>
    <w:p>
      <w:pPr>
        <w:pStyle w:val="BodyText"/>
        <w:rPr>
          <w:sz w:val="20"/>
        </w:rPr>
      </w:pPr>
    </w:p>
    <w:p>
      <w:pPr>
        <w:pStyle w:val="BodyText"/>
        <w:spacing w:before="5"/>
        <w:rPr>
          <w:sz w:val="13"/>
        </w:rPr>
      </w:pPr>
    </w:p>
    <w:p>
      <w:pPr>
        <w:spacing w:after="0"/>
        <w:rPr>
          <w:sz w:val="13"/>
        </w:rPr>
        <w:sectPr>
          <w:type w:val="continuous"/>
          <w:pgSz w:w="10880" w:h="14940"/>
          <w:pgMar w:top="0" w:bottom="280" w:left="960" w:right="640"/>
        </w:sectPr>
      </w:pPr>
    </w:p>
    <w:p>
      <w:pPr>
        <w:spacing w:before="100"/>
        <w:ind w:left="0" w:right="113" w:firstLine="0"/>
        <w:jc w:val="right"/>
        <w:rPr>
          <w:rFonts w:ascii="Trebuchet MS"/>
          <w:sz w:val="16"/>
        </w:rPr>
      </w:pPr>
      <w:r>
        <w:rPr/>
        <w:pict>
          <v:group style="position:absolute;margin-left:97.211998pt;margin-top:13.839512pt;width:94.3pt;height:138.6pt;mso-position-horizontal-relative:page;mso-position-vertical-relative:paragraph;z-index:-277672" coordorigin="1944,277" coordsize="1886,2772">
            <v:line style="position:absolute" from="2633,627" to="2633,915" stroked="true" strokeweight=".8pt" strokecolor="#231f20">
              <v:stroke dashstyle="solid"/>
            </v:line>
            <v:line style="position:absolute" from="3126,622" to="3126,920" stroked="true" strokeweight=".799pt" strokecolor="#231f20">
              <v:stroke dashstyle="solid"/>
            </v:line>
            <v:shape style="position:absolute;left:2380;top:475;width:755;height:589" coordorigin="2380,475" coordsize="755,589" path="m2633,915l2625,910,2390,1045,2380,1059,2388,1064,2632,925,2633,915m3134,622l2878,475,2633,618,2633,627,2641,632,2878,494,3118,632,3134,622e" filled="true" fillcolor="#231f20" stroked="false">
              <v:path arrowok="t"/>
              <v:fill type="solid"/>
            </v:shape>
            <v:line style="position:absolute" from="2380,1059" to="2380,1352" stroked="true" strokeweight=".799pt" strokecolor="#231f20">
              <v:stroke dashstyle="solid"/>
            </v:line>
            <v:shape style="position:absolute;left:2372;top:1342;width:190;height:114" coordorigin="2372,1343" coordsize="190,114" path="m2388,1343l2372,1352,2554,1456,2562,1443,2388,1343xe" filled="true" fillcolor="#231f20" stroked="false">
              <v:path arrowok="t"/>
              <v:fill type="solid"/>
            </v:shape>
            <v:line style="position:absolute" from="2633,1580" to="2633,1785" stroked="true" strokeweight=".8pt" strokecolor="#0078ae">
              <v:stroke dashstyle="solid"/>
            </v:line>
            <v:shape style="position:absolute;left:2624;top:1775;width:254;height:153" coordorigin="2625,1776" coordsize="254,153" path="m2641,1776l2625,1785,2870,1928,2878,1924,2878,1915,2641,1776xe" filled="true" fillcolor="#0078ae" stroked="false">
              <v:path arrowok="t"/>
              <v:fill type="solid"/>
            </v:shape>
            <v:shape style="position:absolute;left:2878;top:1775;width:256;height:153" coordorigin="2878,1776" coordsize="256,153" path="m3118,1776l2878,1915,2878,1924,2887,1928,3134,1785,3118,1776xe" filled="true" fillcolor="#231f20" stroked="false">
              <v:path arrowok="t"/>
              <v:fill type="solid"/>
            </v:shape>
            <v:line style="position:absolute" from="3126,1488" to="3126,1785" stroked="true" strokeweight=".799pt" strokecolor="#231f20">
              <v:stroke dashstyle="solid"/>
            </v:line>
            <v:shape style="position:absolute;left:3118;top:1342;width:265;height:155" coordorigin="3118,1343" coordsize="265,155" path="m3367,1343l3118,1488,3134,1497,3383,1352,3367,1343xe" filled="true" fillcolor="#231f20" stroked="false">
              <v:path arrowok="t"/>
              <v:fill type="solid"/>
            </v:shape>
            <v:line style="position:absolute" from="3375,1059" to="3375,1352" stroked="true" strokeweight=".8pt" strokecolor="#231f20">
              <v:stroke dashstyle="solid"/>
            </v:line>
            <v:shape style="position:absolute;left:3118;top:910;width:257;height:154" coordorigin="3118,910" coordsize="257,154" path="m3134,910l3118,920,3367,1064,3375,1059,3365,1045,3134,910xe" filled="true" fillcolor="#231f20" stroked="false">
              <v:path arrowok="t"/>
              <v:fill type="solid"/>
            </v:shape>
            <v:shape style="position:absolute;left:2436;top:1739;width:230;height:176" coordorigin="2436,1740" coordsize="230,176" path="m2637,1754l2629,1740,2436,1850,2443,1864,2637,1754m2666,1804l2658,1791,2465,1900,2472,1915,2666,1804e" filled="true" fillcolor="#0078ae" stroked="false">
              <v:path arrowok="t"/>
              <v:fill type="solid"/>
            </v:shape>
            <v:shape style="position:absolute;left:1944;top:495;width:965;height:1634" coordorigin="1944,495" coordsize="965,1634" path="m2135,1485l1952,1378,1944,1392,2127,1500,2135,1485m2194,1488l2166,1440,2151,1446,2181,1498,2194,1488m2224,936l2211,926,2181,978,2195,985,2224,936m2233,1460l2210,1420,2195,1427,2220,1470,2233,1460m2266,968l2253,958,2230,999,2244,1005,2266,968m2272,1432l2254,1400,2239,1407,2259,1441,2272,1432m2307,1000l2295,990,2278,1019,2293,1025,2307,1000m2311,1403l2298,1380,2283,1387,2298,1412,2311,1403m2350,1375l2342,1361,2327,1368,2336,1384,2350,1375m2350,1032l2337,1022,2327,1040,2342,1046,2350,1032m2410,859l2350,859,2372,1059,2380,1059,2390,1045,2410,859m2633,618l2459,495,2431,547,2625,632,2633,627,2633,618m2819,989l2641,910,2633,915,2632,925,2789,1041,2819,989m2909,2128l2887,1928,2878,1924,2870,1928,2849,2128,2909,2128e" filled="true" fillcolor="#231f20" stroked="false">
              <v:path arrowok="t"/>
              <v:fill type="solid"/>
            </v:shape>
            <v:line style="position:absolute" from="2850,285" to="2850,502" stroked="true" strokeweight=".79976pt" strokecolor="#231f20">
              <v:stroke dashstyle="solid"/>
            </v:line>
            <v:line style="position:absolute" from="2907,285" to="2907,502" stroked="true" strokeweight=".79974pt" strokecolor="#231f20">
              <v:stroke dashstyle="solid"/>
            </v:line>
            <v:shape style="position:absolute;left:2927;top:517;width:638;height:962" coordorigin="2928,518" coordsize="638,962" path="m2970,1369l2958,1360,2928,1411,2942,1417,2970,1369m3013,1401l3000,1392,2976,1432,2991,1438,3013,1401m3054,1433l3042,1424,3025,1452,3039,1459,3054,1433m3096,1465l3083,1456,3073,1473,3088,1479,3096,1465m3181,609l3169,590,3157,600,3165,614,3181,609m3234,589l3213,554,3201,564,3218,594,3234,589m3287,570l3257,518,3245,528,3272,575,3287,570m3405,856l3345,856,3365,1045,3375,1059,3383,1059,3405,856m3429,1367l3413,1361,3405,1375,3418,1384,3429,1367m3429,1041l3418,1021,3405,1032,3413,1046,3429,1041m3474,1386l3459,1380,3445,1405,3457,1415,3474,1386m3483,1020l3463,985,3450,995,3468,1025,3483,1020m3520,1404l3505,1398,3483,1435,3496,1445,3520,1404m3537,1000l3507,948,3495,958,3522,1005,3537,1000m3565,1423l3550,1417,3522,1465,3535,1475,3565,1423e" filled="true" fillcolor="#231f20" stroked="false">
              <v:path arrowok="t"/>
              <v:fill type="solid"/>
            </v:shape>
            <v:shape style="position:absolute;left:3219;top:2269;width:180;height:108" coordorigin="3219,2269" coordsize="180,108" path="m3390,2269l3219,2363,3227,2377,3398,2283,3398,2274,3390,2269xe" filled="true" fillcolor="#0078ae" stroked="false">
              <v:path arrowok="t"/>
              <v:fill type="solid"/>
            </v:shape>
            <v:line style="position:absolute" from="3149,2499" to="3149,2705" stroked="true" strokeweight=".8pt" strokecolor="#0078ae">
              <v:stroke dashstyle="solid"/>
            </v:line>
            <v:shape style="position:absolute;left:3140;top:2695;width:502;height:156" coordorigin="3141,2695" coordsize="502,156" path="m3642,2709l3634,2704,3389,2837,3157,2695,3141,2705,3380,2850,3389,2846,3397,2851,3641,2718,3642,2709e" filled="true" fillcolor="#0078ae" stroked="false">
              <v:path arrowok="t"/>
              <v:fill type="solid"/>
            </v:shape>
            <v:line style="position:absolute" from="3645,2415" to="3645,2709" stroked="true" strokeweight="1.04pt" strokecolor="#0078ae">
              <v:stroke dashstyle="solid"/>
            </v:line>
            <v:shape style="position:absolute;left:2926;top:2026;width:729;height:811" coordorigin="2926,2027" coordsize="729,811" path="m2967,2828l2941,2778,2926,2784,2954,2837,2967,2828m3005,2802l2983,2762,2968,2767,2991,2811,3005,2802m3042,2777l3026,2745,3010,2750,3029,2786,3042,2777m3080,2751l3067,2728,3053,2734,3066,2760,3080,2751m3117,2726l3110,2712,3094,2718,3104,2735,3117,2726m3655,2415l3406,2270,3429,2027,3369,2027,3390,2269,3398,2274,3398,2283,3639,2424,3655,2415e" filled="true" fillcolor="#0078ae" stroked="false">
              <v:path arrowok="t"/>
              <v:fill type="solid"/>
            </v:shape>
            <v:shape style="position:absolute;left:3156;top:1793;width:183;height:128" coordorigin="3157,1794" coordsize="183,128" path="m3180,1800l3165,1794,3157,1808,3169,1817,3180,1800m3220,1817l3205,1811,3192,1833,3205,1844,3220,1817m3259,1835l3245,1828,3226,1860,3239,1869,3259,1835m3299,1852l3285,1846,3261,1886,3274,1896,3299,1852m3339,1869l3324,1863,3296,1912,3309,1921,3339,1869e" filled="true" fillcolor="#231f20" stroked="false">
              <v:path arrowok="t"/>
              <v:fill type="solid"/>
            </v:shape>
            <v:shape style="position:absolute;left:3353;top:2599;width:477;height:449" coordorigin="3353,2599" coordsize="477,449" path="m3413,3048l3397,2851,3389,2846,3380,2850,3353,3046,3413,3048m3697,2690l3686,2672,3673,2682,3681,2696,3697,2690m3751,2671l3731,2636,3718,2646,3736,2677,3751,2671m3805,2652l3776,2599,3763,2610,3790,2658,3805,2652m3830,2787l3650,2704,3642,2709,3641,2718,3799,2838,3830,2787e" filled="true" fillcolor="#0078ae" stroked="false">
              <v:path arrowok="t"/>
              <v:fill type="solid"/>
            </v:shape>
            <w10:wrap type="none"/>
          </v:group>
        </w:pict>
      </w:r>
      <w:r>
        <w:rPr>
          <w:rFonts w:ascii="Trebuchet MS"/>
          <w:color w:val="231F20"/>
          <w:w w:val="115"/>
          <w:sz w:val="16"/>
        </w:rPr>
        <w:t>O</w:t>
      </w:r>
    </w:p>
    <w:p>
      <w:pPr>
        <w:spacing w:before="102"/>
        <w:ind w:left="932" w:right="390" w:firstLine="0"/>
        <w:jc w:val="center"/>
        <w:rPr>
          <w:rFonts w:ascii="Trebuchet MS"/>
          <w:sz w:val="16"/>
        </w:rPr>
      </w:pPr>
      <w:r>
        <w:rPr>
          <w:rFonts w:ascii="Trebuchet MS"/>
          <w:color w:val="231F20"/>
          <w:w w:val="120"/>
          <w:sz w:val="16"/>
        </w:rPr>
        <w:t>Me</w:t>
      </w:r>
    </w:p>
    <w:p>
      <w:pPr>
        <w:spacing w:line="165" w:lineRule="exact" w:before="100"/>
        <w:ind w:left="1361" w:right="0" w:firstLine="0"/>
        <w:jc w:val="left"/>
        <w:rPr>
          <w:rFonts w:ascii="Trebuchet MS"/>
          <w:sz w:val="16"/>
        </w:rPr>
      </w:pPr>
      <w:r>
        <w:rPr>
          <w:rFonts w:ascii="Trebuchet MS"/>
          <w:color w:val="231F20"/>
          <w:w w:val="115"/>
          <w:sz w:val="16"/>
        </w:rPr>
        <w:t>OH</w:t>
      </w:r>
    </w:p>
    <w:p>
      <w:pPr>
        <w:spacing w:line="144" w:lineRule="exact" w:before="0"/>
        <w:ind w:left="684" w:right="639" w:firstLine="0"/>
        <w:jc w:val="center"/>
        <w:rPr>
          <w:rFonts w:ascii="Trebuchet MS"/>
          <w:sz w:val="16"/>
        </w:rPr>
      </w:pPr>
      <w:r>
        <w:rPr>
          <w:rFonts w:ascii="Trebuchet MS"/>
          <w:color w:val="231F20"/>
          <w:w w:val="120"/>
          <w:sz w:val="16"/>
        </w:rPr>
        <w:t>Me</w:t>
      </w:r>
    </w:p>
    <w:p>
      <w:pPr>
        <w:spacing w:line="165" w:lineRule="exact" w:before="0"/>
        <w:ind w:left="0" w:right="0" w:firstLine="0"/>
        <w:jc w:val="right"/>
        <w:rPr>
          <w:rFonts w:ascii="Trebuchet MS"/>
          <w:sz w:val="16"/>
        </w:rPr>
      </w:pPr>
      <w:r>
        <w:rPr>
          <w:rFonts w:ascii="Trebuchet MS"/>
          <w:color w:val="231F20"/>
          <w:w w:val="110"/>
          <w:sz w:val="16"/>
        </w:rPr>
        <w:t>OH</w:t>
      </w:r>
    </w:p>
    <w:p>
      <w:pPr>
        <w:tabs>
          <w:tab w:pos="1014" w:val="left" w:leader="none"/>
        </w:tabs>
        <w:spacing w:line="93" w:lineRule="exact" w:before="102"/>
        <w:ind w:left="0" w:right="118" w:firstLine="0"/>
        <w:jc w:val="right"/>
        <w:rPr>
          <w:rFonts w:ascii="Trebuchet MS"/>
          <w:sz w:val="16"/>
        </w:rPr>
      </w:pPr>
      <w:r>
        <w:rPr>
          <w:rFonts w:ascii="Trebuchet MS"/>
          <w:color w:val="231F20"/>
          <w:w w:val="120"/>
          <w:sz w:val="16"/>
        </w:rPr>
        <w:t>Me</w:t>
        <w:tab/>
      </w:r>
      <w:r>
        <w:rPr>
          <w:rFonts w:ascii="Trebuchet MS"/>
          <w:color w:val="231F20"/>
          <w:w w:val="115"/>
          <w:sz w:val="16"/>
        </w:rPr>
        <w:t>Me</w:t>
      </w:r>
    </w:p>
    <w:p>
      <w:pPr>
        <w:pStyle w:val="BodyText"/>
        <w:spacing w:before="3"/>
        <w:rPr>
          <w:rFonts w:ascii="Trebuchet MS"/>
          <w:sz w:val="25"/>
        </w:rPr>
      </w:pPr>
      <w:r>
        <w:rPr/>
        <w:br w:type="column"/>
      </w:r>
      <w:r>
        <w:rPr>
          <w:rFonts w:ascii="Trebuchet MS"/>
          <w:sz w:val="25"/>
        </w:rPr>
      </w:r>
    </w:p>
    <w:p>
      <w:pPr>
        <w:spacing w:line="280" w:lineRule="atLeast" w:before="1"/>
        <w:ind w:left="217" w:right="1387" w:hanging="14"/>
        <w:jc w:val="left"/>
        <w:rPr>
          <w:rFonts w:ascii="Trebuchet MS"/>
          <w:sz w:val="16"/>
        </w:rPr>
      </w:pPr>
      <w:r>
        <w:rPr>
          <w:rFonts w:ascii="Trebuchet MS"/>
          <w:color w:val="231F20"/>
          <w:w w:val="120"/>
          <w:sz w:val="16"/>
        </w:rPr>
        <w:t>Me </w:t>
      </w:r>
      <w:r>
        <w:rPr>
          <w:rFonts w:ascii="Trebuchet MS"/>
          <w:color w:val="0078AE"/>
          <w:w w:val="120"/>
          <w:sz w:val="16"/>
        </w:rPr>
        <w:t>X</w:t>
      </w:r>
    </w:p>
    <w:p>
      <w:pPr>
        <w:tabs>
          <w:tab w:pos="1428" w:val="left" w:leader="none"/>
        </w:tabs>
        <w:spacing w:line="257" w:lineRule="exact" w:before="0"/>
        <w:ind w:left="453" w:right="0" w:firstLine="0"/>
        <w:jc w:val="left"/>
        <w:rPr>
          <w:rFonts w:ascii="Trebuchet MS"/>
          <w:sz w:val="12"/>
        </w:rPr>
      </w:pPr>
      <w:r>
        <w:rPr/>
        <w:pict>
          <v:group style="position:absolute;margin-left:185.345993pt;margin-top:10.342958pt;width:44.5pt;height:42.9pt;mso-position-horizontal-relative:page;mso-position-vertical-relative:paragraph;z-index:-277624" coordorigin="3707,207" coordsize="890,858">
            <v:shape style="position:absolute;left:4012;top:646;width:111;height:176" coordorigin="4012,647" coordsize="111,176" path="m4027,647l4017,647,4012,655,4108,822,4123,815,4027,647xe" filled="true" fillcolor="#0078ae" stroked="false">
              <v:path arrowok="t"/>
              <v:fill type="solid"/>
            </v:shape>
            <v:line style="position:absolute" from="4243,894" to="4447,894" stroked="true" strokeweight=".8pt" strokecolor="#0078ae">
              <v:stroke dashstyle="solid"/>
            </v:line>
            <v:shape style="position:absolute;left:4441;top:400;width:155;height:494" coordorigin="4442,400" coordsize="155,494" path="m4596,647l4456,401,4447,400,4442,408,4578,647,4442,886,4447,894,4456,893,4596,647e" filled="true" fillcolor="#0078ae" stroked="false">
              <v:path arrowok="t"/>
              <v:fill type="solid"/>
            </v:shape>
            <v:line style="position:absolute" from="4154,400" to="4447,400" stroked="true" strokeweight=".8pt" strokecolor="#0078ae">
              <v:stroke dashstyle="solid"/>
            </v:line>
            <v:shape style="position:absolute;left:3706;top:206;width:856;height:858" coordorigin="3707,207" coordsize="856,858" path="m4084,221l4078,207,4027,237,4036,250,4084,221m4104,268l4098,253,4058,277,4068,290,4104,268m4125,315l4119,300,4090,317,4100,330,4125,315m4145,362l4139,347,4121,357,4132,370,4145,362m4164,408l4154,392,4013,638,3709,603,3707,662,4012,655,4017,647,4027,647,4164,408m4559,1035l4456,893,4447,894,4441,902,4507,1064,4559,1035m4563,254l4510,225,4441,392,4447,400,4456,401,4563,254e" filled="true" fillcolor="#0078ae" stroked="false">
              <v:path arrowok="t"/>
              <v:fill type="solid"/>
            </v:shape>
            <v:shape style="position:absolute;left:4101;top:79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5"/>
                        <w:sz w:val="16"/>
                      </w:rPr>
                      <w:t>O</w:t>
                    </w:r>
                  </w:p>
                </w:txbxContent>
              </v:textbox>
              <w10:wrap type="none"/>
            </v:shape>
            <w10:wrap type="none"/>
          </v:group>
        </w:pict>
      </w:r>
      <w:r>
        <w:rPr>
          <w:rFonts w:ascii="Trebuchet MS"/>
          <w:color w:val="231F20"/>
          <w:w w:val="115"/>
          <w:position w:val="9"/>
          <w:sz w:val="16"/>
        </w:rPr>
        <w:t>Me</w:t>
      </w:r>
      <w:r>
        <w:rPr>
          <w:rFonts w:ascii="Trebuchet MS"/>
          <w:color w:val="231F20"/>
          <w:spacing w:val="-15"/>
          <w:w w:val="115"/>
          <w:position w:val="9"/>
          <w:sz w:val="16"/>
        </w:rPr>
        <w:t> </w:t>
      </w:r>
      <w:r>
        <w:rPr>
          <w:rFonts w:ascii="Trebuchet MS"/>
          <w:color w:val="0078AE"/>
          <w:w w:val="115"/>
          <w:sz w:val="16"/>
        </w:rPr>
        <w:t>HO</w:t>
        <w:tab/>
        <w:t>NMe</w:t>
      </w:r>
      <w:r>
        <w:rPr>
          <w:rFonts w:ascii="Trebuchet MS"/>
          <w:color w:val="0078AE"/>
          <w:w w:val="115"/>
          <w:position w:val="-2"/>
          <w:sz w:val="12"/>
        </w:rPr>
        <w:t>2</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spacing w:before="9"/>
        <w:rPr>
          <w:rFonts w:ascii="Trebuchet MS"/>
          <w:sz w:val="22"/>
        </w:rPr>
      </w:pPr>
    </w:p>
    <w:p>
      <w:pPr>
        <w:spacing w:before="1"/>
        <w:ind w:left="725" w:right="0" w:firstLine="0"/>
        <w:jc w:val="left"/>
        <w:rPr>
          <w:rFonts w:ascii="Trebuchet MS"/>
          <w:sz w:val="16"/>
        </w:rPr>
      </w:pPr>
      <w:r>
        <w:rPr>
          <w:rFonts w:ascii="Trebuchet MS"/>
          <w:color w:val="231F20"/>
          <w:w w:val="120"/>
          <w:sz w:val="16"/>
        </w:rPr>
        <w:t>Me</w:t>
      </w:r>
    </w:p>
    <w:p>
      <w:pPr>
        <w:spacing w:line="148" w:lineRule="exact" w:before="40"/>
        <w:ind w:left="1070" w:right="0" w:firstLine="0"/>
        <w:jc w:val="left"/>
        <w:rPr>
          <w:rFonts w:ascii="Trebuchet MS"/>
          <w:sz w:val="16"/>
        </w:rPr>
      </w:pPr>
      <w:r>
        <w:rPr/>
        <w:pict>
          <v:group style="position:absolute;margin-left:317.307495pt;margin-top:-.565577pt;width:51.55pt;height:45.7pt;mso-position-horizontal-relative:page;mso-position-vertical-relative:paragraph;z-index:-277504" coordorigin="6346,-11" coordsize="1031,914">
            <v:shape style="position:absolute;left:6402;top:300;width:585;height:442" coordorigin="6402,301" coordsize="585,442" path="m6555,690l6547,626,6424,448,6497,401,6486,389,6402,442,6547,742,6555,690m6604,332l6596,319,6555,345,6566,357,6604,332m6987,459l6984,445,6984,435,6775,301,6766,314,6973,448,6822,670,6563,670,6555,690,6563,710,6868,710,6987,459e" filled="true" fillcolor="#231f20" stroked="false">
              <v:path arrowok="t"/>
              <v:fill type="solid"/>
            </v:shape>
            <v:line style="position:absolute" from="6555,399" to="6555,690" stroked="true" strokeweight=".8pt" strokecolor="#231f20">
              <v:stroke dashstyle="solid"/>
            </v:line>
            <v:shape style="position:absolute;left:6346;top:195;width:217;height:211" coordorigin="6346,195" coordsize="217,211" path="m6362,195l6346,201,6547,405,6563,399,6362,195xe" filled="true" fillcolor="#231f20" stroked="false">
              <v:path arrowok="t"/>
              <v:fill type="solid"/>
            </v:shape>
            <v:line style="position:absolute" from="6354,-3" to="6354,201" stroked="true" strokeweight=".799pt" strokecolor="#231f20">
              <v:stroke dashstyle="solid"/>
            </v:line>
            <v:line style="position:absolute" from="6555,690" to="6555,894" stroked="true" strokeweight=".8pt" strokecolor="#231f20">
              <v:stroke dashstyle="solid"/>
            </v:line>
            <v:shape style="position:absolute;left:6983;top:307;width:394;height:544" coordorigin="6984,307" coordsize="394,544" path="m7377,604l7373,588,7195,636,6996,445,7122,318,7111,307,6984,435,6984,445,6987,459,7160,624,7101,829,7116,834,7173,637,7190,653,7213,647,7156,845,7172,850,7231,642,7377,604e" filled="true" fillcolor="#231f20" stroked="false">
              <v:path arrowok="t"/>
              <v:fill type="solid"/>
            </v:shape>
            <w10:wrap type="none"/>
          </v:group>
        </w:pict>
      </w:r>
      <w:r>
        <w:rPr/>
        <w:pict>
          <v:shape style="position:absolute;margin-left:356.736603pt;margin-top:6.988567pt;width:5.8pt;height:9.3pt;mso-position-horizontal-relative:page;mso-position-vertical-relative:paragraph;z-index:-27731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w:pict>
      </w:r>
      <w:r>
        <w:rPr>
          <w:rFonts w:ascii="Trebuchet MS"/>
          <w:color w:val="231F20"/>
          <w:w w:val="120"/>
          <w:sz w:val="16"/>
        </w:rPr>
        <w:t>Me</w:t>
      </w:r>
    </w:p>
    <w:p>
      <w:pPr>
        <w:tabs>
          <w:tab w:pos="1094" w:val="left" w:leader="none"/>
        </w:tabs>
        <w:spacing w:line="171" w:lineRule="exact" w:before="0"/>
        <w:ind w:left="0" w:right="951" w:firstLine="0"/>
        <w:jc w:val="center"/>
        <w:rPr>
          <w:rFonts w:ascii="Trebuchet MS"/>
          <w:sz w:val="12"/>
        </w:rPr>
      </w:pPr>
      <w:r>
        <w:rPr/>
        <w:pict>
          <v:shape style="position:absolute;margin-left:390.206024pt;margin-top:8.089118pt;width:13.65pt;height:9.7pt;mso-position-horizontal-relative:page;mso-position-vertical-relative:paragraph;z-index:-277576" coordorigin="7804,162" coordsize="273,194" path="m7918,349l7859,162,7804,186,7903,355,7918,349m8000,327l7981,319,7977,335,7991,342,8000,327m8026,286l7995,272,7990,287,8017,299,8026,286m8051,243l8009,224,8004,240,8043,257,8051,243m8077,201l8022,177,8018,192,8069,215,8077,201e" filled="true" fillcolor="#231f20" stroked="false">
            <v:path arrowok="t"/>
            <v:fill type="solid"/>
            <w10:wrap type="none"/>
          </v:shape>
        </w:pict>
      </w:r>
      <w:r>
        <w:rPr>
          <w:rFonts w:ascii="Trebuchet MS"/>
          <w:color w:val="231F20"/>
          <w:w w:val="105"/>
          <w:position w:val="-2"/>
          <w:sz w:val="16"/>
        </w:rPr>
        <w:t>N</w:t>
        <w:tab/>
      </w:r>
      <w:r>
        <w:rPr>
          <w:rFonts w:ascii="Trebuchet MS"/>
          <w:color w:val="0078AE"/>
          <w:w w:val="105"/>
          <w:position w:val="-2"/>
          <w:sz w:val="16"/>
        </w:rPr>
        <w:t>R</w:t>
      </w:r>
      <w:r>
        <w:rPr>
          <w:rFonts w:ascii="Trebuchet MS"/>
          <w:color w:val="0078AE"/>
          <w:w w:val="105"/>
          <w:position w:val="2"/>
          <w:sz w:val="12"/>
        </w:rPr>
        <w:t>1  </w:t>
      </w:r>
      <w:r>
        <w:rPr>
          <w:rFonts w:ascii="Trebuchet MS"/>
          <w:color w:val="0078AE"/>
          <w:spacing w:val="6"/>
          <w:w w:val="105"/>
          <w:position w:val="2"/>
          <w:sz w:val="12"/>
        </w:rPr>
        <w:t> </w:t>
      </w:r>
      <w:r>
        <w:rPr>
          <w:rFonts w:ascii="Trebuchet MS"/>
          <w:color w:val="0078AE"/>
          <w:w w:val="105"/>
          <w:position w:val="-4"/>
          <w:sz w:val="16"/>
        </w:rPr>
        <w:t>R</w:t>
      </w:r>
      <w:r>
        <w:rPr>
          <w:rFonts w:ascii="Trebuchet MS"/>
          <w:color w:val="0078AE"/>
          <w:w w:val="105"/>
          <w:sz w:val="12"/>
        </w:rPr>
        <w:t>3</w:t>
      </w:r>
    </w:p>
    <w:p>
      <w:pPr>
        <w:spacing w:line="114" w:lineRule="exact" w:before="0"/>
        <w:ind w:left="0" w:right="853" w:firstLine="0"/>
        <w:jc w:val="center"/>
        <w:rPr>
          <w:rFonts w:ascii="Trebuchet MS"/>
          <w:sz w:val="16"/>
        </w:rPr>
      </w:pPr>
      <w:r>
        <w:rPr>
          <w:rFonts w:ascii="Trebuchet MS"/>
          <w:color w:val="231F20"/>
          <w:w w:val="110"/>
          <w:sz w:val="16"/>
        </w:rPr>
        <w:t>H</w:t>
      </w:r>
    </w:p>
    <w:p>
      <w:pPr>
        <w:spacing w:after="0" w:line="114" w:lineRule="exact"/>
        <w:jc w:val="center"/>
        <w:rPr>
          <w:rFonts w:ascii="Trebuchet MS"/>
          <w:sz w:val="16"/>
        </w:rPr>
        <w:sectPr>
          <w:type w:val="continuous"/>
          <w:pgSz w:w="10880" w:h="14940"/>
          <w:pgMar w:top="0" w:bottom="280" w:left="960" w:right="640"/>
          <w:cols w:num="3" w:equalWidth="0">
            <w:col w:w="2101" w:space="40"/>
            <w:col w:w="1851" w:space="607"/>
            <w:col w:w="4681"/>
          </w:cols>
        </w:sectPr>
      </w:pPr>
    </w:p>
    <w:p>
      <w:pPr>
        <w:tabs>
          <w:tab w:pos="2606" w:val="left" w:leader="none"/>
        </w:tabs>
        <w:spacing w:before="51"/>
        <w:ind w:left="1614" w:right="0" w:firstLine="0"/>
        <w:jc w:val="left"/>
        <w:rPr>
          <w:rFonts w:ascii="Trebuchet MS"/>
          <w:sz w:val="16"/>
        </w:rPr>
      </w:pPr>
      <w:r>
        <w:rPr>
          <w:rFonts w:ascii="Trebuchet MS"/>
          <w:color w:val="0078AE"/>
          <w:w w:val="115"/>
          <w:sz w:val="16"/>
        </w:rPr>
        <w:t>O</w:t>
        <w:tab/>
      </w:r>
      <w:r>
        <w:rPr>
          <w:rFonts w:ascii="Trebuchet MS"/>
          <w:color w:val="231F20"/>
          <w:w w:val="115"/>
          <w:sz w:val="16"/>
        </w:rPr>
        <w:t>O</w:t>
      </w:r>
    </w:p>
    <w:p>
      <w:pPr>
        <w:pStyle w:val="BodyText"/>
        <w:spacing w:before="6"/>
        <w:rPr>
          <w:rFonts w:ascii="Trebuchet MS"/>
          <w:sz w:val="21"/>
        </w:rPr>
      </w:pPr>
    </w:p>
    <w:p>
      <w:pPr>
        <w:tabs>
          <w:tab w:pos="2380" w:val="left" w:leader="none"/>
        </w:tabs>
        <w:spacing w:before="0"/>
        <w:ind w:left="1361" w:right="0" w:firstLine="0"/>
        <w:jc w:val="left"/>
        <w:rPr>
          <w:rFonts w:ascii="Trebuchet MS"/>
          <w:sz w:val="16"/>
        </w:rPr>
      </w:pPr>
      <w:r>
        <w:rPr>
          <w:rFonts w:ascii="Trebuchet MS"/>
          <w:color w:val="0078AE"/>
          <w:w w:val="115"/>
          <w:position w:val="1"/>
          <w:sz w:val="16"/>
        </w:rPr>
        <w:t>O</w:t>
        <w:tab/>
      </w:r>
      <w:r>
        <w:rPr>
          <w:rFonts w:ascii="Trebuchet MS"/>
          <w:color w:val="231F20"/>
          <w:w w:val="115"/>
          <w:sz w:val="16"/>
        </w:rPr>
        <w:t>O</w:t>
      </w:r>
    </w:p>
    <w:p>
      <w:pPr>
        <w:tabs>
          <w:tab w:pos="1847" w:val="left" w:leader="none"/>
        </w:tabs>
        <w:spacing w:line="117" w:lineRule="exact" w:before="32"/>
        <w:ind w:left="614" w:right="0" w:firstLine="0"/>
        <w:jc w:val="left"/>
        <w:rPr>
          <w:rFonts w:ascii="Trebuchet MS"/>
          <w:sz w:val="16"/>
        </w:rPr>
      </w:pPr>
      <w:r>
        <w:rPr>
          <w:rFonts w:ascii="Trebuchet MS"/>
          <w:color w:val="0078AE"/>
          <w:w w:val="110"/>
          <w:sz w:val="16"/>
        </w:rPr>
        <w:t>Lactone</w:t>
        <w:tab/>
      </w:r>
      <w:r>
        <w:rPr>
          <w:rFonts w:ascii="Trebuchet MS"/>
          <w:color w:val="231F20"/>
          <w:w w:val="110"/>
          <w:position w:val="-5"/>
          <w:sz w:val="16"/>
        </w:rPr>
        <w:t>Me</w:t>
      </w:r>
    </w:p>
    <w:p>
      <w:pPr>
        <w:spacing w:line="247" w:lineRule="auto" w:before="12"/>
        <w:ind w:left="869" w:right="0" w:firstLine="0"/>
        <w:jc w:val="left"/>
        <w:rPr>
          <w:rFonts w:ascii="Trebuchet MS"/>
          <w:sz w:val="16"/>
        </w:rPr>
      </w:pPr>
      <w:r>
        <w:rPr/>
        <w:br w:type="column"/>
      </w:r>
      <w:r>
        <w:rPr>
          <w:rFonts w:ascii="Trebuchet MS"/>
          <w:color w:val="0078AE"/>
          <w:w w:val="105"/>
          <w:sz w:val="16"/>
        </w:rPr>
        <w:t>Aminosugar </w:t>
      </w:r>
      <w:r>
        <w:rPr>
          <w:rFonts w:ascii="Trebuchet MS"/>
          <w:color w:val="0078AE"/>
          <w:sz w:val="16"/>
        </w:rPr>
        <w:t>(desosamine)</w:t>
      </w:r>
    </w:p>
    <w:p>
      <w:pPr>
        <w:pStyle w:val="BodyText"/>
        <w:spacing w:before="7"/>
        <w:rPr>
          <w:rFonts w:ascii="Trebuchet MS"/>
          <w:sz w:val="14"/>
        </w:rPr>
      </w:pPr>
    </w:p>
    <w:p>
      <w:pPr>
        <w:spacing w:before="0"/>
        <w:ind w:left="614" w:right="0" w:firstLine="0"/>
        <w:jc w:val="left"/>
        <w:rPr>
          <w:rFonts w:ascii="Trebuchet MS"/>
          <w:sz w:val="16"/>
        </w:rPr>
      </w:pPr>
      <w:r>
        <w:rPr>
          <w:rFonts w:ascii="Trebuchet MS"/>
          <w:color w:val="0078AE"/>
          <w:w w:val="120"/>
          <w:sz w:val="16"/>
        </w:rPr>
        <w:t>Me</w:t>
      </w:r>
    </w:p>
    <w:p>
      <w:pPr>
        <w:spacing w:line="184" w:lineRule="exact" w:before="0"/>
        <w:ind w:left="0" w:right="245" w:firstLine="0"/>
        <w:jc w:val="right"/>
        <w:rPr>
          <w:rFonts w:ascii="Trebuchet MS"/>
          <w:sz w:val="16"/>
        </w:rPr>
      </w:pPr>
      <w:r>
        <w:rPr/>
        <w:br w:type="column"/>
      </w:r>
      <w:r>
        <w:rPr>
          <w:rFonts w:ascii="Trebuchet MS"/>
          <w:color w:val="231F20"/>
          <w:w w:val="110"/>
          <w:sz w:val="16"/>
        </w:rPr>
        <w:t>N</w:t>
      </w:r>
    </w:p>
    <w:p>
      <w:pPr>
        <w:tabs>
          <w:tab w:pos="1171" w:val="left" w:leader="none"/>
          <w:tab w:pos="1514" w:val="left" w:leader="none"/>
        </w:tabs>
        <w:spacing w:line="237" w:lineRule="auto" w:before="68"/>
        <w:ind w:left="1516" w:right="0" w:hanging="903"/>
        <w:jc w:val="left"/>
        <w:rPr>
          <w:rFonts w:ascii="Trebuchet MS"/>
          <w:sz w:val="16"/>
        </w:rPr>
      </w:pPr>
      <w:r>
        <w:rPr/>
        <w:pict>
          <v:group style="position:absolute;margin-left:376.049988pt;margin-top:-2.062864pt;width:39.25pt;height:63.65pt;mso-position-horizontal-relative:page;mso-position-vertical-relative:paragraph;z-index:-277528" coordorigin="7521,-41" coordsize="785,1273">
            <v:line style="position:absolute" from="7732,253" to="7732,471" stroked="true" strokeweight=".8pt" strokecolor="#231f20">
              <v:stroke dashstyle="solid"/>
            </v:line>
            <v:shape style="position:absolute;left:7572;top:468;width:636;height:604" coordorigin="7572,468" coordsize="636,604" path="m7737,479l7732,471,7724,468,7580,715,7572,745,7580,779,7724,1071,7732,1020,7724,955,7582,745,7737,479m8047,1020l8039,1000,7740,1000,7732,1020,7740,1040,8039,1040,8047,1020m8207,729l8098,542,8084,550,8198,745,8055,955,8047,1020,8055,1071,8207,763,8207,745,8207,729e" filled="true" fillcolor="#231f20" stroked="false">
              <v:path arrowok="t"/>
              <v:fill type="solid"/>
            </v:shape>
            <v:line style="position:absolute" from="7732,471" to="7962,471" stroked="true" strokeweight=".799pt" strokecolor="#231f20">
              <v:stroke dashstyle="solid"/>
            </v:line>
            <v:line style="position:absolute" from="7572,745" to="7572,870" stroked="true" strokeweight=".79977pt" strokecolor="#231f20">
              <v:stroke dashstyle="solid"/>
            </v:line>
            <v:shape style="position:absolute;left:7564;top:593;width:16;height:152" coordorigin="7564,594" coordsize="16,152" path="m7580,594l7564,594,7564,745,7572,745,7580,715,7580,594xe" filled="true" fillcolor="#231f20" stroked="false">
              <v:path arrowok="t"/>
              <v:fill type="solid"/>
            </v:shape>
            <v:shape style="position:absolute;left:7732;top:832;width:316;height:390" coordorigin="7732,832" coordsize="316,390" path="m7732,832l7732,1020m8047,1020l8047,1222e" filled="false" stroked="true" strokeweight=".8pt" strokecolor="#231f20">
              <v:path arrowok="t"/>
              <v:stroke dashstyle="solid"/>
            </v:shape>
            <v:shape style="position:absolute;left:8207;top:582;width:99;height:332" coordorigin="8207,583" coordsize="99,332" path="m8306,591l8292,583,8207,729,8207,745,8207,763,8292,914,8306,907,8216,745,8306,591e" filled="true" fillcolor="#231f20" stroked="false">
              <v:path arrowok="t"/>
              <v:fill type="solid"/>
            </v:shape>
            <v:shape style="position:absolute;left:7732;top:828;width:316;height:395" coordorigin="7732,829" coordsize="316,395" path="m7732,1020l7732,1223m8047,829l8047,1020e" filled="false" stroked="true" strokeweight=".8pt" strokecolor="#231f20">
              <v:path arrowok="t"/>
              <v:stroke dashstyle="solid"/>
            </v:shape>
            <v:shape style="position:absolute;left:7541;top:180;width:113;height:66" coordorigin="7542,180" coordsize="113,66" path="m7651,180l7542,188,7558,246,7655,195,7651,180xe" filled="true" fillcolor="#231f20" stroked="false">
              <v:path arrowok="t"/>
              <v:fill type="solid"/>
            </v:shape>
            <v:shape style="position:absolute;left:7521;top:-42;width:157;height:155" type="#_x0000_t75" stroked="false">
              <v:imagedata r:id="rId241" o:title=""/>
            </v:shape>
            <w10:wrap type="none"/>
          </v:group>
        </w:pict>
      </w:r>
      <w:r>
        <w:rPr>
          <w:rFonts w:ascii="Trebuchet MS"/>
          <w:color w:val="231F20"/>
          <w:w w:val="110"/>
          <w:position w:val="-5"/>
          <w:sz w:val="16"/>
        </w:rPr>
        <w:t>H</w:t>
        <w:tab/>
      </w:r>
      <w:r>
        <w:rPr>
          <w:rFonts w:ascii="Trebuchet MS"/>
          <w:color w:val="231F20"/>
          <w:w w:val="110"/>
          <w:sz w:val="16"/>
        </w:rPr>
        <w:t>O</w:t>
        <w:tab/>
      </w:r>
      <w:r>
        <w:rPr>
          <w:rFonts w:ascii="Trebuchet MS"/>
          <w:color w:val="231F20"/>
          <w:w w:val="110"/>
          <w:position w:val="2"/>
          <w:sz w:val="16"/>
        </w:rPr>
        <w:t>H </w:t>
      </w:r>
      <w:r>
        <w:rPr>
          <w:rFonts w:ascii="Trebuchet MS"/>
          <w:color w:val="231F20"/>
          <w:spacing w:val="50"/>
          <w:w w:val="110"/>
          <w:position w:val="2"/>
          <w:sz w:val="16"/>
        </w:rPr>
        <w:t> </w:t>
      </w:r>
      <w:r>
        <w:rPr>
          <w:rFonts w:ascii="Trebuchet MS"/>
          <w:color w:val="231F20"/>
          <w:w w:val="110"/>
          <w:position w:val="10"/>
          <w:sz w:val="16"/>
        </w:rPr>
        <w:t>C</w:t>
      </w:r>
      <w:r>
        <w:rPr>
          <w:rFonts w:ascii="Trebuchet MS"/>
          <w:color w:val="231F20"/>
          <w:w w:val="102"/>
          <w:position w:val="10"/>
          <w:sz w:val="16"/>
        </w:rPr>
        <w:t> </w:t>
      </w:r>
      <w:r>
        <w:rPr>
          <w:rFonts w:ascii="Trebuchet MS"/>
          <w:color w:val="231F20"/>
          <w:w w:val="110"/>
          <w:sz w:val="16"/>
        </w:rPr>
        <w:t>HO</w:t>
      </w:r>
    </w:p>
    <w:p>
      <w:pPr>
        <w:tabs>
          <w:tab w:pos="403" w:val="left" w:leader="none"/>
        </w:tabs>
        <w:spacing w:before="46"/>
        <w:ind w:left="74" w:right="0" w:firstLine="0"/>
        <w:jc w:val="left"/>
        <w:rPr>
          <w:rFonts w:ascii="Trebuchet MS"/>
          <w:sz w:val="16"/>
        </w:rPr>
      </w:pPr>
      <w:r>
        <w:rPr/>
        <w:br w:type="column"/>
      </w:r>
      <w:r>
        <w:rPr>
          <w:rFonts w:ascii="Trebuchet MS"/>
          <w:color w:val="231F20"/>
          <w:w w:val="115"/>
          <w:sz w:val="16"/>
        </w:rPr>
        <w:t>C</w:t>
        <w:tab/>
        <w:t>Me</w:t>
      </w:r>
    </w:p>
    <w:p>
      <w:pPr>
        <w:pStyle w:val="BodyText"/>
        <w:rPr>
          <w:rFonts w:ascii="Trebuchet MS"/>
          <w:sz w:val="18"/>
        </w:rPr>
      </w:pPr>
    </w:p>
    <w:p>
      <w:pPr>
        <w:spacing w:before="116"/>
        <w:ind w:left="172" w:right="0" w:firstLine="0"/>
        <w:jc w:val="left"/>
        <w:rPr>
          <w:rFonts w:ascii="Trebuchet MS"/>
          <w:sz w:val="16"/>
        </w:rPr>
      </w:pPr>
      <w:r>
        <w:rPr/>
        <w:pict>
          <v:shape style="position:absolute;margin-left:389.966003pt;margin-top:-12.274978pt;width:4.5pt;height:4.45pt;mso-position-horizontal-relative:page;mso-position-vertical-relative:paragraph;z-index:-277600" coordorigin="7799,-245" coordsize="90,89" path="m7879,-245l7799,-168,7811,-157,7889,-233,7879,-245xe" filled="true" fillcolor="#231f20" stroked="false">
            <v:path arrowok="t"/>
            <v:fill type="solid"/>
            <w10:wrap type="none"/>
          </v:shape>
        </w:pict>
      </w:r>
      <w:r>
        <w:rPr/>
        <w:pict>
          <v:line style="position:absolute;mso-position-horizontal-relative:page;mso-position-vertical-relative:paragraph;z-index:-277552" from="401.203003pt,-14.953877pt" to="409.480503pt,-14.953877pt" stroked="true" strokeweight=".7998pt" strokecolor="#231f20">
            <v:stroke dashstyle="solid"/>
            <w10:wrap type="none"/>
          </v:line>
        </w:pict>
      </w:r>
      <w:r>
        <w:rPr>
          <w:rFonts w:ascii="Trebuchet MS"/>
          <w:color w:val="231F20"/>
          <w:w w:val="115"/>
          <w:sz w:val="16"/>
        </w:rPr>
        <w:t>O   </w:t>
      </w:r>
      <w:r>
        <w:rPr>
          <w:rFonts w:ascii="Trebuchet MS"/>
          <w:color w:val="231F20"/>
          <w:w w:val="115"/>
          <w:position w:val="-1"/>
          <w:sz w:val="16"/>
        </w:rPr>
        <w:t>H</w:t>
      </w:r>
    </w:p>
    <w:p>
      <w:pPr>
        <w:spacing w:after="0"/>
        <w:jc w:val="left"/>
        <w:rPr>
          <w:rFonts w:ascii="Trebuchet MS"/>
          <w:sz w:val="16"/>
        </w:rPr>
        <w:sectPr>
          <w:type w:val="continuous"/>
          <w:pgSz w:w="10880" w:h="14940"/>
          <w:pgMar w:top="0" w:bottom="280" w:left="960" w:right="640"/>
          <w:cols w:num="4" w:equalWidth="0">
            <w:col w:w="2731" w:space="212"/>
            <w:col w:w="1848" w:space="132"/>
            <w:col w:w="1893" w:space="40"/>
            <w:col w:w="2424"/>
          </w:cols>
        </w:sectPr>
      </w:pPr>
    </w:p>
    <w:p>
      <w:pPr>
        <w:spacing w:line="174" w:lineRule="exact" w:before="136"/>
        <w:ind w:left="689" w:right="0" w:firstLine="0"/>
        <w:jc w:val="center"/>
        <w:rPr>
          <w:rFonts w:ascii="Trebuchet MS"/>
          <w:sz w:val="16"/>
        </w:rPr>
      </w:pPr>
      <w:r>
        <w:rPr>
          <w:rFonts w:ascii="Trebuchet MS"/>
          <w:color w:val="0078AE"/>
          <w:w w:val="115"/>
          <w:sz w:val="16"/>
        </w:rPr>
        <w:t>O</w:t>
      </w:r>
    </w:p>
    <w:p>
      <w:pPr>
        <w:spacing w:line="229" w:lineRule="exact" w:before="0"/>
        <w:ind w:left="0" w:right="0" w:firstLine="0"/>
        <w:jc w:val="right"/>
        <w:rPr>
          <w:rFonts w:ascii="Trebuchet MS"/>
          <w:sz w:val="16"/>
        </w:rPr>
      </w:pPr>
      <w:r>
        <w:rPr>
          <w:rFonts w:ascii="Trebuchet MS"/>
          <w:color w:val="0078AE"/>
          <w:w w:val="115"/>
          <w:position w:val="8"/>
          <w:sz w:val="16"/>
        </w:rPr>
        <w:t>Me  </w:t>
      </w:r>
      <w:r>
        <w:rPr>
          <w:rFonts w:ascii="Trebuchet MS"/>
          <w:color w:val="0078AE"/>
          <w:w w:val="115"/>
          <w:sz w:val="16"/>
        </w:rPr>
        <w:t>Sugar</w:t>
      </w:r>
    </w:p>
    <w:p>
      <w:pPr>
        <w:spacing w:line="185" w:lineRule="exact" w:before="0"/>
        <w:ind w:left="0" w:right="0" w:firstLine="0"/>
        <w:jc w:val="right"/>
        <w:rPr>
          <w:rFonts w:ascii="Trebuchet MS"/>
          <w:sz w:val="16"/>
        </w:rPr>
      </w:pPr>
      <w:r>
        <w:rPr/>
        <w:br w:type="column"/>
      </w:r>
      <w:r>
        <w:rPr>
          <w:rFonts w:ascii="Trebuchet MS"/>
          <w:color w:val="231F20"/>
          <w:w w:val="110"/>
          <w:sz w:val="16"/>
        </w:rPr>
        <w:t>OH H</w:t>
      </w:r>
    </w:p>
    <w:p>
      <w:pPr>
        <w:spacing w:before="24"/>
        <w:ind w:left="0" w:right="473" w:firstLine="0"/>
        <w:jc w:val="right"/>
        <w:rPr>
          <w:rFonts w:ascii="Trebuchet MS"/>
          <w:sz w:val="16"/>
        </w:rPr>
      </w:pPr>
      <w:r>
        <w:rPr>
          <w:rFonts w:ascii="Trebuchet MS"/>
          <w:color w:val="231F20"/>
          <w:w w:val="110"/>
          <w:sz w:val="16"/>
        </w:rPr>
        <w:t>H</w:t>
      </w:r>
    </w:p>
    <w:p>
      <w:pPr>
        <w:pStyle w:val="BodyText"/>
        <w:spacing w:before="8"/>
        <w:rPr>
          <w:rFonts w:ascii="Trebuchet MS"/>
          <w:sz w:val="20"/>
        </w:rPr>
      </w:pPr>
      <w:r>
        <w:rPr/>
        <w:br w:type="column"/>
      </w:r>
      <w:r>
        <w:rPr>
          <w:rFonts w:ascii="Trebuchet MS"/>
          <w:sz w:val="20"/>
        </w:rPr>
      </w:r>
    </w:p>
    <w:p>
      <w:pPr>
        <w:spacing w:before="0"/>
        <w:ind w:left="152" w:right="0" w:firstLine="0"/>
        <w:jc w:val="left"/>
        <w:rPr>
          <w:rFonts w:ascii="Trebuchet MS"/>
          <w:sz w:val="16"/>
        </w:rPr>
      </w:pPr>
      <w:r>
        <w:rPr>
          <w:rFonts w:ascii="Trebuchet MS"/>
          <w:color w:val="231F20"/>
          <w:w w:val="115"/>
          <w:sz w:val="16"/>
        </w:rPr>
        <w:t>SMe</w:t>
      </w:r>
    </w:p>
    <w:p>
      <w:pPr>
        <w:spacing w:after="0"/>
        <w:jc w:val="left"/>
        <w:rPr>
          <w:rFonts w:ascii="Trebuchet MS"/>
          <w:sz w:val="16"/>
        </w:rPr>
        <w:sectPr>
          <w:type w:val="continuous"/>
          <w:pgSz w:w="10880" w:h="14940"/>
          <w:pgMar w:top="0" w:bottom="280" w:left="960" w:right="640"/>
          <w:cols w:num="3" w:equalWidth="0">
            <w:col w:w="3696" w:space="728"/>
            <w:col w:w="2721" w:space="40"/>
            <w:col w:w="2095"/>
          </w:cols>
        </w:sectPr>
      </w:pPr>
    </w:p>
    <w:p>
      <w:pPr>
        <w:tabs>
          <w:tab w:pos="2869" w:val="left" w:leader="none"/>
        </w:tabs>
        <w:spacing w:line="355" w:lineRule="auto" w:before="23"/>
        <w:ind w:left="2365" w:right="0" w:hanging="655"/>
        <w:jc w:val="left"/>
        <w:rPr>
          <w:rFonts w:ascii="Trebuchet MS"/>
          <w:sz w:val="16"/>
        </w:rPr>
      </w:pPr>
      <w:r>
        <w:rPr/>
        <w:pict>
          <v:shape style="position:absolute;margin-left:108.289001pt;margin-top:26.654617pt;width:98.75pt;height:21.6pt;mso-position-horizontal-relative:page;mso-position-vertical-relative:paragraph;z-index:-277336" type="#_x0000_t202" filled="false" stroked="true" strokeweight="1pt" strokecolor="#231f20">
            <v:textbox inset="0,0,0,0">
              <w:txbxContent>
                <w:p>
                  <w:pPr>
                    <w:spacing w:line="252" w:lineRule="auto" w:before="16"/>
                    <w:ind w:left="78" w:right="-10" w:firstLine="0"/>
                    <w:jc w:val="left"/>
                    <w:rPr>
                      <w:rFonts w:ascii="Trebuchet MS"/>
                      <w:sz w:val="16"/>
                    </w:rPr>
                  </w:pPr>
                  <w:r>
                    <w:rPr>
                      <w:rFonts w:ascii="Trebuchet MS"/>
                      <w:color w:val="231F20"/>
                      <w:w w:val="115"/>
                      <w:sz w:val="16"/>
                    </w:rPr>
                    <w:t>Erythromycin; X = OH </w:t>
                  </w:r>
                  <w:r>
                    <w:rPr>
                      <w:rFonts w:ascii="Trebuchet MS"/>
                      <w:color w:val="231F20"/>
                      <w:w w:val="110"/>
                      <w:sz w:val="16"/>
                    </w:rPr>
                    <w:t>Clarithromycin;</w:t>
                  </w:r>
                  <w:r>
                    <w:rPr>
                      <w:rFonts w:ascii="Trebuchet MS"/>
                      <w:color w:val="231F20"/>
                      <w:spacing w:val="-27"/>
                      <w:w w:val="110"/>
                      <w:sz w:val="16"/>
                    </w:rPr>
                    <w:t> </w:t>
                  </w:r>
                  <w:r>
                    <w:rPr>
                      <w:rFonts w:ascii="Trebuchet MS"/>
                      <w:color w:val="231F20"/>
                      <w:w w:val="110"/>
                      <w:sz w:val="16"/>
                    </w:rPr>
                    <w:t>X</w:t>
                  </w:r>
                  <w:r>
                    <w:rPr>
                      <w:rFonts w:ascii="Trebuchet MS"/>
                      <w:color w:val="231F20"/>
                      <w:spacing w:val="-27"/>
                      <w:w w:val="110"/>
                      <w:sz w:val="16"/>
                    </w:rPr>
                    <w:t> </w:t>
                  </w:r>
                  <w:r>
                    <w:rPr>
                      <w:rFonts w:ascii="Trebuchet MS"/>
                      <w:color w:val="231F20"/>
                      <w:w w:val="110"/>
                      <w:sz w:val="16"/>
                    </w:rPr>
                    <w:t>=</w:t>
                  </w:r>
                  <w:r>
                    <w:rPr>
                      <w:rFonts w:ascii="Trebuchet MS"/>
                      <w:color w:val="231F20"/>
                      <w:spacing w:val="-27"/>
                      <w:w w:val="110"/>
                      <w:sz w:val="16"/>
                    </w:rPr>
                    <w:t> </w:t>
                  </w:r>
                  <w:r>
                    <w:rPr>
                      <w:rFonts w:ascii="Trebuchet MS"/>
                      <w:color w:val="231F20"/>
                      <w:w w:val="110"/>
                      <w:sz w:val="16"/>
                    </w:rPr>
                    <w:t>OMe</w:t>
                  </w:r>
                </w:p>
              </w:txbxContent>
            </v:textbox>
            <v:stroke dashstyle="solid"/>
            <w10:wrap type="none"/>
          </v:shape>
        </w:pict>
      </w:r>
      <w:r>
        <w:rPr>
          <w:rFonts w:ascii="Trebuchet MS"/>
          <w:color w:val="0078AE"/>
          <w:w w:val="115"/>
          <w:position w:val="2"/>
          <w:sz w:val="16"/>
        </w:rPr>
        <w:t>Me</w:t>
        <w:tab/>
        <w:tab/>
      </w:r>
      <w:r>
        <w:rPr>
          <w:rFonts w:ascii="Trebuchet MS"/>
          <w:color w:val="0078AE"/>
          <w:w w:val="105"/>
          <w:sz w:val="16"/>
        </w:rPr>
        <w:t>OMe</w:t>
      </w:r>
      <w:r>
        <w:rPr>
          <w:rFonts w:ascii="Trebuchet MS"/>
          <w:color w:val="0078AE"/>
          <w:spacing w:val="-4"/>
          <w:w w:val="105"/>
          <w:sz w:val="16"/>
        </w:rPr>
        <w:t> </w:t>
      </w:r>
      <w:r>
        <w:rPr>
          <w:rFonts w:ascii="Trebuchet MS"/>
          <w:color w:val="0078AE"/>
          <w:w w:val="105"/>
          <w:position w:val="1"/>
          <w:sz w:val="16"/>
        </w:rPr>
        <w:t>(cladinose)</w:t>
      </w:r>
      <w:r>
        <w:rPr>
          <w:rFonts w:ascii="Trebuchet MS"/>
          <w:color w:val="0078AE"/>
          <w:w w:val="101"/>
          <w:position w:val="1"/>
          <w:sz w:val="16"/>
        </w:rPr>
        <w:t> </w:t>
      </w:r>
      <w:r>
        <w:rPr>
          <w:rFonts w:ascii="Trebuchet MS"/>
          <w:color w:val="0078AE"/>
          <w:w w:val="115"/>
          <w:sz w:val="16"/>
        </w:rPr>
        <w:t>OH</w:t>
      </w:r>
    </w:p>
    <w:p>
      <w:pPr>
        <w:spacing w:before="0"/>
        <w:ind w:left="1711" w:right="1960" w:firstLine="0"/>
        <w:jc w:val="center"/>
        <w:rPr>
          <w:rFonts w:ascii="Trebuchet MS"/>
          <w:sz w:val="12"/>
        </w:rPr>
      </w:pPr>
      <w:r>
        <w:rPr/>
        <w:br w:type="column"/>
      </w:r>
      <w:r>
        <w:rPr>
          <w:rFonts w:ascii="Trebuchet MS"/>
          <w:color w:val="231F20"/>
          <w:w w:val="110"/>
          <w:sz w:val="16"/>
        </w:rPr>
        <w:t>H   </w:t>
      </w:r>
      <w:r>
        <w:rPr>
          <w:rFonts w:ascii="Trebuchet MS"/>
          <w:color w:val="0078AE"/>
          <w:w w:val="110"/>
          <w:sz w:val="16"/>
        </w:rPr>
        <w:t>OR</w:t>
      </w:r>
      <w:r>
        <w:rPr>
          <w:rFonts w:ascii="Trebuchet MS"/>
          <w:color w:val="0078AE"/>
          <w:w w:val="110"/>
          <w:position w:val="6"/>
          <w:sz w:val="12"/>
        </w:rPr>
        <w:t>2</w:t>
      </w:r>
    </w:p>
    <w:p>
      <w:pPr>
        <w:spacing w:after="0"/>
        <w:jc w:val="center"/>
        <w:rPr>
          <w:rFonts w:ascii="Trebuchet MS"/>
          <w:sz w:val="12"/>
        </w:rPr>
        <w:sectPr>
          <w:type w:val="continuous"/>
          <w:pgSz w:w="10880" w:h="14940"/>
          <w:pgMar w:top="0" w:bottom="280" w:left="960" w:right="640"/>
          <w:cols w:num="2" w:equalWidth="0">
            <w:col w:w="4069" w:space="934"/>
            <w:col w:w="4277"/>
          </w:cols>
        </w:sectPr>
      </w:pPr>
    </w:p>
    <w:p>
      <w:pPr>
        <w:pStyle w:val="BodyText"/>
        <w:rPr>
          <w:rFonts w:ascii="Trebuchet MS"/>
          <w:sz w:val="20"/>
        </w:rPr>
      </w:pPr>
    </w:p>
    <w:p>
      <w:pPr>
        <w:pStyle w:val="BodyText"/>
        <w:spacing w:before="3"/>
        <w:rPr>
          <w:rFonts w:ascii="Trebuchet MS"/>
        </w:rPr>
      </w:pPr>
    </w:p>
    <w:p>
      <w:pPr>
        <w:spacing w:before="95"/>
        <w:ind w:left="2981" w:right="0" w:firstLine="0"/>
        <w:jc w:val="left"/>
        <w:rPr>
          <w:sz w:val="18"/>
        </w:rPr>
      </w:pPr>
      <w:r>
        <w:rPr/>
        <w:pict>
          <v:shape style="position:absolute;margin-left:301.938995pt;margin-top:-37.886059pt;width:179.05pt;height:33.6pt;mso-position-horizontal-relative:page;mso-position-vertical-relative:paragraph;z-index:28192" type="#_x0000_t202" filled="false" stroked="true" strokeweight="1pt" strokecolor="#231f20">
            <v:textbox inset="0,0,0,0">
              <w:txbxContent>
                <w:p>
                  <w:pPr>
                    <w:spacing w:before="3"/>
                    <w:ind w:left="67" w:right="523" w:hanging="1"/>
                    <w:jc w:val="left"/>
                    <w:rPr>
                      <w:rFonts w:ascii="Trebuchet MS"/>
                      <w:sz w:val="16"/>
                    </w:rPr>
                  </w:pPr>
                  <w:r>
                    <w:rPr>
                      <w:rFonts w:ascii="Trebuchet MS"/>
                      <w:color w:val="231F20"/>
                      <w:w w:val="105"/>
                      <w:sz w:val="16"/>
                    </w:rPr>
                    <w:t>Lincomycin R</w:t>
                  </w:r>
                  <w:r>
                    <w:rPr>
                      <w:rFonts w:ascii="Trebuchet MS"/>
                      <w:color w:val="231F20"/>
                      <w:w w:val="105"/>
                      <w:position w:val="5"/>
                      <w:sz w:val="12"/>
                    </w:rPr>
                    <w:t>1</w:t>
                  </w:r>
                  <w:r>
                    <w:rPr>
                      <w:rFonts w:ascii="Trebuchet MS"/>
                      <w:color w:val="231F20"/>
                      <w:w w:val="105"/>
                      <w:sz w:val="16"/>
                    </w:rPr>
                    <w:t>=R</w:t>
                  </w:r>
                  <w:r>
                    <w:rPr>
                      <w:rFonts w:ascii="Trebuchet MS"/>
                      <w:color w:val="231F20"/>
                      <w:w w:val="105"/>
                      <w:position w:val="5"/>
                      <w:sz w:val="12"/>
                    </w:rPr>
                    <w:t>2</w:t>
                  </w:r>
                  <w:r>
                    <w:rPr>
                      <w:rFonts w:ascii="Trebuchet MS"/>
                      <w:color w:val="231F20"/>
                      <w:w w:val="105"/>
                      <w:sz w:val="16"/>
                    </w:rPr>
                    <w:t>=H, R</w:t>
                  </w:r>
                  <w:r>
                    <w:rPr>
                      <w:rFonts w:ascii="Trebuchet MS"/>
                      <w:color w:val="231F20"/>
                      <w:w w:val="105"/>
                      <w:position w:val="5"/>
                      <w:sz w:val="12"/>
                    </w:rPr>
                    <w:t>3</w:t>
                  </w:r>
                  <w:r>
                    <w:rPr>
                      <w:rFonts w:ascii="Trebuchet MS"/>
                      <w:color w:val="231F20"/>
                      <w:w w:val="105"/>
                      <w:sz w:val="16"/>
                    </w:rPr>
                    <w:t>=OH Clindamycin R</w:t>
                  </w:r>
                  <w:r>
                    <w:rPr>
                      <w:rFonts w:ascii="Trebuchet MS"/>
                      <w:color w:val="231F20"/>
                      <w:w w:val="105"/>
                      <w:position w:val="5"/>
                      <w:sz w:val="12"/>
                    </w:rPr>
                    <w:t>1</w:t>
                  </w:r>
                  <w:r>
                    <w:rPr>
                      <w:rFonts w:ascii="Trebuchet MS"/>
                      <w:color w:val="231F20"/>
                      <w:w w:val="105"/>
                      <w:sz w:val="16"/>
                    </w:rPr>
                    <w:t>=Cl, R</w:t>
                  </w:r>
                  <w:r>
                    <w:rPr>
                      <w:rFonts w:ascii="Trebuchet MS"/>
                      <w:color w:val="231F20"/>
                      <w:w w:val="105"/>
                      <w:position w:val="5"/>
                      <w:sz w:val="12"/>
                    </w:rPr>
                    <w:t>2</w:t>
                  </w:r>
                  <w:r>
                    <w:rPr>
                      <w:rFonts w:ascii="Trebuchet MS"/>
                      <w:color w:val="231F20"/>
                      <w:w w:val="105"/>
                      <w:sz w:val="16"/>
                    </w:rPr>
                    <w:t>=R</w:t>
                  </w:r>
                  <w:r>
                    <w:rPr>
                      <w:rFonts w:ascii="Trebuchet MS"/>
                      <w:color w:val="231F20"/>
                      <w:w w:val="105"/>
                      <w:position w:val="5"/>
                      <w:sz w:val="12"/>
                    </w:rPr>
                    <w:t>3</w:t>
                  </w:r>
                  <w:r>
                    <w:rPr>
                      <w:rFonts w:ascii="Trebuchet MS"/>
                      <w:color w:val="231F20"/>
                      <w:w w:val="105"/>
                      <w:sz w:val="16"/>
                    </w:rPr>
                    <w:t>=H</w:t>
                  </w:r>
                </w:p>
                <w:p>
                  <w:pPr>
                    <w:spacing w:line="238" w:lineRule="exact" w:before="0"/>
                    <w:ind w:left="67" w:right="0" w:firstLine="0"/>
                    <w:jc w:val="left"/>
                    <w:rPr>
                      <w:rFonts w:ascii="Trebuchet MS" w:hAnsi="Trebuchet MS"/>
                      <w:sz w:val="16"/>
                    </w:rPr>
                  </w:pPr>
                  <w:r>
                    <w:rPr>
                      <w:rFonts w:ascii="Trebuchet MS" w:hAnsi="Trebuchet MS"/>
                      <w:color w:val="231F20"/>
                      <w:w w:val="105"/>
                      <w:sz w:val="16"/>
                    </w:rPr>
                    <w:t>Clindamycin phosphate R</w:t>
                  </w:r>
                  <w:r>
                    <w:rPr>
                      <w:rFonts w:ascii="Trebuchet MS" w:hAnsi="Trebuchet MS"/>
                      <w:color w:val="231F20"/>
                      <w:w w:val="105"/>
                      <w:position w:val="5"/>
                      <w:sz w:val="12"/>
                    </w:rPr>
                    <w:t>1</w:t>
                  </w:r>
                  <w:r>
                    <w:rPr>
                      <w:rFonts w:ascii="Trebuchet MS" w:hAnsi="Trebuchet MS"/>
                      <w:color w:val="231F20"/>
                      <w:w w:val="105"/>
                      <w:sz w:val="16"/>
                    </w:rPr>
                    <w:t>=Cl, R</w:t>
                  </w:r>
                  <w:r>
                    <w:rPr>
                      <w:rFonts w:ascii="Trebuchet MS" w:hAnsi="Trebuchet MS"/>
                      <w:color w:val="231F20"/>
                      <w:w w:val="105"/>
                      <w:position w:val="5"/>
                      <w:sz w:val="12"/>
                    </w:rPr>
                    <w:t>2</w:t>
                  </w:r>
                  <w:r>
                    <w:rPr>
                      <w:rFonts w:ascii="Trebuchet MS" w:hAnsi="Trebuchet MS"/>
                      <w:color w:val="231F20"/>
                      <w:w w:val="105"/>
                      <w:sz w:val="16"/>
                    </w:rPr>
                    <w:t>=PO</w:t>
                  </w:r>
                  <w:r>
                    <w:rPr>
                      <w:rFonts w:ascii="Trebuchet MS" w:hAnsi="Trebuchet MS"/>
                      <w:color w:val="231F20"/>
                      <w:w w:val="105"/>
                      <w:position w:val="-4"/>
                      <w:sz w:val="12"/>
                    </w:rPr>
                    <w:t>3</w:t>
                  </w:r>
                  <w:r>
                    <w:rPr>
                      <w:rFonts w:ascii="Trebuchet MS" w:hAnsi="Trebuchet MS"/>
                      <w:color w:val="231F20"/>
                      <w:w w:val="105"/>
                      <w:position w:val="5"/>
                      <w:sz w:val="12"/>
                    </w:rPr>
                    <w:t>2–</w:t>
                  </w:r>
                  <w:r>
                    <w:rPr>
                      <w:rFonts w:ascii="Trebuchet MS" w:hAnsi="Trebuchet MS"/>
                      <w:color w:val="231F20"/>
                      <w:w w:val="105"/>
                      <w:sz w:val="16"/>
                    </w:rPr>
                    <w:t>, R</w:t>
                  </w:r>
                  <w:r>
                    <w:rPr>
                      <w:rFonts w:ascii="Trebuchet MS" w:hAnsi="Trebuchet MS"/>
                      <w:color w:val="231F20"/>
                      <w:w w:val="105"/>
                      <w:position w:val="5"/>
                      <w:sz w:val="12"/>
                    </w:rPr>
                    <w:t>3</w:t>
                  </w:r>
                  <w:r>
                    <w:rPr>
                      <w:rFonts w:ascii="Trebuchet MS" w:hAnsi="Trebuchet MS"/>
                      <w:color w:val="231F20"/>
                      <w:w w:val="105"/>
                      <w:sz w:val="16"/>
                    </w:rPr>
                    <w:t>=H</w:t>
                  </w:r>
                </w:p>
              </w:txbxContent>
            </v:textbox>
            <v:stroke dashstyle="solid"/>
            <w10:wrap type="none"/>
          </v:shape>
        </w:pict>
      </w:r>
      <w:r>
        <w:rPr>
          <w:rFonts w:ascii="Calibri"/>
          <w:b/>
          <w:color w:val="0078AE"/>
          <w:w w:val="95"/>
          <w:sz w:val="18"/>
        </w:rPr>
        <w:t>FIGURE 19.67  </w:t>
      </w:r>
      <w:r>
        <w:rPr>
          <w:color w:val="231F20"/>
          <w:w w:val="95"/>
          <w:sz w:val="18"/>
        </w:rPr>
        <w:t>Macrolides and lincosamides.</w:t>
      </w:r>
    </w:p>
    <w:p>
      <w:pPr>
        <w:spacing w:after="0"/>
        <w:jc w:val="left"/>
        <w:rPr>
          <w:sz w:val="18"/>
        </w:rPr>
        <w:sectPr>
          <w:type w:val="continuous"/>
          <w:pgSz w:w="10880" w:h="14940"/>
          <w:pgMar w:top="0" w:bottom="280" w:left="960" w:right="640"/>
        </w:sectPr>
      </w:pPr>
    </w:p>
    <w:p>
      <w:pPr>
        <w:spacing w:before="82"/>
        <w:ind w:left="131" w:right="0" w:firstLine="0"/>
        <w:jc w:val="left"/>
        <w:rPr>
          <w:rFonts w:ascii="Tahoma"/>
          <w:sz w:val="20"/>
        </w:rPr>
      </w:pPr>
      <w:r>
        <w:rPr>
          <w:rFonts w:ascii="Calibri"/>
          <w:b/>
          <w:color w:val="0078AE"/>
          <w:sz w:val="22"/>
        </w:rPr>
        <w:t>456    </w:t>
      </w:r>
      <w:r>
        <w:rPr>
          <w:rFonts w:ascii="Calibri"/>
          <w:b/>
          <w:color w:val="231F20"/>
          <w:sz w:val="20"/>
        </w:rPr>
        <w:t>Chapter 19  </w:t>
      </w:r>
      <w:r>
        <w:rPr>
          <w:rFonts w:ascii="Tahoma"/>
          <w:color w:val="231F20"/>
          <w:sz w:val="20"/>
        </w:rPr>
        <w:t>Antibacterial</w:t>
      </w:r>
      <w:r>
        <w:rPr>
          <w:rFonts w:ascii="Tahoma"/>
          <w:color w:val="231F20"/>
          <w:spacing w:val="-33"/>
          <w:sz w:val="20"/>
        </w:rPr>
        <w:t> </w:t>
      </w:r>
      <w:r>
        <w:rPr>
          <w:rFonts w:ascii="Tahoma"/>
          <w:color w:val="231F20"/>
          <w:sz w:val="20"/>
        </w:rPr>
        <w:t>agents</w:t>
      </w:r>
    </w:p>
    <w:p>
      <w:pPr>
        <w:pStyle w:val="BodyText"/>
        <w:spacing w:before="10"/>
        <w:rPr>
          <w:rFonts w:ascii="Tahoma"/>
          <w:sz w:val="20"/>
        </w:rPr>
      </w:pPr>
    </w:p>
    <w:p>
      <w:pPr>
        <w:spacing w:line="184" w:lineRule="exact" w:before="0"/>
        <w:ind w:left="1008" w:right="0" w:firstLine="0"/>
        <w:jc w:val="left"/>
        <w:rPr>
          <w:rFonts w:ascii="Trebuchet MS"/>
          <w:sz w:val="16"/>
        </w:rPr>
      </w:pPr>
      <w:r>
        <w:rPr/>
        <w:pict>
          <v:group style="position:absolute;margin-left:53pt;margin-top:8.601341pt;width:61.55pt;height:53.2pt;mso-position-horizontal-relative:page;mso-position-vertical-relative:paragraph;z-index:-277288" coordorigin="1060,172" coordsize="1231,1064">
            <v:line style="position:absolute" from="1458,478" to="1458,734" stroked="true" strokeweight=".71pt" strokecolor="#231f20">
              <v:stroke dashstyle="solid"/>
            </v:line>
            <v:line style="position:absolute" from="1899,473" to="1899,737" stroked="true" strokeweight=".711pt" strokecolor="#231f20">
              <v:stroke dashstyle="solid"/>
            </v:line>
            <v:shape style="position:absolute;left:1237;top:342;width:669;height:523" coordorigin="1238,343" coordsize="669,523" path="m1458,734l1451,729,1246,848,1238,861,1245,865,1458,742,1458,734m1906,473l1679,343,1459,469,1458,478,1465,481,1679,360,1892,481,1906,473e" filled="true" fillcolor="#231f20" stroked="false">
              <v:path arrowok="t"/>
              <v:fill type="solid"/>
            </v:shape>
            <v:shape style="position:absolute;left:1237;top:861;width:884;height:257" coordorigin="1238,861" coordsize="884,257" path="m1238,861l1238,1118m2121,861l2121,1118e" filled="false" stroked="true" strokeweight=".711pt" strokecolor="#231f20">
              <v:path arrowok="t"/>
              <v:stroke dashstyle="solid"/>
            </v:shape>
            <v:shape style="position:absolute;left:1060;top:361;width:1061;height:504" coordorigin="1060,362" coordsize="1061,504" path="m1098,753l1087,744,1060,790,1073,796,1098,753m1135,781l1124,773,1104,808,1117,813,1135,781m1173,809l1161,800,1146,826,1159,831,1173,809m1210,837l1199,829,1190,844,1203,850,1210,837m1264,690l1211,690,1230,861,1238,861,1246,848,1264,690m1459,469l1309,362,1283,408,1451,482,1458,478,1459,469m1630,802l1465,729,1458,734,1458,742,1603,848,1630,802m2121,861l2112,848,1906,729,1892,737,2114,865,2121,861e" filled="true" fillcolor="#231f20" stroked="false">
              <v:path arrowok="t"/>
              <v:fill type="solid"/>
            </v:shape>
            <v:line style="position:absolute" from="1653,180" to="1653,366" stroked="true" strokeweight=".7108pt" strokecolor="#231f20">
              <v:stroke dashstyle="solid"/>
            </v:line>
            <v:line style="position:absolute" from="1705,180" to="1705,366" stroked="true" strokeweight=".70978pt" strokecolor="#231f20">
              <v:stroke dashstyle="solid"/>
            </v:line>
            <v:shape style="position:absolute;left:1926;top:381;width:333;height:480" coordorigin="1927,382" coordsize="333,480" path="m1947,461l1937,445,1927,454,1934,466,1947,461m1993,445l1975,413,1965,423,1980,449,1993,445m2040,428l2014,382,2002,391,2026,433,2040,428m2148,690l2094,690,2112,848,2121,861,2128,861,2148,690m2169,845l2159,828,2148,837,2155,849,2169,845m2214,828l2196,797,2185,805,2201,833,2214,828m2259,811l2233,765,2222,774,2246,816,2259,811e" filled="true" fillcolor="#231f20" stroked="false">
              <v:path arrowok="t"/>
              <v:fill type="solid"/>
            </v:shape>
            <v:shape style="position:absolute;left:1088;top:1077;width:1195;height:150" coordorigin="1088,1078" coordsize="1195,150" path="m1088,1078l1094,1107,1110,1131,1134,1147,1163,1153,1611,1153,1640,1158,1664,1174,1680,1198,1685,1227,1691,1198,1707,1174,1731,1158,1760,1153,2208,1153,2237,1147,2261,1131,2277,1107,2283,1078e" filled="false" stroked="true" strokeweight=".8pt" strokecolor="#231f20">
              <v:path arrowok="t"/>
              <v:stroke dashstyle="solid"/>
            </v:shape>
            <v:shape style="position:absolute;left:1295;top:442;width:362;height:186" type="#_x0000_t75" stroked="false">
              <v:imagedata r:id="rId242" o:title=""/>
            </v:shape>
            <v:shape style="position:absolute;left:1713;top:442;width:334;height:166" type="#_x0000_t75" stroked="false">
              <v:imagedata r:id="rId243" o:title=""/>
            </v:shape>
            <w10:wrap type="none"/>
          </v:group>
        </w:pict>
      </w:r>
      <w:r>
        <w:rPr>
          <w:rFonts w:ascii="Trebuchet MS"/>
          <w:color w:val="231F20"/>
          <w:w w:val="115"/>
          <w:sz w:val="16"/>
        </w:rPr>
        <w:t>O</w:t>
      </w:r>
    </w:p>
    <w:p>
      <w:pPr>
        <w:pStyle w:val="BodyText"/>
        <w:rPr>
          <w:rFonts w:ascii="Trebuchet MS"/>
          <w:sz w:val="30"/>
        </w:rPr>
      </w:pPr>
      <w:r>
        <w:rPr/>
        <w:br w:type="column"/>
      </w:r>
      <w:r>
        <w:rPr>
          <w:rFonts w:ascii="Trebuchet MS"/>
          <w:sz w:val="30"/>
        </w:rPr>
      </w:r>
    </w:p>
    <w:p>
      <w:pPr>
        <w:pStyle w:val="Heading2"/>
        <w:numPr>
          <w:ilvl w:val="2"/>
          <w:numId w:val="21"/>
        </w:numPr>
        <w:tabs>
          <w:tab w:pos="757" w:val="left" w:leader="none"/>
        </w:tabs>
        <w:spacing w:line="229" w:lineRule="exact" w:before="208" w:after="0"/>
        <w:ind w:left="756" w:right="0" w:hanging="625"/>
        <w:jc w:val="left"/>
      </w:pPr>
      <w:r>
        <w:rPr>
          <w:color w:val="0078AE"/>
        </w:rPr>
        <w:t>Lincosamides</w:t>
      </w:r>
    </w:p>
    <w:p>
      <w:pPr>
        <w:spacing w:after="0" w:line="229" w:lineRule="exact"/>
        <w:jc w:val="left"/>
        <w:sectPr>
          <w:pgSz w:w="10880" w:h="14940"/>
          <w:pgMar w:top="360" w:bottom="280" w:left="620" w:right="940"/>
          <w:cols w:num="2" w:equalWidth="0">
            <w:col w:w="3376" w:space="1278"/>
            <w:col w:w="4666"/>
          </w:cols>
        </w:sectPr>
      </w:pPr>
    </w:p>
    <w:p>
      <w:pPr>
        <w:tabs>
          <w:tab w:pos="1219" w:val="left" w:leader="none"/>
        </w:tabs>
        <w:spacing w:before="62"/>
        <w:ind w:left="187" w:right="0" w:firstLine="0"/>
        <w:jc w:val="center"/>
        <w:rPr>
          <w:rFonts w:ascii="Trebuchet MS"/>
          <w:sz w:val="16"/>
        </w:rPr>
      </w:pPr>
      <w:r>
        <w:rPr>
          <w:rFonts w:ascii="Trebuchet MS"/>
          <w:color w:val="231F20"/>
          <w:w w:val="120"/>
          <w:position w:val="1"/>
          <w:sz w:val="16"/>
        </w:rPr>
        <w:t>Me</w:t>
        <w:tab/>
      </w:r>
      <w:r>
        <w:rPr>
          <w:rFonts w:ascii="Trebuchet MS"/>
          <w:color w:val="231F20"/>
          <w:w w:val="120"/>
          <w:sz w:val="16"/>
        </w:rPr>
        <w:t>Me</w:t>
      </w:r>
    </w:p>
    <w:p>
      <w:pPr>
        <w:tabs>
          <w:tab w:pos="1240" w:val="left" w:leader="none"/>
        </w:tabs>
        <w:spacing w:line="157" w:lineRule="exact" w:before="68"/>
        <w:ind w:left="253" w:right="0" w:firstLine="0"/>
        <w:jc w:val="center"/>
        <w:rPr>
          <w:rFonts w:ascii="Trebuchet MS"/>
          <w:sz w:val="16"/>
        </w:rPr>
      </w:pPr>
      <w:r>
        <w:rPr>
          <w:rFonts w:ascii="Trebuchet MS"/>
          <w:color w:val="231F20"/>
          <w:w w:val="115"/>
          <w:sz w:val="16"/>
        </w:rPr>
        <w:t>HO</w:t>
        <w:tab/>
        <w:t>OH</w:t>
      </w:r>
    </w:p>
    <w:p>
      <w:pPr>
        <w:tabs>
          <w:tab w:pos="1658" w:val="left" w:leader="none"/>
        </w:tabs>
        <w:spacing w:line="128" w:lineRule="exact" w:before="0"/>
        <w:ind w:left="194" w:right="0" w:firstLine="0"/>
        <w:jc w:val="center"/>
        <w:rPr>
          <w:rFonts w:ascii="Trebuchet MS"/>
          <w:sz w:val="16"/>
        </w:rPr>
      </w:pPr>
      <w:r>
        <w:rPr>
          <w:rFonts w:ascii="Trebuchet MS"/>
          <w:color w:val="231F20"/>
          <w:w w:val="120"/>
          <w:sz w:val="16"/>
        </w:rPr>
        <w:t>Me</w:t>
        <w:tab/>
      </w:r>
      <w:r>
        <w:rPr>
          <w:rFonts w:ascii="Trebuchet MS"/>
          <w:color w:val="231F20"/>
          <w:w w:val="115"/>
          <w:sz w:val="16"/>
        </w:rPr>
        <w:t>Me</w:t>
      </w:r>
    </w:p>
    <w:p>
      <w:pPr>
        <w:spacing w:line="157" w:lineRule="exact" w:before="0"/>
        <w:ind w:left="358" w:right="0" w:firstLine="0"/>
        <w:jc w:val="center"/>
        <w:rPr>
          <w:rFonts w:ascii="Trebuchet MS"/>
          <w:sz w:val="16"/>
        </w:rPr>
      </w:pPr>
      <w:r>
        <w:rPr>
          <w:rFonts w:ascii="Trebuchet MS"/>
          <w:color w:val="231F20"/>
          <w:w w:val="115"/>
          <w:sz w:val="16"/>
        </w:rPr>
        <w:t>OH</w:t>
      </w:r>
    </w:p>
    <w:p>
      <w:pPr>
        <w:spacing w:line="180" w:lineRule="auto" w:before="78"/>
        <w:ind w:left="130" w:right="0" w:firstLine="222"/>
        <w:jc w:val="left"/>
        <w:rPr>
          <w:rFonts w:ascii="Trebuchet MS"/>
          <w:sz w:val="16"/>
        </w:rPr>
      </w:pPr>
      <w:r>
        <w:rPr/>
        <w:br w:type="column"/>
      </w:r>
      <w:r>
        <w:rPr>
          <w:rFonts w:ascii="Trebuchet MS"/>
          <w:color w:val="231F20"/>
          <w:w w:val="105"/>
          <w:sz w:val="16"/>
        </w:rPr>
        <w:t>Acid conditions </w:t>
      </w:r>
      <w:r>
        <w:rPr>
          <w:rFonts w:ascii="Trebuchet MS"/>
          <w:color w:val="231F20"/>
          <w:w w:val="105"/>
          <w:position w:val="8"/>
          <w:sz w:val="16"/>
        </w:rPr>
        <w:t>HO</w:t>
      </w:r>
    </w:p>
    <w:p>
      <w:pPr>
        <w:pStyle w:val="BodyText"/>
        <w:spacing w:before="5"/>
        <w:rPr>
          <w:rFonts w:ascii="Trebuchet MS"/>
          <w:sz w:val="26"/>
        </w:rPr>
      </w:pPr>
    </w:p>
    <w:p>
      <w:pPr>
        <w:spacing w:before="0"/>
        <w:ind w:left="0" w:right="47" w:firstLine="0"/>
        <w:jc w:val="right"/>
        <w:rPr>
          <w:rFonts w:ascii="Trebuchet MS"/>
          <w:sz w:val="16"/>
        </w:rPr>
      </w:pPr>
      <w:r>
        <w:rPr/>
        <w:pict>
          <v:group style="position:absolute;margin-left:127.529999pt;margin-top:-15.141493pt;width:52.15pt;height:3.4pt;mso-position-horizontal-relative:page;mso-position-vertical-relative:paragraph;z-index:28288" coordorigin="2551,-303" coordsize="1043,68">
            <v:line style="position:absolute" from="3469,-269" to="2557,-269" stroked="true" strokeweight=".64pt" strokecolor="#231f20">
              <v:stroke dashstyle="solid"/>
            </v:line>
            <v:shape style="position:absolute;left:3452;top:-303;width:141;height:68" coordorigin="3453,-303" coordsize="141,68" path="m3453,-303l3463,-294,3469,-282,3469,-256,3463,-243,3453,-235,3593,-269,3453,-303xe" filled="true" fillcolor="#231f20" stroked="false">
              <v:path arrowok="t"/>
              <v:fill type="solid"/>
            </v:shape>
            <w10:wrap type="none"/>
          </v:group>
        </w:pict>
      </w:r>
      <w:r>
        <w:rPr/>
        <w:pict>
          <v:group style="position:absolute;margin-left:185.100006pt;margin-top:-27.559494pt;width:60.55pt;height:44.55pt;mso-position-horizontal-relative:page;mso-position-vertical-relative:paragraph;z-index:-277240" coordorigin="3702,-551" coordsize="1211,891">
            <v:shape style="position:absolute;left:3710;top:182;width:1195;height:150" coordorigin="3710,182" coordsize="1195,150" path="m3710,182l3716,211,3732,235,3756,251,3785,257,4232,257,4262,263,4285,279,4301,302,4307,331,4313,302,4329,279,4353,263,4382,257,4830,257,4859,251,4882,235,4898,211,4904,182e" filled="false" stroked="true" strokeweight=".8pt" strokecolor="#231f20">
              <v:path arrowok="t"/>
              <v:stroke dashstyle="solid"/>
            </v:shape>
            <v:line style="position:absolute" from="3919,-317" to="3919,-56" stroked="true" strokeweight=".711pt" strokecolor="#231f20">
              <v:stroke dashstyle="solid"/>
            </v:line>
            <v:shape style="position:absolute;left:3911;top:-395;width:793;height:402" coordorigin="3912,-394" coordsize="793,402" path="m4094,-6l3926,-61,3919,-56,3926,-46,4090,7,4094,-6m4310,-196l4169,-391,4161,-389,4153,-394,3912,-317,3926,-306,4158,-381,4301,-184,4310,-184,4310,-196m4426,-38l4319,-184,4310,-184,4301,-184,4197,-38,4208,-30,4310,-172,4414,-30,4426,-38m4704,-56l4697,-61,4529,-6,4533,7,4697,-46,4704,-56e" filled="true" fillcolor="#231f20" stroked="false">
              <v:path arrowok="t"/>
              <v:fill type="solid"/>
            </v:shape>
            <v:line style="position:absolute" from="4704,-310" to="4704,-56" stroked="true" strokeweight=".712pt" strokecolor="#231f20">
              <v:stroke dashstyle="solid"/>
            </v:line>
            <v:shape style="position:absolute;left:3730;top:-552;width:1122;height:642" coordorigin="3730,-551" coordsize="1122,642" path="m3802,-427l3793,-437,3761,-393,3774,-387,3802,-427m3833,-398l3823,-407,3798,-374,3811,-367,3833,-398m3864,-368l3853,-378,3835,-354,3849,-347,3864,-368m3894,-338l3883,-349,3873,-334,3886,-327,3894,-338m3919,-56l3912,-60,3730,48,3762,91,3912,-41,3919,-56m4182,-548l4129,-546,4153,-394,4161,-389,4169,-391,4182,-548m4465,-381l4459,-398,4310,-196,4310,-184,4319,-184,4465,-381m4479,-437l4460,-440,4460,-425,4474,-423,4479,-437m4490,-472l4460,-477,4460,-462,4486,-459,4490,-472m4502,-508l4461,-514,4461,-500,4498,-493,4502,-508m4514,-543l4461,-551,4461,-537,4509,-529,4514,-543m4711,-310l4459,-398,4465,-381,4465,-381,4697,-300,4711,-310m4852,1l4711,-60,4704,-56,4711,-42,4824,47,4852,1e" filled="true" fillcolor="#231f20" stroked="false">
              <v:path arrowok="t"/>
              <v:fill type="solid"/>
            </v:shape>
            <v:line style="position:absolute" from="3919,-56" to="3919,200" stroked="true" strokeweight=".711pt" strokecolor="#231f20">
              <v:stroke dashstyle="solid"/>
            </v:line>
            <v:line style="position:absolute" from="4704,-56" to="4704,200" stroked="true" strokeweight=".712pt" strokecolor="#231f20">
              <v:stroke dashstyle="solid"/>
            </v:line>
            <w10:wrap type="none"/>
          </v:group>
        </w:pict>
      </w:r>
      <w:r>
        <w:rPr>
          <w:rFonts w:ascii="Trebuchet MS"/>
          <w:color w:val="231F20"/>
          <w:w w:val="115"/>
          <w:sz w:val="16"/>
        </w:rPr>
        <w:t>Me</w:t>
      </w:r>
    </w:p>
    <w:p>
      <w:pPr>
        <w:spacing w:line="184" w:lineRule="exact" w:before="0"/>
        <w:ind w:left="194" w:right="0" w:firstLine="0"/>
        <w:jc w:val="left"/>
        <w:rPr>
          <w:rFonts w:ascii="Trebuchet MS"/>
          <w:sz w:val="16"/>
        </w:rPr>
      </w:pPr>
      <w:r>
        <w:rPr/>
        <w:br w:type="column"/>
      </w:r>
      <w:r>
        <w:rPr>
          <w:rFonts w:ascii="Trebuchet MS"/>
          <w:color w:val="231F20"/>
          <w:w w:val="120"/>
          <w:sz w:val="16"/>
        </w:rPr>
        <w:t>Me Me</w:t>
      </w:r>
    </w:p>
    <w:p>
      <w:pPr>
        <w:pStyle w:val="BodyText"/>
        <w:rPr>
          <w:rFonts w:ascii="Trebuchet MS"/>
          <w:sz w:val="18"/>
        </w:rPr>
      </w:pPr>
    </w:p>
    <w:p>
      <w:pPr>
        <w:pStyle w:val="BodyText"/>
        <w:spacing w:before="7"/>
        <w:rPr>
          <w:rFonts w:ascii="Trebuchet MS"/>
          <w:sz w:val="22"/>
        </w:rPr>
      </w:pPr>
    </w:p>
    <w:p>
      <w:pPr>
        <w:tabs>
          <w:tab w:pos="962" w:val="left" w:leader="none"/>
        </w:tabs>
        <w:spacing w:before="0"/>
        <w:ind w:left="211" w:right="0" w:firstLine="0"/>
        <w:jc w:val="left"/>
        <w:rPr>
          <w:rFonts w:ascii="Trebuchet MS"/>
          <w:sz w:val="16"/>
        </w:rPr>
      </w:pPr>
      <w:r>
        <w:rPr>
          <w:rFonts w:ascii="Trebuchet MS"/>
          <w:color w:val="231F20"/>
          <w:w w:val="115"/>
          <w:position w:val="5"/>
          <w:sz w:val="16"/>
        </w:rPr>
        <w:t>O  </w:t>
      </w:r>
      <w:r>
        <w:rPr>
          <w:rFonts w:ascii="Trebuchet MS"/>
          <w:color w:val="231F20"/>
          <w:spacing w:val="8"/>
          <w:w w:val="115"/>
          <w:position w:val="5"/>
          <w:sz w:val="16"/>
        </w:rPr>
        <w:t> </w:t>
      </w:r>
      <w:r>
        <w:rPr>
          <w:rFonts w:ascii="Trebuchet MS"/>
          <w:color w:val="231F20"/>
          <w:w w:val="115"/>
          <w:position w:val="5"/>
          <w:sz w:val="16"/>
        </w:rPr>
        <w:t>O</w:t>
        <w:tab/>
      </w:r>
      <w:r>
        <w:rPr>
          <w:rFonts w:ascii="Trebuchet MS"/>
          <w:color w:val="231F20"/>
          <w:w w:val="115"/>
          <w:sz w:val="16"/>
        </w:rPr>
        <w:t>Me</w:t>
      </w:r>
    </w:p>
    <w:p>
      <w:pPr>
        <w:pStyle w:val="BodyText"/>
        <w:spacing w:before="9"/>
        <w:rPr>
          <w:rFonts w:ascii="Trebuchet MS"/>
          <w:sz w:val="23"/>
        </w:rPr>
      </w:pPr>
      <w:r>
        <w:rPr/>
        <w:br w:type="column"/>
      </w:r>
      <w:r>
        <w:rPr>
          <w:rFonts w:ascii="Trebuchet MS"/>
          <w:sz w:val="23"/>
        </w:rPr>
      </w:r>
    </w:p>
    <w:p>
      <w:pPr>
        <w:pStyle w:val="BodyText"/>
        <w:spacing w:line="225" w:lineRule="auto" w:before="1"/>
        <w:ind w:left="194" w:right="119"/>
        <w:jc w:val="both"/>
      </w:pPr>
      <w:r>
        <w:rPr>
          <w:color w:val="231F20"/>
        </w:rPr>
        <w:t>The lincosamide antibiotics (Fig. 19.67) have similar antibacterial</w:t>
      </w:r>
      <w:r>
        <w:rPr>
          <w:color w:val="231F20"/>
          <w:spacing w:val="-28"/>
        </w:rPr>
        <w:t> </w:t>
      </w:r>
      <w:r>
        <w:rPr>
          <w:color w:val="231F20"/>
        </w:rPr>
        <w:t>properties</w:t>
      </w:r>
      <w:r>
        <w:rPr>
          <w:color w:val="231F20"/>
          <w:spacing w:val="-28"/>
        </w:rPr>
        <w:t> </w:t>
      </w:r>
      <w:r>
        <w:rPr>
          <w:color w:val="231F20"/>
        </w:rPr>
        <w:t>to</w:t>
      </w:r>
      <w:r>
        <w:rPr>
          <w:color w:val="231F20"/>
          <w:spacing w:val="-28"/>
        </w:rPr>
        <w:t> </w:t>
      </w:r>
      <w:r>
        <w:rPr>
          <w:color w:val="231F20"/>
        </w:rPr>
        <w:t>the</w:t>
      </w:r>
      <w:r>
        <w:rPr>
          <w:color w:val="231F20"/>
          <w:spacing w:val="-28"/>
        </w:rPr>
        <w:t> </w:t>
      </w:r>
      <w:r>
        <w:rPr>
          <w:color w:val="231F20"/>
        </w:rPr>
        <w:t>macrolides</w:t>
      </w:r>
      <w:r>
        <w:rPr>
          <w:color w:val="231F20"/>
          <w:spacing w:val="-28"/>
        </w:rPr>
        <w:t> </w:t>
      </w:r>
      <w:r>
        <w:rPr>
          <w:color w:val="231F20"/>
        </w:rPr>
        <w:t>and</w:t>
      </w:r>
      <w:r>
        <w:rPr>
          <w:color w:val="231F20"/>
          <w:spacing w:val="-28"/>
        </w:rPr>
        <w:t> </w:t>
      </w:r>
      <w:r>
        <w:rPr>
          <w:color w:val="231F20"/>
        </w:rPr>
        <w:t>act</w:t>
      </w:r>
      <w:r>
        <w:rPr>
          <w:color w:val="231F20"/>
          <w:spacing w:val="-28"/>
        </w:rPr>
        <w:t> </w:t>
      </w:r>
      <w:r>
        <w:rPr>
          <w:color w:val="231F20"/>
        </w:rPr>
        <w:t>in</w:t>
      </w:r>
      <w:r>
        <w:rPr>
          <w:color w:val="231F20"/>
          <w:spacing w:val="-28"/>
        </w:rPr>
        <w:t> </w:t>
      </w:r>
      <w:r>
        <w:rPr>
          <w:color w:val="231F20"/>
        </w:rPr>
        <w:t>the same</w:t>
      </w:r>
      <w:r>
        <w:rPr>
          <w:color w:val="231F20"/>
          <w:spacing w:val="-25"/>
        </w:rPr>
        <w:t> </w:t>
      </w:r>
      <w:r>
        <w:rPr>
          <w:color w:val="231F20"/>
        </w:rPr>
        <w:t>fashion.</w:t>
      </w:r>
      <w:r>
        <w:rPr>
          <w:color w:val="231F20"/>
          <w:spacing w:val="-25"/>
        </w:rPr>
        <w:t> </w:t>
      </w:r>
      <w:r>
        <w:rPr>
          <w:b/>
          <w:color w:val="231F20"/>
        </w:rPr>
        <w:t>Lincomycin</w:t>
      </w:r>
      <w:r>
        <w:rPr>
          <w:b/>
          <w:color w:val="231F20"/>
          <w:spacing w:val="-25"/>
        </w:rPr>
        <w:t> </w:t>
      </w:r>
      <w:r>
        <w:rPr>
          <w:color w:val="231F20"/>
        </w:rPr>
        <w:t>was</w:t>
      </w:r>
      <w:r>
        <w:rPr>
          <w:color w:val="231F20"/>
          <w:spacing w:val="-25"/>
        </w:rPr>
        <w:t> </w:t>
      </w:r>
      <w:r>
        <w:rPr>
          <w:color w:val="231F20"/>
        </w:rPr>
        <w:t>the</w:t>
      </w:r>
      <w:r>
        <w:rPr>
          <w:color w:val="231F20"/>
          <w:spacing w:val="-25"/>
        </w:rPr>
        <w:t> </w:t>
      </w:r>
      <w:r>
        <w:rPr>
          <w:color w:val="231F20"/>
        </w:rPr>
        <w:t>first</w:t>
      </w:r>
      <w:r>
        <w:rPr>
          <w:color w:val="231F20"/>
          <w:spacing w:val="-25"/>
        </w:rPr>
        <w:t> </w:t>
      </w:r>
      <w:r>
        <w:rPr>
          <w:color w:val="231F20"/>
        </w:rPr>
        <w:t>of</w:t>
      </w:r>
      <w:r>
        <w:rPr>
          <w:color w:val="231F20"/>
          <w:spacing w:val="-25"/>
        </w:rPr>
        <w:t> </w:t>
      </w:r>
      <w:r>
        <w:rPr>
          <w:color w:val="231F20"/>
        </w:rPr>
        <w:t>these</w:t>
      </w:r>
      <w:r>
        <w:rPr>
          <w:color w:val="231F20"/>
          <w:spacing w:val="-25"/>
        </w:rPr>
        <w:t> </w:t>
      </w:r>
      <w:r>
        <w:rPr>
          <w:color w:val="231F20"/>
        </w:rPr>
        <w:t>agents</w:t>
      </w:r>
    </w:p>
    <w:p>
      <w:pPr>
        <w:spacing w:after="0" w:line="225" w:lineRule="auto"/>
        <w:jc w:val="both"/>
        <w:sectPr>
          <w:type w:val="continuous"/>
          <w:pgSz w:w="10880" w:h="14940"/>
          <w:pgMar w:top="0" w:bottom="280" w:left="620" w:right="940"/>
          <w:cols w:num="4" w:equalWidth="0">
            <w:col w:w="1899" w:space="40"/>
            <w:col w:w="1209" w:space="132"/>
            <w:col w:w="1203" w:space="108"/>
            <w:col w:w="4729"/>
          </w:cols>
        </w:sectPr>
      </w:pPr>
    </w:p>
    <w:p>
      <w:pPr>
        <w:tabs>
          <w:tab w:pos="3189" w:val="left" w:leader="none"/>
        </w:tabs>
        <w:spacing w:before="70"/>
        <w:ind w:left="529" w:right="0" w:firstLine="38"/>
        <w:jc w:val="left"/>
        <w:rPr>
          <w:rFonts w:ascii="Trebuchet MS"/>
          <w:sz w:val="16"/>
        </w:rPr>
      </w:pPr>
      <w:r>
        <w:rPr>
          <w:rFonts w:ascii="Trebuchet MS"/>
          <w:color w:val="231F20"/>
          <w:w w:val="105"/>
          <w:position w:val="1"/>
          <w:sz w:val="16"/>
        </w:rPr>
        <w:t>Erythromycin</w:t>
        <w:tab/>
      </w:r>
      <w:r>
        <w:rPr>
          <w:rFonts w:ascii="Trebuchet MS"/>
          <w:color w:val="231F20"/>
          <w:w w:val="105"/>
          <w:sz w:val="16"/>
        </w:rPr>
        <w:t>Erythromycin</w:t>
      </w:r>
    </w:p>
    <w:p>
      <w:pPr>
        <w:spacing w:line="237" w:lineRule="auto" w:before="173"/>
        <w:ind w:left="1808" w:right="389" w:hanging="1279"/>
        <w:jc w:val="left"/>
        <w:rPr>
          <w:sz w:val="18"/>
        </w:rPr>
      </w:pPr>
      <w:r>
        <w:rPr>
          <w:rFonts w:ascii="Calibri"/>
          <w:b/>
          <w:color w:val="0078AE"/>
          <w:sz w:val="18"/>
        </w:rPr>
        <w:t>FIGURE</w:t>
      </w:r>
      <w:r>
        <w:rPr>
          <w:rFonts w:ascii="Calibri"/>
          <w:b/>
          <w:color w:val="0078AE"/>
          <w:spacing w:val="-17"/>
          <w:sz w:val="18"/>
        </w:rPr>
        <w:t> </w:t>
      </w:r>
      <w:r>
        <w:rPr>
          <w:rFonts w:ascii="Calibri"/>
          <w:b/>
          <w:color w:val="0078AE"/>
          <w:sz w:val="18"/>
        </w:rPr>
        <w:t>19.68 </w:t>
      </w:r>
      <w:r>
        <w:rPr>
          <w:color w:val="231F20"/>
          <w:sz w:val="18"/>
        </w:rPr>
        <w:t>Intramolecular</w:t>
      </w:r>
      <w:r>
        <w:rPr>
          <w:color w:val="231F20"/>
          <w:spacing w:val="-25"/>
          <w:sz w:val="18"/>
        </w:rPr>
        <w:t> </w:t>
      </w:r>
      <w:r>
        <w:rPr>
          <w:color w:val="231F20"/>
          <w:sz w:val="18"/>
        </w:rPr>
        <w:t>ketal</w:t>
      </w:r>
      <w:r>
        <w:rPr>
          <w:color w:val="231F20"/>
          <w:spacing w:val="-25"/>
          <w:sz w:val="18"/>
        </w:rPr>
        <w:t> </w:t>
      </w:r>
      <w:r>
        <w:rPr>
          <w:color w:val="231F20"/>
          <w:sz w:val="18"/>
        </w:rPr>
        <w:t>formation</w:t>
      </w:r>
      <w:r>
        <w:rPr>
          <w:color w:val="231F20"/>
          <w:spacing w:val="-25"/>
          <w:sz w:val="18"/>
        </w:rPr>
        <w:t> </w:t>
      </w:r>
      <w:r>
        <w:rPr>
          <w:color w:val="231F20"/>
          <w:sz w:val="18"/>
        </w:rPr>
        <w:t>in erythromycin.</w:t>
      </w:r>
    </w:p>
    <w:p>
      <w:pPr>
        <w:pStyle w:val="BodyText"/>
        <w:spacing w:before="9"/>
        <w:rPr>
          <w:sz w:val="20"/>
        </w:rPr>
      </w:pPr>
    </w:p>
    <w:p>
      <w:pPr>
        <w:pStyle w:val="BodyText"/>
        <w:spacing w:line="225" w:lineRule="auto"/>
        <w:ind w:left="130"/>
        <w:jc w:val="both"/>
      </w:pPr>
      <w:r>
        <w:rPr>
          <w:color w:val="231F20"/>
        </w:rPr>
        <w:t>region of the ribosome, they should not be adminis- tered</w:t>
      </w:r>
      <w:r>
        <w:rPr>
          <w:color w:val="231F20"/>
          <w:spacing w:val="-30"/>
        </w:rPr>
        <w:t> </w:t>
      </w:r>
      <w:r>
        <w:rPr>
          <w:color w:val="231F20"/>
        </w:rPr>
        <w:t>together</w:t>
      </w:r>
      <w:r>
        <w:rPr>
          <w:color w:val="231F20"/>
          <w:spacing w:val="-30"/>
        </w:rPr>
        <w:t> </w:t>
      </w:r>
      <w:r>
        <w:rPr>
          <w:color w:val="231F20"/>
        </w:rPr>
        <w:t>as</w:t>
      </w:r>
      <w:r>
        <w:rPr>
          <w:color w:val="231F20"/>
          <w:spacing w:val="-30"/>
        </w:rPr>
        <w:t> </w:t>
      </w:r>
      <w:r>
        <w:rPr>
          <w:color w:val="231F20"/>
        </w:rPr>
        <w:t>they</w:t>
      </w:r>
      <w:r>
        <w:rPr>
          <w:color w:val="231F20"/>
          <w:spacing w:val="-30"/>
        </w:rPr>
        <w:t> </w:t>
      </w:r>
      <w:r>
        <w:rPr>
          <w:color w:val="231F20"/>
        </w:rPr>
        <w:t>will</w:t>
      </w:r>
      <w:r>
        <w:rPr>
          <w:color w:val="231F20"/>
          <w:spacing w:val="-30"/>
        </w:rPr>
        <w:t> </w:t>
      </w:r>
      <w:r>
        <w:rPr>
          <w:color w:val="231F20"/>
        </w:rPr>
        <w:t>compete</w:t>
      </w:r>
      <w:r>
        <w:rPr>
          <w:color w:val="231F20"/>
          <w:spacing w:val="-30"/>
        </w:rPr>
        <w:t> </w:t>
      </w:r>
      <w:r>
        <w:rPr>
          <w:color w:val="231F20"/>
        </w:rPr>
        <w:t>with</w:t>
      </w:r>
      <w:r>
        <w:rPr>
          <w:color w:val="231F20"/>
          <w:spacing w:val="-30"/>
        </w:rPr>
        <w:t> </w:t>
      </w:r>
      <w:r>
        <w:rPr>
          <w:color w:val="231F20"/>
        </w:rPr>
        <w:t>each</w:t>
      </w:r>
      <w:r>
        <w:rPr>
          <w:color w:val="231F20"/>
          <w:spacing w:val="-30"/>
        </w:rPr>
        <w:t> </w:t>
      </w:r>
      <w:r>
        <w:rPr>
          <w:color w:val="231F20"/>
        </w:rPr>
        <w:t>other</w:t>
      </w:r>
      <w:r>
        <w:rPr>
          <w:color w:val="231F20"/>
          <w:spacing w:val="-30"/>
        </w:rPr>
        <w:t> </w:t>
      </w:r>
      <w:r>
        <w:rPr>
          <w:color w:val="231F20"/>
        </w:rPr>
        <w:t>and </w:t>
      </w:r>
      <w:r>
        <w:rPr>
          <w:color w:val="231F20"/>
          <w:w w:val="95"/>
        </w:rPr>
        <w:t>be less</w:t>
      </w:r>
      <w:r>
        <w:rPr>
          <w:color w:val="231F20"/>
          <w:spacing w:val="-12"/>
          <w:w w:val="95"/>
        </w:rPr>
        <w:t> </w:t>
      </w:r>
      <w:r>
        <w:rPr>
          <w:color w:val="231F20"/>
          <w:w w:val="95"/>
        </w:rPr>
        <w:t>effective.</w:t>
      </w:r>
    </w:p>
    <w:p>
      <w:pPr>
        <w:pStyle w:val="BodyText"/>
        <w:spacing w:line="225" w:lineRule="auto"/>
        <w:ind w:left="130" w:firstLine="199"/>
        <w:jc w:val="both"/>
      </w:pPr>
      <w:r>
        <w:rPr>
          <w:color w:val="231F20"/>
        </w:rPr>
        <w:t>Erythromycin</w:t>
      </w:r>
      <w:r>
        <w:rPr>
          <w:color w:val="231F20"/>
          <w:spacing w:val="-11"/>
        </w:rPr>
        <w:t> </w:t>
      </w:r>
      <w:r>
        <w:rPr>
          <w:color w:val="231F20"/>
        </w:rPr>
        <w:t>is</w:t>
      </w:r>
      <w:r>
        <w:rPr>
          <w:color w:val="231F20"/>
          <w:spacing w:val="-11"/>
        </w:rPr>
        <w:t> </w:t>
      </w:r>
      <w:r>
        <w:rPr>
          <w:color w:val="231F20"/>
        </w:rPr>
        <w:t>unstable</w:t>
      </w:r>
      <w:r>
        <w:rPr>
          <w:color w:val="231F20"/>
          <w:spacing w:val="-11"/>
        </w:rPr>
        <w:t> </w:t>
      </w:r>
      <w:r>
        <w:rPr>
          <w:color w:val="231F20"/>
        </w:rPr>
        <w:t>to</w:t>
      </w:r>
      <w:r>
        <w:rPr>
          <w:color w:val="231F20"/>
          <w:spacing w:val="-11"/>
        </w:rPr>
        <w:t> </w:t>
      </w:r>
      <w:r>
        <w:rPr>
          <w:color w:val="231F20"/>
        </w:rPr>
        <w:t>stomach</w:t>
      </w:r>
      <w:r>
        <w:rPr>
          <w:color w:val="231F20"/>
          <w:spacing w:val="-11"/>
        </w:rPr>
        <w:t> </w:t>
      </w:r>
      <w:r>
        <w:rPr>
          <w:color w:val="231F20"/>
        </w:rPr>
        <w:t>acids,</w:t>
      </w:r>
      <w:r>
        <w:rPr>
          <w:color w:val="231F20"/>
          <w:spacing w:val="-11"/>
        </w:rPr>
        <w:t> </w:t>
      </w:r>
      <w:r>
        <w:rPr>
          <w:color w:val="231F20"/>
        </w:rPr>
        <w:t>but</w:t>
      </w:r>
      <w:r>
        <w:rPr>
          <w:color w:val="231F20"/>
          <w:spacing w:val="-11"/>
        </w:rPr>
        <w:t> </w:t>
      </w:r>
      <w:r>
        <w:rPr>
          <w:color w:val="231F20"/>
        </w:rPr>
        <w:t>can be taken orally in a tablet form. The formulation of the</w:t>
      </w:r>
      <w:r>
        <w:rPr>
          <w:color w:val="231F20"/>
          <w:spacing w:val="-19"/>
        </w:rPr>
        <w:t> </w:t>
      </w:r>
      <w:r>
        <w:rPr>
          <w:color w:val="231F20"/>
        </w:rPr>
        <w:t>tablet</w:t>
      </w:r>
      <w:r>
        <w:rPr>
          <w:color w:val="231F20"/>
          <w:spacing w:val="-19"/>
        </w:rPr>
        <w:t> </w:t>
      </w:r>
      <w:r>
        <w:rPr>
          <w:color w:val="231F20"/>
        </w:rPr>
        <w:t>involves</w:t>
      </w:r>
      <w:r>
        <w:rPr>
          <w:color w:val="231F20"/>
          <w:spacing w:val="-19"/>
        </w:rPr>
        <w:t> </w:t>
      </w:r>
      <w:r>
        <w:rPr>
          <w:color w:val="231F20"/>
        </w:rPr>
        <w:t>a</w:t>
      </w:r>
      <w:r>
        <w:rPr>
          <w:color w:val="231F20"/>
          <w:spacing w:val="-19"/>
        </w:rPr>
        <w:t> </w:t>
      </w:r>
      <w:r>
        <w:rPr>
          <w:color w:val="231F20"/>
        </w:rPr>
        <w:t>coating</w:t>
      </w:r>
      <w:r>
        <w:rPr>
          <w:color w:val="231F20"/>
          <w:spacing w:val="-19"/>
        </w:rPr>
        <w:t> </w:t>
      </w:r>
      <w:r>
        <w:rPr>
          <w:color w:val="231F20"/>
        </w:rPr>
        <w:t>that</w:t>
      </w:r>
      <w:r>
        <w:rPr>
          <w:color w:val="231F20"/>
          <w:spacing w:val="-19"/>
        </w:rPr>
        <w:t> </w:t>
      </w:r>
      <w:r>
        <w:rPr>
          <w:color w:val="231F20"/>
        </w:rPr>
        <w:t>is</w:t>
      </w:r>
      <w:r>
        <w:rPr>
          <w:color w:val="231F20"/>
          <w:spacing w:val="-19"/>
        </w:rPr>
        <w:t> </w:t>
      </w:r>
      <w:r>
        <w:rPr>
          <w:color w:val="231F20"/>
        </w:rPr>
        <w:t>designed</w:t>
      </w:r>
      <w:r>
        <w:rPr>
          <w:color w:val="231F20"/>
          <w:spacing w:val="-19"/>
        </w:rPr>
        <w:t> </w:t>
      </w:r>
      <w:r>
        <w:rPr>
          <w:color w:val="231F20"/>
        </w:rPr>
        <w:t>to</w:t>
      </w:r>
      <w:r>
        <w:rPr>
          <w:color w:val="231F20"/>
          <w:spacing w:val="-19"/>
        </w:rPr>
        <w:t> </w:t>
      </w:r>
      <w:r>
        <w:rPr>
          <w:color w:val="231F20"/>
        </w:rPr>
        <w:t>protect the</w:t>
      </w:r>
      <w:r>
        <w:rPr>
          <w:color w:val="231F20"/>
          <w:spacing w:val="-17"/>
        </w:rPr>
        <w:t> </w:t>
      </w:r>
      <w:r>
        <w:rPr>
          <w:color w:val="231F20"/>
        </w:rPr>
        <w:t>tablet</w:t>
      </w:r>
      <w:r>
        <w:rPr>
          <w:color w:val="231F20"/>
          <w:spacing w:val="-17"/>
        </w:rPr>
        <w:t> </w:t>
      </w:r>
      <w:r>
        <w:rPr>
          <w:color w:val="231F20"/>
        </w:rPr>
        <w:t>during</w:t>
      </w:r>
      <w:r>
        <w:rPr>
          <w:color w:val="231F20"/>
          <w:spacing w:val="-16"/>
        </w:rPr>
        <w:t> </w:t>
      </w:r>
      <w:r>
        <w:rPr>
          <w:color w:val="231F20"/>
        </w:rPr>
        <w:t>its</w:t>
      </w:r>
      <w:r>
        <w:rPr>
          <w:color w:val="231F20"/>
          <w:spacing w:val="-17"/>
        </w:rPr>
        <w:t> </w:t>
      </w:r>
      <w:r>
        <w:rPr>
          <w:color w:val="231F20"/>
        </w:rPr>
        <w:t>passage</w:t>
      </w:r>
      <w:r>
        <w:rPr>
          <w:color w:val="231F20"/>
          <w:spacing w:val="-17"/>
        </w:rPr>
        <w:t> </w:t>
      </w:r>
      <w:r>
        <w:rPr>
          <w:color w:val="231F20"/>
        </w:rPr>
        <w:t>through</w:t>
      </w:r>
      <w:r>
        <w:rPr>
          <w:color w:val="231F20"/>
          <w:spacing w:val="-17"/>
        </w:rPr>
        <w:t> </w:t>
      </w:r>
      <w:r>
        <w:rPr>
          <w:color w:val="231F20"/>
        </w:rPr>
        <w:t>the</w:t>
      </w:r>
      <w:r>
        <w:rPr>
          <w:color w:val="231F20"/>
          <w:spacing w:val="-17"/>
        </w:rPr>
        <w:t> </w:t>
      </w:r>
      <w:r>
        <w:rPr>
          <w:color w:val="231F20"/>
        </w:rPr>
        <w:t>stomach,</w:t>
      </w:r>
      <w:r>
        <w:rPr>
          <w:color w:val="231F20"/>
          <w:spacing w:val="-17"/>
        </w:rPr>
        <w:t> </w:t>
      </w:r>
      <w:r>
        <w:rPr>
          <w:color w:val="231F20"/>
        </w:rPr>
        <w:t>but which</w:t>
      </w:r>
      <w:r>
        <w:rPr>
          <w:color w:val="231F20"/>
          <w:spacing w:val="-13"/>
        </w:rPr>
        <w:t> </w:t>
      </w:r>
      <w:r>
        <w:rPr>
          <w:color w:val="231F20"/>
        </w:rPr>
        <w:t>is</w:t>
      </w:r>
      <w:r>
        <w:rPr>
          <w:color w:val="231F20"/>
          <w:spacing w:val="-13"/>
        </w:rPr>
        <w:t> </w:t>
      </w:r>
      <w:r>
        <w:rPr>
          <w:color w:val="231F20"/>
        </w:rPr>
        <w:t>soluble</w:t>
      </w:r>
      <w:r>
        <w:rPr>
          <w:color w:val="231F20"/>
          <w:spacing w:val="-13"/>
        </w:rPr>
        <w:t> </w:t>
      </w:r>
      <w:r>
        <w:rPr>
          <w:color w:val="231F20"/>
        </w:rPr>
        <w:t>once</w:t>
      </w:r>
      <w:r>
        <w:rPr>
          <w:color w:val="231F20"/>
          <w:spacing w:val="-13"/>
        </w:rPr>
        <w:t> </w:t>
      </w:r>
      <w:r>
        <w:rPr>
          <w:color w:val="231F20"/>
        </w:rPr>
        <w:t>it</w:t>
      </w:r>
      <w:r>
        <w:rPr>
          <w:color w:val="231F20"/>
          <w:spacing w:val="-13"/>
        </w:rPr>
        <w:t> </w:t>
      </w:r>
      <w:r>
        <w:rPr>
          <w:color w:val="231F20"/>
        </w:rPr>
        <w:t>reaches</w:t>
      </w:r>
      <w:r>
        <w:rPr>
          <w:color w:val="231F20"/>
          <w:spacing w:val="-13"/>
        </w:rPr>
        <w:t> </w:t>
      </w:r>
      <w:r>
        <w:rPr>
          <w:color w:val="231F20"/>
        </w:rPr>
        <w:t>the</w:t>
      </w:r>
      <w:r>
        <w:rPr>
          <w:color w:val="231F20"/>
          <w:spacing w:val="-13"/>
        </w:rPr>
        <w:t> </w:t>
      </w:r>
      <w:r>
        <w:rPr>
          <w:color w:val="231F20"/>
        </w:rPr>
        <w:t>intestines</w:t>
      </w:r>
      <w:r>
        <w:rPr>
          <w:color w:val="231F20"/>
          <w:spacing w:val="-13"/>
        </w:rPr>
        <w:t> </w:t>
      </w:r>
      <w:r>
        <w:rPr>
          <w:color w:val="231F20"/>
        </w:rPr>
        <w:t>(entero- soluble).</w:t>
      </w:r>
      <w:r>
        <w:rPr>
          <w:color w:val="231F20"/>
          <w:spacing w:val="-21"/>
        </w:rPr>
        <w:t> </w:t>
      </w:r>
      <w:r>
        <w:rPr>
          <w:color w:val="231F20"/>
        </w:rPr>
        <w:t>The</w:t>
      </w:r>
      <w:r>
        <w:rPr>
          <w:color w:val="231F20"/>
          <w:spacing w:val="-21"/>
        </w:rPr>
        <w:t> </w:t>
      </w:r>
      <w:r>
        <w:rPr>
          <w:color w:val="231F20"/>
        </w:rPr>
        <w:t>acid</w:t>
      </w:r>
      <w:r>
        <w:rPr>
          <w:color w:val="231F20"/>
          <w:spacing w:val="-21"/>
        </w:rPr>
        <w:t> </w:t>
      </w:r>
      <w:r>
        <w:rPr>
          <w:color w:val="231F20"/>
        </w:rPr>
        <w:t>sensitivity</w:t>
      </w:r>
      <w:r>
        <w:rPr>
          <w:color w:val="231F20"/>
          <w:spacing w:val="-21"/>
        </w:rPr>
        <w:t> </w:t>
      </w:r>
      <w:r>
        <w:rPr>
          <w:color w:val="231F20"/>
        </w:rPr>
        <w:t>of</w:t>
      </w:r>
      <w:r>
        <w:rPr>
          <w:color w:val="231F20"/>
          <w:spacing w:val="-21"/>
        </w:rPr>
        <w:t> </w:t>
      </w:r>
      <w:r>
        <w:rPr>
          <w:color w:val="231F20"/>
        </w:rPr>
        <w:t>erythromycin</w:t>
      </w:r>
      <w:r>
        <w:rPr>
          <w:color w:val="231F20"/>
          <w:spacing w:val="-21"/>
        </w:rPr>
        <w:t> </w:t>
      </w:r>
      <w:r>
        <w:rPr>
          <w:color w:val="231F20"/>
        </w:rPr>
        <w:t>is</w:t>
      </w:r>
      <w:r>
        <w:rPr>
          <w:color w:val="231F20"/>
          <w:spacing w:val="-21"/>
        </w:rPr>
        <w:t> </w:t>
      </w:r>
      <w:r>
        <w:rPr>
          <w:color w:val="231F20"/>
        </w:rPr>
        <w:t>due</w:t>
      </w:r>
      <w:r>
        <w:rPr>
          <w:color w:val="231F20"/>
          <w:spacing w:val="-21"/>
        </w:rPr>
        <w:t> </w:t>
      </w:r>
      <w:r>
        <w:rPr>
          <w:color w:val="231F20"/>
        </w:rPr>
        <w:t>to the</w:t>
      </w:r>
      <w:r>
        <w:rPr>
          <w:color w:val="231F20"/>
          <w:spacing w:val="-25"/>
        </w:rPr>
        <w:t> </w:t>
      </w:r>
      <w:r>
        <w:rPr>
          <w:color w:val="231F20"/>
        </w:rPr>
        <w:t>presence</w:t>
      </w:r>
      <w:r>
        <w:rPr>
          <w:color w:val="231F20"/>
          <w:spacing w:val="-25"/>
        </w:rPr>
        <w:t> </w:t>
      </w:r>
      <w:r>
        <w:rPr>
          <w:color w:val="231F20"/>
        </w:rPr>
        <w:t>of</w:t>
      </w:r>
      <w:r>
        <w:rPr>
          <w:color w:val="231F20"/>
          <w:spacing w:val="-25"/>
        </w:rPr>
        <w:t> </w:t>
      </w:r>
      <w:r>
        <w:rPr>
          <w:color w:val="231F20"/>
        </w:rPr>
        <w:t>a</w:t>
      </w:r>
      <w:r>
        <w:rPr>
          <w:color w:val="231F20"/>
          <w:spacing w:val="-25"/>
        </w:rPr>
        <w:t> </w:t>
      </w:r>
      <w:r>
        <w:rPr>
          <w:color w:val="231F20"/>
        </w:rPr>
        <w:t>ketone</w:t>
      </w:r>
      <w:r>
        <w:rPr>
          <w:color w:val="231F20"/>
          <w:spacing w:val="-25"/>
        </w:rPr>
        <w:t> </w:t>
      </w:r>
      <w:r>
        <w:rPr>
          <w:color w:val="231F20"/>
        </w:rPr>
        <w:t>and</w:t>
      </w:r>
      <w:r>
        <w:rPr>
          <w:color w:val="231F20"/>
          <w:spacing w:val="-25"/>
        </w:rPr>
        <w:t> </w:t>
      </w:r>
      <w:r>
        <w:rPr>
          <w:color w:val="231F20"/>
        </w:rPr>
        <w:t>two</w:t>
      </w:r>
      <w:r>
        <w:rPr>
          <w:color w:val="231F20"/>
          <w:spacing w:val="-25"/>
        </w:rPr>
        <w:t> </w:t>
      </w:r>
      <w:r>
        <w:rPr>
          <w:color w:val="231F20"/>
        </w:rPr>
        <w:t>alcohol</w:t>
      </w:r>
      <w:r>
        <w:rPr>
          <w:color w:val="231F20"/>
          <w:spacing w:val="-25"/>
        </w:rPr>
        <w:t> </w:t>
      </w:r>
      <w:r>
        <w:rPr>
          <w:color w:val="231F20"/>
        </w:rPr>
        <w:t>groups</w:t>
      </w:r>
      <w:r>
        <w:rPr>
          <w:color w:val="231F20"/>
          <w:spacing w:val="-25"/>
        </w:rPr>
        <w:t> </w:t>
      </w:r>
      <w:r>
        <w:rPr>
          <w:color w:val="231F20"/>
        </w:rPr>
        <w:t>which are</w:t>
      </w:r>
      <w:r>
        <w:rPr>
          <w:color w:val="231F20"/>
          <w:spacing w:val="-23"/>
        </w:rPr>
        <w:t> </w:t>
      </w:r>
      <w:r>
        <w:rPr>
          <w:color w:val="231F20"/>
        </w:rPr>
        <w:t>set</w:t>
      </w:r>
      <w:r>
        <w:rPr>
          <w:color w:val="231F20"/>
          <w:spacing w:val="-23"/>
        </w:rPr>
        <w:t> </w:t>
      </w:r>
      <w:r>
        <w:rPr>
          <w:color w:val="231F20"/>
        </w:rPr>
        <w:t>up</w:t>
      </w:r>
      <w:r>
        <w:rPr>
          <w:color w:val="231F20"/>
          <w:spacing w:val="-23"/>
        </w:rPr>
        <w:t> </w:t>
      </w:r>
      <w:r>
        <w:rPr>
          <w:color w:val="231F20"/>
        </w:rPr>
        <w:t>for</w:t>
      </w:r>
      <w:r>
        <w:rPr>
          <w:color w:val="231F20"/>
          <w:spacing w:val="-23"/>
        </w:rPr>
        <w:t> </w:t>
      </w:r>
      <w:r>
        <w:rPr>
          <w:color w:val="231F20"/>
        </w:rPr>
        <w:t>the</w:t>
      </w:r>
      <w:r>
        <w:rPr>
          <w:color w:val="231F20"/>
          <w:spacing w:val="-23"/>
        </w:rPr>
        <w:t> </w:t>
      </w:r>
      <w:r>
        <w:rPr>
          <w:color w:val="231F20"/>
        </w:rPr>
        <w:t>acid-catalysed</w:t>
      </w:r>
      <w:r>
        <w:rPr>
          <w:color w:val="231F20"/>
          <w:spacing w:val="-23"/>
        </w:rPr>
        <w:t> </w:t>
      </w:r>
      <w:r>
        <w:rPr>
          <w:color w:val="231F20"/>
        </w:rPr>
        <w:t>intramolecular</w:t>
      </w:r>
      <w:r>
        <w:rPr>
          <w:color w:val="231F20"/>
          <w:spacing w:val="-23"/>
        </w:rPr>
        <w:t> </w:t>
      </w:r>
      <w:r>
        <w:rPr>
          <w:color w:val="231F20"/>
        </w:rPr>
        <w:t>forma- tion</w:t>
      </w:r>
      <w:r>
        <w:rPr>
          <w:color w:val="231F20"/>
          <w:spacing w:val="-26"/>
        </w:rPr>
        <w:t> </w:t>
      </w:r>
      <w:r>
        <w:rPr>
          <w:color w:val="231F20"/>
        </w:rPr>
        <w:t>of</w:t>
      </w:r>
      <w:r>
        <w:rPr>
          <w:color w:val="231F20"/>
          <w:spacing w:val="-26"/>
        </w:rPr>
        <w:t> </w:t>
      </w:r>
      <w:r>
        <w:rPr>
          <w:color w:val="231F20"/>
        </w:rPr>
        <w:t>a</w:t>
      </w:r>
      <w:r>
        <w:rPr>
          <w:color w:val="231F20"/>
          <w:spacing w:val="-26"/>
        </w:rPr>
        <w:t> </w:t>
      </w:r>
      <w:r>
        <w:rPr>
          <w:color w:val="231F20"/>
        </w:rPr>
        <w:t>ketal</w:t>
      </w:r>
      <w:r>
        <w:rPr>
          <w:color w:val="231F20"/>
          <w:spacing w:val="-26"/>
        </w:rPr>
        <w:t> </w:t>
      </w:r>
      <w:r>
        <w:rPr>
          <w:color w:val="231F20"/>
        </w:rPr>
        <w:t>(Fig.</w:t>
      </w:r>
      <w:r>
        <w:rPr>
          <w:color w:val="231F20"/>
          <w:spacing w:val="-26"/>
        </w:rPr>
        <w:t> </w:t>
      </w:r>
      <w:r>
        <w:rPr>
          <w:color w:val="231F20"/>
        </w:rPr>
        <w:t>19.68).</w:t>
      </w:r>
      <w:r>
        <w:rPr>
          <w:color w:val="231F20"/>
          <w:spacing w:val="-26"/>
        </w:rPr>
        <w:t> </w:t>
      </w:r>
      <w:r>
        <w:rPr>
          <w:color w:val="231F20"/>
        </w:rPr>
        <w:t>One</w:t>
      </w:r>
      <w:r>
        <w:rPr>
          <w:color w:val="231F20"/>
          <w:spacing w:val="-26"/>
        </w:rPr>
        <w:t> </w:t>
      </w:r>
      <w:r>
        <w:rPr>
          <w:color w:val="231F20"/>
        </w:rPr>
        <w:t>way</w:t>
      </w:r>
      <w:r>
        <w:rPr>
          <w:color w:val="231F20"/>
          <w:spacing w:val="-26"/>
        </w:rPr>
        <w:t> </w:t>
      </w:r>
      <w:r>
        <w:rPr>
          <w:color w:val="231F20"/>
        </w:rPr>
        <w:t>of</w:t>
      </w:r>
      <w:r>
        <w:rPr>
          <w:color w:val="231F20"/>
          <w:spacing w:val="-26"/>
        </w:rPr>
        <w:t> </w:t>
      </w:r>
      <w:r>
        <w:rPr>
          <w:color w:val="231F20"/>
        </w:rPr>
        <w:t>preventing</w:t>
      </w:r>
      <w:r>
        <w:rPr>
          <w:color w:val="231F20"/>
          <w:spacing w:val="-26"/>
        </w:rPr>
        <w:t> </w:t>
      </w:r>
      <w:r>
        <w:rPr>
          <w:color w:val="231F20"/>
        </w:rPr>
        <w:t>this</w:t>
      </w:r>
      <w:r>
        <w:rPr>
          <w:color w:val="231F20"/>
          <w:spacing w:val="-26"/>
        </w:rPr>
        <w:t> </w:t>
      </w:r>
      <w:r>
        <w:rPr>
          <w:color w:val="231F20"/>
        </w:rPr>
        <w:t>is to</w:t>
      </w:r>
      <w:r>
        <w:rPr>
          <w:color w:val="231F20"/>
          <w:spacing w:val="-30"/>
        </w:rPr>
        <w:t> </w:t>
      </w:r>
      <w:r>
        <w:rPr>
          <w:color w:val="231F20"/>
        </w:rPr>
        <w:t>protect</w:t>
      </w:r>
      <w:r>
        <w:rPr>
          <w:color w:val="231F20"/>
          <w:spacing w:val="-30"/>
        </w:rPr>
        <w:t> </w:t>
      </w:r>
      <w:r>
        <w:rPr>
          <w:color w:val="231F20"/>
        </w:rPr>
        <w:t>the</w:t>
      </w:r>
      <w:r>
        <w:rPr>
          <w:color w:val="231F20"/>
          <w:spacing w:val="-30"/>
        </w:rPr>
        <w:t> </w:t>
      </w:r>
      <w:r>
        <w:rPr>
          <w:color w:val="231F20"/>
        </w:rPr>
        <w:t>hydroxyl</w:t>
      </w:r>
      <w:r>
        <w:rPr>
          <w:color w:val="231F20"/>
          <w:spacing w:val="-30"/>
        </w:rPr>
        <w:t> </w:t>
      </w:r>
      <w:r>
        <w:rPr>
          <w:color w:val="231F20"/>
        </w:rPr>
        <w:t>groups.</w:t>
      </w:r>
      <w:r>
        <w:rPr>
          <w:color w:val="231F20"/>
          <w:spacing w:val="-30"/>
        </w:rPr>
        <w:t> </w:t>
      </w:r>
      <w:r>
        <w:rPr>
          <w:color w:val="231F20"/>
        </w:rPr>
        <w:t>For</w:t>
      </w:r>
      <w:r>
        <w:rPr>
          <w:color w:val="231F20"/>
          <w:spacing w:val="-30"/>
        </w:rPr>
        <w:t> </w:t>
      </w:r>
      <w:r>
        <w:rPr>
          <w:color w:val="231F20"/>
        </w:rPr>
        <w:t>example,</w:t>
      </w:r>
      <w:r>
        <w:rPr>
          <w:color w:val="231F20"/>
          <w:spacing w:val="-30"/>
        </w:rPr>
        <w:t> </w:t>
      </w:r>
      <w:r>
        <w:rPr>
          <w:b/>
          <w:color w:val="231F20"/>
        </w:rPr>
        <w:t>clarithro- mycin</w:t>
      </w:r>
      <w:r>
        <w:rPr>
          <w:b/>
          <w:color w:val="231F20"/>
          <w:spacing w:val="-6"/>
        </w:rPr>
        <w:t> </w:t>
      </w:r>
      <w:r>
        <w:rPr>
          <w:color w:val="231F20"/>
        </w:rPr>
        <w:t>is</w:t>
      </w:r>
      <w:r>
        <w:rPr>
          <w:color w:val="231F20"/>
          <w:spacing w:val="-6"/>
        </w:rPr>
        <w:t> </w:t>
      </w:r>
      <w:r>
        <w:rPr>
          <w:color w:val="231F20"/>
        </w:rPr>
        <w:t>a</w:t>
      </w:r>
      <w:r>
        <w:rPr>
          <w:color w:val="231F20"/>
          <w:spacing w:val="-6"/>
        </w:rPr>
        <w:t> </w:t>
      </w:r>
      <w:r>
        <w:rPr>
          <w:color w:val="231F20"/>
        </w:rPr>
        <w:t>methoxy</w:t>
      </w:r>
      <w:r>
        <w:rPr>
          <w:color w:val="231F20"/>
          <w:spacing w:val="-6"/>
        </w:rPr>
        <w:t> </w:t>
      </w:r>
      <w:r>
        <w:rPr>
          <w:color w:val="231F20"/>
        </w:rPr>
        <w:t>analogue</w:t>
      </w:r>
      <w:r>
        <w:rPr>
          <w:color w:val="231F20"/>
          <w:spacing w:val="-6"/>
        </w:rPr>
        <w:t> </w:t>
      </w:r>
      <w:r>
        <w:rPr>
          <w:color w:val="231F20"/>
        </w:rPr>
        <w:t>of</w:t>
      </w:r>
      <w:r>
        <w:rPr>
          <w:color w:val="231F20"/>
          <w:spacing w:val="-6"/>
        </w:rPr>
        <w:t> </w:t>
      </w:r>
      <w:r>
        <w:rPr>
          <w:color w:val="231F20"/>
        </w:rPr>
        <w:t>erythromycin</w:t>
      </w:r>
      <w:r>
        <w:rPr>
          <w:color w:val="231F20"/>
          <w:spacing w:val="-6"/>
        </w:rPr>
        <w:t> </w:t>
      </w:r>
      <w:r>
        <w:rPr>
          <w:color w:val="231F20"/>
        </w:rPr>
        <w:t>which is</w:t>
      </w:r>
      <w:r>
        <w:rPr>
          <w:color w:val="231F20"/>
          <w:spacing w:val="-6"/>
        </w:rPr>
        <w:t> </w:t>
      </w:r>
      <w:r>
        <w:rPr>
          <w:color w:val="231F20"/>
        </w:rPr>
        <w:t>more</w:t>
      </w:r>
      <w:r>
        <w:rPr>
          <w:color w:val="231F20"/>
          <w:spacing w:val="-6"/>
        </w:rPr>
        <w:t> </w:t>
      </w:r>
      <w:r>
        <w:rPr>
          <w:color w:val="231F20"/>
        </w:rPr>
        <w:t>stable</w:t>
      </w:r>
      <w:r>
        <w:rPr>
          <w:color w:val="231F20"/>
          <w:spacing w:val="-6"/>
        </w:rPr>
        <w:t> </w:t>
      </w:r>
      <w:r>
        <w:rPr>
          <w:color w:val="231F20"/>
        </w:rPr>
        <w:t>to</w:t>
      </w:r>
      <w:r>
        <w:rPr>
          <w:color w:val="231F20"/>
          <w:spacing w:val="-6"/>
        </w:rPr>
        <w:t> </w:t>
      </w:r>
      <w:r>
        <w:rPr>
          <w:color w:val="231F20"/>
        </w:rPr>
        <w:t>gastric</w:t>
      </w:r>
      <w:r>
        <w:rPr>
          <w:color w:val="231F20"/>
          <w:spacing w:val="-6"/>
        </w:rPr>
        <w:t> </w:t>
      </w:r>
      <w:r>
        <w:rPr>
          <w:color w:val="231F20"/>
        </w:rPr>
        <w:t>juices</w:t>
      </w:r>
      <w:r>
        <w:rPr>
          <w:color w:val="231F20"/>
          <w:spacing w:val="-6"/>
        </w:rPr>
        <w:t> </w:t>
      </w:r>
      <w:r>
        <w:rPr>
          <w:color w:val="231F20"/>
        </w:rPr>
        <w:t>and</w:t>
      </w:r>
      <w:r>
        <w:rPr>
          <w:color w:val="231F20"/>
          <w:spacing w:val="-6"/>
        </w:rPr>
        <w:t> </w:t>
      </w:r>
      <w:r>
        <w:rPr>
          <w:color w:val="231F20"/>
        </w:rPr>
        <w:t>has</w:t>
      </w:r>
      <w:r>
        <w:rPr>
          <w:color w:val="231F20"/>
          <w:spacing w:val="-6"/>
        </w:rPr>
        <w:t> </w:t>
      </w:r>
      <w:r>
        <w:rPr>
          <w:color w:val="231F20"/>
        </w:rPr>
        <w:t>improved</w:t>
      </w:r>
      <w:r>
        <w:rPr>
          <w:color w:val="231F20"/>
          <w:spacing w:val="-6"/>
        </w:rPr>
        <w:t> </w:t>
      </w:r>
      <w:r>
        <w:rPr>
          <w:color w:val="231F20"/>
        </w:rPr>
        <w:t>oral </w:t>
      </w:r>
      <w:r>
        <w:rPr>
          <w:color w:val="231F20"/>
          <w:w w:val="95"/>
        </w:rPr>
        <w:t>absorption. Another method of increasing acid stability </w:t>
      </w:r>
      <w:r>
        <w:rPr>
          <w:color w:val="231F20"/>
        </w:rPr>
        <w:t>is to increase the size of the macrocycle to a</w:t>
      </w:r>
      <w:r>
        <w:rPr>
          <w:color w:val="231F20"/>
          <w:spacing w:val="-30"/>
        </w:rPr>
        <w:t> </w:t>
      </w:r>
      <w:r>
        <w:rPr>
          <w:color w:val="231F20"/>
        </w:rPr>
        <w:t>16-mem- </w:t>
      </w:r>
      <w:r>
        <w:rPr>
          <w:color w:val="231F20"/>
          <w:w w:val="95"/>
        </w:rPr>
        <w:t>bered</w:t>
      </w:r>
      <w:r>
        <w:rPr>
          <w:color w:val="231F20"/>
          <w:spacing w:val="-6"/>
          <w:w w:val="95"/>
        </w:rPr>
        <w:t> </w:t>
      </w:r>
      <w:r>
        <w:rPr>
          <w:color w:val="231F20"/>
          <w:w w:val="95"/>
        </w:rPr>
        <w:t>ring.</w:t>
      </w:r>
    </w:p>
    <w:p>
      <w:pPr>
        <w:pStyle w:val="BodyText"/>
        <w:spacing w:line="225" w:lineRule="auto"/>
        <w:ind w:left="130" w:right="1" w:firstLine="199"/>
        <w:jc w:val="both"/>
      </w:pPr>
      <w:r>
        <w:rPr>
          <w:b/>
          <w:color w:val="231F20"/>
        </w:rPr>
        <w:t>Azithromycin</w:t>
      </w:r>
      <w:r>
        <w:rPr>
          <w:b/>
          <w:color w:val="231F20"/>
          <w:spacing w:val="-11"/>
        </w:rPr>
        <w:t> </w:t>
      </w:r>
      <w:r>
        <w:rPr>
          <w:color w:val="231F20"/>
        </w:rPr>
        <w:t>(Fig.</w:t>
      </w:r>
      <w:r>
        <w:rPr>
          <w:color w:val="231F20"/>
          <w:spacing w:val="-11"/>
        </w:rPr>
        <w:t> </w:t>
      </w:r>
      <w:r>
        <w:rPr>
          <w:color w:val="231F20"/>
        </w:rPr>
        <w:t>19.69)</w:t>
      </w:r>
      <w:r>
        <w:rPr>
          <w:color w:val="231F20"/>
          <w:spacing w:val="-11"/>
        </w:rPr>
        <w:t> </w:t>
      </w:r>
      <w:r>
        <w:rPr>
          <w:color w:val="231F20"/>
        </w:rPr>
        <w:t>contains</w:t>
      </w:r>
      <w:r>
        <w:rPr>
          <w:color w:val="231F20"/>
          <w:spacing w:val="-11"/>
        </w:rPr>
        <w:t> </w:t>
      </w:r>
      <w:r>
        <w:rPr>
          <w:color w:val="231F20"/>
        </w:rPr>
        <w:t>a</w:t>
      </w:r>
      <w:r>
        <w:rPr>
          <w:color w:val="231F20"/>
          <w:spacing w:val="-11"/>
        </w:rPr>
        <w:t> </w:t>
      </w:r>
      <w:r>
        <w:rPr>
          <w:color w:val="231F20"/>
        </w:rPr>
        <w:t>15-membered </w:t>
      </w:r>
      <w:r>
        <w:rPr>
          <w:color w:val="231F20"/>
          <w:w w:val="95"/>
        </w:rPr>
        <w:t>macrocycle</w:t>
      </w:r>
      <w:r>
        <w:rPr>
          <w:color w:val="231F20"/>
          <w:spacing w:val="-13"/>
          <w:w w:val="95"/>
        </w:rPr>
        <w:t> </w:t>
      </w:r>
      <w:r>
        <w:rPr>
          <w:color w:val="231F20"/>
          <w:w w:val="95"/>
        </w:rPr>
        <w:t>where</w:t>
      </w:r>
      <w:r>
        <w:rPr>
          <w:color w:val="231F20"/>
          <w:spacing w:val="-13"/>
          <w:w w:val="95"/>
        </w:rPr>
        <w:t> </w:t>
      </w:r>
      <w:r>
        <w:rPr>
          <w:color w:val="231F20"/>
          <w:w w:val="95"/>
        </w:rPr>
        <w:t>an</w:t>
      </w:r>
      <w:r>
        <w:rPr>
          <w:color w:val="231F20"/>
          <w:spacing w:val="-14"/>
          <w:w w:val="95"/>
        </w:rPr>
        <w:t> </w:t>
      </w:r>
      <w:r>
        <w:rPr>
          <w:i/>
          <w:color w:val="231F20"/>
          <w:w w:val="95"/>
        </w:rPr>
        <w:t>N</w:t>
      </w:r>
      <w:r>
        <w:rPr>
          <w:color w:val="231F20"/>
          <w:w w:val="95"/>
        </w:rPr>
        <w:t>-methyl</w:t>
      </w:r>
      <w:r>
        <w:rPr>
          <w:color w:val="231F20"/>
          <w:spacing w:val="-13"/>
          <w:w w:val="95"/>
        </w:rPr>
        <w:t> </w:t>
      </w:r>
      <w:r>
        <w:rPr>
          <w:color w:val="231F20"/>
          <w:w w:val="95"/>
        </w:rPr>
        <w:t>group</w:t>
      </w:r>
      <w:r>
        <w:rPr>
          <w:color w:val="231F20"/>
          <w:spacing w:val="-13"/>
          <w:w w:val="95"/>
        </w:rPr>
        <w:t> </w:t>
      </w:r>
      <w:r>
        <w:rPr>
          <w:color w:val="231F20"/>
          <w:w w:val="95"/>
        </w:rPr>
        <w:t>has</w:t>
      </w:r>
      <w:r>
        <w:rPr>
          <w:color w:val="231F20"/>
          <w:spacing w:val="-13"/>
          <w:w w:val="95"/>
        </w:rPr>
        <w:t> </w:t>
      </w:r>
      <w:r>
        <w:rPr>
          <w:color w:val="231F20"/>
          <w:w w:val="95"/>
        </w:rPr>
        <w:t>been</w:t>
      </w:r>
      <w:r>
        <w:rPr>
          <w:color w:val="231F20"/>
          <w:spacing w:val="-13"/>
          <w:w w:val="95"/>
        </w:rPr>
        <w:t> </w:t>
      </w:r>
      <w:r>
        <w:rPr>
          <w:color w:val="231F20"/>
          <w:w w:val="95"/>
        </w:rPr>
        <w:t>incorpo- rated</w:t>
      </w:r>
      <w:r>
        <w:rPr>
          <w:color w:val="231F20"/>
          <w:spacing w:val="-22"/>
          <w:w w:val="95"/>
        </w:rPr>
        <w:t> </w:t>
      </w:r>
      <w:r>
        <w:rPr>
          <w:color w:val="231F20"/>
          <w:w w:val="95"/>
        </w:rPr>
        <w:t>into</w:t>
      </w:r>
      <w:r>
        <w:rPr>
          <w:color w:val="231F20"/>
          <w:spacing w:val="-21"/>
          <w:w w:val="95"/>
        </w:rPr>
        <w:t> </w:t>
      </w:r>
      <w:r>
        <w:rPr>
          <w:color w:val="231F20"/>
          <w:w w:val="95"/>
        </w:rPr>
        <w:t>the</w:t>
      </w:r>
      <w:r>
        <w:rPr>
          <w:color w:val="231F20"/>
          <w:spacing w:val="-22"/>
          <w:w w:val="95"/>
        </w:rPr>
        <w:t> </w:t>
      </w:r>
      <w:r>
        <w:rPr>
          <w:color w:val="231F20"/>
          <w:w w:val="95"/>
        </w:rPr>
        <w:t>macrocycle.</w:t>
      </w:r>
      <w:r>
        <w:rPr>
          <w:color w:val="231F20"/>
          <w:spacing w:val="-22"/>
          <w:w w:val="95"/>
        </w:rPr>
        <w:t> </w:t>
      </w:r>
      <w:r>
        <w:rPr>
          <w:color w:val="231F20"/>
          <w:spacing w:val="-4"/>
          <w:w w:val="95"/>
        </w:rPr>
        <w:t>It</w:t>
      </w:r>
      <w:r>
        <w:rPr>
          <w:color w:val="231F20"/>
          <w:spacing w:val="-21"/>
          <w:w w:val="95"/>
        </w:rPr>
        <w:t> </w:t>
      </w:r>
      <w:r>
        <w:rPr>
          <w:color w:val="231F20"/>
          <w:w w:val="95"/>
        </w:rPr>
        <w:t>is</w:t>
      </w:r>
      <w:r>
        <w:rPr>
          <w:color w:val="231F20"/>
          <w:spacing w:val="-22"/>
          <w:w w:val="95"/>
        </w:rPr>
        <w:t> </w:t>
      </w:r>
      <w:r>
        <w:rPr>
          <w:color w:val="231F20"/>
          <w:w w:val="95"/>
        </w:rPr>
        <w:t>one</w:t>
      </w:r>
      <w:r>
        <w:rPr>
          <w:color w:val="231F20"/>
          <w:spacing w:val="-22"/>
          <w:w w:val="95"/>
        </w:rPr>
        <w:t> </w:t>
      </w:r>
      <w:r>
        <w:rPr>
          <w:color w:val="231F20"/>
          <w:w w:val="95"/>
        </w:rPr>
        <w:t>of</w:t>
      </w:r>
      <w:r>
        <w:rPr>
          <w:color w:val="231F20"/>
          <w:spacing w:val="-21"/>
          <w:w w:val="95"/>
        </w:rPr>
        <w:t> </w:t>
      </w:r>
      <w:r>
        <w:rPr>
          <w:color w:val="231F20"/>
          <w:w w:val="95"/>
        </w:rPr>
        <w:t>the</w:t>
      </w:r>
      <w:r>
        <w:rPr>
          <w:color w:val="231F20"/>
          <w:spacing w:val="-22"/>
          <w:w w:val="95"/>
        </w:rPr>
        <w:t> </w:t>
      </w:r>
      <w:r>
        <w:rPr>
          <w:color w:val="231F20"/>
          <w:spacing w:val="-5"/>
          <w:w w:val="95"/>
        </w:rPr>
        <w:t>world’s</w:t>
      </w:r>
      <w:r>
        <w:rPr>
          <w:color w:val="231F20"/>
          <w:spacing w:val="-22"/>
          <w:w w:val="95"/>
        </w:rPr>
        <w:t> </w:t>
      </w:r>
      <w:r>
        <w:rPr>
          <w:color w:val="231F20"/>
          <w:w w:val="95"/>
        </w:rPr>
        <w:t>best-sell- ing</w:t>
      </w:r>
      <w:r>
        <w:rPr>
          <w:color w:val="231F20"/>
          <w:spacing w:val="-7"/>
          <w:w w:val="95"/>
        </w:rPr>
        <w:t> </w:t>
      </w:r>
      <w:r>
        <w:rPr>
          <w:color w:val="231F20"/>
          <w:w w:val="95"/>
        </w:rPr>
        <w:t>drugs.</w:t>
      </w:r>
      <w:r>
        <w:rPr>
          <w:color w:val="231F20"/>
          <w:spacing w:val="-7"/>
          <w:w w:val="95"/>
        </w:rPr>
        <w:t> </w:t>
      </w:r>
      <w:r>
        <w:rPr>
          <w:b/>
          <w:color w:val="231F20"/>
          <w:spacing w:val="-3"/>
          <w:w w:val="95"/>
        </w:rPr>
        <w:t>Telithromycin</w:t>
      </w:r>
      <w:r>
        <w:rPr>
          <w:b/>
          <w:color w:val="231F20"/>
          <w:spacing w:val="-8"/>
          <w:w w:val="95"/>
        </w:rPr>
        <w:t> </w:t>
      </w:r>
      <w:r>
        <w:rPr>
          <w:color w:val="231F20"/>
          <w:w w:val="95"/>
        </w:rPr>
        <w:t>(Fig.</w:t>
      </w:r>
      <w:r>
        <w:rPr>
          <w:color w:val="231F20"/>
          <w:spacing w:val="-7"/>
          <w:w w:val="95"/>
        </w:rPr>
        <w:t> </w:t>
      </w:r>
      <w:r>
        <w:rPr>
          <w:color w:val="231F20"/>
          <w:w w:val="95"/>
        </w:rPr>
        <w:t>19.69)</w:t>
      </w:r>
      <w:r>
        <w:rPr>
          <w:color w:val="231F20"/>
          <w:spacing w:val="-7"/>
          <w:w w:val="95"/>
        </w:rPr>
        <w:t> </w:t>
      </w:r>
      <w:r>
        <w:rPr>
          <w:color w:val="231F20"/>
          <w:w w:val="95"/>
        </w:rPr>
        <w:t>is</w:t>
      </w:r>
      <w:r>
        <w:rPr>
          <w:color w:val="231F20"/>
          <w:spacing w:val="-7"/>
          <w:w w:val="95"/>
        </w:rPr>
        <w:t> </w:t>
      </w:r>
      <w:r>
        <w:rPr>
          <w:color w:val="231F20"/>
          <w:w w:val="95"/>
        </w:rPr>
        <w:t>a</w:t>
      </w:r>
      <w:r>
        <w:rPr>
          <w:color w:val="231F20"/>
          <w:spacing w:val="-7"/>
          <w:w w:val="95"/>
        </w:rPr>
        <w:t> </w:t>
      </w:r>
      <w:r>
        <w:rPr>
          <w:color w:val="231F20"/>
          <w:w w:val="95"/>
        </w:rPr>
        <w:t>semi-synthetic </w:t>
      </w:r>
      <w:r>
        <w:rPr>
          <w:color w:val="231F20"/>
        </w:rPr>
        <w:t>derivative</w:t>
      </w:r>
      <w:r>
        <w:rPr>
          <w:color w:val="231F20"/>
          <w:spacing w:val="-19"/>
        </w:rPr>
        <w:t> </w:t>
      </w:r>
      <w:r>
        <w:rPr>
          <w:color w:val="231F20"/>
        </w:rPr>
        <w:t>of</w:t>
      </w:r>
      <w:r>
        <w:rPr>
          <w:color w:val="231F20"/>
          <w:spacing w:val="-19"/>
        </w:rPr>
        <w:t> </w:t>
      </w:r>
      <w:r>
        <w:rPr>
          <w:color w:val="231F20"/>
        </w:rPr>
        <w:t>erythromycin</w:t>
      </w:r>
      <w:r>
        <w:rPr>
          <w:color w:val="231F20"/>
          <w:spacing w:val="-19"/>
        </w:rPr>
        <w:t> </w:t>
      </w:r>
      <w:r>
        <w:rPr>
          <w:color w:val="231F20"/>
        </w:rPr>
        <w:t>and</w:t>
      </w:r>
      <w:r>
        <w:rPr>
          <w:color w:val="231F20"/>
          <w:spacing w:val="-19"/>
        </w:rPr>
        <w:t> </w:t>
      </w:r>
      <w:r>
        <w:rPr>
          <w:color w:val="231F20"/>
        </w:rPr>
        <w:t>reached</w:t>
      </w:r>
      <w:r>
        <w:rPr>
          <w:color w:val="231F20"/>
          <w:spacing w:val="-19"/>
        </w:rPr>
        <w:t> </w:t>
      </w:r>
      <w:r>
        <w:rPr>
          <w:color w:val="231F20"/>
        </w:rPr>
        <w:t>the</w:t>
      </w:r>
      <w:r>
        <w:rPr>
          <w:color w:val="231F20"/>
          <w:spacing w:val="-19"/>
        </w:rPr>
        <w:t> </w:t>
      </w:r>
      <w:r>
        <w:rPr>
          <w:color w:val="231F20"/>
        </w:rPr>
        <w:t>European </w:t>
      </w:r>
      <w:r>
        <w:rPr>
          <w:color w:val="231F20"/>
          <w:w w:val="95"/>
        </w:rPr>
        <w:t>market</w:t>
      </w:r>
      <w:r>
        <w:rPr>
          <w:color w:val="231F20"/>
          <w:spacing w:val="-16"/>
          <w:w w:val="95"/>
        </w:rPr>
        <w:t> </w:t>
      </w:r>
      <w:r>
        <w:rPr>
          <w:color w:val="231F20"/>
          <w:w w:val="95"/>
        </w:rPr>
        <w:t>in</w:t>
      </w:r>
      <w:r>
        <w:rPr>
          <w:color w:val="231F20"/>
          <w:spacing w:val="-16"/>
          <w:w w:val="95"/>
        </w:rPr>
        <w:t> </w:t>
      </w:r>
      <w:r>
        <w:rPr>
          <w:color w:val="231F20"/>
          <w:w w:val="95"/>
        </w:rPr>
        <w:t>2001.</w:t>
      </w:r>
      <w:r>
        <w:rPr>
          <w:color w:val="231F20"/>
          <w:spacing w:val="-16"/>
          <w:w w:val="95"/>
        </w:rPr>
        <w:t> </w:t>
      </w:r>
      <w:r>
        <w:rPr>
          <w:color w:val="231F20"/>
          <w:w w:val="95"/>
        </w:rPr>
        <w:t>The</w:t>
      </w:r>
      <w:r>
        <w:rPr>
          <w:color w:val="231F20"/>
          <w:spacing w:val="-15"/>
          <w:w w:val="95"/>
        </w:rPr>
        <w:t> </w:t>
      </w:r>
      <w:r>
        <w:rPr>
          <w:color w:val="231F20"/>
          <w:w w:val="95"/>
        </w:rPr>
        <w:t>cladinose</w:t>
      </w:r>
      <w:r>
        <w:rPr>
          <w:color w:val="231F20"/>
          <w:spacing w:val="-15"/>
          <w:w w:val="95"/>
        </w:rPr>
        <w:t> </w:t>
      </w:r>
      <w:r>
        <w:rPr>
          <w:color w:val="231F20"/>
          <w:w w:val="95"/>
        </w:rPr>
        <w:t>sugar</w:t>
      </w:r>
      <w:r>
        <w:rPr>
          <w:color w:val="231F20"/>
          <w:spacing w:val="-15"/>
          <w:w w:val="95"/>
        </w:rPr>
        <w:t> </w:t>
      </w:r>
      <w:r>
        <w:rPr>
          <w:color w:val="231F20"/>
          <w:w w:val="95"/>
        </w:rPr>
        <w:t>in</w:t>
      </w:r>
      <w:r>
        <w:rPr>
          <w:color w:val="231F20"/>
          <w:spacing w:val="-15"/>
          <w:w w:val="95"/>
        </w:rPr>
        <w:t> </w:t>
      </w:r>
      <w:r>
        <w:rPr>
          <w:color w:val="231F20"/>
          <w:w w:val="95"/>
        </w:rPr>
        <w:t>erythromycin</w:t>
      </w:r>
      <w:r>
        <w:rPr>
          <w:color w:val="231F20"/>
          <w:spacing w:val="-15"/>
          <w:w w:val="95"/>
        </w:rPr>
        <w:t> </w:t>
      </w:r>
      <w:r>
        <w:rPr>
          <w:color w:val="231F20"/>
          <w:w w:val="95"/>
        </w:rPr>
        <w:t>has </w:t>
      </w:r>
      <w:r>
        <w:rPr>
          <w:color w:val="231F20"/>
        </w:rPr>
        <w:t>been</w:t>
      </w:r>
      <w:r>
        <w:rPr>
          <w:color w:val="231F20"/>
          <w:spacing w:val="-18"/>
        </w:rPr>
        <w:t> </w:t>
      </w:r>
      <w:r>
        <w:rPr>
          <w:color w:val="231F20"/>
        </w:rPr>
        <w:t>replaced</w:t>
      </w:r>
      <w:r>
        <w:rPr>
          <w:color w:val="231F20"/>
          <w:spacing w:val="-18"/>
        </w:rPr>
        <w:t> </w:t>
      </w:r>
      <w:r>
        <w:rPr>
          <w:color w:val="231F20"/>
        </w:rPr>
        <w:t>with</w:t>
      </w:r>
      <w:r>
        <w:rPr>
          <w:color w:val="231F20"/>
          <w:spacing w:val="-18"/>
        </w:rPr>
        <w:t> </w:t>
      </w:r>
      <w:r>
        <w:rPr>
          <w:color w:val="231F20"/>
        </w:rPr>
        <w:t>a</w:t>
      </w:r>
      <w:r>
        <w:rPr>
          <w:color w:val="231F20"/>
          <w:spacing w:val="-18"/>
        </w:rPr>
        <w:t> </w:t>
      </w:r>
      <w:r>
        <w:rPr>
          <w:color w:val="231F20"/>
        </w:rPr>
        <w:t>keto-group</w:t>
      </w:r>
      <w:r>
        <w:rPr>
          <w:color w:val="231F20"/>
          <w:spacing w:val="-18"/>
        </w:rPr>
        <w:t> </w:t>
      </w:r>
      <w:r>
        <w:rPr>
          <w:color w:val="231F20"/>
        </w:rPr>
        <w:t>and</w:t>
      </w:r>
      <w:r>
        <w:rPr>
          <w:color w:val="231F20"/>
          <w:spacing w:val="-18"/>
        </w:rPr>
        <w:t> </w:t>
      </w:r>
      <w:r>
        <w:rPr>
          <w:color w:val="231F20"/>
        </w:rPr>
        <w:t>a</w:t>
      </w:r>
      <w:r>
        <w:rPr>
          <w:color w:val="231F20"/>
          <w:spacing w:val="-18"/>
        </w:rPr>
        <w:t> </w:t>
      </w:r>
      <w:r>
        <w:rPr>
          <w:color w:val="231F20"/>
        </w:rPr>
        <w:t>carbamate</w:t>
      </w:r>
      <w:r>
        <w:rPr>
          <w:color w:val="231F20"/>
          <w:spacing w:val="-18"/>
        </w:rPr>
        <w:t> </w:t>
      </w:r>
      <w:r>
        <w:rPr>
          <w:color w:val="231F20"/>
        </w:rPr>
        <w:t>ring </w:t>
      </w:r>
      <w:r>
        <w:rPr>
          <w:color w:val="231F20"/>
          <w:w w:val="95"/>
        </w:rPr>
        <w:t>has</w:t>
      </w:r>
      <w:r>
        <w:rPr>
          <w:color w:val="231F20"/>
          <w:spacing w:val="-19"/>
          <w:w w:val="95"/>
        </w:rPr>
        <w:t> </w:t>
      </w:r>
      <w:r>
        <w:rPr>
          <w:color w:val="231F20"/>
          <w:w w:val="95"/>
        </w:rPr>
        <w:t>been</w:t>
      </w:r>
      <w:r>
        <w:rPr>
          <w:color w:val="231F20"/>
          <w:spacing w:val="-19"/>
          <w:w w:val="95"/>
        </w:rPr>
        <w:t> </w:t>
      </w:r>
      <w:r>
        <w:rPr>
          <w:color w:val="231F20"/>
          <w:w w:val="95"/>
        </w:rPr>
        <w:t>fused</w:t>
      </w:r>
      <w:r>
        <w:rPr>
          <w:color w:val="231F20"/>
          <w:spacing w:val="-19"/>
          <w:w w:val="95"/>
        </w:rPr>
        <w:t> </w:t>
      </w:r>
      <w:r>
        <w:rPr>
          <w:color w:val="231F20"/>
          <w:w w:val="95"/>
        </w:rPr>
        <w:t>to</w:t>
      </w:r>
      <w:r>
        <w:rPr>
          <w:color w:val="231F20"/>
          <w:spacing w:val="-19"/>
          <w:w w:val="95"/>
        </w:rPr>
        <w:t> </w:t>
      </w:r>
      <w:r>
        <w:rPr>
          <w:color w:val="231F20"/>
          <w:w w:val="95"/>
        </w:rPr>
        <w:t>the</w:t>
      </w:r>
      <w:r>
        <w:rPr>
          <w:color w:val="231F20"/>
          <w:spacing w:val="-19"/>
          <w:w w:val="95"/>
        </w:rPr>
        <w:t> </w:t>
      </w:r>
      <w:r>
        <w:rPr>
          <w:color w:val="231F20"/>
          <w:w w:val="95"/>
        </w:rPr>
        <w:t>macrocyclic</w:t>
      </w:r>
      <w:r>
        <w:rPr>
          <w:color w:val="231F20"/>
          <w:spacing w:val="-19"/>
          <w:w w:val="95"/>
        </w:rPr>
        <w:t> </w:t>
      </w:r>
      <w:r>
        <w:rPr>
          <w:color w:val="231F20"/>
          <w:w w:val="95"/>
        </w:rPr>
        <w:t>ring.</w:t>
      </w:r>
      <w:r>
        <w:rPr>
          <w:color w:val="231F20"/>
          <w:spacing w:val="-19"/>
          <w:w w:val="95"/>
        </w:rPr>
        <w:t> </w:t>
      </w:r>
      <w:r>
        <w:rPr>
          <w:color w:val="231F20"/>
          <w:w w:val="95"/>
        </w:rPr>
        <w:t>The</w:t>
      </w:r>
      <w:r>
        <w:rPr>
          <w:color w:val="231F20"/>
          <w:spacing w:val="-19"/>
          <w:w w:val="95"/>
        </w:rPr>
        <w:t> </w:t>
      </w:r>
      <w:r>
        <w:rPr>
          <w:color w:val="231F20"/>
          <w:w w:val="95"/>
        </w:rPr>
        <w:t>two</w:t>
      </w:r>
      <w:r>
        <w:rPr>
          <w:color w:val="231F20"/>
          <w:spacing w:val="-19"/>
          <w:w w:val="95"/>
        </w:rPr>
        <w:t> </w:t>
      </w:r>
      <w:r>
        <w:rPr>
          <w:color w:val="231F20"/>
          <w:w w:val="95"/>
        </w:rPr>
        <w:t>hydroxyl groups that cause the intramolecular ketal formation in erythromycin</w:t>
      </w:r>
      <w:r>
        <w:rPr>
          <w:color w:val="231F20"/>
          <w:spacing w:val="-28"/>
          <w:w w:val="95"/>
        </w:rPr>
        <w:t> </w:t>
      </w:r>
      <w:r>
        <w:rPr>
          <w:color w:val="231F20"/>
          <w:w w:val="95"/>
        </w:rPr>
        <w:t>have</w:t>
      </w:r>
      <w:r>
        <w:rPr>
          <w:color w:val="231F20"/>
          <w:spacing w:val="-28"/>
          <w:w w:val="95"/>
        </w:rPr>
        <w:t> </w:t>
      </w:r>
      <w:r>
        <w:rPr>
          <w:color w:val="231F20"/>
          <w:w w:val="95"/>
        </w:rPr>
        <w:t>been</w:t>
      </w:r>
      <w:r>
        <w:rPr>
          <w:color w:val="231F20"/>
          <w:spacing w:val="-28"/>
          <w:w w:val="95"/>
        </w:rPr>
        <w:t> </w:t>
      </w:r>
      <w:r>
        <w:rPr>
          <w:color w:val="231F20"/>
          <w:w w:val="95"/>
        </w:rPr>
        <w:t>masked,</w:t>
      </w:r>
      <w:r>
        <w:rPr>
          <w:color w:val="231F20"/>
          <w:spacing w:val="-28"/>
          <w:w w:val="95"/>
        </w:rPr>
        <w:t> </w:t>
      </w:r>
      <w:r>
        <w:rPr>
          <w:color w:val="231F20"/>
          <w:w w:val="95"/>
        </w:rPr>
        <w:t>one</w:t>
      </w:r>
      <w:r>
        <w:rPr>
          <w:color w:val="231F20"/>
          <w:spacing w:val="-28"/>
          <w:w w:val="95"/>
        </w:rPr>
        <w:t> </w:t>
      </w:r>
      <w:r>
        <w:rPr>
          <w:color w:val="231F20"/>
          <w:w w:val="95"/>
        </w:rPr>
        <w:t>as</w:t>
      </w:r>
      <w:r>
        <w:rPr>
          <w:color w:val="231F20"/>
          <w:spacing w:val="-28"/>
          <w:w w:val="95"/>
        </w:rPr>
        <w:t> </w:t>
      </w:r>
      <w:r>
        <w:rPr>
          <w:color w:val="231F20"/>
          <w:w w:val="95"/>
        </w:rPr>
        <w:t>a</w:t>
      </w:r>
      <w:r>
        <w:rPr>
          <w:color w:val="231F20"/>
          <w:spacing w:val="-28"/>
          <w:w w:val="95"/>
        </w:rPr>
        <w:t> </w:t>
      </w:r>
      <w:r>
        <w:rPr>
          <w:color w:val="231F20"/>
          <w:w w:val="95"/>
        </w:rPr>
        <w:t>methoxy</w:t>
      </w:r>
      <w:r>
        <w:rPr>
          <w:color w:val="231F20"/>
          <w:spacing w:val="-28"/>
          <w:w w:val="95"/>
        </w:rPr>
        <w:t> </w:t>
      </w:r>
      <w:r>
        <w:rPr>
          <w:color w:val="231F20"/>
          <w:w w:val="95"/>
        </w:rPr>
        <w:t>group </w:t>
      </w:r>
      <w:r>
        <w:rPr>
          <w:color w:val="231F20"/>
        </w:rPr>
        <w:t>and</w:t>
      </w:r>
      <w:r>
        <w:rPr>
          <w:color w:val="231F20"/>
          <w:spacing w:val="-32"/>
        </w:rPr>
        <w:t> </w:t>
      </w:r>
      <w:r>
        <w:rPr>
          <w:color w:val="231F20"/>
        </w:rPr>
        <w:t>the</w:t>
      </w:r>
      <w:r>
        <w:rPr>
          <w:color w:val="231F20"/>
          <w:spacing w:val="-32"/>
        </w:rPr>
        <w:t> </w:t>
      </w:r>
      <w:r>
        <w:rPr>
          <w:color w:val="231F20"/>
        </w:rPr>
        <w:t>other</w:t>
      </w:r>
      <w:r>
        <w:rPr>
          <w:color w:val="231F20"/>
          <w:spacing w:val="-32"/>
        </w:rPr>
        <w:t> </w:t>
      </w:r>
      <w:r>
        <w:rPr>
          <w:color w:val="231F20"/>
        </w:rPr>
        <w:t>as</w:t>
      </w:r>
      <w:r>
        <w:rPr>
          <w:color w:val="231F20"/>
          <w:spacing w:val="-32"/>
        </w:rPr>
        <w:t> </w:t>
      </w:r>
      <w:r>
        <w:rPr>
          <w:color w:val="231F20"/>
        </w:rPr>
        <w:t>part</w:t>
      </w:r>
      <w:r>
        <w:rPr>
          <w:color w:val="231F20"/>
          <w:spacing w:val="-33"/>
        </w:rPr>
        <w:t> </w:t>
      </w:r>
      <w:r>
        <w:rPr>
          <w:color w:val="231F20"/>
        </w:rPr>
        <w:t>of</w:t>
      </w:r>
      <w:r>
        <w:rPr>
          <w:color w:val="231F20"/>
          <w:spacing w:val="-33"/>
        </w:rPr>
        <w:t> </w:t>
      </w:r>
      <w:r>
        <w:rPr>
          <w:color w:val="231F20"/>
        </w:rPr>
        <w:t>the</w:t>
      </w:r>
      <w:r>
        <w:rPr>
          <w:color w:val="231F20"/>
          <w:spacing w:val="-32"/>
        </w:rPr>
        <w:t> </w:t>
      </w:r>
      <w:r>
        <w:rPr>
          <w:color w:val="231F20"/>
        </w:rPr>
        <w:t>carbamate</w:t>
      </w:r>
      <w:r>
        <w:rPr>
          <w:color w:val="231F20"/>
          <w:spacing w:val="-32"/>
        </w:rPr>
        <w:t> </w:t>
      </w:r>
      <w:r>
        <w:rPr>
          <w:color w:val="231F20"/>
        </w:rPr>
        <w:t>ring.</w:t>
      </w:r>
    </w:p>
    <w:p>
      <w:pPr>
        <w:spacing w:line="225" w:lineRule="auto" w:before="0"/>
        <w:ind w:left="130" w:right="118" w:firstLine="0"/>
        <w:jc w:val="both"/>
        <w:rPr>
          <w:sz w:val="19"/>
        </w:rPr>
      </w:pPr>
      <w:r>
        <w:rPr/>
        <w:br w:type="column"/>
      </w:r>
      <w:r>
        <w:rPr>
          <w:color w:val="231F20"/>
          <w:sz w:val="19"/>
        </w:rPr>
        <w:t>and was isolated in 1962 from a soil organism called </w:t>
      </w:r>
      <w:r>
        <w:rPr>
          <w:i/>
          <w:color w:val="231F20"/>
          <w:spacing w:val="-3"/>
          <w:w w:val="95"/>
          <w:sz w:val="19"/>
        </w:rPr>
        <w:t>Streptomyces </w:t>
      </w:r>
      <w:r>
        <w:rPr>
          <w:i/>
          <w:color w:val="231F20"/>
          <w:w w:val="95"/>
          <w:sz w:val="19"/>
        </w:rPr>
        <w:t>lincolnensis </w:t>
      </w:r>
      <w:r>
        <w:rPr>
          <w:color w:val="231F20"/>
          <w:w w:val="95"/>
          <w:sz w:val="19"/>
        </w:rPr>
        <w:t>found near Lincoln, Nebraska. Chemical</w:t>
      </w:r>
      <w:r>
        <w:rPr>
          <w:color w:val="231F20"/>
          <w:spacing w:val="-18"/>
          <w:w w:val="95"/>
          <w:sz w:val="19"/>
        </w:rPr>
        <w:t> </w:t>
      </w:r>
      <w:r>
        <w:rPr>
          <w:color w:val="231F20"/>
          <w:w w:val="95"/>
          <w:sz w:val="19"/>
        </w:rPr>
        <w:t>modification</w:t>
      </w:r>
      <w:r>
        <w:rPr>
          <w:color w:val="231F20"/>
          <w:spacing w:val="-18"/>
          <w:w w:val="95"/>
          <w:sz w:val="19"/>
        </w:rPr>
        <w:t> </w:t>
      </w:r>
      <w:r>
        <w:rPr>
          <w:color w:val="231F20"/>
          <w:w w:val="95"/>
          <w:sz w:val="19"/>
        </w:rPr>
        <w:t>led</w:t>
      </w:r>
      <w:r>
        <w:rPr>
          <w:color w:val="231F20"/>
          <w:spacing w:val="-18"/>
          <w:w w:val="95"/>
          <w:sz w:val="19"/>
        </w:rPr>
        <w:t> </w:t>
      </w:r>
      <w:r>
        <w:rPr>
          <w:color w:val="231F20"/>
          <w:w w:val="95"/>
          <w:sz w:val="19"/>
        </w:rPr>
        <w:t>to</w:t>
      </w:r>
      <w:r>
        <w:rPr>
          <w:color w:val="231F20"/>
          <w:spacing w:val="-18"/>
          <w:w w:val="95"/>
          <w:sz w:val="19"/>
        </w:rPr>
        <w:t> </w:t>
      </w:r>
      <w:r>
        <w:rPr>
          <w:color w:val="231F20"/>
          <w:w w:val="95"/>
          <w:sz w:val="19"/>
        </w:rPr>
        <w:t>the</w:t>
      </w:r>
      <w:r>
        <w:rPr>
          <w:color w:val="231F20"/>
          <w:spacing w:val="-18"/>
          <w:w w:val="95"/>
          <w:sz w:val="19"/>
        </w:rPr>
        <w:t> </w:t>
      </w:r>
      <w:r>
        <w:rPr>
          <w:color w:val="231F20"/>
          <w:w w:val="95"/>
          <w:sz w:val="19"/>
        </w:rPr>
        <w:t>clinically</w:t>
      </w:r>
      <w:r>
        <w:rPr>
          <w:color w:val="231F20"/>
          <w:spacing w:val="-18"/>
          <w:w w:val="95"/>
          <w:sz w:val="19"/>
        </w:rPr>
        <w:t> </w:t>
      </w:r>
      <w:r>
        <w:rPr>
          <w:color w:val="231F20"/>
          <w:w w:val="95"/>
          <w:sz w:val="19"/>
        </w:rPr>
        <w:t>useful</w:t>
      </w:r>
      <w:r>
        <w:rPr>
          <w:color w:val="231F20"/>
          <w:spacing w:val="-18"/>
          <w:w w:val="95"/>
          <w:sz w:val="19"/>
        </w:rPr>
        <w:t> </w:t>
      </w:r>
      <w:r>
        <w:rPr>
          <w:b/>
          <w:color w:val="231F20"/>
          <w:w w:val="95"/>
          <w:sz w:val="19"/>
        </w:rPr>
        <w:t>clinda- mycin</w:t>
      </w:r>
      <w:r>
        <w:rPr>
          <w:b/>
          <w:color w:val="231F20"/>
          <w:spacing w:val="-21"/>
          <w:w w:val="95"/>
          <w:sz w:val="19"/>
        </w:rPr>
        <w:t> </w:t>
      </w:r>
      <w:r>
        <w:rPr>
          <w:color w:val="231F20"/>
          <w:w w:val="95"/>
          <w:sz w:val="19"/>
        </w:rPr>
        <w:t>with</w:t>
      </w:r>
      <w:r>
        <w:rPr>
          <w:color w:val="231F20"/>
          <w:spacing w:val="-21"/>
          <w:w w:val="95"/>
          <w:sz w:val="19"/>
        </w:rPr>
        <w:t> </w:t>
      </w:r>
      <w:r>
        <w:rPr>
          <w:color w:val="231F20"/>
          <w:w w:val="95"/>
          <w:sz w:val="19"/>
        </w:rPr>
        <w:t>increased</w:t>
      </w:r>
      <w:r>
        <w:rPr>
          <w:color w:val="231F20"/>
          <w:spacing w:val="-21"/>
          <w:w w:val="95"/>
          <w:sz w:val="19"/>
        </w:rPr>
        <w:t> </w:t>
      </w:r>
      <w:r>
        <w:rPr>
          <w:color w:val="231F20"/>
          <w:spacing w:val="-3"/>
          <w:w w:val="95"/>
          <w:sz w:val="19"/>
        </w:rPr>
        <w:t>activity.</w:t>
      </w:r>
    </w:p>
    <w:p>
      <w:pPr>
        <w:pStyle w:val="BodyText"/>
        <w:spacing w:before="13"/>
        <w:rPr>
          <w:sz w:val="21"/>
        </w:rPr>
      </w:pPr>
    </w:p>
    <w:p>
      <w:pPr>
        <w:pStyle w:val="Heading2"/>
        <w:numPr>
          <w:ilvl w:val="2"/>
          <w:numId w:val="21"/>
        </w:numPr>
        <w:tabs>
          <w:tab w:pos="757" w:val="left" w:leader="none"/>
        </w:tabs>
        <w:spacing w:line="240" w:lineRule="auto" w:before="0" w:after="0"/>
        <w:ind w:left="756" w:right="0" w:hanging="626"/>
        <w:jc w:val="both"/>
      </w:pPr>
      <w:r>
        <w:rPr>
          <w:color w:val="0078AE"/>
        </w:rPr>
        <w:t>Streptogramins</w:t>
      </w:r>
    </w:p>
    <w:p>
      <w:pPr>
        <w:pStyle w:val="BodyText"/>
        <w:spacing w:line="225" w:lineRule="auto" w:before="106"/>
        <w:ind w:left="130" w:right="116"/>
        <w:jc w:val="both"/>
      </w:pPr>
      <w:r>
        <w:rPr>
          <w:b/>
          <w:color w:val="231F20"/>
        </w:rPr>
        <w:t>Pritinamycin</w:t>
      </w:r>
      <w:r>
        <w:rPr>
          <w:b/>
          <w:color w:val="231F20"/>
          <w:spacing w:val="-8"/>
        </w:rPr>
        <w:t> </w:t>
      </w:r>
      <w:r>
        <w:rPr>
          <w:color w:val="231F20"/>
        </w:rPr>
        <w:t>is</w:t>
      </w:r>
      <w:r>
        <w:rPr>
          <w:color w:val="231F20"/>
          <w:spacing w:val="-8"/>
        </w:rPr>
        <w:t> </w:t>
      </w:r>
      <w:r>
        <w:rPr>
          <w:color w:val="231F20"/>
        </w:rPr>
        <w:t>a</w:t>
      </w:r>
      <w:r>
        <w:rPr>
          <w:color w:val="231F20"/>
          <w:spacing w:val="-8"/>
        </w:rPr>
        <w:t> </w:t>
      </w:r>
      <w:r>
        <w:rPr>
          <w:color w:val="231F20"/>
        </w:rPr>
        <w:t>mixture</w:t>
      </w:r>
      <w:r>
        <w:rPr>
          <w:color w:val="231F20"/>
          <w:spacing w:val="-8"/>
        </w:rPr>
        <w:t> </w:t>
      </w:r>
      <w:r>
        <w:rPr>
          <w:color w:val="231F20"/>
        </w:rPr>
        <w:t>of</w:t>
      </w:r>
      <w:r>
        <w:rPr>
          <w:color w:val="231F20"/>
          <w:spacing w:val="-8"/>
        </w:rPr>
        <w:t> </w:t>
      </w:r>
      <w:r>
        <w:rPr>
          <w:color w:val="231F20"/>
        </w:rPr>
        <w:t>macrolactone</w:t>
      </w:r>
      <w:r>
        <w:rPr>
          <w:color w:val="231F20"/>
          <w:spacing w:val="-8"/>
        </w:rPr>
        <w:t> </w:t>
      </w:r>
      <w:r>
        <w:rPr>
          <w:color w:val="231F20"/>
        </w:rPr>
        <w:t>structures obtained from </w:t>
      </w:r>
      <w:r>
        <w:rPr>
          <w:i/>
          <w:color w:val="231F20"/>
        </w:rPr>
        <w:t>Streptomyces pristinaespiralis</w:t>
      </w:r>
      <w:r>
        <w:rPr>
          <w:color w:val="231F20"/>
        </w:rPr>
        <w:t>. </w:t>
      </w:r>
      <w:r>
        <w:rPr>
          <w:color w:val="231F20"/>
          <w:spacing w:val="-4"/>
        </w:rPr>
        <w:t>Two </w:t>
      </w:r>
      <w:r>
        <w:rPr>
          <w:color w:val="231F20"/>
        </w:rPr>
        <w:t>of the</w:t>
      </w:r>
      <w:r>
        <w:rPr>
          <w:color w:val="231F20"/>
          <w:spacing w:val="-24"/>
        </w:rPr>
        <w:t> </w:t>
      </w:r>
      <w:r>
        <w:rPr>
          <w:color w:val="231F20"/>
        </w:rPr>
        <w:t>components</w:t>
      </w:r>
      <w:r>
        <w:rPr>
          <w:color w:val="231F20"/>
          <w:spacing w:val="-24"/>
        </w:rPr>
        <w:t> </w:t>
      </w:r>
      <w:r>
        <w:rPr>
          <w:color w:val="231F20"/>
        </w:rPr>
        <w:t>(</w:t>
      </w:r>
      <w:r>
        <w:rPr>
          <w:b/>
          <w:color w:val="231F20"/>
        </w:rPr>
        <w:t>quinupristin</w:t>
      </w:r>
      <w:r>
        <w:rPr>
          <w:b/>
          <w:color w:val="231F20"/>
          <w:spacing w:val="-24"/>
        </w:rPr>
        <w:t> </w:t>
      </w:r>
      <w:r>
        <w:rPr>
          <w:color w:val="231F20"/>
        </w:rPr>
        <w:t>and</w:t>
      </w:r>
      <w:r>
        <w:rPr>
          <w:color w:val="231F20"/>
          <w:spacing w:val="-24"/>
        </w:rPr>
        <w:t> </w:t>
      </w:r>
      <w:r>
        <w:rPr>
          <w:b/>
          <w:color w:val="231F20"/>
        </w:rPr>
        <w:t>dalfopristin</w:t>
      </w:r>
      <w:r>
        <w:rPr>
          <w:color w:val="231F20"/>
        </w:rPr>
        <w:t>)</w:t>
      </w:r>
      <w:r>
        <w:rPr>
          <w:color w:val="231F20"/>
          <w:spacing w:val="-24"/>
        </w:rPr>
        <w:t> </w:t>
      </w:r>
      <w:r>
        <w:rPr>
          <w:color w:val="231F20"/>
        </w:rPr>
        <w:t>have been</w:t>
      </w:r>
      <w:r>
        <w:rPr>
          <w:color w:val="231F20"/>
          <w:spacing w:val="-23"/>
        </w:rPr>
        <w:t> </w:t>
      </w:r>
      <w:r>
        <w:rPr>
          <w:color w:val="231F20"/>
        </w:rPr>
        <w:t>isolated.</w:t>
      </w:r>
      <w:r>
        <w:rPr>
          <w:color w:val="231F20"/>
          <w:spacing w:val="-23"/>
        </w:rPr>
        <w:t> </w:t>
      </w:r>
      <w:r>
        <w:rPr>
          <w:color w:val="231F20"/>
        </w:rPr>
        <w:t>These</w:t>
      </w:r>
      <w:r>
        <w:rPr>
          <w:color w:val="231F20"/>
          <w:spacing w:val="-23"/>
        </w:rPr>
        <w:t> </w:t>
      </w:r>
      <w:r>
        <w:rPr>
          <w:color w:val="231F20"/>
        </w:rPr>
        <w:t>agents</w:t>
      </w:r>
      <w:r>
        <w:rPr>
          <w:color w:val="231F20"/>
          <w:spacing w:val="-23"/>
        </w:rPr>
        <w:t> </w:t>
      </w:r>
      <w:r>
        <w:rPr>
          <w:color w:val="231F20"/>
        </w:rPr>
        <w:t>bind</w:t>
      </w:r>
      <w:r>
        <w:rPr>
          <w:color w:val="231F20"/>
          <w:spacing w:val="-23"/>
        </w:rPr>
        <w:t> </w:t>
      </w:r>
      <w:r>
        <w:rPr>
          <w:color w:val="231F20"/>
        </w:rPr>
        <w:t>to</w:t>
      </w:r>
      <w:r>
        <w:rPr>
          <w:color w:val="231F20"/>
          <w:spacing w:val="-23"/>
        </w:rPr>
        <w:t> </w:t>
      </w:r>
      <w:r>
        <w:rPr>
          <w:color w:val="231F20"/>
        </w:rPr>
        <w:t>different</w:t>
      </w:r>
      <w:r>
        <w:rPr>
          <w:color w:val="231F20"/>
          <w:spacing w:val="-23"/>
        </w:rPr>
        <w:t> </w:t>
      </w:r>
      <w:r>
        <w:rPr>
          <w:color w:val="231F20"/>
        </w:rPr>
        <w:t>regions</w:t>
      </w:r>
      <w:r>
        <w:rPr>
          <w:color w:val="231F20"/>
          <w:spacing w:val="-23"/>
        </w:rPr>
        <w:t> </w:t>
      </w:r>
      <w:r>
        <w:rPr>
          <w:color w:val="231F20"/>
        </w:rPr>
        <w:t>of the bacterial ribosome’s 50S subunit form a</w:t>
      </w:r>
      <w:r>
        <w:rPr>
          <w:color w:val="231F20"/>
          <w:spacing w:val="-29"/>
        </w:rPr>
        <w:t> </w:t>
      </w:r>
      <w:r>
        <w:rPr>
          <w:color w:val="231F20"/>
        </w:rPr>
        <w:t>complex. </w:t>
      </w:r>
      <w:r>
        <w:rPr>
          <w:color w:val="231F20"/>
          <w:spacing w:val="-3"/>
        </w:rPr>
        <w:t>It </w:t>
      </w:r>
      <w:r>
        <w:rPr>
          <w:color w:val="231F20"/>
        </w:rPr>
        <w:t>is found that binding of dalfopristin increases the binding</w:t>
      </w:r>
      <w:r>
        <w:rPr>
          <w:color w:val="231F20"/>
          <w:spacing w:val="-28"/>
        </w:rPr>
        <w:t> </w:t>
      </w:r>
      <w:r>
        <w:rPr>
          <w:color w:val="231F20"/>
        </w:rPr>
        <w:t>affinity</w:t>
      </w:r>
      <w:r>
        <w:rPr>
          <w:color w:val="231F20"/>
          <w:spacing w:val="-28"/>
        </w:rPr>
        <w:t> </w:t>
      </w:r>
      <w:r>
        <w:rPr>
          <w:color w:val="231F20"/>
        </w:rPr>
        <w:t>for</w:t>
      </w:r>
      <w:r>
        <w:rPr>
          <w:color w:val="231F20"/>
          <w:spacing w:val="-28"/>
        </w:rPr>
        <w:t> </w:t>
      </w:r>
      <w:r>
        <w:rPr>
          <w:color w:val="231F20"/>
        </w:rPr>
        <w:t>quinupristin,</w:t>
      </w:r>
      <w:r>
        <w:rPr>
          <w:color w:val="231F20"/>
          <w:spacing w:val="-28"/>
        </w:rPr>
        <w:t> </w:t>
      </w:r>
      <w:r>
        <w:rPr>
          <w:color w:val="231F20"/>
        </w:rPr>
        <w:t>and</w:t>
      </w:r>
      <w:r>
        <w:rPr>
          <w:color w:val="231F20"/>
          <w:spacing w:val="-28"/>
        </w:rPr>
        <w:t> </w:t>
      </w:r>
      <w:r>
        <w:rPr>
          <w:color w:val="231F20"/>
        </w:rPr>
        <w:t>so</w:t>
      </w:r>
      <w:r>
        <w:rPr>
          <w:color w:val="231F20"/>
          <w:spacing w:val="-28"/>
        </w:rPr>
        <w:t> </w:t>
      </w:r>
      <w:r>
        <w:rPr>
          <w:color w:val="231F20"/>
        </w:rPr>
        <w:t>the</w:t>
      </w:r>
      <w:r>
        <w:rPr>
          <w:color w:val="231F20"/>
          <w:spacing w:val="-28"/>
        </w:rPr>
        <w:t> </w:t>
      </w:r>
      <w:r>
        <w:rPr>
          <w:color w:val="231F20"/>
        </w:rPr>
        <w:t>two</w:t>
      </w:r>
      <w:r>
        <w:rPr>
          <w:color w:val="231F20"/>
          <w:spacing w:val="-28"/>
        </w:rPr>
        <w:t> </w:t>
      </w:r>
      <w:r>
        <w:rPr>
          <w:color w:val="231F20"/>
        </w:rPr>
        <w:t>agents act in synergy with each other. Quinupristin inhibits peptide</w:t>
      </w:r>
      <w:r>
        <w:rPr>
          <w:color w:val="231F20"/>
          <w:spacing w:val="-24"/>
        </w:rPr>
        <w:t> </w:t>
      </w:r>
      <w:r>
        <w:rPr>
          <w:color w:val="231F20"/>
        </w:rPr>
        <w:t>chain</w:t>
      </w:r>
      <w:r>
        <w:rPr>
          <w:color w:val="231F20"/>
          <w:spacing w:val="-24"/>
        </w:rPr>
        <w:t> </w:t>
      </w:r>
      <w:r>
        <w:rPr>
          <w:color w:val="231F20"/>
        </w:rPr>
        <w:t>elongation,</w:t>
      </w:r>
      <w:r>
        <w:rPr>
          <w:color w:val="231F20"/>
          <w:spacing w:val="-24"/>
        </w:rPr>
        <w:t> </w:t>
      </w:r>
      <w:r>
        <w:rPr>
          <w:color w:val="231F20"/>
        </w:rPr>
        <w:t>while</w:t>
      </w:r>
      <w:r>
        <w:rPr>
          <w:color w:val="231F20"/>
          <w:spacing w:val="-24"/>
        </w:rPr>
        <w:t> </w:t>
      </w:r>
      <w:r>
        <w:rPr>
          <w:color w:val="231F20"/>
        </w:rPr>
        <w:t>dalfopristin</w:t>
      </w:r>
      <w:r>
        <w:rPr>
          <w:color w:val="231F20"/>
          <w:spacing w:val="-24"/>
        </w:rPr>
        <w:t> </w:t>
      </w:r>
      <w:r>
        <w:rPr>
          <w:color w:val="231F20"/>
        </w:rPr>
        <w:t>interferes with</w:t>
      </w:r>
      <w:r>
        <w:rPr>
          <w:color w:val="231F20"/>
          <w:spacing w:val="-8"/>
        </w:rPr>
        <w:t> </w:t>
      </w:r>
      <w:r>
        <w:rPr>
          <w:color w:val="231F20"/>
        </w:rPr>
        <w:t>the</w:t>
      </w:r>
      <w:r>
        <w:rPr>
          <w:color w:val="231F20"/>
          <w:spacing w:val="-8"/>
        </w:rPr>
        <w:t> </w:t>
      </w:r>
      <w:r>
        <w:rPr>
          <w:color w:val="231F20"/>
        </w:rPr>
        <w:t>transfer</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peptide</w:t>
      </w:r>
      <w:r>
        <w:rPr>
          <w:color w:val="231F20"/>
          <w:spacing w:val="-8"/>
        </w:rPr>
        <w:t> </w:t>
      </w:r>
      <w:r>
        <w:rPr>
          <w:color w:val="231F20"/>
        </w:rPr>
        <w:t>chain</w:t>
      </w:r>
      <w:r>
        <w:rPr>
          <w:color w:val="231F20"/>
          <w:spacing w:val="-8"/>
        </w:rPr>
        <w:t> </w:t>
      </w:r>
      <w:r>
        <w:rPr>
          <w:color w:val="231F20"/>
        </w:rPr>
        <w:t>from</w:t>
      </w:r>
      <w:r>
        <w:rPr>
          <w:color w:val="231F20"/>
          <w:spacing w:val="-8"/>
        </w:rPr>
        <w:t> </w:t>
      </w:r>
      <w:r>
        <w:rPr>
          <w:color w:val="231F20"/>
        </w:rPr>
        <w:t>one</w:t>
      </w:r>
      <w:r>
        <w:rPr>
          <w:color w:val="231F20"/>
          <w:spacing w:val="-8"/>
        </w:rPr>
        <w:t> </w:t>
      </w:r>
      <w:r>
        <w:rPr>
          <w:color w:val="231F20"/>
        </w:rPr>
        <w:t>tRNA to the</w:t>
      </w:r>
      <w:r>
        <w:rPr>
          <w:color w:val="231F20"/>
          <w:spacing w:val="-23"/>
        </w:rPr>
        <w:t> </w:t>
      </w:r>
      <w:r>
        <w:rPr>
          <w:color w:val="231F20"/>
        </w:rPr>
        <w:t>next.</w:t>
      </w:r>
    </w:p>
    <w:p>
      <w:pPr>
        <w:pStyle w:val="BodyText"/>
        <w:spacing w:before="12"/>
        <w:rPr>
          <w:sz w:val="21"/>
        </w:rPr>
      </w:pPr>
    </w:p>
    <w:p>
      <w:pPr>
        <w:pStyle w:val="Heading2"/>
        <w:numPr>
          <w:ilvl w:val="2"/>
          <w:numId w:val="21"/>
        </w:numPr>
        <w:tabs>
          <w:tab w:pos="757" w:val="left" w:leader="none"/>
        </w:tabs>
        <w:spacing w:line="240" w:lineRule="auto" w:before="0" w:after="0"/>
        <w:ind w:left="756" w:right="0" w:hanging="626"/>
        <w:jc w:val="both"/>
      </w:pPr>
      <w:r>
        <w:rPr>
          <w:color w:val="0078AE"/>
        </w:rPr>
        <w:t>Oxazolidinones</w:t>
      </w:r>
    </w:p>
    <w:p>
      <w:pPr>
        <w:pStyle w:val="BodyText"/>
        <w:spacing w:line="225" w:lineRule="auto" w:before="106"/>
        <w:ind w:left="130" w:right="117"/>
        <w:jc w:val="both"/>
      </w:pPr>
      <w:r>
        <w:rPr>
          <w:color w:val="231F20"/>
        </w:rPr>
        <w:t>The</w:t>
      </w:r>
      <w:r>
        <w:rPr>
          <w:color w:val="231F20"/>
          <w:spacing w:val="-6"/>
        </w:rPr>
        <w:t> </w:t>
      </w:r>
      <w:r>
        <w:rPr>
          <w:b/>
          <w:color w:val="231F20"/>
        </w:rPr>
        <w:t>oxazolidinones</w:t>
      </w:r>
      <w:r>
        <w:rPr>
          <w:b/>
          <w:color w:val="231F20"/>
          <w:spacing w:val="-6"/>
        </w:rPr>
        <w:t> </w:t>
      </w:r>
      <w:r>
        <w:rPr>
          <w:color w:val="231F20"/>
        </w:rPr>
        <w:t>are</w:t>
      </w:r>
      <w:r>
        <w:rPr>
          <w:color w:val="231F20"/>
          <w:spacing w:val="-6"/>
        </w:rPr>
        <w:t> </w:t>
      </w:r>
      <w:r>
        <w:rPr>
          <w:color w:val="231F20"/>
        </w:rPr>
        <w:t>a</w:t>
      </w:r>
      <w:r>
        <w:rPr>
          <w:color w:val="231F20"/>
          <w:spacing w:val="-6"/>
        </w:rPr>
        <w:t> </w:t>
      </w:r>
      <w:r>
        <w:rPr>
          <w:color w:val="231F20"/>
        </w:rPr>
        <w:t>new</w:t>
      </w:r>
      <w:r>
        <w:rPr>
          <w:color w:val="231F20"/>
          <w:spacing w:val="-6"/>
        </w:rPr>
        <w:t> </w:t>
      </w:r>
      <w:r>
        <w:rPr>
          <w:color w:val="231F20"/>
        </w:rPr>
        <w:t>class</w:t>
      </w:r>
      <w:r>
        <w:rPr>
          <w:color w:val="231F20"/>
          <w:spacing w:val="-6"/>
        </w:rPr>
        <w:t> </w:t>
      </w:r>
      <w:r>
        <w:rPr>
          <w:color w:val="231F20"/>
        </w:rPr>
        <w:t>of</w:t>
      </w:r>
      <w:r>
        <w:rPr>
          <w:color w:val="231F20"/>
          <w:spacing w:val="-6"/>
        </w:rPr>
        <w:t> </w:t>
      </w:r>
      <w:r>
        <w:rPr>
          <w:color w:val="231F20"/>
        </w:rPr>
        <w:t>synthetic</w:t>
      </w:r>
      <w:r>
        <w:rPr>
          <w:color w:val="231F20"/>
          <w:spacing w:val="-6"/>
        </w:rPr>
        <w:t> </w:t>
      </w:r>
      <w:r>
        <w:rPr>
          <w:color w:val="231F20"/>
        </w:rPr>
        <w:t>anti- </w:t>
      </w:r>
      <w:r>
        <w:rPr>
          <w:color w:val="231F20"/>
          <w:w w:val="95"/>
        </w:rPr>
        <w:t>bacterial agents discovered in recent years. They</w:t>
      </w:r>
      <w:r>
        <w:rPr>
          <w:color w:val="231F20"/>
          <w:spacing w:val="-32"/>
          <w:w w:val="95"/>
        </w:rPr>
        <w:t> </w:t>
      </w:r>
      <w:r>
        <w:rPr>
          <w:color w:val="231F20"/>
          <w:w w:val="95"/>
        </w:rPr>
        <w:t>inhibit </w:t>
      </w:r>
      <w:r>
        <w:rPr>
          <w:color w:val="231F20"/>
        </w:rPr>
        <w:t>protein</w:t>
      </w:r>
      <w:r>
        <w:rPr>
          <w:color w:val="231F20"/>
          <w:spacing w:val="-23"/>
        </w:rPr>
        <w:t> </w:t>
      </w:r>
      <w:r>
        <w:rPr>
          <w:color w:val="231F20"/>
        </w:rPr>
        <w:t>synthesis</w:t>
      </w:r>
      <w:r>
        <w:rPr>
          <w:color w:val="231F20"/>
          <w:spacing w:val="-23"/>
        </w:rPr>
        <w:t> </w:t>
      </w:r>
      <w:r>
        <w:rPr>
          <w:color w:val="231F20"/>
        </w:rPr>
        <w:t>at</w:t>
      </w:r>
      <w:r>
        <w:rPr>
          <w:color w:val="231F20"/>
          <w:spacing w:val="-23"/>
        </w:rPr>
        <w:t> </w:t>
      </w:r>
      <w:r>
        <w:rPr>
          <w:color w:val="231F20"/>
        </w:rPr>
        <w:t>a</w:t>
      </w:r>
      <w:r>
        <w:rPr>
          <w:color w:val="231F20"/>
          <w:spacing w:val="-23"/>
        </w:rPr>
        <w:t> </w:t>
      </w:r>
      <w:r>
        <w:rPr>
          <w:color w:val="231F20"/>
        </w:rPr>
        <w:t>much</w:t>
      </w:r>
      <w:r>
        <w:rPr>
          <w:color w:val="231F20"/>
          <w:spacing w:val="-23"/>
        </w:rPr>
        <w:t> </w:t>
      </w:r>
      <w:r>
        <w:rPr>
          <w:color w:val="231F20"/>
        </w:rPr>
        <w:t>earlier</w:t>
      </w:r>
      <w:r>
        <w:rPr>
          <w:color w:val="231F20"/>
          <w:spacing w:val="-23"/>
        </w:rPr>
        <w:t> </w:t>
      </w:r>
      <w:r>
        <w:rPr>
          <w:color w:val="231F20"/>
        </w:rPr>
        <w:t>stage</w:t>
      </w:r>
      <w:r>
        <w:rPr>
          <w:color w:val="231F20"/>
          <w:spacing w:val="-23"/>
        </w:rPr>
        <w:t> </w:t>
      </w:r>
      <w:r>
        <w:rPr>
          <w:color w:val="231F20"/>
        </w:rPr>
        <w:t>than</w:t>
      </w:r>
      <w:r>
        <w:rPr>
          <w:color w:val="231F20"/>
          <w:spacing w:val="-23"/>
        </w:rPr>
        <w:t> </w:t>
      </w:r>
      <w:r>
        <w:rPr>
          <w:color w:val="231F20"/>
        </w:rPr>
        <w:t>previous </w:t>
      </w:r>
      <w:r>
        <w:rPr>
          <w:color w:val="231F20"/>
          <w:w w:val="95"/>
        </w:rPr>
        <w:t>agents, and, </w:t>
      </w:r>
      <w:r>
        <w:rPr>
          <w:color w:val="231F20"/>
          <w:spacing w:val="-3"/>
          <w:w w:val="95"/>
        </w:rPr>
        <w:t>consequently, </w:t>
      </w:r>
      <w:r>
        <w:rPr>
          <w:color w:val="231F20"/>
          <w:w w:val="95"/>
        </w:rPr>
        <w:t>do not suffer the same</w:t>
      </w:r>
      <w:r>
        <w:rPr>
          <w:color w:val="231F20"/>
          <w:spacing w:val="-28"/>
          <w:w w:val="95"/>
        </w:rPr>
        <w:t> </w:t>
      </w:r>
      <w:r>
        <w:rPr>
          <w:color w:val="231F20"/>
          <w:w w:val="95"/>
        </w:rPr>
        <w:t>resist- </w:t>
      </w:r>
      <w:r>
        <w:rPr>
          <w:color w:val="231F20"/>
        </w:rPr>
        <w:t>ance</w:t>
      </w:r>
      <w:r>
        <w:rPr>
          <w:color w:val="231F20"/>
          <w:spacing w:val="-28"/>
        </w:rPr>
        <w:t> </w:t>
      </w:r>
      <w:r>
        <w:rPr>
          <w:color w:val="231F20"/>
        </w:rPr>
        <w:t>problems.</w:t>
      </w:r>
      <w:r>
        <w:rPr>
          <w:color w:val="231F20"/>
          <w:spacing w:val="-28"/>
        </w:rPr>
        <w:t> </w:t>
      </w:r>
      <w:r>
        <w:rPr>
          <w:color w:val="231F20"/>
        </w:rPr>
        <w:t>Before</w:t>
      </w:r>
      <w:r>
        <w:rPr>
          <w:color w:val="231F20"/>
          <w:spacing w:val="-28"/>
        </w:rPr>
        <w:t> </w:t>
      </w:r>
      <w:r>
        <w:rPr>
          <w:color w:val="231F20"/>
        </w:rPr>
        <w:t>protein</w:t>
      </w:r>
      <w:r>
        <w:rPr>
          <w:color w:val="231F20"/>
          <w:spacing w:val="-28"/>
        </w:rPr>
        <w:t> </w:t>
      </w:r>
      <w:r>
        <w:rPr>
          <w:color w:val="231F20"/>
        </w:rPr>
        <w:t>synthesis</w:t>
      </w:r>
      <w:r>
        <w:rPr>
          <w:color w:val="231F20"/>
          <w:spacing w:val="-28"/>
        </w:rPr>
        <w:t> </w:t>
      </w:r>
      <w:r>
        <w:rPr>
          <w:color w:val="231F20"/>
        </w:rPr>
        <w:t>can</w:t>
      </w:r>
      <w:r>
        <w:rPr>
          <w:color w:val="231F20"/>
          <w:spacing w:val="-28"/>
        </w:rPr>
        <w:t> </w:t>
      </w:r>
      <w:r>
        <w:rPr>
          <w:color w:val="231F20"/>
        </w:rPr>
        <w:t>start,</w:t>
      </w:r>
      <w:r>
        <w:rPr>
          <w:color w:val="231F20"/>
          <w:spacing w:val="-28"/>
        </w:rPr>
        <w:t> </w:t>
      </w:r>
      <w:r>
        <w:rPr>
          <w:color w:val="231F20"/>
        </w:rPr>
        <w:t>a</w:t>
      </w:r>
      <w:r>
        <w:rPr>
          <w:color w:val="231F20"/>
          <w:spacing w:val="-28"/>
        </w:rPr>
        <w:t> </w:t>
      </w:r>
      <w:r>
        <w:rPr>
          <w:color w:val="231F20"/>
        </w:rPr>
        <w:t>70S ribosome</w:t>
      </w:r>
      <w:r>
        <w:rPr>
          <w:color w:val="231F20"/>
          <w:spacing w:val="-20"/>
        </w:rPr>
        <w:t> </w:t>
      </w:r>
      <w:r>
        <w:rPr>
          <w:color w:val="231F20"/>
        </w:rPr>
        <w:t>has</w:t>
      </w:r>
      <w:r>
        <w:rPr>
          <w:color w:val="231F20"/>
          <w:spacing w:val="-20"/>
        </w:rPr>
        <w:t> </w:t>
      </w:r>
      <w:r>
        <w:rPr>
          <w:color w:val="231F20"/>
        </w:rPr>
        <w:t>to</w:t>
      </w:r>
      <w:r>
        <w:rPr>
          <w:color w:val="231F20"/>
          <w:spacing w:val="-20"/>
        </w:rPr>
        <w:t> </w:t>
      </w:r>
      <w:r>
        <w:rPr>
          <w:color w:val="231F20"/>
        </w:rPr>
        <w:t>be</w:t>
      </w:r>
      <w:r>
        <w:rPr>
          <w:color w:val="231F20"/>
          <w:spacing w:val="-20"/>
        </w:rPr>
        <w:t> </w:t>
      </w:r>
      <w:r>
        <w:rPr>
          <w:color w:val="231F20"/>
        </w:rPr>
        <w:t>formed</w:t>
      </w:r>
      <w:r>
        <w:rPr>
          <w:color w:val="231F20"/>
          <w:spacing w:val="-20"/>
        </w:rPr>
        <w:t> </w:t>
      </w:r>
      <w:r>
        <w:rPr>
          <w:color w:val="231F20"/>
        </w:rPr>
        <w:t>by</w:t>
      </w:r>
      <w:r>
        <w:rPr>
          <w:color w:val="231F20"/>
          <w:spacing w:val="-20"/>
        </w:rPr>
        <w:t> </w:t>
      </w:r>
      <w:r>
        <w:rPr>
          <w:color w:val="231F20"/>
        </w:rPr>
        <w:t>the</w:t>
      </w:r>
      <w:r>
        <w:rPr>
          <w:color w:val="231F20"/>
          <w:spacing w:val="-20"/>
        </w:rPr>
        <w:t> </w:t>
      </w:r>
      <w:r>
        <w:rPr>
          <w:color w:val="231F20"/>
        </w:rPr>
        <w:t>combination</w:t>
      </w:r>
      <w:r>
        <w:rPr>
          <w:color w:val="231F20"/>
          <w:spacing w:val="-20"/>
        </w:rPr>
        <w:t> </w:t>
      </w:r>
      <w:r>
        <w:rPr>
          <w:color w:val="231F20"/>
        </w:rPr>
        <w:t>of</w:t>
      </w:r>
      <w:r>
        <w:rPr>
          <w:color w:val="231F20"/>
          <w:spacing w:val="-20"/>
        </w:rPr>
        <w:t> </w:t>
      </w:r>
      <w:r>
        <w:rPr>
          <w:color w:val="231F20"/>
        </w:rPr>
        <w:t>a</w:t>
      </w:r>
      <w:r>
        <w:rPr>
          <w:color w:val="231F20"/>
          <w:spacing w:val="-20"/>
        </w:rPr>
        <w:t> </w:t>
      </w:r>
      <w:r>
        <w:rPr>
          <w:color w:val="231F20"/>
        </w:rPr>
        <w:t>30S </w:t>
      </w:r>
      <w:r>
        <w:rPr>
          <w:color w:val="231F20"/>
          <w:w w:val="95"/>
        </w:rPr>
        <w:t>ribosome</w:t>
      </w:r>
      <w:r>
        <w:rPr>
          <w:color w:val="231F20"/>
          <w:spacing w:val="-10"/>
          <w:w w:val="95"/>
        </w:rPr>
        <w:t> </w:t>
      </w:r>
      <w:r>
        <w:rPr>
          <w:color w:val="231F20"/>
          <w:w w:val="95"/>
        </w:rPr>
        <w:t>with</w:t>
      </w:r>
      <w:r>
        <w:rPr>
          <w:color w:val="231F20"/>
          <w:spacing w:val="-9"/>
          <w:w w:val="95"/>
        </w:rPr>
        <w:t> </w:t>
      </w:r>
      <w:r>
        <w:rPr>
          <w:color w:val="231F20"/>
          <w:w w:val="95"/>
        </w:rPr>
        <w:t>a</w:t>
      </w:r>
      <w:r>
        <w:rPr>
          <w:color w:val="231F20"/>
          <w:spacing w:val="-10"/>
          <w:w w:val="95"/>
        </w:rPr>
        <w:t> </w:t>
      </w:r>
      <w:r>
        <w:rPr>
          <w:color w:val="231F20"/>
          <w:w w:val="95"/>
        </w:rPr>
        <w:t>50S</w:t>
      </w:r>
      <w:r>
        <w:rPr>
          <w:color w:val="231F20"/>
          <w:spacing w:val="-10"/>
          <w:w w:val="95"/>
        </w:rPr>
        <w:t> </w:t>
      </w:r>
      <w:r>
        <w:rPr>
          <w:color w:val="231F20"/>
          <w:w w:val="95"/>
        </w:rPr>
        <w:t>ribosome.</w:t>
      </w:r>
      <w:r>
        <w:rPr>
          <w:color w:val="231F20"/>
          <w:spacing w:val="-10"/>
          <w:w w:val="95"/>
        </w:rPr>
        <w:t> </w:t>
      </w:r>
      <w:r>
        <w:rPr>
          <w:color w:val="231F20"/>
          <w:w w:val="95"/>
        </w:rPr>
        <w:t>The</w:t>
      </w:r>
      <w:r>
        <w:rPr>
          <w:color w:val="231F20"/>
          <w:spacing w:val="-10"/>
          <w:w w:val="95"/>
        </w:rPr>
        <w:t> </w:t>
      </w:r>
      <w:r>
        <w:rPr>
          <w:color w:val="231F20"/>
          <w:w w:val="95"/>
        </w:rPr>
        <w:t>oxazolidinones</w:t>
      </w:r>
      <w:r>
        <w:rPr>
          <w:color w:val="231F20"/>
          <w:spacing w:val="-10"/>
          <w:w w:val="95"/>
        </w:rPr>
        <w:t> </w:t>
      </w:r>
      <w:r>
        <w:rPr>
          <w:color w:val="231F20"/>
          <w:w w:val="95"/>
        </w:rPr>
        <w:t>bind </w:t>
      </w:r>
      <w:r>
        <w:rPr>
          <w:color w:val="231F20"/>
        </w:rPr>
        <w:t>to</w:t>
      </w:r>
      <w:r>
        <w:rPr>
          <w:color w:val="231F20"/>
          <w:spacing w:val="-16"/>
        </w:rPr>
        <w:t> </w:t>
      </w:r>
      <w:r>
        <w:rPr>
          <w:color w:val="231F20"/>
        </w:rPr>
        <w:t>the</w:t>
      </w:r>
      <w:r>
        <w:rPr>
          <w:color w:val="231F20"/>
          <w:spacing w:val="-16"/>
        </w:rPr>
        <w:t> </w:t>
      </w:r>
      <w:r>
        <w:rPr>
          <w:color w:val="231F20"/>
        </w:rPr>
        <w:t>50S</w:t>
      </w:r>
      <w:r>
        <w:rPr>
          <w:color w:val="231F20"/>
          <w:spacing w:val="-16"/>
        </w:rPr>
        <w:t> </w:t>
      </w:r>
      <w:r>
        <w:rPr>
          <w:color w:val="231F20"/>
        </w:rPr>
        <w:t>ribosome</w:t>
      </w:r>
      <w:r>
        <w:rPr>
          <w:color w:val="231F20"/>
          <w:spacing w:val="-16"/>
        </w:rPr>
        <w:t> </w:t>
      </w:r>
      <w:r>
        <w:rPr>
          <w:color w:val="231F20"/>
        </w:rPr>
        <w:t>and</w:t>
      </w:r>
      <w:r>
        <w:rPr>
          <w:color w:val="231F20"/>
          <w:spacing w:val="-16"/>
        </w:rPr>
        <w:t> </w:t>
      </w:r>
      <w:r>
        <w:rPr>
          <w:color w:val="231F20"/>
        </w:rPr>
        <w:t>prevent</w:t>
      </w:r>
      <w:r>
        <w:rPr>
          <w:color w:val="231F20"/>
          <w:spacing w:val="-16"/>
        </w:rPr>
        <w:t> </w:t>
      </w:r>
      <w:r>
        <w:rPr>
          <w:color w:val="231F20"/>
        </w:rPr>
        <w:t>this</w:t>
      </w:r>
      <w:r>
        <w:rPr>
          <w:color w:val="231F20"/>
          <w:spacing w:val="-16"/>
        </w:rPr>
        <w:t> </w:t>
      </w:r>
      <w:r>
        <w:rPr>
          <w:color w:val="231F20"/>
        </w:rPr>
        <w:t>from</w:t>
      </w:r>
      <w:r>
        <w:rPr>
          <w:color w:val="231F20"/>
          <w:spacing w:val="-16"/>
        </w:rPr>
        <w:t> </w:t>
      </w:r>
      <w:r>
        <w:rPr>
          <w:color w:val="231F20"/>
        </w:rPr>
        <w:t>happening. As</w:t>
      </w:r>
      <w:r>
        <w:rPr>
          <w:color w:val="231F20"/>
          <w:spacing w:val="-20"/>
        </w:rPr>
        <w:t> </w:t>
      </w:r>
      <w:r>
        <w:rPr>
          <w:color w:val="231F20"/>
        </w:rPr>
        <w:t>a</w:t>
      </w:r>
      <w:r>
        <w:rPr>
          <w:color w:val="231F20"/>
          <w:spacing w:val="-20"/>
        </w:rPr>
        <w:t> </w:t>
      </w:r>
      <w:r>
        <w:rPr>
          <w:color w:val="231F20"/>
        </w:rPr>
        <w:t>result,</w:t>
      </w:r>
      <w:r>
        <w:rPr>
          <w:color w:val="231F20"/>
          <w:spacing w:val="-20"/>
        </w:rPr>
        <w:t> </w:t>
      </w:r>
      <w:r>
        <w:rPr>
          <w:color w:val="231F20"/>
        </w:rPr>
        <w:t>translation</w:t>
      </w:r>
      <w:r>
        <w:rPr>
          <w:color w:val="231F20"/>
          <w:spacing w:val="-20"/>
        </w:rPr>
        <w:t> </w:t>
      </w:r>
      <w:r>
        <w:rPr>
          <w:color w:val="231F20"/>
        </w:rPr>
        <w:t>cannot</w:t>
      </w:r>
      <w:r>
        <w:rPr>
          <w:color w:val="231F20"/>
          <w:spacing w:val="-20"/>
        </w:rPr>
        <w:t> </w:t>
      </w:r>
      <w:r>
        <w:rPr>
          <w:color w:val="231F20"/>
        </w:rPr>
        <w:t>even</w:t>
      </w:r>
      <w:r>
        <w:rPr>
          <w:color w:val="231F20"/>
          <w:spacing w:val="-20"/>
        </w:rPr>
        <w:t> </w:t>
      </w:r>
      <w:r>
        <w:rPr>
          <w:color w:val="231F20"/>
        </w:rPr>
        <w:t>start.</w:t>
      </w:r>
      <w:r>
        <w:rPr>
          <w:color w:val="231F20"/>
          <w:spacing w:val="-20"/>
        </w:rPr>
        <w:t> </w:t>
      </w:r>
      <w:r>
        <w:rPr>
          <w:color w:val="231F20"/>
        </w:rPr>
        <w:t>Other</w:t>
      </w:r>
      <w:r>
        <w:rPr>
          <w:color w:val="231F20"/>
          <w:spacing w:val="-20"/>
        </w:rPr>
        <w:t> </w:t>
      </w:r>
      <w:r>
        <w:rPr>
          <w:color w:val="231F20"/>
        </w:rPr>
        <w:t>agents </w:t>
      </w:r>
      <w:r>
        <w:rPr>
          <w:color w:val="231F20"/>
          <w:w w:val="95"/>
        </w:rPr>
        <w:t>that</w:t>
      </w:r>
      <w:r>
        <w:rPr>
          <w:color w:val="231F20"/>
          <w:spacing w:val="-20"/>
          <w:w w:val="95"/>
        </w:rPr>
        <w:t> </w:t>
      </w:r>
      <w:r>
        <w:rPr>
          <w:color w:val="231F20"/>
          <w:w w:val="95"/>
        </w:rPr>
        <w:t>inhibit</w:t>
      </w:r>
      <w:r>
        <w:rPr>
          <w:color w:val="231F20"/>
          <w:spacing w:val="-20"/>
          <w:w w:val="95"/>
        </w:rPr>
        <w:t> </w:t>
      </w:r>
      <w:r>
        <w:rPr>
          <w:color w:val="231F20"/>
          <w:w w:val="95"/>
        </w:rPr>
        <w:t>protein</w:t>
      </w:r>
      <w:r>
        <w:rPr>
          <w:color w:val="231F20"/>
          <w:spacing w:val="-20"/>
          <w:w w:val="95"/>
        </w:rPr>
        <w:t> </w:t>
      </w:r>
      <w:r>
        <w:rPr>
          <w:color w:val="231F20"/>
          <w:w w:val="95"/>
        </w:rPr>
        <w:t>synthesis</w:t>
      </w:r>
      <w:r>
        <w:rPr>
          <w:color w:val="231F20"/>
          <w:spacing w:val="-20"/>
          <w:w w:val="95"/>
        </w:rPr>
        <w:t> </w:t>
      </w:r>
      <w:r>
        <w:rPr>
          <w:color w:val="231F20"/>
          <w:w w:val="95"/>
        </w:rPr>
        <w:t>do</w:t>
      </w:r>
      <w:r>
        <w:rPr>
          <w:color w:val="231F20"/>
          <w:spacing w:val="-20"/>
          <w:w w:val="95"/>
        </w:rPr>
        <w:t> </w:t>
      </w:r>
      <w:r>
        <w:rPr>
          <w:color w:val="231F20"/>
          <w:w w:val="95"/>
        </w:rPr>
        <w:t>so</w:t>
      </w:r>
      <w:r>
        <w:rPr>
          <w:color w:val="231F20"/>
          <w:spacing w:val="-20"/>
          <w:w w:val="95"/>
        </w:rPr>
        <w:t> </w:t>
      </w:r>
      <w:r>
        <w:rPr>
          <w:color w:val="231F20"/>
          <w:w w:val="95"/>
        </w:rPr>
        <w:t>during</w:t>
      </w:r>
      <w:r>
        <w:rPr>
          <w:color w:val="231F20"/>
          <w:spacing w:val="-20"/>
          <w:w w:val="95"/>
        </w:rPr>
        <w:t> </w:t>
      </w:r>
      <w:r>
        <w:rPr>
          <w:color w:val="231F20"/>
          <w:w w:val="95"/>
        </w:rPr>
        <w:t>the</w:t>
      </w:r>
      <w:r>
        <w:rPr>
          <w:color w:val="231F20"/>
          <w:spacing w:val="-20"/>
          <w:w w:val="95"/>
        </w:rPr>
        <w:t> </w:t>
      </w:r>
      <w:r>
        <w:rPr>
          <w:color w:val="231F20"/>
          <w:w w:val="95"/>
        </w:rPr>
        <w:t>translation </w:t>
      </w:r>
      <w:r>
        <w:rPr>
          <w:color w:val="231F20"/>
        </w:rPr>
        <w:t>process</w:t>
      </w:r>
      <w:r>
        <w:rPr>
          <w:color w:val="231F20"/>
          <w:spacing w:val="-28"/>
        </w:rPr>
        <w:t> </w:t>
      </w:r>
      <w:r>
        <w:rPr>
          <w:color w:val="231F20"/>
        </w:rPr>
        <w:t>itself</w:t>
      </w:r>
      <w:r>
        <w:rPr>
          <w:color w:val="231F20"/>
          <w:spacing w:val="-28"/>
        </w:rPr>
        <w:t> </w:t>
      </w:r>
      <w:r>
        <w:rPr>
          <w:color w:val="231F20"/>
        </w:rPr>
        <w:t>(Fig.</w:t>
      </w:r>
      <w:r>
        <w:rPr>
          <w:color w:val="231F20"/>
          <w:spacing w:val="-28"/>
        </w:rPr>
        <w:t> </w:t>
      </w:r>
      <w:r>
        <w:rPr>
          <w:color w:val="231F20"/>
        </w:rPr>
        <w:t>19.64).</w:t>
      </w:r>
      <w:r>
        <w:rPr>
          <w:color w:val="231F20"/>
          <w:spacing w:val="-28"/>
        </w:rPr>
        <w:t> </w:t>
      </w:r>
      <w:r>
        <w:rPr>
          <w:b/>
          <w:color w:val="231F20"/>
        </w:rPr>
        <w:t>Linezolid</w:t>
      </w:r>
      <w:r>
        <w:rPr>
          <w:b/>
          <w:color w:val="231F20"/>
          <w:spacing w:val="-28"/>
        </w:rPr>
        <w:t> </w:t>
      </w:r>
      <w:r>
        <w:rPr>
          <w:color w:val="231F20"/>
        </w:rPr>
        <w:t>(Fig.</w:t>
      </w:r>
      <w:r>
        <w:rPr>
          <w:color w:val="231F20"/>
          <w:spacing w:val="-28"/>
        </w:rPr>
        <w:t> </w:t>
      </w:r>
      <w:r>
        <w:rPr>
          <w:color w:val="231F20"/>
        </w:rPr>
        <w:t>19.70)</w:t>
      </w:r>
      <w:r>
        <w:rPr>
          <w:color w:val="231F20"/>
          <w:spacing w:val="-28"/>
        </w:rPr>
        <w:t> </w:t>
      </w:r>
      <w:r>
        <w:rPr>
          <w:color w:val="231F20"/>
        </w:rPr>
        <w:t>was</w:t>
      </w:r>
      <w:r>
        <w:rPr>
          <w:color w:val="231F20"/>
          <w:spacing w:val="-28"/>
        </w:rPr>
        <w:t> </w:t>
      </w:r>
      <w:r>
        <w:rPr>
          <w:color w:val="231F20"/>
        </w:rPr>
        <w:t>the first</w:t>
      </w:r>
      <w:r>
        <w:rPr>
          <w:color w:val="231F20"/>
          <w:spacing w:val="-9"/>
        </w:rPr>
        <w:t> </w:t>
      </w:r>
      <w:r>
        <w:rPr>
          <w:color w:val="231F20"/>
        </w:rPr>
        <w:t>of</w:t>
      </w:r>
      <w:r>
        <w:rPr>
          <w:color w:val="231F20"/>
          <w:spacing w:val="-9"/>
        </w:rPr>
        <w:t> </w:t>
      </w:r>
      <w:r>
        <w:rPr>
          <w:color w:val="231F20"/>
        </w:rPr>
        <w:t>this</w:t>
      </w:r>
      <w:r>
        <w:rPr>
          <w:color w:val="231F20"/>
          <w:spacing w:val="-9"/>
        </w:rPr>
        <w:t> </w:t>
      </w:r>
      <w:r>
        <w:rPr>
          <w:color w:val="231F20"/>
        </w:rPr>
        <w:t>class</w:t>
      </w:r>
      <w:r>
        <w:rPr>
          <w:color w:val="231F20"/>
          <w:spacing w:val="-9"/>
        </w:rPr>
        <w:t> </w:t>
      </w:r>
      <w:r>
        <w:rPr>
          <w:color w:val="231F20"/>
        </w:rPr>
        <w:t>of</w:t>
      </w:r>
      <w:r>
        <w:rPr>
          <w:color w:val="231F20"/>
          <w:spacing w:val="-9"/>
        </w:rPr>
        <w:t> </w:t>
      </w:r>
      <w:r>
        <w:rPr>
          <w:color w:val="231F20"/>
        </w:rPr>
        <w:t>compounds</w:t>
      </w:r>
      <w:r>
        <w:rPr>
          <w:color w:val="231F20"/>
          <w:spacing w:val="-9"/>
        </w:rPr>
        <w:t> </w:t>
      </w:r>
      <w:r>
        <w:rPr>
          <w:color w:val="231F20"/>
        </w:rPr>
        <w:t>to</w:t>
      </w:r>
      <w:r>
        <w:rPr>
          <w:color w:val="231F20"/>
          <w:spacing w:val="-9"/>
        </w:rPr>
        <w:t> </w:t>
      </w:r>
      <w:r>
        <w:rPr>
          <w:color w:val="231F20"/>
        </w:rPr>
        <w:t>reach</w:t>
      </w:r>
      <w:r>
        <w:rPr>
          <w:color w:val="231F20"/>
          <w:spacing w:val="-9"/>
        </w:rPr>
        <w:t> </w:t>
      </w:r>
      <w:r>
        <w:rPr>
          <w:color w:val="231F20"/>
        </w:rPr>
        <w:t>the</w:t>
      </w:r>
      <w:r>
        <w:rPr>
          <w:color w:val="231F20"/>
          <w:spacing w:val="-9"/>
        </w:rPr>
        <w:t> </w:t>
      </w:r>
      <w:r>
        <w:rPr>
          <w:color w:val="231F20"/>
        </w:rPr>
        <w:t>market</w:t>
      </w:r>
      <w:r>
        <w:rPr>
          <w:color w:val="231F20"/>
          <w:spacing w:val="-9"/>
        </w:rPr>
        <w:t> </w:t>
      </w:r>
      <w:r>
        <w:rPr>
          <w:color w:val="231F20"/>
        </w:rPr>
        <w:t>in 2000,</w:t>
      </w:r>
      <w:r>
        <w:rPr>
          <w:color w:val="231F20"/>
          <w:spacing w:val="-7"/>
        </w:rPr>
        <w:t> </w:t>
      </w:r>
      <w:r>
        <w:rPr>
          <w:color w:val="231F20"/>
        </w:rPr>
        <w:t>and</w:t>
      </w:r>
      <w:r>
        <w:rPr>
          <w:color w:val="231F20"/>
          <w:spacing w:val="-7"/>
        </w:rPr>
        <w:t> </w:t>
      </w:r>
      <w:r>
        <w:rPr>
          <w:color w:val="231F20"/>
        </w:rPr>
        <w:t>by</w:t>
      </w:r>
      <w:r>
        <w:rPr>
          <w:color w:val="231F20"/>
          <w:spacing w:val="-7"/>
        </w:rPr>
        <w:t> </w:t>
      </w:r>
      <w:r>
        <w:rPr>
          <w:color w:val="231F20"/>
        </w:rPr>
        <w:t>2010,</w:t>
      </w:r>
      <w:r>
        <w:rPr>
          <w:color w:val="231F20"/>
          <w:spacing w:val="-7"/>
        </w:rPr>
        <w:t> </w:t>
      </w:r>
      <w:r>
        <w:rPr>
          <w:color w:val="231F20"/>
        </w:rPr>
        <w:t>it</w:t>
      </w:r>
      <w:r>
        <w:rPr>
          <w:color w:val="231F20"/>
          <w:spacing w:val="-7"/>
        </w:rPr>
        <w:t> </w:t>
      </w:r>
      <w:r>
        <w:rPr>
          <w:color w:val="231F20"/>
        </w:rPr>
        <w:t>was</w:t>
      </w:r>
      <w:r>
        <w:rPr>
          <w:color w:val="231F20"/>
          <w:spacing w:val="-7"/>
        </w:rPr>
        <w:t> </w:t>
      </w:r>
      <w:r>
        <w:rPr>
          <w:color w:val="231F20"/>
        </w:rPr>
        <w:t>netting</w:t>
      </w:r>
      <w:r>
        <w:rPr>
          <w:color w:val="231F20"/>
          <w:spacing w:val="-7"/>
        </w:rPr>
        <w:t> </w:t>
      </w:r>
      <w:r>
        <w:rPr>
          <w:color w:val="231F20"/>
        </w:rPr>
        <w:t>sales</w:t>
      </w:r>
      <w:r>
        <w:rPr>
          <w:color w:val="231F20"/>
          <w:spacing w:val="-7"/>
        </w:rPr>
        <w:t> </w:t>
      </w:r>
      <w:r>
        <w:rPr>
          <w:color w:val="231F20"/>
        </w:rPr>
        <w:t>of</w:t>
      </w:r>
      <w:r>
        <w:rPr>
          <w:color w:val="231F20"/>
          <w:spacing w:val="-7"/>
        </w:rPr>
        <w:t> </w:t>
      </w:r>
      <w:r>
        <w:rPr>
          <w:color w:val="231F20"/>
        </w:rPr>
        <w:t>£716</w:t>
      </w:r>
      <w:r>
        <w:rPr>
          <w:color w:val="231F20"/>
          <w:spacing w:val="-7"/>
        </w:rPr>
        <w:t> </w:t>
      </w:r>
      <w:r>
        <w:rPr>
          <w:color w:val="231F20"/>
        </w:rPr>
        <w:t>million</w:t>
      </w:r>
    </w:p>
    <w:p>
      <w:pPr>
        <w:spacing w:after="0" w:line="225" w:lineRule="auto"/>
        <w:jc w:val="both"/>
        <w:sectPr>
          <w:type w:val="continuous"/>
          <w:pgSz w:w="10880" w:h="14940"/>
          <w:pgMar w:top="0" w:bottom="280" w:left="620" w:right="940"/>
          <w:cols w:num="2" w:equalWidth="0">
            <w:col w:w="4548" w:space="106"/>
            <w:col w:w="4666"/>
          </w:cols>
        </w:sectPr>
      </w:pPr>
    </w:p>
    <w:p>
      <w:pPr>
        <w:pStyle w:val="BodyText"/>
        <w:rPr>
          <w:sz w:val="20"/>
        </w:rPr>
      </w:pPr>
    </w:p>
    <w:p>
      <w:pPr>
        <w:spacing w:after="0"/>
        <w:rPr>
          <w:sz w:val="20"/>
        </w:rPr>
        <w:sectPr>
          <w:type w:val="continuous"/>
          <w:pgSz w:w="10880" w:h="14940"/>
          <w:pgMar w:top="0" w:bottom="280" w:left="620" w:right="940"/>
        </w:sectPr>
      </w:pPr>
    </w:p>
    <w:p>
      <w:pPr>
        <w:pStyle w:val="BodyText"/>
        <w:rPr>
          <w:sz w:val="18"/>
        </w:rPr>
      </w:pPr>
    </w:p>
    <w:p>
      <w:pPr>
        <w:spacing w:line="164" w:lineRule="exact" w:before="155"/>
        <w:ind w:left="0" w:right="0" w:firstLine="0"/>
        <w:jc w:val="right"/>
        <w:rPr>
          <w:rFonts w:ascii="Trebuchet MS"/>
          <w:sz w:val="16"/>
        </w:rPr>
      </w:pPr>
      <w:r>
        <w:rPr>
          <w:rFonts w:ascii="Trebuchet MS"/>
          <w:color w:val="231F20"/>
          <w:w w:val="115"/>
          <w:sz w:val="16"/>
        </w:rPr>
        <w:t>O</w:t>
      </w:r>
    </w:p>
    <w:p>
      <w:pPr>
        <w:spacing w:line="144" w:lineRule="exact" w:before="0"/>
        <w:ind w:left="0" w:right="260" w:firstLine="0"/>
        <w:jc w:val="right"/>
        <w:rPr>
          <w:rFonts w:ascii="Trebuchet MS"/>
          <w:sz w:val="16"/>
        </w:rPr>
      </w:pPr>
      <w:r>
        <w:rPr>
          <w:rFonts w:ascii="Trebuchet MS"/>
          <w:color w:val="231F20"/>
          <w:w w:val="110"/>
          <w:sz w:val="16"/>
        </w:rPr>
        <w:t>H</w:t>
      </w:r>
    </w:p>
    <w:p>
      <w:pPr>
        <w:spacing w:line="144" w:lineRule="exact" w:before="0"/>
        <w:ind w:left="517" w:right="0" w:firstLine="0"/>
        <w:jc w:val="left"/>
        <w:rPr>
          <w:rFonts w:ascii="Trebuchet MS"/>
          <w:sz w:val="16"/>
        </w:rPr>
      </w:pPr>
      <w:r>
        <w:rPr>
          <w:rFonts w:ascii="Trebuchet MS"/>
          <w:color w:val="231F20"/>
          <w:w w:val="120"/>
          <w:sz w:val="16"/>
        </w:rPr>
        <w:t>Me</w:t>
      </w:r>
    </w:p>
    <w:p>
      <w:pPr>
        <w:tabs>
          <w:tab w:pos="498" w:val="left" w:leader="none"/>
        </w:tabs>
        <w:spacing w:line="148" w:lineRule="exact" w:before="0"/>
        <w:ind w:left="0" w:right="251" w:firstLine="0"/>
        <w:jc w:val="right"/>
        <w:rPr>
          <w:rFonts w:ascii="Trebuchet MS"/>
          <w:sz w:val="16"/>
        </w:rPr>
      </w:pPr>
      <w:r>
        <w:rPr>
          <w:rFonts w:ascii="Trebuchet MS"/>
          <w:color w:val="231F20"/>
          <w:w w:val="115"/>
          <w:sz w:val="16"/>
        </w:rPr>
        <w:t>O</w:t>
        <w:tab/>
        <w:t>O</w:t>
      </w:r>
    </w:p>
    <w:p>
      <w:pPr>
        <w:spacing w:line="169" w:lineRule="exact" w:before="0"/>
        <w:ind w:left="442" w:right="0" w:firstLine="0"/>
        <w:jc w:val="left"/>
        <w:rPr>
          <w:rFonts w:ascii="Trebuchet MS"/>
          <w:sz w:val="16"/>
        </w:rPr>
      </w:pPr>
      <w:r>
        <w:rPr>
          <w:rFonts w:ascii="Trebuchet MS"/>
          <w:color w:val="231F20"/>
          <w:w w:val="120"/>
          <w:sz w:val="16"/>
        </w:rPr>
        <w:t>Me</w:t>
      </w:r>
    </w:p>
    <w:p>
      <w:pPr>
        <w:tabs>
          <w:tab w:pos="1155" w:val="left" w:leader="none"/>
        </w:tabs>
        <w:spacing w:before="18"/>
        <w:ind w:left="264" w:right="0" w:firstLine="0"/>
        <w:jc w:val="left"/>
        <w:rPr>
          <w:rFonts w:ascii="Trebuchet MS"/>
          <w:sz w:val="16"/>
        </w:rPr>
      </w:pPr>
      <w:r>
        <w:rPr>
          <w:rFonts w:ascii="Trebuchet MS"/>
          <w:color w:val="231F20"/>
          <w:w w:val="115"/>
          <w:sz w:val="16"/>
        </w:rPr>
        <w:t>HO</w:t>
        <w:tab/>
      </w:r>
      <w:r>
        <w:rPr>
          <w:rFonts w:ascii="Trebuchet MS"/>
          <w:color w:val="231F20"/>
          <w:w w:val="115"/>
          <w:position w:val="-6"/>
          <w:sz w:val="16"/>
        </w:rPr>
        <w:t>O</w:t>
      </w:r>
    </w:p>
    <w:p>
      <w:pPr>
        <w:tabs>
          <w:tab w:pos="1639" w:val="left" w:leader="none"/>
        </w:tabs>
        <w:spacing w:before="68"/>
        <w:ind w:left="110" w:right="0" w:firstLine="0"/>
        <w:jc w:val="left"/>
        <w:rPr>
          <w:rFonts w:ascii="Trebuchet MS"/>
          <w:sz w:val="16"/>
        </w:rPr>
      </w:pPr>
      <w:r>
        <w:rPr>
          <w:rFonts w:ascii="Trebuchet MS"/>
          <w:color w:val="231F20"/>
          <w:w w:val="115"/>
          <w:sz w:val="16"/>
        </w:rPr>
        <w:t>HO</w:t>
        <w:tab/>
      </w:r>
      <w:r>
        <w:rPr>
          <w:rFonts w:ascii="Trebuchet MS"/>
          <w:color w:val="231F20"/>
          <w:w w:val="115"/>
          <w:position w:val="-3"/>
          <w:sz w:val="16"/>
        </w:rPr>
        <w:t>Me</w:t>
      </w:r>
    </w:p>
    <w:p>
      <w:pPr>
        <w:pStyle w:val="BodyText"/>
        <w:spacing w:before="10"/>
        <w:rPr>
          <w:rFonts w:ascii="Trebuchet MS"/>
          <w:sz w:val="21"/>
        </w:rPr>
      </w:pPr>
      <w:r>
        <w:rPr/>
        <w:br w:type="column"/>
      </w:r>
      <w:r>
        <w:rPr>
          <w:rFonts w:ascii="Trebuchet MS"/>
          <w:sz w:val="21"/>
        </w:rPr>
      </w:r>
    </w:p>
    <w:p>
      <w:pPr>
        <w:spacing w:before="0"/>
        <w:ind w:left="123" w:right="0" w:firstLine="0"/>
        <w:jc w:val="left"/>
        <w:rPr>
          <w:rFonts w:ascii="Trebuchet MS"/>
          <w:sz w:val="16"/>
        </w:rPr>
      </w:pPr>
      <w:r>
        <w:rPr>
          <w:rFonts w:ascii="Trebuchet MS"/>
          <w:color w:val="231F20"/>
          <w:w w:val="115"/>
          <w:sz w:val="16"/>
        </w:rPr>
        <w:t>OH</w:t>
      </w:r>
    </w:p>
    <w:p>
      <w:pPr>
        <w:spacing w:line="280" w:lineRule="auto" w:before="101"/>
        <w:ind w:left="115" w:right="0" w:hanging="5"/>
        <w:jc w:val="left"/>
        <w:rPr>
          <w:rFonts w:ascii="Trebuchet MS"/>
          <w:sz w:val="16"/>
        </w:rPr>
      </w:pPr>
      <w:r>
        <w:rPr/>
        <w:pict>
          <v:group style="position:absolute;margin-left:49.380001pt;margin-top:-4.906853pt;width:126.85pt;height:93.6pt;mso-position-horizontal-relative:page;mso-position-vertical-relative:paragraph;z-index:-277216" coordorigin="988,-98" coordsize="2537,1872">
            <v:shape style="position:absolute;left:987;top:372;width:1343;height:1231" coordorigin="988,372" coordsize="1343,1231" path="m1162,842l1147,835,1132,894,1148,895,1162,842m1202,1589l1162,1549,1149,1560,1192,1602,1202,1589m1208,861l1192,854,1180,899,1196,902,1208,861m1229,1554l1197,1522,1184,1532,1220,1567,1229,1554m1253,880l1238,874,1230,906,1246,908,1253,880m1257,1520l1232,1494,1219,1504,1248,1533,1257,1520m1285,1485l1267,1466,1254,1477,1275,1497,1285,1485m1299,898l1284,893,1279,912,1295,914,1299,898m1313,1450l1301,1438,1289,1449,1303,1462,1313,1450m1495,1499l1341,1410,1201,1166,1341,922,1336,917,1327,916,1188,1158,988,1137,988,1197,1188,1175,1192,1166,1192,1166,1188,1175,1330,1421,1487,1513,1495,1499m1763,867l1592,769,1614,494,1404,372,1396,386,1554,477,1576,769,1342,904,1312,714,1254,729,1327,916,1336,917,1336,917,1341,922,1584,783,1755,881,1763,867m2330,1406l2082,1550,1833,1406,1671,1501,1679,1514,1833,1425,2073,1564,2082,1560,2082,1560,2090,1564,2330,1425,2330,1406e" filled="true" fillcolor="#231f20" stroked="false">
              <v:path arrowok="t"/>
              <v:fill type="solid"/>
            </v:shape>
            <v:line style="position:absolute" from="1584,1646" to="1584,1763" stroked="true" strokeweight=".79976pt" strokecolor="#0078ae">
              <v:stroke dashstyle="solid"/>
            </v:line>
            <v:shape style="position:absolute;left:1902;top:764;width:934;height:1010" coordorigin="1903,764" coordsize="934,1010" path="m2111,1763l2090,1564,2082,1560,2073,1564,2051,1763,2111,1763m2626,1592l2614,1582,2602,1593,2612,1606,2626,1592m2666,1621l2654,1612,2633,1633,2643,1645,2666,1621m2706,1652l2694,1642,2663,1673,2674,1685,2706,1652m2746,1681l2733,1672,2694,1712,2704,1725,2746,1681m2833,1416l2825,1411,2579,1550,2579,1550,2330,1406,2330,1425,2568,1562,2442,1745,2494,1773,2586,1565,2832,1425,2833,1416m2836,912l2588,770,2579,774,2579,774,2570,770,2330,907,2330,907,2082,764,1903,867,1911,882,2082,783,2322,921,2330,917,2330,917,2339,921,2579,783,2820,922,2836,912e" filled="true" fillcolor="#231f20" stroked="false">
              <v:path arrowok="t"/>
              <v:fill type="solid"/>
            </v:shape>
            <v:shape style="position:absolute;left:2052;top:573;width:58;height:217" coordorigin="2053,574" coordsize="58,217" path="m2053,574l2053,790m2110,574l2110,790e" filled="false" stroked="true" strokeweight=".79976pt" strokecolor="#231f20">
              <v:path arrowok="t"/>
              <v:stroke dashstyle="solid"/>
            </v:shape>
            <v:shape style="position:absolute;left:2300;top:573;width:706;height:548" coordorigin="2300,574" coordsize="706,548" path="m2360,1121l2339,921,2330,917,2322,921,2300,1121,2360,1121m2610,574l2550,574,2570,770,2579,774,2588,770,2610,574m2885,913l2879,892,2865,898,2869,914,2885,913m2945,906l2935,867,2920,874,2929,908,2945,906m3005,900l2990,842,2975,849,2989,902,3005,900e" filled="true" fillcolor="#231f20" stroked="false">
              <v:path arrowok="t"/>
              <v:fill type="solid"/>
            </v:shape>
            <v:line style="position:absolute" from="2830,912" to="2830,1416" stroked="true" strokeweight="1.039pt" strokecolor="#231f20">
              <v:stroke dashstyle="solid"/>
            </v:line>
            <v:shape style="position:absolute;left:2649;top:336;width:679;height:1207" coordorigin="2650,337" coordsize="679,1207" path="m3023,1491l2841,1410,2833,1416,2832,1425,2993,1543,3023,1491m3328,351l3327,342,3319,337,3078,476,2841,337,2833,342,2833,342,2815,343,2650,437,2657,451,2833,351,3078,495,3328,351e" filled="true" fillcolor="#231f20" stroked="false">
              <v:path arrowok="t"/>
              <v:fill type="solid"/>
            </v:shape>
            <v:line style="position:absolute" from="3327,50" to="3327,342" stroked="true" strokeweight=".801pt" strokecolor="#231f20">
              <v:stroke dashstyle="solid"/>
            </v:line>
            <v:shape style="position:absolute;left:2902;top:-99;width:433;height:158" coordorigin="2902,-98" coordsize="433,158" path="m3335,50l3078,-98,2902,5,2910,19,3078,-79,3319,59,3335,50e" filled="true" fillcolor="#231f20" stroked="false">
              <v:path arrowok="t"/>
              <v:fill type="solid"/>
            </v:shape>
            <v:line style="position:absolute" from="2833,143" to="2833,342" stroked="true" strokeweight=".799pt" strokecolor="#231f20">
              <v:stroke dashstyle="solid"/>
            </v:line>
            <v:shape style="position:absolute;left:2655;top:-72;width:870;height:474" coordorigin="2655,-72" coordsize="870,474" path="m2833,342l2825,326,2685,223,2655,275,2815,343,2833,342m3380,35l3370,18,3357,27,3365,42,3380,35m3426,17l3409,-12,3397,-2,3411,23,3426,17m3471,-1l3448,-41,3435,-32,3456,5,3471,-1m3516,-19l3486,-72,3473,-61,3501,-13,3516,-19m3524,387l3348,339,3478,263,3470,250,3335,328,3327,342,3328,351,3520,402,3524,387e" filled="true" fillcolor="#231f20" stroked="false">
              <v:path arrowok="t"/>
              <v:fill type="solid"/>
            </v:shape>
            <w10:wrap type="none"/>
          </v:group>
        </w:pict>
      </w:r>
      <w:r>
        <w:rPr>
          <w:rFonts w:ascii="Trebuchet MS"/>
          <w:color w:val="231F20"/>
          <w:w w:val="120"/>
          <w:sz w:val="16"/>
        </w:rPr>
        <w:t>Me OMe</w:t>
      </w:r>
    </w:p>
    <w:p>
      <w:pPr>
        <w:spacing w:before="62"/>
        <w:ind w:left="115" w:right="0" w:firstLine="0"/>
        <w:jc w:val="left"/>
        <w:rPr>
          <w:rFonts w:ascii="Trebuchet MS"/>
          <w:sz w:val="16"/>
        </w:rPr>
      </w:pPr>
      <w:r>
        <w:rPr/>
        <w:pict>
          <v:group style="position:absolute;margin-left:151.271225pt;margin-top:10.495965pt;width:48.85pt;height:52.25pt;mso-position-horizontal-relative:page;mso-position-vertical-relative:paragraph;z-index:-277120" coordorigin="3025,210" coordsize="977,1045">
            <v:shape style="position:absolute;left:3152;top:874;width:686;height:153" coordorigin="3153,874" coordsize="686,153" path="m3332,879l3324,874,3153,974,3161,987,3322,894,3332,879m3838,884l3822,874,3581,1014,3340,874,3332,879,3341,894,3572,1027,3581,1023,3590,1027,3838,884e" filled="true" fillcolor="#231f20" stroked="false">
              <v:path arrowok="t"/>
              <v:fill type="solid"/>
            </v:shape>
            <v:line style="position:absolute" from="3830,585" to="3830,884" stroked="true" strokeweight=".8pt" strokecolor="#231f20">
              <v:stroke dashstyle="solid"/>
            </v:line>
            <v:shape style="position:absolute;left:3323;top:437;width:515;height:157" coordorigin="3324,438" coordsize="515,157" path="m3838,585l3581,438,3324,585,3340,594,3581,457,3822,594,3838,585e" filled="true" fillcolor="#231f20" stroked="false">
              <v:path arrowok="t"/>
              <v:fill type="solid"/>
            </v:shape>
            <v:line style="position:absolute" from="3332,585" to="3332,879" stroked="true" strokeweight=".799pt" strokecolor="#231f20">
              <v:stroke dashstyle="solid"/>
            </v:line>
            <v:shape style="position:absolute;left:3302;top:244;width:700;height:979" coordorigin="3302,245" coordsize="700,979" path="m3362,1082l3341,894,3332,879,3322,894,3302,1082,3362,1082m3592,391l3571,391,3573,407,3589,407,3592,391m3598,343l3564,343,3567,359,3596,359,3598,343m3604,294l3558,294,3560,310,3602,310,3604,294m3611,1224l3590,1027,3581,1023,3572,1027,3551,1224,3611,1224m3611,245l3551,245,3553,261,3609,261,3611,245m3884,898l3868,892,3860,906,3873,916,3884,898m3923,914l3908,907,3893,933,3906,942,3923,914m3963,929l3948,922,3927,959,3939,970,3963,929m4002,944l3987,938,3960,986,3972,996,4002,944e" filled="true" fillcolor="#231f20" stroked="false">
              <v:path arrowok="t"/>
              <v:fill type="solid"/>
            </v:shape>
            <v:shape style="position:absolute;left:3035;top:209;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v:shape style="position:absolute;left:3025;top:926;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3274;top:1069;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w10:wrap type="none"/>
          </v:group>
        </w:pict>
      </w:r>
      <w:r>
        <w:rPr>
          <w:rFonts w:ascii="Trebuchet MS"/>
          <w:color w:val="231F20"/>
          <w:w w:val="120"/>
          <w:sz w:val="16"/>
        </w:rPr>
        <w:t>Me</w:t>
      </w:r>
    </w:p>
    <w:p>
      <w:pPr>
        <w:pStyle w:val="BodyText"/>
        <w:spacing w:before="3"/>
        <w:rPr>
          <w:rFonts w:ascii="Trebuchet MS"/>
          <w:sz w:val="21"/>
        </w:rPr>
      </w:pPr>
      <w:r>
        <w:rPr/>
        <w:br w:type="column"/>
      </w:r>
      <w:r>
        <w:rPr>
          <w:rFonts w:ascii="Trebuchet MS"/>
          <w:sz w:val="21"/>
        </w:rPr>
      </w:r>
    </w:p>
    <w:p>
      <w:pPr>
        <w:spacing w:before="0"/>
        <w:ind w:left="110" w:right="0" w:firstLine="0"/>
        <w:jc w:val="center"/>
        <w:rPr>
          <w:rFonts w:ascii="Trebuchet MS"/>
          <w:sz w:val="16"/>
        </w:rPr>
      </w:pPr>
      <w:r>
        <w:rPr>
          <w:rFonts w:ascii="Trebuchet MS"/>
          <w:color w:val="231F20"/>
          <w:w w:val="115"/>
          <w:sz w:val="16"/>
        </w:rPr>
        <w:t>Me</w:t>
      </w:r>
      <w:r>
        <w:rPr>
          <w:rFonts w:ascii="Trebuchet MS"/>
          <w:color w:val="231F20"/>
          <w:w w:val="115"/>
          <w:position w:val="-3"/>
          <w:sz w:val="12"/>
        </w:rPr>
        <w:t>2</w:t>
      </w:r>
      <w:r>
        <w:rPr>
          <w:rFonts w:ascii="Trebuchet MS"/>
          <w:color w:val="231F20"/>
          <w:w w:val="115"/>
          <w:sz w:val="16"/>
        </w:rPr>
        <w:t>N</w:t>
      </w:r>
    </w:p>
    <w:p>
      <w:pPr>
        <w:pStyle w:val="BodyText"/>
        <w:rPr>
          <w:rFonts w:ascii="Trebuchet MS"/>
          <w:sz w:val="22"/>
        </w:rPr>
      </w:pPr>
    </w:p>
    <w:p>
      <w:pPr>
        <w:pStyle w:val="BodyText"/>
        <w:rPr>
          <w:rFonts w:ascii="Trebuchet MS"/>
          <w:sz w:val="22"/>
        </w:rPr>
      </w:pPr>
    </w:p>
    <w:p>
      <w:pPr>
        <w:pStyle w:val="BodyText"/>
        <w:spacing w:before="3"/>
        <w:rPr>
          <w:rFonts w:ascii="Trebuchet MS"/>
          <w:sz w:val="23"/>
        </w:rPr>
      </w:pPr>
    </w:p>
    <w:p>
      <w:pPr>
        <w:spacing w:before="1"/>
        <w:ind w:left="234" w:right="0" w:firstLine="0"/>
        <w:jc w:val="center"/>
        <w:rPr>
          <w:rFonts w:ascii="Trebuchet MS"/>
          <w:sz w:val="16"/>
        </w:rPr>
      </w:pPr>
      <w:r>
        <w:rPr/>
        <w:pict>
          <v:group style="position:absolute;margin-left:234.606003pt;margin-top:-41.949093pt;width:188.7pt;height:104.25pt;mso-position-horizontal-relative:page;mso-position-vertical-relative:paragraph;z-index:-277096" coordorigin="4692,-839" coordsize="3774,2085">
            <v:shape style="position:absolute;left:6631;top:619;width:235;height:181" coordorigin="6632,620" coordsize="235,181" path="m6859,620l6632,790,6635,797,6644,801,6856,643,6866,625,6859,620xe" filled="true" fillcolor="#231f20" stroked="false">
              <v:path arrowok="t"/>
              <v:fill type="solid"/>
            </v:shape>
            <v:shape style="position:absolute;left:6859;top:367;width:144;height:259" coordorigin="6859,367" coordsize="144,259" path="m6991,367l6859,620,6866,625,6875,624,7003,378,6999,369,6991,367xe" filled="true" fillcolor="#0078ae" stroked="false">
              <v:path arrowok="t"/>
              <v:fill type="solid"/>
            </v:shape>
            <v:line style="position:absolute" from="7003,80" to="7003,369" stroked="true" strokeweight="1.198pt" strokecolor="#231f20">
              <v:stroke dashstyle="solid"/>
            </v:line>
            <v:shape style="position:absolute;left:5740;top:-449;width:1274;height:532" coordorigin="5741,-449" coordsize="1274,532" path="m5887,-209l5881,-214,5870,-212,5741,35,5757,40,5887,-209m6395,-449l6117,-397,6112,-389,6101,-391,5881,-225,5881,-214,5881,-214,5887,-209,6115,-381,6115,-381,6395,-433,6395,-449m7015,80l6899,-187,6899,-187,6899,-187,6684,-371,6674,-369,6670,-362,6886,-178,6999,83,7015,80e" filled="true" fillcolor="#231f20" stroked="false">
              <v:path arrowok="t"/>
              <v:fill type="solid"/>
            </v:shape>
            <v:line style="position:absolute" from="5744,35" to="5744,330" stroked="true" strokeweight="1.24pt" strokecolor="#231f20">
              <v:stroke dashstyle="solid"/>
            </v:line>
            <v:shape style="position:absolute;left:5731;top:-540;width:1456;height:1385" coordorigin="5732,-540" coordsize="1456,1385" path="m6271,824l6077,774,5861,589,5748,327,5732,330,5848,598,6069,789,6267,839,6271,824m6635,797l6632,790,6432,829,6436,845,6628,807,6635,797m6782,-513l6729,-540,6669,-379,6395,-449,6395,-433,6670,-362,6674,-369,6674,-369,6684,-371,6782,-513m7042,-318l7032,-331,6865,-208,6875,-195,7042,-318m7052,350l7042,333,7029,342,7037,357,7052,350m7063,82l7059,61,7044,66,7047,82,7063,82m7076,-272l7067,-285,6899,-162,6909,-149,7076,-272m7092,335l7075,306,7063,316,7077,341,7092,335m7105,80l7099,46,7083,52,7088,81,7105,80m7132,320l7109,279,7096,289,7117,325,7132,320m7146,78l7137,33,7122,38,7130,79,7146,78m7172,304l7142,252,7129,262,7157,310,7172,304m7187,78l7175,18,7160,24,7171,78,7187,78e" filled="true" fillcolor="#231f20" stroked="false">
              <v:path arrowok="t"/>
              <v:fill type="solid"/>
            </v:shape>
            <v:shape style="position:absolute;left:6865;top:363;width:654;height:462" coordorigin="6866,363" coordsize="654,462" path="m7012,763l6875,624,6866,625,6876,647,7001,774,7012,763m7186,394l7007,363,6999,369,7003,378,7183,410,7186,394m7519,759l7322,661,7287,502,7271,506,7315,698,7139,785,7147,800,7291,727,7486,825,7494,810,7309,718,7332,706,7327,681,7512,773,7519,759e" filled="true" fillcolor="#0078ae" stroked="false">
              <v:path arrowok="t"/>
              <v:fill type="solid"/>
            </v:shape>
            <v:shape style="position:absolute;left:5131;top:-650;width:1766;height:1895" coordorigin="5131,-649" coordsize="1766,1895" path="m5290,-401l5146,-649,5136,-649,5131,-641,5271,-401,5290,-401m5559,-38l5544,-44,5529,14,5545,17,5559,-38m5597,-23l5582,-29,5570,19,5586,22,5597,-23m5635,-9l5621,-14,5611,24,5627,26,5635,-9m5673,6l5658,0,5651,29,5667,31,5673,6m5697,744l5664,698,5649,706,5685,755,5697,744m5712,20l5697,14,5692,34,5708,36,5712,20m5729,713l5702,677,5688,685,5717,725,5729,713m5742,307l5739,291,5533,330,5535,346,5742,307m5753,364l5750,348,5543,387,5546,403,5753,364m5762,684l5741,654,5726,662,5750,695,5762,684m5794,653l5779,633,5765,641,5782,665,5794,653m5827,624l5817,611,5803,619,5815,634,5827,624m5881,-225l5747,-368,5708,-322,5870,-212,5881,-214,5881,-225m6058,766l6044,758,5948,943,5962,950,6058,766m6109,793l6095,785,5999,969,6013,977,6109,793m6117,-398l6059,-581,6004,-557,6101,-391,6112,-389,6117,-398m6136,-440l6116,-445,6114,-429,6130,-425,6136,-440m6154,-480l6121,-489,6119,-473,6148,-465,6154,-480m6171,-519l6126,-532,6124,-516,6164,-505,6171,-519m6188,-559l6131,-575,6129,-558,6182,-545,6188,-559m6736,1060l6644,801,6635,797,6628,807,6682,1092,6539,1234,6550,1245,6736,1060m6896,829l6876,647,6866,625,6856,643,6836,829,6896,829e" filled="true" fillcolor="#231f20" stroked="false">
              <v:path arrowok="t"/>
              <v:fill type="solid"/>
            </v:shape>
            <v:line style="position:absolute" from="4842,-649" to="5136,-649" stroked="true" strokeweight=".8pt" strokecolor="#231f20">
              <v:stroke dashstyle="solid"/>
            </v:line>
            <v:shape style="position:absolute;left:4692;top:-658;width:160;height:514" coordorigin="4692,-657" coordsize="160,514" path="m4851,-160l4711,-401,4692,-401,4842,-144,4851,-160m4851,-641l4842,-657,4692,-401,4711,-401,4851,-641e" filled="true" fillcolor="#231f20" stroked="false">
              <v:path arrowok="t"/>
              <v:fill type="solid"/>
            </v:shape>
            <v:line style="position:absolute" from="4842,-152" to="5052,-152" stroked="true" strokeweight=".8pt" strokecolor="#231f20">
              <v:stroke dashstyle="solid"/>
            </v:line>
            <v:shape style="position:absolute;left:4704;top:-839;width:587;height:903" coordorigin="4704,-839" coordsize="587,903" path="m4763,49l4714,20,4704,34,4756,63,4763,49m4780,8l4740,-15,4731,-2,4774,23,4780,8m4783,-814l4778,-829,4726,-800,4735,-787,4783,-814m4798,-32l4766,-50,4757,-38,4791,-18,4798,-32m4800,-773l4794,-787,4754,-764,4763,-751,4800,-773m4815,-73l4793,-86,4783,-73,4809,-58,4815,-73m4817,-730l4810,-745,4782,-729,4791,-716,4817,-730m4834,-114l4819,-122,4810,-109,4826,-98,4834,-114m4834,-688l4827,-703,4810,-693,4819,-680,4834,-688m5263,-809l5211,-839,5131,-657,5136,-649,5146,-649,5263,-809m5290,-401l5271,-401,5173,-231,5186,-223,5290,-401e" filled="true" fillcolor="#231f20" stroked="false">
              <v:path arrowok="t"/>
              <v:fill type="solid"/>
            </v:shape>
            <v:line style="position:absolute" from="5321,-401" to="5337,-401" stroked="true" strokeweight=".959pt" strokecolor="#231f20">
              <v:stroke dashstyle="solid"/>
            </v:line>
            <v:line style="position:absolute" from="5361,-401" to="5377,-401" stroked="true" strokeweight="1.28pt" strokecolor="#231f20">
              <v:stroke dashstyle="solid"/>
            </v:line>
            <v:line style="position:absolute" from="5401,-401" to="5417,-401" stroked="true" strokeweight="1.6pt" strokecolor="#231f20">
              <v:stroke dashstyle="solid"/>
            </v:line>
            <v:line style="position:absolute" from="5441,-401" to="5457,-401" stroked="true" strokeweight="2pt" strokecolor="#231f20">
              <v:stroke dashstyle="solid"/>
            </v:line>
            <v:line style="position:absolute" from="5481,-401" to="5497,-401" stroked="true" strokeweight="2.320pt" strokecolor="#231f20">
              <v:stroke dashstyle="solid"/>
            </v:line>
            <v:line style="position:absolute" from="5521,-401" to="5537,-401" stroked="true" strokeweight="2.64pt" strokecolor="#231f20">
              <v:stroke dashstyle="solid"/>
            </v:line>
            <v:line style="position:absolute" from="5561,-401" to="5577,-401" stroked="true" strokeweight="3pt" strokecolor="#231f20">
              <v:stroke dashstyle="solid"/>
            </v:line>
            <v:shape style="position:absolute;left:7364;top:95;width:1102;height:275" coordorigin="7364,95" coordsize="1102,275" path="m8054,142l8050,125,7838,320,7566,228,7364,356,7373,369,7567,246,7842,337,8054,142m8465,106l8455,95,8326,212,8326,212,8050,125,8054,142,8054,142,8329,230,8329,230,8465,106e" filled="true" fillcolor="#231f20" stroked="false">
              <v:path arrowok="t"/>
              <v:fill type="solid"/>
            </v:shape>
            <w10:wrap type="none"/>
          </v:group>
        </w:pict>
      </w:r>
      <w:r>
        <w:rPr>
          <w:rFonts w:ascii="Trebuchet MS"/>
          <w:color w:val="231F20"/>
          <w:w w:val="120"/>
          <w:sz w:val="16"/>
        </w:rPr>
        <w:t>Me</w:t>
      </w:r>
    </w:p>
    <w:p>
      <w:pPr>
        <w:pStyle w:val="BodyText"/>
        <w:spacing w:before="3"/>
        <w:rPr>
          <w:rFonts w:ascii="Trebuchet MS"/>
          <w:sz w:val="21"/>
        </w:rPr>
      </w:pPr>
      <w:r>
        <w:rPr/>
        <w:br w:type="column"/>
      </w:r>
      <w:r>
        <w:rPr>
          <w:rFonts w:ascii="Trebuchet MS"/>
          <w:sz w:val="21"/>
        </w:rPr>
      </w:r>
    </w:p>
    <w:p>
      <w:pPr>
        <w:spacing w:before="0"/>
        <w:ind w:left="256" w:right="6" w:firstLine="0"/>
        <w:jc w:val="center"/>
        <w:rPr>
          <w:rFonts w:ascii="Trebuchet MS"/>
          <w:sz w:val="16"/>
        </w:rPr>
      </w:pPr>
      <w:r>
        <w:rPr>
          <w:rFonts w:ascii="Trebuchet MS"/>
          <w:color w:val="231F20"/>
          <w:w w:val="115"/>
          <w:sz w:val="16"/>
        </w:rPr>
        <w:t>OH</w:t>
      </w:r>
    </w:p>
    <w:p>
      <w:pPr>
        <w:pStyle w:val="BodyText"/>
        <w:rPr>
          <w:rFonts w:ascii="Trebuchet MS"/>
          <w:sz w:val="18"/>
        </w:rPr>
      </w:pPr>
    </w:p>
    <w:p>
      <w:pPr>
        <w:pStyle w:val="BodyText"/>
        <w:rPr>
          <w:rFonts w:ascii="Trebuchet MS"/>
          <w:sz w:val="18"/>
        </w:rPr>
      </w:pPr>
    </w:p>
    <w:p>
      <w:pPr>
        <w:spacing w:before="146"/>
        <w:ind w:left="110" w:right="0" w:firstLine="0"/>
        <w:jc w:val="center"/>
        <w:rPr>
          <w:rFonts w:ascii="Trebuchet MS"/>
          <w:sz w:val="16"/>
        </w:rPr>
      </w:pPr>
      <w:r>
        <w:rPr>
          <w:rFonts w:ascii="Trebuchet MS"/>
          <w:color w:val="231F20"/>
          <w:w w:val="115"/>
          <w:position w:val="12"/>
          <w:sz w:val="16"/>
        </w:rPr>
        <w:t>O </w:t>
      </w:r>
      <w:r>
        <w:rPr>
          <w:rFonts w:ascii="Trebuchet MS"/>
          <w:color w:val="231F20"/>
          <w:w w:val="115"/>
          <w:sz w:val="16"/>
        </w:rPr>
        <w:t>Me</w:t>
      </w:r>
    </w:p>
    <w:p>
      <w:pPr>
        <w:spacing w:line="160" w:lineRule="auto" w:before="220"/>
        <w:ind w:left="110" w:right="6" w:firstLine="0"/>
        <w:jc w:val="center"/>
        <w:rPr>
          <w:rFonts w:ascii="Trebuchet MS"/>
          <w:sz w:val="16"/>
        </w:rPr>
      </w:pPr>
      <w:r>
        <w:rPr>
          <w:rFonts w:ascii="Trebuchet MS"/>
          <w:color w:val="0078AE"/>
          <w:w w:val="110"/>
          <w:sz w:val="16"/>
        </w:rPr>
        <w:t>Keto</w:t>
      </w:r>
      <w:r>
        <w:rPr>
          <w:rFonts w:ascii="Trebuchet MS"/>
          <w:color w:val="0078AE"/>
          <w:spacing w:val="-25"/>
          <w:w w:val="110"/>
          <w:sz w:val="16"/>
        </w:rPr>
        <w:t> </w:t>
      </w:r>
      <w:r>
        <w:rPr>
          <w:rFonts w:ascii="Trebuchet MS"/>
          <w:color w:val="231F20"/>
          <w:w w:val="110"/>
          <w:position w:val="-4"/>
          <w:sz w:val="16"/>
        </w:rPr>
        <w:t>O</w:t>
      </w:r>
      <w:r>
        <w:rPr>
          <w:rFonts w:ascii="Trebuchet MS"/>
          <w:color w:val="231F20"/>
          <w:w w:val="115"/>
          <w:position w:val="-4"/>
          <w:sz w:val="16"/>
        </w:rPr>
        <w:t> </w:t>
      </w:r>
      <w:r>
        <w:rPr>
          <w:rFonts w:ascii="Trebuchet MS"/>
          <w:color w:val="0078AE"/>
          <w:w w:val="110"/>
          <w:sz w:val="16"/>
        </w:rPr>
        <w:t>group</w:t>
      </w:r>
    </w:p>
    <w:p>
      <w:pPr>
        <w:pStyle w:val="BodyText"/>
        <w:rPr>
          <w:rFonts w:ascii="Trebuchet MS"/>
          <w:sz w:val="22"/>
        </w:rPr>
      </w:pPr>
      <w:r>
        <w:rPr/>
        <w:br w:type="column"/>
      </w:r>
      <w:r>
        <w:rPr>
          <w:rFonts w:ascii="Trebuchet MS"/>
          <w:sz w:val="22"/>
        </w:rPr>
      </w:r>
    </w:p>
    <w:p>
      <w:pPr>
        <w:pStyle w:val="BodyText"/>
        <w:spacing w:before="1"/>
        <w:rPr>
          <w:rFonts w:ascii="Trebuchet MS"/>
        </w:rPr>
      </w:pPr>
    </w:p>
    <w:p>
      <w:pPr>
        <w:tabs>
          <w:tab w:pos="1011" w:val="left" w:leader="none"/>
        </w:tabs>
        <w:spacing w:before="1"/>
        <w:ind w:left="0" w:right="2808" w:firstLine="0"/>
        <w:jc w:val="center"/>
        <w:rPr>
          <w:rFonts w:ascii="Trebuchet MS"/>
          <w:sz w:val="16"/>
        </w:rPr>
      </w:pPr>
      <w:r>
        <w:rPr>
          <w:rFonts w:ascii="Trebuchet MS"/>
          <w:color w:val="231F20"/>
          <w:w w:val="120"/>
          <w:sz w:val="16"/>
        </w:rPr>
        <w:t>MeO</w:t>
      </w:r>
      <w:r>
        <w:rPr>
          <w:rFonts w:ascii="Trebuchet MS"/>
          <w:color w:val="231F20"/>
          <w:spacing w:val="-33"/>
          <w:w w:val="120"/>
          <w:sz w:val="16"/>
        </w:rPr>
        <w:t> </w:t>
      </w:r>
      <w:r>
        <w:rPr>
          <w:rFonts w:ascii="Trebuchet MS"/>
          <w:color w:val="231F20"/>
          <w:w w:val="120"/>
          <w:position w:val="2"/>
          <w:sz w:val="16"/>
        </w:rPr>
        <w:t>Me</w:t>
        <w:tab/>
      </w:r>
      <w:r>
        <w:rPr>
          <w:rFonts w:ascii="Trebuchet MS"/>
          <w:color w:val="231F20"/>
          <w:w w:val="120"/>
          <w:position w:val="-2"/>
          <w:sz w:val="16"/>
        </w:rPr>
        <w:t>Me</w:t>
      </w:r>
    </w:p>
    <w:p>
      <w:pPr>
        <w:tabs>
          <w:tab w:pos="1462" w:val="left" w:leader="none"/>
        </w:tabs>
        <w:spacing w:before="33"/>
        <w:ind w:left="0" w:right="2715" w:firstLine="0"/>
        <w:jc w:val="center"/>
        <w:rPr>
          <w:rFonts w:ascii="Trebuchet MS"/>
          <w:sz w:val="16"/>
        </w:rPr>
      </w:pPr>
      <w:r>
        <w:rPr/>
        <w:pict>
          <v:group style="position:absolute;margin-left:424.191284pt;margin-top:2.441518pt;width:67.8pt;height:29.9pt;mso-position-horizontal-relative:page;mso-position-vertical-relative:paragraph;z-index:28552" coordorigin="8484,49" coordsize="1356,598">
            <v:shape style="position:absolute;left:8502;top:48;width:1338;height:582" coordorigin="8502,49" coordsize="1338,582" path="m8682,210l8676,196,8502,271,8533,476,8549,474,8520,281,8682,210m8705,263l8698,249,8569,305,8576,319,8705,263m8903,385l8889,377,8787,552,8801,560,8903,385m9453,515l9326,334,9313,343,9440,525,9453,515m9619,566l9617,550,9422,571,9422,571,9263,343,9382,92,9371,78,9248,337,8970,366,8848,230,8836,241,8957,374,8818,613,8818,613,8622,568,8618,584,8826,630,8972,381,8972,381,9249,353,9414,589,9414,589,9619,566m9637,126l9635,110,9414,131,9416,147,9637,126m9668,49l9371,78,9371,78,9382,92,9660,66,9668,49m9770,302l9755,295,9689,438,9703,444,9770,302m9839,292l9839,292,9668,49,9660,66,9660,66,9821,294,9742,462,9756,469,9839,292,9839,292e" filled="true" fillcolor="#231f20" stroked="false">
              <v:path arrowok="t"/>
              <v:fill type="solid"/>
            </v:shape>
            <v:shape style="position:absolute;left:8717;top:6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8483;top:461;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9648;top:461;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rFonts w:ascii="Trebuchet MS"/>
          <w:color w:val="231F20"/>
          <w:w w:val="115"/>
          <w:sz w:val="16"/>
        </w:rPr>
        <w:t>O</w:t>
        <w:tab/>
      </w:r>
      <w:r>
        <w:rPr>
          <w:rFonts w:ascii="Trebuchet MS"/>
          <w:color w:val="231F20"/>
          <w:w w:val="115"/>
          <w:position w:val="-4"/>
          <w:sz w:val="16"/>
        </w:rPr>
        <w:t>O</w:t>
      </w:r>
    </w:p>
    <w:p>
      <w:pPr>
        <w:spacing w:line="252" w:lineRule="auto" w:before="191"/>
        <w:ind w:left="1619" w:right="2479" w:firstLine="27"/>
        <w:jc w:val="left"/>
        <w:rPr>
          <w:rFonts w:ascii="Trebuchet MS"/>
          <w:sz w:val="16"/>
        </w:rPr>
      </w:pPr>
      <w:r>
        <w:rPr>
          <w:rFonts w:ascii="Trebuchet MS"/>
          <w:color w:val="231F20"/>
          <w:w w:val="115"/>
          <w:sz w:val="16"/>
        </w:rPr>
        <w:t>Me H </w:t>
      </w:r>
      <w:r>
        <w:rPr>
          <w:rFonts w:ascii="Trebuchet MS"/>
          <w:color w:val="0078AE"/>
          <w:w w:val="115"/>
          <w:sz w:val="16"/>
        </w:rPr>
        <w:t>N</w:t>
      </w:r>
    </w:p>
    <w:p>
      <w:pPr>
        <w:spacing w:after="0" w:line="252" w:lineRule="auto"/>
        <w:jc w:val="left"/>
        <w:rPr>
          <w:rFonts w:ascii="Trebuchet MS"/>
          <w:sz w:val="16"/>
        </w:rPr>
        <w:sectPr>
          <w:type w:val="continuous"/>
          <w:pgSz w:w="10880" w:h="14940"/>
          <w:pgMar w:top="0" w:bottom="280" w:left="620" w:right="940"/>
          <w:cols w:num="5" w:equalWidth="0">
            <w:col w:w="2280" w:space="495"/>
            <w:col w:w="516" w:space="348"/>
            <w:col w:w="533" w:space="110"/>
            <w:col w:w="628" w:space="40"/>
            <w:col w:w="4370"/>
          </w:cols>
        </w:sectPr>
      </w:pPr>
    </w:p>
    <w:p>
      <w:pPr>
        <w:tabs>
          <w:tab w:pos="906" w:val="left" w:leader="none"/>
        </w:tabs>
        <w:spacing w:line="205" w:lineRule="exact" w:before="79"/>
        <w:ind w:left="293" w:right="0" w:firstLine="0"/>
        <w:jc w:val="left"/>
        <w:rPr>
          <w:rFonts w:ascii="Trebuchet MS"/>
          <w:sz w:val="16"/>
        </w:rPr>
      </w:pPr>
      <w:r>
        <w:rPr>
          <w:rFonts w:ascii="Trebuchet MS"/>
          <w:color w:val="231F20"/>
          <w:w w:val="115"/>
          <w:sz w:val="16"/>
        </w:rPr>
        <w:t>Me</w:t>
        <w:tab/>
      </w:r>
      <w:r>
        <w:rPr>
          <w:rFonts w:ascii="Trebuchet MS"/>
          <w:color w:val="0078AE"/>
          <w:w w:val="110"/>
          <w:position w:val="6"/>
          <w:sz w:val="16"/>
        </w:rPr>
        <w:t>N</w:t>
      </w:r>
    </w:p>
    <w:p>
      <w:pPr>
        <w:spacing w:line="204" w:lineRule="exact" w:before="79"/>
        <w:ind w:left="293" w:right="0" w:firstLine="0"/>
        <w:jc w:val="left"/>
        <w:rPr>
          <w:rFonts w:ascii="Trebuchet MS"/>
          <w:sz w:val="12"/>
        </w:rPr>
      </w:pPr>
      <w:r>
        <w:rPr/>
        <w:br w:type="column"/>
      </w:r>
      <w:r>
        <w:rPr>
          <w:rFonts w:ascii="Trebuchet MS"/>
          <w:color w:val="231F20"/>
          <w:w w:val="115"/>
          <w:sz w:val="16"/>
        </w:rPr>
        <w:t>NMe</w:t>
      </w:r>
      <w:r>
        <w:rPr>
          <w:rFonts w:ascii="Trebuchet MS"/>
          <w:color w:val="231F20"/>
          <w:w w:val="115"/>
          <w:position w:val="-3"/>
          <w:sz w:val="12"/>
        </w:rPr>
        <w:t>2</w:t>
      </w:r>
    </w:p>
    <w:p>
      <w:pPr>
        <w:tabs>
          <w:tab w:pos="1183" w:val="left" w:leader="none"/>
        </w:tabs>
        <w:spacing w:line="195" w:lineRule="exact" w:before="89"/>
        <w:ind w:left="293" w:right="0" w:firstLine="0"/>
        <w:jc w:val="left"/>
        <w:rPr>
          <w:rFonts w:ascii="Trebuchet MS"/>
          <w:sz w:val="16"/>
        </w:rPr>
      </w:pPr>
      <w:r>
        <w:rPr/>
        <w:br w:type="column"/>
      </w:r>
      <w:r>
        <w:rPr>
          <w:rFonts w:ascii="Trebuchet MS"/>
          <w:color w:val="231F20"/>
          <w:w w:val="115"/>
          <w:sz w:val="16"/>
        </w:rPr>
        <w:t>Me</w:t>
        <w:tab/>
      </w:r>
      <w:r>
        <w:rPr>
          <w:rFonts w:ascii="Trebuchet MS"/>
          <w:color w:val="231F20"/>
          <w:w w:val="115"/>
          <w:position w:val="-8"/>
          <w:sz w:val="16"/>
        </w:rPr>
        <w:t>O</w:t>
      </w:r>
    </w:p>
    <w:p>
      <w:pPr>
        <w:tabs>
          <w:tab w:pos="1019" w:val="left" w:leader="none"/>
        </w:tabs>
        <w:spacing w:line="130" w:lineRule="exact" w:before="154"/>
        <w:ind w:left="293" w:right="0" w:firstLine="0"/>
        <w:jc w:val="left"/>
        <w:rPr>
          <w:rFonts w:ascii="Trebuchet MS"/>
          <w:sz w:val="16"/>
        </w:rPr>
      </w:pPr>
      <w:r>
        <w:rPr/>
        <w:br w:type="column"/>
      </w:r>
      <w:r>
        <w:rPr>
          <w:rFonts w:ascii="Trebuchet MS"/>
          <w:color w:val="231F20"/>
          <w:spacing w:val="-9"/>
          <w:w w:val="115"/>
          <w:position w:val="-7"/>
          <w:sz w:val="16"/>
        </w:rPr>
        <w:t>Me</w:t>
      </w:r>
      <w:r>
        <w:rPr>
          <w:rFonts w:ascii="Trebuchet MS"/>
          <w:color w:val="0078AE"/>
          <w:spacing w:val="-9"/>
          <w:w w:val="115"/>
          <w:sz w:val="16"/>
        </w:rPr>
        <w:t>O</w:t>
        <w:tab/>
      </w:r>
      <w:r>
        <w:rPr>
          <w:rFonts w:ascii="Trebuchet MS"/>
          <w:color w:val="0078AE"/>
          <w:w w:val="115"/>
          <w:sz w:val="16"/>
        </w:rPr>
        <w:t>O</w:t>
      </w:r>
    </w:p>
    <w:p>
      <w:pPr>
        <w:spacing w:after="0" w:line="130" w:lineRule="exact"/>
        <w:jc w:val="left"/>
        <w:rPr>
          <w:rFonts w:ascii="Trebuchet MS"/>
          <w:sz w:val="16"/>
        </w:rPr>
        <w:sectPr>
          <w:type w:val="continuous"/>
          <w:pgSz w:w="10880" w:h="14940"/>
          <w:pgMar w:top="0" w:bottom="280" w:left="620" w:right="940"/>
          <w:cols w:num="4" w:equalWidth="0">
            <w:col w:w="1023" w:space="2086"/>
            <w:col w:w="716" w:space="666"/>
            <w:col w:w="1308" w:space="83"/>
            <w:col w:w="3438"/>
          </w:cols>
        </w:sectPr>
      </w:pPr>
    </w:p>
    <w:p>
      <w:pPr>
        <w:tabs>
          <w:tab w:pos="1391" w:val="left" w:leader="none"/>
          <w:tab w:pos="2109" w:val="left" w:leader="none"/>
          <w:tab w:pos="2902" w:val="left" w:leader="none"/>
        </w:tabs>
        <w:spacing w:before="3"/>
        <w:ind w:left="893" w:right="0" w:firstLine="0"/>
        <w:jc w:val="left"/>
        <w:rPr>
          <w:rFonts w:ascii="Trebuchet MS"/>
          <w:sz w:val="16"/>
        </w:rPr>
      </w:pPr>
      <w:r>
        <w:rPr>
          <w:rFonts w:ascii="Trebuchet MS"/>
          <w:color w:val="0078AE"/>
          <w:w w:val="115"/>
          <w:sz w:val="16"/>
        </w:rPr>
        <w:t>Me</w:t>
        <w:tab/>
      </w:r>
      <w:r>
        <w:rPr>
          <w:rFonts w:ascii="Trebuchet MS"/>
          <w:color w:val="231F20"/>
          <w:w w:val="115"/>
          <w:sz w:val="16"/>
        </w:rPr>
        <w:t>Me</w:t>
      </w:r>
      <w:r>
        <w:rPr>
          <w:rFonts w:ascii="Trebuchet MS"/>
          <w:color w:val="231F20"/>
          <w:w w:val="115"/>
          <w:position w:val="4"/>
          <w:sz w:val="16"/>
        </w:rPr>
        <w:t>Me</w:t>
        <w:tab/>
      </w:r>
      <w:r>
        <w:rPr>
          <w:rFonts w:ascii="Trebuchet MS"/>
          <w:color w:val="231F20"/>
          <w:w w:val="115"/>
          <w:position w:val="8"/>
          <w:sz w:val="16"/>
        </w:rPr>
        <w:t>OH</w:t>
        <w:tab/>
      </w:r>
      <w:r>
        <w:rPr>
          <w:rFonts w:ascii="Trebuchet MS"/>
          <w:color w:val="231F20"/>
          <w:w w:val="110"/>
          <w:sz w:val="16"/>
        </w:rPr>
        <w:t>OH</w:t>
      </w:r>
    </w:p>
    <w:p>
      <w:pPr>
        <w:spacing w:before="30"/>
        <w:ind w:left="667" w:right="0" w:firstLine="0"/>
        <w:jc w:val="left"/>
        <w:rPr>
          <w:rFonts w:ascii="Trebuchet MS"/>
          <w:sz w:val="16"/>
        </w:rPr>
      </w:pPr>
      <w:r>
        <w:rPr>
          <w:rFonts w:ascii="Trebuchet MS"/>
          <w:i/>
          <w:color w:val="0078AE"/>
          <w:w w:val="110"/>
          <w:sz w:val="16"/>
        </w:rPr>
        <w:t>N</w:t>
      </w:r>
      <w:r>
        <w:rPr>
          <w:rFonts w:ascii="Trebuchet MS"/>
          <w:color w:val="0078AE"/>
          <w:w w:val="110"/>
          <w:sz w:val="16"/>
        </w:rPr>
        <w:t>-Methyl</w:t>
      </w:r>
    </w:p>
    <w:p>
      <w:pPr>
        <w:tabs>
          <w:tab w:pos="1895" w:val="left" w:leader="none"/>
        </w:tabs>
        <w:spacing w:line="200" w:lineRule="exact" w:before="27"/>
        <w:ind w:left="667" w:right="0" w:firstLine="0"/>
        <w:jc w:val="left"/>
        <w:rPr>
          <w:rFonts w:ascii="Trebuchet MS"/>
          <w:sz w:val="16"/>
        </w:rPr>
      </w:pPr>
      <w:r>
        <w:rPr/>
        <w:br w:type="column"/>
      </w:r>
      <w:r>
        <w:rPr>
          <w:rFonts w:ascii="Trebuchet MS"/>
          <w:color w:val="231F20"/>
          <w:w w:val="110"/>
          <w:position w:val="-4"/>
          <w:sz w:val="16"/>
        </w:rPr>
        <w:t>O</w:t>
        <w:tab/>
      </w:r>
      <w:r>
        <w:rPr>
          <w:rFonts w:ascii="Trebuchet MS"/>
          <w:color w:val="0078AE"/>
          <w:w w:val="110"/>
          <w:sz w:val="16"/>
        </w:rPr>
        <w:t>Carbamate</w:t>
      </w:r>
    </w:p>
    <w:p>
      <w:pPr>
        <w:spacing w:line="121" w:lineRule="exact" w:before="0"/>
        <w:ind w:left="1162" w:right="1792" w:firstLine="0"/>
        <w:jc w:val="center"/>
        <w:rPr>
          <w:rFonts w:ascii="Trebuchet MS"/>
          <w:sz w:val="16"/>
        </w:rPr>
      </w:pPr>
      <w:r>
        <w:rPr>
          <w:rFonts w:ascii="Trebuchet MS"/>
          <w:color w:val="0078AE"/>
          <w:w w:val="110"/>
          <w:sz w:val="16"/>
        </w:rPr>
        <w:t>ring</w:t>
      </w:r>
    </w:p>
    <w:p>
      <w:pPr>
        <w:spacing w:line="157" w:lineRule="exact" w:before="0"/>
        <w:ind w:left="1112" w:right="0" w:firstLine="0"/>
        <w:jc w:val="left"/>
        <w:rPr>
          <w:rFonts w:ascii="Trebuchet MS"/>
          <w:sz w:val="16"/>
        </w:rPr>
      </w:pPr>
      <w:r>
        <w:rPr>
          <w:rFonts w:ascii="Trebuchet MS"/>
          <w:color w:val="231F20"/>
          <w:w w:val="120"/>
          <w:sz w:val="16"/>
        </w:rPr>
        <w:t>Me</w:t>
      </w:r>
    </w:p>
    <w:p>
      <w:pPr>
        <w:spacing w:after="0" w:line="157" w:lineRule="exact"/>
        <w:jc w:val="left"/>
        <w:rPr>
          <w:rFonts w:ascii="Trebuchet MS"/>
          <w:sz w:val="16"/>
        </w:rPr>
        <w:sectPr>
          <w:type w:val="continuous"/>
          <w:pgSz w:w="10880" w:h="14940"/>
          <w:pgMar w:top="0" w:bottom="280" w:left="620" w:right="940"/>
          <w:cols w:num="2" w:equalWidth="0">
            <w:col w:w="3143" w:space="1451"/>
            <w:col w:w="4726"/>
          </w:cols>
        </w:sectPr>
      </w:pPr>
    </w:p>
    <w:p>
      <w:pPr>
        <w:spacing w:before="8"/>
        <w:ind w:left="667" w:right="0" w:firstLine="0"/>
        <w:jc w:val="left"/>
        <w:rPr>
          <w:rFonts w:ascii="Trebuchet MS"/>
          <w:sz w:val="16"/>
        </w:rPr>
      </w:pPr>
      <w:r>
        <w:rPr>
          <w:rFonts w:ascii="Trebuchet MS"/>
          <w:color w:val="0078AE"/>
          <w:w w:val="110"/>
          <w:sz w:val="16"/>
        </w:rPr>
        <w:t>group</w:t>
      </w:r>
    </w:p>
    <w:p>
      <w:pPr>
        <w:tabs>
          <w:tab w:pos="4113" w:val="left" w:leader="none"/>
        </w:tabs>
        <w:spacing w:before="84"/>
        <w:ind w:left="306" w:right="0" w:firstLine="0"/>
        <w:jc w:val="left"/>
        <w:rPr>
          <w:rFonts w:ascii="Trebuchet MS"/>
          <w:sz w:val="16"/>
        </w:rPr>
      </w:pPr>
      <w:r>
        <w:rPr/>
        <w:br w:type="column"/>
      </w:r>
      <w:r>
        <w:rPr>
          <w:rFonts w:ascii="Trebuchet MS"/>
          <w:color w:val="231F20"/>
          <w:w w:val="105"/>
          <w:position w:val="3"/>
          <w:sz w:val="16"/>
        </w:rPr>
        <w:t>Azithromycin</w:t>
        <w:tab/>
      </w:r>
      <w:r>
        <w:rPr>
          <w:rFonts w:ascii="Trebuchet MS"/>
          <w:color w:val="231F20"/>
          <w:w w:val="105"/>
          <w:sz w:val="16"/>
        </w:rPr>
        <w:t>Telithromycin</w:t>
      </w:r>
    </w:p>
    <w:p>
      <w:pPr>
        <w:spacing w:before="171"/>
        <w:ind w:left="1721" w:right="0" w:firstLine="0"/>
        <w:jc w:val="left"/>
        <w:rPr>
          <w:sz w:val="18"/>
        </w:rPr>
      </w:pPr>
      <w:r>
        <w:rPr>
          <w:rFonts w:ascii="Calibri"/>
          <w:b/>
          <w:color w:val="0078AE"/>
          <w:w w:val="95"/>
          <w:sz w:val="18"/>
        </w:rPr>
        <w:t>FIGURE  19.69  </w:t>
      </w:r>
      <w:r>
        <w:rPr>
          <w:color w:val="231F20"/>
          <w:w w:val="95"/>
          <w:sz w:val="18"/>
        </w:rPr>
        <w:t>Azithromycin and telithromycin.</w:t>
      </w:r>
    </w:p>
    <w:p>
      <w:pPr>
        <w:spacing w:after="0"/>
        <w:jc w:val="left"/>
        <w:rPr>
          <w:sz w:val="18"/>
        </w:rPr>
        <w:sectPr>
          <w:type w:val="continuous"/>
          <w:pgSz w:w="10880" w:h="14940"/>
          <w:pgMar w:top="0" w:bottom="280" w:left="620" w:right="940"/>
          <w:cols w:num="2" w:equalWidth="0">
            <w:col w:w="1121" w:space="40"/>
            <w:col w:w="8159"/>
          </w:cols>
        </w:sectPr>
      </w:pPr>
    </w:p>
    <w:p>
      <w:pPr>
        <w:pStyle w:val="Heading6"/>
        <w:ind w:left="3575"/>
        <w:rPr>
          <w:rFonts w:ascii="Calibri"/>
          <w:b/>
          <w:sz w:val="22"/>
        </w:rPr>
      </w:pPr>
      <w:r>
        <w:rPr>
          <w:color w:val="231F20"/>
        </w:rPr>
        <w:t>Agents that act on nucleic acid transcription and replication  </w:t>
      </w:r>
      <w:r>
        <w:rPr>
          <w:rFonts w:ascii="Calibri"/>
          <w:b/>
          <w:color w:val="0078AE"/>
          <w:sz w:val="22"/>
        </w:rPr>
        <w:t>457</w:t>
      </w:r>
    </w:p>
    <w:p>
      <w:pPr>
        <w:pStyle w:val="BodyText"/>
        <w:spacing w:before="5"/>
        <w:rPr>
          <w:rFonts w:ascii="Calibri"/>
          <w:b/>
          <w:sz w:val="12"/>
        </w:rPr>
      </w:pPr>
    </w:p>
    <w:p>
      <w:pPr>
        <w:spacing w:after="0"/>
        <w:rPr>
          <w:rFonts w:ascii="Calibri"/>
          <w:sz w:val="12"/>
        </w:rPr>
        <w:sectPr>
          <w:pgSz w:w="10880" w:h="14940"/>
          <w:pgMar w:top="360" w:bottom="280" w:left="960" w:right="640"/>
        </w:sectPr>
      </w:pPr>
    </w:p>
    <w:p>
      <w:pPr>
        <w:spacing w:line="648" w:lineRule="auto" w:before="100"/>
        <w:ind w:left="2378" w:right="-18" w:firstLine="78"/>
        <w:jc w:val="left"/>
        <w:rPr>
          <w:rFonts w:ascii="Trebuchet MS"/>
          <w:sz w:val="16"/>
        </w:rPr>
      </w:pPr>
      <w:r>
        <w:rPr/>
        <w:pict>
          <v:group style="position:absolute;margin-left:80.541pt;margin-top:21.729559pt;width:86.35pt;height:34.15pt;mso-position-horizontal-relative:page;mso-position-vertical-relative:paragraph;z-index:-276880" coordorigin="1611,435" coordsize="1727,683">
            <v:shape style="position:absolute;left:1674;top:442;width:576;height:499" coordorigin="1675,443" coordsize="576,499" path="m1819,941l1675,692,1819,443,2106,443,2250,692,2106,941,1819,941xe" filled="false" stroked="true" strokeweight=".8pt" strokecolor="#231f20">
              <v:path arrowok="t"/>
              <v:stroke dashstyle="solid"/>
            </v:shape>
            <v:shape style="position:absolute;left:1610;top:629;width:698;height:127" coordorigin="1611,630" coordsize="698,127" path="m1737,630l1611,630,1611,757,1737,757,1737,630m2309,630l2182,630,2182,757,2309,757,2309,630e" filled="true" fillcolor="#ffffff" stroked="false">
              <v:path arrowok="t"/>
              <v:fill type="solid"/>
            </v:shape>
            <v:shape style="position:absolute;left:2327;top:442;width:1003;height:667" coordorigin="2327,443" coordsize="1003,667" path="m2687,941l2543,692,2687,443,2974,443,3118,692,2974,941,2687,941xm2705,496l2932,498m2609,696l2705,879m3052,687l2930,887m2687,941l2583,1109m2327,683l2543,683m3118,692l3330,692e" filled="false" stroked="true" strokeweight=".8pt" strokecolor="#231f20">
              <v:path arrowok="t"/>
              <v:stroke dashstyle="solid"/>
            </v:shape>
            <v:shape style="position:absolute;left:1619;top:60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2204;top:603;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pict>
          <v:group style="position:absolute;margin-left:172.380005pt;margin-top:13.352558pt;width:41.2pt;height:39.25pt;mso-position-horizontal-relative:page;mso-position-vertical-relative:paragraph;z-index:-276808" coordorigin="3448,267" coordsize="824,785">
            <v:shape style="position:absolute;left:3872;top:760;width:151;height:74" coordorigin="3872,760" coordsize="151,74" path="m3892,833l3887,813,3872,819,3876,834,3892,833m3936,828l3927,795,3912,802,3920,830,3936,828m3979,823l3967,778,3952,784,3963,825,3979,823m4023,818l4008,760,3993,767,4007,820,4023,818e" filled="true" fillcolor="#231f20" stroked="false">
              <v:path arrowok="t"/>
              <v:fill type="solid"/>
            </v:shape>
            <v:shape style="position:absolute;left:3455;top:275;width:390;height:656" coordorigin="3456,275" coordsize="390,656" path="m3473,292l3548,493m3456,609l3564,466,3764,531m3538,275l3609,479m3456,792l3573,931,3838,840,3845,650e" filled="false" stroked="true" strokeweight=".8pt" strokecolor="#231f20">
              <v:path arrowok="t"/>
              <v:stroke dashstyle="solid"/>
            </v:shape>
            <v:shape style="position:absolute;left:3830;top:835;width:258;height:209" coordorigin="3831,835" coordsize="258,209" path="m3842,835l3831,845,4011,1044,4088,1044,4084,1041,3842,835xe" filled="true" fillcolor="#231f20" stroked="false">
              <v:path arrowok="t"/>
              <v:fill type="solid"/>
            </v:shape>
            <v:line style="position:absolute" from="4263,1044" to="4015,1044" stroked="true" strokeweight=".8pt" strokecolor="#231f20">
              <v:stroke dashstyle="solid"/>
            </v:line>
            <v:shape style="position:absolute;left:3778;top:46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4054;top:67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w10:wrap type="none"/>
          </v:group>
        </w:pict>
      </w:r>
      <w:r>
        <w:rPr>
          <w:rFonts w:ascii="Trebuchet MS"/>
          <w:color w:val="231F20"/>
          <w:w w:val="115"/>
          <w:sz w:val="16"/>
        </w:rPr>
        <w:t>O N</w:t>
      </w:r>
    </w:p>
    <w:p>
      <w:pPr>
        <w:spacing w:line="183" w:lineRule="exact" w:before="0"/>
        <w:ind w:left="555" w:right="0" w:firstLine="0"/>
        <w:jc w:val="center"/>
        <w:rPr>
          <w:rFonts w:ascii="Trebuchet MS"/>
          <w:sz w:val="16"/>
        </w:rPr>
      </w:pPr>
      <w:r>
        <w:rPr>
          <w:rFonts w:ascii="Trebuchet MS"/>
          <w:color w:val="231F20"/>
          <w:w w:val="95"/>
          <w:sz w:val="16"/>
        </w:rPr>
        <w:t>F</w:t>
      </w:r>
    </w:p>
    <w:p>
      <w:pPr>
        <w:spacing w:before="70"/>
        <w:ind w:left="1684" w:right="0" w:firstLine="0"/>
        <w:jc w:val="left"/>
        <w:rPr>
          <w:rFonts w:ascii="Trebuchet MS"/>
          <w:sz w:val="16"/>
        </w:rPr>
      </w:pPr>
      <w:r>
        <w:rPr>
          <w:rFonts w:ascii="Trebuchet MS"/>
          <w:color w:val="231F20"/>
          <w:w w:val="105"/>
          <w:sz w:val="16"/>
        </w:rPr>
        <w:t>Linezolid</w:t>
      </w:r>
    </w:p>
    <w:p>
      <w:pPr>
        <w:pStyle w:val="BodyText"/>
        <w:rPr>
          <w:rFonts w:ascii="Trebuchet MS"/>
          <w:sz w:val="18"/>
        </w:rPr>
      </w:pPr>
      <w:r>
        <w:rPr/>
        <w:br w:type="column"/>
      </w:r>
      <w:r>
        <w:rPr>
          <w:rFonts w:ascii="Trebuchet MS"/>
          <w:sz w:val="18"/>
        </w:rPr>
      </w:r>
    </w:p>
    <w:p>
      <w:pPr>
        <w:pStyle w:val="BodyText"/>
        <w:rPr>
          <w:rFonts w:ascii="Trebuchet MS"/>
          <w:sz w:val="21"/>
        </w:rPr>
      </w:pPr>
    </w:p>
    <w:p>
      <w:pPr>
        <w:spacing w:before="1"/>
        <w:ind w:left="687" w:right="0" w:firstLine="0"/>
        <w:jc w:val="left"/>
        <w:rPr>
          <w:rFonts w:ascii="Trebuchet MS"/>
          <w:sz w:val="16"/>
        </w:rPr>
      </w:pPr>
      <w:r>
        <w:rPr>
          <w:rFonts w:ascii="Trebuchet MS"/>
          <w:color w:val="231F20"/>
          <w:w w:val="115"/>
          <w:sz w:val="16"/>
        </w:rPr>
        <w:t>O</w:t>
      </w:r>
    </w:p>
    <w:p>
      <w:pPr>
        <w:tabs>
          <w:tab w:pos="2908" w:val="left" w:leader="none"/>
        </w:tabs>
        <w:spacing w:line="173" w:lineRule="exact" w:before="64"/>
        <w:ind w:left="1106" w:right="0" w:firstLine="0"/>
        <w:jc w:val="left"/>
        <w:rPr>
          <w:rFonts w:ascii="Trebuchet MS"/>
          <w:sz w:val="16"/>
        </w:rPr>
      </w:pPr>
      <w:r>
        <w:rPr/>
        <w:pict>
          <v:shape style="position:absolute;margin-left:218.089996pt;margin-top:-1.036532pt;width:16pt;height:16.7pt;mso-position-horizontal-relative:page;mso-position-vertical-relative:paragraph;z-index:-276784" coordorigin="4362,-21" coordsize="320,334" path="m4362,4l4462,186,4391,313m4410,-21l4506,149m4682,152l4479,152,4462,186e" filled="false" stroked="true" strokeweight=".8pt" strokecolor="#231f20">
            <v:path arrowok="t"/>
            <v:stroke dashstyle="solid"/>
            <w10:wrap type="none"/>
          </v:shape>
        </w:pict>
      </w:r>
      <w:r>
        <w:rPr/>
        <w:pict>
          <v:shape style="position:absolute;margin-left:187.333969pt;margin-top:2.673186pt;width:3.6pt;height:6.4pt;mso-position-horizontal-relative:page;mso-position-vertical-relative:paragraph;z-index:28936;rotation:1" type="#_x0000_t136" fillcolor="#231f20" stroked="f">
            <o:extrusion v:ext="view" autorotationcenter="t"/>
            <v:textpath style="font-family:&amp;quot;Trebuchet MS&amp;quot;;font-size:6pt;v-text-kern:t;mso-text-shadow:auto" string="5"/>
            <w10:wrap type="none"/>
          </v:shape>
        </w:pict>
      </w:r>
      <w:r>
        <w:rPr>
          <w:rFonts w:ascii="Trebuchet MS"/>
          <w:color w:val="231F20"/>
          <w:w w:val="120"/>
          <w:sz w:val="16"/>
        </w:rPr>
        <w:t>Me</w:t>
      </w:r>
      <w:r>
        <w:rPr>
          <w:rFonts w:ascii="Trebuchet MS"/>
          <w:color w:val="231F20"/>
          <w:sz w:val="16"/>
        </w:rPr>
        <w:tab/>
      </w:r>
      <w:r>
        <w:rPr>
          <w:rFonts w:ascii="Trebuchet MS"/>
          <w:color w:val="231F20"/>
          <w:w w:val="92"/>
          <w:sz w:val="16"/>
          <w:u w:val="single" w:color="231F20"/>
        </w:rPr>
        <w:t> </w:t>
      </w:r>
      <w:r>
        <w:rPr>
          <w:rFonts w:ascii="Trebuchet MS"/>
          <w:color w:val="231F20"/>
          <w:spacing w:val="-3"/>
          <w:sz w:val="16"/>
          <w:u w:val="single" w:color="231F20"/>
        </w:rPr>
        <w:t> </w:t>
      </w:r>
    </w:p>
    <w:p>
      <w:pPr>
        <w:tabs>
          <w:tab w:pos="1572" w:val="left" w:leader="none"/>
        </w:tabs>
        <w:spacing w:line="263" w:lineRule="exact" w:before="0"/>
        <w:ind w:left="20" w:right="0" w:firstLine="0"/>
        <w:jc w:val="center"/>
        <w:rPr>
          <w:rFonts w:ascii="Trebuchet MS"/>
          <w:sz w:val="16"/>
        </w:rPr>
      </w:pPr>
      <w:r>
        <w:rPr/>
        <w:pict>
          <v:shape style="position:absolute;margin-left:256.364990pt;margin-top:4.444933pt;width:34.550pt;height:33.2pt;mso-position-horizontal-relative:page;mso-position-vertical-relative:paragraph;z-index:-276760" coordorigin="5127,89" coordsize="691,664" path="m5239,372l5459,341,5574,614,5438,739m5195,700l5286,753m5418,400l5498,593m5148,462l5127,564m5200,478l5191,584m5459,341l5598,93,5818,89e" filled="false" stroked="true" strokeweight=".8pt" strokecolor="#231f20">
            <v:path arrowok="t"/>
            <v:stroke dashstyle="solid"/>
            <w10:wrap type="none"/>
          </v:shape>
        </w:pict>
      </w:r>
      <w:r>
        <w:rPr>
          <w:rFonts w:ascii="Trebuchet MS"/>
          <w:color w:val="231F20"/>
          <w:w w:val="110"/>
          <w:position w:val="-8"/>
          <w:sz w:val="16"/>
        </w:rPr>
        <w:t>NH</w:t>
        <w:tab/>
      </w:r>
      <w:r>
        <w:rPr>
          <w:rFonts w:ascii="Trebuchet MS"/>
          <w:color w:val="231F20"/>
          <w:w w:val="110"/>
          <w:sz w:val="16"/>
        </w:rPr>
        <w:t>NH</w:t>
      </w:r>
    </w:p>
    <w:p>
      <w:pPr>
        <w:spacing w:before="12"/>
        <w:ind w:left="1520" w:right="0" w:firstLine="0"/>
        <w:jc w:val="left"/>
        <w:rPr>
          <w:rFonts w:ascii="Trebuchet MS"/>
          <w:sz w:val="16"/>
        </w:rPr>
      </w:pPr>
      <w:r>
        <w:rPr>
          <w:rFonts w:ascii="Trebuchet MS"/>
          <w:color w:val="231F20"/>
          <w:w w:val="113"/>
          <w:sz w:val="16"/>
        </w:rPr>
        <w:t>N</w:t>
      </w:r>
    </w:p>
    <w:p>
      <w:pPr>
        <w:spacing w:line="164" w:lineRule="exact" w:before="91"/>
        <w:ind w:left="0" w:right="84" w:firstLine="0"/>
        <w:jc w:val="center"/>
        <w:rPr>
          <w:rFonts w:ascii="Trebuchet MS"/>
          <w:sz w:val="16"/>
        </w:rPr>
      </w:pPr>
      <w:r>
        <w:rPr>
          <w:rFonts w:ascii="Trebuchet MS"/>
          <w:color w:val="231F20"/>
          <w:w w:val="113"/>
          <w:sz w:val="16"/>
        </w:rPr>
        <w:t>N</w:t>
      </w:r>
    </w:p>
    <w:p>
      <w:pPr>
        <w:spacing w:line="172" w:lineRule="auto" w:before="30"/>
        <w:ind w:left="1719" w:right="1305" w:firstLine="0"/>
        <w:jc w:val="center"/>
        <w:rPr>
          <w:rFonts w:ascii="Trebuchet MS"/>
          <w:sz w:val="16"/>
        </w:rPr>
      </w:pPr>
      <w:r>
        <w:rPr>
          <w:rFonts w:ascii="Trebuchet MS"/>
          <w:color w:val="231F20"/>
          <w:w w:val="110"/>
          <w:sz w:val="16"/>
        </w:rPr>
        <w:t>N H</w:t>
      </w:r>
    </w:p>
    <w:p>
      <w:pPr>
        <w:spacing w:before="110"/>
        <w:ind w:left="331" w:right="1065" w:firstLine="0"/>
        <w:jc w:val="center"/>
        <w:rPr>
          <w:rFonts w:ascii="Trebuchet MS"/>
          <w:sz w:val="16"/>
        </w:rPr>
      </w:pPr>
      <w:r>
        <w:rPr/>
        <w:br w:type="column"/>
      </w:r>
      <w:r>
        <w:rPr>
          <w:rFonts w:ascii="Trebuchet MS"/>
          <w:color w:val="231F20"/>
          <w:w w:val="115"/>
          <w:sz w:val="16"/>
        </w:rPr>
        <w:t>O</w:t>
      </w:r>
    </w:p>
    <w:p>
      <w:pPr>
        <w:pStyle w:val="BodyText"/>
        <w:spacing w:before="2"/>
        <w:rPr>
          <w:rFonts w:ascii="Trebuchet MS"/>
          <w:sz w:val="14"/>
        </w:rPr>
      </w:pPr>
    </w:p>
    <w:p>
      <w:pPr>
        <w:spacing w:line="167" w:lineRule="exact" w:before="1"/>
        <w:ind w:left="969" w:right="0" w:firstLine="0"/>
        <w:jc w:val="center"/>
        <w:rPr>
          <w:rFonts w:ascii="Trebuchet MS"/>
          <w:sz w:val="16"/>
        </w:rPr>
      </w:pPr>
      <w:r>
        <w:rPr/>
        <w:pict>
          <v:shape style="position:absolute;margin-left:297.503998pt;margin-top:-.141338pt;width:101.4pt;height:33.550pt;mso-position-horizontal-relative:page;mso-position-vertical-relative:paragraph;z-index:-276736" coordorigin="5950,-3" coordsize="2028,671" path="m5950,411l6032,252,6325,252,6459,516,6759,516,6891,259,6743,-3,6457,-3,6325,252m6891,259l7193,259m7332,503l7188,253,7332,3,7621,3,7765,253,7621,503,7332,503xm7332,503l7234,668m7765,253l7977,253m6384,256l6483,64m6718,64l6824,256m7354,60l7574,60m7351,444l7247,259m7585,444l7685,259e" filled="false" stroked="true" strokeweight=".8pt" strokecolor="#231f20">
            <v:path arrowok="t"/>
            <v:stroke dashstyle="solid"/>
            <w10:wrap type="none"/>
          </v:shape>
        </w:pict>
      </w:r>
      <w:r>
        <w:rPr/>
        <w:pict>
          <v:group style="position:absolute;margin-left:404.696991pt;margin-top:-8.851337pt;width:40.950pt;height:39.65pt;mso-position-horizontal-relative:page;mso-position-vertical-relative:paragraph;z-index:-276664" coordorigin="8094,-177" coordsize="819,793">
            <v:shape style="position:absolute;left:8101;top:-170;width:377;height:661" coordorigin="8102,-169" coordsize="377,661" path="m8102,179l8203,27,8399,84m8124,-150l8184,52m8184,-169l8244,40m8105,350l8206,492,8475,397,8478,217e" filled="false" stroked="true" strokeweight=".8pt" strokecolor="#231f20">
              <v:path arrowok="t"/>
              <v:stroke dashstyle="solid"/>
            </v:shape>
            <v:shape style="position:absolute;left:8466;top:385;width:273;height:227" coordorigin="8467,386" coordsize="273,227" path="m8479,386l8467,401,8658,612,8739,612,8734,610,8479,386xe" filled="true" fillcolor="#231f20" stroked="false">
              <v:path arrowok="t"/>
              <v:fill type="solid"/>
            </v:shape>
            <v:shape style="position:absolute;left:8525;top:317;width:380;height:291" coordorigin="8525,317" coordsize="380,291" path="m8905,607l8724,607m8667,317l8687,387m8641,333l8652,383m8600,348l8613,389m8558,364l8567,396m8525,379l8533,402e" filled="false" stroked="true" strokeweight=".8pt" strokecolor="#231f20">
              <v:path arrowok="t"/>
              <v:stroke dashstyle="solid"/>
            </v:shape>
            <v:shape style="position:absolute;left:8429;top: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8701;top:222;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w10:wrap type="none"/>
          </v:group>
        </w:pict>
      </w:r>
      <w:r>
        <w:rPr/>
        <w:pict>
          <v:shape style="position:absolute;margin-left:450.29599pt;margin-top:8.622663pt;width:15.85pt;height:17.1pt;mso-position-horizontal-relative:page;mso-position-vertical-relative:paragraph;z-index:-276640" coordorigin="9006,172" coordsize="317,342" path="m9006,198l9104,384,9031,514m9056,172l9151,356,9322,356m9149,354l9104,384e" filled="false" stroked="true" strokeweight=".8pt" strokecolor="#231f20">
            <v:path arrowok="t"/>
            <v:stroke dashstyle="solid"/>
            <w10:wrap type="none"/>
          </v:shape>
        </w:pict>
      </w:r>
      <w:r>
        <w:rPr>
          <w:rFonts w:ascii="Trebuchet MS"/>
          <w:color w:val="231F20"/>
          <w:w w:val="115"/>
          <w:sz w:val="16"/>
        </w:rPr>
        <w:t>O</w:t>
      </w:r>
    </w:p>
    <w:p>
      <w:pPr>
        <w:tabs>
          <w:tab w:pos="2586" w:val="left" w:leader="none"/>
        </w:tabs>
        <w:spacing w:line="277" w:lineRule="exact" w:before="0"/>
        <w:ind w:left="1218" w:right="0" w:firstLine="0"/>
        <w:jc w:val="left"/>
        <w:rPr>
          <w:rFonts w:ascii="Trebuchet MS"/>
          <w:sz w:val="16"/>
        </w:rPr>
      </w:pPr>
      <w:r>
        <w:rPr>
          <w:rFonts w:ascii="Trebuchet MS"/>
          <w:color w:val="231F20"/>
          <w:w w:val="115"/>
          <w:position w:val="11"/>
          <w:sz w:val="16"/>
        </w:rPr>
        <w:t>N</w:t>
        <w:tab/>
      </w:r>
      <w:r>
        <w:rPr>
          <w:rFonts w:ascii="Trebuchet MS"/>
          <w:color w:val="231F20"/>
          <w:w w:val="115"/>
          <w:sz w:val="16"/>
        </w:rPr>
        <w:t>Me</w:t>
      </w:r>
    </w:p>
    <w:p>
      <w:pPr>
        <w:spacing w:line="170" w:lineRule="exact" w:before="54"/>
        <w:ind w:left="1288" w:right="212" w:firstLine="0"/>
        <w:jc w:val="center"/>
        <w:rPr>
          <w:rFonts w:ascii="Trebuchet MS"/>
          <w:sz w:val="16"/>
        </w:rPr>
      </w:pPr>
      <w:r>
        <w:rPr>
          <w:rFonts w:ascii="Trebuchet MS"/>
          <w:color w:val="231F20"/>
          <w:w w:val="110"/>
          <w:sz w:val="16"/>
        </w:rPr>
        <w:t>NH</w:t>
      </w:r>
    </w:p>
    <w:p>
      <w:pPr>
        <w:spacing w:line="170" w:lineRule="exact" w:before="0"/>
        <w:ind w:left="0" w:right="2655" w:firstLine="0"/>
        <w:jc w:val="center"/>
        <w:rPr>
          <w:rFonts w:ascii="Trebuchet MS"/>
          <w:sz w:val="16"/>
        </w:rPr>
      </w:pPr>
      <w:r>
        <w:rPr>
          <w:rFonts w:ascii="Trebuchet MS"/>
          <w:color w:val="231F20"/>
          <w:w w:val="95"/>
          <w:sz w:val="16"/>
        </w:rPr>
        <w:t>F</w:t>
      </w:r>
    </w:p>
    <w:p>
      <w:pPr>
        <w:spacing w:before="52"/>
        <w:ind w:left="41" w:right="2661" w:firstLine="0"/>
        <w:jc w:val="center"/>
        <w:rPr>
          <w:rFonts w:ascii="Trebuchet MS"/>
          <w:sz w:val="16"/>
        </w:rPr>
      </w:pPr>
      <w:r>
        <w:rPr>
          <w:rFonts w:ascii="Trebuchet MS"/>
          <w:color w:val="231F20"/>
          <w:w w:val="105"/>
          <w:sz w:val="16"/>
        </w:rPr>
        <w:t>Radezolid</w:t>
      </w:r>
    </w:p>
    <w:p>
      <w:pPr>
        <w:spacing w:after="0"/>
        <w:jc w:val="center"/>
        <w:rPr>
          <w:rFonts w:ascii="Trebuchet MS"/>
          <w:sz w:val="16"/>
        </w:rPr>
        <w:sectPr>
          <w:type w:val="continuous"/>
          <w:pgSz w:w="10880" w:h="14940"/>
          <w:pgMar w:top="0" w:bottom="280" w:left="960" w:right="640"/>
          <w:cols w:num="3" w:equalWidth="0">
            <w:col w:w="2582" w:space="40"/>
            <w:col w:w="3143" w:space="40"/>
            <w:col w:w="3475"/>
          </w:cols>
        </w:sectPr>
      </w:pPr>
    </w:p>
    <w:p>
      <w:pPr>
        <w:spacing w:before="171"/>
        <w:ind w:left="2" w:right="0" w:firstLine="0"/>
        <w:jc w:val="center"/>
        <w:rPr>
          <w:sz w:val="18"/>
        </w:rPr>
      </w:pPr>
      <w:r>
        <w:rPr>
          <w:rFonts w:ascii="Calibri"/>
          <w:b/>
          <w:color w:val="0078AE"/>
          <w:sz w:val="18"/>
        </w:rPr>
        <w:t>FIGURE 19.70 </w:t>
      </w:r>
      <w:r>
        <w:rPr>
          <w:color w:val="231F20"/>
          <w:sz w:val="18"/>
        </w:rPr>
        <w:t>Oxazolidinones.</w:t>
      </w:r>
    </w:p>
    <w:p>
      <w:pPr>
        <w:pStyle w:val="BodyText"/>
        <w:spacing w:before="12"/>
        <w:rPr>
          <w:sz w:val="23"/>
        </w:rPr>
      </w:pPr>
    </w:p>
    <w:p>
      <w:pPr>
        <w:spacing w:before="104"/>
        <w:ind w:left="267" w:right="0" w:firstLine="0"/>
        <w:jc w:val="left"/>
        <w:rPr>
          <w:rFonts w:ascii="Arial"/>
          <w:sz w:val="22"/>
        </w:rPr>
      </w:pPr>
      <w:r>
        <w:rPr/>
        <w:pict>
          <v:shape style="position:absolute;margin-left:53.367001pt;margin-top:-.263239pt;width:452.95pt;height:405.9pt;mso-position-horizontal-relative:page;mso-position-vertical-relative:paragraph;z-index:-276952" coordorigin="1067,-5" coordsize="9059,8118" path="m9926,-5l1267,-5,1152,-2,1092,20,1070,79,1067,195,1067,7912,1070,8028,1092,8087,1152,8109,1267,8112,9926,8112,10041,8109,10101,8087,10122,8028,10126,7912,10126,195,10122,79,10101,20,10041,-2,9926,-5xe" filled="true" fillcolor="#dcddde" stroked="false">
            <v:path arrowok="t"/>
            <v:fill type="solid"/>
            <w10:wrap type="none"/>
          </v:shape>
        </w:pict>
      </w:r>
      <w:r>
        <w:rPr>
          <w:rFonts w:ascii="Calibri"/>
          <w:b/>
          <w:color w:val="0078AE"/>
          <w:sz w:val="22"/>
        </w:rPr>
        <w:t>BOX 19.16 </w:t>
      </w:r>
      <w:r>
        <w:rPr>
          <w:rFonts w:ascii="Arial"/>
          <w:color w:val="0078AE"/>
          <w:sz w:val="22"/>
        </w:rPr>
        <w:t>Clinical aspects of macrolides, lincosamides, streptogramins, and oxazolidinones</w:t>
      </w:r>
    </w:p>
    <w:p>
      <w:pPr>
        <w:spacing w:after="0"/>
        <w:jc w:val="left"/>
        <w:rPr>
          <w:rFonts w:ascii="Arial"/>
          <w:sz w:val="22"/>
        </w:rPr>
        <w:sectPr>
          <w:type w:val="continuous"/>
          <w:pgSz w:w="10880" w:h="14940"/>
          <w:pgMar w:top="0" w:bottom="280" w:left="960" w:right="640"/>
        </w:sectPr>
      </w:pPr>
    </w:p>
    <w:p>
      <w:pPr>
        <w:pStyle w:val="Heading7"/>
        <w:spacing w:before="119"/>
        <w:ind w:left="267"/>
      </w:pPr>
      <w:r>
        <w:rPr>
          <w:color w:val="0078AE"/>
        </w:rPr>
        <w:t>Macrolides</w:t>
      </w:r>
    </w:p>
    <w:p>
      <w:pPr>
        <w:spacing w:line="309" w:lineRule="auto" w:before="76"/>
        <w:ind w:left="267" w:right="1" w:firstLine="0"/>
        <w:jc w:val="both"/>
        <w:rPr>
          <w:rFonts w:ascii="Arial" w:hAnsi="Arial"/>
          <w:sz w:val="16"/>
        </w:rPr>
      </w:pPr>
      <w:r>
        <w:rPr>
          <w:rFonts w:ascii="Calibri" w:hAnsi="Calibri"/>
          <w:b/>
          <w:color w:val="231F20"/>
          <w:spacing w:val="-3"/>
          <w:w w:val="105"/>
          <w:sz w:val="16"/>
        </w:rPr>
        <w:t>Erythromycin </w:t>
      </w:r>
      <w:r>
        <w:rPr>
          <w:rFonts w:ascii="Arial" w:hAnsi="Arial"/>
          <w:color w:val="231F20"/>
          <w:w w:val="105"/>
          <w:sz w:val="16"/>
        </w:rPr>
        <w:t>has an </w:t>
      </w:r>
      <w:r>
        <w:rPr>
          <w:rFonts w:ascii="Arial" w:hAnsi="Arial"/>
          <w:color w:val="231F20"/>
          <w:spacing w:val="-3"/>
          <w:w w:val="105"/>
          <w:sz w:val="16"/>
        </w:rPr>
        <w:t>antibacterial spectrum that </w:t>
      </w:r>
      <w:r>
        <w:rPr>
          <w:rFonts w:ascii="Arial" w:hAnsi="Arial"/>
          <w:color w:val="231F20"/>
          <w:w w:val="105"/>
          <w:sz w:val="16"/>
        </w:rPr>
        <w:t>is </w:t>
      </w:r>
      <w:r>
        <w:rPr>
          <w:rFonts w:ascii="Arial" w:hAnsi="Arial"/>
          <w:color w:val="231F20"/>
          <w:spacing w:val="-3"/>
          <w:w w:val="105"/>
          <w:sz w:val="16"/>
        </w:rPr>
        <w:t>similar to penicillins</w:t>
      </w:r>
      <w:r>
        <w:rPr>
          <w:rFonts w:ascii="Arial" w:hAnsi="Arial"/>
          <w:color w:val="231F20"/>
          <w:spacing w:val="-17"/>
          <w:w w:val="105"/>
          <w:sz w:val="16"/>
        </w:rPr>
        <w:t> </w:t>
      </w:r>
      <w:r>
        <w:rPr>
          <w:rFonts w:ascii="Arial" w:hAnsi="Arial"/>
          <w:color w:val="231F20"/>
          <w:w w:val="105"/>
          <w:sz w:val="16"/>
        </w:rPr>
        <w:t>and</w:t>
      </w:r>
      <w:r>
        <w:rPr>
          <w:rFonts w:ascii="Arial" w:hAnsi="Arial"/>
          <w:color w:val="231F20"/>
          <w:spacing w:val="-17"/>
          <w:w w:val="105"/>
          <w:sz w:val="16"/>
        </w:rPr>
        <w:t> </w:t>
      </w:r>
      <w:r>
        <w:rPr>
          <w:rFonts w:ascii="Arial" w:hAnsi="Arial"/>
          <w:color w:val="231F20"/>
          <w:w w:val="105"/>
          <w:sz w:val="16"/>
        </w:rPr>
        <w:t>can</w:t>
      </w:r>
      <w:r>
        <w:rPr>
          <w:rFonts w:ascii="Arial" w:hAnsi="Arial"/>
          <w:color w:val="231F20"/>
          <w:spacing w:val="-17"/>
          <w:w w:val="105"/>
          <w:sz w:val="16"/>
        </w:rPr>
        <w:t> </w:t>
      </w:r>
      <w:r>
        <w:rPr>
          <w:rFonts w:ascii="Arial" w:hAnsi="Arial"/>
          <w:color w:val="231F20"/>
          <w:w w:val="105"/>
          <w:sz w:val="16"/>
        </w:rPr>
        <w:t>be</w:t>
      </w:r>
      <w:r>
        <w:rPr>
          <w:rFonts w:ascii="Arial" w:hAnsi="Arial"/>
          <w:color w:val="231F20"/>
          <w:spacing w:val="-17"/>
          <w:w w:val="105"/>
          <w:sz w:val="16"/>
        </w:rPr>
        <w:t> </w:t>
      </w:r>
      <w:r>
        <w:rPr>
          <w:rFonts w:ascii="Arial" w:hAnsi="Arial"/>
          <w:color w:val="231F20"/>
          <w:spacing w:val="-3"/>
          <w:w w:val="105"/>
          <w:sz w:val="16"/>
        </w:rPr>
        <w:t>used</w:t>
      </w:r>
      <w:r>
        <w:rPr>
          <w:rFonts w:ascii="Arial" w:hAnsi="Arial"/>
          <w:color w:val="231F20"/>
          <w:spacing w:val="-17"/>
          <w:w w:val="105"/>
          <w:sz w:val="16"/>
        </w:rPr>
        <w:t> </w:t>
      </w:r>
      <w:r>
        <w:rPr>
          <w:rFonts w:ascii="Arial" w:hAnsi="Arial"/>
          <w:color w:val="231F20"/>
          <w:w w:val="105"/>
          <w:sz w:val="16"/>
        </w:rPr>
        <w:t>as</w:t>
      </w:r>
      <w:r>
        <w:rPr>
          <w:rFonts w:ascii="Arial" w:hAnsi="Arial"/>
          <w:color w:val="231F20"/>
          <w:spacing w:val="-17"/>
          <w:w w:val="105"/>
          <w:sz w:val="16"/>
        </w:rPr>
        <w:t> </w:t>
      </w:r>
      <w:r>
        <w:rPr>
          <w:rFonts w:ascii="Arial" w:hAnsi="Arial"/>
          <w:color w:val="231F20"/>
          <w:w w:val="105"/>
          <w:sz w:val="16"/>
        </w:rPr>
        <w:t>an</w:t>
      </w:r>
      <w:r>
        <w:rPr>
          <w:rFonts w:ascii="Arial" w:hAnsi="Arial"/>
          <w:color w:val="231F20"/>
          <w:spacing w:val="-17"/>
          <w:w w:val="105"/>
          <w:sz w:val="16"/>
        </w:rPr>
        <w:t> </w:t>
      </w:r>
      <w:r>
        <w:rPr>
          <w:rFonts w:ascii="Arial" w:hAnsi="Arial"/>
          <w:color w:val="231F20"/>
          <w:spacing w:val="-3"/>
          <w:w w:val="105"/>
          <w:sz w:val="16"/>
        </w:rPr>
        <w:t>alternative</w:t>
      </w:r>
      <w:r>
        <w:rPr>
          <w:rFonts w:ascii="Arial" w:hAnsi="Arial"/>
          <w:color w:val="231F20"/>
          <w:spacing w:val="-17"/>
          <w:w w:val="105"/>
          <w:sz w:val="16"/>
        </w:rPr>
        <w:t> </w:t>
      </w:r>
      <w:r>
        <w:rPr>
          <w:rFonts w:ascii="Arial" w:hAnsi="Arial"/>
          <w:color w:val="231F20"/>
          <w:w w:val="105"/>
          <w:sz w:val="16"/>
        </w:rPr>
        <w:t>to</w:t>
      </w:r>
      <w:r>
        <w:rPr>
          <w:rFonts w:ascii="Arial" w:hAnsi="Arial"/>
          <w:color w:val="231F20"/>
          <w:spacing w:val="-17"/>
          <w:w w:val="105"/>
          <w:sz w:val="16"/>
        </w:rPr>
        <w:t> </w:t>
      </w:r>
      <w:r>
        <w:rPr>
          <w:rFonts w:ascii="Arial" w:hAnsi="Arial"/>
          <w:color w:val="231F20"/>
          <w:spacing w:val="-3"/>
          <w:w w:val="105"/>
          <w:sz w:val="16"/>
        </w:rPr>
        <w:t>penicillins</w:t>
      </w:r>
      <w:r>
        <w:rPr>
          <w:rFonts w:ascii="Arial" w:hAnsi="Arial"/>
          <w:color w:val="231F20"/>
          <w:spacing w:val="-17"/>
          <w:w w:val="105"/>
          <w:sz w:val="16"/>
        </w:rPr>
        <w:t> </w:t>
      </w:r>
      <w:r>
        <w:rPr>
          <w:rFonts w:ascii="Arial" w:hAnsi="Arial"/>
          <w:color w:val="231F20"/>
          <w:spacing w:val="-3"/>
          <w:w w:val="105"/>
          <w:sz w:val="16"/>
        </w:rPr>
        <w:t>for those patients having penicillin allergies. </w:t>
      </w:r>
      <w:r>
        <w:rPr>
          <w:rFonts w:ascii="Arial" w:hAnsi="Arial"/>
          <w:color w:val="231F20"/>
          <w:w w:val="105"/>
          <w:sz w:val="16"/>
        </w:rPr>
        <w:t>It has </w:t>
      </w:r>
      <w:r>
        <w:rPr>
          <w:rFonts w:ascii="Arial" w:hAnsi="Arial"/>
          <w:color w:val="231F20"/>
          <w:spacing w:val="-3"/>
          <w:w w:val="105"/>
          <w:sz w:val="16"/>
        </w:rPr>
        <w:t>been used against penicillin-resistant staphylococci, </w:t>
      </w:r>
      <w:r>
        <w:rPr>
          <w:rFonts w:ascii="Arial" w:hAnsi="Arial"/>
          <w:color w:val="231F20"/>
          <w:w w:val="105"/>
          <w:sz w:val="16"/>
        </w:rPr>
        <w:t>but </w:t>
      </w:r>
      <w:r>
        <w:rPr>
          <w:rFonts w:ascii="Arial" w:hAnsi="Arial"/>
          <w:color w:val="231F20"/>
          <w:spacing w:val="-3"/>
          <w:w w:val="105"/>
          <w:sz w:val="16"/>
        </w:rPr>
        <w:t>newer penicil- lins</w:t>
      </w:r>
      <w:r>
        <w:rPr>
          <w:rFonts w:ascii="Arial" w:hAnsi="Arial"/>
          <w:color w:val="231F20"/>
          <w:spacing w:val="-20"/>
          <w:w w:val="105"/>
          <w:sz w:val="16"/>
        </w:rPr>
        <w:t> </w:t>
      </w:r>
      <w:r>
        <w:rPr>
          <w:rFonts w:ascii="Arial" w:hAnsi="Arial"/>
          <w:color w:val="231F20"/>
          <w:w w:val="105"/>
          <w:sz w:val="16"/>
        </w:rPr>
        <w:t>are</w:t>
      </w:r>
      <w:r>
        <w:rPr>
          <w:rFonts w:ascii="Arial" w:hAnsi="Arial"/>
          <w:color w:val="231F20"/>
          <w:spacing w:val="-20"/>
          <w:w w:val="105"/>
          <w:sz w:val="16"/>
        </w:rPr>
        <w:t> </w:t>
      </w:r>
      <w:r>
        <w:rPr>
          <w:rFonts w:ascii="Arial" w:hAnsi="Arial"/>
          <w:color w:val="231F20"/>
          <w:w w:val="105"/>
          <w:sz w:val="16"/>
        </w:rPr>
        <w:t>now</w:t>
      </w:r>
      <w:r>
        <w:rPr>
          <w:rFonts w:ascii="Arial" w:hAnsi="Arial"/>
          <w:color w:val="231F20"/>
          <w:spacing w:val="-20"/>
          <w:w w:val="105"/>
          <w:sz w:val="16"/>
        </w:rPr>
        <w:t> </w:t>
      </w:r>
      <w:r>
        <w:rPr>
          <w:rFonts w:ascii="Arial" w:hAnsi="Arial"/>
          <w:color w:val="231F20"/>
          <w:spacing w:val="-3"/>
          <w:w w:val="105"/>
          <w:sz w:val="16"/>
        </w:rPr>
        <w:t>preferred</w:t>
      </w:r>
      <w:r>
        <w:rPr>
          <w:rFonts w:ascii="Arial" w:hAnsi="Arial"/>
          <w:color w:val="231F20"/>
          <w:spacing w:val="-20"/>
          <w:w w:val="105"/>
          <w:sz w:val="16"/>
        </w:rPr>
        <w:t> </w:t>
      </w:r>
      <w:r>
        <w:rPr>
          <w:rFonts w:ascii="Arial" w:hAnsi="Arial"/>
          <w:color w:val="231F20"/>
          <w:w w:val="105"/>
          <w:sz w:val="16"/>
        </w:rPr>
        <w:t>for</w:t>
      </w:r>
      <w:r>
        <w:rPr>
          <w:rFonts w:ascii="Arial" w:hAnsi="Arial"/>
          <w:color w:val="231F20"/>
          <w:spacing w:val="-20"/>
          <w:w w:val="105"/>
          <w:sz w:val="16"/>
        </w:rPr>
        <w:t> </w:t>
      </w:r>
      <w:r>
        <w:rPr>
          <w:rFonts w:ascii="Arial" w:hAnsi="Arial"/>
          <w:color w:val="231F20"/>
          <w:spacing w:val="-3"/>
          <w:w w:val="105"/>
          <w:sz w:val="16"/>
        </w:rPr>
        <w:t>these</w:t>
      </w:r>
      <w:r>
        <w:rPr>
          <w:rFonts w:ascii="Arial" w:hAnsi="Arial"/>
          <w:color w:val="231F20"/>
          <w:spacing w:val="-20"/>
          <w:w w:val="105"/>
          <w:sz w:val="16"/>
        </w:rPr>
        <w:t> </w:t>
      </w:r>
      <w:r>
        <w:rPr>
          <w:rFonts w:ascii="Arial" w:hAnsi="Arial"/>
          <w:color w:val="231F20"/>
          <w:spacing w:val="-3"/>
          <w:w w:val="105"/>
          <w:sz w:val="16"/>
        </w:rPr>
        <w:t>infections</w:t>
      </w:r>
      <w:r>
        <w:rPr>
          <w:rFonts w:ascii="Arial" w:hAnsi="Arial"/>
          <w:color w:val="231F20"/>
          <w:spacing w:val="-20"/>
          <w:w w:val="105"/>
          <w:sz w:val="16"/>
        </w:rPr>
        <w:t> </w:t>
      </w:r>
      <w:r>
        <w:rPr>
          <w:rFonts w:ascii="Arial" w:hAnsi="Arial"/>
          <w:color w:val="231F20"/>
          <w:spacing w:val="-3"/>
          <w:w w:val="105"/>
          <w:sz w:val="16"/>
        </w:rPr>
        <w:t>owing</w:t>
      </w:r>
      <w:r>
        <w:rPr>
          <w:rFonts w:ascii="Arial" w:hAnsi="Arial"/>
          <w:color w:val="231F20"/>
          <w:spacing w:val="-20"/>
          <w:w w:val="105"/>
          <w:sz w:val="16"/>
        </w:rPr>
        <w:t> </w:t>
      </w:r>
      <w:r>
        <w:rPr>
          <w:rFonts w:ascii="Arial" w:hAnsi="Arial"/>
          <w:color w:val="231F20"/>
          <w:w w:val="105"/>
          <w:sz w:val="16"/>
        </w:rPr>
        <w:t>to</w:t>
      </w:r>
      <w:r>
        <w:rPr>
          <w:rFonts w:ascii="Arial" w:hAnsi="Arial"/>
          <w:color w:val="231F20"/>
          <w:spacing w:val="-20"/>
          <w:w w:val="105"/>
          <w:sz w:val="16"/>
        </w:rPr>
        <w:t> </w:t>
      </w:r>
      <w:r>
        <w:rPr>
          <w:rFonts w:ascii="Arial" w:hAnsi="Arial"/>
          <w:color w:val="231F20"/>
          <w:spacing w:val="-3"/>
          <w:w w:val="105"/>
          <w:sz w:val="16"/>
        </w:rPr>
        <w:t>increased resistance</w:t>
      </w:r>
      <w:r>
        <w:rPr>
          <w:rFonts w:ascii="Arial" w:hAnsi="Arial"/>
          <w:color w:val="231F20"/>
          <w:spacing w:val="-20"/>
          <w:w w:val="105"/>
          <w:sz w:val="16"/>
        </w:rPr>
        <w:t> </w:t>
      </w:r>
      <w:r>
        <w:rPr>
          <w:rFonts w:ascii="Arial" w:hAnsi="Arial"/>
          <w:color w:val="231F20"/>
          <w:spacing w:val="-3"/>
          <w:w w:val="105"/>
          <w:sz w:val="16"/>
        </w:rPr>
        <w:t>against</w:t>
      </w:r>
      <w:r>
        <w:rPr>
          <w:rFonts w:ascii="Arial" w:hAnsi="Arial"/>
          <w:color w:val="231F20"/>
          <w:spacing w:val="-20"/>
          <w:w w:val="105"/>
          <w:sz w:val="16"/>
        </w:rPr>
        <w:t> </w:t>
      </w:r>
      <w:r>
        <w:rPr>
          <w:rFonts w:ascii="Arial" w:hAnsi="Arial"/>
          <w:color w:val="231F20"/>
          <w:spacing w:val="-3"/>
          <w:w w:val="105"/>
          <w:sz w:val="16"/>
        </w:rPr>
        <w:t>erythromycin.</w:t>
      </w:r>
      <w:r>
        <w:rPr>
          <w:rFonts w:ascii="Arial" w:hAnsi="Arial"/>
          <w:color w:val="231F20"/>
          <w:spacing w:val="-20"/>
          <w:w w:val="105"/>
          <w:sz w:val="16"/>
        </w:rPr>
        <w:t> </w:t>
      </w:r>
      <w:r>
        <w:rPr>
          <w:rFonts w:ascii="Arial" w:hAnsi="Arial"/>
          <w:color w:val="231F20"/>
          <w:w w:val="105"/>
          <w:sz w:val="16"/>
        </w:rPr>
        <w:t>It</w:t>
      </w:r>
      <w:r>
        <w:rPr>
          <w:rFonts w:ascii="Arial" w:hAnsi="Arial"/>
          <w:color w:val="231F20"/>
          <w:spacing w:val="-20"/>
          <w:w w:val="105"/>
          <w:sz w:val="16"/>
        </w:rPr>
        <w:t> </w:t>
      </w:r>
      <w:r>
        <w:rPr>
          <w:rFonts w:ascii="Arial" w:hAnsi="Arial"/>
          <w:color w:val="231F20"/>
          <w:w w:val="105"/>
          <w:sz w:val="16"/>
        </w:rPr>
        <w:t>is</w:t>
      </w:r>
      <w:r>
        <w:rPr>
          <w:rFonts w:ascii="Arial" w:hAnsi="Arial"/>
          <w:color w:val="231F20"/>
          <w:spacing w:val="-20"/>
          <w:w w:val="105"/>
          <w:sz w:val="16"/>
        </w:rPr>
        <w:t> </w:t>
      </w:r>
      <w:r>
        <w:rPr>
          <w:rFonts w:ascii="Arial" w:hAnsi="Arial"/>
          <w:color w:val="231F20"/>
          <w:spacing w:val="-3"/>
          <w:w w:val="105"/>
          <w:sz w:val="16"/>
        </w:rPr>
        <w:t>very</w:t>
      </w:r>
      <w:r>
        <w:rPr>
          <w:rFonts w:ascii="Arial" w:hAnsi="Arial"/>
          <w:color w:val="231F20"/>
          <w:spacing w:val="-20"/>
          <w:w w:val="105"/>
          <w:sz w:val="16"/>
        </w:rPr>
        <w:t> </w:t>
      </w:r>
      <w:r>
        <w:rPr>
          <w:rFonts w:ascii="Arial" w:hAnsi="Arial"/>
          <w:color w:val="231F20"/>
          <w:spacing w:val="-3"/>
          <w:w w:val="105"/>
          <w:sz w:val="16"/>
        </w:rPr>
        <w:t>useful</w:t>
      </w:r>
      <w:r>
        <w:rPr>
          <w:rFonts w:ascii="Arial" w:hAnsi="Arial"/>
          <w:color w:val="231F20"/>
          <w:spacing w:val="-20"/>
          <w:w w:val="105"/>
          <w:sz w:val="16"/>
        </w:rPr>
        <w:t> </w:t>
      </w:r>
      <w:r>
        <w:rPr>
          <w:rFonts w:ascii="Arial" w:hAnsi="Arial"/>
          <w:color w:val="231F20"/>
          <w:w w:val="105"/>
          <w:sz w:val="16"/>
        </w:rPr>
        <w:t>for</w:t>
      </w:r>
      <w:r>
        <w:rPr>
          <w:rFonts w:ascii="Arial" w:hAnsi="Arial"/>
          <w:color w:val="231F20"/>
          <w:spacing w:val="-20"/>
          <w:w w:val="105"/>
          <w:sz w:val="16"/>
        </w:rPr>
        <w:t> </w:t>
      </w:r>
      <w:r>
        <w:rPr>
          <w:rFonts w:ascii="Arial" w:hAnsi="Arial"/>
          <w:color w:val="231F20"/>
          <w:w w:val="105"/>
          <w:sz w:val="16"/>
        </w:rPr>
        <w:t>the</w:t>
      </w:r>
      <w:r>
        <w:rPr>
          <w:rFonts w:ascii="Arial" w:hAnsi="Arial"/>
          <w:color w:val="231F20"/>
          <w:spacing w:val="-20"/>
          <w:w w:val="105"/>
          <w:sz w:val="16"/>
        </w:rPr>
        <w:t> </w:t>
      </w:r>
      <w:r>
        <w:rPr>
          <w:rFonts w:ascii="Arial" w:hAnsi="Arial"/>
          <w:color w:val="231F20"/>
          <w:spacing w:val="-3"/>
          <w:w w:val="105"/>
          <w:sz w:val="16"/>
        </w:rPr>
        <w:t>treat- ment</w:t>
      </w:r>
      <w:r>
        <w:rPr>
          <w:rFonts w:ascii="Arial" w:hAnsi="Arial"/>
          <w:color w:val="231F20"/>
          <w:spacing w:val="-20"/>
          <w:w w:val="105"/>
          <w:sz w:val="16"/>
        </w:rPr>
        <w:t> </w:t>
      </w:r>
      <w:r>
        <w:rPr>
          <w:rFonts w:ascii="Arial" w:hAnsi="Arial"/>
          <w:color w:val="231F20"/>
          <w:w w:val="105"/>
          <w:sz w:val="16"/>
        </w:rPr>
        <w:t>of</w:t>
      </w:r>
      <w:r>
        <w:rPr>
          <w:rFonts w:ascii="Arial" w:hAnsi="Arial"/>
          <w:color w:val="231F20"/>
          <w:spacing w:val="-20"/>
          <w:w w:val="105"/>
          <w:sz w:val="16"/>
        </w:rPr>
        <w:t> </w:t>
      </w:r>
      <w:r>
        <w:rPr>
          <w:rFonts w:ascii="Arial" w:hAnsi="Arial"/>
          <w:color w:val="231F20"/>
          <w:spacing w:val="-3"/>
          <w:w w:val="105"/>
          <w:sz w:val="16"/>
        </w:rPr>
        <w:t>respiratory</w:t>
      </w:r>
      <w:r>
        <w:rPr>
          <w:rFonts w:ascii="Arial" w:hAnsi="Arial"/>
          <w:color w:val="231F20"/>
          <w:spacing w:val="-20"/>
          <w:w w:val="105"/>
          <w:sz w:val="16"/>
        </w:rPr>
        <w:t> </w:t>
      </w:r>
      <w:r>
        <w:rPr>
          <w:rFonts w:ascii="Arial" w:hAnsi="Arial"/>
          <w:color w:val="231F20"/>
          <w:spacing w:val="-3"/>
          <w:w w:val="105"/>
          <w:sz w:val="16"/>
        </w:rPr>
        <w:t>infections,</w:t>
      </w:r>
      <w:r>
        <w:rPr>
          <w:rFonts w:ascii="Arial" w:hAnsi="Arial"/>
          <w:color w:val="231F20"/>
          <w:spacing w:val="-20"/>
          <w:w w:val="105"/>
          <w:sz w:val="16"/>
        </w:rPr>
        <w:t> </w:t>
      </w:r>
      <w:r>
        <w:rPr>
          <w:rFonts w:ascii="Arial" w:hAnsi="Arial"/>
          <w:color w:val="231F20"/>
          <w:spacing w:val="-3"/>
          <w:w w:val="105"/>
          <w:sz w:val="16"/>
        </w:rPr>
        <w:t>including</w:t>
      </w:r>
      <w:r>
        <w:rPr>
          <w:rFonts w:ascii="Arial" w:hAnsi="Arial"/>
          <w:color w:val="231F20"/>
          <w:spacing w:val="-20"/>
          <w:w w:val="105"/>
          <w:sz w:val="16"/>
        </w:rPr>
        <w:t> </w:t>
      </w:r>
      <w:r>
        <w:rPr>
          <w:rFonts w:ascii="Arial" w:hAnsi="Arial"/>
          <w:color w:val="231F20"/>
          <w:spacing w:val="-3"/>
          <w:w w:val="105"/>
          <w:sz w:val="16"/>
        </w:rPr>
        <w:t>whooping</w:t>
      </w:r>
      <w:r>
        <w:rPr>
          <w:rFonts w:ascii="Arial" w:hAnsi="Arial"/>
          <w:color w:val="231F20"/>
          <w:spacing w:val="-20"/>
          <w:w w:val="105"/>
          <w:sz w:val="16"/>
        </w:rPr>
        <w:t> </w:t>
      </w:r>
      <w:r>
        <w:rPr>
          <w:rFonts w:ascii="Arial" w:hAnsi="Arial"/>
          <w:color w:val="231F20"/>
          <w:spacing w:val="-3"/>
          <w:w w:val="105"/>
          <w:sz w:val="16"/>
        </w:rPr>
        <w:t>cough</w:t>
      </w:r>
      <w:r>
        <w:rPr>
          <w:rFonts w:ascii="Arial" w:hAnsi="Arial"/>
          <w:color w:val="231F20"/>
          <w:spacing w:val="-20"/>
          <w:w w:val="105"/>
          <w:sz w:val="16"/>
        </w:rPr>
        <w:t> </w:t>
      </w:r>
      <w:r>
        <w:rPr>
          <w:rFonts w:ascii="Arial" w:hAnsi="Arial"/>
          <w:color w:val="231F20"/>
          <w:spacing w:val="-3"/>
          <w:w w:val="105"/>
          <w:sz w:val="16"/>
        </w:rPr>
        <w:t>and Legionnaires’</w:t>
      </w:r>
      <w:r>
        <w:rPr>
          <w:rFonts w:ascii="Arial" w:hAnsi="Arial"/>
          <w:color w:val="231F20"/>
          <w:spacing w:val="-27"/>
          <w:w w:val="105"/>
          <w:sz w:val="16"/>
        </w:rPr>
        <w:t> </w:t>
      </w:r>
      <w:r>
        <w:rPr>
          <w:rFonts w:ascii="Arial" w:hAnsi="Arial"/>
          <w:color w:val="231F20"/>
          <w:spacing w:val="-3"/>
          <w:w w:val="105"/>
          <w:sz w:val="16"/>
        </w:rPr>
        <w:t>disease.</w:t>
      </w:r>
      <w:r>
        <w:rPr>
          <w:rFonts w:ascii="Arial" w:hAnsi="Arial"/>
          <w:color w:val="231F20"/>
          <w:spacing w:val="-27"/>
          <w:w w:val="105"/>
          <w:sz w:val="16"/>
        </w:rPr>
        <w:t> </w:t>
      </w:r>
      <w:r>
        <w:rPr>
          <w:rFonts w:ascii="Arial" w:hAnsi="Arial"/>
          <w:color w:val="231F20"/>
          <w:w w:val="105"/>
          <w:sz w:val="16"/>
        </w:rPr>
        <w:t>It</w:t>
      </w:r>
      <w:r>
        <w:rPr>
          <w:rFonts w:ascii="Arial" w:hAnsi="Arial"/>
          <w:color w:val="231F20"/>
          <w:spacing w:val="-27"/>
          <w:w w:val="105"/>
          <w:sz w:val="16"/>
        </w:rPr>
        <w:t> </w:t>
      </w:r>
      <w:r>
        <w:rPr>
          <w:rFonts w:ascii="Arial" w:hAnsi="Arial"/>
          <w:color w:val="231F20"/>
          <w:w w:val="105"/>
          <w:sz w:val="16"/>
        </w:rPr>
        <w:t>can</w:t>
      </w:r>
      <w:r>
        <w:rPr>
          <w:rFonts w:ascii="Arial" w:hAnsi="Arial"/>
          <w:color w:val="231F20"/>
          <w:spacing w:val="-27"/>
          <w:w w:val="105"/>
          <w:sz w:val="16"/>
        </w:rPr>
        <w:t> </w:t>
      </w:r>
      <w:r>
        <w:rPr>
          <w:rFonts w:ascii="Arial" w:hAnsi="Arial"/>
          <w:color w:val="231F20"/>
          <w:spacing w:val="-3"/>
          <w:w w:val="105"/>
          <w:sz w:val="16"/>
        </w:rPr>
        <w:t>also</w:t>
      </w:r>
      <w:r>
        <w:rPr>
          <w:rFonts w:ascii="Arial" w:hAnsi="Arial"/>
          <w:color w:val="231F20"/>
          <w:spacing w:val="-27"/>
          <w:w w:val="105"/>
          <w:sz w:val="16"/>
        </w:rPr>
        <w:t> </w:t>
      </w:r>
      <w:r>
        <w:rPr>
          <w:rFonts w:ascii="Arial" w:hAnsi="Arial"/>
          <w:color w:val="231F20"/>
          <w:w w:val="105"/>
          <w:sz w:val="16"/>
        </w:rPr>
        <w:t>be</w:t>
      </w:r>
      <w:r>
        <w:rPr>
          <w:rFonts w:ascii="Arial" w:hAnsi="Arial"/>
          <w:color w:val="231F20"/>
          <w:spacing w:val="-27"/>
          <w:w w:val="105"/>
          <w:sz w:val="16"/>
        </w:rPr>
        <w:t> </w:t>
      </w:r>
      <w:r>
        <w:rPr>
          <w:rFonts w:ascii="Arial" w:hAnsi="Arial"/>
          <w:color w:val="231F20"/>
          <w:spacing w:val="-3"/>
          <w:w w:val="105"/>
          <w:sz w:val="16"/>
        </w:rPr>
        <w:t>used</w:t>
      </w:r>
      <w:r>
        <w:rPr>
          <w:rFonts w:ascii="Arial" w:hAnsi="Arial"/>
          <w:color w:val="231F20"/>
          <w:spacing w:val="-27"/>
          <w:w w:val="105"/>
          <w:sz w:val="16"/>
        </w:rPr>
        <w:t> </w:t>
      </w:r>
      <w:r>
        <w:rPr>
          <w:rFonts w:ascii="Arial" w:hAnsi="Arial"/>
          <w:color w:val="231F20"/>
          <w:w w:val="105"/>
          <w:sz w:val="16"/>
        </w:rPr>
        <w:t>to</w:t>
      </w:r>
      <w:r>
        <w:rPr>
          <w:rFonts w:ascii="Arial" w:hAnsi="Arial"/>
          <w:color w:val="231F20"/>
          <w:spacing w:val="-27"/>
          <w:w w:val="105"/>
          <w:sz w:val="16"/>
        </w:rPr>
        <w:t> </w:t>
      </w:r>
      <w:r>
        <w:rPr>
          <w:rFonts w:ascii="Arial" w:hAnsi="Arial"/>
          <w:color w:val="231F20"/>
          <w:spacing w:val="-3"/>
          <w:w w:val="105"/>
          <w:sz w:val="16"/>
        </w:rPr>
        <w:t>treat</w:t>
      </w:r>
      <w:r>
        <w:rPr>
          <w:rFonts w:ascii="Arial" w:hAnsi="Arial"/>
          <w:color w:val="231F20"/>
          <w:spacing w:val="-27"/>
          <w:w w:val="105"/>
          <w:sz w:val="16"/>
        </w:rPr>
        <w:t> </w:t>
      </w:r>
      <w:r>
        <w:rPr>
          <w:rFonts w:ascii="Arial" w:hAnsi="Arial"/>
          <w:color w:val="231F20"/>
          <w:spacing w:val="-3"/>
          <w:w w:val="105"/>
          <w:sz w:val="16"/>
        </w:rPr>
        <w:t>syphilis</w:t>
      </w:r>
      <w:r>
        <w:rPr>
          <w:rFonts w:ascii="Arial" w:hAnsi="Arial"/>
          <w:color w:val="231F20"/>
          <w:spacing w:val="-27"/>
          <w:w w:val="105"/>
          <w:sz w:val="16"/>
        </w:rPr>
        <w:t> </w:t>
      </w:r>
      <w:r>
        <w:rPr>
          <w:rFonts w:ascii="Arial" w:hAnsi="Arial"/>
          <w:color w:val="231F20"/>
          <w:spacing w:val="-3"/>
          <w:w w:val="105"/>
          <w:sz w:val="16"/>
        </w:rPr>
        <w:t>and diphtheria,</w:t>
      </w:r>
      <w:r>
        <w:rPr>
          <w:rFonts w:ascii="Arial" w:hAnsi="Arial"/>
          <w:color w:val="231F20"/>
          <w:spacing w:val="-19"/>
          <w:w w:val="105"/>
          <w:sz w:val="16"/>
        </w:rPr>
        <w:t> </w:t>
      </w:r>
      <w:r>
        <w:rPr>
          <w:rFonts w:ascii="Arial" w:hAnsi="Arial"/>
          <w:color w:val="231F20"/>
          <w:w w:val="105"/>
          <w:sz w:val="16"/>
        </w:rPr>
        <w:t>as</w:t>
      </w:r>
      <w:r>
        <w:rPr>
          <w:rFonts w:ascii="Arial" w:hAnsi="Arial"/>
          <w:color w:val="231F20"/>
          <w:spacing w:val="-19"/>
          <w:w w:val="105"/>
          <w:sz w:val="16"/>
        </w:rPr>
        <w:t> </w:t>
      </w:r>
      <w:r>
        <w:rPr>
          <w:rFonts w:ascii="Arial" w:hAnsi="Arial"/>
          <w:color w:val="231F20"/>
          <w:spacing w:val="-3"/>
          <w:w w:val="105"/>
          <w:sz w:val="16"/>
        </w:rPr>
        <w:t>well</w:t>
      </w:r>
      <w:r>
        <w:rPr>
          <w:rFonts w:ascii="Arial" w:hAnsi="Arial"/>
          <w:color w:val="231F20"/>
          <w:spacing w:val="-19"/>
          <w:w w:val="105"/>
          <w:sz w:val="16"/>
        </w:rPr>
        <w:t> </w:t>
      </w:r>
      <w:r>
        <w:rPr>
          <w:rFonts w:ascii="Arial" w:hAnsi="Arial"/>
          <w:color w:val="231F20"/>
          <w:w w:val="105"/>
          <w:sz w:val="16"/>
        </w:rPr>
        <w:t>as</w:t>
      </w:r>
      <w:r>
        <w:rPr>
          <w:rFonts w:ascii="Arial" w:hAnsi="Arial"/>
          <w:color w:val="231F20"/>
          <w:spacing w:val="-19"/>
          <w:w w:val="105"/>
          <w:sz w:val="16"/>
        </w:rPr>
        <w:t> </w:t>
      </w:r>
      <w:r>
        <w:rPr>
          <w:rFonts w:ascii="Arial" w:hAnsi="Arial"/>
          <w:color w:val="231F20"/>
          <w:spacing w:val="-3"/>
          <w:w w:val="105"/>
          <w:sz w:val="16"/>
        </w:rPr>
        <w:t>oral</w:t>
      </w:r>
      <w:r>
        <w:rPr>
          <w:rFonts w:ascii="Arial" w:hAnsi="Arial"/>
          <w:color w:val="231F20"/>
          <w:spacing w:val="-19"/>
          <w:w w:val="105"/>
          <w:sz w:val="16"/>
        </w:rPr>
        <w:t> </w:t>
      </w:r>
      <w:r>
        <w:rPr>
          <w:rFonts w:ascii="Arial" w:hAnsi="Arial"/>
          <w:color w:val="231F20"/>
          <w:w w:val="105"/>
          <w:sz w:val="16"/>
        </w:rPr>
        <w:t>and</w:t>
      </w:r>
      <w:r>
        <w:rPr>
          <w:rFonts w:ascii="Arial" w:hAnsi="Arial"/>
          <w:color w:val="231F20"/>
          <w:spacing w:val="-19"/>
          <w:w w:val="105"/>
          <w:sz w:val="16"/>
        </w:rPr>
        <w:t> </w:t>
      </w:r>
      <w:r>
        <w:rPr>
          <w:rFonts w:ascii="Arial" w:hAnsi="Arial"/>
          <w:color w:val="231F20"/>
          <w:spacing w:val="-3"/>
          <w:w w:val="105"/>
          <w:sz w:val="16"/>
        </w:rPr>
        <w:t>skin</w:t>
      </w:r>
      <w:r>
        <w:rPr>
          <w:rFonts w:ascii="Arial" w:hAnsi="Arial"/>
          <w:color w:val="231F20"/>
          <w:spacing w:val="-19"/>
          <w:w w:val="105"/>
          <w:sz w:val="16"/>
        </w:rPr>
        <w:t> </w:t>
      </w:r>
      <w:r>
        <w:rPr>
          <w:rFonts w:ascii="Arial" w:hAnsi="Arial"/>
          <w:color w:val="231F20"/>
          <w:spacing w:val="-3"/>
          <w:w w:val="105"/>
          <w:sz w:val="16"/>
        </w:rPr>
        <w:t>infections.</w:t>
      </w:r>
      <w:r>
        <w:rPr>
          <w:rFonts w:ascii="Arial" w:hAnsi="Arial"/>
          <w:color w:val="231F20"/>
          <w:spacing w:val="-19"/>
          <w:w w:val="105"/>
          <w:sz w:val="16"/>
        </w:rPr>
        <w:t> </w:t>
      </w:r>
      <w:r>
        <w:rPr>
          <w:rFonts w:ascii="Arial" w:hAnsi="Arial"/>
          <w:color w:val="231F20"/>
          <w:spacing w:val="-6"/>
          <w:w w:val="105"/>
          <w:sz w:val="16"/>
        </w:rPr>
        <w:t>Topically,</w:t>
      </w:r>
      <w:r>
        <w:rPr>
          <w:rFonts w:ascii="Arial" w:hAnsi="Arial"/>
          <w:color w:val="231F20"/>
          <w:spacing w:val="-19"/>
          <w:w w:val="105"/>
          <w:sz w:val="16"/>
        </w:rPr>
        <w:t> </w:t>
      </w:r>
      <w:r>
        <w:rPr>
          <w:rFonts w:ascii="Arial" w:hAnsi="Arial"/>
          <w:color w:val="231F20"/>
          <w:w w:val="105"/>
          <w:sz w:val="16"/>
        </w:rPr>
        <w:t>it</w:t>
      </w:r>
      <w:r>
        <w:rPr>
          <w:rFonts w:ascii="Arial" w:hAnsi="Arial"/>
          <w:color w:val="231F20"/>
          <w:spacing w:val="-19"/>
          <w:w w:val="105"/>
          <w:sz w:val="16"/>
        </w:rPr>
        <w:t> </w:t>
      </w:r>
      <w:r>
        <w:rPr>
          <w:rFonts w:ascii="Arial" w:hAnsi="Arial"/>
          <w:color w:val="231F20"/>
          <w:spacing w:val="-3"/>
          <w:w w:val="105"/>
          <w:sz w:val="16"/>
        </w:rPr>
        <w:t>can </w:t>
      </w:r>
      <w:r>
        <w:rPr>
          <w:rFonts w:ascii="Arial" w:hAnsi="Arial"/>
          <w:color w:val="231F20"/>
          <w:w w:val="105"/>
          <w:sz w:val="16"/>
        </w:rPr>
        <w:t>be</w:t>
      </w:r>
      <w:r>
        <w:rPr>
          <w:rFonts w:ascii="Arial" w:hAnsi="Arial"/>
          <w:color w:val="231F20"/>
          <w:spacing w:val="-16"/>
          <w:w w:val="105"/>
          <w:sz w:val="16"/>
        </w:rPr>
        <w:t> </w:t>
      </w:r>
      <w:r>
        <w:rPr>
          <w:rFonts w:ascii="Arial" w:hAnsi="Arial"/>
          <w:color w:val="231F20"/>
          <w:spacing w:val="-3"/>
          <w:w w:val="105"/>
          <w:sz w:val="16"/>
        </w:rPr>
        <w:t>used</w:t>
      </w:r>
      <w:r>
        <w:rPr>
          <w:rFonts w:ascii="Arial" w:hAnsi="Arial"/>
          <w:color w:val="231F20"/>
          <w:spacing w:val="-16"/>
          <w:w w:val="105"/>
          <w:sz w:val="16"/>
        </w:rPr>
        <w:t> </w:t>
      </w:r>
      <w:r>
        <w:rPr>
          <w:rFonts w:ascii="Arial" w:hAnsi="Arial"/>
          <w:color w:val="231F20"/>
          <w:w w:val="105"/>
          <w:sz w:val="16"/>
        </w:rPr>
        <w:t>for</w:t>
      </w:r>
      <w:r>
        <w:rPr>
          <w:rFonts w:ascii="Arial" w:hAnsi="Arial"/>
          <w:color w:val="231F20"/>
          <w:spacing w:val="-16"/>
          <w:w w:val="105"/>
          <w:sz w:val="16"/>
        </w:rPr>
        <w:t> </w:t>
      </w:r>
      <w:r>
        <w:rPr>
          <w:rFonts w:ascii="Arial" w:hAnsi="Arial"/>
          <w:color w:val="231F20"/>
          <w:w w:val="105"/>
          <w:sz w:val="16"/>
        </w:rPr>
        <w:t>the</w:t>
      </w:r>
      <w:r>
        <w:rPr>
          <w:rFonts w:ascii="Arial" w:hAnsi="Arial"/>
          <w:color w:val="231F20"/>
          <w:spacing w:val="-16"/>
          <w:w w:val="105"/>
          <w:sz w:val="16"/>
        </w:rPr>
        <w:t> </w:t>
      </w:r>
      <w:r>
        <w:rPr>
          <w:rFonts w:ascii="Arial" w:hAnsi="Arial"/>
          <w:color w:val="231F20"/>
          <w:spacing w:val="-3"/>
          <w:w w:val="105"/>
          <w:sz w:val="16"/>
        </w:rPr>
        <w:t>treatment</w:t>
      </w:r>
      <w:r>
        <w:rPr>
          <w:rFonts w:ascii="Arial" w:hAnsi="Arial"/>
          <w:color w:val="231F20"/>
          <w:spacing w:val="-16"/>
          <w:w w:val="105"/>
          <w:sz w:val="16"/>
        </w:rPr>
        <w:t> </w:t>
      </w:r>
      <w:r>
        <w:rPr>
          <w:rFonts w:ascii="Arial" w:hAnsi="Arial"/>
          <w:color w:val="231F20"/>
          <w:w w:val="105"/>
          <w:sz w:val="16"/>
        </w:rPr>
        <w:t>of</w:t>
      </w:r>
      <w:r>
        <w:rPr>
          <w:rFonts w:ascii="Arial" w:hAnsi="Arial"/>
          <w:color w:val="231F20"/>
          <w:spacing w:val="-16"/>
          <w:w w:val="105"/>
          <w:sz w:val="16"/>
        </w:rPr>
        <w:t> </w:t>
      </w:r>
      <w:r>
        <w:rPr>
          <w:rFonts w:ascii="Arial" w:hAnsi="Arial"/>
          <w:color w:val="231F20"/>
          <w:spacing w:val="-3"/>
          <w:w w:val="105"/>
          <w:sz w:val="16"/>
        </w:rPr>
        <w:t>acne.</w:t>
      </w:r>
      <w:r>
        <w:rPr>
          <w:rFonts w:ascii="Arial" w:hAnsi="Arial"/>
          <w:color w:val="231F20"/>
          <w:spacing w:val="-16"/>
          <w:w w:val="105"/>
          <w:sz w:val="16"/>
        </w:rPr>
        <w:t> </w:t>
      </w:r>
      <w:r>
        <w:rPr>
          <w:rFonts w:ascii="Calibri" w:hAnsi="Calibri"/>
          <w:b/>
          <w:color w:val="231F20"/>
          <w:spacing w:val="-3"/>
          <w:w w:val="105"/>
          <w:sz w:val="16"/>
        </w:rPr>
        <w:t>Clarithromycin</w:t>
      </w:r>
      <w:r>
        <w:rPr>
          <w:rFonts w:ascii="Calibri" w:hAnsi="Calibri"/>
          <w:b/>
          <w:color w:val="231F20"/>
          <w:spacing w:val="-7"/>
          <w:w w:val="105"/>
          <w:sz w:val="16"/>
        </w:rPr>
        <w:t> </w:t>
      </w:r>
      <w:r>
        <w:rPr>
          <w:rFonts w:ascii="Arial" w:hAnsi="Arial"/>
          <w:color w:val="231F20"/>
          <w:w w:val="105"/>
          <w:sz w:val="16"/>
        </w:rPr>
        <w:t>has</w:t>
      </w:r>
      <w:r>
        <w:rPr>
          <w:rFonts w:ascii="Arial" w:hAnsi="Arial"/>
          <w:color w:val="231F20"/>
          <w:spacing w:val="-16"/>
          <w:w w:val="105"/>
          <w:sz w:val="16"/>
        </w:rPr>
        <w:t> </w:t>
      </w:r>
      <w:r>
        <w:rPr>
          <w:rFonts w:ascii="Arial" w:hAnsi="Arial"/>
          <w:color w:val="231F20"/>
          <w:spacing w:val="-3"/>
          <w:w w:val="105"/>
          <w:sz w:val="16"/>
        </w:rPr>
        <w:t>slightly greater activity than erythromycin, with fewer gastrointesti- </w:t>
      </w:r>
      <w:r>
        <w:rPr>
          <w:rFonts w:ascii="Arial" w:hAnsi="Arial"/>
          <w:color w:val="231F20"/>
          <w:w w:val="105"/>
          <w:sz w:val="16"/>
        </w:rPr>
        <w:t>nal</w:t>
      </w:r>
      <w:r>
        <w:rPr>
          <w:rFonts w:ascii="Arial" w:hAnsi="Arial"/>
          <w:color w:val="231F20"/>
          <w:spacing w:val="-10"/>
          <w:w w:val="105"/>
          <w:sz w:val="16"/>
        </w:rPr>
        <w:t> </w:t>
      </w:r>
      <w:r>
        <w:rPr>
          <w:rFonts w:ascii="Arial" w:hAnsi="Arial"/>
          <w:color w:val="231F20"/>
          <w:w w:val="105"/>
          <w:sz w:val="16"/>
        </w:rPr>
        <w:t>side</w:t>
      </w:r>
      <w:r>
        <w:rPr>
          <w:rFonts w:ascii="Arial" w:hAnsi="Arial"/>
          <w:color w:val="231F20"/>
          <w:spacing w:val="-10"/>
          <w:w w:val="105"/>
          <w:sz w:val="16"/>
        </w:rPr>
        <w:t> </w:t>
      </w:r>
      <w:r>
        <w:rPr>
          <w:rFonts w:ascii="Arial" w:hAnsi="Arial"/>
          <w:color w:val="231F20"/>
          <w:w w:val="105"/>
          <w:sz w:val="16"/>
        </w:rPr>
        <w:t>effects.</w:t>
      </w:r>
      <w:r>
        <w:rPr>
          <w:rFonts w:ascii="Arial" w:hAnsi="Arial"/>
          <w:color w:val="231F20"/>
          <w:spacing w:val="-10"/>
          <w:w w:val="105"/>
          <w:sz w:val="16"/>
        </w:rPr>
        <w:t> </w:t>
      </w:r>
      <w:r>
        <w:rPr>
          <w:rFonts w:ascii="Arial" w:hAnsi="Arial"/>
          <w:color w:val="231F20"/>
          <w:w w:val="105"/>
          <w:sz w:val="16"/>
        </w:rPr>
        <w:t>Therefore,</w:t>
      </w:r>
      <w:r>
        <w:rPr>
          <w:rFonts w:ascii="Arial" w:hAnsi="Arial"/>
          <w:color w:val="231F20"/>
          <w:spacing w:val="-10"/>
          <w:w w:val="105"/>
          <w:sz w:val="16"/>
        </w:rPr>
        <w:t> </w:t>
      </w:r>
      <w:r>
        <w:rPr>
          <w:rFonts w:ascii="Arial" w:hAnsi="Arial"/>
          <w:color w:val="231F20"/>
          <w:w w:val="105"/>
          <w:sz w:val="16"/>
        </w:rPr>
        <w:t>it</w:t>
      </w:r>
      <w:r>
        <w:rPr>
          <w:rFonts w:ascii="Arial" w:hAnsi="Arial"/>
          <w:color w:val="231F20"/>
          <w:spacing w:val="-10"/>
          <w:w w:val="105"/>
          <w:sz w:val="16"/>
        </w:rPr>
        <w:t> </w:t>
      </w:r>
      <w:r>
        <w:rPr>
          <w:rFonts w:ascii="Arial" w:hAnsi="Arial"/>
          <w:color w:val="231F20"/>
          <w:w w:val="105"/>
          <w:sz w:val="16"/>
        </w:rPr>
        <w:t>is</w:t>
      </w:r>
      <w:r>
        <w:rPr>
          <w:rFonts w:ascii="Arial" w:hAnsi="Arial"/>
          <w:color w:val="231F20"/>
          <w:spacing w:val="-10"/>
          <w:w w:val="105"/>
          <w:sz w:val="16"/>
        </w:rPr>
        <w:t> </w:t>
      </w:r>
      <w:r>
        <w:rPr>
          <w:rFonts w:ascii="Arial" w:hAnsi="Arial"/>
          <w:color w:val="231F20"/>
          <w:w w:val="105"/>
          <w:sz w:val="16"/>
        </w:rPr>
        <w:t>often</w:t>
      </w:r>
      <w:r>
        <w:rPr>
          <w:rFonts w:ascii="Arial" w:hAnsi="Arial"/>
          <w:color w:val="231F20"/>
          <w:spacing w:val="-10"/>
          <w:w w:val="105"/>
          <w:sz w:val="16"/>
        </w:rPr>
        <w:t> </w:t>
      </w:r>
      <w:r>
        <w:rPr>
          <w:rFonts w:ascii="Arial" w:hAnsi="Arial"/>
          <w:color w:val="231F20"/>
          <w:w w:val="105"/>
          <w:sz w:val="16"/>
        </w:rPr>
        <w:t>prescribed</w:t>
      </w:r>
      <w:r>
        <w:rPr>
          <w:rFonts w:ascii="Arial" w:hAnsi="Arial"/>
          <w:color w:val="231F20"/>
          <w:spacing w:val="-10"/>
          <w:w w:val="105"/>
          <w:sz w:val="16"/>
        </w:rPr>
        <w:t> </w:t>
      </w:r>
      <w:r>
        <w:rPr>
          <w:rFonts w:ascii="Arial" w:hAnsi="Arial"/>
          <w:color w:val="231F20"/>
          <w:w w:val="105"/>
          <w:sz w:val="16"/>
        </w:rPr>
        <w:t>instead</w:t>
      </w:r>
      <w:r>
        <w:rPr>
          <w:rFonts w:ascii="Arial" w:hAnsi="Arial"/>
          <w:color w:val="231F20"/>
          <w:spacing w:val="-10"/>
          <w:w w:val="105"/>
          <w:sz w:val="16"/>
        </w:rPr>
        <w:t> </w:t>
      </w:r>
      <w:r>
        <w:rPr>
          <w:rFonts w:ascii="Arial" w:hAnsi="Arial"/>
          <w:color w:val="231F20"/>
          <w:w w:val="105"/>
          <w:sz w:val="16"/>
        </w:rPr>
        <w:t>of erythromycin.</w:t>
      </w:r>
      <w:r>
        <w:rPr>
          <w:rFonts w:ascii="Arial" w:hAnsi="Arial"/>
          <w:color w:val="231F20"/>
          <w:spacing w:val="-22"/>
          <w:w w:val="105"/>
          <w:sz w:val="16"/>
        </w:rPr>
        <w:t> </w:t>
      </w:r>
      <w:r>
        <w:rPr>
          <w:rFonts w:ascii="Arial" w:hAnsi="Arial"/>
          <w:color w:val="231F20"/>
          <w:w w:val="105"/>
          <w:sz w:val="16"/>
        </w:rPr>
        <w:t>Clarithromycin</w:t>
      </w:r>
      <w:r>
        <w:rPr>
          <w:rFonts w:ascii="Arial" w:hAnsi="Arial"/>
          <w:color w:val="231F20"/>
          <w:spacing w:val="-22"/>
          <w:w w:val="105"/>
          <w:sz w:val="16"/>
        </w:rPr>
        <w:t> </w:t>
      </w:r>
      <w:r>
        <w:rPr>
          <w:rFonts w:ascii="Arial" w:hAnsi="Arial"/>
          <w:color w:val="231F20"/>
          <w:w w:val="105"/>
          <w:sz w:val="16"/>
        </w:rPr>
        <w:t>is</w:t>
      </w:r>
      <w:r>
        <w:rPr>
          <w:rFonts w:ascii="Arial" w:hAnsi="Arial"/>
          <w:color w:val="231F20"/>
          <w:spacing w:val="-22"/>
          <w:w w:val="105"/>
          <w:sz w:val="16"/>
        </w:rPr>
        <w:t> </w:t>
      </w:r>
      <w:r>
        <w:rPr>
          <w:rFonts w:ascii="Arial" w:hAnsi="Arial"/>
          <w:color w:val="231F20"/>
          <w:w w:val="105"/>
          <w:sz w:val="16"/>
        </w:rPr>
        <w:t>one</w:t>
      </w:r>
      <w:r>
        <w:rPr>
          <w:rFonts w:ascii="Arial" w:hAnsi="Arial"/>
          <w:color w:val="231F20"/>
          <w:spacing w:val="-22"/>
          <w:w w:val="105"/>
          <w:sz w:val="16"/>
        </w:rPr>
        <w:t> </w:t>
      </w:r>
      <w:r>
        <w:rPr>
          <w:rFonts w:ascii="Arial" w:hAnsi="Arial"/>
          <w:color w:val="231F20"/>
          <w:w w:val="105"/>
          <w:sz w:val="16"/>
        </w:rPr>
        <w:t>of</w:t>
      </w:r>
      <w:r>
        <w:rPr>
          <w:rFonts w:ascii="Arial" w:hAnsi="Arial"/>
          <w:color w:val="231F20"/>
          <w:spacing w:val="-22"/>
          <w:w w:val="105"/>
          <w:sz w:val="16"/>
        </w:rPr>
        <w:t> </w:t>
      </w:r>
      <w:r>
        <w:rPr>
          <w:rFonts w:ascii="Arial" w:hAnsi="Arial"/>
          <w:color w:val="231F20"/>
          <w:w w:val="105"/>
          <w:sz w:val="16"/>
        </w:rPr>
        <w:t>the</w:t>
      </w:r>
      <w:r>
        <w:rPr>
          <w:rFonts w:ascii="Arial" w:hAnsi="Arial"/>
          <w:color w:val="231F20"/>
          <w:spacing w:val="-22"/>
          <w:w w:val="105"/>
          <w:sz w:val="16"/>
        </w:rPr>
        <w:t> </w:t>
      </w:r>
      <w:r>
        <w:rPr>
          <w:rFonts w:ascii="Arial" w:hAnsi="Arial"/>
          <w:color w:val="231F20"/>
          <w:w w:val="105"/>
          <w:sz w:val="16"/>
        </w:rPr>
        <w:t>drugs</w:t>
      </w:r>
      <w:r>
        <w:rPr>
          <w:rFonts w:ascii="Arial" w:hAnsi="Arial"/>
          <w:color w:val="231F20"/>
          <w:spacing w:val="-22"/>
          <w:w w:val="105"/>
          <w:sz w:val="16"/>
        </w:rPr>
        <w:t> </w:t>
      </w:r>
      <w:r>
        <w:rPr>
          <w:rFonts w:ascii="Arial" w:hAnsi="Arial"/>
          <w:color w:val="231F20"/>
          <w:w w:val="105"/>
          <w:sz w:val="16"/>
        </w:rPr>
        <w:t>used</w:t>
      </w:r>
      <w:r>
        <w:rPr>
          <w:rFonts w:ascii="Arial" w:hAnsi="Arial"/>
          <w:color w:val="231F20"/>
          <w:spacing w:val="-22"/>
          <w:w w:val="105"/>
          <w:sz w:val="16"/>
        </w:rPr>
        <w:t> </w:t>
      </w:r>
      <w:r>
        <w:rPr>
          <w:rFonts w:ascii="Arial" w:hAnsi="Arial"/>
          <w:color w:val="231F20"/>
          <w:w w:val="105"/>
          <w:sz w:val="16"/>
        </w:rPr>
        <w:t>in</w:t>
      </w:r>
      <w:r>
        <w:rPr>
          <w:rFonts w:ascii="Arial" w:hAnsi="Arial"/>
          <w:color w:val="231F20"/>
          <w:spacing w:val="-22"/>
          <w:w w:val="105"/>
          <w:sz w:val="16"/>
        </w:rPr>
        <w:t> </w:t>
      </w:r>
      <w:r>
        <w:rPr>
          <w:rFonts w:ascii="Arial" w:hAnsi="Arial"/>
          <w:color w:val="231F20"/>
          <w:spacing w:val="-2"/>
          <w:w w:val="105"/>
          <w:sz w:val="16"/>
        </w:rPr>
        <w:t>the </w:t>
      </w:r>
      <w:r>
        <w:rPr>
          <w:rFonts w:ascii="Arial" w:hAnsi="Arial"/>
          <w:color w:val="231F20"/>
          <w:w w:val="105"/>
          <w:sz w:val="16"/>
        </w:rPr>
        <w:t>treatment</w:t>
      </w:r>
      <w:r>
        <w:rPr>
          <w:rFonts w:ascii="Arial" w:hAnsi="Arial"/>
          <w:color w:val="231F20"/>
          <w:spacing w:val="-21"/>
          <w:w w:val="105"/>
          <w:sz w:val="16"/>
        </w:rPr>
        <w:t> </w:t>
      </w:r>
      <w:r>
        <w:rPr>
          <w:rFonts w:ascii="Arial" w:hAnsi="Arial"/>
          <w:color w:val="231F20"/>
          <w:w w:val="105"/>
          <w:sz w:val="16"/>
        </w:rPr>
        <w:t>of</w:t>
      </w:r>
      <w:r>
        <w:rPr>
          <w:rFonts w:ascii="Arial" w:hAnsi="Arial"/>
          <w:color w:val="231F20"/>
          <w:spacing w:val="-21"/>
          <w:w w:val="105"/>
          <w:sz w:val="16"/>
        </w:rPr>
        <w:t> </w:t>
      </w:r>
      <w:r>
        <w:rPr>
          <w:rFonts w:ascii="Arial" w:hAnsi="Arial"/>
          <w:color w:val="231F20"/>
          <w:w w:val="105"/>
          <w:sz w:val="16"/>
        </w:rPr>
        <w:t>ulcers</w:t>
      </w:r>
      <w:r>
        <w:rPr>
          <w:rFonts w:ascii="Arial" w:hAnsi="Arial"/>
          <w:color w:val="231F20"/>
          <w:spacing w:val="-21"/>
          <w:w w:val="105"/>
          <w:sz w:val="16"/>
        </w:rPr>
        <w:t> </w:t>
      </w:r>
      <w:r>
        <w:rPr>
          <w:rFonts w:ascii="Arial" w:hAnsi="Arial"/>
          <w:color w:val="231F20"/>
          <w:w w:val="105"/>
          <w:sz w:val="16"/>
        </w:rPr>
        <w:t>caused</w:t>
      </w:r>
      <w:r>
        <w:rPr>
          <w:rFonts w:ascii="Arial" w:hAnsi="Arial"/>
          <w:color w:val="231F20"/>
          <w:spacing w:val="-21"/>
          <w:w w:val="105"/>
          <w:sz w:val="16"/>
        </w:rPr>
        <w:t> </w:t>
      </w:r>
      <w:r>
        <w:rPr>
          <w:rFonts w:ascii="Arial" w:hAnsi="Arial"/>
          <w:color w:val="231F20"/>
          <w:w w:val="105"/>
          <w:sz w:val="16"/>
        </w:rPr>
        <w:t>by</w:t>
      </w:r>
      <w:r>
        <w:rPr>
          <w:rFonts w:ascii="Arial" w:hAnsi="Arial"/>
          <w:color w:val="231F20"/>
          <w:spacing w:val="-21"/>
          <w:w w:val="105"/>
          <w:sz w:val="16"/>
        </w:rPr>
        <w:t> </w:t>
      </w:r>
      <w:r>
        <w:rPr>
          <w:rFonts w:ascii="Arial" w:hAnsi="Arial"/>
          <w:color w:val="231F20"/>
          <w:w w:val="105"/>
          <w:sz w:val="16"/>
        </w:rPr>
        <w:t>the</w:t>
      </w:r>
      <w:r>
        <w:rPr>
          <w:rFonts w:ascii="Arial" w:hAnsi="Arial"/>
          <w:color w:val="231F20"/>
          <w:spacing w:val="-21"/>
          <w:w w:val="105"/>
          <w:sz w:val="16"/>
        </w:rPr>
        <w:t> </w:t>
      </w:r>
      <w:r>
        <w:rPr>
          <w:rFonts w:ascii="Arial" w:hAnsi="Arial"/>
          <w:color w:val="231F20"/>
          <w:w w:val="105"/>
          <w:sz w:val="16"/>
        </w:rPr>
        <w:t>presence</w:t>
      </w:r>
      <w:r>
        <w:rPr>
          <w:rFonts w:ascii="Arial" w:hAnsi="Arial"/>
          <w:color w:val="231F20"/>
          <w:spacing w:val="-21"/>
          <w:w w:val="105"/>
          <w:sz w:val="16"/>
        </w:rPr>
        <w:t> </w:t>
      </w:r>
      <w:r>
        <w:rPr>
          <w:rFonts w:ascii="Arial" w:hAnsi="Arial"/>
          <w:color w:val="231F20"/>
          <w:w w:val="105"/>
          <w:sz w:val="16"/>
        </w:rPr>
        <w:t>of</w:t>
      </w:r>
      <w:r>
        <w:rPr>
          <w:rFonts w:ascii="Arial" w:hAnsi="Arial"/>
          <w:color w:val="231F20"/>
          <w:spacing w:val="-21"/>
          <w:w w:val="105"/>
          <w:sz w:val="16"/>
        </w:rPr>
        <w:t> </w:t>
      </w:r>
      <w:r>
        <w:rPr>
          <w:rFonts w:ascii="Trebuchet MS" w:hAnsi="Trebuchet MS"/>
          <w:i/>
          <w:color w:val="231F20"/>
          <w:spacing w:val="-2"/>
          <w:w w:val="105"/>
          <w:sz w:val="16"/>
        </w:rPr>
        <w:t>Helicobacter </w:t>
      </w:r>
      <w:r>
        <w:rPr>
          <w:rFonts w:ascii="Trebuchet MS" w:hAnsi="Trebuchet MS"/>
          <w:i/>
          <w:color w:val="231F20"/>
          <w:w w:val="105"/>
          <w:sz w:val="16"/>
        </w:rPr>
        <w:t>pylori </w:t>
      </w:r>
      <w:r>
        <w:rPr>
          <w:rFonts w:ascii="Arial" w:hAnsi="Arial"/>
          <w:color w:val="231F20"/>
          <w:w w:val="105"/>
          <w:sz w:val="16"/>
        </w:rPr>
        <w:t>(section 25.4). </w:t>
      </w:r>
      <w:r>
        <w:rPr>
          <w:rFonts w:ascii="Calibri" w:hAnsi="Calibri"/>
          <w:b/>
          <w:color w:val="231F20"/>
          <w:w w:val="105"/>
          <w:sz w:val="16"/>
        </w:rPr>
        <w:t>Azithromycin </w:t>
      </w:r>
      <w:r>
        <w:rPr>
          <w:rFonts w:ascii="Arial" w:hAnsi="Arial"/>
          <w:color w:val="231F20"/>
          <w:w w:val="105"/>
          <w:sz w:val="16"/>
        </w:rPr>
        <w:t>is slightly less </w:t>
      </w:r>
      <w:r>
        <w:rPr>
          <w:rFonts w:ascii="Arial" w:hAnsi="Arial"/>
          <w:color w:val="231F20"/>
          <w:spacing w:val="-2"/>
          <w:w w:val="105"/>
          <w:sz w:val="16"/>
        </w:rPr>
        <w:t>active </w:t>
      </w:r>
      <w:r>
        <w:rPr>
          <w:rFonts w:ascii="Arial" w:hAnsi="Arial"/>
          <w:color w:val="231F20"/>
          <w:w w:val="105"/>
          <w:sz w:val="16"/>
        </w:rPr>
        <w:t>than</w:t>
      </w:r>
      <w:r>
        <w:rPr>
          <w:rFonts w:ascii="Arial" w:hAnsi="Arial"/>
          <w:color w:val="231F20"/>
          <w:spacing w:val="-7"/>
          <w:w w:val="105"/>
          <w:sz w:val="16"/>
        </w:rPr>
        <w:t> </w:t>
      </w:r>
      <w:r>
        <w:rPr>
          <w:rFonts w:ascii="Arial" w:hAnsi="Arial"/>
          <w:color w:val="231F20"/>
          <w:w w:val="105"/>
          <w:sz w:val="16"/>
        </w:rPr>
        <w:t>erythromycin</w:t>
      </w:r>
      <w:r>
        <w:rPr>
          <w:rFonts w:ascii="Arial" w:hAnsi="Arial"/>
          <w:color w:val="231F20"/>
          <w:spacing w:val="-7"/>
          <w:w w:val="105"/>
          <w:sz w:val="16"/>
        </w:rPr>
        <w:t> </w:t>
      </w:r>
      <w:r>
        <w:rPr>
          <w:rFonts w:ascii="Arial" w:hAnsi="Arial"/>
          <w:color w:val="231F20"/>
          <w:w w:val="105"/>
          <w:sz w:val="16"/>
        </w:rPr>
        <w:t>against</w:t>
      </w:r>
      <w:r>
        <w:rPr>
          <w:rFonts w:ascii="Arial" w:hAnsi="Arial"/>
          <w:color w:val="231F20"/>
          <w:spacing w:val="-7"/>
          <w:w w:val="105"/>
          <w:sz w:val="16"/>
        </w:rPr>
        <w:t> </w:t>
      </w:r>
      <w:r>
        <w:rPr>
          <w:rFonts w:ascii="Arial" w:hAnsi="Arial"/>
          <w:color w:val="231F20"/>
          <w:w w:val="105"/>
          <w:sz w:val="16"/>
        </w:rPr>
        <w:t>Gram-positive</w:t>
      </w:r>
      <w:r>
        <w:rPr>
          <w:rFonts w:ascii="Arial" w:hAnsi="Arial"/>
          <w:color w:val="231F20"/>
          <w:spacing w:val="-7"/>
          <w:w w:val="105"/>
          <w:sz w:val="16"/>
        </w:rPr>
        <w:t> </w:t>
      </w:r>
      <w:r>
        <w:rPr>
          <w:rFonts w:ascii="Arial" w:hAnsi="Arial"/>
          <w:color w:val="231F20"/>
          <w:w w:val="105"/>
          <w:sz w:val="16"/>
        </w:rPr>
        <w:t>infections,</w:t>
      </w:r>
      <w:r>
        <w:rPr>
          <w:rFonts w:ascii="Arial" w:hAnsi="Arial"/>
          <w:color w:val="231F20"/>
          <w:spacing w:val="-7"/>
          <w:w w:val="105"/>
          <w:sz w:val="16"/>
        </w:rPr>
        <w:t> </w:t>
      </w:r>
      <w:r>
        <w:rPr>
          <w:rFonts w:ascii="Arial" w:hAnsi="Arial"/>
          <w:color w:val="231F20"/>
          <w:w w:val="105"/>
          <w:sz w:val="16"/>
        </w:rPr>
        <w:t>but</w:t>
      </w:r>
      <w:r>
        <w:rPr>
          <w:rFonts w:ascii="Arial" w:hAnsi="Arial"/>
          <w:color w:val="231F20"/>
          <w:spacing w:val="-7"/>
          <w:w w:val="105"/>
          <w:sz w:val="16"/>
        </w:rPr>
        <w:t> </w:t>
      </w:r>
      <w:r>
        <w:rPr>
          <w:rFonts w:ascii="Arial" w:hAnsi="Arial"/>
          <w:color w:val="231F20"/>
          <w:w w:val="105"/>
          <w:sz w:val="16"/>
        </w:rPr>
        <w:t>is more</w:t>
      </w:r>
      <w:r>
        <w:rPr>
          <w:rFonts w:ascii="Arial" w:hAnsi="Arial"/>
          <w:color w:val="231F20"/>
          <w:spacing w:val="16"/>
          <w:w w:val="105"/>
          <w:sz w:val="16"/>
        </w:rPr>
        <w:t> </w:t>
      </w:r>
      <w:r>
        <w:rPr>
          <w:rFonts w:ascii="Arial" w:hAnsi="Arial"/>
          <w:color w:val="231F20"/>
          <w:w w:val="105"/>
          <w:sz w:val="16"/>
        </w:rPr>
        <w:t>active</w:t>
      </w:r>
      <w:r>
        <w:rPr>
          <w:rFonts w:ascii="Arial" w:hAnsi="Arial"/>
          <w:color w:val="231F20"/>
          <w:spacing w:val="16"/>
          <w:w w:val="105"/>
          <w:sz w:val="16"/>
        </w:rPr>
        <w:t> </w:t>
      </w:r>
      <w:r>
        <w:rPr>
          <w:rFonts w:ascii="Arial" w:hAnsi="Arial"/>
          <w:color w:val="231F20"/>
          <w:w w:val="105"/>
          <w:sz w:val="16"/>
        </w:rPr>
        <w:t>against</w:t>
      </w:r>
      <w:r>
        <w:rPr>
          <w:rFonts w:ascii="Arial" w:hAnsi="Arial"/>
          <w:color w:val="231F20"/>
          <w:spacing w:val="16"/>
          <w:w w:val="105"/>
          <w:sz w:val="16"/>
        </w:rPr>
        <w:t> </w:t>
      </w:r>
      <w:r>
        <w:rPr>
          <w:rFonts w:ascii="Arial" w:hAnsi="Arial"/>
          <w:color w:val="231F20"/>
          <w:w w:val="105"/>
          <w:sz w:val="16"/>
        </w:rPr>
        <w:t>Gram-negative</w:t>
      </w:r>
      <w:r>
        <w:rPr>
          <w:rFonts w:ascii="Arial" w:hAnsi="Arial"/>
          <w:color w:val="231F20"/>
          <w:spacing w:val="16"/>
          <w:w w:val="105"/>
          <w:sz w:val="16"/>
        </w:rPr>
        <w:t> </w:t>
      </w:r>
      <w:r>
        <w:rPr>
          <w:rFonts w:ascii="Arial" w:hAnsi="Arial"/>
          <w:color w:val="231F20"/>
          <w:w w:val="105"/>
          <w:sz w:val="16"/>
        </w:rPr>
        <w:t>infections,</w:t>
      </w:r>
      <w:r>
        <w:rPr>
          <w:rFonts w:ascii="Arial" w:hAnsi="Arial"/>
          <w:color w:val="231F20"/>
          <w:spacing w:val="16"/>
          <w:w w:val="105"/>
          <w:sz w:val="16"/>
        </w:rPr>
        <w:t> </w:t>
      </w:r>
      <w:r>
        <w:rPr>
          <w:rFonts w:ascii="Arial" w:hAnsi="Arial"/>
          <w:color w:val="231F20"/>
          <w:w w:val="105"/>
          <w:sz w:val="16"/>
        </w:rPr>
        <w:t>including</w:t>
      </w:r>
    </w:p>
    <w:p>
      <w:pPr>
        <w:spacing w:line="307" w:lineRule="auto" w:before="4"/>
        <w:ind w:left="267" w:right="1" w:hanging="1"/>
        <w:jc w:val="both"/>
        <w:rPr>
          <w:rFonts w:ascii="Arial" w:hAnsi="Arial"/>
          <w:sz w:val="16"/>
        </w:rPr>
      </w:pPr>
      <w:r>
        <w:rPr>
          <w:rFonts w:ascii="Trebuchet MS" w:hAnsi="Trebuchet MS"/>
          <w:i/>
          <w:color w:val="231F20"/>
          <w:sz w:val="16"/>
        </w:rPr>
        <w:t>H. inﬂuenza</w:t>
      </w:r>
      <w:r>
        <w:rPr>
          <w:rFonts w:ascii="Arial" w:hAnsi="Arial"/>
          <w:color w:val="231F20"/>
          <w:sz w:val="16"/>
        </w:rPr>
        <w:t>—against which erythromycin shows poor</w:t>
      </w:r>
      <w:r>
        <w:rPr>
          <w:rFonts w:ascii="Arial" w:hAnsi="Arial"/>
          <w:color w:val="231F20"/>
          <w:spacing w:val="-20"/>
          <w:sz w:val="16"/>
        </w:rPr>
        <w:t> </w:t>
      </w:r>
      <w:r>
        <w:rPr>
          <w:rFonts w:ascii="Arial" w:hAnsi="Arial"/>
          <w:color w:val="231F20"/>
          <w:spacing w:val="-2"/>
          <w:sz w:val="16"/>
        </w:rPr>
        <w:t>activ- </w:t>
      </w:r>
      <w:r>
        <w:rPr>
          <w:rFonts w:ascii="Arial" w:hAnsi="Arial"/>
          <w:color w:val="231F20"/>
          <w:spacing w:val="-5"/>
          <w:sz w:val="16"/>
        </w:rPr>
        <w:t>ity. </w:t>
      </w:r>
      <w:r>
        <w:rPr>
          <w:rFonts w:ascii="Arial" w:hAnsi="Arial"/>
          <w:color w:val="231F20"/>
          <w:sz w:val="16"/>
        </w:rPr>
        <w:t>Azithromycin can also be used for the treatment of </w:t>
      </w:r>
      <w:r>
        <w:rPr>
          <w:rFonts w:ascii="Arial" w:hAnsi="Arial"/>
          <w:color w:val="231F20"/>
          <w:spacing w:val="-5"/>
          <w:sz w:val="16"/>
        </w:rPr>
        <w:t>Lyme </w:t>
      </w:r>
      <w:r>
        <w:rPr>
          <w:rFonts w:ascii="Arial" w:hAnsi="Arial"/>
          <w:color w:val="231F20"/>
          <w:sz w:val="16"/>
        </w:rPr>
        <w:t>disease. </w:t>
      </w:r>
      <w:r>
        <w:rPr>
          <w:rFonts w:ascii="Calibri" w:hAnsi="Calibri"/>
          <w:b/>
          <w:color w:val="231F20"/>
          <w:spacing w:val="-3"/>
          <w:sz w:val="16"/>
        </w:rPr>
        <w:t>Telithromycin </w:t>
      </w:r>
      <w:r>
        <w:rPr>
          <w:rFonts w:ascii="Arial" w:hAnsi="Arial"/>
          <w:color w:val="231F20"/>
          <w:sz w:val="16"/>
        </w:rPr>
        <w:t>has a similar spectrum of activity to other macrolides. It should only be used for speciﬁed </w:t>
      </w:r>
      <w:r>
        <w:rPr>
          <w:rFonts w:ascii="Arial" w:hAnsi="Arial"/>
          <w:color w:val="231F20"/>
          <w:spacing w:val="-2"/>
          <w:sz w:val="16"/>
        </w:rPr>
        <w:t>infec- </w:t>
      </w:r>
      <w:r>
        <w:rPr>
          <w:rFonts w:ascii="Arial" w:hAnsi="Arial"/>
          <w:color w:val="231F20"/>
          <w:sz w:val="16"/>
        </w:rPr>
        <w:t>tions such as pneumonia, tonsillitis, and</w:t>
      </w:r>
      <w:r>
        <w:rPr>
          <w:rFonts w:ascii="Arial" w:hAnsi="Arial"/>
          <w:color w:val="231F20"/>
          <w:spacing w:val="13"/>
          <w:sz w:val="16"/>
        </w:rPr>
        <w:t> </w:t>
      </w:r>
      <w:r>
        <w:rPr>
          <w:rFonts w:ascii="Arial" w:hAnsi="Arial"/>
          <w:color w:val="231F20"/>
          <w:sz w:val="16"/>
        </w:rPr>
        <w:t>sinusitis.</w:t>
      </w:r>
    </w:p>
    <w:p>
      <w:pPr>
        <w:spacing w:line="312" w:lineRule="auto" w:before="5"/>
        <w:ind w:left="267" w:right="0" w:firstLine="163"/>
        <w:jc w:val="both"/>
        <w:rPr>
          <w:rFonts w:ascii="Arial" w:hAnsi="Arial"/>
          <w:sz w:val="16"/>
        </w:rPr>
      </w:pPr>
      <w:r>
        <w:rPr>
          <w:rFonts w:ascii="Arial" w:hAnsi="Arial"/>
          <w:color w:val="231F20"/>
          <w:sz w:val="16"/>
        </w:rPr>
        <w:t>Resistance to macrolides is due to effective efﬂux</w:t>
      </w:r>
      <w:r>
        <w:rPr>
          <w:rFonts w:ascii="Arial" w:hAnsi="Arial"/>
          <w:color w:val="231F20"/>
          <w:spacing w:val="-9"/>
          <w:sz w:val="16"/>
        </w:rPr>
        <w:t> </w:t>
      </w:r>
      <w:r>
        <w:rPr>
          <w:rFonts w:ascii="Arial" w:hAnsi="Arial"/>
          <w:color w:val="231F20"/>
          <w:sz w:val="16"/>
        </w:rPr>
        <w:t>mecha- nisms which pump the drug back out the cell. The ribo- somal target site may also change in character such that binding</w:t>
      </w:r>
      <w:r>
        <w:rPr>
          <w:rFonts w:ascii="Arial" w:hAnsi="Arial"/>
          <w:color w:val="231F20"/>
          <w:spacing w:val="21"/>
          <w:sz w:val="16"/>
        </w:rPr>
        <w:t> </w:t>
      </w:r>
      <w:r>
        <w:rPr>
          <w:rFonts w:ascii="Arial" w:hAnsi="Arial"/>
          <w:color w:val="231F20"/>
          <w:sz w:val="16"/>
        </w:rPr>
        <w:t>is</w:t>
      </w:r>
      <w:r>
        <w:rPr>
          <w:rFonts w:ascii="Arial" w:hAnsi="Arial"/>
          <w:color w:val="231F20"/>
          <w:spacing w:val="21"/>
          <w:sz w:val="16"/>
        </w:rPr>
        <w:t> </w:t>
      </w:r>
      <w:r>
        <w:rPr>
          <w:rFonts w:ascii="Arial" w:hAnsi="Arial"/>
          <w:color w:val="231F20"/>
          <w:sz w:val="16"/>
        </w:rPr>
        <w:t>weakened.</w:t>
      </w:r>
      <w:r>
        <w:rPr>
          <w:rFonts w:ascii="Arial" w:hAnsi="Arial"/>
          <w:color w:val="231F20"/>
          <w:spacing w:val="21"/>
          <w:sz w:val="16"/>
        </w:rPr>
        <w:t> </w:t>
      </w:r>
      <w:r>
        <w:rPr>
          <w:rFonts w:ascii="Arial" w:hAnsi="Arial"/>
          <w:color w:val="231F20"/>
          <w:sz w:val="16"/>
        </w:rPr>
        <w:t>Enzyme-catalysed</w:t>
      </w:r>
      <w:r>
        <w:rPr>
          <w:rFonts w:ascii="Arial" w:hAnsi="Arial"/>
          <w:color w:val="231F20"/>
          <w:spacing w:val="21"/>
          <w:sz w:val="16"/>
        </w:rPr>
        <w:t> </w:t>
      </w:r>
      <w:r>
        <w:rPr>
          <w:rFonts w:ascii="Arial" w:hAnsi="Arial"/>
          <w:color w:val="231F20"/>
          <w:sz w:val="16"/>
        </w:rPr>
        <w:t>modiﬁcations</w:t>
      </w:r>
      <w:r>
        <w:rPr>
          <w:rFonts w:ascii="Arial" w:hAnsi="Arial"/>
          <w:color w:val="231F20"/>
          <w:spacing w:val="21"/>
          <w:sz w:val="16"/>
        </w:rPr>
        <w:t> </w:t>
      </w:r>
      <w:r>
        <w:rPr>
          <w:rFonts w:ascii="Arial" w:hAnsi="Arial"/>
          <w:color w:val="231F20"/>
          <w:sz w:val="16"/>
        </w:rPr>
        <w:t>can</w:t>
      </w:r>
      <w:r>
        <w:rPr>
          <w:rFonts w:ascii="Arial" w:hAnsi="Arial"/>
          <w:color w:val="231F20"/>
          <w:w w:val="98"/>
          <w:sz w:val="16"/>
        </w:rPr>
        <w:t> </w:t>
      </w:r>
      <w:r>
        <w:rPr>
          <w:rFonts w:ascii="Arial" w:hAnsi="Arial"/>
          <w:color w:val="231F20"/>
          <w:sz w:val="16"/>
        </w:rPr>
        <w:t>also occur. Recently there has been research into ﬁnding novel macrolides which can be effective against respiratory infections due to resistant strains of </w:t>
      </w:r>
      <w:r>
        <w:rPr>
          <w:rFonts w:ascii="Trebuchet MS" w:hAnsi="Trebuchet MS"/>
          <w:i/>
          <w:color w:val="231F20"/>
          <w:sz w:val="16"/>
        </w:rPr>
        <w:t>S. pneumoniae</w:t>
      </w:r>
      <w:r>
        <w:rPr>
          <w:rFonts w:ascii="Arial" w:hAnsi="Arial"/>
          <w:color w:val="231F20"/>
          <w:sz w:val="16"/>
        </w:rPr>
        <w:t>, as well as the organism </w:t>
      </w:r>
      <w:r>
        <w:rPr>
          <w:rFonts w:ascii="Trebuchet MS" w:hAnsi="Trebuchet MS"/>
          <w:i/>
          <w:color w:val="231F20"/>
          <w:sz w:val="16"/>
        </w:rPr>
        <w:t>H.</w:t>
      </w:r>
      <w:r>
        <w:rPr>
          <w:rFonts w:ascii="Trebuchet MS" w:hAnsi="Trebuchet MS"/>
          <w:i/>
          <w:color w:val="231F20"/>
          <w:spacing w:val="-14"/>
          <w:sz w:val="16"/>
        </w:rPr>
        <w:t> </w:t>
      </w:r>
      <w:r>
        <w:rPr>
          <w:rFonts w:ascii="Trebuchet MS" w:hAnsi="Trebuchet MS"/>
          <w:i/>
          <w:color w:val="231F20"/>
          <w:sz w:val="16"/>
        </w:rPr>
        <w:t>inﬂuenza</w:t>
      </w:r>
      <w:r>
        <w:rPr>
          <w:rFonts w:ascii="Arial" w:hAnsi="Arial"/>
          <w:color w:val="231F20"/>
          <w:sz w:val="16"/>
        </w:rPr>
        <w:t>.</w:t>
      </w:r>
    </w:p>
    <w:p>
      <w:pPr>
        <w:pStyle w:val="Heading7"/>
        <w:spacing w:before="119"/>
      </w:pPr>
      <w:r>
        <w:rPr>
          <w:b w:val="0"/>
        </w:rPr>
        <w:br w:type="column"/>
      </w:r>
      <w:r>
        <w:rPr>
          <w:color w:val="0078AE"/>
        </w:rPr>
        <w:t>Lincosamides</w:t>
      </w:r>
    </w:p>
    <w:p>
      <w:pPr>
        <w:spacing w:line="309" w:lineRule="auto" w:before="76"/>
        <w:ind w:left="210" w:right="273" w:firstLine="0"/>
        <w:jc w:val="both"/>
        <w:rPr>
          <w:rFonts w:ascii="Arial"/>
          <w:sz w:val="16"/>
        </w:rPr>
      </w:pPr>
      <w:r>
        <w:rPr>
          <w:rFonts w:ascii="Calibri"/>
          <w:b/>
          <w:color w:val="231F20"/>
          <w:sz w:val="16"/>
        </w:rPr>
        <w:t>Clindamycin </w:t>
      </w:r>
      <w:r>
        <w:rPr>
          <w:rFonts w:ascii="Arial"/>
          <w:color w:val="231F20"/>
          <w:sz w:val="16"/>
        </w:rPr>
        <w:t>can be taken orally and is active against Gram-positive cocci, including streptococci and penicil- lin-resistant staphylococci. It is active against peripheral</w:t>
      </w:r>
      <w:r>
        <w:rPr>
          <w:rFonts w:ascii="Arial"/>
          <w:color w:val="231F20"/>
          <w:w w:val="101"/>
          <w:sz w:val="16"/>
        </w:rPr>
        <w:t> </w:t>
      </w:r>
      <w:r>
        <w:rPr>
          <w:rFonts w:ascii="Arial"/>
          <w:color w:val="231F20"/>
          <w:sz w:val="16"/>
        </w:rPr>
        <w:t>infections involving the anaerobic </w:t>
      </w:r>
      <w:r>
        <w:rPr>
          <w:rFonts w:ascii="Trebuchet MS"/>
          <w:i/>
          <w:color w:val="231F20"/>
          <w:sz w:val="16"/>
        </w:rPr>
        <w:t>B. fragilis</w:t>
      </w:r>
      <w:r>
        <w:rPr>
          <w:rFonts w:ascii="Arial"/>
          <w:color w:val="231F20"/>
          <w:sz w:val="16"/>
        </w:rPr>
        <w:t>, and is recom- mended for the treatment of joint and bone infections caused by staphylococci. It is also used topically for the treatment of acne.</w:t>
      </w:r>
    </w:p>
    <w:p>
      <w:pPr>
        <w:pStyle w:val="BodyText"/>
        <w:spacing w:before="8"/>
        <w:rPr>
          <w:rFonts w:ascii="Arial"/>
          <w:sz w:val="23"/>
        </w:rPr>
      </w:pPr>
    </w:p>
    <w:p>
      <w:pPr>
        <w:pStyle w:val="Heading7"/>
        <w:spacing w:before="1"/>
      </w:pPr>
      <w:r>
        <w:rPr>
          <w:color w:val="0078AE"/>
        </w:rPr>
        <w:t>Streptogramins</w:t>
      </w:r>
    </w:p>
    <w:p>
      <w:pPr>
        <w:spacing w:line="302" w:lineRule="auto" w:before="76"/>
        <w:ind w:left="210" w:right="272" w:firstLine="0"/>
        <w:jc w:val="both"/>
        <w:rPr>
          <w:rFonts w:ascii="Arial"/>
          <w:sz w:val="16"/>
        </w:rPr>
      </w:pPr>
      <w:r>
        <w:rPr>
          <w:rFonts w:ascii="Calibri"/>
          <w:b/>
          <w:color w:val="231F20"/>
          <w:sz w:val="16"/>
        </w:rPr>
        <w:t>Pritinamycin </w:t>
      </w:r>
      <w:r>
        <w:rPr>
          <w:rFonts w:ascii="Arial"/>
          <w:color w:val="231F20"/>
          <w:sz w:val="16"/>
        </w:rPr>
        <w:t>has been used orally in the treatment of Gram- positive cocci infections,  including  MRSA.  </w:t>
      </w:r>
      <w:r>
        <w:rPr>
          <w:rFonts w:ascii="Calibri"/>
          <w:b/>
          <w:color w:val="231F20"/>
          <w:sz w:val="16"/>
        </w:rPr>
        <w:t>Quinupristin  </w:t>
      </w:r>
      <w:r>
        <w:rPr>
          <w:rFonts w:ascii="Arial"/>
          <w:color w:val="231F20"/>
          <w:sz w:val="16"/>
        </w:rPr>
        <w:t>and </w:t>
      </w:r>
      <w:r>
        <w:rPr>
          <w:rFonts w:ascii="Calibri"/>
          <w:b/>
          <w:color w:val="231F20"/>
          <w:sz w:val="16"/>
        </w:rPr>
        <w:t>dalfopristin </w:t>
      </w:r>
      <w:r>
        <w:rPr>
          <w:rFonts w:ascii="Arial"/>
          <w:color w:val="231F20"/>
          <w:sz w:val="16"/>
        </w:rPr>
        <w:t>are used intravenously in combination (</w:t>
      </w:r>
      <w:r>
        <w:rPr>
          <w:rFonts w:ascii="Calibri"/>
          <w:b/>
          <w:color w:val="231F20"/>
          <w:sz w:val="16"/>
        </w:rPr>
        <w:t>Synercid</w:t>
      </w:r>
      <w:r>
        <w:rPr>
          <w:rFonts w:ascii="Arial"/>
          <w:color w:val="231F20"/>
          <w:sz w:val="16"/>
        </w:rPr>
        <w:t>). At present, these agents are reserved for life- threatening Gram-positive infections  for  which  there  are no alternative therapies; for example hospital-acquired pneumonia, skin and soft tissue infections, and infections caused by vancomycin-resistant </w:t>
      </w:r>
      <w:r>
        <w:rPr>
          <w:rFonts w:ascii="Trebuchet MS"/>
          <w:i/>
          <w:color w:val="231F20"/>
          <w:sz w:val="16"/>
        </w:rPr>
        <w:t>Enterococcus</w:t>
      </w:r>
      <w:r>
        <w:rPr>
          <w:rFonts w:ascii="Trebuchet MS"/>
          <w:i/>
          <w:color w:val="231F20"/>
          <w:spacing w:val="20"/>
          <w:sz w:val="16"/>
        </w:rPr>
        <w:t> </w:t>
      </w:r>
      <w:r>
        <w:rPr>
          <w:rFonts w:ascii="Trebuchet MS"/>
          <w:i/>
          <w:color w:val="231F20"/>
          <w:sz w:val="16"/>
        </w:rPr>
        <w:t>faecium</w:t>
      </w:r>
      <w:r>
        <w:rPr>
          <w:rFonts w:ascii="Arial"/>
          <w:color w:val="231F20"/>
          <w:sz w:val="16"/>
        </w:rPr>
        <w:t>.</w:t>
      </w:r>
    </w:p>
    <w:p>
      <w:pPr>
        <w:pStyle w:val="BodyText"/>
        <w:spacing w:before="10"/>
        <w:rPr>
          <w:rFonts w:ascii="Arial"/>
          <w:sz w:val="23"/>
        </w:rPr>
      </w:pPr>
    </w:p>
    <w:p>
      <w:pPr>
        <w:pStyle w:val="Heading7"/>
      </w:pPr>
      <w:r>
        <w:rPr>
          <w:color w:val="0078AE"/>
        </w:rPr>
        <w:t>Oxazolidinones</w:t>
      </w:r>
    </w:p>
    <w:p>
      <w:pPr>
        <w:spacing w:line="312" w:lineRule="auto" w:before="79"/>
        <w:ind w:left="210" w:right="271" w:firstLine="0"/>
        <w:jc w:val="both"/>
        <w:rPr>
          <w:rFonts w:ascii="Arial"/>
          <w:sz w:val="16"/>
        </w:rPr>
      </w:pPr>
      <w:r>
        <w:rPr>
          <w:rFonts w:ascii="Arial"/>
          <w:color w:val="231F20"/>
          <w:sz w:val="16"/>
        </w:rPr>
        <w:t>The oxazolidinones have a broad spectrum of activity and are active against bacterial strains which have acquired resistance to other antibacterial agents acting against protein  synthesis.  </w:t>
      </w:r>
      <w:r>
        <w:rPr>
          <w:rFonts w:ascii="Calibri"/>
          <w:b/>
          <w:color w:val="231F20"/>
          <w:sz w:val="16"/>
        </w:rPr>
        <w:t>Linezolid  </w:t>
      </w:r>
      <w:r>
        <w:rPr>
          <w:rFonts w:ascii="Arial"/>
          <w:color w:val="231F20"/>
          <w:sz w:val="16"/>
        </w:rPr>
        <w:t>has  good  activity  against most clinically important Gram-positive  bacteria,  includ-  ing MRSA. It can also be taken orally with 100% uptake from the gastrointestinal tract. Unfortunately, there  is  a  high level of side effects related to its use and, as it is          a bacteriostatic agent, there is a greater risk of bacterial resistance</w:t>
      </w:r>
      <w:r>
        <w:rPr>
          <w:rFonts w:ascii="Arial"/>
          <w:color w:val="231F20"/>
          <w:spacing w:val="15"/>
          <w:sz w:val="16"/>
        </w:rPr>
        <w:t> </w:t>
      </w:r>
      <w:r>
        <w:rPr>
          <w:rFonts w:ascii="Arial"/>
          <w:color w:val="231F20"/>
          <w:sz w:val="16"/>
        </w:rPr>
        <w:t>developing.</w:t>
      </w:r>
    </w:p>
    <w:p>
      <w:pPr>
        <w:spacing w:after="0" w:line="312" w:lineRule="auto"/>
        <w:jc w:val="both"/>
        <w:rPr>
          <w:rFonts w:ascii="Arial"/>
          <w:sz w:val="16"/>
        </w:rPr>
        <w:sectPr>
          <w:type w:val="continuous"/>
          <w:pgSz w:w="10880" w:h="14940"/>
          <w:pgMar w:top="0" w:bottom="280" w:left="960" w:right="640"/>
          <w:cols w:num="2" w:equalWidth="0">
            <w:col w:w="4507" w:space="40"/>
            <w:col w:w="4733"/>
          </w:cols>
        </w:sectPr>
      </w:pPr>
    </w:p>
    <w:p>
      <w:pPr>
        <w:pStyle w:val="BodyText"/>
        <w:rPr>
          <w:rFonts w:ascii="Arial"/>
          <w:sz w:val="20"/>
        </w:rPr>
      </w:pPr>
    </w:p>
    <w:p>
      <w:pPr>
        <w:pStyle w:val="BodyText"/>
        <w:rPr>
          <w:rFonts w:ascii="Arial"/>
          <w:sz w:val="20"/>
        </w:rPr>
      </w:pPr>
    </w:p>
    <w:p>
      <w:pPr>
        <w:spacing w:after="0"/>
        <w:rPr>
          <w:rFonts w:ascii="Arial"/>
          <w:sz w:val="20"/>
        </w:rPr>
        <w:sectPr>
          <w:type w:val="continuous"/>
          <w:pgSz w:w="10880" w:h="14940"/>
          <w:pgMar w:top="0" w:bottom="280" w:left="960" w:right="640"/>
        </w:sectPr>
      </w:pPr>
    </w:p>
    <w:p>
      <w:pPr>
        <w:pStyle w:val="BodyText"/>
        <w:spacing w:before="2"/>
        <w:rPr>
          <w:rFonts w:ascii="Arial"/>
          <w:sz w:val="23"/>
        </w:rPr>
      </w:pPr>
    </w:p>
    <w:p>
      <w:pPr>
        <w:pStyle w:val="BodyText"/>
        <w:spacing w:line="225" w:lineRule="auto"/>
        <w:ind w:left="107"/>
        <w:jc w:val="both"/>
      </w:pPr>
      <w:r>
        <w:rPr>
          <w:color w:val="231F20"/>
        </w:rPr>
        <w:t>per</w:t>
      </w:r>
      <w:r>
        <w:rPr>
          <w:color w:val="231F20"/>
          <w:spacing w:val="-17"/>
        </w:rPr>
        <w:t> </w:t>
      </w:r>
      <w:r>
        <w:rPr>
          <w:color w:val="231F20"/>
          <w:spacing w:val="-4"/>
        </w:rPr>
        <w:t>year.</w:t>
      </w:r>
      <w:r>
        <w:rPr>
          <w:color w:val="231F20"/>
          <w:spacing w:val="-17"/>
        </w:rPr>
        <w:t> </w:t>
      </w:r>
      <w:r>
        <w:rPr>
          <w:color w:val="231F20"/>
        </w:rPr>
        <w:t>X-ray</w:t>
      </w:r>
      <w:r>
        <w:rPr>
          <w:color w:val="231F20"/>
          <w:spacing w:val="-17"/>
        </w:rPr>
        <w:t> </w:t>
      </w:r>
      <w:r>
        <w:rPr>
          <w:color w:val="231F20"/>
        </w:rPr>
        <w:t>crystallographic</w:t>
      </w:r>
      <w:r>
        <w:rPr>
          <w:color w:val="231F20"/>
          <w:spacing w:val="-17"/>
        </w:rPr>
        <w:t> </w:t>
      </w:r>
      <w:r>
        <w:rPr>
          <w:color w:val="231F20"/>
        </w:rPr>
        <w:t>studies</w:t>
      </w:r>
      <w:r>
        <w:rPr>
          <w:color w:val="231F20"/>
          <w:spacing w:val="-17"/>
        </w:rPr>
        <w:t> </w:t>
      </w:r>
      <w:r>
        <w:rPr>
          <w:color w:val="231F20"/>
        </w:rPr>
        <w:t>have</w:t>
      </w:r>
      <w:r>
        <w:rPr>
          <w:color w:val="231F20"/>
          <w:spacing w:val="-17"/>
        </w:rPr>
        <w:t> </w:t>
      </w:r>
      <w:r>
        <w:rPr>
          <w:color w:val="231F20"/>
        </w:rPr>
        <w:t>revealed how</w:t>
      </w:r>
      <w:r>
        <w:rPr>
          <w:color w:val="231F20"/>
          <w:spacing w:val="-9"/>
        </w:rPr>
        <w:t> </w:t>
      </w:r>
      <w:r>
        <w:rPr>
          <w:color w:val="231F20"/>
        </w:rPr>
        <w:t>the</w:t>
      </w:r>
      <w:r>
        <w:rPr>
          <w:color w:val="231F20"/>
          <w:spacing w:val="-9"/>
        </w:rPr>
        <w:t> </w:t>
      </w:r>
      <w:r>
        <w:rPr>
          <w:color w:val="231F20"/>
        </w:rPr>
        <w:t>structure</w:t>
      </w:r>
      <w:r>
        <w:rPr>
          <w:color w:val="231F20"/>
          <w:spacing w:val="-9"/>
        </w:rPr>
        <w:t> </w:t>
      </w:r>
      <w:r>
        <w:rPr>
          <w:color w:val="231F20"/>
        </w:rPr>
        <w:t>binds</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ribosome,</w:t>
      </w:r>
      <w:r>
        <w:rPr>
          <w:color w:val="231F20"/>
          <w:spacing w:val="-9"/>
        </w:rPr>
        <w:t> </w:t>
      </w:r>
      <w:r>
        <w:rPr>
          <w:color w:val="231F20"/>
        </w:rPr>
        <w:t>and</w:t>
      </w:r>
      <w:r>
        <w:rPr>
          <w:color w:val="231F20"/>
          <w:spacing w:val="-9"/>
        </w:rPr>
        <w:t> </w:t>
      </w:r>
      <w:r>
        <w:rPr>
          <w:color w:val="231F20"/>
        </w:rPr>
        <w:t>that</w:t>
      </w:r>
      <w:r>
        <w:rPr>
          <w:color w:val="231F20"/>
          <w:spacing w:val="-9"/>
        </w:rPr>
        <w:t> </w:t>
      </w:r>
      <w:r>
        <w:rPr>
          <w:color w:val="231F20"/>
        </w:rPr>
        <w:t>has </w:t>
      </w:r>
      <w:r>
        <w:rPr>
          <w:color w:val="231F20"/>
          <w:w w:val="95"/>
        </w:rPr>
        <w:t>allowed</w:t>
      </w:r>
      <w:r>
        <w:rPr>
          <w:color w:val="231F20"/>
          <w:spacing w:val="-15"/>
          <w:w w:val="95"/>
        </w:rPr>
        <w:t> </w:t>
      </w:r>
      <w:r>
        <w:rPr>
          <w:color w:val="231F20"/>
          <w:w w:val="95"/>
        </w:rPr>
        <w:t>the</w:t>
      </w:r>
      <w:r>
        <w:rPr>
          <w:color w:val="231F20"/>
          <w:spacing w:val="-15"/>
          <w:w w:val="95"/>
        </w:rPr>
        <w:t> </w:t>
      </w:r>
      <w:r>
        <w:rPr>
          <w:color w:val="231F20"/>
          <w:w w:val="95"/>
        </w:rPr>
        <w:t>development</w:t>
      </w:r>
      <w:r>
        <w:rPr>
          <w:color w:val="231F20"/>
          <w:spacing w:val="-15"/>
          <w:w w:val="95"/>
        </w:rPr>
        <w:t> </w:t>
      </w:r>
      <w:r>
        <w:rPr>
          <w:color w:val="231F20"/>
          <w:w w:val="95"/>
        </w:rPr>
        <w:t>of</w:t>
      </w:r>
      <w:r>
        <w:rPr>
          <w:color w:val="231F20"/>
          <w:spacing w:val="-15"/>
          <w:w w:val="95"/>
        </w:rPr>
        <w:t> </w:t>
      </w:r>
      <w:r>
        <w:rPr>
          <w:color w:val="231F20"/>
          <w:w w:val="95"/>
        </w:rPr>
        <w:t>analogues</w:t>
      </w:r>
      <w:r>
        <w:rPr>
          <w:color w:val="231F20"/>
          <w:spacing w:val="-15"/>
          <w:w w:val="95"/>
        </w:rPr>
        <w:t> </w:t>
      </w:r>
      <w:r>
        <w:rPr>
          <w:color w:val="231F20"/>
          <w:w w:val="95"/>
        </w:rPr>
        <w:t>which</w:t>
      </w:r>
      <w:r>
        <w:rPr>
          <w:color w:val="231F20"/>
          <w:spacing w:val="-15"/>
          <w:w w:val="95"/>
        </w:rPr>
        <w:t> </w:t>
      </w:r>
      <w:r>
        <w:rPr>
          <w:color w:val="231F20"/>
          <w:w w:val="95"/>
        </w:rPr>
        <w:t>bind</w:t>
      </w:r>
      <w:r>
        <w:rPr>
          <w:color w:val="231F20"/>
          <w:spacing w:val="-15"/>
          <w:w w:val="95"/>
        </w:rPr>
        <w:t> </w:t>
      </w:r>
      <w:r>
        <w:rPr>
          <w:color w:val="231F20"/>
          <w:w w:val="95"/>
        </w:rPr>
        <w:t>more </w:t>
      </w:r>
      <w:r>
        <w:rPr>
          <w:color w:val="231F20"/>
          <w:spacing w:val="-3"/>
        </w:rPr>
        <w:t>strongly.</w:t>
      </w:r>
      <w:r>
        <w:rPr>
          <w:color w:val="231F20"/>
          <w:spacing w:val="-16"/>
        </w:rPr>
        <w:t> </w:t>
      </w:r>
      <w:r>
        <w:rPr>
          <w:b/>
          <w:color w:val="231F20"/>
        </w:rPr>
        <w:t>Radezolid</w:t>
      </w:r>
      <w:r>
        <w:rPr>
          <w:b/>
          <w:color w:val="231F20"/>
          <w:spacing w:val="-16"/>
        </w:rPr>
        <w:t> </w:t>
      </w:r>
      <w:r>
        <w:rPr>
          <w:color w:val="231F20"/>
        </w:rPr>
        <w:t>is</w:t>
      </w:r>
      <w:r>
        <w:rPr>
          <w:color w:val="231F20"/>
          <w:spacing w:val="-16"/>
        </w:rPr>
        <w:t> </w:t>
      </w:r>
      <w:r>
        <w:rPr>
          <w:color w:val="231F20"/>
        </w:rPr>
        <w:t>one</w:t>
      </w:r>
      <w:r>
        <w:rPr>
          <w:color w:val="231F20"/>
          <w:spacing w:val="-16"/>
        </w:rPr>
        <w:t> </w:t>
      </w:r>
      <w:r>
        <w:rPr>
          <w:color w:val="231F20"/>
        </w:rPr>
        <w:t>such</w:t>
      </w:r>
      <w:r>
        <w:rPr>
          <w:color w:val="231F20"/>
          <w:spacing w:val="-16"/>
        </w:rPr>
        <w:t> </w:t>
      </w:r>
      <w:r>
        <w:rPr>
          <w:color w:val="231F20"/>
        </w:rPr>
        <w:t>structure</w:t>
      </w:r>
      <w:r>
        <w:rPr>
          <w:color w:val="231F20"/>
          <w:spacing w:val="-16"/>
        </w:rPr>
        <w:t> </w:t>
      </w:r>
      <w:r>
        <w:rPr>
          <w:color w:val="231F20"/>
        </w:rPr>
        <w:t>which</w:t>
      </w:r>
      <w:r>
        <w:rPr>
          <w:color w:val="231F20"/>
          <w:spacing w:val="-16"/>
        </w:rPr>
        <w:t> </w:t>
      </w:r>
      <w:r>
        <w:rPr>
          <w:color w:val="231F20"/>
        </w:rPr>
        <w:t>binds 10,000</w:t>
      </w:r>
      <w:r>
        <w:rPr>
          <w:color w:val="231F20"/>
          <w:spacing w:val="-16"/>
        </w:rPr>
        <w:t> </w:t>
      </w:r>
      <w:r>
        <w:rPr>
          <w:color w:val="231F20"/>
        </w:rPr>
        <w:t>times</w:t>
      </w:r>
      <w:r>
        <w:rPr>
          <w:color w:val="231F20"/>
          <w:spacing w:val="-16"/>
        </w:rPr>
        <w:t> </w:t>
      </w:r>
      <w:r>
        <w:rPr>
          <w:color w:val="231F20"/>
        </w:rPr>
        <w:t>more</w:t>
      </w:r>
      <w:r>
        <w:rPr>
          <w:color w:val="231F20"/>
          <w:spacing w:val="-16"/>
        </w:rPr>
        <w:t> </w:t>
      </w:r>
      <w:r>
        <w:rPr>
          <w:color w:val="231F20"/>
        </w:rPr>
        <w:t>strongly</w:t>
      </w:r>
      <w:r>
        <w:rPr>
          <w:color w:val="231F20"/>
          <w:spacing w:val="-16"/>
        </w:rPr>
        <w:t> </w:t>
      </w:r>
      <w:r>
        <w:rPr>
          <w:color w:val="231F20"/>
        </w:rPr>
        <w:t>as</w:t>
      </w:r>
      <w:r>
        <w:rPr>
          <w:color w:val="231F20"/>
          <w:spacing w:val="-16"/>
        </w:rPr>
        <w:t> </w:t>
      </w:r>
      <w:r>
        <w:rPr>
          <w:color w:val="231F20"/>
        </w:rPr>
        <w:t>a</w:t>
      </w:r>
      <w:r>
        <w:rPr>
          <w:color w:val="231F20"/>
          <w:spacing w:val="-16"/>
        </w:rPr>
        <w:t> </w:t>
      </w:r>
      <w:r>
        <w:rPr>
          <w:color w:val="231F20"/>
        </w:rPr>
        <w:t>result</w:t>
      </w:r>
      <w:r>
        <w:rPr>
          <w:color w:val="231F20"/>
          <w:spacing w:val="-16"/>
        </w:rPr>
        <w:t> </w:t>
      </w:r>
      <w:r>
        <w:rPr>
          <w:color w:val="231F20"/>
        </w:rPr>
        <w:t>of</w:t>
      </w:r>
      <w:r>
        <w:rPr>
          <w:color w:val="231F20"/>
          <w:spacing w:val="-16"/>
        </w:rPr>
        <w:t> </w:t>
      </w:r>
      <w:r>
        <w:rPr>
          <w:color w:val="231F20"/>
        </w:rPr>
        <w:t>extra</w:t>
      </w:r>
      <w:r>
        <w:rPr>
          <w:color w:val="231F20"/>
          <w:spacing w:val="-16"/>
        </w:rPr>
        <w:t> </w:t>
      </w:r>
      <w:r>
        <w:rPr>
          <w:color w:val="231F20"/>
        </w:rPr>
        <w:t>binding interactions</w:t>
      </w:r>
      <w:r>
        <w:rPr>
          <w:color w:val="231F20"/>
          <w:spacing w:val="-21"/>
        </w:rPr>
        <w:t> </w:t>
      </w:r>
      <w:r>
        <w:rPr>
          <w:color w:val="231F20"/>
        </w:rPr>
        <w:t>(</w:t>
      </w:r>
      <w:r>
        <w:rPr>
          <w:i/>
          <w:color w:val="231F20"/>
        </w:rPr>
        <w:t>extension</w:t>
      </w:r>
      <w:r>
        <w:rPr>
          <w:i/>
          <w:color w:val="231F20"/>
          <w:spacing w:val="-21"/>
        </w:rPr>
        <w:t> </w:t>
      </w:r>
      <w:r>
        <w:rPr>
          <w:i/>
          <w:color w:val="231F20"/>
        </w:rPr>
        <w:t>strategy</w:t>
      </w:r>
      <w:r>
        <w:rPr>
          <w:color w:val="231F20"/>
        </w:rPr>
        <w:t>,</w:t>
      </w:r>
      <w:r>
        <w:rPr>
          <w:color w:val="231F20"/>
          <w:spacing w:val="-21"/>
        </w:rPr>
        <w:t> </w:t>
      </w:r>
      <w:r>
        <w:rPr>
          <w:color w:val="231F20"/>
        </w:rPr>
        <w:t>section</w:t>
      </w:r>
      <w:r>
        <w:rPr>
          <w:color w:val="231F20"/>
          <w:spacing w:val="-21"/>
        </w:rPr>
        <w:t> </w:t>
      </w:r>
      <w:r>
        <w:rPr>
          <w:color w:val="231F20"/>
        </w:rPr>
        <w:t>13.3.2).</w:t>
      </w:r>
      <w:r>
        <w:rPr>
          <w:color w:val="231F20"/>
          <w:spacing w:val="-21"/>
        </w:rPr>
        <w:t> </w:t>
      </w:r>
      <w:r>
        <w:rPr>
          <w:color w:val="231F20"/>
          <w:spacing w:val="-4"/>
        </w:rPr>
        <w:t>It</w:t>
      </w:r>
      <w:r>
        <w:rPr>
          <w:color w:val="231F20"/>
          <w:spacing w:val="-21"/>
        </w:rPr>
        <w:t> </w:t>
      </w:r>
      <w:r>
        <w:rPr>
          <w:color w:val="231F20"/>
        </w:rPr>
        <w:t>is</w:t>
      </w:r>
      <w:r>
        <w:rPr>
          <w:color w:val="231F20"/>
          <w:spacing w:val="-21"/>
        </w:rPr>
        <w:t> </w:t>
      </w:r>
      <w:r>
        <w:rPr>
          <w:color w:val="231F20"/>
        </w:rPr>
        <w:t>cur- </w:t>
      </w:r>
      <w:r>
        <w:rPr>
          <w:color w:val="231F20"/>
          <w:w w:val="95"/>
        </w:rPr>
        <w:t>rently</w:t>
      </w:r>
      <w:r>
        <w:rPr>
          <w:color w:val="231F20"/>
          <w:spacing w:val="-24"/>
          <w:w w:val="95"/>
        </w:rPr>
        <w:t> </w:t>
      </w:r>
      <w:r>
        <w:rPr>
          <w:color w:val="231F20"/>
          <w:w w:val="95"/>
        </w:rPr>
        <w:t>undergoing</w:t>
      </w:r>
      <w:r>
        <w:rPr>
          <w:color w:val="231F20"/>
          <w:spacing w:val="-24"/>
          <w:w w:val="95"/>
        </w:rPr>
        <w:t> </w:t>
      </w:r>
      <w:r>
        <w:rPr>
          <w:color w:val="231F20"/>
          <w:w w:val="95"/>
        </w:rPr>
        <w:t>clinical</w:t>
      </w:r>
      <w:r>
        <w:rPr>
          <w:color w:val="231F20"/>
          <w:spacing w:val="-24"/>
          <w:w w:val="95"/>
        </w:rPr>
        <w:t> </w:t>
      </w:r>
      <w:r>
        <w:rPr>
          <w:color w:val="231F20"/>
          <w:w w:val="95"/>
        </w:rPr>
        <w:t>trials.</w:t>
      </w:r>
    </w:p>
    <w:p>
      <w:pPr>
        <w:pStyle w:val="BodyText"/>
        <w:spacing w:before="4" w:after="24"/>
        <w:rPr>
          <w:sz w:val="9"/>
        </w:rPr>
      </w:pPr>
      <w:r>
        <w:rPr/>
        <w:br w:type="column"/>
      </w:r>
      <w:r>
        <w:rPr>
          <w:sz w:val="9"/>
        </w:rPr>
      </w:r>
    </w:p>
    <w:p>
      <w:pPr>
        <w:pStyle w:val="BodyText"/>
        <w:ind w:left="107"/>
        <w:rPr>
          <w:sz w:val="20"/>
        </w:rPr>
      </w:pPr>
      <w:r>
        <w:rPr>
          <w:sz w:val="20"/>
        </w:rPr>
        <w:pict>
          <v:shape style="width:220.75pt;height:40pt;mso-position-horizontal-relative:char;mso-position-vertical-relative:line" type="#_x0000_t202" filled="true" fillcolor="#dae7f2" stroked="false">
            <w10:anchorlock/>
            <v:textbox inset="0,0,0,0">
              <w:txbxContent>
                <w:p>
                  <w:pPr>
                    <w:spacing w:line="223" w:lineRule="auto" w:before="58"/>
                    <w:ind w:left="85" w:right="182" w:firstLine="0"/>
                    <w:jc w:val="left"/>
                    <w:rPr>
                      <w:rFonts w:ascii="Calibri"/>
                      <w:b/>
                      <w:sz w:val="30"/>
                    </w:rPr>
                  </w:pPr>
                  <w:r>
                    <w:rPr>
                      <w:rFonts w:ascii="Trebuchet MS"/>
                      <w:color w:val="0078AE"/>
                      <w:sz w:val="26"/>
                    </w:rPr>
                    <w:t>19.8 </w:t>
                  </w:r>
                  <w:r>
                    <w:rPr>
                      <w:rFonts w:ascii="Calibri"/>
                      <w:b/>
                      <w:color w:val="0078AE"/>
                      <w:sz w:val="30"/>
                    </w:rPr>
                    <w:t>Agents that act on nucleic acid transcription and replication</w:t>
                  </w:r>
                </w:p>
              </w:txbxContent>
            </v:textbox>
            <v:fill type="solid"/>
          </v:shape>
        </w:pict>
      </w:r>
      <w:r>
        <w:rPr>
          <w:sz w:val="20"/>
        </w:rPr>
      </w:r>
    </w:p>
    <w:p>
      <w:pPr>
        <w:pStyle w:val="Heading2"/>
        <w:numPr>
          <w:ilvl w:val="2"/>
          <w:numId w:val="22"/>
        </w:numPr>
        <w:tabs>
          <w:tab w:pos="733" w:val="left" w:leader="none"/>
        </w:tabs>
        <w:spacing w:line="240" w:lineRule="auto" w:before="65" w:after="0"/>
        <w:ind w:left="107" w:right="0" w:firstLine="0"/>
        <w:jc w:val="left"/>
      </w:pPr>
      <w:r>
        <w:rPr>
          <w:color w:val="0078AE"/>
          <w:w w:val="95"/>
        </w:rPr>
        <w:t>Quinolones  and ﬂuoroquinolones</w:t>
      </w:r>
    </w:p>
    <w:p>
      <w:pPr>
        <w:pStyle w:val="BodyText"/>
        <w:spacing w:line="225" w:lineRule="auto" w:before="109"/>
        <w:ind w:left="107" w:right="101"/>
      </w:pPr>
      <w:r>
        <w:rPr>
          <w:color w:val="231F20"/>
          <w:w w:val="95"/>
        </w:rPr>
        <w:t>The</w:t>
      </w:r>
      <w:r>
        <w:rPr>
          <w:color w:val="231F20"/>
          <w:spacing w:val="-23"/>
          <w:w w:val="95"/>
        </w:rPr>
        <w:t> </w:t>
      </w:r>
      <w:r>
        <w:rPr>
          <w:color w:val="231F20"/>
          <w:w w:val="95"/>
        </w:rPr>
        <w:t>quinolone</w:t>
      </w:r>
      <w:r>
        <w:rPr>
          <w:color w:val="231F20"/>
          <w:spacing w:val="-23"/>
          <w:w w:val="95"/>
        </w:rPr>
        <w:t> </w:t>
      </w:r>
      <w:r>
        <w:rPr>
          <w:color w:val="231F20"/>
          <w:w w:val="95"/>
        </w:rPr>
        <w:t>and</w:t>
      </w:r>
      <w:r>
        <w:rPr>
          <w:color w:val="231F20"/>
          <w:spacing w:val="-23"/>
          <w:w w:val="95"/>
        </w:rPr>
        <w:t> </w:t>
      </w:r>
      <w:r>
        <w:rPr>
          <w:b/>
          <w:color w:val="231F20"/>
          <w:w w:val="95"/>
        </w:rPr>
        <w:t>fluoroquinolone</w:t>
      </w:r>
      <w:r>
        <w:rPr>
          <w:b/>
          <w:color w:val="231F20"/>
          <w:spacing w:val="-23"/>
          <w:w w:val="95"/>
        </w:rPr>
        <w:t> </w:t>
      </w:r>
      <w:r>
        <w:rPr>
          <w:color w:val="231F20"/>
          <w:w w:val="95"/>
        </w:rPr>
        <w:t>antibacterial</w:t>
      </w:r>
      <w:r>
        <w:rPr>
          <w:color w:val="231F20"/>
          <w:spacing w:val="-23"/>
          <w:w w:val="95"/>
        </w:rPr>
        <w:t> </w:t>
      </w:r>
      <w:r>
        <w:rPr>
          <w:color w:val="231F20"/>
          <w:w w:val="95"/>
        </w:rPr>
        <w:t>agents </w:t>
      </w:r>
      <w:r>
        <w:rPr>
          <w:color w:val="231F20"/>
        </w:rPr>
        <w:t>are</w:t>
      </w:r>
      <w:r>
        <w:rPr>
          <w:color w:val="231F20"/>
          <w:spacing w:val="-22"/>
        </w:rPr>
        <w:t> </w:t>
      </w:r>
      <w:r>
        <w:rPr>
          <w:color w:val="231F20"/>
        </w:rPr>
        <w:t>particularly</w:t>
      </w:r>
      <w:r>
        <w:rPr>
          <w:color w:val="231F20"/>
          <w:spacing w:val="-22"/>
        </w:rPr>
        <w:t> </w:t>
      </w:r>
      <w:r>
        <w:rPr>
          <w:color w:val="231F20"/>
        </w:rPr>
        <w:t>useful</w:t>
      </w:r>
      <w:r>
        <w:rPr>
          <w:color w:val="231F20"/>
          <w:spacing w:val="-22"/>
        </w:rPr>
        <w:t> </w:t>
      </w:r>
      <w:r>
        <w:rPr>
          <w:color w:val="231F20"/>
        </w:rPr>
        <w:t>in</w:t>
      </w:r>
      <w:r>
        <w:rPr>
          <w:color w:val="231F20"/>
          <w:spacing w:val="-22"/>
        </w:rPr>
        <w:t> </w:t>
      </w:r>
      <w:r>
        <w:rPr>
          <w:color w:val="231F20"/>
        </w:rPr>
        <w:t>the</w:t>
      </w:r>
      <w:r>
        <w:rPr>
          <w:color w:val="231F20"/>
          <w:spacing w:val="-22"/>
        </w:rPr>
        <w:t> </w:t>
      </w:r>
      <w:r>
        <w:rPr>
          <w:color w:val="231F20"/>
        </w:rPr>
        <w:t>treatment</w:t>
      </w:r>
      <w:r>
        <w:rPr>
          <w:color w:val="231F20"/>
          <w:spacing w:val="-22"/>
        </w:rPr>
        <w:t> </w:t>
      </w:r>
      <w:r>
        <w:rPr>
          <w:color w:val="231F20"/>
        </w:rPr>
        <w:t>of</w:t>
      </w:r>
      <w:r>
        <w:rPr>
          <w:color w:val="231F20"/>
          <w:spacing w:val="-22"/>
        </w:rPr>
        <w:t> </w:t>
      </w:r>
      <w:r>
        <w:rPr>
          <w:color w:val="231F20"/>
        </w:rPr>
        <w:t>urinary</w:t>
      </w:r>
      <w:r>
        <w:rPr>
          <w:color w:val="231F20"/>
          <w:spacing w:val="-22"/>
        </w:rPr>
        <w:t> </w:t>
      </w:r>
      <w:r>
        <w:rPr>
          <w:color w:val="231F20"/>
        </w:rPr>
        <w:t>tract</w:t>
      </w:r>
    </w:p>
    <w:p>
      <w:pPr>
        <w:spacing w:after="0" w:line="225" w:lineRule="auto"/>
        <w:sectPr>
          <w:type w:val="continuous"/>
          <w:pgSz w:w="10880" w:h="14940"/>
          <w:pgMar w:top="0" w:bottom="280" w:left="960" w:right="640"/>
          <w:cols w:num="2" w:equalWidth="0">
            <w:col w:w="4523" w:space="131"/>
            <w:col w:w="4626"/>
          </w:cols>
        </w:sectPr>
      </w:pPr>
    </w:p>
    <w:p>
      <w:pPr>
        <w:spacing w:before="82"/>
        <w:ind w:left="111" w:right="0" w:firstLine="0"/>
        <w:jc w:val="left"/>
        <w:rPr>
          <w:rFonts w:ascii="Tahoma"/>
          <w:sz w:val="20"/>
        </w:rPr>
      </w:pPr>
      <w:r>
        <w:rPr>
          <w:rFonts w:ascii="Calibri"/>
          <w:b/>
          <w:color w:val="0078AE"/>
          <w:sz w:val="22"/>
        </w:rPr>
        <w:t>458    </w:t>
      </w:r>
      <w:r>
        <w:rPr>
          <w:rFonts w:ascii="Calibri"/>
          <w:b/>
          <w:color w:val="231F20"/>
          <w:sz w:val="20"/>
        </w:rPr>
        <w:t>Chapter 19  </w:t>
      </w:r>
      <w:r>
        <w:rPr>
          <w:rFonts w:ascii="Tahoma"/>
          <w:color w:val="231F20"/>
          <w:sz w:val="20"/>
        </w:rPr>
        <w:t>Antibacterial agents</w:t>
      </w:r>
    </w:p>
    <w:p>
      <w:pPr>
        <w:pStyle w:val="BodyText"/>
        <w:spacing w:before="7"/>
        <w:rPr>
          <w:rFonts w:ascii="Tahoma"/>
          <w:sz w:val="12"/>
        </w:rPr>
      </w:pPr>
    </w:p>
    <w:p>
      <w:pPr>
        <w:spacing w:after="0"/>
        <w:rPr>
          <w:rFonts w:ascii="Tahoma"/>
          <w:sz w:val="12"/>
        </w:rPr>
        <w:sectPr>
          <w:pgSz w:w="10880" w:h="14940"/>
          <w:pgMar w:top="360" w:bottom="280" w:left="640" w:right="940"/>
        </w:sectPr>
      </w:pPr>
    </w:p>
    <w:p>
      <w:pPr>
        <w:spacing w:before="104"/>
        <w:ind w:left="0" w:right="0" w:firstLine="0"/>
        <w:jc w:val="right"/>
        <w:rPr>
          <w:rFonts w:ascii="Trebuchet MS"/>
          <w:sz w:val="16"/>
        </w:rPr>
      </w:pPr>
      <w:r>
        <w:rPr/>
        <w:pict>
          <v:group style="position:absolute;margin-left:72.931999pt;margin-top:14.026241pt;width:71pt;height:40.550pt;mso-position-horizontal-relative:page;mso-position-vertical-relative:paragraph;z-index:-276592" coordorigin="1459,281" coordsize="1420,811">
            <v:line style="position:absolute" from="1658,642" to="1658,944" stroked="true" strokeweight=".8pt" strokecolor="#231f20">
              <v:stroke dashstyle="solid"/>
            </v:line>
            <v:shape style="position:absolute;left:1657;top:902;width:515;height:144" coordorigin="1658,903" coordsize="515,144" path="m1826,1032l1666,939,1658,944,1659,953,1818,1046,1826,1032m1855,980l1721,903,1713,916,1847,994,1855,980m2172,944l2164,939,2002,1033,2010,1047,2172,953,2172,944e" filled="true" fillcolor="#231f20" stroked="false">
              <v:path arrowok="t"/>
              <v:fill type="solid"/>
            </v:shape>
            <v:line style="position:absolute" from="2172,647" to="2172,944" stroked="true" strokeweight=".8pt" strokecolor="#231f20">
              <v:stroke dashstyle="solid"/>
            </v:line>
            <v:line style="position:absolute" from="2113,681" to="2113,909" stroked="true" strokeweight=".79977pt" strokecolor="#231f20">
              <v:stroke dashstyle="solid"/>
            </v:line>
            <v:shape style="position:absolute;left:1649;top:488;width:1046;height:559" coordorigin="1650,488" coordsize="1046,559" path="m1918,573l1910,560,1713,674,1721,688,1918,573m2172,637l1914,488,1650,642,1666,652,1914,508,2164,652,2172,647,2172,637m2341,1032l2180,939,2172,944,2172,953,2333,1046,2341,1032m2695,948l2679,939,2517,1033,2525,1047,2695,948e" filled="true" fillcolor="#231f20" stroked="false">
              <v:path arrowok="t"/>
              <v:fill type="solid"/>
            </v:shape>
            <v:line style="position:absolute" from="2687,647" to="2687,948" stroked="true" strokeweight=".8pt" strokecolor="#231f20">
              <v:stroke dashstyle="solid"/>
            </v:line>
            <v:line style="position:absolute" from="2628,681" to="2628,909" stroked="true" strokeweight=".79976pt" strokecolor="#231f20">
              <v:stroke dashstyle="solid"/>
            </v:line>
            <v:shape style="position:absolute;left:2172;top:488;width:516;height:164" coordorigin="2172,488" coordsize="516,164" path="m2687,638l2430,488,2172,637,2172,647,2180,652,2430,508,2679,652,2687,647,2687,638e" filled="true" fillcolor="#231f20" stroked="false">
              <v:path arrowok="t"/>
              <v:fill type="solid"/>
            </v:shape>
            <v:line style="position:absolute" from="2400,289" to="2400,515" stroked="true" strokeweight=".79976pt" strokecolor="#231f20">
              <v:stroke dashstyle="solid"/>
            </v:line>
            <v:line style="position:absolute" from="2459,289" to="2459,515" stroked="true" strokeweight=".79977pt" strokecolor="#231f20">
              <v:stroke dashstyle="solid"/>
            </v:line>
            <v:shape style="position:absolute;left:1458;top:536;width:1420;height:555" coordorigin="1459,536" coordsize="1420,555" path="m1659,953l1658,944,1650,940,1459,1078,1468,1091,1659,953m2878,551l2870,536,2687,638,2687,647,2695,652,2878,551e" filled="true" fillcolor="#231f20" stroked="false">
              <v:path arrowok="t"/>
              <v:fill type="solid"/>
            </v:shape>
            <w10:wrap type="none"/>
          </v:group>
        </w:pict>
      </w:r>
      <w:r>
        <w:rPr>
          <w:rFonts w:ascii="Trebuchet MS"/>
          <w:color w:val="231F20"/>
          <w:w w:val="115"/>
          <w:sz w:val="16"/>
        </w:rPr>
        <w:t>O</w:t>
      </w:r>
    </w:p>
    <w:p>
      <w:pPr>
        <w:pStyle w:val="BodyText"/>
        <w:rPr>
          <w:rFonts w:ascii="Trebuchet MS"/>
          <w:sz w:val="18"/>
        </w:rPr>
      </w:pPr>
    </w:p>
    <w:p>
      <w:pPr>
        <w:pStyle w:val="BodyText"/>
        <w:rPr>
          <w:rFonts w:ascii="Trebuchet MS"/>
          <w:sz w:val="18"/>
        </w:rPr>
      </w:pPr>
    </w:p>
    <w:p>
      <w:pPr>
        <w:pStyle w:val="BodyText"/>
        <w:spacing w:before="8"/>
        <w:rPr>
          <w:rFonts w:ascii="Trebuchet MS"/>
          <w:sz w:val="24"/>
        </w:rPr>
      </w:pPr>
    </w:p>
    <w:p>
      <w:pPr>
        <w:tabs>
          <w:tab w:pos="637" w:val="left" w:leader="none"/>
          <w:tab w:pos="1152" w:val="left" w:leader="none"/>
        </w:tabs>
        <w:spacing w:before="1"/>
        <w:ind w:left="0" w:right="7" w:firstLine="0"/>
        <w:jc w:val="right"/>
        <w:rPr>
          <w:rFonts w:ascii="Trebuchet MS"/>
          <w:sz w:val="16"/>
        </w:rPr>
      </w:pPr>
      <w:r>
        <w:rPr/>
        <w:pict>
          <v:line style="position:absolute;mso-position-horizontal-relative:page;mso-position-vertical-relative:paragraph;z-index:-276568" from="121.476883pt,9.249188pt" to="121.476883pt,15.366388pt" stroked="true" strokeweight=".79977pt" strokecolor="#231f20">
            <v:stroke dashstyle="solid"/>
            <w10:wrap type="none"/>
          </v:line>
        </w:pict>
      </w:r>
      <w:r>
        <w:rPr>
          <w:rFonts w:ascii="Trebuchet MS"/>
          <w:color w:val="231F20"/>
          <w:w w:val="115"/>
          <w:position w:val="-1"/>
          <w:sz w:val="16"/>
        </w:rPr>
        <w:t>Me</w:t>
        <w:tab/>
      </w:r>
      <w:r>
        <w:rPr>
          <w:rFonts w:ascii="Trebuchet MS"/>
          <w:color w:val="231F20"/>
          <w:w w:val="115"/>
          <w:sz w:val="16"/>
        </w:rPr>
        <w:t>N</w:t>
        <w:tab/>
      </w:r>
      <w:r>
        <w:rPr>
          <w:rFonts w:ascii="Trebuchet MS"/>
          <w:color w:val="231F20"/>
          <w:w w:val="110"/>
          <w:sz w:val="16"/>
        </w:rPr>
        <w:t>N</w:t>
      </w:r>
    </w:p>
    <w:p>
      <w:pPr>
        <w:pStyle w:val="BodyText"/>
        <w:rPr>
          <w:rFonts w:ascii="Trebuchet MS"/>
          <w:sz w:val="20"/>
        </w:rPr>
      </w:pPr>
      <w:r>
        <w:rPr/>
        <w:br w:type="column"/>
      </w:r>
      <w:r>
        <w:rPr>
          <w:rFonts w:ascii="Trebuchet MS"/>
          <w:sz w:val="20"/>
        </w:rPr>
      </w:r>
    </w:p>
    <w:p>
      <w:pPr>
        <w:spacing w:before="174"/>
        <w:ind w:left="357" w:right="0" w:firstLine="0"/>
        <w:jc w:val="left"/>
        <w:rPr>
          <w:rFonts w:ascii="Trebuchet MS"/>
          <w:sz w:val="16"/>
        </w:rPr>
      </w:pP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pStyle w:val="BodyText"/>
        <w:rPr>
          <w:rFonts w:ascii="Trebuchet MS"/>
          <w:sz w:val="22"/>
        </w:rPr>
      </w:pPr>
      <w:r>
        <w:rPr/>
        <w:br w:type="column"/>
      </w:r>
      <w:r>
        <w:rPr>
          <w:rFonts w:ascii="Trebuchet MS"/>
          <w:sz w:val="22"/>
        </w:rPr>
      </w:r>
    </w:p>
    <w:p>
      <w:pPr>
        <w:spacing w:before="131"/>
        <w:ind w:left="1047" w:right="0" w:firstLine="0"/>
        <w:jc w:val="left"/>
        <w:rPr>
          <w:rFonts w:ascii="Trebuchet MS"/>
          <w:sz w:val="12"/>
        </w:rPr>
      </w:pPr>
      <w:r>
        <w:rPr>
          <w:rFonts w:ascii="Trebuchet MS"/>
          <w:color w:val="0078AE"/>
          <w:w w:val="105"/>
          <w:sz w:val="16"/>
        </w:rPr>
        <w:t>F   </w:t>
      </w:r>
      <w:r>
        <w:rPr>
          <w:rFonts w:ascii="Trebuchet MS"/>
          <w:color w:val="231F20"/>
          <w:w w:val="105"/>
          <w:position w:val="-3"/>
          <w:sz w:val="12"/>
        </w:rPr>
        <w:t>6</w:t>
      </w:r>
    </w:p>
    <w:p>
      <w:pPr>
        <w:spacing w:line="160" w:lineRule="exact" w:before="140"/>
        <w:ind w:left="417" w:right="0" w:firstLine="0"/>
        <w:jc w:val="left"/>
        <w:rPr>
          <w:rFonts w:ascii="Trebuchet MS"/>
          <w:sz w:val="16"/>
        </w:rPr>
      </w:pPr>
      <w:r>
        <w:rPr>
          <w:rFonts w:ascii="Trebuchet MS"/>
          <w:color w:val="0078AE"/>
          <w:w w:val="105"/>
          <w:sz w:val="16"/>
        </w:rPr>
        <w:t>Piperazine</w:t>
      </w:r>
    </w:p>
    <w:p>
      <w:pPr>
        <w:spacing w:line="93" w:lineRule="exact" w:before="0"/>
        <w:ind w:left="0" w:right="5" w:firstLine="0"/>
        <w:jc w:val="right"/>
        <w:rPr>
          <w:rFonts w:ascii="Trebuchet MS"/>
          <w:sz w:val="12"/>
        </w:rPr>
      </w:pPr>
      <w:r>
        <w:rPr/>
        <w:pict>
          <v:group style="position:absolute;margin-left:194.854996pt;margin-top:1.168947pt;width:26.55pt;height:30.9pt;mso-position-horizontal-relative:page;mso-position-vertical-relative:paragraph;z-index:-276376" coordorigin="3897,23" coordsize="531,618">
            <v:shape style="position:absolute;left:3897;top:23;width:434;height:380" type="#_x0000_t75" stroked="false">
              <v:imagedata r:id="rId244" o:title=""/>
            </v:shape>
            <v:shape style="position:absolute;left:3981;top:260;width:446;height:381" type="#_x0000_t75" stroked="false">
              <v:imagedata r:id="rId245" o:title=""/>
            </v:shape>
            <w10:wrap type="none"/>
          </v:group>
        </w:pict>
      </w:r>
      <w:r>
        <w:rPr>
          <w:rFonts w:ascii="Trebuchet MS"/>
          <w:color w:val="231F20"/>
          <w:w w:val="113"/>
          <w:sz w:val="12"/>
        </w:rPr>
        <w:t>8</w:t>
      </w:r>
    </w:p>
    <w:p>
      <w:pPr>
        <w:spacing w:line="178" w:lineRule="exact" w:before="0"/>
        <w:ind w:left="0" w:right="0" w:firstLine="0"/>
        <w:jc w:val="right"/>
        <w:rPr>
          <w:rFonts w:ascii="Trebuchet MS"/>
          <w:sz w:val="16"/>
        </w:rPr>
      </w:pPr>
      <w:r>
        <w:rPr>
          <w:rFonts w:ascii="Trebuchet MS"/>
          <w:color w:val="0078AE"/>
          <w:w w:val="115"/>
          <w:sz w:val="16"/>
        </w:rPr>
        <w:t>N   </w:t>
      </w:r>
      <w:r>
        <w:rPr>
          <w:rFonts w:ascii="Trebuchet MS"/>
          <w:color w:val="231F20"/>
          <w:w w:val="115"/>
          <w:position w:val="5"/>
          <w:sz w:val="12"/>
        </w:rPr>
        <w:t>7   </w:t>
      </w:r>
      <w:r>
        <w:rPr>
          <w:rFonts w:ascii="Trebuchet MS"/>
          <w:color w:val="231F20"/>
          <w:w w:val="115"/>
          <w:sz w:val="16"/>
        </w:rPr>
        <w:t>N</w:t>
      </w:r>
    </w:p>
    <w:p>
      <w:pPr>
        <w:spacing w:before="100"/>
        <w:ind w:left="358" w:right="0" w:firstLine="0"/>
        <w:jc w:val="left"/>
        <w:rPr>
          <w:rFonts w:ascii="Trebuchet MS"/>
          <w:sz w:val="16"/>
        </w:rPr>
      </w:pPr>
      <w:r>
        <w:rPr/>
        <w:br w:type="column"/>
      </w:r>
      <w:r>
        <w:rPr>
          <w:rFonts w:ascii="Trebuchet MS"/>
          <w:color w:val="231F20"/>
          <w:w w:val="115"/>
          <w:sz w:val="16"/>
        </w:rPr>
        <w:t>O</w:t>
      </w:r>
    </w:p>
    <w:p>
      <w:pPr>
        <w:spacing w:before="120"/>
        <w:ind w:left="633" w:right="0" w:firstLine="0"/>
        <w:jc w:val="left"/>
        <w:rPr>
          <w:rFonts w:ascii="Trebuchet MS"/>
          <w:sz w:val="16"/>
        </w:rPr>
      </w:pPr>
      <w:r>
        <w:rPr/>
        <w:pict>
          <v:group style="position:absolute;margin-left:223.847pt;margin-top:-.511918pt;width:71pt;height:38.25pt;mso-position-horizontal-relative:page;mso-position-vertical-relative:paragraph;z-index:-276400" coordorigin="4477,-10" coordsize="1420,765">
            <v:line style="position:absolute" from="5189,354" to="5189,651" stroked="true" strokeweight=".8pt" strokecolor="#231f20">
              <v:stroke dashstyle="solid"/>
            </v:line>
            <v:line style="position:absolute" from="5130,389" to="5130,616" stroked="true" strokeweight=".79974pt" strokecolor="#231f20">
              <v:stroke dashstyle="solid"/>
            </v:line>
            <v:shape style="position:absolute;left:5188;top:646;width:521;height:108" coordorigin="5189,646" coordsize="521,108" path="m5357,739l5197,646,5189,651,5189,660,5349,753,5357,739m5709,656l5693,646,5532,740,5541,754,5709,656e" filled="true" fillcolor="#231f20" stroked="false">
              <v:path arrowok="t"/>
              <v:fill type="solid"/>
            </v:shape>
            <v:line style="position:absolute" from="5701,354" to="5701,656" stroked="true" strokeweight=".8pt" strokecolor="#231f20">
              <v:stroke dashstyle="solid"/>
            </v:line>
            <v:line style="position:absolute" from="5642,389" to="5642,616" stroked="true" strokeweight=".7988pt" strokecolor="#231f20">
              <v:stroke dashstyle="solid"/>
            </v:line>
            <v:shape style="position:absolute;left:4675;top:195;width:1027;height:200" coordorigin="4675,196" coordsize="1027,200" path="m4936,281l4928,267,4730,381,4738,395,4936,281m5701,345l5445,196,5189,345,4932,196,4675,345,4675,354,4683,359,4932,215,5181,359,5189,354,5197,359,5445,215,5693,359,5701,354,5701,345e" filled="true" fillcolor="#231f20" stroked="false">
              <v:path arrowok="t"/>
              <v:fill type="solid"/>
            </v:shape>
            <v:line style="position:absolute" from="4675,354" to="4675,651" stroked="true" strokeweight=".801pt" strokecolor="#231f20">
              <v:stroke dashstyle="solid"/>
            </v:line>
            <v:shape style="position:absolute;left:4476;top:226;width:1420;height:528" coordorigin="4477,226" coordsize="1420,528" path="m4675,345l4485,226,4477,240,4667,359,4675,354,4675,345m4843,739l4683,646,4675,651,4675,651,4667,646,4506,740,4514,754,4675,660,4835,753,4843,739m4873,688l4738,610,4730,624,4865,701,4873,688m5189,651l5181,646,5019,740,5027,754,5189,660,5189,651m5897,262l5889,248,5701,345,5701,354,5709,359,5897,262e" filled="true" fillcolor="#231f20" stroked="false">
              <v:path arrowok="t"/>
              <v:fill type="solid"/>
            </v:shape>
            <v:line style="position:absolute" from="5416,-2" to="5416,222" stroked="true" strokeweight=".79874pt" strokecolor="#231f20">
              <v:stroke dashstyle="solid"/>
            </v:line>
            <v:line style="position:absolute" from="5475,-2" to="5475,222" stroked="true" strokeweight=".80078pt" strokecolor="#231f20">
              <v:stroke dashstyle="solid"/>
            </v:line>
            <w10:wrap type="none"/>
          </v:group>
        </w:pict>
      </w:r>
      <w:r>
        <w:rPr>
          <w:rFonts w:ascii="Trebuchet MS"/>
          <w:color w:val="231F20"/>
          <w:w w:val="110"/>
          <w:position w:val="-1"/>
          <w:sz w:val="12"/>
        </w:rPr>
        <w:t>3   </w:t>
      </w:r>
      <w:r>
        <w:rPr>
          <w:rFonts w:ascii="Trebuchet MS"/>
          <w:color w:val="231F20"/>
          <w:w w:val="110"/>
          <w:sz w:val="16"/>
        </w:rPr>
        <w:t>CO</w:t>
      </w:r>
      <w:r>
        <w:rPr>
          <w:rFonts w:ascii="Trebuchet MS"/>
          <w:color w:val="231F20"/>
          <w:w w:val="110"/>
          <w:position w:val="-2"/>
          <w:sz w:val="12"/>
        </w:rPr>
        <w:t>2</w:t>
      </w:r>
      <w:r>
        <w:rPr>
          <w:rFonts w:ascii="Trebuchet MS"/>
          <w:color w:val="231F20"/>
          <w:w w:val="110"/>
          <w:sz w:val="16"/>
        </w:rPr>
        <w:t>H</w:t>
      </w:r>
    </w:p>
    <w:p>
      <w:pPr>
        <w:pStyle w:val="BodyText"/>
        <w:rPr>
          <w:rFonts w:ascii="Trebuchet MS"/>
          <w:sz w:val="20"/>
        </w:rPr>
      </w:pPr>
    </w:p>
    <w:p>
      <w:pPr>
        <w:spacing w:before="142"/>
        <w:ind w:left="358" w:right="0" w:firstLine="0"/>
        <w:jc w:val="left"/>
        <w:rPr>
          <w:rFonts w:ascii="Trebuchet MS"/>
          <w:sz w:val="16"/>
        </w:rPr>
      </w:pPr>
      <w:r>
        <w:rPr/>
        <w:pict>
          <v:line style="position:absolute;mso-position-horizontal-relative:page;mso-position-vertical-relative:paragraph;z-index:-276352" from="272.2724pt,16.289509pt" to="272.2724pt,22.528609pt" stroked="true" strokeweight=".80078pt" strokecolor="#231f20">
            <v:stroke dashstyle="solid"/>
            <w10:wrap type="none"/>
          </v:line>
        </w:pict>
      </w:r>
      <w:r>
        <w:rPr>
          <w:rFonts w:ascii="Trebuchet MS"/>
          <w:color w:val="231F20"/>
          <w:w w:val="113"/>
          <w:sz w:val="16"/>
        </w:rPr>
        <w:t>N</w:t>
      </w:r>
    </w:p>
    <w:p>
      <w:pPr>
        <w:spacing w:before="104"/>
        <w:ind w:left="196" w:right="7" w:firstLine="0"/>
        <w:jc w:val="center"/>
        <w:rPr>
          <w:rFonts w:ascii="Trebuchet MS"/>
          <w:sz w:val="16"/>
        </w:rPr>
      </w:pPr>
      <w:r>
        <w:rPr/>
        <w:br w:type="column"/>
      </w:r>
      <w:r>
        <w:rPr>
          <w:rFonts w:ascii="Trebuchet MS"/>
          <w:color w:val="231F20"/>
          <w:w w:val="115"/>
          <w:sz w:val="16"/>
        </w:rPr>
        <w:t>O</w:t>
      </w:r>
    </w:p>
    <w:p>
      <w:pPr>
        <w:tabs>
          <w:tab w:pos="1533" w:val="left" w:leader="none"/>
        </w:tabs>
        <w:spacing w:before="100"/>
        <w:ind w:left="0" w:right="7" w:firstLine="0"/>
        <w:jc w:val="center"/>
        <w:rPr>
          <w:rFonts w:ascii="Trebuchet MS"/>
          <w:sz w:val="16"/>
        </w:rPr>
      </w:pPr>
      <w:r>
        <w:rPr/>
        <w:pict>
          <v:group style="position:absolute;margin-left:375.841003pt;margin-top:-.53079pt;width:71.05pt;height:44.75pt;mso-position-horizontal-relative:page;mso-position-vertical-relative:paragraph;z-index:-276520" coordorigin="7517,-11" coordsize="1421,895">
            <v:shape style="position:absolute;left:7558;top:241;width:1379;height:524" coordorigin="7558,241" coordsize="1379,524" path="m7718,656l7717,646,7709,642,7558,751,7568,764,7718,656m8937,255l8929,241,8746,341,8746,350,8754,355,8937,255e" filled="true" fillcolor="#231f20" stroked="false">
              <v:path arrowok="t"/>
              <v:fill type="solid"/>
            </v:shape>
            <v:line style="position:absolute" from="8451,-2" to="8451,219" stroked="true" strokeweight=".80078pt" strokecolor="#231f20">
              <v:stroke dashstyle="solid"/>
            </v:line>
            <v:line style="position:absolute" from="8509,-2" to="8509,217" stroked="true" strokeweight=".7988pt" strokecolor="#231f20">
              <v:stroke dashstyle="solid"/>
            </v:line>
            <v:shape style="position:absolute;left:8231;top:191;width:515;height:164" coordorigin="8232,191" coordsize="515,164" path="m8746,341l8480,191,8232,340,8232,350,8240,355,8480,211,8738,355,8746,350,8746,341e" filled="true" fillcolor="#231f20" stroked="false">
              <v:path arrowok="t"/>
              <v:fill type="solid"/>
            </v:shape>
            <v:line style="position:absolute" from="8746,350" to="8746,651" stroked="true" strokeweight=".8pt" strokecolor="#231f20">
              <v:stroke dashstyle="solid"/>
            </v:line>
            <v:line style="position:absolute" from="8687,385" to="8687,612" stroked="true" strokeweight=".79974pt" strokecolor="#231f20">
              <v:stroke dashstyle="solid"/>
            </v:line>
            <v:shape style="position:absolute;left:7716;top:191;width:1038;height:559" coordorigin="7717,191" coordsize="1038,559" path="m7978,277l7970,263,7772,377,7780,391,7978,277m8232,340l7974,191,7717,340,7717,350,7725,355,7974,211,8224,355,8232,350,8232,340m8400,734l8240,642,8232,646,8232,656,8392,749,8400,734m8754,651l8738,642,8576,736,8584,750,8754,651e" filled="true" fillcolor="#231f20" stroked="false">
              <v:path arrowok="t"/>
              <v:fill type="solid"/>
            </v:shape>
            <v:line style="position:absolute" from="8232,350" to="8232,646" stroked="true" strokeweight=".798pt" strokecolor="#231f20">
              <v:stroke dashstyle="solid"/>
            </v:line>
            <v:line style="position:absolute" from="8173,384" to="8173,612" stroked="true" strokeweight=".80075pt" strokecolor="#231f20">
              <v:stroke dashstyle="solid"/>
            </v:line>
            <v:shape style="position:absolute;left:7716;top:604;width:516;height:200" coordorigin="7717,605" coordsize="516,200" path="m7978,719l7780,605,7772,619,7970,734,7978,719m8232,646l8224,642,7974,786,7725,642,7717,646,7718,656,7974,805,8232,656,8232,646e" filled="true" fillcolor="#231f20" stroked="false">
              <v:path arrowok="t"/>
              <v:fill type="solid"/>
            </v:shape>
            <v:line style="position:absolute" from="7717,350" to="7717,646" stroked="true" strokeweight=".799pt" strokecolor="#231f20">
              <v:stroke dashstyle="solid"/>
            </v:line>
            <v:shape style="position:absolute;left:7516;top:221;width:200;height:133" coordorigin="7517,222" coordsize="200,133" path="m7526,222l7517,235,7709,355,7717,350,7717,340,7526,222xe" filled="true" fillcolor="#231f20" stroked="false">
              <v:path arrowok="t"/>
              <v:fill type="solid"/>
            </v:shape>
            <v:shape style="position:absolute;left:8431;top:564;width:136;height:320" type="#_x0000_t202" filled="false" stroked="false">
              <v:textbox inset="0,0,0,0">
                <w:txbxContent>
                  <w:p>
                    <w:pPr>
                      <w:spacing w:line="133" w:lineRule="exact" w:before="7"/>
                      <w:ind w:left="36" w:right="0" w:firstLine="0"/>
                      <w:jc w:val="left"/>
                      <w:rPr>
                        <w:rFonts w:ascii="Trebuchet MS"/>
                        <w:sz w:val="12"/>
                      </w:rPr>
                    </w:pPr>
                    <w:r>
                      <w:rPr>
                        <w:rFonts w:ascii="Trebuchet MS"/>
                        <w:color w:val="231F20"/>
                        <w:w w:val="113"/>
                        <w:sz w:val="12"/>
                      </w:rPr>
                      <w:t>1</w:t>
                    </w:r>
                  </w:p>
                  <w:p>
                    <w:pPr>
                      <w:spacing w:line="179"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rFonts w:ascii="Trebuchet MS"/>
          <w:color w:val="0078AE"/>
          <w:w w:val="105"/>
          <w:position w:val="1"/>
          <w:sz w:val="16"/>
        </w:rPr>
        <w:t>F</w:t>
        <w:tab/>
      </w:r>
      <w:r>
        <w:rPr>
          <w:rFonts w:ascii="Trebuchet MS"/>
          <w:color w:val="231F20"/>
          <w:w w:val="105"/>
          <w:sz w:val="16"/>
        </w:rPr>
        <w:t>CO</w:t>
      </w:r>
      <w:r>
        <w:rPr>
          <w:rFonts w:ascii="Trebuchet MS"/>
          <w:color w:val="231F20"/>
          <w:w w:val="105"/>
          <w:position w:val="-2"/>
          <w:sz w:val="12"/>
        </w:rPr>
        <w:t>2</w:t>
      </w:r>
      <w:r>
        <w:rPr>
          <w:rFonts w:ascii="Trebuchet MS"/>
          <w:color w:val="231F20"/>
          <w:w w:val="105"/>
          <w:sz w:val="16"/>
        </w:rPr>
        <w:t>H</w:t>
      </w:r>
    </w:p>
    <w:p>
      <w:pPr>
        <w:spacing w:after="0"/>
        <w:jc w:val="center"/>
        <w:rPr>
          <w:rFonts w:ascii="Trebuchet MS"/>
          <w:sz w:val="16"/>
        </w:rPr>
        <w:sectPr>
          <w:type w:val="continuous"/>
          <w:pgSz w:w="10880" w:h="14940"/>
          <w:pgMar w:top="0" w:bottom="280" w:left="640" w:right="940"/>
          <w:cols w:num="5" w:equalWidth="0">
            <w:col w:w="1857" w:space="40"/>
            <w:col w:w="756" w:space="40"/>
            <w:col w:w="1658" w:space="40"/>
            <w:col w:w="1282" w:space="528"/>
            <w:col w:w="3099"/>
          </w:cols>
        </w:sectPr>
      </w:pPr>
    </w:p>
    <w:p>
      <w:pPr>
        <w:tabs>
          <w:tab w:pos="3092" w:val="left" w:leader="none"/>
          <w:tab w:pos="4751" w:val="left" w:leader="none"/>
        </w:tabs>
        <w:spacing w:before="90"/>
        <w:ind w:left="1735" w:right="0" w:firstLine="0"/>
        <w:jc w:val="left"/>
        <w:rPr>
          <w:rFonts w:ascii="Trebuchet MS"/>
          <w:sz w:val="12"/>
        </w:rPr>
      </w:pPr>
      <w:r>
        <w:rPr/>
        <w:pict>
          <v:group style="position:absolute;margin-left:410.391998pt;margin-top:-1.862552pt;width:27.35pt;height:19.6pt;mso-position-horizontal-relative:page;mso-position-vertical-relative:paragraph;z-index:29056" coordorigin="8208,-37" coordsize="547,392">
            <v:line style="position:absolute" from="8489,-29" to="8489,182" stroked="true" strokeweight=".799pt" strokecolor="#231f20">
              <v:stroke dashstyle="solid"/>
            </v:line>
            <v:shape style="position:absolute;left:8215;top:177;width:273;height:177" coordorigin="8216,178" coordsize="273,177" path="m8481,178l8216,355,8269,339,8489,191,8489,182,8481,178xe" filled="true" fillcolor="#0078ae" stroked="false">
              <v:path arrowok="t"/>
              <v:fill type="solid"/>
            </v:shape>
            <v:line style="position:absolute" from="8216,347" to="8746,347" stroked="true" strokeweight=".8pt" strokecolor="#0078ae">
              <v:stroke dashstyle="solid"/>
            </v:line>
            <v:shape style="position:absolute;left:8488;top:177;width:258;height:177" coordorigin="8489,178" coordsize="258,177" path="m8497,178l8489,182,8489,191,8696,339,8746,355,8497,178xe" filled="true" fillcolor="#0078ae" stroked="false">
              <v:path arrowok="t"/>
              <v:fill type="solid"/>
            </v:shape>
            <w10:wrap type="none"/>
          </v:group>
        </w:pict>
      </w:r>
      <w:r>
        <w:rPr/>
        <w:pict>
          <v:group style="position:absolute;margin-left:339.490387pt;margin-top:-12.819552pt;width:38.25pt;height:30.65pt;mso-position-horizontal-relative:page;mso-position-vertical-relative:paragraph;z-index:29128" coordorigin="6790,-256" coordsize="765,613">
            <v:shape style="position:absolute;left:6954;top:-257;width:436;height:152" coordorigin="6955,-256" coordsize="436,152" path="m7390,-154l7224,-256,6955,-114,6971,-104,7224,-237,7381,-140,7390,-154e" filled="true" fillcolor="#0078ae" stroked="false">
              <v:path arrowok="t"/>
              <v:fill type="solid"/>
            </v:shape>
            <v:line style="position:absolute" from="6963,-114" to="6963,103" stroked="true" strokeweight=".801pt" strokecolor="#0078ae">
              <v:stroke dashstyle="solid"/>
            </v:line>
            <v:shape style="position:absolute;left:7039;top:-12;width:446;height:368" type="#_x0000_t75" stroked="false">
              <v:imagedata r:id="rId246" o:title=""/>
            </v:shape>
            <v:shape style="position:absolute;left:7419;top:-187;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6789;top:90;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HN</w:t>
                    </w:r>
                  </w:p>
                </w:txbxContent>
              </v:textbox>
              <w10:wrap type="none"/>
            </v:shape>
            <w10:wrap type="none"/>
          </v:group>
        </w:pict>
      </w:r>
      <w:r>
        <w:rPr>
          <w:rFonts w:ascii="Trebuchet MS"/>
          <w:color w:val="231F20"/>
          <w:w w:val="110"/>
          <w:sz w:val="16"/>
        </w:rPr>
        <w:t>CH</w:t>
      </w:r>
      <w:r>
        <w:rPr>
          <w:rFonts w:ascii="Trebuchet MS"/>
          <w:color w:val="231F20"/>
          <w:w w:val="110"/>
          <w:position w:val="-2"/>
          <w:sz w:val="12"/>
        </w:rPr>
        <w:t>2</w:t>
      </w:r>
      <w:r>
        <w:rPr>
          <w:rFonts w:ascii="Trebuchet MS"/>
          <w:color w:val="231F20"/>
          <w:w w:val="110"/>
          <w:sz w:val="16"/>
        </w:rPr>
        <w:t>CH</w:t>
      </w:r>
      <w:r>
        <w:rPr>
          <w:rFonts w:ascii="Trebuchet MS"/>
          <w:color w:val="231F20"/>
          <w:w w:val="110"/>
          <w:position w:val="-2"/>
          <w:sz w:val="12"/>
        </w:rPr>
        <w:t>3</w:t>
        <w:tab/>
      </w:r>
      <w:r>
        <w:rPr>
          <w:rFonts w:ascii="Trebuchet MS"/>
          <w:color w:val="0078AE"/>
          <w:w w:val="110"/>
          <w:sz w:val="16"/>
        </w:rPr>
        <w:t>HN</w:t>
        <w:tab/>
      </w:r>
      <w:r>
        <w:rPr>
          <w:rFonts w:ascii="Trebuchet MS"/>
          <w:color w:val="231F20"/>
          <w:w w:val="110"/>
          <w:sz w:val="16"/>
        </w:rPr>
        <w:t>CH</w:t>
      </w:r>
      <w:r>
        <w:rPr>
          <w:rFonts w:ascii="Trebuchet MS"/>
          <w:color w:val="231F20"/>
          <w:w w:val="110"/>
          <w:position w:val="-1"/>
          <w:sz w:val="12"/>
        </w:rPr>
        <w:t>2</w:t>
      </w:r>
      <w:r>
        <w:rPr>
          <w:rFonts w:ascii="Trebuchet MS"/>
          <w:color w:val="231F20"/>
          <w:w w:val="110"/>
          <w:sz w:val="16"/>
        </w:rPr>
        <w:t>CH</w:t>
      </w:r>
      <w:r>
        <w:rPr>
          <w:rFonts w:ascii="Trebuchet MS"/>
          <w:color w:val="231F20"/>
          <w:w w:val="110"/>
          <w:position w:val="-1"/>
          <w:sz w:val="12"/>
        </w:rPr>
        <w:t>3</w:t>
      </w:r>
    </w:p>
    <w:p>
      <w:pPr>
        <w:pStyle w:val="BodyText"/>
        <w:spacing w:before="9"/>
        <w:rPr>
          <w:rFonts w:ascii="Trebuchet MS"/>
          <w:sz w:val="9"/>
        </w:rPr>
      </w:pPr>
    </w:p>
    <w:p>
      <w:pPr>
        <w:spacing w:after="0"/>
        <w:rPr>
          <w:rFonts w:ascii="Trebuchet MS"/>
          <w:sz w:val="9"/>
        </w:rPr>
        <w:sectPr>
          <w:type w:val="continuous"/>
          <w:pgSz w:w="10880" w:h="14940"/>
          <w:pgMar w:top="0" w:bottom="280" w:left="640" w:right="940"/>
        </w:sectPr>
      </w:pPr>
    </w:p>
    <w:p>
      <w:pPr>
        <w:spacing w:before="100"/>
        <w:ind w:left="1153" w:right="0" w:firstLine="0"/>
        <w:jc w:val="left"/>
        <w:rPr>
          <w:rFonts w:ascii="Trebuchet MS"/>
          <w:sz w:val="16"/>
        </w:rPr>
      </w:pPr>
      <w:r>
        <w:rPr>
          <w:rFonts w:ascii="Trebuchet MS"/>
          <w:color w:val="231F20"/>
          <w:sz w:val="16"/>
        </w:rPr>
        <w:t>Nalidixic acid</w:t>
      </w:r>
    </w:p>
    <w:p>
      <w:pPr>
        <w:spacing w:before="102"/>
        <w:ind w:left="1827" w:right="1776" w:firstLine="0"/>
        <w:jc w:val="center"/>
        <w:rPr>
          <w:rFonts w:ascii="Trebuchet MS"/>
          <w:sz w:val="16"/>
        </w:rPr>
      </w:pPr>
      <w:r>
        <w:rPr/>
        <w:br w:type="column"/>
      </w:r>
      <w:r>
        <w:rPr>
          <w:rFonts w:ascii="Trebuchet MS"/>
          <w:color w:val="231F20"/>
          <w:w w:val="105"/>
          <w:sz w:val="16"/>
        </w:rPr>
        <w:t>Enoxacin</w:t>
      </w:r>
    </w:p>
    <w:p>
      <w:pPr>
        <w:pStyle w:val="BodyText"/>
        <w:spacing w:before="8"/>
        <w:rPr>
          <w:rFonts w:ascii="Trebuchet MS"/>
          <w:sz w:val="14"/>
        </w:rPr>
      </w:pPr>
    </w:p>
    <w:p>
      <w:pPr>
        <w:spacing w:before="0"/>
        <w:ind w:left="638" w:right="0" w:firstLine="0"/>
        <w:jc w:val="left"/>
        <w:rPr>
          <w:sz w:val="18"/>
        </w:rPr>
      </w:pPr>
      <w:r>
        <w:rPr>
          <w:rFonts w:ascii="Calibri"/>
          <w:b/>
          <w:color w:val="0078AE"/>
          <w:w w:val="95"/>
          <w:sz w:val="18"/>
        </w:rPr>
        <w:t>FIGURE 19.71  </w:t>
      </w:r>
      <w:r>
        <w:rPr>
          <w:color w:val="231F20"/>
          <w:w w:val="95"/>
          <w:sz w:val="18"/>
        </w:rPr>
        <w:t>Quinolones and fluoroquinolones.</w:t>
      </w:r>
    </w:p>
    <w:p>
      <w:pPr>
        <w:spacing w:before="101"/>
        <w:ind w:left="272" w:right="0" w:firstLine="0"/>
        <w:jc w:val="left"/>
        <w:rPr>
          <w:rFonts w:ascii="Trebuchet MS"/>
          <w:sz w:val="16"/>
        </w:rPr>
      </w:pPr>
      <w:r>
        <w:rPr/>
        <w:br w:type="column"/>
      </w:r>
      <w:r>
        <w:rPr>
          <w:rFonts w:ascii="Trebuchet MS"/>
          <w:color w:val="231F20"/>
          <w:w w:val="105"/>
          <w:sz w:val="16"/>
        </w:rPr>
        <w:t>Ciprofloxacin</w:t>
      </w:r>
    </w:p>
    <w:p>
      <w:pPr>
        <w:spacing w:after="0"/>
        <w:jc w:val="left"/>
        <w:rPr>
          <w:rFonts w:ascii="Trebuchet MS"/>
          <w:sz w:val="16"/>
        </w:rPr>
        <w:sectPr>
          <w:type w:val="continuous"/>
          <w:pgSz w:w="10880" w:h="14940"/>
          <w:pgMar w:top="0" w:bottom="280" w:left="640" w:right="940"/>
          <w:cols w:num="3" w:equalWidth="0">
            <w:col w:w="2131" w:space="40"/>
            <w:col w:w="4311" w:space="40"/>
            <w:col w:w="2778"/>
          </w:cols>
        </w:sectPr>
      </w:pPr>
    </w:p>
    <w:p>
      <w:pPr>
        <w:pStyle w:val="BodyText"/>
        <w:spacing w:before="6"/>
        <w:rPr>
          <w:rFonts w:ascii="Trebuchet MS"/>
          <w:sz w:val="25"/>
        </w:rPr>
      </w:pPr>
    </w:p>
    <w:p>
      <w:pPr>
        <w:spacing w:after="0"/>
        <w:rPr>
          <w:rFonts w:ascii="Trebuchet MS"/>
          <w:sz w:val="25"/>
        </w:rPr>
        <w:sectPr>
          <w:type w:val="continuous"/>
          <w:pgSz w:w="10880" w:h="14940"/>
          <w:pgMar w:top="0" w:bottom="280" w:left="640" w:right="940"/>
        </w:sectPr>
      </w:pPr>
    </w:p>
    <w:p>
      <w:pPr>
        <w:pStyle w:val="BodyText"/>
        <w:spacing w:line="225" w:lineRule="auto" w:before="110"/>
        <w:ind w:left="110" w:right="-8"/>
      </w:pPr>
      <w:r>
        <w:rPr>
          <w:color w:val="231F20"/>
        </w:rPr>
        <w:t>infections and infections which </w:t>
      </w:r>
      <w:r>
        <w:rPr>
          <w:color w:val="231F20"/>
          <w:spacing w:val="-3"/>
        </w:rPr>
        <w:t>prove </w:t>
      </w:r>
      <w:r>
        <w:rPr>
          <w:color w:val="231F20"/>
        </w:rPr>
        <w:t>resistant to</w:t>
      </w:r>
      <w:r>
        <w:rPr>
          <w:color w:val="231F20"/>
          <w:spacing w:val="-15"/>
        </w:rPr>
        <w:t> </w:t>
      </w:r>
      <w:r>
        <w:rPr>
          <w:color w:val="231F20"/>
        </w:rPr>
        <w:t>the </w:t>
      </w:r>
      <w:r>
        <w:rPr>
          <w:color w:val="231F20"/>
          <w:w w:val="90"/>
        </w:rPr>
        <w:t>more established antibacterial </w:t>
      </w:r>
      <w:r>
        <w:rPr>
          <w:color w:val="231F20"/>
          <w:spacing w:val="10"/>
          <w:w w:val="90"/>
        </w:rPr>
        <w:t> </w:t>
      </w:r>
      <w:r>
        <w:rPr>
          <w:color w:val="231F20"/>
          <w:w w:val="90"/>
        </w:rPr>
        <w:t>agents.</w:t>
      </w:r>
    </w:p>
    <w:p>
      <w:pPr>
        <w:pStyle w:val="BodyText"/>
        <w:spacing w:line="225" w:lineRule="auto"/>
        <w:ind w:left="110" w:firstLine="199"/>
        <w:jc w:val="both"/>
      </w:pPr>
      <w:r>
        <w:rPr>
          <w:b/>
          <w:color w:val="231F20"/>
        </w:rPr>
        <w:t>Nalidixic</w:t>
      </w:r>
      <w:r>
        <w:rPr>
          <w:b/>
          <w:color w:val="231F20"/>
          <w:spacing w:val="-19"/>
        </w:rPr>
        <w:t> </w:t>
      </w:r>
      <w:r>
        <w:rPr>
          <w:b/>
          <w:color w:val="231F20"/>
        </w:rPr>
        <w:t>acid</w:t>
      </w:r>
      <w:r>
        <w:rPr>
          <w:b/>
          <w:color w:val="231F20"/>
          <w:spacing w:val="-17"/>
        </w:rPr>
        <w:t> </w:t>
      </w:r>
      <w:r>
        <w:rPr>
          <w:color w:val="231F20"/>
        </w:rPr>
        <w:t>(Fig.</w:t>
      </w:r>
      <w:r>
        <w:rPr>
          <w:color w:val="231F20"/>
          <w:spacing w:val="-17"/>
        </w:rPr>
        <w:t> </w:t>
      </w:r>
      <w:r>
        <w:rPr>
          <w:color w:val="231F20"/>
        </w:rPr>
        <w:t>19.71),</w:t>
      </w:r>
      <w:r>
        <w:rPr>
          <w:color w:val="231F20"/>
          <w:spacing w:val="-17"/>
        </w:rPr>
        <w:t> </w:t>
      </w:r>
      <w:r>
        <w:rPr>
          <w:color w:val="231F20"/>
        </w:rPr>
        <w:t>synthesized</w:t>
      </w:r>
      <w:r>
        <w:rPr>
          <w:color w:val="231F20"/>
          <w:spacing w:val="-17"/>
        </w:rPr>
        <w:t> </w:t>
      </w:r>
      <w:r>
        <w:rPr>
          <w:color w:val="231F20"/>
        </w:rPr>
        <w:t>in</w:t>
      </w:r>
      <w:r>
        <w:rPr>
          <w:color w:val="231F20"/>
          <w:spacing w:val="-17"/>
        </w:rPr>
        <w:t> </w:t>
      </w:r>
      <w:r>
        <w:rPr>
          <w:color w:val="231F20"/>
        </w:rPr>
        <w:t>1962,</w:t>
      </w:r>
      <w:r>
        <w:rPr>
          <w:color w:val="231F20"/>
          <w:spacing w:val="-17"/>
        </w:rPr>
        <w:t> </w:t>
      </w:r>
      <w:r>
        <w:rPr>
          <w:color w:val="231F20"/>
        </w:rPr>
        <w:t>was </w:t>
      </w:r>
      <w:r>
        <w:rPr>
          <w:color w:val="231F20"/>
          <w:w w:val="95"/>
        </w:rPr>
        <w:t>the</w:t>
      </w:r>
      <w:r>
        <w:rPr>
          <w:color w:val="231F20"/>
          <w:spacing w:val="-12"/>
          <w:w w:val="95"/>
        </w:rPr>
        <w:t> </w:t>
      </w:r>
      <w:r>
        <w:rPr>
          <w:color w:val="231F20"/>
          <w:w w:val="95"/>
        </w:rPr>
        <w:t>first</w:t>
      </w:r>
      <w:r>
        <w:rPr>
          <w:color w:val="231F20"/>
          <w:spacing w:val="-12"/>
          <w:w w:val="95"/>
        </w:rPr>
        <w:t> </w:t>
      </w:r>
      <w:r>
        <w:rPr>
          <w:color w:val="231F20"/>
          <w:w w:val="95"/>
        </w:rPr>
        <w:t>therapeutically</w:t>
      </w:r>
      <w:r>
        <w:rPr>
          <w:color w:val="231F20"/>
          <w:spacing w:val="-12"/>
          <w:w w:val="95"/>
        </w:rPr>
        <w:t> </w:t>
      </w:r>
      <w:r>
        <w:rPr>
          <w:color w:val="231F20"/>
          <w:w w:val="95"/>
        </w:rPr>
        <w:t>useful</w:t>
      </w:r>
      <w:r>
        <w:rPr>
          <w:color w:val="231F20"/>
          <w:spacing w:val="-12"/>
          <w:w w:val="95"/>
        </w:rPr>
        <w:t> </w:t>
      </w:r>
      <w:r>
        <w:rPr>
          <w:color w:val="231F20"/>
          <w:w w:val="95"/>
        </w:rPr>
        <w:t>agent</w:t>
      </w:r>
      <w:r>
        <w:rPr>
          <w:color w:val="231F20"/>
          <w:spacing w:val="-12"/>
          <w:w w:val="95"/>
        </w:rPr>
        <w:t> </w:t>
      </w:r>
      <w:r>
        <w:rPr>
          <w:color w:val="231F20"/>
          <w:w w:val="95"/>
        </w:rPr>
        <w:t>in</w:t>
      </w:r>
      <w:r>
        <w:rPr>
          <w:color w:val="231F20"/>
          <w:spacing w:val="-12"/>
          <w:w w:val="95"/>
        </w:rPr>
        <w:t> </w:t>
      </w:r>
      <w:r>
        <w:rPr>
          <w:color w:val="231F20"/>
          <w:w w:val="95"/>
        </w:rPr>
        <w:t>this</w:t>
      </w:r>
      <w:r>
        <w:rPr>
          <w:color w:val="231F20"/>
          <w:spacing w:val="-12"/>
          <w:w w:val="95"/>
        </w:rPr>
        <w:t> </w:t>
      </w:r>
      <w:r>
        <w:rPr>
          <w:color w:val="231F20"/>
          <w:w w:val="95"/>
        </w:rPr>
        <w:t>class</w:t>
      </w:r>
      <w:r>
        <w:rPr>
          <w:color w:val="231F20"/>
          <w:spacing w:val="-12"/>
          <w:w w:val="95"/>
        </w:rPr>
        <w:t> </w:t>
      </w:r>
      <w:r>
        <w:rPr>
          <w:color w:val="231F20"/>
          <w:w w:val="95"/>
        </w:rPr>
        <w:t>of</w:t>
      </w:r>
      <w:r>
        <w:rPr>
          <w:color w:val="231F20"/>
          <w:spacing w:val="-12"/>
          <w:w w:val="95"/>
        </w:rPr>
        <w:t> </w:t>
      </w:r>
      <w:r>
        <w:rPr>
          <w:color w:val="231F20"/>
          <w:w w:val="95"/>
        </w:rPr>
        <w:t>com- pounds.</w:t>
      </w:r>
      <w:r>
        <w:rPr>
          <w:color w:val="231F20"/>
          <w:spacing w:val="-18"/>
          <w:w w:val="95"/>
        </w:rPr>
        <w:t> </w:t>
      </w:r>
      <w:r>
        <w:rPr>
          <w:color w:val="231F20"/>
          <w:spacing w:val="-4"/>
          <w:w w:val="95"/>
        </w:rPr>
        <w:t>Various</w:t>
      </w:r>
      <w:r>
        <w:rPr>
          <w:color w:val="231F20"/>
          <w:spacing w:val="-18"/>
          <w:w w:val="95"/>
        </w:rPr>
        <w:t> </w:t>
      </w:r>
      <w:r>
        <w:rPr>
          <w:color w:val="231F20"/>
          <w:w w:val="95"/>
        </w:rPr>
        <w:t>analogues</w:t>
      </w:r>
      <w:r>
        <w:rPr>
          <w:color w:val="231F20"/>
          <w:spacing w:val="-18"/>
          <w:w w:val="95"/>
        </w:rPr>
        <w:t> </w:t>
      </w:r>
      <w:r>
        <w:rPr>
          <w:color w:val="231F20"/>
          <w:w w:val="95"/>
        </w:rPr>
        <w:t>were</w:t>
      </w:r>
      <w:r>
        <w:rPr>
          <w:color w:val="231F20"/>
          <w:spacing w:val="-18"/>
          <w:w w:val="95"/>
        </w:rPr>
        <w:t> </w:t>
      </w:r>
      <w:r>
        <w:rPr>
          <w:color w:val="231F20"/>
          <w:w w:val="95"/>
        </w:rPr>
        <w:t>synthesized</w:t>
      </w:r>
      <w:r>
        <w:rPr>
          <w:color w:val="231F20"/>
          <w:spacing w:val="-18"/>
          <w:w w:val="95"/>
        </w:rPr>
        <w:t> </w:t>
      </w:r>
      <w:r>
        <w:rPr>
          <w:color w:val="231F20"/>
          <w:w w:val="95"/>
        </w:rPr>
        <w:t>but</w:t>
      </w:r>
      <w:r>
        <w:rPr>
          <w:color w:val="231F20"/>
          <w:spacing w:val="-18"/>
          <w:w w:val="95"/>
        </w:rPr>
        <w:t> </w:t>
      </w:r>
      <w:r>
        <w:rPr>
          <w:color w:val="231F20"/>
          <w:w w:val="95"/>
        </w:rPr>
        <w:t>offered </w:t>
      </w:r>
      <w:r>
        <w:rPr>
          <w:color w:val="231F20"/>
        </w:rPr>
        <w:t>no great advantage. </w:t>
      </w:r>
      <w:r>
        <w:rPr>
          <w:color w:val="231F20"/>
          <w:spacing w:val="-4"/>
        </w:rPr>
        <w:t>However, </w:t>
      </w:r>
      <w:r>
        <w:rPr>
          <w:color w:val="231F20"/>
        </w:rPr>
        <w:t>a breakthrough was made in the 1980s with the development of</w:t>
      </w:r>
      <w:r>
        <w:rPr>
          <w:color w:val="231F20"/>
          <w:spacing w:val="-30"/>
        </w:rPr>
        <w:t> </w:t>
      </w:r>
      <w:r>
        <w:rPr>
          <w:b/>
          <w:color w:val="231F20"/>
        </w:rPr>
        <w:t>enoxacin </w:t>
      </w:r>
      <w:r>
        <w:rPr>
          <w:color w:val="231F20"/>
        </w:rPr>
        <w:t>(Fig.</w:t>
      </w:r>
      <w:r>
        <w:rPr>
          <w:color w:val="231F20"/>
          <w:spacing w:val="-17"/>
        </w:rPr>
        <w:t> </w:t>
      </w:r>
      <w:r>
        <w:rPr>
          <w:color w:val="231F20"/>
        </w:rPr>
        <w:t>19.71),</w:t>
      </w:r>
      <w:r>
        <w:rPr>
          <w:color w:val="231F20"/>
          <w:spacing w:val="-17"/>
        </w:rPr>
        <w:t> </w:t>
      </w:r>
      <w:r>
        <w:rPr>
          <w:color w:val="231F20"/>
        </w:rPr>
        <w:t>which</w:t>
      </w:r>
      <w:r>
        <w:rPr>
          <w:color w:val="231F20"/>
          <w:spacing w:val="-17"/>
        </w:rPr>
        <w:t> </w:t>
      </w:r>
      <w:r>
        <w:rPr>
          <w:color w:val="231F20"/>
        </w:rPr>
        <w:t>showed</w:t>
      </w:r>
      <w:r>
        <w:rPr>
          <w:color w:val="231F20"/>
          <w:spacing w:val="-17"/>
        </w:rPr>
        <w:t> </w:t>
      </w:r>
      <w:r>
        <w:rPr>
          <w:color w:val="231F20"/>
          <w:spacing w:val="-3"/>
        </w:rPr>
        <w:t>improved</w:t>
      </w:r>
      <w:r>
        <w:rPr>
          <w:color w:val="231F20"/>
          <w:spacing w:val="-17"/>
        </w:rPr>
        <w:t> </w:t>
      </w:r>
      <w:r>
        <w:rPr>
          <w:color w:val="231F20"/>
        </w:rPr>
        <w:t>broad-spectrum </w:t>
      </w:r>
      <w:r>
        <w:rPr>
          <w:color w:val="231F20"/>
          <w:spacing w:val="-3"/>
          <w:w w:val="95"/>
        </w:rPr>
        <w:t>activity.</w:t>
      </w:r>
      <w:r>
        <w:rPr>
          <w:color w:val="231F20"/>
          <w:spacing w:val="-5"/>
          <w:w w:val="95"/>
        </w:rPr>
        <w:t> </w:t>
      </w:r>
      <w:r>
        <w:rPr>
          <w:color w:val="231F20"/>
          <w:w w:val="95"/>
        </w:rPr>
        <w:t>The</w:t>
      </w:r>
      <w:r>
        <w:rPr>
          <w:color w:val="231F20"/>
          <w:spacing w:val="-6"/>
          <w:w w:val="95"/>
        </w:rPr>
        <w:t> </w:t>
      </w:r>
      <w:r>
        <w:rPr>
          <w:color w:val="231F20"/>
          <w:w w:val="95"/>
        </w:rPr>
        <w:t>development</w:t>
      </w:r>
      <w:r>
        <w:rPr>
          <w:color w:val="231F20"/>
          <w:spacing w:val="-6"/>
          <w:w w:val="95"/>
        </w:rPr>
        <w:t> </w:t>
      </w:r>
      <w:r>
        <w:rPr>
          <w:color w:val="231F20"/>
          <w:w w:val="95"/>
        </w:rPr>
        <w:t>of</w:t>
      </w:r>
      <w:r>
        <w:rPr>
          <w:color w:val="231F20"/>
          <w:spacing w:val="-6"/>
          <w:w w:val="95"/>
        </w:rPr>
        <w:t> </w:t>
      </w:r>
      <w:r>
        <w:rPr>
          <w:color w:val="231F20"/>
          <w:w w:val="95"/>
        </w:rPr>
        <w:t>enoxacin</w:t>
      </w:r>
      <w:r>
        <w:rPr>
          <w:color w:val="231F20"/>
          <w:spacing w:val="-6"/>
          <w:w w:val="95"/>
        </w:rPr>
        <w:t> </w:t>
      </w:r>
      <w:r>
        <w:rPr>
          <w:color w:val="231F20"/>
          <w:w w:val="95"/>
        </w:rPr>
        <w:t>was</w:t>
      </w:r>
      <w:r>
        <w:rPr>
          <w:color w:val="231F20"/>
          <w:spacing w:val="-6"/>
          <w:w w:val="95"/>
        </w:rPr>
        <w:t> </w:t>
      </w:r>
      <w:r>
        <w:rPr>
          <w:color w:val="231F20"/>
          <w:w w:val="95"/>
        </w:rPr>
        <w:t>based</w:t>
      </w:r>
      <w:r>
        <w:rPr>
          <w:color w:val="231F20"/>
          <w:spacing w:val="-6"/>
          <w:w w:val="95"/>
        </w:rPr>
        <w:t> </w:t>
      </w:r>
      <w:r>
        <w:rPr>
          <w:color w:val="231F20"/>
          <w:w w:val="95"/>
        </w:rPr>
        <w:t>on</w:t>
      </w:r>
      <w:r>
        <w:rPr>
          <w:color w:val="231F20"/>
          <w:spacing w:val="-6"/>
          <w:w w:val="95"/>
        </w:rPr>
        <w:t> </w:t>
      </w:r>
      <w:r>
        <w:rPr>
          <w:color w:val="231F20"/>
          <w:w w:val="95"/>
        </w:rPr>
        <w:t>the discovery</w:t>
      </w:r>
      <w:r>
        <w:rPr>
          <w:color w:val="231F20"/>
          <w:spacing w:val="-16"/>
          <w:w w:val="95"/>
        </w:rPr>
        <w:t> </w:t>
      </w:r>
      <w:r>
        <w:rPr>
          <w:color w:val="231F20"/>
          <w:w w:val="95"/>
        </w:rPr>
        <w:t>that</w:t>
      </w:r>
      <w:r>
        <w:rPr>
          <w:color w:val="231F20"/>
          <w:spacing w:val="-16"/>
          <w:w w:val="95"/>
        </w:rPr>
        <w:t> </w:t>
      </w:r>
      <w:r>
        <w:rPr>
          <w:color w:val="231F20"/>
          <w:w w:val="95"/>
        </w:rPr>
        <w:t>a</w:t>
      </w:r>
      <w:r>
        <w:rPr>
          <w:color w:val="231F20"/>
          <w:spacing w:val="-16"/>
          <w:w w:val="95"/>
        </w:rPr>
        <w:t> </w:t>
      </w:r>
      <w:r>
        <w:rPr>
          <w:color w:val="231F20"/>
          <w:w w:val="95"/>
        </w:rPr>
        <w:t>single</w:t>
      </w:r>
      <w:r>
        <w:rPr>
          <w:color w:val="231F20"/>
          <w:spacing w:val="-16"/>
          <w:w w:val="95"/>
        </w:rPr>
        <w:t> </w:t>
      </w:r>
      <w:r>
        <w:rPr>
          <w:color w:val="231F20"/>
          <w:w w:val="95"/>
        </w:rPr>
        <w:t>fluorine</w:t>
      </w:r>
      <w:r>
        <w:rPr>
          <w:color w:val="231F20"/>
          <w:spacing w:val="-16"/>
          <w:w w:val="95"/>
        </w:rPr>
        <w:t> </w:t>
      </w:r>
      <w:r>
        <w:rPr>
          <w:color w:val="231F20"/>
          <w:spacing w:val="-3"/>
          <w:w w:val="95"/>
        </w:rPr>
        <w:t>atom</w:t>
      </w:r>
      <w:r>
        <w:rPr>
          <w:color w:val="231F20"/>
          <w:spacing w:val="-16"/>
          <w:w w:val="95"/>
        </w:rPr>
        <w:t> </w:t>
      </w:r>
      <w:r>
        <w:rPr>
          <w:color w:val="231F20"/>
          <w:w w:val="95"/>
        </w:rPr>
        <w:t>at</w:t>
      </w:r>
      <w:r>
        <w:rPr>
          <w:color w:val="231F20"/>
          <w:spacing w:val="-16"/>
          <w:w w:val="95"/>
        </w:rPr>
        <w:t> </w:t>
      </w:r>
      <w:r>
        <w:rPr>
          <w:color w:val="231F20"/>
          <w:w w:val="95"/>
        </w:rPr>
        <w:t>position</w:t>
      </w:r>
      <w:r>
        <w:rPr>
          <w:color w:val="231F20"/>
          <w:spacing w:val="-16"/>
          <w:w w:val="95"/>
        </w:rPr>
        <w:t> </w:t>
      </w:r>
      <w:r>
        <w:rPr>
          <w:color w:val="231F20"/>
          <w:w w:val="95"/>
        </w:rPr>
        <w:t>6</w:t>
      </w:r>
      <w:r>
        <w:rPr>
          <w:color w:val="231F20"/>
          <w:spacing w:val="-16"/>
          <w:w w:val="95"/>
        </w:rPr>
        <w:t> </w:t>
      </w:r>
      <w:r>
        <w:rPr>
          <w:color w:val="231F20"/>
          <w:w w:val="95"/>
        </w:rPr>
        <w:t>greatly increased</w:t>
      </w:r>
      <w:r>
        <w:rPr>
          <w:color w:val="231F20"/>
          <w:spacing w:val="-8"/>
          <w:w w:val="95"/>
        </w:rPr>
        <w:t> </w:t>
      </w:r>
      <w:r>
        <w:rPr>
          <w:color w:val="231F20"/>
          <w:w w:val="95"/>
        </w:rPr>
        <w:t>both</w:t>
      </w:r>
      <w:r>
        <w:rPr>
          <w:color w:val="231F20"/>
          <w:spacing w:val="-8"/>
          <w:w w:val="95"/>
        </w:rPr>
        <w:t> </w:t>
      </w:r>
      <w:r>
        <w:rPr>
          <w:color w:val="231F20"/>
          <w:w w:val="95"/>
        </w:rPr>
        <w:t>activity</w:t>
      </w:r>
      <w:r>
        <w:rPr>
          <w:color w:val="231F20"/>
          <w:spacing w:val="-8"/>
          <w:w w:val="95"/>
        </w:rPr>
        <w:t> </w:t>
      </w:r>
      <w:r>
        <w:rPr>
          <w:color w:val="231F20"/>
          <w:w w:val="95"/>
        </w:rPr>
        <w:t>and</w:t>
      </w:r>
      <w:r>
        <w:rPr>
          <w:color w:val="231F20"/>
          <w:spacing w:val="-8"/>
          <w:w w:val="95"/>
        </w:rPr>
        <w:t> </w:t>
      </w:r>
      <w:r>
        <w:rPr>
          <w:color w:val="231F20"/>
          <w:w w:val="95"/>
        </w:rPr>
        <w:t>cellular</w:t>
      </w:r>
      <w:r>
        <w:rPr>
          <w:color w:val="231F20"/>
          <w:spacing w:val="-8"/>
          <w:w w:val="95"/>
        </w:rPr>
        <w:t> </w:t>
      </w:r>
      <w:r>
        <w:rPr>
          <w:color w:val="231F20"/>
          <w:w w:val="95"/>
        </w:rPr>
        <w:t>uptake.</w:t>
      </w:r>
      <w:r>
        <w:rPr>
          <w:color w:val="231F20"/>
          <w:spacing w:val="-8"/>
          <w:w w:val="95"/>
        </w:rPr>
        <w:t> </w:t>
      </w:r>
      <w:r>
        <w:rPr>
          <w:color w:val="231F20"/>
          <w:w w:val="95"/>
        </w:rPr>
        <w:t>A</w:t>
      </w:r>
      <w:r>
        <w:rPr>
          <w:color w:val="231F20"/>
          <w:spacing w:val="-8"/>
          <w:w w:val="95"/>
        </w:rPr>
        <w:t> </w:t>
      </w:r>
      <w:r>
        <w:rPr>
          <w:color w:val="231F20"/>
          <w:w w:val="95"/>
        </w:rPr>
        <w:t>basic</w:t>
      </w:r>
      <w:r>
        <w:rPr>
          <w:color w:val="231F20"/>
          <w:spacing w:val="-8"/>
          <w:w w:val="95"/>
        </w:rPr>
        <w:t> </w:t>
      </w:r>
      <w:r>
        <w:rPr>
          <w:color w:val="231F20"/>
          <w:w w:val="95"/>
        </w:rPr>
        <w:t>sub- stituent,</w:t>
      </w:r>
      <w:r>
        <w:rPr>
          <w:color w:val="231F20"/>
          <w:spacing w:val="-15"/>
          <w:w w:val="95"/>
        </w:rPr>
        <w:t> </w:t>
      </w:r>
      <w:r>
        <w:rPr>
          <w:color w:val="231F20"/>
          <w:w w:val="95"/>
        </w:rPr>
        <w:t>such</w:t>
      </w:r>
      <w:r>
        <w:rPr>
          <w:color w:val="231F20"/>
          <w:spacing w:val="-15"/>
          <w:w w:val="95"/>
        </w:rPr>
        <w:t> </w:t>
      </w:r>
      <w:r>
        <w:rPr>
          <w:color w:val="231F20"/>
          <w:w w:val="95"/>
        </w:rPr>
        <w:t>as</w:t>
      </w:r>
      <w:r>
        <w:rPr>
          <w:color w:val="231F20"/>
          <w:spacing w:val="-15"/>
          <w:w w:val="95"/>
        </w:rPr>
        <w:t> </w:t>
      </w:r>
      <w:r>
        <w:rPr>
          <w:color w:val="231F20"/>
          <w:w w:val="95"/>
        </w:rPr>
        <w:t>a</w:t>
      </w:r>
      <w:r>
        <w:rPr>
          <w:color w:val="231F20"/>
          <w:spacing w:val="-15"/>
          <w:w w:val="95"/>
        </w:rPr>
        <w:t> </w:t>
      </w:r>
      <w:r>
        <w:rPr>
          <w:color w:val="231F20"/>
          <w:w w:val="95"/>
        </w:rPr>
        <w:t>piperazinyl</w:t>
      </w:r>
      <w:r>
        <w:rPr>
          <w:color w:val="231F20"/>
          <w:spacing w:val="-15"/>
          <w:w w:val="95"/>
        </w:rPr>
        <w:t> </w:t>
      </w:r>
      <w:r>
        <w:rPr>
          <w:color w:val="231F20"/>
          <w:w w:val="95"/>
        </w:rPr>
        <w:t>ring</w:t>
      </w:r>
      <w:r>
        <w:rPr>
          <w:color w:val="231F20"/>
          <w:spacing w:val="-15"/>
          <w:w w:val="95"/>
        </w:rPr>
        <w:t> </w:t>
      </w:r>
      <w:r>
        <w:rPr>
          <w:color w:val="231F20"/>
          <w:w w:val="95"/>
        </w:rPr>
        <w:t>at</w:t>
      </w:r>
      <w:r>
        <w:rPr>
          <w:color w:val="231F20"/>
          <w:spacing w:val="-15"/>
          <w:w w:val="95"/>
        </w:rPr>
        <w:t> </w:t>
      </w:r>
      <w:r>
        <w:rPr>
          <w:color w:val="231F20"/>
          <w:w w:val="95"/>
        </w:rPr>
        <w:t>position</w:t>
      </w:r>
      <w:r>
        <w:rPr>
          <w:color w:val="231F20"/>
          <w:spacing w:val="-15"/>
          <w:w w:val="95"/>
        </w:rPr>
        <w:t> </w:t>
      </w:r>
      <w:r>
        <w:rPr>
          <w:color w:val="231F20"/>
          <w:w w:val="95"/>
        </w:rPr>
        <w:t>7,</w:t>
      </w:r>
      <w:r>
        <w:rPr>
          <w:color w:val="231F20"/>
          <w:spacing w:val="-15"/>
          <w:w w:val="95"/>
        </w:rPr>
        <w:t> </w:t>
      </w:r>
      <w:r>
        <w:rPr>
          <w:color w:val="231F20"/>
          <w:w w:val="95"/>
        </w:rPr>
        <w:t>was</w:t>
      </w:r>
      <w:r>
        <w:rPr>
          <w:color w:val="231F20"/>
          <w:spacing w:val="-15"/>
          <w:w w:val="95"/>
        </w:rPr>
        <w:t> </w:t>
      </w:r>
      <w:r>
        <w:rPr>
          <w:color w:val="231F20"/>
          <w:w w:val="95"/>
        </w:rPr>
        <w:t>also</w:t>
      </w:r>
    </w:p>
    <w:p>
      <w:pPr>
        <w:pStyle w:val="BodyText"/>
        <w:spacing w:line="225" w:lineRule="auto" w:before="110"/>
        <w:ind w:left="110" w:right="118"/>
        <w:jc w:val="both"/>
      </w:pPr>
      <w:r>
        <w:rPr/>
        <w:br w:type="column"/>
      </w:r>
      <w:r>
        <w:rPr>
          <w:color w:val="231F20"/>
          <w:w w:val="95"/>
        </w:rPr>
        <w:t>beneficial for a variety of pharmacokinetic reasons due to</w:t>
      </w:r>
      <w:r>
        <w:rPr>
          <w:color w:val="231F20"/>
          <w:spacing w:val="-13"/>
          <w:w w:val="95"/>
        </w:rPr>
        <w:t> </w:t>
      </w:r>
      <w:r>
        <w:rPr>
          <w:color w:val="231F20"/>
          <w:w w:val="95"/>
        </w:rPr>
        <w:t>the</w:t>
      </w:r>
      <w:r>
        <w:rPr>
          <w:color w:val="231F20"/>
          <w:spacing w:val="-13"/>
          <w:w w:val="95"/>
        </w:rPr>
        <w:t> </w:t>
      </w:r>
      <w:r>
        <w:rPr>
          <w:color w:val="231F20"/>
          <w:w w:val="95"/>
        </w:rPr>
        <w:t>ability</w:t>
      </w:r>
      <w:r>
        <w:rPr>
          <w:color w:val="231F20"/>
          <w:spacing w:val="-13"/>
          <w:w w:val="95"/>
        </w:rPr>
        <w:t> </w:t>
      </w:r>
      <w:r>
        <w:rPr>
          <w:color w:val="231F20"/>
          <w:w w:val="95"/>
        </w:rPr>
        <w:t>of</w:t>
      </w:r>
      <w:r>
        <w:rPr>
          <w:color w:val="231F20"/>
          <w:spacing w:val="-13"/>
          <w:w w:val="95"/>
        </w:rPr>
        <w:t> </w:t>
      </w:r>
      <w:r>
        <w:rPr>
          <w:color w:val="231F20"/>
          <w:w w:val="95"/>
        </w:rPr>
        <w:t>the</w:t>
      </w:r>
      <w:r>
        <w:rPr>
          <w:color w:val="231F20"/>
          <w:spacing w:val="-13"/>
          <w:w w:val="95"/>
        </w:rPr>
        <w:t> </w:t>
      </w:r>
      <w:r>
        <w:rPr>
          <w:color w:val="231F20"/>
          <w:w w:val="95"/>
        </w:rPr>
        <w:t>basic</w:t>
      </w:r>
      <w:r>
        <w:rPr>
          <w:color w:val="231F20"/>
          <w:spacing w:val="-13"/>
          <w:w w:val="95"/>
        </w:rPr>
        <w:t> </w:t>
      </w:r>
      <w:r>
        <w:rPr>
          <w:color w:val="231F20"/>
          <w:w w:val="95"/>
        </w:rPr>
        <w:t>substituent</w:t>
      </w:r>
      <w:r>
        <w:rPr>
          <w:color w:val="231F20"/>
          <w:spacing w:val="-13"/>
          <w:w w:val="95"/>
        </w:rPr>
        <w:t> </w:t>
      </w:r>
      <w:r>
        <w:rPr>
          <w:color w:val="231F20"/>
          <w:w w:val="95"/>
        </w:rPr>
        <w:t>to</w:t>
      </w:r>
      <w:r>
        <w:rPr>
          <w:color w:val="231F20"/>
          <w:spacing w:val="-13"/>
          <w:w w:val="95"/>
        </w:rPr>
        <w:t> </w:t>
      </w:r>
      <w:r>
        <w:rPr>
          <w:color w:val="231F20"/>
          <w:w w:val="95"/>
        </w:rPr>
        <w:t>form</w:t>
      </w:r>
      <w:r>
        <w:rPr>
          <w:color w:val="231F20"/>
          <w:spacing w:val="-13"/>
          <w:w w:val="95"/>
        </w:rPr>
        <w:t> </w:t>
      </w:r>
      <w:r>
        <w:rPr>
          <w:color w:val="231F20"/>
          <w:w w:val="95"/>
        </w:rPr>
        <w:t>a</w:t>
      </w:r>
      <w:r>
        <w:rPr>
          <w:color w:val="231F20"/>
          <w:spacing w:val="-13"/>
          <w:w w:val="95"/>
        </w:rPr>
        <w:t> </w:t>
      </w:r>
      <w:r>
        <w:rPr>
          <w:color w:val="231F20"/>
          <w:w w:val="95"/>
        </w:rPr>
        <w:t>zwitterion with</w:t>
      </w:r>
      <w:r>
        <w:rPr>
          <w:color w:val="231F20"/>
          <w:spacing w:val="-14"/>
          <w:w w:val="95"/>
        </w:rPr>
        <w:t> </w:t>
      </w:r>
      <w:r>
        <w:rPr>
          <w:color w:val="231F20"/>
          <w:w w:val="95"/>
        </w:rPr>
        <w:t>the</w:t>
      </w:r>
      <w:r>
        <w:rPr>
          <w:color w:val="231F20"/>
          <w:spacing w:val="-13"/>
          <w:w w:val="95"/>
        </w:rPr>
        <w:t> </w:t>
      </w:r>
      <w:r>
        <w:rPr>
          <w:color w:val="231F20"/>
          <w:w w:val="95"/>
        </w:rPr>
        <w:t>carboxylic</w:t>
      </w:r>
      <w:r>
        <w:rPr>
          <w:color w:val="231F20"/>
          <w:spacing w:val="-13"/>
          <w:w w:val="95"/>
        </w:rPr>
        <w:t> </w:t>
      </w:r>
      <w:r>
        <w:rPr>
          <w:color w:val="231F20"/>
          <w:w w:val="95"/>
        </w:rPr>
        <w:t>acid</w:t>
      </w:r>
      <w:r>
        <w:rPr>
          <w:color w:val="231F20"/>
          <w:spacing w:val="-13"/>
          <w:w w:val="95"/>
        </w:rPr>
        <w:t> </w:t>
      </w:r>
      <w:r>
        <w:rPr>
          <w:color w:val="231F20"/>
          <w:w w:val="95"/>
        </w:rPr>
        <w:t>group</w:t>
      </w:r>
      <w:r>
        <w:rPr>
          <w:color w:val="231F20"/>
          <w:spacing w:val="-13"/>
          <w:w w:val="95"/>
        </w:rPr>
        <w:t> </w:t>
      </w:r>
      <w:r>
        <w:rPr>
          <w:color w:val="231F20"/>
          <w:w w:val="95"/>
        </w:rPr>
        <w:t>at</w:t>
      </w:r>
      <w:r>
        <w:rPr>
          <w:color w:val="231F20"/>
          <w:spacing w:val="-14"/>
          <w:w w:val="95"/>
        </w:rPr>
        <w:t> </w:t>
      </w:r>
      <w:r>
        <w:rPr>
          <w:color w:val="231F20"/>
          <w:w w:val="95"/>
        </w:rPr>
        <w:t>position</w:t>
      </w:r>
      <w:r>
        <w:rPr>
          <w:color w:val="231F20"/>
          <w:spacing w:val="-13"/>
          <w:w w:val="95"/>
        </w:rPr>
        <w:t> </w:t>
      </w:r>
      <w:r>
        <w:rPr>
          <w:color w:val="231F20"/>
          <w:w w:val="95"/>
        </w:rPr>
        <w:t>3.</w:t>
      </w:r>
    </w:p>
    <w:p>
      <w:pPr>
        <w:pStyle w:val="BodyText"/>
        <w:spacing w:line="225" w:lineRule="auto"/>
        <w:ind w:left="110" w:right="117" w:firstLine="199"/>
        <w:jc w:val="both"/>
      </w:pPr>
      <w:r>
        <w:rPr>
          <w:color w:val="231F20"/>
          <w:w w:val="95"/>
        </w:rPr>
        <w:t>The</w:t>
      </w:r>
      <w:r>
        <w:rPr>
          <w:color w:val="231F20"/>
          <w:spacing w:val="-7"/>
          <w:w w:val="95"/>
        </w:rPr>
        <w:t> </w:t>
      </w:r>
      <w:r>
        <w:rPr>
          <w:color w:val="231F20"/>
          <w:w w:val="95"/>
        </w:rPr>
        <w:t>introduction</w:t>
      </w:r>
      <w:r>
        <w:rPr>
          <w:color w:val="231F20"/>
          <w:spacing w:val="-7"/>
          <w:w w:val="95"/>
        </w:rPr>
        <w:t> </w:t>
      </w:r>
      <w:r>
        <w:rPr>
          <w:color w:val="231F20"/>
          <w:w w:val="95"/>
        </w:rPr>
        <w:t>of</w:t>
      </w:r>
      <w:r>
        <w:rPr>
          <w:color w:val="231F20"/>
          <w:spacing w:val="-7"/>
          <w:w w:val="95"/>
        </w:rPr>
        <w:t> </w:t>
      </w:r>
      <w:r>
        <w:rPr>
          <w:color w:val="231F20"/>
          <w:w w:val="95"/>
        </w:rPr>
        <w:t>a</w:t>
      </w:r>
      <w:r>
        <w:rPr>
          <w:color w:val="231F20"/>
          <w:spacing w:val="-7"/>
          <w:w w:val="95"/>
        </w:rPr>
        <w:t> </w:t>
      </w:r>
      <w:r>
        <w:rPr>
          <w:color w:val="231F20"/>
          <w:w w:val="95"/>
        </w:rPr>
        <w:t>cyclopropyl</w:t>
      </w:r>
      <w:r>
        <w:rPr>
          <w:color w:val="231F20"/>
          <w:spacing w:val="-7"/>
          <w:w w:val="95"/>
        </w:rPr>
        <w:t> </w:t>
      </w:r>
      <w:r>
        <w:rPr>
          <w:color w:val="231F20"/>
          <w:w w:val="95"/>
        </w:rPr>
        <w:t>substituent</w:t>
      </w:r>
      <w:r>
        <w:rPr>
          <w:color w:val="231F20"/>
          <w:spacing w:val="-7"/>
          <w:w w:val="95"/>
        </w:rPr>
        <w:t> </w:t>
      </w:r>
      <w:r>
        <w:rPr>
          <w:color w:val="231F20"/>
          <w:w w:val="95"/>
        </w:rPr>
        <w:t>at</w:t>
      </w:r>
      <w:r>
        <w:rPr>
          <w:color w:val="231F20"/>
          <w:spacing w:val="-7"/>
          <w:w w:val="95"/>
        </w:rPr>
        <w:t> </w:t>
      </w:r>
      <w:r>
        <w:rPr>
          <w:color w:val="231F20"/>
          <w:w w:val="95"/>
        </w:rPr>
        <w:t>posi- tion 1 further increased broad-spectrum </w:t>
      </w:r>
      <w:r>
        <w:rPr>
          <w:color w:val="231F20"/>
          <w:spacing w:val="-3"/>
          <w:w w:val="95"/>
        </w:rPr>
        <w:t>activity, </w:t>
      </w:r>
      <w:r>
        <w:rPr>
          <w:color w:val="231F20"/>
          <w:w w:val="95"/>
        </w:rPr>
        <w:t>while </w:t>
      </w:r>
      <w:r>
        <w:rPr>
          <w:color w:val="231F20"/>
        </w:rPr>
        <w:t>replacement</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nitrogen</w:t>
      </w:r>
      <w:r>
        <w:rPr>
          <w:color w:val="231F20"/>
          <w:spacing w:val="-7"/>
        </w:rPr>
        <w:t> </w:t>
      </w:r>
      <w:r>
        <w:rPr>
          <w:color w:val="231F20"/>
        </w:rPr>
        <w:t>at</w:t>
      </w:r>
      <w:r>
        <w:rPr>
          <w:color w:val="231F20"/>
          <w:spacing w:val="-7"/>
        </w:rPr>
        <w:t> </w:t>
      </w:r>
      <w:r>
        <w:rPr>
          <w:color w:val="231F20"/>
        </w:rPr>
        <w:t>position</w:t>
      </w:r>
      <w:r>
        <w:rPr>
          <w:color w:val="231F20"/>
          <w:spacing w:val="-7"/>
        </w:rPr>
        <w:t> </w:t>
      </w:r>
      <w:r>
        <w:rPr>
          <w:color w:val="231F20"/>
        </w:rPr>
        <w:t>8</w:t>
      </w:r>
      <w:r>
        <w:rPr>
          <w:color w:val="231F20"/>
          <w:spacing w:val="-7"/>
        </w:rPr>
        <w:t> </w:t>
      </w:r>
      <w:r>
        <w:rPr>
          <w:color w:val="231F20"/>
        </w:rPr>
        <w:t>with</w:t>
      </w:r>
      <w:r>
        <w:rPr>
          <w:color w:val="231F20"/>
          <w:spacing w:val="-7"/>
        </w:rPr>
        <w:t> </w:t>
      </w:r>
      <w:r>
        <w:rPr>
          <w:color w:val="231F20"/>
        </w:rPr>
        <w:t>carbon </w:t>
      </w:r>
      <w:r>
        <w:rPr>
          <w:color w:val="231F20"/>
          <w:w w:val="95"/>
        </w:rPr>
        <w:t>reduced</w:t>
      </w:r>
      <w:r>
        <w:rPr>
          <w:color w:val="231F20"/>
          <w:spacing w:val="-17"/>
          <w:w w:val="95"/>
        </w:rPr>
        <w:t> </w:t>
      </w:r>
      <w:r>
        <w:rPr>
          <w:color w:val="231F20"/>
          <w:w w:val="95"/>
        </w:rPr>
        <w:t>adverse</w:t>
      </w:r>
      <w:r>
        <w:rPr>
          <w:color w:val="231F20"/>
          <w:spacing w:val="-17"/>
          <w:w w:val="95"/>
        </w:rPr>
        <w:t> </w:t>
      </w:r>
      <w:r>
        <w:rPr>
          <w:color w:val="231F20"/>
          <w:w w:val="95"/>
        </w:rPr>
        <w:t>reactions</w:t>
      </w:r>
      <w:r>
        <w:rPr>
          <w:color w:val="231F20"/>
          <w:spacing w:val="-17"/>
          <w:w w:val="95"/>
        </w:rPr>
        <w:t> </w:t>
      </w:r>
      <w:r>
        <w:rPr>
          <w:color w:val="231F20"/>
          <w:w w:val="95"/>
        </w:rPr>
        <w:t>and</w:t>
      </w:r>
      <w:r>
        <w:rPr>
          <w:color w:val="231F20"/>
          <w:spacing w:val="-17"/>
          <w:w w:val="95"/>
        </w:rPr>
        <w:t> </w:t>
      </w:r>
      <w:r>
        <w:rPr>
          <w:color w:val="231F20"/>
          <w:w w:val="95"/>
        </w:rPr>
        <w:t>increased</w:t>
      </w:r>
      <w:r>
        <w:rPr>
          <w:color w:val="231F20"/>
          <w:spacing w:val="-17"/>
          <w:w w:val="95"/>
        </w:rPr>
        <w:t> </w:t>
      </w:r>
      <w:r>
        <w:rPr>
          <w:color w:val="231F20"/>
          <w:w w:val="95"/>
        </w:rPr>
        <w:t>activity</w:t>
      </w:r>
      <w:r>
        <w:rPr>
          <w:color w:val="231F20"/>
          <w:spacing w:val="-17"/>
          <w:w w:val="95"/>
        </w:rPr>
        <w:t> </w:t>
      </w:r>
      <w:r>
        <w:rPr>
          <w:color w:val="231F20"/>
          <w:w w:val="95"/>
        </w:rPr>
        <w:t>against</w:t>
      </w:r>
    </w:p>
    <w:p>
      <w:pPr>
        <w:pStyle w:val="BodyText"/>
        <w:spacing w:line="225" w:lineRule="auto"/>
        <w:ind w:left="110" w:right="117" w:hanging="1"/>
        <w:jc w:val="both"/>
      </w:pPr>
      <w:r>
        <w:rPr>
          <w:i/>
          <w:color w:val="231F20"/>
        </w:rPr>
        <w:t>S.</w:t>
      </w:r>
      <w:r>
        <w:rPr>
          <w:i/>
          <w:color w:val="231F20"/>
          <w:spacing w:val="-13"/>
        </w:rPr>
        <w:t> </w:t>
      </w:r>
      <w:r>
        <w:rPr>
          <w:i/>
          <w:color w:val="231F20"/>
        </w:rPr>
        <w:t>aureus</w:t>
      </w:r>
      <w:r>
        <w:rPr>
          <w:color w:val="231F20"/>
        </w:rPr>
        <w:t>.</w:t>
      </w:r>
      <w:r>
        <w:rPr>
          <w:color w:val="231F20"/>
          <w:spacing w:val="-13"/>
        </w:rPr>
        <w:t> </w:t>
      </w:r>
      <w:r>
        <w:rPr>
          <w:color w:val="231F20"/>
        </w:rPr>
        <w:t>This</w:t>
      </w:r>
      <w:r>
        <w:rPr>
          <w:color w:val="231F20"/>
          <w:spacing w:val="-13"/>
        </w:rPr>
        <w:t> </w:t>
      </w:r>
      <w:r>
        <w:rPr>
          <w:color w:val="231F20"/>
        </w:rPr>
        <w:t>led</w:t>
      </w:r>
      <w:r>
        <w:rPr>
          <w:color w:val="231F20"/>
          <w:spacing w:val="-13"/>
        </w:rPr>
        <w:t> </w:t>
      </w:r>
      <w:r>
        <w:rPr>
          <w:color w:val="231F20"/>
        </w:rPr>
        <w:t>to</w:t>
      </w:r>
      <w:r>
        <w:rPr>
          <w:color w:val="231F20"/>
          <w:spacing w:val="-13"/>
        </w:rPr>
        <w:t> </w:t>
      </w:r>
      <w:r>
        <w:rPr>
          <w:b/>
          <w:color w:val="231F20"/>
        </w:rPr>
        <w:t>ciprofloxacin</w:t>
      </w:r>
      <w:r>
        <w:rPr>
          <w:b/>
          <w:color w:val="231F20"/>
          <w:spacing w:val="-13"/>
        </w:rPr>
        <w:t> </w:t>
      </w:r>
      <w:r>
        <w:rPr>
          <w:color w:val="231F20"/>
        </w:rPr>
        <w:t>(Fig.</w:t>
      </w:r>
      <w:r>
        <w:rPr>
          <w:color w:val="231F20"/>
          <w:spacing w:val="-13"/>
        </w:rPr>
        <w:t> </w:t>
      </w:r>
      <w:r>
        <w:rPr>
          <w:color w:val="231F20"/>
        </w:rPr>
        <w:t>19.71</w:t>
      </w:r>
      <w:r>
        <w:rPr>
          <w:color w:val="231F20"/>
          <w:spacing w:val="-13"/>
        </w:rPr>
        <w:t> </w:t>
      </w:r>
      <w:r>
        <w:rPr>
          <w:color w:val="231F20"/>
        </w:rPr>
        <w:t>and</w:t>
      </w:r>
      <w:r>
        <w:rPr>
          <w:color w:val="231F20"/>
          <w:spacing w:val="-13"/>
        </w:rPr>
        <w:t> </w:t>
      </w:r>
      <w:r>
        <w:rPr>
          <w:color w:val="231F20"/>
        </w:rPr>
        <w:t>Box 19.17),</w:t>
      </w:r>
      <w:r>
        <w:rPr>
          <w:color w:val="231F20"/>
          <w:spacing w:val="-17"/>
        </w:rPr>
        <w:t> </w:t>
      </w:r>
      <w:r>
        <w:rPr>
          <w:color w:val="231F20"/>
        </w:rPr>
        <w:t>the</w:t>
      </w:r>
      <w:r>
        <w:rPr>
          <w:color w:val="231F20"/>
          <w:spacing w:val="-17"/>
        </w:rPr>
        <w:t> </w:t>
      </w:r>
      <w:r>
        <w:rPr>
          <w:color w:val="231F20"/>
        </w:rPr>
        <w:t>most</w:t>
      </w:r>
      <w:r>
        <w:rPr>
          <w:color w:val="231F20"/>
          <w:spacing w:val="-17"/>
        </w:rPr>
        <w:t> </w:t>
      </w:r>
      <w:r>
        <w:rPr>
          <w:color w:val="231F20"/>
        </w:rPr>
        <w:t>active</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fluoroquinolones</w:t>
      </w:r>
      <w:r>
        <w:rPr>
          <w:color w:val="231F20"/>
          <w:spacing w:val="-17"/>
        </w:rPr>
        <w:t> </w:t>
      </w:r>
      <w:r>
        <w:rPr>
          <w:color w:val="231F20"/>
        </w:rPr>
        <w:t>against </w:t>
      </w:r>
      <w:r>
        <w:rPr>
          <w:color w:val="231F20"/>
          <w:w w:val="90"/>
        </w:rPr>
        <w:t>Gram-negative </w:t>
      </w:r>
      <w:r>
        <w:rPr>
          <w:color w:val="231F20"/>
          <w:spacing w:val="20"/>
          <w:w w:val="90"/>
        </w:rPr>
        <w:t> </w:t>
      </w:r>
      <w:r>
        <w:rPr>
          <w:color w:val="231F20"/>
          <w:w w:val="90"/>
        </w:rPr>
        <w:t>bacteria.</w:t>
      </w:r>
    </w:p>
    <w:p>
      <w:pPr>
        <w:pStyle w:val="BodyText"/>
        <w:spacing w:line="225" w:lineRule="auto"/>
        <w:ind w:left="110" w:right="118" w:firstLine="199"/>
        <w:jc w:val="both"/>
      </w:pPr>
      <w:r>
        <w:rPr>
          <w:color w:val="231F20"/>
          <w:w w:val="95"/>
        </w:rPr>
        <w:t>The</w:t>
      </w:r>
      <w:r>
        <w:rPr>
          <w:color w:val="231F20"/>
          <w:spacing w:val="-8"/>
          <w:w w:val="95"/>
        </w:rPr>
        <w:t> </w:t>
      </w:r>
      <w:r>
        <w:rPr>
          <w:color w:val="231F20"/>
          <w:w w:val="95"/>
        </w:rPr>
        <w:t>quinolones</w:t>
      </w:r>
      <w:r>
        <w:rPr>
          <w:color w:val="231F20"/>
          <w:spacing w:val="-8"/>
          <w:w w:val="95"/>
        </w:rPr>
        <w:t> </w:t>
      </w:r>
      <w:r>
        <w:rPr>
          <w:color w:val="231F20"/>
          <w:w w:val="95"/>
        </w:rPr>
        <w:t>and</w:t>
      </w:r>
      <w:r>
        <w:rPr>
          <w:color w:val="231F20"/>
          <w:spacing w:val="-8"/>
          <w:w w:val="95"/>
        </w:rPr>
        <w:t> </w:t>
      </w:r>
      <w:r>
        <w:rPr>
          <w:color w:val="231F20"/>
          <w:w w:val="95"/>
        </w:rPr>
        <w:t>fluoroquinolones</w:t>
      </w:r>
      <w:r>
        <w:rPr>
          <w:color w:val="231F20"/>
          <w:spacing w:val="-8"/>
          <w:w w:val="95"/>
        </w:rPr>
        <w:t> </w:t>
      </w:r>
      <w:r>
        <w:rPr>
          <w:color w:val="231F20"/>
          <w:w w:val="95"/>
        </w:rPr>
        <w:t>inhibit</w:t>
      </w:r>
      <w:r>
        <w:rPr>
          <w:color w:val="231F20"/>
          <w:spacing w:val="-8"/>
          <w:w w:val="95"/>
        </w:rPr>
        <w:t> </w:t>
      </w:r>
      <w:r>
        <w:rPr>
          <w:color w:val="231F20"/>
          <w:w w:val="95"/>
        </w:rPr>
        <w:t>the</w:t>
      </w:r>
      <w:r>
        <w:rPr>
          <w:color w:val="231F20"/>
          <w:spacing w:val="-8"/>
          <w:w w:val="95"/>
        </w:rPr>
        <w:t> </w:t>
      </w:r>
      <w:r>
        <w:rPr>
          <w:color w:val="231F20"/>
          <w:w w:val="95"/>
        </w:rPr>
        <w:t>rep- lication</w:t>
      </w:r>
      <w:r>
        <w:rPr>
          <w:color w:val="231F20"/>
          <w:spacing w:val="-20"/>
          <w:w w:val="95"/>
        </w:rPr>
        <w:t> </w:t>
      </w:r>
      <w:r>
        <w:rPr>
          <w:color w:val="231F20"/>
          <w:w w:val="95"/>
        </w:rPr>
        <w:t>and</w:t>
      </w:r>
      <w:r>
        <w:rPr>
          <w:color w:val="231F20"/>
          <w:spacing w:val="-20"/>
          <w:w w:val="95"/>
        </w:rPr>
        <w:t> </w:t>
      </w:r>
      <w:r>
        <w:rPr>
          <w:color w:val="231F20"/>
          <w:w w:val="95"/>
        </w:rPr>
        <w:t>transcription</w:t>
      </w:r>
      <w:r>
        <w:rPr>
          <w:color w:val="231F20"/>
          <w:spacing w:val="-20"/>
          <w:w w:val="95"/>
        </w:rPr>
        <w:t> </w:t>
      </w:r>
      <w:r>
        <w:rPr>
          <w:color w:val="231F20"/>
          <w:w w:val="95"/>
        </w:rPr>
        <w:t>of</w:t>
      </w:r>
      <w:r>
        <w:rPr>
          <w:color w:val="231F20"/>
          <w:spacing w:val="-20"/>
          <w:w w:val="95"/>
        </w:rPr>
        <w:t> </w:t>
      </w:r>
      <w:r>
        <w:rPr>
          <w:color w:val="231F20"/>
          <w:w w:val="95"/>
        </w:rPr>
        <w:t>bacterial</w:t>
      </w:r>
      <w:r>
        <w:rPr>
          <w:color w:val="231F20"/>
          <w:spacing w:val="-20"/>
          <w:w w:val="95"/>
        </w:rPr>
        <w:t> </w:t>
      </w:r>
      <w:r>
        <w:rPr>
          <w:color w:val="231F20"/>
          <w:spacing w:val="-4"/>
          <w:w w:val="95"/>
        </w:rPr>
        <w:t>DNA</w:t>
      </w:r>
      <w:r>
        <w:rPr>
          <w:color w:val="231F20"/>
          <w:spacing w:val="-20"/>
          <w:w w:val="95"/>
        </w:rPr>
        <w:t> </w:t>
      </w:r>
      <w:r>
        <w:rPr>
          <w:color w:val="231F20"/>
          <w:w w:val="95"/>
        </w:rPr>
        <w:t>by</w:t>
      </w:r>
      <w:r>
        <w:rPr>
          <w:color w:val="231F20"/>
          <w:spacing w:val="-20"/>
          <w:w w:val="95"/>
        </w:rPr>
        <w:t> </w:t>
      </w:r>
      <w:r>
        <w:rPr>
          <w:color w:val="231F20"/>
          <w:w w:val="95"/>
        </w:rPr>
        <w:t>stabilizing</w:t>
      </w:r>
    </w:p>
    <w:p>
      <w:pPr>
        <w:spacing w:after="0" w:line="225" w:lineRule="auto"/>
        <w:jc w:val="both"/>
        <w:sectPr>
          <w:type w:val="continuous"/>
          <w:pgSz w:w="10880" w:h="14940"/>
          <w:pgMar w:top="0" w:bottom="280" w:left="640" w:right="940"/>
          <w:cols w:num="2" w:equalWidth="0">
            <w:col w:w="4529" w:space="125"/>
            <w:col w:w="4646"/>
          </w:cols>
        </w:sectPr>
      </w:pPr>
    </w:p>
    <w:p>
      <w:pPr>
        <w:pStyle w:val="BodyText"/>
        <w:rPr>
          <w:sz w:val="20"/>
        </w:rPr>
      </w:pPr>
    </w:p>
    <w:p>
      <w:pPr>
        <w:pStyle w:val="BodyText"/>
        <w:spacing w:before="8"/>
        <w:rPr>
          <w:sz w:val="13"/>
        </w:rPr>
      </w:pPr>
    </w:p>
    <w:p>
      <w:pPr>
        <w:spacing w:after="0"/>
        <w:rPr>
          <w:sz w:val="13"/>
        </w:rPr>
        <w:sectPr>
          <w:type w:val="continuous"/>
          <w:pgSz w:w="10880" w:h="14940"/>
          <w:pgMar w:top="0" w:bottom="280" w:left="640" w:right="940"/>
        </w:sectPr>
      </w:pPr>
    </w:p>
    <w:p>
      <w:pPr>
        <w:spacing w:before="104"/>
        <w:ind w:left="273" w:right="0" w:firstLine="0"/>
        <w:jc w:val="both"/>
        <w:rPr>
          <w:rFonts w:ascii="Arial" w:hAnsi="Arial"/>
          <w:sz w:val="22"/>
        </w:rPr>
      </w:pPr>
      <w:r>
        <w:rPr/>
        <w:pict>
          <v:group style="position:absolute;margin-left:37.550999pt;margin-top:-.263953pt;width:452.95pt;height:346.05pt;mso-position-horizontal-relative:page;mso-position-vertical-relative:paragraph;z-index:-275176" coordorigin="751,-5" coordsize="9059,6921">
            <v:shape style="position:absolute;left:751;top:-6;width:9059;height:6921" coordorigin="751,-5" coordsize="9059,6921" path="m9609,-5l951,-5,835,-2,776,20,754,79,751,195,751,6715,754,6831,776,6890,835,6912,951,6915,9609,6915,9725,6912,9784,6890,9806,6831,9809,6715,9809,195,9806,79,9784,20,9725,-2,9609,-5xe" filled="true" fillcolor="#dcddde" stroked="false">
              <v:path arrowok="t"/>
              <v:fill type="solid"/>
            </v:shape>
            <v:rect style="position:absolute;left:901;top:1457;width:8749;height:5259" filled="true" fillcolor="#ffffff" stroked="false">
              <v:fill type="solid"/>
            </v:rect>
            <v:shape style="position:absolute;left:1339;top:2519;width:194;height:147" coordorigin="1340,2519" coordsize="194,147" path="m1524,2519l1340,2653,1349,2665,1533,2533,1532,2523,1524,2519xe" filled="true" fillcolor="#231f20" stroked="false">
              <v:path arrowok="t"/>
              <v:fill type="solid"/>
            </v:shape>
            <v:line style="position:absolute" from="2273,1868" to="2273,2091" stroked="true" strokeweight=".80777pt" strokecolor="#231f20">
              <v:stroke dashstyle="solid"/>
            </v:line>
            <v:line style="position:absolute" from="2332,1868" to="2332,2090" stroked="true" strokeweight=".80775pt" strokecolor="#231f20">
              <v:stroke dashstyle="solid"/>
            </v:line>
            <v:shape style="position:absolute;left:1531;top:2063;width:971;height:576" coordorigin="1532,2064" coordsize="971,576" path="m1796,2150l1788,2136,1588,2251,1596,2266,1796,2150m2243,2624l2060,2518,2052,2523,2052,2533,2235,2639,2243,2624m2502,2176l2303,2064,2052,2214,1792,2064,1532,2214,1532,2224,1540,2228,1792,2083,2044,2228,2052,2224,2060,2228,2303,2083,2495,2190,2502,2176e" filled="true" fillcolor="#231f20" stroked="false">
              <v:path arrowok="t"/>
              <v:fill type="solid"/>
            </v:shape>
            <v:line style="position:absolute" from="2052,2224" to="2052,2523" stroked="true" strokeweight=".807pt" strokecolor="#231f20">
              <v:stroke dashstyle="solid"/>
            </v:line>
            <v:line style="position:absolute" from="1992,2258" to="1992,2489" stroked="true" strokeweight=".80779pt" strokecolor="#231f20">
              <v:stroke dashstyle="solid"/>
            </v:line>
            <v:shape style="position:absolute;left:1531;top:2481;width:521;height:202" coordorigin="1532,2481" coordsize="521,202" path="m1796,2597l1596,2481,1588,2496,1788,2611,1796,2597m2052,2523l2044,2518,1792,2664,1792,2664,1540,2518,1532,2523,1533,2533,1792,2683,1792,2683,2052,2533,2052,2523e" filled="true" fillcolor="#231f20" stroked="false">
              <v:path arrowok="t"/>
              <v:fill type="solid"/>
            </v:shape>
            <v:line style="position:absolute" from="1532,2224" to="1532,2523" stroked="true" strokeweight=".808pt" strokecolor="#231f20">
              <v:stroke dashstyle="solid"/>
            </v:line>
            <v:shape style="position:absolute;left:1330;top:2094;width:202;height:135" coordorigin="1330,2094" coordsize="202,135" path="m1339,2094l1330,2108,1524,2228,1532,2224,1532,2214,1339,2094xe" filled="true" fillcolor="#231f20" stroked="false">
              <v:path arrowok="t"/>
              <v:fill type="solid"/>
            </v:shape>
            <v:line style="position:absolute" from="3798,2400" to="2824,2400" stroked="true" strokeweight=".8pt" strokecolor="#231f20">
              <v:stroke dashstyle="solid"/>
            </v:line>
            <v:shape style="position:absolute;left:3776;top:2357;width:568;height:308" coordorigin="3777,2358" coordsize="568,308" path="m3938,2400l3777,2358,3788,2372,3794,2381,3797,2389,3797,2400,3794,2414,3787,2427,3780,2437,3777,2441,3938,2400m4344,2533l4343,2523,4335,2519,4151,2653,4160,2665,4344,2533e" filled="true" fillcolor="#231f20" stroked="false">
              <v:path arrowok="t"/>
              <v:fill type="solid"/>
            </v:shape>
            <v:line style="position:absolute" from="5084,1868" to="5084,2091" stroked="true" strokeweight=".80775pt" strokecolor="#231f20">
              <v:stroke dashstyle="solid"/>
            </v:line>
            <v:line style="position:absolute" from="5143,1868" to="5143,2090" stroked="true" strokeweight=".80774pt" strokecolor="#231f20">
              <v:stroke dashstyle="solid"/>
            </v:line>
            <v:shape style="position:absolute;left:4342;top:2063;width:971;height:576" coordorigin="4343,2064" coordsize="971,576" path="m4607,2150l4599,2136,4399,2251,4407,2266,4607,2150m5054,2624l4871,2518,4863,2523,4863,2533,5046,2639,5054,2624m5313,2176l5114,2064,4863,2214,4603,2064,4343,2214,4343,2224,4351,2228,4603,2083,4855,2228,4863,2224,4871,2228,5114,2083,5306,2190,5313,2176e" filled="true" fillcolor="#231f20" stroked="false">
              <v:path arrowok="t"/>
              <v:fill type="solid"/>
            </v:shape>
            <v:line style="position:absolute" from="4863,2224" to="4863,2523" stroked="true" strokeweight=".808pt" strokecolor="#231f20">
              <v:stroke dashstyle="solid"/>
            </v:line>
            <v:line style="position:absolute" from="4803,2258" to="4803,2489" stroked="true" strokeweight=".80777pt" strokecolor="#231f20">
              <v:stroke dashstyle="solid"/>
            </v:line>
            <v:shape style="position:absolute;left:4342;top:2481;width:521;height:202" coordorigin="4343,2481" coordsize="521,202" path="m4607,2597l4407,2481,4399,2496,4599,2611,4607,2597m4863,2523l4855,2518,4603,2664,4603,2664,4351,2518,4343,2523,4344,2533,4603,2683,4603,2683,4863,2533,4863,2523e" filled="true" fillcolor="#231f20" stroked="false">
              <v:path arrowok="t"/>
              <v:fill type="solid"/>
            </v:shape>
            <v:line style="position:absolute" from="4343,2224" to="4343,2523" stroked="true" strokeweight=".809pt" strokecolor="#231f20">
              <v:stroke dashstyle="solid"/>
            </v:line>
            <v:shape style="position:absolute;left:4141;top:2094;width:202;height:135" coordorigin="4141,2094" coordsize="202,135" path="m4150,2094l4141,2108,4335,2228,4343,2224,4343,2214,4150,2094xe" filled="true" fillcolor="#231f20" stroked="false">
              <v:path arrowok="t"/>
              <v:fill type="solid"/>
            </v:shape>
            <v:line style="position:absolute" from="6986,2400" to="6216,2400" stroked="true" strokeweight=".8pt" strokecolor="#231f20">
              <v:stroke dashstyle="solid"/>
            </v:line>
            <v:shape style="position:absolute;left:6965;top:2357;width:683;height:308" coordorigin="6965,2358" coordsize="683,308" path="m7127,2400l6965,2358,6977,2372,6983,2381,6985,2389,6985,2400,6982,2414,6975,2427,6968,2437,6965,2441,7127,2400m7648,2533l7647,2523,7639,2519,7455,2653,7465,2665,7648,2533e" filled="true" fillcolor="#231f20" stroked="false">
              <v:path arrowok="t"/>
              <v:fill type="solid"/>
            </v:shape>
            <v:line style="position:absolute" from="8389,1868" to="8389,2091" stroked="true" strokeweight=".80777pt" strokecolor="#231f20">
              <v:stroke dashstyle="solid"/>
            </v:line>
            <v:line style="position:absolute" from="8447,1868" to="8447,2090" stroked="true" strokeweight=".8078pt" strokecolor="#231f20">
              <v:stroke dashstyle="solid"/>
            </v:line>
            <v:shape style="position:absolute;left:7647;top:2063;width:971;height:576" coordorigin="7647,2064" coordsize="971,576" path="m7911,2150l7903,2136,7703,2251,7711,2266,7911,2150m8358,2624l8176,2518,8168,2523,8168,2533,8350,2639,8358,2624m8617,2176l8418,2064,8168,2214,7907,2064,7647,2214,7647,2224,7655,2228,7907,2083,8159,2228,8168,2224,8176,2228,8418,2083,8610,2190,8617,2176e" filled="true" fillcolor="#231f20" stroked="false">
              <v:path arrowok="t"/>
              <v:fill type="solid"/>
            </v:shape>
            <v:line style="position:absolute" from="8168,2224" to="8168,2523" stroked="true" strokeweight=".804pt" strokecolor="#231f20">
              <v:stroke dashstyle="solid"/>
            </v:line>
            <v:line style="position:absolute" from="8108,2258" to="8108,2489" stroked="true" strokeweight=".80878pt" strokecolor="#231f20">
              <v:stroke dashstyle="solid"/>
            </v:line>
            <v:shape style="position:absolute;left:7647;top:2481;width:521;height:202" coordorigin="7647,2481" coordsize="521,202" path="m7911,2597l7711,2481,7703,2496,7903,2611,7911,2597m8168,2523l8159,2518,7907,2664,7907,2664,7655,2518,7647,2523,7648,2533,7907,2683,7907,2683,8168,2533,8168,2523e" filled="true" fillcolor="#231f20" stroked="false">
              <v:path arrowok="t"/>
              <v:fill type="solid"/>
            </v:shape>
            <v:line style="position:absolute" from="7647,2224" to="7647,2523" stroked="true" strokeweight=".808pt" strokecolor="#231f20">
              <v:stroke dashstyle="solid"/>
            </v:line>
            <v:shape style="position:absolute;left:7445;top:2094;width:202;height:135" coordorigin="7445,2094" coordsize="202,135" path="m7454,2094l7445,2108,7639,2228,7647,2224,7647,2214,7454,2094xe" filled="true" fillcolor="#231f20" stroked="false">
              <v:path arrowok="t"/>
              <v:fill type="solid"/>
            </v:shape>
            <v:line style="position:absolute" from="1891,3789" to="1192,3789" stroked="true" strokeweight=".8pt" strokecolor="#231f20">
              <v:stroke dashstyle="solid"/>
            </v:line>
            <v:shape style="position:absolute;left:1870;top:3747;width:471;height:324" coordorigin="1870,3747" coordsize="471,324" path="m2032,3789l1870,3747,1882,3761,1888,3770,1890,3778,1891,3789,1887,3803,1880,3816,1874,3826,1870,3830,2032,3789m2341,3938l2340,3929,2332,3925,2147,4058,2157,4071,2341,3938e" filled="true" fillcolor="#231f20" stroked="false">
              <v:path arrowok="t"/>
              <v:fill type="solid"/>
            </v:shape>
            <v:line style="position:absolute" from="3081,3274" to="3081,3497" stroked="true" strokeweight=".80779pt" strokecolor="#231f20">
              <v:stroke dashstyle="solid"/>
            </v:line>
            <v:line style="position:absolute" from="3139,3274" to="3139,3495" stroked="true" strokeweight=".80774pt" strokecolor="#231f20">
              <v:stroke dashstyle="solid"/>
            </v:line>
            <v:shape style="position:absolute;left:2339;top:3469;width:1040;height:576" coordorigin="2340,3469" coordsize="1040,576" path="m2604,3556l2596,3541,2395,3657,2404,3671,2604,3556m2860,3619l2600,3469,2340,3619,2340,3629,2348,3634,2600,3489,2852,3634,2860,3629,2860,3619m3051,4030l2868,3924,2860,3929,2860,3938,3042,4044,3051,4030m3379,3619l3110,3469,3110,3469,3110,3469,2860,3619,2860,3629,2868,3634,3110,3489,3379,3639,3379,3619e" filled="true" fillcolor="#231f20" stroked="false">
              <v:path arrowok="t"/>
              <v:fill type="solid"/>
            </v:shape>
            <v:line style="position:absolute" from="2860,3629" to="2860,3929" stroked="true" strokeweight=".807pt" strokecolor="#231f20">
              <v:stroke dashstyle="solid"/>
            </v:line>
            <v:line style="position:absolute" from="2800,3664" to="2800,3894" stroked="true" strokeweight=".80775pt" strokecolor="#231f20">
              <v:stroke dashstyle="solid"/>
            </v:line>
            <v:shape style="position:absolute;left:2339;top:3886;width:521;height:202" coordorigin="2340,3887" coordsize="521,202" path="m2604,4002l2404,3887,2395,3901,2596,4017,2604,4002m2860,3929l2852,3924,2600,4069,2348,3924,2340,3929,2341,3938,2600,4089,2860,3938,2860,3929e" filled="true" fillcolor="#231f20" stroked="false">
              <v:path arrowok="t"/>
              <v:fill type="solid"/>
            </v:shape>
            <v:line style="position:absolute" from="2340,3629" to="2340,3929" stroked="true" strokeweight=".808pt" strokecolor="#231f20">
              <v:stroke dashstyle="solid"/>
            </v:line>
            <v:shape style="position:absolute;left:2137;top:3499;width:1423;height:139" coordorigin="2138,3500" coordsize="1423,139" path="m2340,3619l2147,3500,2138,3514,2332,3634,2340,3629,2340,3619m3560,3530l3552,3516,3379,3619,3379,3639,3560,3530e" filled="true" fillcolor="#231f20" stroked="false">
              <v:path arrowok="t"/>
              <v:fill type="solid"/>
            </v:shape>
            <v:line style="position:absolute" from="3408,3611" to="3408,3833" stroked="true" strokeweight=".80676pt" strokecolor="#0078ae">
              <v:stroke dashstyle="solid"/>
            </v:line>
            <v:line style="position:absolute" from="3350,3613" to="3350,3833" stroked="true" strokeweight=".80775pt" strokecolor="#0078ae">
              <v:stroke dashstyle="solid"/>
            </v:line>
            <v:line style="position:absolute" from="4719,3789" to="4019,3789" stroked="true" strokeweight=".8pt" strokecolor="#231f20">
              <v:stroke dashstyle="solid"/>
            </v:line>
            <v:shape style="position:absolute;left:4697;top:3747;width:162;height:84" coordorigin="4698,3747" coordsize="162,84" path="m4698,3747l4709,3761,4715,3770,4717,3778,4718,3789,4715,3803,4708,3816,4701,3826,4698,3830,4859,3789,4698,3747xe" filled="true" fillcolor="#231f20" stroked="false">
              <v:path arrowok="t"/>
              <v:fill type="solid"/>
            </v:shape>
            <v:shape style="position:absolute;left:4114;top:3806;width:319;height:248" type="#_x0000_t75" stroked="false">
              <v:imagedata r:id="rId247" o:title=""/>
            </v:shape>
            <v:shape style="position:absolute;left:5006;top:3924;width:194;height:147" coordorigin="5007,3925" coordsize="194,147" path="m5191,3925l5007,4058,5017,4071,5200,3938,5199,3929,5191,3925xe" filled="true" fillcolor="#231f20" stroked="false">
              <v:path arrowok="t"/>
              <v:fill type="solid"/>
            </v:shape>
            <v:line style="position:absolute" from="5941,3274" to="5941,3497" stroked="true" strokeweight=".80872pt" strokecolor="#231f20">
              <v:stroke dashstyle="solid"/>
            </v:line>
            <v:line style="position:absolute" from="5999,3274" to="5999,3495" stroked="true" strokeweight=".80878pt" strokecolor="#231f20">
              <v:stroke dashstyle="solid"/>
            </v:line>
            <v:shape style="position:absolute;left:5199;top:3469;width:1040;height:576" coordorigin="5199,3469" coordsize="1040,576" path="m5463,3556l5455,3541,5255,3657,5263,3671,5463,3556m5910,4030l5727,3924,5719,3929,5719,3938,5902,4044,5910,4030m6239,3619l5970,3469,5719,3619,5719,3619,5459,3469,5199,3619,5199,3629,5207,3634,5459,3489,5711,3634,5719,3629,5727,3634,5970,3489,5970,3489,6239,3639,6239,3619e" filled="true" fillcolor="#231f20" stroked="false">
              <v:path arrowok="t"/>
              <v:fill type="solid"/>
            </v:shape>
            <v:line style="position:absolute" from="5719,3629" to="5719,3929" stroked="true" strokeweight=".809pt" strokecolor="#231f20">
              <v:stroke dashstyle="solid"/>
            </v:line>
            <v:line style="position:absolute" from="5659,3664" to="5659,3894" stroked="true" strokeweight=".80774pt" strokecolor="#231f20">
              <v:stroke dashstyle="solid"/>
            </v:line>
            <v:shape style="position:absolute;left:5199;top:3886;width:521;height:202" coordorigin="5199,3887" coordsize="521,202" path="m5463,4002l5263,3887,5255,3901,5455,4017,5463,4002m5719,3929l5711,3924,5459,4069,5207,3924,5199,3929,5200,3938,5459,4089,5719,3938,5719,3929e" filled="true" fillcolor="#231f20" stroked="false">
              <v:path arrowok="t"/>
              <v:fill type="solid"/>
            </v:shape>
            <v:line style="position:absolute" from="5199,3629" to="5199,3929" stroked="true" strokeweight=".808pt" strokecolor="#231f20">
              <v:stroke dashstyle="solid"/>
            </v:line>
            <v:shape style="position:absolute;left:4997;top:3499;width:1423;height:139" coordorigin="4997,3500" coordsize="1423,139" path="m5199,3619l5006,3500,4997,3514,5191,3634,5199,3629,5199,3619m6420,3530l6412,3516,6239,3619,6239,3639,6420,3530e" filled="true" fillcolor="#231f20" stroked="false">
              <v:path arrowok="t"/>
              <v:fill type="solid"/>
            </v:shape>
            <v:line style="position:absolute" from="6268,3611" to="6268,3833" stroked="true" strokeweight=".80774pt" strokecolor="#231f20">
              <v:stroke dashstyle="solid"/>
            </v:line>
            <v:line style="position:absolute" from="6210,3613" to="6210,3833" stroked="true" strokeweight=".80679pt" strokecolor="#231f20">
              <v:stroke dashstyle="solid"/>
            </v:line>
            <v:line style="position:absolute" from="7303,3789" to="6604,3789" stroked="true" strokeweight=".8pt" strokecolor="#231f20">
              <v:stroke dashstyle="solid"/>
            </v:line>
            <v:shape style="position:absolute;left:7282;top:3747;width:438;height:324" coordorigin="7282,3747" coordsize="438,324" path="m7444,3789l7282,3747,7294,3761,7300,3770,7302,3778,7303,3789,7299,3803,7292,3816,7285,3826,7282,3830,7444,3789m7720,3938l7719,3929,7711,3925,7527,4058,7537,4071,7720,3938e" filled="true" fillcolor="#231f20" stroked="false">
              <v:path arrowok="t"/>
              <v:fill type="solid"/>
            </v:shape>
            <v:line style="position:absolute" from="8461,3274" to="8461,3497" stroked="true" strokeweight=".8067pt" strokecolor="#231f20">
              <v:stroke dashstyle="solid"/>
            </v:line>
            <v:line style="position:absolute" from="8519,3274" to="8519,3495" stroked="true" strokeweight=".80673pt" strokecolor="#231f20">
              <v:stroke dashstyle="solid"/>
            </v:line>
            <v:shape style="position:absolute;left:8239;top:3469;width:520;height:165" coordorigin="8240,3469" coordsize="520,165" path="m8759,3619l8490,3469,8240,3619,8240,3629,8248,3634,8490,3489,8751,3634,8759,3629,8759,3619e" filled="true" fillcolor="#231f20" stroked="false">
              <v:path arrowok="t"/>
              <v:fill type="solid"/>
            </v:shape>
            <v:shape style="position:absolute;left:8239;top:3923;width:170;height:109" coordorigin="8240,3924" coordsize="170,109" path="m8248,3924l8240,3929,8240,3938,8401,4032,8409,4018,8248,3924xe" filled="true" fillcolor="#0078ae" stroked="false">
              <v:path arrowok="t"/>
              <v:fill type="solid"/>
            </v:shape>
            <v:shape style="position:absolute;left:7719;top:3469;width:521;height:202" coordorigin="7719,3469" coordsize="521,202" path="m7983,3556l7975,3541,7775,3657,7783,3671,7983,3556m8240,3619l7979,3469,7719,3619,7719,3629,7727,3634,7979,3489,8231,3634,8240,3629,8240,3619e" filled="true" fillcolor="#231f20" stroked="false">
              <v:path arrowok="t"/>
              <v:fill type="solid"/>
            </v:shape>
            <v:line style="position:absolute" from="8240,3629" to="8240,3929" stroked="true" strokeweight=".807pt" strokecolor="#231f20">
              <v:stroke dashstyle="solid"/>
            </v:line>
            <v:line style="position:absolute" from="8180,3664" to="8180,3894" stroked="true" strokeweight=".80878pt" strokecolor="#231f20">
              <v:stroke dashstyle="solid"/>
            </v:line>
            <v:shape style="position:absolute;left:7719;top:3886;width:521;height:202" coordorigin="7719,3887" coordsize="521,202" path="m7983,4002l7783,3887,7775,3901,7975,4017,7983,4002m8240,3929l8231,3924,7979,4069,7727,3924,7719,3929,7720,3938,7979,4089,8240,3938,8240,3929e" filled="true" fillcolor="#231f20" stroked="false">
              <v:path arrowok="t"/>
              <v:fill type="solid"/>
            </v:shape>
            <v:line style="position:absolute" from="7719,3629" to="7719,3929" stroked="true" strokeweight=".807pt" strokecolor="#231f20">
              <v:stroke dashstyle="solid"/>
            </v:line>
            <v:shape style="position:absolute;left:7514;top:3499;width:1424;height:135" coordorigin="7514,3499" coordsize="1424,135" path="m7719,3619l7523,3499,7514,3513,7711,3634,7719,3629,7719,3619m8937,3530l8929,3516,8759,3619,8759,3629,8767,3634,8937,3530e" filled="true" fillcolor="#231f20" stroked="false">
              <v:path arrowok="t"/>
              <v:fill type="solid"/>
            </v:shape>
            <v:line style="position:absolute" from="8759,3629" to="8759,3925" stroked="true" strokeweight=".807pt" strokecolor="#231f20">
              <v:stroke dashstyle="solid"/>
            </v:line>
            <v:line style="position:absolute" from="8701,3663" to="8701,3888" stroked="true" strokeweight=".80679pt" strokecolor="#231f20">
              <v:stroke dashstyle="solid"/>
            </v:line>
            <v:shape style="position:absolute;left:8585;top:3915;width:182;height:116" coordorigin="8585,3915" coordsize="182,116" path="m8751,3915l8585,4017,8594,4031,8767,3925,8751,3915xe" filled="true" fillcolor="#231f20" stroked="false">
              <v:path arrowok="t"/>
              <v:fill type="solid"/>
            </v:shape>
            <v:line style="position:absolute" from="8499,4166" to="8499,4370" stroked="true" strokeweight=".807pt" strokecolor="#231f20">
              <v:stroke dashstyle="solid"/>
            </v:line>
            <v:line style="position:absolute" from="6239,4008" to="6239,4126" stroked="true" strokeweight=".80975pt" strokecolor="#231f20">
              <v:stroke dashstyle="solid"/>
            </v:line>
            <v:shape style="position:absolute;left:6317;top:4250;width:491;height:374" type="#_x0000_t75" stroked="false">
              <v:imagedata r:id="rId248" o:title=""/>
            </v:shape>
            <v:shape style="position:absolute;left:8339;top:4367;width:160;height:263" coordorigin="8340,4367" coordsize="160,263" path="m8491,4367l8340,4630,8367,4614,8499,4386,8499,4370,8491,4367xe" filled="true" fillcolor="#231f20" stroked="false">
              <v:path arrowok="t"/>
              <v:fill type="solid"/>
            </v:shape>
            <v:line style="position:absolute" from="8340,4622" to="8658,4622" stroked="true" strokeweight=".809pt" strokecolor="#231f20">
              <v:stroke dashstyle="solid"/>
            </v:line>
            <v:shape style="position:absolute;left:8498;top:4367;width:160;height:263" coordorigin="8499,4367" coordsize="160,263" path="m8507,4367l8499,4370,8499,4386,8630,4614,8658,4630,8507,4367xe" filled="true" fillcolor="#231f20" stroked="false">
              <v:path arrowok="t"/>
              <v:fill type="solid"/>
            </v:shape>
            <v:line style="position:absolute" from="1746,5275" to="1208,5275" stroked="true" strokeweight=".8pt" strokecolor="#231f20">
              <v:stroke dashstyle="solid"/>
            </v:line>
            <v:shape style="position:absolute;left:1725;top:5233;width:535;height:292" coordorigin="1725,5233" coordsize="535,292" path="m1887,5275l1725,5233,1737,5247,1743,5256,1745,5264,1745,5275,1742,5289,1735,5303,1728,5313,1725,5317,1887,5275m2260,5392l2259,5383,2251,5379,2067,5512,2076,5525,2260,5392e" filled="true" fillcolor="#231f20" stroked="false">
              <v:path arrowok="t"/>
              <v:fill type="solid"/>
            </v:shape>
            <v:shape style="position:absolute;left:3000;top:4727;width:59;height:223" coordorigin="3000,4728" coordsize="59,223" path="m3000,4728l3000,4951m3059,4728l3059,4949e" filled="false" stroked="true" strokeweight=".80775pt" strokecolor="#231f20">
              <v:path arrowok="t"/>
              <v:stroke dashstyle="solid"/>
            </v:shape>
            <v:shape style="position:absolute;left:2258;top:4923;width:1040;height:564" coordorigin="2259,4923" coordsize="1040,564" path="m2523,5010l2515,4995,2315,5111,2323,5125,2523,5010m2949,5472l2787,5378,2779,5383,2779,5392,2941,5486,2949,5472m3299,5073l3030,4923,2779,5073,2519,4923,2259,5073,2259,5083,2267,5088,2519,4943,2771,5088,2779,5083,2787,5088,3030,4943,3290,5088,3299,5083,3299,5073e" filled="true" fillcolor="#231f20" stroked="false">
              <v:path arrowok="t"/>
              <v:fill type="solid"/>
            </v:shape>
            <v:line style="position:absolute" from="2779,5083" to="2779,5383" stroked="true" strokeweight=".808pt" strokecolor="#231f20">
              <v:stroke dashstyle="solid"/>
            </v:line>
            <v:line style="position:absolute" from="2719,5118" to="2719,5348" stroked="true" strokeweight=".80779pt" strokecolor="#231f20">
              <v:stroke dashstyle="solid"/>
            </v:line>
            <v:shape style="position:absolute;left:2258;top:5340;width:521;height:202" coordorigin="2259,5341" coordsize="521,202" path="m2523,5456l2323,5341,2315,5355,2515,5471,2523,5456m2779,5383l2771,5378,2519,5523,2267,5378,2259,5383,2260,5392,2519,5543,2779,5392,2779,5383e" filled="true" fillcolor="#231f20" stroked="false">
              <v:path arrowok="t"/>
              <v:fill type="solid"/>
            </v:shape>
            <v:line style="position:absolute" from="2259,5083" to="2259,5383" stroked="true" strokeweight=".808pt" strokecolor="#231f20">
              <v:stroke dashstyle="solid"/>
            </v:line>
            <v:shape style="position:absolute;left:2057;top:4953;width:1423;height:135" coordorigin="2057,4954" coordsize="1423,135" path="m2259,5073l2066,4954,2057,4968,2251,5088,2259,5083,2259,5073m3479,4984l3471,4970,3299,5073,3299,5083,3307,5088,3479,4984e" filled="true" fillcolor="#231f20" stroked="false">
              <v:path arrowok="t"/>
              <v:fill type="solid"/>
            </v:shape>
            <v:line style="position:absolute" from="3299,5083" to="3299,5379" stroked="true" strokeweight=".808pt" strokecolor="#231f20">
              <v:stroke dashstyle="solid"/>
            </v:line>
            <v:line style="position:absolute" from="3240,5117" to="3240,5342" stroked="true" strokeweight=".80876pt" strokecolor="#231f20">
              <v:stroke dashstyle="solid"/>
            </v:line>
            <v:shape style="position:absolute;left:3124;top:5369;width:182;height:116" coordorigin="3125,5369" coordsize="182,116" path="m3290,5369l3125,5471,3134,5485,3307,5379,3290,5369xe" filled="true" fillcolor="#231f20" stroked="false">
              <v:path arrowok="t"/>
              <v:fill type="solid"/>
            </v:shape>
            <v:shape style="position:absolute;left:2871;top:5612;width:335;height:472" type="#_x0000_t75" stroked="false">
              <v:imagedata r:id="rId249" o:title=""/>
            </v:shape>
            <v:line style="position:absolute" from="4622,5275" to="3922,5275" stroked="true" strokeweight=".8pt" strokecolor="#231f20">
              <v:stroke dashstyle="solid"/>
            </v:line>
            <v:shape style="position:absolute;left:4124;top:5233;width:639;height:500" coordorigin="4124,5233" coordsize="639,500" path="m4184,5716l4138,5638,4124,5646,4174,5733,4184,5716m4762,5275l4601,5233,4612,5247,4618,5256,4621,5264,4621,5275,4618,5289,4611,5303,4604,5313,4601,5317,4762,5275e" filled="true" fillcolor="#231f20" stroked="false">
              <v:path arrowok="t"/>
              <v:fill type="solid"/>
            </v:shape>
            <v:line style="position:absolute" from="4174,5724" to="4364,5724" stroked="true" strokeweight=".809pt" strokecolor="#231f20">
              <v:stroke dashstyle="solid"/>
            </v:line>
            <v:shape style="position:absolute;left:4354;top:5403;width:58;height:329" coordorigin="4354,5404" coordsize="58,329" path="m4410,5653l4396,5644,4354,5716,4364,5733,4410,5653m4412,5486l4364,5404,4354,5420,4397,5494,4412,5486e" filled="true" fillcolor="#231f20" stroked="false">
              <v:path arrowok="t"/>
              <v:fill type="solid"/>
            </v:shape>
            <v:line style="position:absolute" from="4174,5412" to="4364,5412" stroked="true" strokeweight=".808pt" strokecolor="#231f20">
              <v:stroke dashstyle="solid"/>
            </v:line>
            <v:shape style="position:absolute;left:4125;top:5403;width:1462;height:130" coordorigin="4126,5404" coordsize="1462,130" path="m4184,5420l4174,5404,4126,5486,4140,5494,4184,5420m5588,5422l5587,5412,5579,5408,5426,5520,5436,5533,5588,5422e" filled="true" fillcolor="#231f20" stroked="false">
              <v:path arrowok="t"/>
              <v:fill type="solid"/>
            </v:shape>
            <v:shape style="position:absolute;left:6328;top:4759;width:59;height:223" coordorigin="6328,4760" coordsize="59,223" path="m6328,4760l6328,4983m6386,4760l6386,4981e" filled="false" stroked="true" strokeweight=".80777pt" strokecolor="#231f20">
              <v:path arrowok="t"/>
              <v:stroke dashstyle="solid"/>
            </v:shape>
            <v:shape style="position:absolute;left:5586;top:4955;width:1040;height:564" coordorigin="5587,4955" coordsize="1040,564" path="m5851,5042l5843,5027,5643,5143,5651,5157,5851,5042m6277,5505l6115,5407,6107,5412,6107,5422,6269,5519,6277,5505m6626,5106l6357,4955,6107,5106,5847,4955,5587,5106,5587,5115,5595,5120,5847,4975,6099,5120,6107,5115,6115,5120,6357,4975,6618,5120,6626,5115,6626,5106e" filled="true" fillcolor="#231f20" stroked="false">
              <v:path arrowok="t"/>
              <v:fill type="solid"/>
            </v:shape>
            <v:line style="position:absolute" from="6107,5115" to="6107,5412" stroked="true" strokeweight=".806pt" strokecolor="#231f20">
              <v:stroke dashstyle="solid"/>
            </v:line>
            <v:line style="position:absolute" from="6048,5149" to="6048,5378" stroked="true" strokeweight=".80676pt" strokecolor="#231f20">
              <v:stroke dashstyle="solid"/>
            </v:line>
            <v:shape style="position:absolute;left:5586;top:5370;width:521;height:207" coordorigin="5587,5371" coordsize="521,207" path="m5851,5490l5651,5371,5643,5384,5843,5504,5851,5490m6107,5412l6099,5407,5847,5558,5595,5407,5587,5412,5588,5422,5847,5577,6107,5422,6107,5412e" filled="true" fillcolor="#231f20" stroked="false">
              <v:path arrowok="t"/>
              <v:fill type="solid"/>
            </v:shape>
            <v:line style="position:absolute" from="5587,5115" to="5587,5412" stroked="true" strokeweight=".807pt" strokecolor="#231f20">
              <v:stroke dashstyle="solid"/>
            </v:line>
            <v:shape style="position:absolute;left:5384;top:4986;width:1423;height:135" coordorigin="5385,4986" coordsize="1423,135" path="m5587,5106l5394,4986,5385,5000,5579,5120,5587,5115,5587,5106m6807,5016l6799,5002,6626,5106,6626,5115,6634,5120,6807,5016e" filled="true" fillcolor="#231f20" stroked="false">
              <v:path arrowok="t"/>
              <v:fill type="solid"/>
            </v:shape>
            <v:line style="position:absolute" from="6626,5115" to="6626,5411" stroked="true" strokeweight=".807pt" strokecolor="#231f20">
              <v:stroke dashstyle="solid"/>
            </v:line>
            <v:line style="position:absolute" from="6568,5149" to="6568,5374" stroked="true" strokeweight=".80777pt" strokecolor="#231f20">
              <v:stroke dashstyle="solid"/>
            </v:line>
            <v:shape style="position:absolute;left:6452;top:5401;width:182;height:118" coordorigin="6453,5401" coordsize="182,118" path="m6618,5401l6453,5505,6461,5519,6634,5411,6618,5401xe" filled="true" fillcolor="#231f20" stroked="false">
              <v:path arrowok="t"/>
              <v:fill type="solid"/>
            </v:shape>
            <v:shape style="position:absolute;left:6199;top:5647;width:335;height:469" type="#_x0000_t75" stroked="false">
              <v:imagedata r:id="rId250" o:title=""/>
            </v:shape>
            <v:shape style="position:absolute;left:4835;top:5466;width:551;height:597" type="#_x0000_t75" stroked="false">
              <v:imagedata r:id="rId251" o:title=""/>
            </v:shape>
            <v:shape style="position:absolute;left:2244;top:1684;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5055;top:168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8359;top:168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1231;top:1969;width:6216;height:344" type="#_x0000_t202" filled="false" stroked="false">
              <v:textbox inset="0,0,0,0">
                <w:txbxContent>
                  <w:p>
                    <w:pPr>
                      <w:tabs>
                        <w:tab w:pos="2810" w:val="left" w:leader="none"/>
                        <w:tab w:pos="6115" w:val="left" w:leader="none"/>
                      </w:tabs>
                      <w:spacing w:line="171" w:lineRule="exact" w:before="0"/>
                      <w:ind w:left="0" w:right="0" w:firstLine="0"/>
                      <w:jc w:val="left"/>
                      <w:rPr>
                        <w:rFonts w:ascii="Trebuchet MS"/>
                        <w:sz w:val="16"/>
                      </w:rPr>
                    </w:pPr>
                    <w:r>
                      <w:rPr>
                        <w:rFonts w:ascii="Trebuchet MS"/>
                        <w:color w:val="231F20"/>
                        <w:sz w:val="16"/>
                      </w:rPr>
                      <w:t>F</w:t>
                      <w:tab/>
                      <w:t>F</w:t>
                      <w:tab/>
                      <w:t>F</w:t>
                    </w:r>
                  </w:p>
                  <w:p>
                    <w:pPr>
                      <w:spacing w:line="172" w:lineRule="exact" w:before="0"/>
                      <w:ind w:left="1285" w:right="0" w:firstLine="0"/>
                      <w:jc w:val="left"/>
                      <w:rPr>
                        <w:rFonts w:ascii="Trebuchet MS"/>
                        <w:sz w:val="16"/>
                      </w:rPr>
                    </w:pPr>
                    <w:r>
                      <w:rPr>
                        <w:rFonts w:ascii="Trebuchet MS"/>
                        <w:color w:val="231F20"/>
                        <w:sz w:val="16"/>
                      </w:rPr>
                      <w:t>Cl</w:t>
                    </w:r>
                  </w:p>
                </w:txbxContent>
              </v:textbox>
              <w10:wrap type="none"/>
            </v:shape>
            <v:shape style="position:absolute;left:1159;top:2603;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2257;top:2577;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2862;top:2140;width:914;height:572" type="#_x0000_t202" filled="false" stroked="false">
              <v:textbox inset="0,0,0,0">
                <w:txbxContent>
                  <w:p>
                    <w:pPr>
                      <w:spacing w:line="226" w:lineRule="exact" w:before="0"/>
                      <w:ind w:left="0" w:right="0" w:firstLine="0"/>
                      <w:jc w:val="left"/>
                      <w:rPr>
                        <w:rFonts w:ascii="Trebuchet MS"/>
                        <w:sz w:val="12"/>
                      </w:rPr>
                    </w:pPr>
                    <w:r>
                      <w:rPr>
                        <w:rFonts w:ascii="Trebuchet MS"/>
                        <w:color w:val="231F20"/>
                        <w:w w:val="105"/>
                        <w:sz w:val="16"/>
                      </w:rPr>
                      <w:t>CH</w:t>
                    </w:r>
                    <w:r>
                      <w:rPr>
                        <w:rFonts w:ascii="Trebuchet MS"/>
                        <w:color w:val="231F20"/>
                        <w:w w:val="105"/>
                        <w:position w:val="-4"/>
                        <w:sz w:val="12"/>
                      </w:rPr>
                      <w:t>2</w:t>
                    </w:r>
                    <w:r>
                      <w:rPr>
                        <w:rFonts w:ascii="Trebuchet MS"/>
                        <w:color w:val="231F20"/>
                        <w:w w:val="105"/>
                        <w:sz w:val="16"/>
                      </w:rPr>
                      <w:t>(CO</w:t>
                    </w:r>
                    <w:r>
                      <w:rPr>
                        <w:rFonts w:ascii="Trebuchet MS"/>
                        <w:color w:val="231F20"/>
                        <w:w w:val="105"/>
                        <w:position w:val="-4"/>
                        <w:sz w:val="12"/>
                      </w:rPr>
                      <w:t>2</w:t>
                    </w:r>
                    <w:r>
                      <w:rPr>
                        <w:rFonts w:ascii="Trebuchet MS"/>
                        <w:color w:val="231F20"/>
                        <w:w w:val="105"/>
                        <w:sz w:val="16"/>
                      </w:rPr>
                      <w:t>Et)</w:t>
                    </w:r>
                    <w:r>
                      <w:rPr>
                        <w:rFonts w:ascii="Trebuchet MS"/>
                        <w:color w:val="231F20"/>
                        <w:w w:val="105"/>
                        <w:position w:val="-4"/>
                        <w:sz w:val="12"/>
                      </w:rPr>
                      <w:t>2</w:t>
                    </w:r>
                  </w:p>
                  <w:p>
                    <w:pPr>
                      <w:spacing w:line="225" w:lineRule="exact" w:before="120"/>
                      <w:ind w:left="9" w:right="0" w:firstLine="0"/>
                      <w:jc w:val="left"/>
                      <w:rPr>
                        <w:rFonts w:ascii="Trebuchet MS"/>
                        <w:sz w:val="12"/>
                      </w:rPr>
                    </w:pPr>
                    <w:r>
                      <w:rPr>
                        <w:rFonts w:ascii="Trebuchet MS"/>
                        <w:color w:val="231F20"/>
                        <w:w w:val="110"/>
                        <w:sz w:val="16"/>
                      </w:rPr>
                      <w:t>Mg(OEt)</w:t>
                    </w:r>
                    <w:r>
                      <w:rPr>
                        <w:rFonts w:ascii="Trebuchet MS"/>
                        <w:color w:val="231F20"/>
                        <w:w w:val="110"/>
                        <w:position w:val="-4"/>
                        <w:sz w:val="12"/>
                      </w:rPr>
                      <w:t>2</w:t>
                    </w:r>
                  </w:p>
                </w:txbxContent>
              </v:textbox>
              <w10:wrap type="none"/>
            </v:shape>
            <v:shape style="position:absolute;left:5328;top:2128;width:847;height:225" type="#_x0000_t202" filled="false" stroked="false">
              <v:textbox inset="0,0,0,0">
                <w:txbxContent>
                  <w:p>
                    <w:pPr>
                      <w:spacing w:line="224" w:lineRule="exact" w:before="0"/>
                      <w:ind w:left="0" w:right="0" w:firstLine="0"/>
                      <w:jc w:val="left"/>
                      <w:rPr>
                        <w:rFonts w:ascii="Trebuchet MS"/>
                        <w:sz w:val="12"/>
                      </w:rPr>
                    </w:pPr>
                    <w:r>
                      <w:rPr>
                        <w:rFonts w:ascii="Trebuchet MS"/>
                        <w:color w:val="0078AE"/>
                        <w:w w:val="105"/>
                        <w:sz w:val="16"/>
                      </w:rPr>
                      <w:t>CH(CO</w:t>
                    </w:r>
                    <w:r>
                      <w:rPr>
                        <w:rFonts w:ascii="Trebuchet MS"/>
                        <w:color w:val="0078AE"/>
                        <w:w w:val="105"/>
                        <w:position w:val="-4"/>
                        <w:sz w:val="12"/>
                      </w:rPr>
                      <w:t>2</w:t>
                    </w:r>
                    <w:r>
                      <w:rPr>
                        <w:rFonts w:ascii="Trebuchet MS"/>
                        <w:color w:val="0078AE"/>
                        <w:w w:val="105"/>
                        <w:sz w:val="16"/>
                      </w:rPr>
                      <w:t>Et)</w:t>
                    </w:r>
                    <w:r>
                      <w:rPr>
                        <w:rFonts w:ascii="Trebuchet MS"/>
                        <w:color w:val="0078AE"/>
                        <w:w w:val="105"/>
                        <w:position w:val="-4"/>
                        <w:sz w:val="12"/>
                      </w:rPr>
                      <w:t>2</w:t>
                    </w:r>
                  </w:p>
                </w:txbxContent>
              </v:textbox>
              <w10:wrap type="none"/>
            </v:shape>
            <v:shape style="position:absolute;left:3970;top:2603;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6295;top:2107;width:795;height:541" type="#_x0000_t202" filled="false" stroked="false">
              <v:textbox inset="0,0,0,0">
                <w:txbxContent>
                  <w:p>
                    <w:pPr>
                      <w:spacing w:before="2"/>
                      <w:ind w:left="104" w:right="0" w:firstLine="0"/>
                      <w:jc w:val="left"/>
                      <w:rPr>
                        <w:rFonts w:ascii="Consolas" w:hAnsi="Consolas"/>
                        <w:sz w:val="16"/>
                      </w:rPr>
                    </w:pPr>
                    <w:r>
                      <w:rPr>
                        <w:rFonts w:ascii="Trebuchet MS" w:hAnsi="Trebuchet MS"/>
                        <w:color w:val="231F20"/>
                        <w:w w:val="99"/>
                        <w:sz w:val="16"/>
                      </w:rPr>
                      <w:t>a)</w:t>
                    </w:r>
                    <w:r>
                      <w:rPr>
                        <w:rFonts w:ascii="Trebuchet MS" w:hAnsi="Trebuchet MS"/>
                        <w:color w:val="231F20"/>
                        <w:w w:val="110"/>
                        <w:sz w:val="16"/>
                      </w:rPr>
                      <w:t>H</w:t>
                    </w:r>
                    <w:r>
                      <w:rPr>
                        <w:rFonts w:ascii="Trebuchet MS" w:hAnsi="Trebuchet MS"/>
                        <w:color w:val="231F20"/>
                        <w:w w:val="114"/>
                        <w:position w:val="5"/>
                        <w:sz w:val="12"/>
                      </w:rPr>
                      <w:t>+</w:t>
                    </w:r>
                    <w:r>
                      <w:rPr>
                        <w:rFonts w:ascii="Trebuchet MS" w:hAnsi="Trebuchet MS"/>
                        <w:color w:val="231F20"/>
                        <w:w w:val="53"/>
                        <w:sz w:val="16"/>
                      </w:rPr>
                      <w:t>/</w:t>
                    </w:r>
                    <w:r>
                      <w:rPr>
                        <w:rFonts w:ascii="Consolas" w:hAnsi="Consolas"/>
                        <w:color w:val="231F20"/>
                        <w:w w:val="111"/>
                        <w:sz w:val="16"/>
                      </w:rPr>
                      <w:t>Δ</w:t>
                    </w:r>
                  </w:p>
                  <w:p>
                    <w:pPr>
                      <w:spacing w:before="148"/>
                      <w:ind w:left="0" w:right="0" w:firstLine="0"/>
                      <w:jc w:val="left"/>
                      <w:rPr>
                        <w:rFonts w:ascii="Trebuchet MS"/>
                        <w:sz w:val="16"/>
                      </w:rPr>
                    </w:pPr>
                    <w:r>
                      <w:rPr>
                        <w:rFonts w:ascii="Trebuchet MS"/>
                        <w:color w:val="231F20"/>
                        <w:sz w:val="16"/>
                      </w:rPr>
                      <w:t>b)H /EtOH</w:t>
                    </w:r>
                  </w:p>
                </w:txbxContent>
              </v:textbox>
              <w10:wrap type="none"/>
            </v:shape>
            <v:shape style="position:absolute;left:8652;top:2128;width:740;height:225" type="#_x0000_t202" filled="false" stroked="false">
              <v:textbox inset="0,0,0,0">
                <w:txbxContent>
                  <w:p>
                    <w:pPr>
                      <w:spacing w:line="224" w:lineRule="exact" w:before="0"/>
                      <w:ind w:left="0" w:right="0" w:firstLine="0"/>
                      <w:jc w:val="left"/>
                      <w:rPr>
                        <w:rFonts w:ascii="Trebuchet MS"/>
                        <w:sz w:val="16"/>
                      </w:rPr>
                    </w:pPr>
                    <w:r>
                      <w:rPr>
                        <w:rFonts w:ascii="Trebuchet MS"/>
                        <w:color w:val="0078AE"/>
                        <w:w w:val="105"/>
                        <w:sz w:val="16"/>
                      </w:rPr>
                      <w:t>CH</w:t>
                    </w:r>
                    <w:r>
                      <w:rPr>
                        <w:rFonts w:ascii="Trebuchet MS"/>
                        <w:color w:val="0078AE"/>
                        <w:w w:val="105"/>
                        <w:position w:val="-4"/>
                        <w:sz w:val="12"/>
                      </w:rPr>
                      <w:t>2</w:t>
                    </w:r>
                    <w:r>
                      <w:rPr>
                        <w:rFonts w:ascii="Trebuchet MS"/>
                        <w:color w:val="0078AE"/>
                        <w:w w:val="105"/>
                        <w:sz w:val="16"/>
                      </w:rPr>
                      <w:t>CO</w:t>
                    </w:r>
                    <w:r>
                      <w:rPr>
                        <w:rFonts w:ascii="Trebuchet MS"/>
                        <w:color w:val="0078AE"/>
                        <w:w w:val="105"/>
                        <w:position w:val="-4"/>
                        <w:sz w:val="12"/>
                      </w:rPr>
                      <w:t>2</w:t>
                    </w:r>
                    <w:r>
                      <w:rPr>
                        <w:rFonts w:ascii="Trebuchet MS"/>
                        <w:color w:val="0078AE"/>
                        <w:w w:val="105"/>
                        <w:sz w:val="16"/>
                      </w:rPr>
                      <w:t>Et</w:t>
                    </w:r>
                  </w:p>
                </w:txbxContent>
              </v:textbox>
              <w10:wrap type="none"/>
            </v:shape>
            <v:shape style="position:absolute;left:6561;top:2447;width:92;height:139" type="#_x0000_t202" filled="false" stroked="false">
              <v:textbox inset="0,0,0,0">
                <w:txbxContent>
                  <w:p>
                    <w:pPr>
                      <w:spacing w:line="139" w:lineRule="exact" w:before="0"/>
                      <w:ind w:left="0" w:right="0" w:firstLine="0"/>
                      <w:jc w:val="left"/>
                      <w:rPr>
                        <w:rFonts w:ascii="Trebuchet MS"/>
                        <w:sz w:val="12"/>
                      </w:rPr>
                    </w:pPr>
                    <w:r>
                      <w:rPr>
                        <w:rFonts w:ascii="Trebuchet MS"/>
                        <w:color w:val="231F20"/>
                        <w:w w:val="114"/>
                        <w:sz w:val="12"/>
                      </w:rPr>
                      <w:t>+</w:t>
                    </w:r>
                  </w:p>
                </w:txbxContent>
              </v:textbox>
              <w10:wrap type="none"/>
            </v:shape>
            <v:shape style="position:absolute;left:5068;top:2577;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7275;top:2603;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8372;top:2577;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3052;top:308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5911;top:308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8431;top:3089;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1198;top:3510;width:682;height:553" type="#_x0000_t202" filled="false" stroked="false">
              <v:textbox inset="0,0,0,0">
                <w:txbxContent>
                  <w:p>
                    <w:pPr>
                      <w:spacing w:line="226" w:lineRule="exact" w:before="0"/>
                      <w:ind w:left="0" w:right="18" w:firstLine="0"/>
                      <w:jc w:val="center"/>
                      <w:rPr>
                        <w:rFonts w:ascii="Trebuchet MS"/>
                        <w:sz w:val="12"/>
                      </w:rPr>
                    </w:pPr>
                    <w:r>
                      <w:rPr>
                        <w:rFonts w:ascii="Trebuchet MS"/>
                        <w:color w:val="231F20"/>
                        <w:spacing w:val="-1"/>
                        <w:w w:val="105"/>
                        <w:sz w:val="16"/>
                      </w:rPr>
                      <w:t>HC(OEt)</w:t>
                    </w:r>
                    <w:r>
                      <w:rPr>
                        <w:rFonts w:ascii="Trebuchet MS"/>
                        <w:color w:val="231F20"/>
                        <w:spacing w:val="-1"/>
                        <w:w w:val="105"/>
                        <w:position w:val="-4"/>
                        <w:sz w:val="12"/>
                      </w:rPr>
                      <w:t>3</w:t>
                    </w:r>
                  </w:p>
                  <w:p>
                    <w:pPr>
                      <w:spacing w:line="225" w:lineRule="exact" w:before="101"/>
                      <w:ind w:left="0" w:right="11" w:firstLine="0"/>
                      <w:jc w:val="center"/>
                      <w:rPr>
                        <w:rFonts w:ascii="Trebuchet MS"/>
                        <w:sz w:val="16"/>
                      </w:rPr>
                    </w:pPr>
                    <w:r>
                      <w:rPr>
                        <w:rFonts w:ascii="Trebuchet MS"/>
                        <w:color w:val="231F20"/>
                        <w:w w:val="110"/>
                        <w:sz w:val="16"/>
                      </w:rPr>
                      <w:t>Ac</w:t>
                    </w:r>
                    <w:r>
                      <w:rPr>
                        <w:rFonts w:ascii="Trebuchet MS"/>
                        <w:color w:val="231F20"/>
                        <w:w w:val="110"/>
                        <w:position w:val="-4"/>
                        <w:sz w:val="12"/>
                      </w:rPr>
                      <w:t>2</w:t>
                    </w:r>
                    <w:r>
                      <w:rPr>
                        <w:rFonts w:ascii="Trebuchet MS"/>
                        <w:color w:val="231F20"/>
                        <w:w w:val="110"/>
                        <w:sz w:val="16"/>
                      </w:rPr>
                      <w:t>O</w:t>
                    </w:r>
                  </w:p>
                </w:txbxContent>
              </v:textbox>
              <w10:wrap type="none"/>
            </v:shape>
            <v:shape style="position:absolute;left:2039;top:3375;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5"/>
                        <w:sz w:val="16"/>
                      </w:rPr>
                      <w:t>F</w:t>
                    </w:r>
                  </w:p>
                </w:txbxContent>
              </v:textbox>
              <w10:wrap type="none"/>
            </v:shape>
            <v:shape style="position:absolute;left:3574;top:3401;width:461;height:225" type="#_x0000_t202" filled="false" stroked="false">
              <v:textbox inset="0,0,0,0">
                <w:txbxContent>
                  <w:p>
                    <w:pPr>
                      <w:spacing w:line="224" w:lineRule="exact" w:before="0"/>
                      <w:ind w:left="0" w:right="0" w:firstLine="0"/>
                      <w:jc w:val="left"/>
                      <w:rPr>
                        <w:rFonts w:ascii="Trebuchet MS"/>
                        <w:sz w:val="16"/>
                      </w:rPr>
                    </w:pPr>
                    <w:r>
                      <w:rPr>
                        <w:rFonts w:ascii="Trebuchet MS"/>
                        <w:color w:val="231F20"/>
                        <w:w w:val="105"/>
                        <w:sz w:val="16"/>
                      </w:rPr>
                      <w:t>CO</w:t>
                    </w:r>
                    <w:r>
                      <w:rPr>
                        <w:rFonts w:ascii="Trebuchet MS"/>
                        <w:color w:val="231F20"/>
                        <w:w w:val="105"/>
                        <w:position w:val="-4"/>
                        <w:sz w:val="12"/>
                      </w:rPr>
                      <w:t>2</w:t>
                    </w:r>
                    <w:r>
                      <w:rPr>
                        <w:rFonts w:ascii="Trebuchet MS"/>
                        <w:color w:val="231F20"/>
                        <w:w w:val="105"/>
                        <w:sz w:val="16"/>
                      </w:rPr>
                      <w:t>Et</w:t>
                    </w:r>
                  </w:p>
                </w:txbxContent>
              </v:textbox>
              <w10:wrap type="none"/>
            </v:shape>
            <v:shape style="position:absolute;left:4898;top:3375;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5"/>
                        <w:sz w:val="16"/>
                      </w:rPr>
                      <w:t>F</w:t>
                    </w:r>
                  </w:p>
                </w:txbxContent>
              </v:textbox>
              <w10:wrap type="none"/>
            </v:shape>
            <v:shape style="position:absolute;left:6434;top:3383;width:461;height:225" type="#_x0000_t202" filled="false" stroked="false">
              <v:textbox inset="0,0,0,0">
                <w:txbxContent>
                  <w:p>
                    <w:pPr>
                      <w:spacing w:line="224" w:lineRule="exact" w:before="0"/>
                      <w:ind w:left="0" w:right="0" w:firstLine="0"/>
                      <w:jc w:val="left"/>
                      <w:rPr>
                        <w:rFonts w:ascii="Trebuchet MS"/>
                        <w:sz w:val="16"/>
                      </w:rPr>
                    </w:pPr>
                    <w:r>
                      <w:rPr>
                        <w:rFonts w:ascii="Trebuchet MS"/>
                        <w:color w:val="231F20"/>
                        <w:w w:val="105"/>
                        <w:sz w:val="16"/>
                      </w:rPr>
                      <w:t>CO</w:t>
                    </w:r>
                    <w:r>
                      <w:rPr>
                        <w:rFonts w:ascii="Trebuchet MS"/>
                        <w:color w:val="231F20"/>
                        <w:w w:val="105"/>
                        <w:position w:val="-4"/>
                        <w:sz w:val="12"/>
                      </w:rPr>
                      <w:t>2</w:t>
                    </w:r>
                    <w:r>
                      <w:rPr>
                        <w:rFonts w:ascii="Trebuchet MS"/>
                        <w:color w:val="231F20"/>
                        <w:w w:val="105"/>
                        <w:sz w:val="16"/>
                      </w:rPr>
                      <w:t>Et</w:t>
                    </w:r>
                  </w:p>
                </w:txbxContent>
              </v:textbox>
              <w10:wrap type="none"/>
            </v:shape>
            <v:shape style="position:absolute;left:7415;top:3375;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5"/>
                        <w:sz w:val="16"/>
                      </w:rPr>
                      <w:t>F</w:t>
                    </w:r>
                  </w:p>
                </w:txbxContent>
              </v:textbox>
              <w10:wrap type="none"/>
            </v:shape>
            <v:shape style="position:absolute;left:8952;top:3383;width:461;height:225" type="#_x0000_t202" filled="false" stroked="false">
              <v:textbox inset="0,0,0,0">
                <w:txbxContent>
                  <w:p>
                    <w:pPr>
                      <w:spacing w:line="224" w:lineRule="exact" w:before="0"/>
                      <w:ind w:left="0" w:right="0" w:firstLine="0"/>
                      <w:jc w:val="left"/>
                      <w:rPr>
                        <w:rFonts w:ascii="Trebuchet MS"/>
                        <w:sz w:val="16"/>
                      </w:rPr>
                    </w:pPr>
                    <w:r>
                      <w:rPr>
                        <w:rFonts w:ascii="Trebuchet MS"/>
                        <w:color w:val="231F20"/>
                        <w:w w:val="105"/>
                        <w:sz w:val="16"/>
                      </w:rPr>
                      <w:t>CO</w:t>
                    </w:r>
                    <w:r>
                      <w:rPr>
                        <w:rFonts w:ascii="Trebuchet MS"/>
                        <w:color w:val="231F20"/>
                        <w:w w:val="105"/>
                        <w:position w:val="-4"/>
                        <w:sz w:val="12"/>
                      </w:rPr>
                      <w:t>2</w:t>
                    </w:r>
                    <w:r>
                      <w:rPr>
                        <w:rFonts w:ascii="Trebuchet MS"/>
                        <w:color w:val="231F20"/>
                        <w:w w:val="105"/>
                        <w:sz w:val="16"/>
                      </w:rPr>
                      <w:t>Et</w:t>
                    </w:r>
                  </w:p>
                </w:txbxContent>
              </v:textbox>
              <w10:wrap type="none"/>
            </v:shape>
            <v:shape style="position:absolute;left:3325;top:3824;width:509;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5"/>
                        <w:sz w:val="16"/>
                      </w:rPr>
                      <w:t>CHOEt</w:t>
                    </w:r>
                  </w:p>
                </w:txbxContent>
              </v:textbox>
              <w10:wrap type="none"/>
            </v:shape>
            <v:shape style="position:absolute;left:1967;top:4008;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3065;top:3982;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4449;top:3837;width:318;height:225" type="#_x0000_t202" filled="false" stroked="false">
              <v:textbox inset="0,0,0,0">
                <w:txbxContent>
                  <w:p>
                    <w:pPr>
                      <w:spacing w:line="224" w:lineRule="exact" w:before="0"/>
                      <w:ind w:left="0" w:right="0" w:firstLine="0"/>
                      <w:jc w:val="left"/>
                      <w:rPr>
                        <w:rFonts w:ascii="Trebuchet MS"/>
                        <w:sz w:val="12"/>
                      </w:rPr>
                    </w:pPr>
                    <w:r>
                      <w:rPr>
                        <w:rFonts w:ascii="Trebuchet MS"/>
                        <w:color w:val="231F20"/>
                        <w:w w:val="110"/>
                        <w:sz w:val="16"/>
                      </w:rPr>
                      <w:t>NH</w:t>
                    </w:r>
                    <w:r>
                      <w:rPr>
                        <w:rFonts w:ascii="Trebuchet MS"/>
                        <w:color w:val="231F20"/>
                        <w:w w:val="110"/>
                        <w:position w:val="-4"/>
                        <w:sz w:val="12"/>
                      </w:rPr>
                      <w:t>2</w:t>
                    </w:r>
                  </w:p>
                </w:txbxContent>
              </v:textbox>
              <w10:wrap type="none"/>
            </v:shape>
            <v:shape style="position:absolute;left:6184;top:3824;width:234;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6"/>
                      </w:rPr>
                      <w:t>CH</w:t>
                    </w:r>
                  </w:p>
                </w:txbxContent>
              </v:textbox>
              <w10:wrap type="none"/>
            </v:shape>
            <v:shape style="position:absolute;left:4826;top:4008;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5924;top:3982;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6064;top:4115;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HN</w:t>
                    </w:r>
                  </w:p>
                </w:txbxContent>
              </v:textbox>
              <w10:wrap type="none"/>
            </v:shape>
            <v:shape style="position:absolute;left:6805;top:3817;width:704;height:377" type="#_x0000_t202" filled="false" stroked="false">
              <v:textbox inset="0,0,0,0">
                <w:txbxContent>
                  <w:p>
                    <w:pPr>
                      <w:spacing w:line="185" w:lineRule="exact" w:before="0"/>
                      <w:ind w:left="24" w:right="0" w:firstLine="0"/>
                      <w:jc w:val="left"/>
                      <w:rPr>
                        <w:rFonts w:ascii="Trebuchet MS"/>
                        <w:sz w:val="16"/>
                      </w:rPr>
                    </w:pPr>
                    <w:r>
                      <w:rPr>
                        <w:rFonts w:ascii="Trebuchet MS"/>
                        <w:color w:val="231F20"/>
                        <w:w w:val="105"/>
                        <w:sz w:val="16"/>
                      </w:rPr>
                      <w:t>Base</w:t>
                    </w:r>
                  </w:p>
                  <w:p>
                    <w:pPr>
                      <w:tabs>
                        <w:tab w:pos="541" w:val="left" w:leader="none"/>
                      </w:tabs>
                      <w:spacing w:before="5"/>
                      <w:ind w:left="0" w:right="0" w:firstLine="0"/>
                      <w:jc w:val="left"/>
                      <w:rPr>
                        <w:rFonts w:ascii="Trebuchet MS" w:hAnsi="Trebuchet MS"/>
                        <w:sz w:val="16"/>
                      </w:rPr>
                    </w:pPr>
                    <w:r>
                      <w:rPr>
                        <w:rFonts w:ascii="Trebuchet MS" w:hAnsi="Trebuchet MS"/>
                        <w:color w:val="231F20"/>
                        <w:w w:val="105"/>
                        <w:sz w:val="16"/>
                      </w:rPr>
                      <w:t>–HCl</w:t>
                      <w:tab/>
                      <w:t>Cl</w:t>
                    </w:r>
                  </w:p>
                </w:txbxContent>
              </v:textbox>
              <w10:wrap type="none"/>
            </v:shape>
            <v:shape style="position:absolute;left:8440;top:3982;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2971;top:4543;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6299;top:4575;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1958;top:4829;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5"/>
                        <w:sz w:val="16"/>
                      </w:rPr>
                      <w:t>F</w:t>
                    </w:r>
                  </w:p>
                </w:txbxContent>
              </v:textbox>
              <w10:wrap type="none"/>
            </v:shape>
            <v:shape style="position:absolute;left:1392;top:5018;width:208;height:201" type="#_x0000_t202" filled="false" stroked="false">
              <v:textbox inset="0,0,0,0">
                <w:txbxContent>
                  <w:p>
                    <w:pPr>
                      <w:spacing w:line="198" w:lineRule="exact" w:before="0"/>
                      <w:ind w:left="0" w:right="0" w:firstLine="0"/>
                      <w:jc w:val="left"/>
                      <w:rPr>
                        <w:rFonts w:ascii="Trebuchet MS"/>
                        <w:sz w:val="12"/>
                      </w:rPr>
                    </w:pPr>
                    <w:r>
                      <w:rPr>
                        <w:rFonts w:ascii="Trebuchet MS"/>
                        <w:color w:val="231F20"/>
                        <w:w w:val="110"/>
                        <w:position w:val="-4"/>
                        <w:sz w:val="16"/>
                      </w:rPr>
                      <w:t>H</w:t>
                    </w:r>
                    <w:r>
                      <w:rPr>
                        <w:rFonts w:ascii="Trebuchet MS"/>
                        <w:color w:val="231F20"/>
                        <w:w w:val="110"/>
                        <w:sz w:val="12"/>
                      </w:rPr>
                      <w:t>+</w:t>
                    </w:r>
                  </w:p>
                </w:txbxContent>
              </v:textbox>
              <w10:wrap type="none"/>
            </v:shape>
            <v:shape style="position:absolute;left:3494;top:4863;width:425;height:225" type="#_x0000_t202" filled="false" stroked="false">
              <v:textbox inset="0,0,0,0">
                <w:txbxContent>
                  <w:p>
                    <w:pPr>
                      <w:spacing w:line="224" w:lineRule="exact" w:before="0"/>
                      <w:ind w:left="0" w:right="0" w:firstLine="0"/>
                      <w:jc w:val="left"/>
                      <w:rPr>
                        <w:rFonts w:ascii="Trebuchet MS"/>
                        <w:sz w:val="16"/>
                      </w:rPr>
                    </w:pPr>
                    <w:r>
                      <w:rPr>
                        <w:rFonts w:ascii="Trebuchet MS"/>
                        <w:color w:val="0078AE"/>
                        <w:w w:val="110"/>
                        <w:sz w:val="16"/>
                      </w:rPr>
                      <w:t>CO</w:t>
                    </w:r>
                    <w:r>
                      <w:rPr>
                        <w:rFonts w:ascii="Trebuchet MS"/>
                        <w:color w:val="0078AE"/>
                        <w:w w:val="110"/>
                        <w:position w:val="-4"/>
                        <w:sz w:val="12"/>
                      </w:rPr>
                      <w:t>2</w:t>
                    </w:r>
                    <w:r>
                      <w:rPr>
                        <w:rFonts w:ascii="Trebuchet MS"/>
                        <w:color w:val="0078AE"/>
                        <w:w w:val="110"/>
                        <w:sz w:val="16"/>
                      </w:rPr>
                      <w:t>H</w:t>
                    </w:r>
                  </w:p>
                </w:txbxContent>
              </v:textbox>
              <w10:wrap type="none"/>
            </v:shape>
            <v:shape style="position:absolute;left:5286;top:4861;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5"/>
                        <w:sz w:val="16"/>
                      </w:rPr>
                      <w:t>F</w:t>
                    </w:r>
                  </w:p>
                </w:txbxContent>
              </v:textbox>
              <w10:wrap type="none"/>
            </v:shape>
            <v:shape style="position:absolute;left:6821;top:4869;width:425;height:225" type="#_x0000_t202" filled="false" stroked="false">
              <v:textbox inset="0,0,0,0">
                <w:txbxContent>
                  <w:p>
                    <w:pPr>
                      <w:spacing w:line="224" w:lineRule="exact" w:before="0"/>
                      <w:ind w:left="0" w:right="0" w:firstLine="0"/>
                      <w:jc w:val="left"/>
                      <w:rPr>
                        <w:rFonts w:ascii="Trebuchet MS"/>
                        <w:sz w:val="16"/>
                      </w:rPr>
                    </w:pP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r>
                  </w:p>
                </w:txbxContent>
              </v:textbox>
              <w10:wrap type="none"/>
            </v:shape>
            <v:shape style="position:absolute;left:1886;top:5462;width:163;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sz w:val="16"/>
                      </w:rPr>
                      <w:t>Cl</w:t>
                    </w:r>
                  </w:p>
                </w:txbxContent>
              </v:textbox>
              <w10:wrap type="none"/>
            </v:shape>
            <v:shape style="position:absolute;left:2980;top:5436;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3910;top:5477;width:738;height:191" type="#_x0000_t202" filled="false" stroked="false">
              <v:textbox inset="0,0,0,0">
                <w:txbxContent>
                  <w:p>
                    <w:pPr>
                      <w:tabs>
                        <w:tab w:pos="486" w:val="left" w:leader="none"/>
                      </w:tabs>
                      <w:spacing w:line="190" w:lineRule="exact" w:before="0"/>
                      <w:ind w:left="0" w:right="0" w:firstLine="0"/>
                      <w:jc w:val="left"/>
                      <w:rPr>
                        <w:rFonts w:ascii="Trebuchet MS"/>
                        <w:sz w:val="16"/>
                      </w:rPr>
                    </w:pPr>
                    <w:r>
                      <w:rPr>
                        <w:rFonts w:ascii="Trebuchet MS"/>
                        <w:color w:val="231F20"/>
                        <w:w w:val="110"/>
                        <w:position w:val="1"/>
                        <w:sz w:val="16"/>
                      </w:rPr>
                      <w:t>HN</w:t>
                      <w:tab/>
                    </w:r>
                    <w:r>
                      <w:rPr>
                        <w:rFonts w:ascii="Trebuchet MS"/>
                        <w:color w:val="231F20"/>
                        <w:w w:val="110"/>
                        <w:sz w:val="16"/>
                      </w:rPr>
                      <w:t>NH</w:t>
                    </w:r>
                  </w:p>
                </w:txbxContent>
              </v:textbox>
              <w10:wrap type="none"/>
            </v:shape>
            <v:shape style="position:absolute;left:5286;top:549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3"/>
                        <w:sz w:val="16"/>
                      </w:rPr>
                      <w:t>N</w:t>
                    </w:r>
                  </w:p>
                </w:txbxContent>
              </v:textbox>
              <w10:wrap type="none"/>
            </v:shape>
            <v:shape style="position:absolute;left:6308;top:5472;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4352;top:5840;width:1957;height:703" type="#_x0000_t202" filled="false" stroked="false">
              <v:textbox inset="0,0,0,0">
                <w:txbxContent>
                  <w:p>
                    <w:pPr>
                      <w:spacing w:line="185" w:lineRule="exact" w:before="0"/>
                      <w:ind w:left="349" w:right="0" w:firstLine="0"/>
                      <w:jc w:val="left"/>
                      <w:rPr>
                        <w:rFonts w:ascii="Trebuchet MS"/>
                        <w:sz w:val="16"/>
                      </w:rPr>
                    </w:pPr>
                    <w:r>
                      <w:rPr>
                        <w:rFonts w:ascii="Trebuchet MS"/>
                        <w:color w:val="0078AE"/>
                        <w:w w:val="110"/>
                        <w:sz w:val="16"/>
                      </w:rPr>
                      <w:t>HN</w:t>
                    </w:r>
                  </w:p>
                  <w:p>
                    <w:pPr>
                      <w:spacing w:line="240" w:lineRule="auto" w:before="8"/>
                      <w:rPr>
                        <w:rFonts w:ascii="Arial"/>
                        <w:sz w:val="22"/>
                      </w:rPr>
                    </w:pPr>
                  </w:p>
                  <w:p>
                    <w:pPr>
                      <w:spacing w:before="0"/>
                      <w:ind w:left="0" w:right="0" w:firstLine="0"/>
                      <w:jc w:val="left"/>
                      <w:rPr>
                        <w:sz w:val="18"/>
                      </w:rPr>
                    </w:pPr>
                    <w:r>
                      <w:rPr>
                        <w:color w:val="231F20"/>
                        <w:w w:val="95"/>
                        <w:sz w:val="18"/>
                      </w:rPr>
                      <w:t>Synthesis</w:t>
                    </w:r>
                    <w:r>
                      <w:rPr>
                        <w:color w:val="231F20"/>
                        <w:spacing w:val="-29"/>
                        <w:w w:val="95"/>
                        <w:sz w:val="18"/>
                      </w:rPr>
                      <w:t> </w:t>
                    </w:r>
                    <w:r>
                      <w:rPr>
                        <w:color w:val="231F20"/>
                        <w:w w:val="95"/>
                        <w:sz w:val="18"/>
                      </w:rPr>
                      <w:t>of</w:t>
                    </w:r>
                    <w:r>
                      <w:rPr>
                        <w:color w:val="231F20"/>
                        <w:spacing w:val="-29"/>
                        <w:w w:val="95"/>
                        <w:sz w:val="18"/>
                      </w:rPr>
                      <w:t> </w:t>
                    </w:r>
                    <w:r>
                      <w:rPr>
                        <w:color w:val="231F20"/>
                        <w:w w:val="95"/>
                        <w:sz w:val="18"/>
                      </w:rPr>
                      <w:t>ciprofloxacin.</w:t>
                    </w:r>
                  </w:p>
                </w:txbxContent>
              </v:textbox>
              <w10:wrap type="none"/>
            </v:shape>
            <w10:wrap type="none"/>
          </v:group>
        </w:pict>
      </w:r>
      <w:r>
        <w:rPr>
          <w:rFonts w:ascii="Calibri" w:hAnsi="Calibri"/>
          <w:b/>
          <w:color w:val="0078AE"/>
          <w:sz w:val="22"/>
        </w:rPr>
        <w:t>BOX 19.17  </w:t>
      </w:r>
      <w:r>
        <w:rPr>
          <w:rFonts w:ascii="Arial" w:hAnsi="Arial"/>
          <w:color w:val="0078AE"/>
          <w:sz w:val="22"/>
        </w:rPr>
        <w:t>Synthesis of ciproﬂoxacin</w:t>
      </w:r>
    </w:p>
    <w:p>
      <w:pPr>
        <w:spacing w:line="312" w:lineRule="auto" w:before="150"/>
        <w:ind w:left="270" w:right="0" w:firstLine="0"/>
        <w:jc w:val="both"/>
        <w:rPr>
          <w:rFonts w:ascii="Arial" w:hAnsi="Arial"/>
          <w:sz w:val="16"/>
        </w:rPr>
      </w:pPr>
      <w:r>
        <w:rPr>
          <w:rFonts w:ascii="Arial" w:hAnsi="Arial"/>
          <w:color w:val="231F20"/>
          <w:sz w:val="16"/>
        </w:rPr>
        <w:t>The synthesis of ciproﬂoxacin is a seven-stage route and is applicable to a wide range of ﬂuoroquinolones. It involves the construction of the ‘right-hand’ pyridone ring onto the</w:t>
      </w:r>
    </w:p>
    <w:p>
      <w:pPr>
        <w:pStyle w:val="BodyText"/>
        <w:rPr>
          <w:rFonts w:ascii="Arial"/>
          <w:sz w:val="18"/>
        </w:rPr>
      </w:pPr>
      <w:r>
        <w:rPr/>
        <w:br w:type="column"/>
      </w:r>
      <w:r>
        <w:rPr>
          <w:rFonts w:ascii="Arial"/>
          <w:sz w:val="18"/>
        </w:rPr>
      </w:r>
    </w:p>
    <w:p>
      <w:pPr>
        <w:pStyle w:val="BodyText"/>
        <w:rPr>
          <w:rFonts w:ascii="Arial"/>
          <w:sz w:val="18"/>
        </w:rPr>
      </w:pPr>
    </w:p>
    <w:p>
      <w:pPr>
        <w:spacing w:line="312" w:lineRule="auto" w:before="109"/>
        <w:ind w:left="210" w:right="289" w:firstLine="0"/>
        <w:jc w:val="both"/>
        <w:rPr>
          <w:rFonts w:ascii="Arial" w:hAnsi="Arial"/>
          <w:sz w:val="16"/>
        </w:rPr>
      </w:pPr>
      <w:r>
        <w:rPr>
          <w:rFonts w:ascii="Arial" w:hAnsi="Arial"/>
          <w:color w:val="231F20"/>
          <w:sz w:val="16"/>
        </w:rPr>
        <w:t>ﬂuoro-substituted aromatic ring. The cyclopropyl substitu- ent is incorporated just before ring closure and the piperazi- nyl substituent is added at the ﬁnal stage of the synthesis.</w:t>
      </w:r>
    </w:p>
    <w:p>
      <w:pPr>
        <w:spacing w:after="0" w:line="312" w:lineRule="auto"/>
        <w:jc w:val="both"/>
        <w:rPr>
          <w:rFonts w:ascii="Arial" w:hAnsi="Arial"/>
          <w:sz w:val="16"/>
        </w:rPr>
        <w:sectPr>
          <w:type w:val="continuous"/>
          <w:pgSz w:w="10880" w:h="14940"/>
          <w:pgMar w:top="0" w:bottom="280" w:left="640" w:right="940"/>
          <w:cols w:num="2" w:equalWidth="0">
            <w:col w:w="4510" w:space="40"/>
            <w:col w:w="4750"/>
          </w:cols>
        </w:sectPr>
      </w:pPr>
    </w:p>
    <w:p>
      <w:pPr>
        <w:pStyle w:val="Heading6"/>
        <w:ind w:left="3575"/>
        <w:rPr>
          <w:rFonts w:ascii="Calibri"/>
          <w:b/>
          <w:sz w:val="22"/>
        </w:rPr>
      </w:pPr>
      <w:r>
        <w:rPr>
          <w:color w:val="231F20"/>
        </w:rPr>
        <w:t>Agents that act on nucleic acid transcription and replication  </w:t>
      </w:r>
      <w:r>
        <w:rPr>
          <w:rFonts w:ascii="Calibri"/>
          <w:b/>
          <w:color w:val="0078AE"/>
          <w:sz w:val="22"/>
        </w:rPr>
        <w:t>459</w:t>
      </w:r>
    </w:p>
    <w:p>
      <w:pPr>
        <w:pStyle w:val="BodyText"/>
        <w:spacing w:before="5"/>
        <w:rPr>
          <w:rFonts w:ascii="Calibri"/>
          <w:b/>
          <w:sz w:val="12"/>
        </w:rPr>
      </w:pPr>
    </w:p>
    <w:p>
      <w:pPr>
        <w:spacing w:after="0"/>
        <w:rPr>
          <w:rFonts w:ascii="Calibri"/>
          <w:sz w:val="12"/>
        </w:rPr>
        <w:sectPr>
          <w:pgSz w:w="10880" w:h="14940"/>
          <w:pgMar w:top="360" w:bottom="280" w:left="960" w:right="640"/>
        </w:sectPr>
      </w:pPr>
    </w:p>
    <w:p>
      <w:pPr>
        <w:spacing w:before="142"/>
        <w:ind w:left="0" w:right="916" w:firstLine="0"/>
        <w:jc w:val="right"/>
        <w:rPr>
          <w:rFonts w:ascii="Trebuchet MS"/>
          <w:sz w:val="16"/>
        </w:rPr>
      </w:pPr>
      <w:r>
        <w:rPr/>
        <w:pict>
          <v:group style="position:absolute;margin-left:126.707001pt;margin-top:15.917137pt;width:71.1pt;height:67pt;mso-position-horizontal-relative:page;mso-position-vertical-relative:paragraph;z-index:-275032" coordorigin="2534,318" coordsize="1422,1340">
            <v:shape style="position:absolute;left:2573;top:570;width:1383;height:525" coordorigin="2573,571" coordsize="1383,525" path="m2733,987l2732,977,2724,973,2573,1082,2583,1095,2733,987m3956,584l3948,571,3764,671,3764,680,3772,685,3956,584e" filled="true" fillcolor="#231f20" stroked="false">
              <v:path arrowok="t"/>
              <v:fill type="solid"/>
            </v:shape>
            <v:line style="position:absolute" from="3468,327" to="3468,548" stroked="true" strokeweight=".80077pt" strokecolor="#231f20">
              <v:stroke dashstyle="solid"/>
            </v:line>
            <v:line style="position:absolute" from="3526,327" to="3526,547" stroked="true" strokeweight=".80276pt" strokecolor="#231f20">
              <v:stroke dashstyle="solid"/>
            </v:line>
            <v:shape style="position:absolute;left:3248;top:520;width:516;height:164" coordorigin="3249,521" coordsize="516,164" path="m3764,671l3497,521,3249,670,3249,680,3257,685,3497,540,3756,685,3764,680,3764,671e" filled="true" fillcolor="#231f20" stroked="false">
              <v:path arrowok="t"/>
              <v:fill type="solid"/>
            </v:shape>
            <v:line style="position:absolute" from="3764,680" to="3764,982" stroked="true" strokeweight=".801pt" strokecolor="#231f20">
              <v:stroke dashstyle="solid"/>
            </v:line>
            <v:line style="position:absolute" from="3705,715" to="3705,943" stroked="true" strokeweight=".80275pt" strokecolor="#231f20">
              <v:stroke dashstyle="solid"/>
            </v:line>
            <v:shape style="position:absolute;left:2732;top:520;width:1041;height:560" coordorigin="2732,521" coordsize="1041,560" path="m2994,607l2986,592,2788,707,2796,721,2994,607m3249,670l2990,521,2732,670,2732,680,2740,685,2990,540,3241,685,3249,680,3249,670m3417,1065l3257,972,3249,977,3249,987,3409,1080,3417,1065m3772,982l3756,972,3594,1067,3602,1081,3772,982e" filled="true" fillcolor="#231f20" stroked="false">
              <v:path arrowok="t"/>
              <v:fill type="solid"/>
            </v:shape>
            <v:line style="position:absolute" from="3249,680" to="3249,977" stroked="true" strokeweight=".803pt" strokecolor="#231f20">
              <v:stroke dashstyle="solid"/>
            </v:line>
            <v:line style="position:absolute" from="3189,714" to="3189,943" stroked="true" strokeweight=".80077pt" strokecolor="#231f20">
              <v:stroke dashstyle="solid"/>
            </v:line>
            <v:shape style="position:absolute;left:2732;top:935;width:517;height:196" coordorigin="2732,935" coordsize="517,196" path="m2994,1050l2796,935,2788,950,2986,1065,2994,1050m3249,977l3241,972,2990,1117,2990,1117,2740,972,2732,977,2733,987,2982,1131,2990,1126,2998,1131,3249,987,3249,977e" filled="true" fillcolor="#231f20" stroked="false">
              <v:path arrowok="t"/>
              <v:fill type="solid"/>
            </v:shape>
            <v:line style="position:absolute" from="2732,680" to="2732,977" stroked="true" strokeweight=".802pt" strokecolor="#231f20">
              <v:stroke dashstyle="solid"/>
            </v:line>
            <v:shape style="position:absolute;left:2534;top:551;width:199;height:134" coordorigin="2534,551" coordsize="199,134" path="m2542,551l2534,565,2724,685,2732,680,2732,670,2542,551xe" filled="true" fillcolor="#231f20" stroked="false">
              <v:path arrowok="t"/>
              <v:fill type="solid"/>
            </v:shape>
            <v:line style="position:absolute" from="2990,1126" to="2990,1338" stroked="true" strokeweight=".802pt" strokecolor="#231f20">
              <v:stroke dashstyle="solid"/>
            </v:line>
            <v:shape style="position:absolute;left:3061;top:1419;width:454;height:164" coordorigin="3061,1420" coordsize="454,164" path="m3249,1564l3069,1461,3061,1474,3249,1583,3249,1564m3514,1429l3498,1420,3249,1564,3249,1583,3514,1429e" filled="true" fillcolor="#231f20" stroked="false">
              <v:path arrowok="t"/>
              <v:fill type="solid"/>
            </v:shape>
            <v:line style="position:absolute" from="3506,1213" to="3506,1429" stroked="true" strokeweight=".803pt" strokecolor="#231f20">
              <v:stroke dashstyle="solid"/>
            </v:line>
            <v:shape style="position:absolute;left:3501;top:1418;width:176;height:122" coordorigin="3501,1418" coordsize="176,122" path="m3512,1418l3501,1433,3652,1540,3677,1497,3512,1418xe" filled="true" fillcolor="#0078ae" stroked="false">
              <v:path arrowok="t"/>
              <v:fill type="solid"/>
            </v:shape>
            <v:shape style="position:absolute;left:3448;top:1029;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2931;top:1328;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3694;top:1473;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20"/>
                        <w:sz w:val="16"/>
                      </w:rPr>
                      <w:t>Me</w:t>
                    </w:r>
                  </w:p>
                </w:txbxContent>
              </v:textbox>
              <w10:wrap type="none"/>
            </v:shape>
            <w10:wrap type="none"/>
          </v:group>
        </w:pict>
      </w:r>
      <w:r>
        <w:rPr>
          <w:rFonts w:ascii="Trebuchet MS"/>
          <w:color w:val="231F20"/>
          <w:w w:val="115"/>
          <w:sz w:val="16"/>
        </w:rPr>
        <w:t>O</w:t>
      </w:r>
    </w:p>
    <w:p>
      <w:pPr>
        <w:tabs>
          <w:tab w:pos="3011" w:val="left" w:leader="none"/>
        </w:tabs>
        <w:spacing w:before="101"/>
        <w:ind w:left="1476" w:right="0" w:firstLine="0"/>
        <w:jc w:val="left"/>
        <w:rPr>
          <w:rFonts w:ascii="Trebuchet MS"/>
          <w:sz w:val="16"/>
        </w:rPr>
      </w:pPr>
      <w:r>
        <w:rPr>
          <w:rFonts w:ascii="Trebuchet MS"/>
          <w:color w:val="231F20"/>
          <w:w w:val="105"/>
          <w:position w:val="1"/>
          <w:sz w:val="16"/>
        </w:rPr>
        <w:t>F</w:t>
        <w:tab/>
      </w:r>
      <w:r>
        <w:rPr>
          <w:rFonts w:ascii="Trebuchet MS"/>
          <w:color w:val="231F20"/>
          <w:w w:val="105"/>
          <w:sz w:val="16"/>
        </w:rPr>
        <w:t>CO</w:t>
      </w:r>
      <w:r>
        <w:rPr>
          <w:rFonts w:ascii="Trebuchet MS"/>
          <w:color w:val="231F20"/>
          <w:w w:val="105"/>
          <w:position w:val="-4"/>
          <w:sz w:val="12"/>
        </w:rPr>
        <w:t>2</w:t>
      </w:r>
      <w:r>
        <w:rPr>
          <w:rFonts w:ascii="Trebuchet MS"/>
          <w:color w:val="231F20"/>
          <w:w w:val="105"/>
          <w:sz w:val="16"/>
        </w:rPr>
        <w:t>H</w:t>
      </w:r>
    </w:p>
    <w:p>
      <w:pPr>
        <w:pStyle w:val="BodyText"/>
        <w:spacing w:before="6"/>
        <w:rPr>
          <w:rFonts w:ascii="Trebuchet MS"/>
        </w:rPr>
      </w:pPr>
    </w:p>
    <w:p>
      <w:pPr>
        <w:spacing w:line="173" w:lineRule="exact" w:before="0"/>
        <w:ind w:left="0" w:right="0" w:firstLine="0"/>
        <w:jc w:val="right"/>
        <w:rPr>
          <w:rFonts w:ascii="Trebuchet MS"/>
          <w:sz w:val="16"/>
        </w:rPr>
      </w:pPr>
      <w:r>
        <w:rPr/>
        <w:pict>
          <v:group style="position:absolute;margin-left:98.399002pt;margin-top:4.567326pt;width:26.6pt;height:30.75pt;mso-position-horizontal-relative:page;mso-position-vertical-relative:paragraph;z-index:-275008" coordorigin="1968,91" coordsize="532,615">
            <v:shape style="position:absolute;left:1967;top:91;width:437;height:369" type="#_x0000_t75" stroked="false">
              <v:imagedata r:id="rId252" o:title=""/>
            </v:shape>
            <v:shape style="position:absolute;left:2052;top:336;width:448;height:369" type="#_x0000_t75" stroked="false">
              <v:imagedata r:id="rId253" o:title=""/>
            </v:shape>
            <w10:wrap type="none"/>
          </v:group>
        </w:pict>
      </w:r>
      <w:r>
        <w:rPr/>
        <w:pict>
          <v:group style="position:absolute;margin-left:208.899002pt;margin-top:5.653326pt;width:43.2pt;height:38.6pt;mso-position-horizontal-relative:page;mso-position-vertical-relative:paragraph;z-index:-274912" coordorigin="4178,113" coordsize="864,772">
            <v:shape style="position:absolute;left:4589;top:113;width:453;height:480" coordorigin="4589,113" coordsize="453,480" path="m4939,171l4757,113,4757,113,4757,113,4589,345,4593,353,4603,353,4763,132,4935,186,4939,171m5041,503l5026,491,4763,577,4603,353,4593,353,4589,362,4751,587,4760,586,4766,593,5041,503e" filled="true" fillcolor="#231f20" stroked="false">
              <v:path arrowok="t"/>
              <v:fill type="solid"/>
            </v:shape>
            <v:line style="position:absolute" from="5033,296" to="5033,503" stroked="true" strokeweight=".794pt" strokecolor="#231f20">
              <v:stroke dashstyle="solid"/>
            </v:line>
            <v:shape style="position:absolute;left:4177;top:181;width:753;height:704" coordorigin="4178,181" coordsize="753,704" path="m4553,881l4551,865,4358,867,4196,644,4178,646,4350,885,4553,881m4601,345l4515,181,4474,208,4580,346,4301,374,4301,374,4178,646,4196,644,4313,388,4589,362,4593,353,4592,350,4601,345m4930,667l4770,578,4762,588,4760,586,4751,587,4677,749,4691,756,4764,596,4903,709,4930,667e" filled="true" fillcolor="#231f20" stroked="false">
              <v:path arrowok="t"/>
              <v:fill type="solid"/>
            </v:shape>
            <w10:wrap type="none"/>
          </v:group>
        </w:pict>
      </w:r>
      <w:r>
        <w:rPr>
          <w:rFonts w:ascii="Trebuchet MS"/>
          <w:color w:val="231F20"/>
          <w:w w:val="110"/>
          <w:sz w:val="16"/>
        </w:rPr>
        <w:t>H</w:t>
      </w:r>
    </w:p>
    <w:p>
      <w:pPr>
        <w:spacing w:line="173" w:lineRule="exact" w:before="0"/>
        <w:ind w:left="1473" w:right="0" w:firstLine="0"/>
        <w:jc w:val="left"/>
        <w:rPr>
          <w:rFonts w:ascii="Trebuchet MS"/>
          <w:sz w:val="16"/>
        </w:rPr>
      </w:pPr>
      <w:r>
        <w:rPr>
          <w:rFonts w:ascii="Trebuchet MS"/>
          <w:color w:val="231F20"/>
          <w:w w:val="113"/>
          <w:sz w:val="16"/>
        </w:rPr>
        <w:t>N</w:t>
      </w:r>
    </w:p>
    <w:p>
      <w:pPr>
        <w:spacing w:line="163" w:lineRule="exact" w:before="92"/>
        <w:ind w:left="957" w:right="0" w:firstLine="0"/>
        <w:jc w:val="left"/>
        <w:rPr>
          <w:rFonts w:ascii="Trebuchet MS"/>
          <w:sz w:val="16"/>
        </w:rPr>
      </w:pPr>
      <w:r>
        <w:rPr/>
        <w:pict>
          <v:shape style="position:absolute;margin-left:88.496002pt;margin-top:11.705205pt;width:5.85pt;height:3.65pt;mso-position-horizontal-relative:page;mso-position-vertical-relative:paragraph;z-index:30568" coordorigin="1770,234" coordsize="117,73" path="m1878,234l1770,293,1778,307,1886,248,1878,234xe" filled="true" fillcolor="#231f20" stroked="false">
            <v:path arrowok="t"/>
            <v:fill type="solid"/>
            <w10:wrap type="none"/>
          </v:shape>
        </w:pict>
      </w:r>
      <w:r>
        <w:rPr>
          <w:rFonts w:ascii="Trebuchet MS"/>
          <w:color w:val="231F20"/>
          <w:w w:val="113"/>
          <w:sz w:val="16"/>
        </w:rPr>
        <w:t>N</w:t>
      </w:r>
    </w:p>
    <w:p>
      <w:pPr>
        <w:spacing w:line="163" w:lineRule="exact" w:before="0"/>
        <w:ind w:left="545" w:right="0" w:firstLine="0"/>
        <w:jc w:val="left"/>
        <w:rPr>
          <w:rFonts w:ascii="Trebuchet MS"/>
          <w:sz w:val="16"/>
        </w:rPr>
      </w:pPr>
      <w:r>
        <w:rPr>
          <w:rFonts w:ascii="Trebuchet MS"/>
          <w:color w:val="231F20"/>
          <w:w w:val="120"/>
          <w:sz w:val="16"/>
        </w:rPr>
        <w:t>Me</w:t>
      </w:r>
    </w:p>
    <w:p>
      <w:pPr>
        <w:pStyle w:val="BodyText"/>
        <w:rPr>
          <w:rFonts w:ascii="Trebuchet MS"/>
          <w:sz w:val="18"/>
        </w:rPr>
      </w:pPr>
      <w:r>
        <w:rPr/>
        <w:br w:type="column"/>
      </w:r>
      <w:r>
        <w:rPr>
          <w:rFonts w:ascii="Trebuchet MS"/>
          <w:sz w:val="18"/>
        </w:rPr>
      </w:r>
    </w:p>
    <w:p>
      <w:pPr>
        <w:pStyle w:val="BodyText"/>
        <w:spacing w:before="10"/>
        <w:rPr>
          <w:rFonts w:ascii="Trebuchet MS"/>
          <w:sz w:val="14"/>
        </w:rPr>
      </w:pPr>
    </w:p>
    <w:p>
      <w:pPr>
        <w:spacing w:before="0"/>
        <w:ind w:left="0" w:right="0" w:firstLine="0"/>
        <w:jc w:val="right"/>
        <w:rPr>
          <w:rFonts w:ascii="Trebuchet MS"/>
          <w:sz w:val="16"/>
        </w:rPr>
      </w:pPr>
      <w:r>
        <w:rPr>
          <w:rFonts w:ascii="Trebuchet MS"/>
          <w:color w:val="231F20"/>
          <w:w w:val="95"/>
          <w:sz w:val="16"/>
        </w:rPr>
        <w:t>F</w:t>
      </w:r>
    </w:p>
    <w:p>
      <w:pPr>
        <w:pStyle w:val="BodyText"/>
        <w:rPr>
          <w:rFonts w:ascii="Trebuchet MS"/>
          <w:sz w:val="18"/>
        </w:rPr>
      </w:pPr>
    </w:p>
    <w:p>
      <w:pPr>
        <w:pStyle w:val="BodyText"/>
        <w:spacing w:before="8"/>
        <w:rPr>
          <w:rFonts w:ascii="Trebuchet MS"/>
        </w:rPr>
      </w:pPr>
    </w:p>
    <w:p>
      <w:pPr>
        <w:spacing w:before="0"/>
        <w:ind w:left="0" w:right="0" w:firstLine="0"/>
        <w:jc w:val="right"/>
        <w:rPr>
          <w:rFonts w:ascii="Trebuchet MS"/>
          <w:sz w:val="16"/>
        </w:rPr>
      </w:pPr>
      <w:r>
        <w:rPr>
          <w:rFonts w:ascii="Trebuchet MS"/>
          <w:color w:val="231F20"/>
          <w:w w:val="113"/>
          <w:sz w:val="16"/>
        </w:rPr>
        <w:t>N</w:t>
      </w:r>
    </w:p>
    <w:p>
      <w:pPr>
        <w:pStyle w:val="BodyText"/>
        <w:rPr>
          <w:rFonts w:ascii="Trebuchet MS"/>
          <w:sz w:val="18"/>
        </w:rPr>
      </w:pPr>
    </w:p>
    <w:p>
      <w:pPr>
        <w:spacing w:before="154"/>
        <w:ind w:left="0" w:right="22" w:firstLine="0"/>
        <w:jc w:val="right"/>
        <w:rPr>
          <w:rFonts w:ascii="Trebuchet MS"/>
          <w:sz w:val="16"/>
        </w:rPr>
      </w:pPr>
      <w:r>
        <w:rPr>
          <w:rFonts w:ascii="Trebuchet MS"/>
          <w:color w:val="231F20"/>
          <w:w w:val="110"/>
          <w:sz w:val="16"/>
        </w:rPr>
        <w:t>NH  </w:t>
      </w:r>
      <w:r>
        <w:rPr>
          <w:rFonts w:ascii="Trebuchet MS"/>
          <w:color w:val="231F20"/>
          <w:w w:val="110"/>
          <w:position w:val="9"/>
          <w:sz w:val="16"/>
        </w:rPr>
        <w:t>H</w:t>
      </w:r>
    </w:p>
    <w:p>
      <w:pPr>
        <w:spacing w:before="100"/>
        <w:ind w:left="0" w:right="96" w:firstLine="0"/>
        <w:jc w:val="right"/>
        <w:rPr>
          <w:rFonts w:ascii="Trebuchet MS"/>
          <w:sz w:val="16"/>
        </w:rPr>
      </w:pPr>
      <w:r>
        <w:rPr/>
        <w:br w:type="column"/>
      </w:r>
      <w:r>
        <w:rPr>
          <w:rFonts w:ascii="Trebuchet MS"/>
          <w:color w:val="231F20"/>
          <w:w w:val="115"/>
          <w:sz w:val="16"/>
        </w:rPr>
        <w:t>O</w:t>
      </w:r>
    </w:p>
    <w:p>
      <w:pPr>
        <w:pStyle w:val="BodyText"/>
        <w:rPr>
          <w:rFonts w:ascii="Trebuchet MS"/>
          <w:sz w:val="18"/>
        </w:rPr>
      </w:pPr>
    </w:p>
    <w:p>
      <w:pPr>
        <w:pStyle w:val="BodyText"/>
        <w:rPr>
          <w:rFonts w:ascii="Trebuchet MS"/>
          <w:sz w:val="18"/>
        </w:rPr>
      </w:pPr>
    </w:p>
    <w:p>
      <w:pPr>
        <w:pStyle w:val="BodyText"/>
        <w:spacing w:before="10"/>
        <w:rPr>
          <w:rFonts w:ascii="Trebuchet MS"/>
          <w:sz w:val="23"/>
        </w:rPr>
      </w:pPr>
    </w:p>
    <w:p>
      <w:pPr>
        <w:spacing w:before="0"/>
        <w:ind w:left="0" w:right="96" w:firstLine="0"/>
        <w:jc w:val="right"/>
        <w:rPr>
          <w:rFonts w:ascii="Trebuchet MS"/>
          <w:sz w:val="16"/>
        </w:rPr>
      </w:pPr>
      <w:r>
        <w:rPr/>
        <w:pict>
          <v:group style="position:absolute;margin-left:253.664993pt;margin-top:-35.225792pt;width:70.75pt;height:50.55pt;mso-position-horizontal-relative:page;mso-position-vertical-relative:paragraph;z-index:-274960" coordorigin="5073,-705" coordsize="1415,1011">
            <v:shape style="position:absolute;left:5114;top:-455;width:1374;height:521" coordorigin="5115,-454" coordsize="1374,521" path="m5273,-41l5272,-50,5264,-54,5115,54,5124,67,5273,-41m6488,-441l6480,-454,6298,-355,6298,-346,6306,-341,6488,-441e" filled="true" fillcolor="#231f20" stroked="false">
              <v:path arrowok="t"/>
              <v:fill type="solid"/>
            </v:shape>
            <v:line style="position:absolute" from="6004,-697" to="6004,-477" stroked="true" strokeweight=".79779pt" strokecolor="#231f20">
              <v:stroke dashstyle="solid"/>
            </v:line>
            <v:line style="position:absolute" from="6061,-696" to="6061,-478" stroked="true" strokeweight=".79474pt" strokecolor="#231f20">
              <v:stroke dashstyle="solid"/>
            </v:line>
            <v:shape style="position:absolute;left:5785;top:-504;width:513;height:163" coordorigin="5785,-504" coordsize="513,163" path="m6298,-355l6032,-504,5785,-356,5785,-346,5793,-341,6032,-485,6290,-341,6298,-346,6298,-355e" filled="true" fillcolor="#231f20" stroked="false">
              <v:path arrowok="t"/>
              <v:fill type="solid"/>
            </v:shape>
            <v:line style="position:absolute" from="6298,-346" to="6298,-46" stroked="true" strokeweight=".795pt" strokecolor="#231f20">
              <v:stroke dashstyle="solid"/>
            </v:line>
            <v:line style="position:absolute" from="6239,-311" to="6239,-85" stroked="true" strokeweight=".79675pt" strokecolor="#231f20">
              <v:stroke dashstyle="solid"/>
            </v:line>
            <v:shape style="position:absolute;left:5272;top:-504;width:1034;height:556" coordorigin="5272,-504" coordsize="1034,556" path="m5533,-418l5525,-433,5327,-319,5335,-305,5533,-418m5785,-356l5529,-504,5529,-504,5272,-356,5272,-346,5280,-341,5529,-485,5529,-485,5777,-341,5785,-346,5785,-356m5953,37l5793,-55,5785,-51,5785,-41,5945,51,5953,37m6306,-46l6290,-55,6128,39,6136,52,6306,-46e" filled="true" fillcolor="#231f20" stroked="false">
              <v:path arrowok="t"/>
              <v:fill type="solid"/>
            </v:shape>
            <v:line style="position:absolute" from="5785,-346" to="5785,-51" stroked="true" strokeweight=".795pt" strokecolor="#231f20">
              <v:stroke dashstyle="solid"/>
            </v:line>
            <v:line style="position:absolute" from="5726,-312" to="5726,-85" stroked="true" strokeweight=".79776pt" strokecolor="#231f20">
              <v:stroke dashstyle="solid"/>
            </v:line>
            <v:shape style="position:absolute;left:5272;top:-92;width:513;height:195" coordorigin="5272,-92" coordsize="513,195" path="m5533,22l5335,-92,5327,-78,5525,36,5533,22m5785,-50l5777,-55,5529,88,5280,-55,5272,-51,5273,-41,5521,102,5529,98,5537,102,5785,-41,5785,-50e" filled="true" fillcolor="#231f20" stroked="false">
              <v:path arrowok="t"/>
              <v:fill type="solid"/>
            </v:shape>
            <v:line style="position:absolute" from="5272,-346" to="5272,-50" stroked="true" strokeweight=".795pt" strokecolor="#231f20">
              <v:stroke dashstyle="solid"/>
            </v:line>
            <v:shape style="position:absolute;left:5073;top:-474;width:200;height:133" coordorigin="5073,-473" coordsize="200,133" path="m5082,-473l5073,-460,5264,-341,5272,-346,5272,-356,5082,-473xe" filled="true" fillcolor="#231f20" stroked="false">
              <v:path arrowok="t"/>
              <v:fill type="solid"/>
            </v:shape>
            <v:line style="position:absolute" from="5529,98" to="5529,298" stroked="true" strokeweight=".797pt" strokecolor="#231f20">
              <v:stroke dashstyle="solid"/>
            </v:line>
            <w10:wrap type="none"/>
          </v:group>
        </w:pict>
      </w:r>
      <w:r>
        <w:rPr/>
        <w:pict>
          <v:group style="position:absolute;margin-left:294.208008pt;margin-top:8.785209pt;width:15.7pt;height:23.75pt;mso-position-horizontal-relative:page;mso-position-vertical-relative:paragraph;z-index:-274936" coordorigin="5884,176" coordsize="314,475">
            <v:line style="position:absolute" from="6041,184" to="6041,394" stroked="true" strokeweight=".797pt" strokecolor="#231f20">
              <v:stroke dashstyle="solid"/>
            </v:line>
            <v:shape style="position:absolute;left:5884;top:391;width:314;height:259" coordorigin="5884,392" coordsize="314,259" path="m6198,650l6049,392,6041,394,6033,392,5884,650,5911,635,6041,410,6171,635,6198,650e" filled="true" fillcolor="#231f20" stroked="false">
              <v:path arrowok="t"/>
              <v:fill type="solid"/>
            </v:shape>
            <w10:wrap type="none"/>
          </v:group>
        </w:pict>
      </w:r>
      <w:r>
        <w:rPr>
          <w:rFonts w:ascii="Trebuchet MS"/>
          <w:color w:val="231F20"/>
          <w:w w:val="113"/>
          <w:sz w:val="16"/>
        </w:rPr>
        <w:t>N</w:t>
      </w:r>
    </w:p>
    <w:p>
      <w:pPr>
        <w:tabs>
          <w:tab w:pos="727" w:val="left" w:leader="none"/>
        </w:tabs>
        <w:spacing w:before="100"/>
        <w:ind w:left="0" w:right="0" w:firstLine="0"/>
        <w:jc w:val="right"/>
        <w:rPr>
          <w:rFonts w:ascii="Trebuchet MS"/>
          <w:sz w:val="16"/>
        </w:rPr>
      </w:pPr>
      <w:r>
        <w:rPr>
          <w:rFonts w:ascii="Trebuchet MS"/>
          <w:color w:val="231F20"/>
          <w:w w:val="115"/>
          <w:sz w:val="16"/>
        </w:rPr>
        <w:t>OMe</w:t>
      </w:r>
      <w:r>
        <w:rPr>
          <w:rFonts w:ascii="Trebuchet MS"/>
          <w:color w:val="231F20"/>
          <w:sz w:val="16"/>
        </w:rPr>
        <w:t> </w:t>
      </w:r>
      <w:r>
        <w:rPr>
          <w:rFonts w:ascii="Trebuchet MS"/>
          <w:color w:val="231F20"/>
          <w:w w:val="92"/>
          <w:sz w:val="16"/>
          <w:u w:val="single" w:color="231F20"/>
        </w:rPr>
        <w:t> </w:t>
      </w:r>
      <w:r>
        <w:rPr>
          <w:rFonts w:ascii="Trebuchet MS"/>
          <w:color w:val="231F20"/>
          <w:sz w:val="16"/>
          <w:u w:val="single" w:color="231F20"/>
        </w:rPr>
        <w:tab/>
      </w:r>
    </w:p>
    <w:p>
      <w:pPr>
        <w:pStyle w:val="BodyText"/>
        <w:rPr>
          <w:rFonts w:ascii="Trebuchet MS"/>
          <w:sz w:val="22"/>
        </w:rPr>
      </w:pPr>
      <w:r>
        <w:rPr/>
        <w:br w:type="column"/>
      </w:r>
      <w:r>
        <w:rPr>
          <w:rFonts w:ascii="Trebuchet MS"/>
          <w:sz w:val="22"/>
        </w:rPr>
      </w:r>
    </w:p>
    <w:p>
      <w:pPr>
        <w:spacing w:before="140"/>
        <w:ind w:left="265" w:right="0" w:firstLine="0"/>
        <w:jc w:val="left"/>
        <w:rPr>
          <w:rFonts w:ascii="Trebuchet MS"/>
          <w:sz w:val="16"/>
        </w:rPr>
      </w:pP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r>
    </w:p>
    <w:p>
      <w:pPr>
        <w:spacing w:before="101"/>
        <w:ind w:left="0" w:right="0" w:firstLine="0"/>
        <w:jc w:val="right"/>
        <w:rPr>
          <w:rFonts w:ascii="Trebuchet MS"/>
          <w:sz w:val="16"/>
        </w:rPr>
      </w:pPr>
      <w:r>
        <w:rPr>
          <w:rFonts w:ascii="Trebuchet MS"/>
          <w:color w:val="231F20"/>
          <w:w w:val="110"/>
          <w:sz w:val="16"/>
        </w:rPr>
        <w:t>H</w:t>
      </w:r>
      <w:r>
        <w:rPr>
          <w:rFonts w:ascii="Trebuchet MS"/>
          <w:color w:val="231F20"/>
          <w:w w:val="110"/>
          <w:position w:val="-4"/>
          <w:sz w:val="12"/>
        </w:rPr>
        <w:t>2</w:t>
      </w:r>
      <w:r>
        <w:rPr>
          <w:rFonts w:ascii="Trebuchet MS"/>
          <w:color w:val="231F20"/>
          <w:w w:val="110"/>
          <w:sz w:val="16"/>
        </w:rPr>
        <w:t>N</w:t>
      </w:r>
    </w:p>
    <w:p>
      <w:pPr>
        <w:spacing w:before="105"/>
        <w:ind w:left="0" w:right="96" w:firstLine="0"/>
        <w:jc w:val="right"/>
        <w:rPr>
          <w:rFonts w:ascii="Trebuchet MS"/>
          <w:sz w:val="16"/>
        </w:rPr>
      </w:pPr>
      <w:r>
        <w:rPr/>
        <w:br w:type="column"/>
      </w:r>
      <w:r>
        <w:rPr>
          <w:rFonts w:ascii="Trebuchet MS"/>
          <w:color w:val="231F20"/>
          <w:w w:val="115"/>
          <w:sz w:val="16"/>
        </w:rPr>
        <w:t>O</w:t>
      </w:r>
    </w:p>
    <w:p>
      <w:pPr>
        <w:spacing w:before="95"/>
        <w:ind w:left="529" w:right="0" w:firstLine="0"/>
        <w:jc w:val="left"/>
        <w:rPr>
          <w:rFonts w:ascii="Trebuchet MS"/>
          <w:sz w:val="16"/>
        </w:rPr>
      </w:pPr>
      <w:r>
        <w:rPr/>
        <w:pict>
          <v:group style="position:absolute;margin-left:358.744995pt;margin-top:-.480809pt;width:105.15pt;height:66.1pt;mso-position-horizontal-relative:page;mso-position-vertical-relative:paragraph;z-index:-274864" coordorigin="7175,-10" coordsize="2103,1322">
            <v:shape style="position:absolute;left:7908;top:239;width:1369;height:520" coordorigin="7909,240" coordsize="1369,520" path="m8067,652l8066,642,8058,638,7909,746,7918,759,8067,652m9277,253l9270,240,9088,339,9088,348,9096,353,9277,253e" filled="true" fillcolor="#231f20" stroked="false">
              <v:path arrowok="t"/>
              <v:fill type="solid"/>
            </v:shape>
            <v:line style="position:absolute" from="8795,-2" to="8795,218" stroked="true" strokeweight=".79376pt" strokecolor="#231f20">
              <v:stroke dashstyle="solid"/>
            </v:line>
            <v:line style="position:absolute" from="8852,-2" to="8852,216" stroked="true" strokeweight=".79276pt" strokecolor="#231f20">
              <v:stroke dashstyle="solid"/>
            </v:line>
            <v:shape style="position:absolute;left:8577;top:190;width:511;height:162" coordorigin="8577,191" coordsize="511,162" path="m9088,339l8823,191,8577,338,8577,348,8585,353,8823,210,9080,353,9088,348,9088,339e" filled="true" fillcolor="#231f20" stroked="false">
              <v:path arrowok="t"/>
              <v:fill type="solid"/>
            </v:shape>
            <v:line style="position:absolute" from="9088,348" to="9088,647" stroked="true" strokeweight=".796pt" strokecolor="#231f20">
              <v:stroke dashstyle="solid"/>
            </v:line>
            <v:line style="position:absolute" from="9029,383" to="9029,608" stroked="true" strokeweight=".79376pt" strokecolor="#231f20">
              <v:stroke dashstyle="solid"/>
            </v:line>
            <v:shape style="position:absolute;left:8065;top:190;width:1030;height:555" coordorigin="8066,191" coordsize="1030,555" path="m8325,276l8318,261,8121,375,8129,389,8325,276m8577,338l8322,191,8066,338,8066,348,8074,353,8322,210,8569,353,8577,348,8577,338m8744,730l8585,638,8577,642,8577,652,8736,744,8744,730m9096,647l9080,638,8919,731,8927,745,9096,647e" filled="true" fillcolor="#231f20" stroked="false">
              <v:path arrowok="t"/>
              <v:fill type="solid"/>
            </v:shape>
            <v:line style="position:absolute" from="8577,348" to="8577,642" stroked="true" strokeweight=".792pt" strokecolor="#231f20">
              <v:stroke dashstyle="solid"/>
            </v:line>
            <v:line style="position:absolute" from="8518,382" to="8518,608" stroked="true" strokeweight=".79474pt" strokecolor="#231f20">
              <v:stroke dashstyle="solid"/>
            </v:line>
            <v:shape style="position:absolute;left:8065;top:601;width:512;height:199" coordorigin="8066,601" coordsize="512,199" path="m8325,715l8129,601,8121,615,8318,729,8325,715m8577,642l8569,638,8322,781,8322,781,8074,638,8066,642,8067,652,8322,800,8322,800,8577,652,8577,642e" filled="true" fillcolor="#231f20" stroked="false">
              <v:path arrowok="t"/>
              <v:fill type="solid"/>
            </v:shape>
            <v:line style="position:absolute" from="8066,348" to="8066,642" stroked="true" strokeweight=".793pt" strokecolor="#231f20">
              <v:stroke dashstyle="solid"/>
            </v:line>
            <v:shape style="position:absolute;left:7174;top:220;width:891;height:1092" coordorigin="7175,221" coordsize="891,1092" path="m7855,1124l7852,825,7834,811,7834,1114,7618,1289,7347,1230,7224,981,7332,748,7612,665,7831,836,7834,1114,7834,811,7646,665,7616,642,7328,727,7217,590,7175,629,7313,739,7200,982,7332,1249,7624,1312,7652,1289,7855,1124m8066,338l7876,221,7867,234,8058,353,8066,348,8066,338e" filled="true" fillcolor="#231f20" stroked="false">
              <v:path arrowok="t"/>
              <v:fill type="solid"/>
            </v:shape>
            <v:line style="position:absolute" from="8322,800" to="8322,978" stroked="true" strokeweight="1.0667pt" strokecolor="#231f20">
              <v:stroke dashstyle="solid"/>
            </v:line>
            <w10:wrap type="none"/>
          </v:group>
        </w:pict>
      </w:r>
      <w:r>
        <w:rPr>
          <w:rFonts w:ascii="Trebuchet MS"/>
          <w:color w:val="231F20"/>
          <w:w w:val="95"/>
          <w:sz w:val="16"/>
        </w:rPr>
        <w:t>F</w:t>
      </w:r>
    </w:p>
    <w:p>
      <w:pPr>
        <w:pStyle w:val="BodyText"/>
        <w:rPr>
          <w:rFonts w:ascii="Trebuchet MS"/>
          <w:sz w:val="18"/>
        </w:rPr>
      </w:pPr>
    </w:p>
    <w:p>
      <w:pPr>
        <w:pStyle w:val="BodyText"/>
        <w:spacing w:before="4"/>
        <w:rPr>
          <w:rFonts w:ascii="Trebuchet MS"/>
          <w:sz w:val="17"/>
        </w:rPr>
      </w:pPr>
    </w:p>
    <w:p>
      <w:pPr>
        <w:tabs>
          <w:tab w:pos="991" w:val="left" w:leader="none"/>
        </w:tabs>
        <w:spacing w:before="1"/>
        <w:ind w:left="0" w:right="96" w:firstLine="0"/>
        <w:jc w:val="right"/>
        <w:rPr>
          <w:rFonts w:ascii="Trebuchet MS"/>
          <w:sz w:val="16"/>
        </w:rPr>
      </w:pPr>
      <w:r>
        <w:rPr/>
        <w:pict>
          <v:group style="position:absolute;margin-left:433.778015pt;margin-top:8.825947pt;width:15.7pt;height:23.7pt;mso-position-horizontal-relative:page;mso-position-vertical-relative:paragraph;z-index:-274888" coordorigin="8676,177" coordsize="314,474">
            <v:shape style="position:absolute;left:8675;top:390;width:314;height:259" coordorigin="8676,391" coordsize="314,259" path="m8989,650l8840,391,8832,393,8825,391,8676,650,8703,634,8832,409,8962,634,8989,650e" filled="true" fillcolor="#231f20" stroked="false">
              <v:path arrowok="t"/>
              <v:fill type="solid"/>
            </v:shape>
            <v:line style="position:absolute" from="8832,185" to="8832,394" stroked="true" strokeweight=".794pt" strokecolor="#231f20">
              <v:stroke dashstyle="solid"/>
            </v:line>
            <w10:wrap type="none"/>
          </v:group>
        </w:pict>
      </w:r>
      <w:r>
        <w:rPr>
          <w:rFonts w:ascii="Trebuchet MS"/>
          <w:color w:val="231F20"/>
          <w:w w:val="115"/>
          <w:position w:val="-2"/>
          <w:sz w:val="16"/>
          <w:shd w:fill="FFFFFF" w:color="auto" w:val="clear"/>
        </w:rPr>
        <w:t>N</w:t>
      </w:r>
      <w:r>
        <w:rPr>
          <w:rFonts w:ascii="Trebuchet MS"/>
          <w:color w:val="231F20"/>
          <w:w w:val="115"/>
          <w:position w:val="-2"/>
          <w:sz w:val="16"/>
        </w:rPr>
        <w:tab/>
      </w:r>
      <w:r>
        <w:rPr>
          <w:rFonts w:ascii="Trebuchet MS"/>
          <w:color w:val="231F20"/>
          <w:w w:val="110"/>
          <w:sz w:val="16"/>
        </w:rPr>
        <w:t>N</w:t>
      </w:r>
    </w:p>
    <w:p>
      <w:pPr>
        <w:tabs>
          <w:tab w:pos="394" w:val="left" w:leader="none"/>
          <w:tab w:pos="707" w:val="left" w:leader="none"/>
        </w:tabs>
        <w:spacing w:before="82"/>
        <w:ind w:left="0" w:right="0" w:firstLine="0"/>
        <w:jc w:val="right"/>
        <w:rPr>
          <w:rFonts w:ascii="Trebuchet MS"/>
          <w:sz w:val="16"/>
        </w:rPr>
      </w:pPr>
      <w:r>
        <w:rPr>
          <w:rFonts w:ascii="Trebuchet MS"/>
          <w:color w:val="231F20"/>
          <w:spacing w:val="-1"/>
          <w:sz w:val="16"/>
        </w:rPr>
        <w:t>Cl</w:t>
        <w:tab/>
      </w:r>
      <w:r>
        <w:rPr>
          <w:rFonts w:ascii="Trebuchet MS"/>
          <w:color w:val="231F20"/>
          <w:spacing w:val="-1"/>
          <w:w w:val="92"/>
          <w:sz w:val="16"/>
          <w:u w:val="single" w:color="231F20"/>
        </w:rPr>
        <w:t> </w:t>
      </w:r>
      <w:r>
        <w:rPr>
          <w:rFonts w:ascii="Trebuchet MS"/>
          <w:color w:val="231F20"/>
          <w:spacing w:val="-1"/>
          <w:sz w:val="16"/>
          <w:u w:val="single" w:color="231F20"/>
        </w:rPr>
        <w:tab/>
      </w:r>
    </w:p>
    <w:p>
      <w:pPr>
        <w:pStyle w:val="BodyText"/>
        <w:rPr>
          <w:rFonts w:ascii="Trebuchet MS"/>
          <w:sz w:val="22"/>
        </w:rPr>
      </w:pPr>
      <w:r>
        <w:rPr/>
        <w:br w:type="column"/>
      </w:r>
      <w:r>
        <w:rPr>
          <w:rFonts w:ascii="Trebuchet MS"/>
          <w:sz w:val="22"/>
        </w:rPr>
      </w:r>
    </w:p>
    <w:p>
      <w:pPr>
        <w:spacing w:before="144"/>
        <w:ind w:left="263" w:right="0" w:firstLine="0"/>
        <w:jc w:val="left"/>
        <w:rPr>
          <w:rFonts w:ascii="Trebuchet MS"/>
          <w:sz w:val="16"/>
        </w:rPr>
      </w:pP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960" w:right="640"/>
          <w:cols w:num="6" w:equalWidth="0">
            <w:col w:w="3523" w:space="40"/>
            <w:col w:w="570" w:space="40"/>
            <w:col w:w="1067" w:space="40"/>
            <w:col w:w="963" w:space="40"/>
            <w:col w:w="1749" w:space="40"/>
            <w:col w:w="1208"/>
          </w:cols>
        </w:sectPr>
      </w:pPr>
    </w:p>
    <w:p>
      <w:pPr>
        <w:spacing w:before="53"/>
        <w:ind w:left="971" w:right="0" w:firstLine="0"/>
        <w:jc w:val="left"/>
        <w:rPr>
          <w:rFonts w:ascii="Trebuchet MS"/>
          <w:sz w:val="16"/>
        </w:rPr>
      </w:pPr>
      <w:r>
        <w:rPr>
          <w:rFonts w:ascii="Trebuchet MS"/>
          <w:color w:val="231F20"/>
          <w:w w:val="105"/>
          <w:sz w:val="16"/>
        </w:rPr>
        <w:t>Levofloxacin</w:t>
      </w:r>
    </w:p>
    <w:p>
      <w:pPr>
        <w:spacing w:before="6"/>
        <w:ind w:left="971" w:right="0" w:firstLine="0"/>
        <w:jc w:val="left"/>
        <w:rPr>
          <w:rFonts w:ascii="Trebuchet MS"/>
          <w:sz w:val="16"/>
        </w:rPr>
      </w:pPr>
      <w:r>
        <w:rPr>
          <w:rFonts w:ascii="Trebuchet MS"/>
          <w:color w:val="231F20"/>
          <w:sz w:val="16"/>
        </w:rPr>
        <w:t>(Ofloxacin is the racemate)</w:t>
      </w:r>
    </w:p>
    <w:p>
      <w:pPr>
        <w:tabs>
          <w:tab w:pos="3762" w:val="left" w:leader="none"/>
        </w:tabs>
        <w:spacing w:before="53"/>
        <w:ind w:left="971" w:right="0" w:firstLine="0"/>
        <w:jc w:val="left"/>
        <w:rPr>
          <w:rFonts w:ascii="Trebuchet MS"/>
          <w:sz w:val="16"/>
        </w:rPr>
      </w:pPr>
      <w:r>
        <w:rPr/>
        <w:br w:type="column"/>
      </w:r>
      <w:r>
        <w:rPr>
          <w:rFonts w:ascii="Trebuchet MS"/>
          <w:color w:val="231F20"/>
          <w:w w:val="105"/>
          <w:sz w:val="16"/>
        </w:rPr>
        <w:t>Moxifloxacin</w:t>
        <w:tab/>
        <w:t>Besifloxacin</w:t>
      </w:r>
    </w:p>
    <w:p>
      <w:pPr>
        <w:spacing w:after="0"/>
        <w:jc w:val="left"/>
        <w:rPr>
          <w:rFonts w:ascii="Trebuchet MS"/>
          <w:sz w:val="16"/>
        </w:rPr>
        <w:sectPr>
          <w:type w:val="continuous"/>
          <w:pgSz w:w="10880" w:h="14940"/>
          <w:pgMar w:top="0" w:bottom="280" w:left="960" w:right="640"/>
          <w:cols w:num="2" w:equalWidth="0">
            <w:col w:w="2972" w:space="320"/>
            <w:col w:w="5988"/>
          </w:cols>
        </w:sectPr>
      </w:pPr>
    </w:p>
    <w:p>
      <w:pPr>
        <w:spacing w:before="170"/>
        <w:ind w:left="2313" w:right="0" w:firstLine="0"/>
        <w:jc w:val="left"/>
        <w:rPr>
          <w:sz w:val="18"/>
        </w:rPr>
      </w:pPr>
      <w:r>
        <w:rPr>
          <w:rFonts w:ascii="Calibri"/>
          <w:b/>
          <w:color w:val="0078AE"/>
          <w:w w:val="95"/>
          <w:sz w:val="18"/>
        </w:rPr>
        <w:t>FIGURE 19.72  </w:t>
      </w:r>
      <w:r>
        <w:rPr>
          <w:color w:val="231F20"/>
          <w:w w:val="95"/>
          <w:sz w:val="18"/>
        </w:rPr>
        <w:t>Third- and fourth-generation fluoroquinolones.</w:t>
      </w:r>
    </w:p>
    <w:p>
      <w:pPr>
        <w:pStyle w:val="BodyText"/>
        <w:spacing w:before="11"/>
        <w:rPr>
          <w:sz w:val="12"/>
        </w:rPr>
      </w:pPr>
    </w:p>
    <w:p>
      <w:pPr>
        <w:spacing w:after="0"/>
        <w:rPr>
          <w:sz w:val="12"/>
        </w:rPr>
        <w:sectPr>
          <w:type w:val="continuous"/>
          <w:pgSz w:w="10880" w:h="14940"/>
          <w:pgMar w:top="0" w:bottom="280" w:left="960" w:right="640"/>
        </w:sectPr>
      </w:pPr>
    </w:p>
    <w:p>
      <w:pPr>
        <w:pStyle w:val="BodyText"/>
        <w:spacing w:line="225" w:lineRule="auto" w:before="110"/>
        <w:ind w:left="107"/>
        <w:jc w:val="both"/>
      </w:pPr>
      <w:r>
        <w:rPr>
          <w:color w:val="231F20"/>
          <w:w w:val="95"/>
        </w:rPr>
        <w:t>the complex formed between </w:t>
      </w:r>
      <w:r>
        <w:rPr>
          <w:color w:val="231F20"/>
          <w:spacing w:val="-4"/>
          <w:w w:val="95"/>
        </w:rPr>
        <w:t>DNA </w:t>
      </w:r>
      <w:r>
        <w:rPr>
          <w:color w:val="231F20"/>
          <w:w w:val="95"/>
        </w:rPr>
        <w:t>and</w:t>
      </w:r>
      <w:r>
        <w:rPr>
          <w:color w:val="231F20"/>
          <w:spacing w:val="-15"/>
          <w:w w:val="95"/>
        </w:rPr>
        <w:t> </w:t>
      </w:r>
      <w:r>
        <w:rPr>
          <w:color w:val="231F20"/>
          <w:w w:val="95"/>
        </w:rPr>
        <w:t>topoisomerases </w:t>
      </w:r>
      <w:r>
        <w:rPr>
          <w:color w:val="231F20"/>
        </w:rPr>
        <w:t>(section</w:t>
      </w:r>
      <w:r>
        <w:rPr>
          <w:color w:val="231F20"/>
          <w:spacing w:val="-9"/>
        </w:rPr>
        <w:t> </w:t>
      </w:r>
      <w:r>
        <w:rPr>
          <w:color w:val="231F20"/>
        </w:rPr>
        <w:t>9.2).</w:t>
      </w:r>
      <w:r>
        <w:rPr>
          <w:color w:val="231F20"/>
          <w:spacing w:val="-9"/>
        </w:rPr>
        <w:t> </w:t>
      </w:r>
      <w:r>
        <w:rPr>
          <w:color w:val="231F20"/>
        </w:rPr>
        <w:t>In</w:t>
      </w:r>
      <w:r>
        <w:rPr>
          <w:color w:val="231F20"/>
          <w:spacing w:val="-9"/>
        </w:rPr>
        <w:t> </w:t>
      </w:r>
      <w:r>
        <w:rPr>
          <w:color w:val="231F20"/>
        </w:rPr>
        <w:t>Gram-positive</w:t>
      </w:r>
      <w:r>
        <w:rPr>
          <w:color w:val="231F20"/>
          <w:spacing w:val="-9"/>
        </w:rPr>
        <w:t> </w:t>
      </w:r>
      <w:r>
        <w:rPr>
          <w:color w:val="231F20"/>
        </w:rPr>
        <w:t>bacteria,</w:t>
      </w:r>
      <w:r>
        <w:rPr>
          <w:color w:val="231F20"/>
          <w:spacing w:val="-9"/>
        </w:rPr>
        <w:t> </w:t>
      </w:r>
      <w:r>
        <w:rPr>
          <w:color w:val="231F20"/>
        </w:rPr>
        <w:t>the</w:t>
      </w:r>
      <w:r>
        <w:rPr>
          <w:color w:val="231F20"/>
          <w:spacing w:val="-9"/>
        </w:rPr>
        <w:t> </w:t>
      </w:r>
      <w:r>
        <w:rPr>
          <w:color w:val="231F20"/>
        </w:rPr>
        <w:t>stabilized complexes are between </w:t>
      </w:r>
      <w:r>
        <w:rPr>
          <w:color w:val="231F20"/>
          <w:spacing w:val="-4"/>
        </w:rPr>
        <w:t>DNA </w:t>
      </w:r>
      <w:r>
        <w:rPr>
          <w:color w:val="231F20"/>
        </w:rPr>
        <w:t>and </w:t>
      </w:r>
      <w:r>
        <w:rPr>
          <w:b/>
          <w:color w:val="231F20"/>
        </w:rPr>
        <w:t>topoisomerase</w:t>
      </w:r>
      <w:r>
        <w:rPr>
          <w:b/>
          <w:color w:val="231F20"/>
          <w:spacing w:val="-18"/>
        </w:rPr>
        <w:t> </w:t>
      </w:r>
      <w:r>
        <w:rPr>
          <w:b/>
          <w:color w:val="231F20"/>
        </w:rPr>
        <w:t>IV</w:t>
      </w:r>
      <w:r>
        <w:rPr>
          <w:color w:val="231F20"/>
        </w:rPr>
        <w:t>, with</w:t>
      </w:r>
      <w:r>
        <w:rPr>
          <w:color w:val="231F20"/>
          <w:spacing w:val="-9"/>
        </w:rPr>
        <w:t> </w:t>
      </w:r>
      <w:r>
        <w:rPr>
          <w:color w:val="231F20"/>
        </w:rPr>
        <w:t>the</w:t>
      </w:r>
      <w:r>
        <w:rPr>
          <w:color w:val="231F20"/>
          <w:spacing w:val="-9"/>
        </w:rPr>
        <w:t> </w:t>
      </w:r>
      <w:r>
        <w:rPr>
          <w:color w:val="231F20"/>
        </w:rPr>
        <w:t>drugs</w:t>
      </w:r>
      <w:r>
        <w:rPr>
          <w:color w:val="231F20"/>
          <w:spacing w:val="-9"/>
        </w:rPr>
        <w:t> </w:t>
      </w:r>
      <w:r>
        <w:rPr>
          <w:color w:val="231F20"/>
        </w:rPr>
        <w:t>showing</w:t>
      </w:r>
      <w:r>
        <w:rPr>
          <w:color w:val="231F20"/>
          <w:spacing w:val="-9"/>
        </w:rPr>
        <w:t> </w:t>
      </w:r>
      <w:r>
        <w:rPr>
          <w:color w:val="231F20"/>
        </w:rPr>
        <w:t>a</w:t>
      </w:r>
      <w:r>
        <w:rPr>
          <w:color w:val="231F20"/>
          <w:spacing w:val="-9"/>
        </w:rPr>
        <w:t> </w:t>
      </w:r>
      <w:r>
        <w:rPr>
          <w:color w:val="231F20"/>
        </w:rPr>
        <w:t>1000-fold</w:t>
      </w:r>
      <w:r>
        <w:rPr>
          <w:color w:val="231F20"/>
          <w:spacing w:val="-9"/>
        </w:rPr>
        <w:t> </w:t>
      </w:r>
      <w:r>
        <w:rPr>
          <w:color w:val="231F20"/>
        </w:rPr>
        <w:t>selectivity</w:t>
      </w:r>
      <w:r>
        <w:rPr>
          <w:color w:val="231F20"/>
          <w:spacing w:val="-9"/>
        </w:rPr>
        <w:t> </w:t>
      </w:r>
      <w:r>
        <w:rPr>
          <w:color w:val="231F20"/>
        </w:rPr>
        <w:t>for</w:t>
      </w:r>
      <w:r>
        <w:rPr>
          <w:color w:val="231F20"/>
          <w:spacing w:val="-9"/>
        </w:rPr>
        <w:t> </w:t>
      </w:r>
      <w:r>
        <w:rPr>
          <w:color w:val="231F20"/>
        </w:rPr>
        <w:t>the bacterial enzyme over the corresponding enzyme in </w:t>
      </w:r>
      <w:r>
        <w:rPr>
          <w:color w:val="231F20"/>
          <w:w w:val="95"/>
        </w:rPr>
        <w:t>human</w:t>
      </w:r>
      <w:r>
        <w:rPr>
          <w:color w:val="231F20"/>
          <w:spacing w:val="-6"/>
          <w:w w:val="95"/>
        </w:rPr>
        <w:t> </w:t>
      </w:r>
      <w:r>
        <w:rPr>
          <w:color w:val="231F20"/>
          <w:w w:val="95"/>
        </w:rPr>
        <w:t>cells.</w:t>
      </w:r>
      <w:r>
        <w:rPr>
          <w:color w:val="231F20"/>
          <w:spacing w:val="-6"/>
          <w:w w:val="95"/>
        </w:rPr>
        <w:t> </w:t>
      </w:r>
      <w:r>
        <w:rPr>
          <w:color w:val="231F20"/>
          <w:w w:val="95"/>
        </w:rPr>
        <w:t>In</w:t>
      </w:r>
      <w:r>
        <w:rPr>
          <w:color w:val="231F20"/>
          <w:spacing w:val="-6"/>
          <w:w w:val="95"/>
        </w:rPr>
        <w:t> </w:t>
      </w:r>
      <w:r>
        <w:rPr>
          <w:color w:val="231F20"/>
          <w:w w:val="95"/>
        </w:rPr>
        <w:t>Gram-negative</w:t>
      </w:r>
      <w:r>
        <w:rPr>
          <w:color w:val="231F20"/>
          <w:spacing w:val="-6"/>
          <w:w w:val="95"/>
        </w:rPr>
        <w:t> </w:t>
      </w:r>
      <w:r>
        <w:rPr>
          <w:color w:val="231F20"/>
          <w:w w:val="95"/>
        </w:rPr>
        <w:t>bacteria,</w:t>
      </w:r>
      <w:r>
        <w:rPr>
          <w:color w:val="231F20"/>
          <w:spacing w:val="-6"/>
          <w:w w:val="95"/>
        </w:rPr>
        <w:t> </w:t>
      </w:r>
      <w:r>
        <w:rPr>
          <w:color w:val="231F20"/>
          <w:w w:val="95"/>
        </w:rPr>
        <w:t>the</w:t>
      </w:r>
      <w:r>
        <w:rPr>
          <w:color w:val="231F20"/>
          <w:spacing w:val="-6"/>
          <w:w w:val="95"/>
        </w:rPr>
        <w:t> </w:t>
      </w:r>
      <w:r>
        <w:rPr>
          <w:color w:val="231F20"/>
          <w:w w:val="95"/>
        </w:rPr>
        <w:t>main</w:t>
      </w:r>
      <w:r>
        <w:rPr>
          <w:color w:val="231F20"/>
          <w:spacing w:val="-6"/>
          <w:w w:val="95"/>
        </w:rPr>
        <w:t> </w:t>
      </w:r>
      <w:r>
        <w:rPr>
          <w:color w:val="231F20"/>
          <w:w w:val="95"/>
        </w:rPr>
        <w:t>target for</w:t>
      </w:r>
      <w:r>
        <w:rPr>
          <w:color w:val="231F20"/>
          <w:spacing w:val="-14"/>
          <w:w w:val="95"/>
        </w:rPr>
        <w:t> </w:t>
      </w:r>
      <w:r>
        <w:rPr>
          <w:color w:val="231F20"/>
          <w:w w:val="95"/>
        </w:rPr>
        <w:t>fluoroquinolones</w:t>
      </w:r>
      <w:r>
        <w:rPr>
          <w:color w:val="231F20"/>
          <w:spacing w:val="-14"/>
          <w:w w:val="95"/>
        </w:rPr>
        <w:t> </w:t>
      </w:r>
      <w:r>
        <w:rPr>
          <w:color w:val="231F20"/>
          <w:w w:val="95"/>
        </w:rPr>
        <w:t>is</w:t>
      </w:r>
      <w:r>
        <w:rPr>
          <w:color w:val="231F20"/>
          <w:spacing w:val="-14"/>
          <w:w w:val="95"/>
        </w:rPr>
        <w:t> </w:t>
      </w:r>
      <w:r>
        <w:rPr>
          <w:color w:val="231F20"/>
          <w:w w:val="95"/>
        </w:rPr>
        <w:t>the</w:t>
      </w:r>
      <w:r>
        <w:rPr>
          <w:color w:val="231F20"/>
          <w:spacing w:val="-14"/>
          <w:w w:val="95"/>
        </w:rPr>
        <w:t> </w:t>
      </w:r>
      <w:r>
        <w:rPr>
          <w:color w:val="231F20"/>
          <w:w w:val="95"/>
        </w:rPr>
        <w:t>complex</w:t>
      </w:r>
      <w:r>
        <w:rPr>
          <w:color w:val="231F20"/>
          <w:spacing w:val="-14"/>
          <w:w w:val="95"/>
        </w:rPr>
        <w:t> </w:t>
      </w:r>
      <w:r>
        <w:rPr>
          <w:color w:val="231F20"/>
          <w:w w:val="95"/>
        </w:rPr>
        <w:t>between</w:t>
      </w:r>
      <w:r>
        <w:rPr>
          <w:color w:val="231F20"/>
          <w:spacing w:val="-14"/>
          <w:w w:val="95"/>
        </w:rPr>
        <w:t> </w:t>
      </w:r>
      <w:r>
        <w:rPr>
          <w:color w:val="231F20"/>
          <w:spacing w:val="-4"/>
          <w:w w:val="95"/>
        </w:rPr>
        <w:t>DNA</w:t>
      </w:r>
      <w:r>
        <w:rPr>
          <w:color w:val="231F20"/>
          <w:spacing w:val="-14"/>
          <w:w w:val="95"/>
        </w:rPr>
        <w:t> </w:t>
      </w:r>
      <w:r>
        <w:rPr>
          <w:color w:val="231F20"/>
          <w:w w:val="95"/>
        </w:rPr>
        <w:t>and</w:t>
      </w:r>
      <w:r>
        <w:rPr>
          <w:color w:val="231F20"/>
          <w:spacing w:val="-14"/>
          <w:w w:val="95"/>
        </w:rPr>
        <w:t> </w:t>
      </w:r>
      <w:r>
        <w:rPr>
          <w:color w:val="231F20"/>
          <w:w w:val="95"/>
        </w:rPr>
        <w:t>a </w:t>
      </w:r>
      <w:r>
        <w:rPr>
          <w:color w:val="231F20"/>
        </w:rPr>
        <w:t>topoisomerase</w:t>
      </w:r>
      <w:r>
        <w:rPr>
          <w:color w:val="231F20"/>
          <w:spacing w:val="-26"/>
        </w:rPr>
        <w:t> </w:t>
      </w:r>
      <w:r>
        <w:rPr>
          <w:color w:val="231F20"/>
        </w:rPr>
        <w:t>II</w:t>
      </w:r>
      <w:r>
        <w:rPr>
          <w:color w:val="231F20"/>
          <w:spacing w:val="-26"/>
        </w:rPr>
        <w:t> </w:t>
      </w:r>
      <w:r>
        <w:rPr>
          <w:color w:val="231F20"/>
        </w:rPr>
        <w:t>enzyme</w:t>
      </w:r>
      <w:r>
        <w:rPr>
          <w:color w:val="231F20"/>
          <w:spacing w:val="-26"/>
        </w:rPr>
        <w:t> </w:t>
      </w:r>
      <w:r>
        <w:rPr>
          <w:color w:val="231F20"/>
        </w:rPr>
        <w:t>called</w:t>
      </w:r>
      <w:r>
        <w:rPr>
          <w:color w:val="231F20"/>
          <w:spacing w:val="-26"/>
        </w:rPr>
        <w:t> </w:t>
      </w:r>
      <w:r>
        <w:rPr>
          <w:b/>
          <w:color w:val="231F20"/>
          <w:spacing w:val="-5"/>
        </w:rPr>
        <w:t>DNA</w:t>
      </w:r>
      <w:r>
        <w:rPr>
          <w:b/>
          <w:color w:val="231F20"/>
          <w:spacing w:val="-27"/>
        </w:rPr>
        <w:t> </w:t>
      </w:r>
      <w:r>
        <w:rPr>
          <w:b/>
          <w:color w:val="231F20"/>
        </w:rPr>
        <w:t>gyrase</w:t>
      </w:r>
      <w:r>
        <w:rPr>
          <w:color w:val="231F20"/>
        </w:rPr>
        <w:t>.</w:t>
      </w:r>
      <w:r>
        <w:rPr>
          <w:color w:val="231F20"/>
          <w:spacing w:val="-26"/>
        </w:rPr>
        <w:t> </w:t>
      </w:r>
      <w:r>
        <w:rPr>
          <w:color w:val="231F20"/>
          <w:spacing w:val="-4"/>
        </w:rPr>
        <w:t>It</w:t>
      </w:r>
      <w:r>
        <w:rPr>
          <w:color w:val="231F20"/>
          <w:spacing w:val="-26"/>
        </w:rPr>
        <w:t> </w:t>
      </w:r>
      <w:r>
        <w:rPr>
          <w:color w:val="231F20"/>
        </w:rPr>
        <w:t>has</w:t>
      </w:r>
      <w:r>
        <w:rPr>
          <w:color w:val="231F20"/>
          <w:spacing w:val="-26"/>
        </w:rPr>
        <w:t> </w:t>
      </w:r>
      <w:r>
        <w:rPr>
          <w:color w:val="231F20"/>
        </w:rPr>
        <w:t>the</w:t>
      </w:r>
      <w:bookmarkStart w:name="2.4 The quaternary structure of proteins" w:id="26"/>
      <w:bookmarkEnd w:id="26"/>
      <w:r>
        <w:rPr>
          <w:color w:val="231F20"/>
        </w:rPr>
      </w:r>
      <w:r>
        <w:rPr>
          <w:color w:val="231F20"/>
        </w:rPr>
        <w:t> </w:t>
      </w:r>
      <w:r>
        <w:rPr>
          <w:color w:val="231F20"/>
          <w:w w:val="95"/>
        </w:rPr>
        <w:t>same</w:t>
      </w:r>
      <w:r>
        <w:rPr>
          <w:color w:val="231F20"/>
          <w:spacing w:val="-13"/>
          <w:w w:val="95"/>
        </w:rPr>
        <w:t> </w:t>
      </w:r>
      <w:r>
        <w:rPr>
          <w:color w:val="231F20"/>
          <w:w w:val="95"/>
        </w:rPr>
        <w:t>role</w:t>
      </w:r>
      <w:r>
        <w:rPr>
          <w:color w:val="231F20"/>
          <w:spacing w:val="-13"/>
          <w:w w:val="95"/>
        </w:rPr>
        <w:t> </w:t>
      </w:r>
      <w:r>
        <w:rPr>
          <w:color w:val="231F20"/>
          <w:w w:val="95"/>
        </w:rPr>
        <w:t>as</w:t>
      </w:r>
      <w:r>
        <w:rPr>
          <w:color w:val="231F20"/>
          <w:spacing w:val="-13"/>
          <w:w w:val="95"/>
        </w:rPr>
        <w:t> </w:t>
      </w:r>
      <w:r>
        <w:rPr>
          <w:color w:val="231F20"/>
          <w:w w:val="95"/>
        </w:rPr>
        <w:t>topoisomerase</w:t>
      </w:r>
      <w:r>
        <w:rPr>
          <w:color w:val="231F20"/>
          <w:spacing w:val="-13"/>
          <w:w w:val="95"/>
        </w:rPr>
        <w:t> </w:t>
      </w:r>
      <w:r>
        <w:rPr>
          <w:color w:val="231F20"/>
          <w:w w:val="95"/>
        </w:rPr>
        <w:t>IV</w:t>
      </w:r>
      <w:r>
        <w:rPr>
          <w:color w:val="231F20"/>
          <w:spacing w:val="-13"/>
          <w:w w:val="95"/>
        </w:rPr>
        <w:t> </w:t>
      </w:r>
      <w:r>
        <w:rPr>
          <w:color w:val="231F20"/>
          <w:w w:val="95"/>
        </w:rPr>
        <w:t>in</w:t>
      </w:r>
      <w:r>
        <w:rPr>
          <w:color w:val="231F20"/>
          <w:spacing w:val="-13"/>
          <w:w w:val="95"/>
        </w:rPr>
        <w:t> </w:t>
      </w:r>
      <w:r>
        <w:rPr>
          <w:color w:val="231F20"/>
          <w:w w:val="95"/>
        </w:rPr>
        <w:t>reverse</w:t>
      </w:r>
      <w:r>
        <w:rPr>
          <w:color w:val="231F20"/>
          <w:spacing w:val="-13"/>
          <w:w w:val="95"/>
        </w:rPr>
        <w:t> </w:t>
      </w:r>
      <w:r>
        <w:rPr>
          <w:color w:val="231F20"/>
          <w:w w:val="95"/>
        </w:rPr>
        <w:t>and</w:t>
      </w:r>
      <w:r>
        <w:rPr>
          <w:color w:val="231F20"/>
          <w:spacing w:val="-13"/>
          <w:w w:val="95"/>
        </w:rPr>
        <w:t> </w:t>
      </w:r>
      <w:r>
        <w:rPr>
          <w:color w:val="231F20"/>
          <w:w w:val="95"/>
        </w:rPr>
        <w:t>is</w:t>
      </w:r>
      <w:r>
        <w:rPr>
          <w:color w:val="231F20"/>
          <w:spacing w:val="-13"/>
          <w:w w:val="95"/>
        </w:rPr>
        <w:t> </w:t>
      </w:r>
      <w:r>
        <w:rPr>
          <w:color w:val="231F20"/>
          <w:w w:val="95"/>
        </w:rPr>
        <w:t>required </w:t>
      </w:r>
      <w:r>
        <w:rPr>
          <w:color w:val="231F20"/>
        </w:rPr>
        <w:t>when</w:t>
      </w:r>
      <w:r>
        <w:rPr>
          <w:color w:val="231F20"/>
          <w:spacing w:val="-15"/>
        </w:rPr>
        <w:t> </w:t>
      </w:r>
      <w:r>
        <w:rPr>
          <w:color w:val="231F20"/>
        </w:rPr>
        <w:t>the</w:t>
      </w:r>
      <w:r>
        <w:rPr>
          <w:color w:val="231F20"/>
          <w:spacing w:val="-15"/>
        </w:rPr>
        <w:t> </w:t>
      </w:r>
      <w:r>
        <w:rPr>
          <w:color w:val="231F20"/>
          <w:spacing w:val="-4"/>
        </w:rPr>
        <w:t>DNA</w:t>
      </w:r>
      <w:r>
        <w:rPr>
          <w:color w:val="231F20"/>
          <w:spacing w:val="-15"/>
        </w:rPr>
        <w:t> </w:t>
      </w:r>
      <w:r>
        <w:rPr>
          <w:color w:val="231F20"/>
        </w:rPr>
        <w:t>double</w:t>
      </w:r>
      <w:r>
        <w:rPr>
          <w:color w:val="231F20"/>
          <w:spacing w:val="-15"/>
        </w:rPr>
        <w:t> </w:t>
      </w:r>
      <w:r>
        <w:rPr>
          <w:color w:val="231F20"/>
        </w:rPr>
        <w:t>helix</w:t>
      </w:r>
      <w:r>
        <w:rPr>
          <w:color w:val="231F20"/>
          <w:spacing w:val="-15"/>
        </w:rPr>
        <w:t> </w:t>
      </w:r>
      <w:r>
        <w:rPr>
          <w:color w:val="231F20"/>
        </w:rPr>
        <w:t>is</w:t>
      </w:r>
      <w:r>
        <w:rPr>
          <w:color w:val="231F20"/>
          <w:spacing w:val="-15"/>
        </w:rPr>
        <w:t> </w:t>
      </w:r>
      <w:r>
        <w:rPr>
          <w:color w:val="231F20"/>
        </w:rPr>
        <w:t>being</w:t>
      </w:r>
      <w:r>
        <w:rPr>
          <w:color w:val="231F20"/>
          <w:spacing w:val="-15"/>
        </w:rPr>
        <w:t> </w:t>
      </w:r>
      <w:r>
        <w:rPr>
          <w:color w:val="231F20"/>
        </w:rPr>
        <w:t>supercoiled</w:t>
      </w:r>
      <w:r>
        <w:rPr>
          <w:color w:val="231F20"/>
          <w:spacing w:val="-15"/>
        </w:rPr>
        <w:t> </w:t>
      </w:r>
      <w:r>
        <w:rPr>
          <w:color w:val="231F20"/>
        </w:rPr>
        <w:t>after </w:t>
      </w:r>
      <w:r>
        <w:rPr>
          <w:color w:val="231F20"/>
          <w:w w:val="95"/>
        </w:rPr>
        <w:t>replication</w:t>
      </w:r>
      <w:r>
        <w:rPr>
          <w:color w:val="231F20"/>
          <w:spacing w:val="-23"/>
          <w:w w:val="95"/>
        </w:rPr>
        <w:t> </w:t>
      </w:r>
      <w:r>
        <w:rPr>
          <w:color w:val="231F20"/>
          <w:w w:val="95"/>
        </w:rPr>
        <w:t>and</w:t>
      </w:r>
      <w:r>
        <w:rPr>
          <w:color w:val="231F20"/>
          <w:spacing w:val="-23"/>
          <w:w w:val="95"/>
        </w:rPr>
        <w:t> </w:t>
      </w:r>
      <w:r>
        <w:rPr>
          <w:color w:val="231F20"/>
          <w:w w:val="95"/>
        </w:rPr>
        <w:t>transcription.</w:t>
      </w:r>
    </w:p>
    <w:p>
      <w:pPr>
        <w:pStyle w:val="BodyText"/>
        <w:spacing w:line="225" w:lineRule="auto"/>
        <w:ind w:left="107" w:firstLine="199"/>
        <w:jc w:val="both"/>
      </w:pPr>
      <w:r>
        <w:rPr>
          <w:color w:val="231F20"/>
          <w:w w:val="95"/>
        </w:rPr>
        <w:t>A</w:t>
      </w:r>
      <w:r>
        <w:rPr>
          <w:color w:val="231F20"/>
          <w:spacing w:val="-25"/>
          <w:w w:val="95"/>
        </w:rPr>
        <w:t> </w:t>
      </w:r>
      <w:r>
        <w:rPr>
          <w:color w:val="231F20"/>
          <w:spacing w:val="-3"/>
          <w:w w:val="95"/>
        </w:rPr>
        <w:t>large</w:t>
      </w:r>
      <w:r>
        <w:rPr>
          <w:color w:val="231F20"/>
          <w:spacing w:val="-25"/>
          <w:w w:val="95"/>
        </w:rPr>
        <w:t> </w:t>
      </w:r>
      <w:r>
        <w:rPr>
          <w:color w:val="231F20"/>
          <w:spacing w:val="-3"/>
          <w:w w:val="95"/>
        </w:rPr>
        <w:t>number</w:t>
      </w:r>
      <w:r>
        <w:rPr>
          <w:color w:val="231F20"/>
          <w:spacing w:val="-25"/>
          <w:w w:val="95"/>
        </w:rPr>
        <w:t> </w:t>
      </w:r>
      <w:r>
        <w:rPr>
          <w:color w:val="231F20"/>
          <w:spacing w:val="-3"/>
          <w:w w:val="95"/>
        </w:rPr>
        <w:t>of</w:t>
      </w:r>
      <w:r>
        <w:rPr>
          <w:color w:val="231F20"/>
          <w:spacing w:val="-25"/>
          <w:w w:val="95"/>
        </w:rPr>
        <w:t> </w:t>
      </w:r>
      <w:r>
        <w:rPr>
          <w:color w:val="231F20"/>
          <w:spacing w:val="-4"/>
          <w:w w:val="95"/>
        </w:rPr>
        <w:t>fluoroquinolones</w:t>
      </w:r>
      <w:r>
        <w:rPr>
          <w:color w:val="231F20"/>
          <w:spacing w:val="-25"/>
          <w:w w:val="95"/>
        </w:rPr>
        <w:t> </w:t>
      </w:r>
      <w:r>
        <w:rPr>
          <w:color w:val="231F20"/>
          <w:spacing w:val="-4"/>
          <w:w w:val="95"/>
        </w:rPr>
        <w:t>have</w:t>
      </w:r>
      <w:r>
        <w:rPr>
          <w:color w:val="231F20"/>
          <w:spacing w:val="-25"/>
          <w:w w:val="95"/>
        </w:rPr>
        <w:t> </w:t>
      </w:r>
      <w:r>
        <w:rPr>
          <w:color w:val="231F20"/>
          <w:spacing w:val="-3"/>
          <w:w w:val="95"/>
        </w:rPr>
        <w:t>now</w:t>
      </w:r>
      <w:r>
        <w:rPr>
          <w:color w:val="231F20"/>
          <w:spacing w:val="-25"/>
          <w:w w:val="95"/>
        </w:rPr>
        <w:t> </w:t>
      </w:r>
      <w:r>
        <w:rPr>
          <w:color w:val="231F20"/>
          <w:w w:val="95"/>
        </w:rPr>
        <w:t>been</w:t>
      </w:r>
      <w:r>
        <w:rPr>
          <w:color w:val="231F20"/>
          <w:spacing w:val="-25"/>
          <w:w w:val="95"/>
        </w:rPr>
        <w:t> </w:t>
      </w:r>
      <w:r>
        <w:rPr>
          <w:color w:val="231F20"/>
          <w:spacing w:val="-3"/>
          <w:w w:val="95"/>
        </w:rPr>
        <w:t>syn- </w:t>
      </w:r>
      <w:r>
        <w:rPr>
          <w:color w:val="231F20"/>
          <w:spacing w:val="-2"/>
          <w:w w:val="95"/>
        </w:rPr>
        <w:t>thesized.</w:t>
      </w:r>
      <w:r>
        <w:rPr>
          <w:color w:val="231F20"/>
          <w:spacing w:val="-28"/>
          <w:w w:val="95"/>
        </w:rPr>
        <w:t> </w:t>
      </w:r>
      <w:r>
        <w:rPr>
          <w:color w:val="231F20"/>
          <w:w w:val="95"/>
        </w:rPr>
        <w:t>Those</w:t>
      </w:r>
      <w:r>
        <w:rPr>
          <w:color w:val="231F20"/>
          <w:spacing w:val="-28"/>
          <w:w w:val="95"/>
        </w:rPr>
        <w:t> </w:t>
      </w:r>
      <w:r>
        <w:rPr>
          <w:color w:val="231F20"/>
          <w:spacing w:val="-3"/>
          <w:w w:val="95"/>
        </w:rPr>
        <w:t>agents</w:t>
      </w:r>
      <w:r>
        <w:rPr>
          <w:color w:val="231F20"/>
          <w:spacing w:val="-28"/>
          <w:w w:val="95"/>
        </w:rPr>
        <w:t> </w:t>
      </w:r>
      <w:r>
        <w:rPr>
          <w:color w:val="231F20"/>
          <w:spacing w:val="-3"/>
          <w:w w:val="95"/>
        </w:rPr>
        <w:t>having</w:t>
      </w:r>
      <w:r>
        <w:rPr>
          <w:color w:val="231F20"/>
          <w:spacing w:val="-28"/>
          <w:w w:val="95"/>
        </w:rPr>
        <w:t> </w:t>
      </w:r>
      <w:r>
        <w:rPr>
          <w:color w:val="231F20"/>
          <w:w w:val="95"/>
        </w:rPr>
        <w:t>good</w:t>
      </w:r>
      <w:r>
        <w:rPr>
          <w:color w:val="231F20"/>
          <w:spacing w:val="-28"/>
          <w:w w:val="95"/>
        </w:rPr>
        <w:t> </w:t>
      </w:r>
      <w:r>
        <w:rPr>
          <w:color w:val="231F20"/>
          <w:spacing w:val="-3"/>
          <w:w w:val="95"/>
        </w:rPr>
        <w:t>activity</w:t>
      </w:r>
      <w:r>
        <w:rPr>
          <w:color w:val="231F20"/>
          <w:spacing w:val="-28"/>
          <w:w w:val="95"/>
        </w:rPr>
        <w:t> </w:t>
      </w:r>
      <w:r>
        <w:rPr>
          <w:color w:val="231F20"/>
          <w:w w:val="95"/>
        </w:rPr>
        <w:t>all</w:t>
      </w:r>
      <w:r>
        <w:rPr>
          <w:color w:val="231F20"/>
          <w:spacing w:val="-28"/>
          <w:w w:val="95"/>
        </w:rPr>
        <w:t> </w:t>
      </w:r>
      <w:r>
        <w:rPr>
          <w:color w:val="231F20"/>
          <w:spacing w:val="-3"/>
          <w:w w:val="95"/>
        </w:rPr>
        <w:t>have</w:t>
      </w:r>
      <w:r>
        <w:rPr>
          <w:color w:val="231F20"/>
          <w:spacing w:val="-28"/>
          <w:w w:val="95"/>
        </w:rPr>
        <w:t> </w:t>
      </w:r>
      <w:r>
        <w:rPr>
          <w:color w:val="231F20"/>
          <w:w w:val="95"/>
        </w:rPr>
        <w:t>a</w:t>
      </w:r>
      <w:r>
        <w:rPr>
          <w:color w:val="231F20"/>
          <w:spacing w:val="-28"/>
          <w:w w:val="95"/>
        </w:rPr>
        <w:t> </w:t>
      </w:r>
      <w:r>
        <w:rPr>
          <w:color w:val="231F20"/>
          <w:w w:val="95"/>
        </w:rPr>
        <w:t>simi- </w:t>
      </w:r>
      <w:r>
        <w:rPr>
          <w:color w:val="231F20"/>
          <w:spacing w:val="-2"/>
        </w:rPr>
        <w:t>lar</w:t>
      </w:r>
      <w:r>
        <w:rPr>
          <w:color w:val="231F20"/>
          <w:spacing w:val="-21"/>
        </w:rPr>
        <w:t> </w:t>
      </w:r>
      <w:r>
        <w:rPr>
          <w:color w:val="231F20"/>
          <w:spacing w:val="-3"/>
        </w:rPr>
        <w:t>bicyclic</w:t>
      </w:r>
      <w:r>
        <w:rPr>
          <w:color w:val="231F20"/>
          <w:spacing w:val="-21"/>
        </w:rPr>
        <w:t> </w:t>
      </w:r>
      <w:r>
        <w:rPr>
          <w:color w:val="231F20"/>
        </w:rPr>
        <w:t>ring</w:t>
      </w:r>
      <w:r>
        <w:rPr>
          <w:color w:val="231F20"/>
          <w:spacing w:val="-21"/>
        </w:rPr>
        <w:t> </w:t>
      </w:r>
      <w:r>
        <w:rPr>
          <w:color w:val="231F20"/>
        </w:rPr>
        <w:t>system,</w:t>
      </w:r>
      <w:r>
        <w:rPr>
          <w:color w:val="231F20"/>
          <w:spacing w:val="-21"/>
        </w:rPr>
        <w:t> </w:t>
      </w:r>
      <w:r>
        <w:rPr>
          <w:color w:val="231F20"/>
        </w:rPr>
        <w:t>which</w:t>
      </w:r>
      <w:r>
        <w:rPr>
          <w:color w:val="231F20"/>
          <w:spacing w:val="-21"/>
        </w:rPr>
        <w:t> </w:t>
      </w:r>
      <w:r>
        <w:rPr>
          <w:color w:val="231F20"/>
          <w:spacing w:val="-3"/>
        </w:rPr>
        <w:t>includes</w:t>
      </w:r>
      <w:r>
        <w:rPr>
          <w:color w:val="231F20"/>
          <w:spacing w:val="-21"/>
        </w:rPr>
        <w:t> </w:t>
      </w:r>
      <w:r>
        <w:rPr>
          <w:color w:val="231F20"/>
        </w:rPr>
        <w:t>a</w:t>
      </w:r>
      <w:r>
        <w:rPr>
          <w:color w:val="231F20"/>
          <w:spacing w:val="-21"/>
        </w:rPr>
        <w:t> </w:t>
      </w:r>
      <w:r>
        <w:rPr>
          <w:color w:val="231F20"/>
          <w:spacing w:val="-3"/>
        </w:rPr>
        <w:t>pyridone</w:t>
      </w:r>
      <w:r>
        <w:rPr>
          <w:color w:val="231F20"/>
          <w:spacing w:val="-21"/>
        </w:rPr>
        <w:t> </w:t>
      </w:r>
      <w:r>
        <w:rPr>
          <w:color w:val="231F20"/>
        </w:rPr>
        <w:t>ring </w:t>
      </w:r>
      <w:r>
        <w:rPr>
          <w:color w:val="231F20"/>
          <w:spacing w:val="-3"/>
        </w:rPr>
        <w:t>and</w:t>
      </w:r>
      <w:r>
        <w:rPr>
          <w:color w:val="231F20"/>
          <w:spacing w:val="-24"/>
        </w:rPr>
        <w:t> </w:t>
      </w:r>
      <w:r>
        <w:rPr>
          <w:color w:val="231F20"/>
        </w:rPr>
        <w:t>a</w:t>
      </w:r>
      <w:r>
        <w:rPr>
          <w:color w:val="231F20"/>
          <w:spacing w:val="-24"/>
        </w:rPr>
        <w:t> </w:t>
      </w:r>
      <w:r>
        <w:rPr>
          <w:color w:val="231F20"/>
          <w:spacing w:val="-3"/>
        </w:rPr>
        <w:t>carboxylic</w:t>
      </w:r>
      <w:r>
        <w:rPr>
          <w:color w:val="231F20"/>
          <w:spacing w:val="-24"/>
        </w:rPr>
        <w:t> </w:t>
      </w:r>
      <w:r>
        <w:rPr>
          <w:color w:val="231F20"/>
        </w:rPr>
        <w:t>acid</w:t>
      </w:r>
      <w:r>
        <w:rPr>
          <w:color w:val="231F20"/>
          <w:spacing w:val="-24"/>
        </w:rPr>
        <w:t> </w:t>
      </w:r>
      <w:r>
        <w:rPr>
          <w:color w:val="231F20"/>
          <w:spacing w:val="-3"/>
        </w:rPr>
        <w:t>at</w:t>
      </w:r>
      <w:r>
        <w:rPr>
          <w:color w:val="231F20"/>
          <w:spacing w:val="-24"/>
        </w:rPr>
        <w:t> </w:t>
      </w:r>
      <w:r>
        <w:rPr>
          <w:color w:val="231F20"/>
          <w:spacing w:val="-3"/>
        </w:rPr>
        <w:t>position</w:t>
      </w:r>
      <w:r>
        <w:rPr>
          <w:color w:val="231F20"/>
          <w:spacing w:val="-24"/>
        </w:rPr>
        <w:t> </w:t>
      </w:r>
      <w:r>
        <w:rPr>
          <w:color w:val="231F20"/>
        </w:rPr>
        <w:t>3.</w:t>
      </w:r>
      <w:r>
        <w:rPr>
          <w:color w:val="231F20"/>
          <w:spacing w:val="-24"/>
        </w:rPr>
        <w:t> </w:t>
      </w:r>
      <w:r>
        <w:rPr>
          <w:color w:val="231F20"/>
        </w:rPr>
        <w:t>A</w:t>
      </w:r>
      <w:r>
        <w:rPr>
          <w:color w:val="231F20"/>
          <w:spacing w:val="-24"/>
        </w:rPr>
        <w:t> </w:t>
      </w:r>
      <w:r>
        <w:rPr>
          <w:color w:val="231F20"/>
          <w:spacing w:val="-3"/>
        </w:rPr>
        <w:t>problem</w:t>
      </w:r>
      <w:r>
        <w:rPr>
          <w:color w:val="231F20"/>
          <w:spacing w:val="-24"/>
        </w:rPr>
        <w:t> </w:t>
      </w:r>
      <w:r>
        <w:rPr>
          <w:color w:val="231F20"/>
        </w:rPr>
        <w:t>with</w:t>
      </w:r>
      <w:r>
        <w:rPr>
          <w:color w:val="231F20"/>
          <w:spacing w:val="-24"/>
        </w:rPr>
        <w:t> </w:t>
      </w:r>
      <w:r>
        <w:rPr>
          <w:color w:val="231F20"/>
        </w:rPr>
        <w:t>first- </w:t>
      </w:r>
      <w:r>
        <w:rPr>
          <w:color w:val="231F20"/>
          <w:spacing w:val="-3"/>
          <w:w w:val="95"/>
        </w:rPr>
        <w:t>and second-generation </w:t>
      </w:r>
      <w:r>
        <w:rPr>
          <w:color w:val="231F20"/>
          <w:spacing w:val="-4"/>
          <w:w w:val="95"/>
        </w:rPr>
        <w:t>fluoroquinolones </w:t>
      </w:r>
      <w:r>
        <w:rPr>
          <w:color w:val="231F20"/>
          <w:w w:val="95"/>
        </w:rPr>
        <w:t>is </w:t>
      </w:r>
      <w:r>
        <w:rPr>
          <w:color w:val="231F20"/>
          <w:spacing w:val="-3"/>
          <w:w w:val="95"/>
        </w:rPr>
        <w:t>that </w:t>
      </w:r>
      <w:r>
        <w:rPr>
          <w:color w:val="231F20"/>
          <w:w w:val="95"/>
        </w:rPr>
        <w:t>they </w:t>
      </w:r>
      <w:r>
        <w:rPr>
          <w:color w:val="231F20"/>
          <w:spacing w:val="-4"/>
          <w:w w:val="95"/>
        </w:rPr>
        <w:t>gen- </w:t>
      </w:r>
      <w:r>
        <w:rPr>
          <w:color w:val="231F20"/>
          <w:spacing w:val="-2"/>
        </w:rPr>
        <w:t>erally</w:t>
      </w:r>
      <w:r>
        <w:rPr>
          <w:color w:val="231F20"/>
          <w:spacing w:val="-22"/>
        </w:rPr>
        <w:t> </w:t>
      </w:r>
      <w:r>
        <w:rPr>
          <w:color w:val="231F20"/>
          <w:spacing w:val="-3"/>
        </w:rPr>
        <w:t>show</w:t>
      </w:r>
      <w:r>
        <w:rPr>
          <w:color w:val="231F20"/>
          <w:spacing w:val="-22"/>
        </w:rPr>
        <w:t> </w:t>
      </w:r>
      <w:r>
        <w:rPr>
          <w:color w:val="231F20"/>
          <w:spacing w:val="-3"/>
        </w:rPr>
        <w:t>only</w:t>
      </w:r>
      <w:r>
        <w:rPr>
          <w:color w:val="231F20"/>
          <w:spacing w:val="-22"/>
        </w:rPr>
        <w:t> </w:t>
      </w:r>
      <w:r>
        <w:rPr>
          <w:color w:val="231F20"/>
          <w:spacing w:val="-3"/>
        </w:rPr>
        <w:t>moderate</w:t>
      </w:r>
      <w:r>
        <w:rPr>
          <w:color w:val="231F20"/>
          <w:spacing w:val="-22"/>
        </w:rPr>
        <w:t> </w:t>
      </w:r>
      <w:r>
        <w:rPr>
          <w:color w:val="231F20"/>
          <w:spacing w:val="-3"/>
        </w:rPr>
        <w:t>activity</w:t>
      </w:r>
      <w:r>
        <w:rPr>
          <w:color w:val="231F20"/>
          <w:spacing w:val="-22"/>
        </w:rPr>
        <w:t> </w:t>
      </w:r>
      <w:r>
        <w:rPr>
          <w:color w:val="231F20"/>
          <w:spacing w:val="-3"/>
        </w:rPr>
        <w:t>against</w:t>
      </w:r>
      <w:r>
        <w:rPr>
          <w:color w:val="231F20"/>
          <w:spacing w:val="-22"/>
        </w:rPr>
        <w:t> </w:t>
      </w:r>
      <w:r>
        <w:rPr>
          <w:i/>
          <w:color w:val="231F20"/>
        </w:rPr>
        <w:t>S.</w:t>
      </w:r>
      <w:r>
        <w:rPr>
          <w:i/>
          <w:color w:val="231F20"/>
          <w:spacing w:val="-21"/>
        </w:rPr>
        <w:t> </w:t>
      </w:r>
      <w:r>
        <w:rPr>
          <w:i/>
          <w:color w:val="231F20"/>
          <w:spacing w:val="-4"/>
        </w:rPr>
        <w:t>aureus,</w:t>
      </w:r>
      <w:r>
        <w:rPr>
          <w:i/>
          <w:color w:val="231F20"/>
          <w:spacing w:val="-22"/>
        </w:rPr>
        <w:t> </w:t>
      </w:r>
      <w:r>
        <w:rPr>
          <w:color w:val="231F20"/>
          <w:spacing w:val="-3"/>
        </w:rPr>
        <w:t>fol- </w:t>
      </w:r>
      <w:r>
        <w:rPr>
          <w:color w:val="231F20"/>
          <w:spacing w:val="-3"/>
          <w:w w:val="90"/>
        </w:rPr>
        <w:t>lowed by </w:t>
      </w:r>
      <w:r>
        <w:rPr>
          <w:color w:val="231F20"/>
          <w:spacing w:val="-4"/>
          <w:w w:val="90"/>
        </w:rPr>
        <w:t>rapidly </w:t>
      </w:r>
      <w:r>
        <w:rPr>
          <w:color w:val="231F20"/>
          <w:spacing w:val="17"/>
          <w:w w:val="90"/>
        </w:rPr>
        <w:t> </w:t>
      </w:r>
      <w:r>
        <w:rPr>
          <w:color w:val="231F20"/>
          <w:spacing w:val="-3"/>
          <w:w w:val="90"/>
        </w:rPr>
        <w:t>developing </w:t>
      </w:r>
      <w:r>
        <w:rPr>
          <w:color w:val="231F20"/>
          <w:w w:val="90"/>
        </w:rPr>
        <w:t>drug </w:t>
      </w:r>
      <w:r>
        <w:rPr>
          <w:color w:val="231F20"/>
          <w:spacing w:val="-3"/>
          <w:w w:val="90"/>
        </w:rPr>
        <w:t>resistance. Furthermore,</w:t>
      </w:r>
    </w:p>
    <w:p>
      <w:pPr>
        <w:pStyle w:val="BodyText"/>
        <w:spacing w:line="248" w:lineRule="exact" w:before="95"/>
        <w:ind w:left="107"/>
        <w:jc w:val="both"/>
      </w:pPr>
      <w:r>
        <w:rPr/>
        <w:br w:type="column"/>
      </w:r>
      <w:r>
        <w:rPr>
          <w:color w:val="231F20"/>
          <w:spacing w:val="-3"/>
        </w:rPr>
        <w:t>only marginal activity </w:t>
      </w:r>
      <w:r>
        <w:rPr>
          <w:color w:val="231F20"/>
        </w:rPr>
        <w:t>is </w:t>
      </w:r>
      <w:r>
        <w:rPr>
          <w:color w:val="231F20"/>
          <w:spacing w:val="-3"/>
        </w:rPr>
        <w:t>shown against anaerobes and</w:t>
      </w:r>
    </w:p>
    <w:p>
      <w:pPr>
        <w:pStyle w:val="BodyText"/>
        <w:spacing w:line="225" w:lineRule="auto" w:before="7"/>
        <w:ind w:left="107" w:right="101"/>
        <w:jc w:val="both"/>
      </w:pPr>
      <w:r>
        <w:rPr>
          <w:i/>
          <w:color w:val="231F20"/>
        </w:rPr>
        <w:t>S. </w:t>
      </w:r>
      <w:r>
        <w:rPr>
          <w:i/>
          <w:color w:val="231F20"/>
          <w:spacing w:val="-4"/>
        </w:rPr>
        <w:t>pneumoniae</w:t>
      </w:r>
      <w:r>
        <w:rPr>
          <w:color w:val="231F20"/>
          <w:spacing w:val="-4"/>
        </w:rPr>
        <w:t>. </w:t>
      </w:r>
      <w:r>
        <w:rPr>
          <w:color w:val="231F20"/>
        </w:rPr>
        <w:t>Third- </w:t>
      </w:r>
      <w:r>
        <w:rPr>
          <w:color w:val="231F20"/>
          <w:spacing w:val="-3"/>
        </w:rPr>
        <w:t>and fourth-generation</w:t>
      </w:r>
      <w:r>
        <w:rPr>
          <w:color w:val="231F20"/>
          <w:spacing w:val="-25"/>
        </w:rPr>
        <w:t> </w:t>
      </w:r>
      <w:r>
        <w:rPr>
          <w:color w:val="231F20"/>
          <w:spacing w:val="-3"/>
        </w:rPr>
        <w:t>fluoroqui- </w:t>
      </w:r>
      <w:r>
        <w:rPr>
          <w:color w:val="231F20"/>
          <w:spacing w:val="-3"/>
          <w:w w:val="95"/>
        </w:rPr>
        <w:t>nolones, such </w:t>
      </w:r>
      <w:r>
        <w:rPr>
          <w:color w:val="231F20"/>
          <w:w w:val="95"/>
        </w:rPr>
        <w:t>as </w:t>
      </w:r>
      <w:r>
        <w:rPr>
          <w:b/>
          <w:color w:val="231F20"/>
          <w:spacing w:val="-3"/>
          <w:w w:val="95"/>
        </w:rPr>
        <w:t>ofloxacin</w:t>
      </w:r>
      <w:r>
        <w:rPr>
          <w:color w:val="231F20"/>
          <w:spacing w:val="-3"/>
          <w:w w:val="95"/>
        </w:rPr>
        <w:t>, </w:t>
      </w:r>
      <w:r>
        <w:rPr>
          <w:b/>
          <w:color w:val="231F20"/>
          <w:w w:val="95"/>
        </w:rPr>
        <w:t>levofloxacin</w:t>
      </w:r>
      <w:r>
        <w:rPr>
          <w:color w:val="231F20"/>
          <w:w w:val="95"/>
        </w:rPr>
        <w:t>, </w:t>
      </w:r>
      <w:r>
        <w:rPr>
          <w:b/>
          <w:color w:val="231F20"/>
          <w:spacing w:val="-3"/>
          <w:w w:val="95"/>
        </w:rPr>
        <w:t>moxifloxacin</w:t>
      </w:r>
      <w:r>
        <w:rPr>
          <w:color w:val="231F20"/>
          <w:spacing w:val="-3"/>
          <w:w w:val="95"/>
        </w:rPr>
        <w:t>, and</w:t>
      </w:r>
      <w:r>
        <w:rPr>
          <w:color w:val="231F20"/>
          <w:spacing w:val="-20"/>
          <w:w w:val="95"/>
        </w:rPr>
        <w:t> </w:t>
      </w:r>
      <w:r>
        <w:rPr>
          <w:b/>
          <w:color w:val="231F20"/>
          <w:w w:val="95"/>
        </w:rPr>
        <w:t>besifloxacin</w:t>
      </w:r>
      <w:r>
        <w:rPr>
          <w:b/>
          <w:color w:val="231F20"/>
          <w:spacing w:val="-20"/>
          <w:w w:val="95"/>
        </w:rPr>
        <w:t> </w:t>
      </w:r>
      <w:r>
        <w:rPr>
          <w:color w:val="231F20"/>
          <w:w w:val="95"/>
        </w:rPr>
        <w:t>(Fig.</w:t>
      </w:r>
      <w:r>
        <w:rPr>
          <w:color w:val="231F20"/>
          <w:spacing w:val="-20"/>
          <w:w w:val="95"/>
        </w:rPr>
        <w:t> </w:t>
      </w:r>
      <w:r>
        <w:rPr>
          <w:color w:val="231F20"/>
          <w:w w:val="95"/>
        </w:rPr>
        <w:t>19.72)</w:t>
      </w:r>
      <w:r>
        <w:rPr>
          <w:color w:val="231F20"/>
          <w:spacing w:val="-20"/>
          <w:w w:val="95"/>
        </w:rPr>
        <w:t> </w:t>
      </w:r>
      <w:r>
        <w:rPr>
          <w:color w:val="231F20"/>
          <w:w w:val="95"/>
        </w:rPr>
        <w:t>began</w:t>
      </w:r>
      <w:r>
        <w:rPr>
          <w:color w:val="231F20"/>
          <w:spacing w:val="-20"/>
          <w:w w:val="95"/>
        </w:rPr>
        <w:t> </w:t>
      </w:r>
      <w:r>
        <w:rPr>
          <w:color w:val="231F20"/>
          <w:w w:val="95"/>
        </w:rPr>
        <w:t>to</w:t>
      </w:r>
      <w:r>
        <w:rPr>
          <w:color w:val="231F20"/>
          <w:spacing w:val="-20"/>
          <w:w w:val="95"/>
        </w:rPr>
        <w:t> </w:t>
      </w:r>
      <w:r>
        <w:rPr>
          <w:color w:val="231F20"/>
          <w:w w:val="95"/>
        </w:rPr>
        <w:t>be</w:t>
      </w:r>
      <w:r>
        <w:rPr>
          <w:color w:val="231F20"/>
          <w:spacing w:val="-20"/>
          <w:w w:val="95"/>
        </w:rPr>
        <w:t> </w:t>
      </w:r>
      <w:r>
        <w:rPr>
          <w:color w:val="231F20"/>
          <w:spacing w:val="-3"/>
          <w:w w:val="95"/>
        </w:rPr>
        <w:t>developed</w:t>
      </w:r>
      <w:r>
        <w:rPr>
          <w:color w:val="231F20"/>
          <w:spacing w:val="-20"/>
          <w:w w:val="95"/>
        </w:rPr>
        <w:t> </w:t>
      </w:r>
      <w:r>
        <w:rPr>
          <w:color w:val="231F20"/>
          <w:w w:val="95"/>
        </w:rPr>
        <w:t>in</w:t>
      </w:r>
      <w:r>
        <w:rPr>
          <w:color w:val="231F20"/>
          <w:spacing w:val="-20"/>
          <w:w w:val="95"/>
        </w:rPr>
        <w:t> </w:t>
      </w:r>
      <w:r>
        <w:rPr>
          <w:color w:val="231F20"/>
          <w:w w:val="95"/>
        </w:rPr>
        <w:t>the </w:t>
      </w:r>
      <w:r>
        <w:rPr>
          <w:color w:val="231F20"/>
          <w:spacing w:val="-3"/>
        </w:rPr>
        <w:t>early</w:t>
      </w:r>
      <w:r>
        <w:rPr>
          <w:color w:val="231F20"/>
          <w:spacing w:val="-31"/>
        </w:rPr>
        <w:t> </w:t>
      </w:r>
      <w:r>
        <w:rPr>
          <w:color w:val="231F20"/>
          <w:spacing w:val="-3"/>
        </w:rPr>
        <w:t>1990s</w:t>
      </w:r>
      <w:r>
        <w:rPr>
          <w:color w:val="231F20"/>
          <w:spacing w:val="-31"/>
        </w:rPr>
        <w:t> </w:t>
      </w:r>
      <w:r>
        <w:rPr>
          <w:color w:val="231F20"/>
        </w:rPr>
        <w:t>to</w:t>
      </w:r>
      <w:r>
        <w:rPr>
          <w:color w:val="231F20"/>
          <w:spacing w:val="-31"/>
        </w:rPr>
        <w:t> </w:t>
      </w:r>
      <w:r>
        <w:rPr>
          <w:color w:val="231F20"/>
        </w:rPr>
        <w:t>tackle</w:t>
      </w:r>
      <w:r>
        <w:rPr>
          <w:color w:val="231F20"/>
          <w:spacing w:val="-31"/>
        </w:rPr>
        <w:t> </w:t>
      </w:r>
      <w:r>
        <w:rPr>
          <w:color w:val="231F20"/>
        </w:rPr>
        <w:t>these</w:t>
      </w:r>
      <w:r>
        <w:rPr>
          <w:color w:val="231F20"/>
          <w:spacing w:val="-31"/>
        </w:rPr>
        <w:t> </w:t>
      </w:r>
      <w:r>
        <w:rPr>
          <w:color w:val="231F20"/>
          <w:spacing w:val="-3"/>
        </w:rPr>
        <w:t>issues.</w:t>
      </w:r>
      <w:r>
        <w:rPr>
          <w:color w:val="231F20"/>
          <w:spacing w:val="-31"/>
        </w:rPr>
        <w:t> </w:t>
      </w:r>
      <w:r>
        <w:rPr>
          <w:color w:val="231F20"/>
          <w:spacing w:val="-3"/>
        </w:rPr>
        <w:t>Ofloxacin</w:t>
      </w:r>
      <w:r>
        <w:rPr>
          <w:color w:val="231F20"/>
          <w:spacing w:val="-31"/>
        </w:rPr>
        <w:t> </w:t>
      </w:r>
      <w:r>
        <w:rPr>
          <w:color w:val="231F20"/>
        </w:rPr>
        <w:t>has</w:t>
      </w:r>
      <w:r>
        <w:rPr>
          <w:color w:val="231F20"/>
          <w:spacing w:val="-31"/>
        </w:rPr>
        <w:t> </w:t>
      </w:r>
      <w:r>
        <w:rPr>
          <w:color w:val="231F20"/>
        </w:rPr>
        <w:t>an</w:t>
      </w:r>
      <w:r>
        <w:rPr>
          <w:color w:val="231F20"/>
          <w:spacing w:val="-31"/>
        </w:rPr>
        <w:t> </w:t>
      </w:r>
      <w:r>
        <w:rPr>
          <w:color w:val="231F20"/>
          <w:spacing w:val="-3"/>
        </w:rPr>
        <w:t>asym- </w:t>
      </w:r>
      <w:r>
        <w:rPr>
          <w:color w:val="231F20"/>
        </w:rPr>
        <w:t>metric </w:t>
      </w:r>
      <w:r>
        <w:rPr>
          <w:color w:val="231F20"/>
          <w:spacing w:val="-3"/>
        </w:rPr>
        <w:t>centre and </w:t>
      </w:r>
      <w:r>
        <w:rPr>
          <w:color w:val="231F20"/>
        </w:rPr>
        <w:t>is sold as a racemic </w:t>
      </w:r>
      <w:r>
        <w:rPr>
          <w:color w:val="231F20"/>
          <w:spacing w:val="-3"/>
        </w:rPr>
        <w:t>mixture of </w:t>
      </w:r>
      <w:r>
        <w:rPr>
          <w:color w:val="231F20"/>
        </w:rPr>
        <w:t>both </w:t>
      </w:r>
      <w:r>
        <w:rPr>
          <w:color w:val="231F20"/>
          <w:spacing w:val="-3"/>
        </w:rPr>
        <w:t>enantiomers,</w:t>
      </w:r>
      <w:r>
        <w:rPr>
          <w:color w:val="231F20"/>
          <w:spacing w:val="-14"/>
        </w:rPr>
        <w:t> </w:t>
      </w:r>
      <w:r>
        <w:rPr>
          <w:color w:val="231F20"/>
          <w:spacing w:val="-3"/>
        </w:rPr>
        <w:t>one</w:t>
      </w:r>
      <w:r>
        <w:rPr>
          <w:color w:val="231F20"/>
          <w:spacing w:val="-14"/>
        </w:rPr>
        <w:t> </w:t>
      </w:r>
      <w:r>
        <w:rPr>
          <w:color w:val="231F20"/>
          <w:spacing w:val="-3"/>
        </w:rPr>
        <w:t>of</w:t>
      </w:r>
      <w:r>
        <w:rPr>
          <w:color w:val="231F20"/>
          <w:spacing w:val="-14"/>
        </w:rPr>
        <w:t> </w:t>
      </w:r>
      <w:r>
        <w:rPr>
          <w:color w:val="231F20"/>
        </w:rPr>
        <w:t>which</w:t>
      </w:r>
      <w:r>
        <w:rPr>
          <w:color w:val="231F20"/>
          <w:spacing w:val="-14"/>
        </w:rPr>
        <w:t> </w:t>
      </w:r>
      <w:r>
        <w:rPr>
          <w:color w:val="231F20"/>
        </w:rPr>
        <w:t>is</w:t>
      </w:r>
      <w:r>
        <w:rPr>
          <w:color w:val="231F20"/>
          <w:spacing w:val="-14"/>
        </w:rPr>
        <w:t> </w:t>
      </w:r>
      <w:r>
        <w:rPr>
          <w:color w:val="231F20"/>
          <w:spacing w:val="-3"/>
        </w:rPr>
        <w:t>active</w:t>
      </w:r>
      <w:r>
        <w:rPr>
          <w:color w:val="231F20"/>
          <w:spacing w:val="-14"/>
        </w:rPr>
        <w:t> </w:t>
      </w:r>
      <w:r>
        <w:rPr>
          <w:color w:val="231F20"/>
          <w:spacing w:val="-3"/>
        </w:rPr>
        <w:t>and</w:t>
      </w:r>
      <w:r>
        <w:rPr>
          <w:color w:val="231F20"/>
          <w:spacing w:val="-14"/>
        </w:rPr>
        <w:t> </w:t>
      </w:r>
      <w:r>
        <w:rPr>
          <w:color w:val="231F20"/>
          <w:spacing w:val="-3"/>
        </w:rPr>
        <w:t>one</w:t>
      </w:r>
      <w:r>
        <w:rPr>
          <w:color w:val="231F20"/>
          <w:spacing w:val="-14"/>
        </w:rPr>
        <w:t> </w:t>
      </w:r>
      <w:r>
        <w:rPr>
          <w:color w:val="231F20"/>
          <w:spacing w:val="-3"/>
        </w:rPr>
        <w:t>of</w:t>
      </w:r>
      <w:r>
        <w:rPr>
          <w:color w:val="231F20"/>
          <w:spacing w:val="-14"/>
        </w:rPr>
        <w:t> </w:t>
      </w:r>
      <w:r>
        <w:rPr>
          <w:color w:val="231F20"/>
        </w:rPr>
        <w:t>which</w:t>
      </w:r>
      <w:r>
        <w:rPr>
          <w:color w:val="231F20"/>
          <w:spacing w:val="-14"/>
        </w:rPr>
        <w:t> </w:t>
      </w:r>
      <w:r>
        <w:rPr>
          <w:color w:val="231F20"/>
        </w:rPr>
        <w:t>is </w:t>
      </w:r>
      <w:r>
        <w:rPr>
          <w:color w:val="231F20"/>
          <w:spacing w:val="-3"/>
          <w:w w:val="95"/>
        </w:rPr>
        <w:t>not.</w:t>
      </w:r>
      <w:r>
        <w:rPr>
          <w:color w:val="231F20"/>
          <w:spacing w:val="-18"/>
          <w:w w:val="95"/>
        </w:rPr>
        <w:t> </w:t>
      </w:r>
      <w:r>
        <w:rPr>
          <w:color w:val="231F20"/>
          <w:spacing w:val="-3"/>
          <w:w w:val="95"/>
        </w:rPr>
        <w:t>Levofloxacin</w:t>
      </w:r>
      <w:r>
        <w:rPr>
          <w:color w:val="231F20"/>
          <w:spacing w:val="-17"/>
          <w:w w:val="95"/>
        </w:rPr>
        <w:t> </w:t>
      </w:r>
      <w:r>
        <w:rPr>
          <w:color w:val="231F20"/>
          <w:w w:val="95"/>
        </w:rPr>
        <w:t>is</w:t>
      </w:r>
      <w:r>
        <w:rPr>
          <w:color w:val="231F20"/>
          <w:spacing w:val="-17"/>
          <w:w w:val="95"/>
        </w:rPr>
        <w:t> </w:t>
      </w:r>
      <w:r>
        <w:rPr>
          <w:color w:val="231F20"/>
          <w:w w:val="95"/>
        </w:rPr>
        <w:t>the</w:t>
      </w:r>
      <w:r>
        <w:rPr>
          <w:color w:val="231F20"/>
          <w:spacing w:val="-17"/>
          <w:w w:val="95"/>
        </w:rPr>
        <w:t> </w:t>
      </w:r>
      <w:r>
        <w:rPr>
          <w:color w:val="231F20"/>
          <w:spacing w:val="-3"/>
          <w:w w:val="95"/>
        </w:rPr>
        <w:t>active</w:t>
      </w:r>
      <w:r>
        <w:rPr>
          <w:color w:val="231F20"/>
          <w:spacing w:val="-17"/>
          <w:w w:val="95"/>
        </w:rPr>
        <w:t> </w:t>
      </w:r>
      <w:r>
        <w:rPr>
          <w:color w:val="231F20"/>
          <w:spacing w:val="-3"/>
          <w:w w:val="95"/>
        </w:rPr>
        <w:t>enantiomer</w:t>
      </w:r>
      <w:r>
        <w:rPr>
          <w:color w:val="231F20"/>
          <w:spacing w:val="-17"/>
          <w:w w:val="95"/>
        </w:rPr>
        <w:t> </w:t>
      </w:r>
      <w:r>
        <w:rPr>
          <w:color w:val="231F20"/>
          <w:spacing w:val="-3"/>
          <w:w w:val="95"/>
        </w:rPr>
        <w:t>of</w:t>
      </w:r>
      <w:r>
        <w:rPr>
          <w:color w:val="231F20"/>
          <w:spacing w:val="-17"/>
          <w:w w:val="95"/>
        </w:rPr>
        <w:t> </w:t>
      </w:r>
      <w:r>
        <w:rPr>
          <w:color w:val="231F20"/>
          <w:w w:val="95"/>
        </w:rPr>
        <w:t>oflaxacin</w:t>
      </w:r>
      <w:r>
        <w:rPr>
          <w:color w:val="231F20"/>
          <w:spacing w:val="-17"/>
          <w:w w:val="95"/>
        </w:rPr>
        <w:t> </w:t>
      </w:r>
      <w:r>
        <w:rPr>
          <w:color w:val="231F20"/>
          <w:spacing w:val="-3"/>
          <w:w w:val="95"/>
        </w:rPr>
        <w:t>and </w:t>
      </w:r>
      <w:r>
        <w:rPr>
          <w:color w:val="231F20"/>
          <w:w w:val="95"/>
        </w:rPr>
        <w:t>is</w:t>
      </w:r>
      <w:r>
        <w:rPr>
          <w:color w:val="231F20"/>
          <w:spacing w:val="-18"/>
          <w:w w:val="95"/>
        </w:rPr>
        <w:t> </w:t>
      </w:r>
      <w:r>
        <w:rPr>
          <w:color w:val="231F20"/>
          <w:w w:val="95"/>
        </w:rPr>
        <w:t>twice</w:t>
      </w:r>
      <w:r>
        <w:rPr>
          <w:color w:val="231F20"/>
          <w:spacing w:val="-18"/>
          <w:w w:val="95"/>
        </w:rPr>
        <w:t> </w:t>
      </w:r>
      <w:r>
        <w:rPr>
          <w:color w:val="231F20"/>
          <w:w w:val="95"/>
        </w:rPr>
        <w:t>as</w:t>
      </w:r>
      <w:r>
        <w:rPr>
          <w:color w:val="231F20"/>
          <w:spacing w:val="-18"/>
          <w:w w:val="95"/>
        </w:rPr>
        <w:t> </w:t>
      </w:r>
      <w:r>
        <w:rPr>
          <w:color w:val="231F20"/>
          <w:spacing w:val="-3"/>
          <w:w w:val="95"/>
        </w:rPr>
        <w:t>active</w:t>
      </w:r>
      <w:r>
        <w:rPr>
          <w:color w:val="231F20"/>
          <w:spacing w:val="-18"/>
          <w:w w:val="95"/>
        </w:rPr>
        <w:t> </w:t>
      </w:r>
      <w:r>
        <w:rPr>
          <w:color w:val="231F20"/>
          <w:w w:val="95"/>
        </w:rPr>
        <w:t>as</w:t>
      </w:r>
      <w:r>
        <w:rPr>
          <w:color w:val="231F20"/>
          <w:spacing w:val="-18"/>
          <w:w w:val="95"/>
        </w:rPr>
        <w:t> </w:t>
      </w:r>
      <w:r>
        <w:rPr>
          <w:color w:val="231F20"/>
          <w:w w:val="95"/>
        </w:rPr>
        <w:t>the</w:t>
      </w:r>
      <w:r>
        <w:rPr>
          <w:color w:val="231F20"/>
          <w:spacing w:val="-18"/>
          <w:w w:val="95"/>
        </w:rPr>
        <w:t> </w:t>
      </w:r>
      <w:r>
        <w:rPr>
          <w:color w:val="231F20"/>
          <w:spacing w:val="-3"/>
          <w:w w:val="95"/>
        </w:rPr>
        <w:t>racemate.</w:t>
      </w:r>
    </w:p>
    <w:p>
      <w:pPr>
        <w:pStyle w:val="BodyText"/>
        <w:spacing w:before="11"/>
        <w:rPr>
          <w:sz w:val="21"/>
        </w:rPr>
      </w:pPr>
    </w:p>
    <w:p>
      <w:pPr>
        <w:pStyle w:val="Heading2"/>
        <w:numPr>
          <w:ilvl w:val="2"/>
          <w:numId w:val="22"/>
        </w:numPr>
        <w:tabs>
          <w:tab w:pos="733" w:val="left" w:leader="none"/>
        </w:tabs>
        <w:spacing w:line="240" w:lineRule="auto" w:before="1" w:after="0"/>
        <w:ind w:left="107" w:right="0" w:firstLine="0"/>
        <w:jc w:val="both"/>
      </w:pPr>
      <w:r>
        <w:rPr>
          <w:color w:val="0078AE"/>
        </w:rPr>
        <w:t>Aminoacridines</w:t>
      </w:r>
    </w:p>
    <w:p>
      <w:pPr>
        <w:pStyle w:val="BodyText"/>
        <w:spacing w:line="225" w:lineRule="auto" w:before="106"/>
        <w:ind w:left="107" w:right="101"/>
        <w:jc w:val="both"/>
      </w:pPr>
      <w:r>
        <w:rPr>
          <w:color w:val="231F20"/>
          <w:w w:val="95"/>
        </w:rPr>
        <w:t>Aminoacridine</w:t>
      </w:r>
      <w:r>
        <w:rPr>
          <w:color w:val="231F20"/>
          <w:spacing w:val="-14"/>
          <w:w w:val="95"/>
        </w:rPr>
        <w:t> </w:t>
      </w:r>
      <w:r>
        <w:rPr>
          <w:color w:val="231F20"/>
          <w:w w:val="95"/>
        </w:rPr>
        <w:t>agents,</w:t>
      </w:r>
      <w:r>
        <w:rPr>
          <w:color w:val="231F20"/>
          <w:spacing w:val="-14"/>
          <w:w w:val="95"/>
        </w:rPr>
        <w:t> </w:t>
      </w:r>
      <w:r>
        <w:rPr>
          <w:color w:val="231F20"/>
          <w:w w:val="95"/>
        </w:rPr>
        <w:t>such</w:t>
      </w:r>
      <w:r>
        <w:rPr>
          <w:color w:val="231F20"/>
          <w:spacing w:val="-14"/>
          <w:w w:val="95"/>
        </w:rPr>
        <w:t> </w:t>
      </w:r>
      <w:r>
        <w:rPr>
          <w:color w:val="231F20"/>
          <w:w w:val="95"/>
        </w:rPr>
        <w:t>as</w:t>
      </w:r>
      <w:r>
        <w:rPr>
          <w:color w:val="231F20"/>
          <w:spacing w:val="-14"/>
          <w:w w:val="95"/>
        </w:rPr>
        <w:t> </w:t>
      </w:r>
      <w:r>
        <w:rPr>
          <w:color w:val="231F20"/>
          <w:w w:val="95"/>
        </w:rPr>
        <w:t>the</w:t>
      </w:r>
      <w:r>
        <w:rPr>
          <w:color w:val="231F20"/>
          <w:spacing w:val="-14"/>
          <w:w w:val="95"/>
        </w:rPr>
        <w:t> </w:t>
      </w:r>
      <w:r>
        <w:rPr>
          <w:color w:val="231F20"/>
          <w:w w:val="95"/>
        </w:rPr>
        <w:t>yellow-coloured</w:t>
      </w:r>
      <w:r>
        <w:rPr>
          <w:color w:val="231F20"/>
          <w:spacing w:val="-14"/>
          <w:w w:val="95"/>
        </w:rPr>
        <w:t> </w:t>
      </w:r>
      <w:r>
        <w:rPr>
          <w:b/>
          <w:color w:val="231F20"/>
          <w:w w:val="95"/>
        </w:rPr>
        <w:t>pro- flavine</w:t>
      </w:r>
      <w:r>
        <w:rPr>
          <w:color w:val="231F20"/>
          <w:w w:val="95"/>
        </w:rPr>
        <w:t>,</w:t>
      </w:r>
      <w:r>
        <w:rPr>
          <w:color w:val="231F20"/>
          <w:spacing w:val="-15"/>
          <w:w w:val="95"/>
        </w:rPr>
        <w:t> </w:t>
      </w:r>
      <w:r>
        <w:rPr>
          <w:color w:val="231F20"/>
          <w:w w:val="95"/>
        </w:rPr>
        <w:t>are</w:t>
      </w:r>
      <w:r>
        <w:rPr>
          <w:color w:val="231F20"/>
          <w:spacing w:val="-15"/>
          <w:w w:val="95"/>
        </w:rPr>
        <w:t> </w:t>
      </w:r>
      <w:r>
        <w:rPr>
          <w:color w:val="231F20"/>
          <w:w w:val="95"/>
        </w:rPr>
        <w:t>topical</w:t>
      </w:r>
      <w:r>
        <w:rPr>
          <w:color w:val="231F20"/>
          <w:spacing w:val="-15"/>
          <w:w w:val="95"/>
        </w:rPr>
        <w:t> </w:t>
      </w:r>
      <w:r>
        <w:rPr>
          <w:color w:val="231F20"/>
          <w:w w:val="95"/>
        </w:rPr>
        <w:t>antibacterial</w:t>
      </w:r>
      <w:r>
        <w:rPr>
          <w:color w:val="231F20"/>
          <w:spacing w:val="-15"/>
          <w:w w:val="95"/>
        </w:rPr>
        <w:t> </w:t>
      </w:r>
      <w:r>
        <w:rPr>
          <w:color w:val="231F20"/>
          <w:w w:val="95"/>
        </w:rPr>
        <w:t>agents</w:t>
      </w:r>
      <w:r>
        <w:rPr>
          <w:color w:val="231F20"/>
          <w:spacing w:val="-15"/>
          <w:w w:val="95"/>
        </w:rPr>
        <w:t> </w:t>
      </w:r>
      <w:r>
        <w:rPr>
          <w:color w:val="231F20"/>
          <w:w w:val="95"/>
        </w:rPr>
        <w:t>which</w:t>
      </w:r>
      <w:r>
        <w:rPr>
          <w:color w:val="231F20"/>
          <w:spacing w:val="-15"/>
          <w:w w:val="95"/>
        </w:rPr>
        <w:t> </w:t>
      </w:r>
      <w:r>
        <w:rPr>
          <w:color w:val="231F20"/>
          <w:w w:val="95"/>
        </w:rPr>
        <w:t>were</w:t>
      </w:r>
      <w:r>
        <w:rPr>
          <w:color w:val="231F20"/>
          <w:spacing w:val="-15"/>
          <w:w w:val="95"/>
        </w:rPr>
        <w:t> </w:t>
      </w:r>
      <w:r>
        <w:rPr>
          <w:color w:val="231F20"/>
          <w:w w:val="95"/>
        </w:rPr>
        <w:t>used </w:t>
      </w:r>
      <w:r>
        <w:rPr>
          <w:color w:val="231F20"/>
        </w:rPr>
        <w:t>particularly</w:t>
      </w:r>
      <w:r>
        <w:rPr>
          <w:color w:val="231F20"/>
          <w:spacing w:val="-11"/>
        </w:rPr>
        <w:t> </w:t>
      </w:r>
      <w:r>
        <w:rPr>
          <w:color w:val="231F20"/>
        </w:rPr>
        <w:t>during</w:t>
      </w:r>
      <w:r>
        <w:rPr>
          <w:color w:val="231F20"/>
          <w:spacing w:val="-11"/>
        </w:rPr>
        <w:t> </w:t>
      </w:r>
      <w:r>
        <w:rPr>
          <w:color w:val="231F20"/>
          <w:spacing w:val="-5"/>
        </w:rPr>
        <w:t>World</w:t>
      </w:r>
      <w:r>
        <w:rPr>
          <w:color w:val="231F20"/>
          <w:spacing w:val="-11"/>
        </w:rPr>
        <w:t> </w:t>
      </w:r>
      <w:r>
        <w:rPr>
          <w:color w:val="231F20"/>
          <w:spacing w:val="-8"/>
        </w:rPr>
        <w:t>War</w:t>
      </w:r>
      <w:r>
        <w:rPr>
          <w:color w:val="231F20"/>
          <w:spacing w:val="-11"/>
        </w:rPr>
        <w:t> </w:t>
      </w:r>
      <w:r>
        <w:rPr>
          <w:color w:val="231F20"/>
        </w:rPr>
        <w:t>II</w:t>
      </w:r>
      <w:r>
        <w:rPr>
          <w:color w:val="231F20"/>
          <w:spacing w:val="-11"/>
        </w:rPr>
        <w:t> </w:t>
      </w:r>
      <w:r>
        <w:rPr>
          <w:color w:val="231F20"/>
        </w:rPr>
        <w:t>to</w:t>
      </w:r>
      <w:r>
        <w:rPr>
          <w:color w:val="231F20"/>
          <w:spacing w:val="-11"/>
        </w:rPr>
        <w:t> </w:t>
      </w:r>
      <w:r>
        <w:rPr>
          <w:color w:val="231F20"/>
        </w:rPr>
        <w:t>treat</w:t>
      </w:r>
      <w:r>
        <w:rPr>
          <w:color w:val="231F20"/>
          <w:spacing w:val="-11"/>
        </w:rPr>
        <w:t> </w:t>
      </w:r>
      <w:r>
        <w:rPr>
          <w:color w:val="231F20"/>
        </w:rPr>
        <w:t>deep</w:t>
      </w:r>
      <w:r>
        <w:rPr>
          <w:color w:val="231F20"/>
          <w:spacing w:val="-11"/>
        </w:rPr>
        <w:t> </w:t>
      </w:r>
      <w:r>
        <w:rPr>
          <w:color w:val="231F20"/>
        </w:rPr>
        <w:t>surface </w:t>
      </w:r>
      <w:r>
        <w:rPr>
          <w:color w:val="231F20"/>
          <w:w w:val="95"/>
        </w:rPr>
        <w:t>wounds.</w:t>
      </w:r>
      <w:r>
        <w:rPr>
          <w:color w:val="231F20"/>
          <w:spacing w:val="-8"/>
          <w:w w:val="95"/>
        </w:rPr>
        <w:t> </w:t>
      </w:r>
      <w:r>
        <w:rPr>
          <w:color w:val="231F20"/>
          <w:w w:val="95"/>
        </w:rPr>
        <w:t>The</w:t>
      </w:r>
      <w:r>
        <w:rPr>
          <w:color w:val="231F20"/>
          <w:spacing w:val="-8"/>
          <w:w w:val="95"/>
        </w:rPr>
        <w:t> </w:t>
      </w:r>
      <w:r>
        <w:rPr>
          <w:color w:val="231F20"/>
          <w:w w:val="95"/>
        </w:rPr>
        <w:t>best</w:t>
      </w:r>
      <w:r>
        <w:rPr>
          <w:color w:val="231F20"/>
          <w:spacing w:val="-8"/>
          <w:w w:val="95"/>
        </w:rPr>
        <w:t> </w:t>
      </w:r>
      <w:r>
        <w:rPr>
          <w:color w:val="231F20"/>
          <w:w w:val="95"/>
        </w:rPr>
        <w:t>agents</w:t>
      </w:r>
      <w:r>
        <w:rPr>
          <w:color w:val="231F20"/>
          <w:spacing w:val="-8"/>
          <w:w w:val="95"/>
        </w:rPr>
        <w:t> </w:t>
      </w:r>
      <w:r>
        <w:rPr>
          <w:color w:val="231F20"/>
          <w:w w:val="95"/>
        </w:rPr>
        <w:t>are</w:t>
      </w:r>
      <w:r>
        <w:rPr>
          <w:color w:val="231F20"/>
          <w:spacing w:val="-8"/>
          <w:w w:val="95"/>
        </w:rPr>
        <w:t> </w:t>
      </w:r>
      <w:r>
        <w:rPr>
          <w:color w:val="231F20"/>
          <w:w w:val="95"/>
        </w:rPr>
        <w:t>completely</w:t>
      </w:r>
      <w:r>
        <w:rPr>
          <w:color w:val="231F20"/>
          <w:spacing w:val="-8"/>
          <w:w w:val="95"/>
        </w:rPr>
        <w:t> </w:t>
      </w:r>
      <w:r>
        <w:rPr>
          <w:color w:val="231F20"/>
          <w:w w:val="95"/>
        </w:rPr>
        <w:t>ionized</w:t>
      </w:r>
      <w:r>
        <w:rPr>
          <w:color w:val="231F20"/>
          <w:spacing w:val="-8"/>
          <w:w w:val="95"/>
        </w:rPr>
        <w:t> </w:t>
      </w:r>
      <w:r>
        <w:rPr>
          <w:color w:val="231F20"/>
          <w:w w:val="95"/>
        </w:rPr>
        <w:t>at</w:t>
      </w:r>
      <w:r>
        <w:rPr>
          <w:color w:val="231F20"/>
          <w:spacing w:val="-8"/>
          <w:w w:val="95"/>
        </w:rPr>
        <w:t> </w:t>
      </w:r>
      <w:r>
        <w:rPr>
          <w:color w:val="231F20"/>
          <w:w w:val="95"/>
        </w:rPr>
        <w:t>pH</w:t>
      </w:r>
      <w:r>
        <w:rPr>
          <w:color w:val="231F20"/>
          <w:spacing w:val="-8"/>
          <w:w w:val="95"/>
        </w:rPr>
        <w:t> </w:t>
      </w:r>
      <w:r>
        <w:rPr>
          <w:color w:val="231F20"/>
          <w:w w:val="95"/>
        </w:rPr>
        <w:t>7 </w:t>
      </w:r>
      <w:r>
        <w:rPr>
          <w:color w:val="231F20"/>
        </w:rPr>
        <w:t>and</w:t>
      </w:r>
      <w:r>
        <w:rPr>
          <w:color w:val="231F20"/>
          <w:spacing w:val="-20"/>
        </w:rPr>
        <w:t> </w:t>
      </w:r>
      <w:r>
        <w:rPr>
          <w:color w:val="231F20"/>
        </w:rPr>
        <w:t>they</w:t>
      </w:r>
      <w:r>
        <w:rPr>
          <w:color w:val="231F20"/>
          <w:spacing w:val="-20"/>
        </w:rPr>
        <w:t> </w:t>
      </w:r>
      <w:r>
        <w:rPr>
          <w:color w:val="231F20"/>
        </w:rPr>
        <w:t>interact</w:t>
      </w:r>
      <w:r>
        <w:rPr>
          <w:color w:val="231F20"/>
          <w:spacing w:val="-20"/>
        </w:rPr>
        <w:t> </w:t>
      </w:r>
      <w:r>
        <w:rPr>
          <w:color w:val="231F20"/>
        </w:rPr>
        <w:t>directly</w:t>
      </w:r>
      <w:r>
        <w:rPr>
          <w:color w:val="231F20"/>
          <w:spacing w:val="-20"/>
        </w:rPr>
        <w:t> </w:t>
      </w:r>
      <w:r>
        <w:rPr>
          <w:color w:val="231F20"/>
        </w:rPr>
        <w:t>with</w:t>
      </w:r>
      <w:r>
        <w:rPr>
          <w:color w:val="231F20"/>
          <w:spacing w:val="-20"/>
        </w:rPr>
        <w:t> </w:t>
      </w:r>
      <w:r>
        <w:rPr>
          <w:color w:val="231F20"/>
        </w:rPr>
        <w:t>bacterial</w:t>
      </w:r>
      <w:r>
        <w:rPr>
          <w:color w:val="231F20"/>
          <w:spacing w:val="-20"/>
        </w:rPr>
        <w:t> </w:t>
      </w:r>
      <w:r>
        <w:rPr>
          <w:color w:val="231F20"/>
          <w:spacing w:val="-4"/>
        </w:rPr>
        <w:t>DNA</w:t>
      </w:r>
      <w:r>
        <w:rPr>
          <w:color w:val="231F20"/>
          <w:spacing w:val="-20"/>
        </w:rPr>
        <w:t> </w:t>
      </w:r>
      <w:r>
        <w:rPr>
          <w:color w:val="231F20"/>
        </w:rPr>
        <w:t>by</w:t>
      </w:r>
      <w:r>
        <w:rPr>
          <w:color w:val="231F20"/>
          <w:spacing w:val="-20"/>
        </w:rPr>
        <w:t> </w:t>
      </w:r>
      <w:r>
        <w:rPr>
          <w:color w:val="231F20"/>
        </w:rPr>
        <w:t>inter- </w:t>
      </w:r>
      <w:r>
        <w:rPr>
          <w:color w:val="231F20"/>
          <w:w w:val="95"/>
        </w:rPr>
        <w:t>calation (section 9.1). Despite the success of these</w:t>
      </w:r>
      <w:r>
        <w:rPr>
          <w:color w:val="231F20"/>
          <w:spacing w:val="-22"/>
          <w:w w:val="95"/>
        </w:rPr>
        <w:t> </w:t>
      </w:r>
      <w:r>
        <w:rPr>
          <w:color w:val="231F20"/>
          <w:w w:val="95"/>
        </w:rPr>
        <w:t>drugs</w:t>
      </w:r>
    </w:p>
    <w:p>
      <w:pPr>
        <w:spacing w:after="0" w:line="225" w:lineRule="auto"/>
        <w:jc w:val="both"/>
        <w:sectPr>
          <w:type w:val="continuous"/>
          <w:pgSz w:w="10880" w:h="14940"/>
          <w:pgMar w:top="0" w:bottom="280" w:left="960" w:right="640"/>
          <w:cols w:num="2" w:equalWidth="0">
            <w:col w:w="4523" w:space="131"/>
            <w:col w:w="4626"/>
          </w:cols>
        </w:sectPr>
      </w:pPr>
    </w:p>
    <w:p>
      <w:pPr>
        <w:pStyle w:val="BodyText"/>
        <w:rPr>
          <w:sz w:val="20"/>
        </w:rPr>
      </w:pPr>
    </w:p>
    <w:p>
      <w:pPr>
        <w:pStyle w:val="BodyText"/>
        <w:spacing w:before="13"/>
        <w:rPr>
          <w:sz w:val="18"/>
        </w:rPr>
      </w:pPr>
    </w:p>
    <w:p>
      <w:pPr>
        <w:pStyle w:val="BodyText"/>
        <w:ind w:left="107"/>
        <w:rPr>
          <w:sz w:val="20"/>
        </w:rPr>
      </w:pPr>
      <w:r>
        <w:rPr>
          <w:sz w:val="20"/>
        </w:rPr>
        <w:pict>
          <v:group style="width:452.95pt;height:258.8pt;mso-position-horizontal-relative:char;mso-position-vertical-relative:line" coordorigin="0,0" coordsize="9059,5176">
            <v:shape style="position:absolute;left:0;top:0;width:9059;height:5176" coordorigin="0,0" coordsize="9059,5176" path="m8858,0l200,0,84,3,25,25,3,84,0,200,0,4975,3,5091,25,5150,84,5172,200,5175,8858,5175,8974,5172,9033,5150,9055,5091,9058,4975,9058,200,9055,84,9033,25,8974,3,8858,0xe" filled="true" fillcolor="#dcddde" stroked="false">
              <v:path arrowok="t"/>
              <v:fill type="solid"/>
            </v:shape>
            <v:shape style="position:absolute;left:0;top:0;width:9059;height:5176" type="#_x0000_t202" filled="false" stroked="false">
              <v:textbox inset="0,0,0,0">
                <w:txbxContent>
                  <w:p>
                    <w:pPr>
                      <w:spacing w:before="109"/>
                      <w:ind w:left="162" w:right="0" w:firstLine="0"/>
                      <w:jc w:val="both"/>
                      <w:rPr>
                        <w:rFonts w:ascii="Arial" w:hAnsi="Arial"/>
                        <w:sz w:val="22"/>
                      </w:rPr>
                    </w:pPr>
                    <w:r>
                      <w:rPr>
                        <w:rFonts w:ascii="Calibri" w:hAnsi="Calibri"/>
                        <w:b/>
                        <w:color w:val="0078AE"/>
                        <w:sz w:val="22"/>
                      </w:rPr>
                      <w:t>BOX 19.18  </w:t>
                    </w:r>
                    <w:r>
                      <w:rPr>
                        <w:rFonts w:ascii="Arial" w:hAnsi="Arial"/>
                        <w:color w:val="0078AE"/>
                        <w:sz w:val="22"/>
                      </w:rPr>
                      <w:t>Clinical aspects of quinolones and ﬂuoroquinolones</w:t>
                    </w:r>
                  </w:p>
                  <w:p>
                    <w:pPr>
                      <w:spacing w:line="304" w:lineRule="auto" w:before="148"/>
                      <w:ind w:left="159" w:right="158" w:firstLine="0"/>
                      <w:jc w:val="both"/>
                      <w:rPr>
                        <w:rFonts w:ascii="Arial" w:hAnsi="Arial"/>
                        <w:sz w:val="16"/>
                      </w:rPr>
                    </w:pPr>
                    <w:r>
                      <w:rPr>
                        <w:rFonts w:ascii="Calibri" w:hAnsi="Calibri"/>
                        <w:b/>
                        <w:color w:val="231F20"/>
                        <w:w w:val="105"/>
                        <w:sz w:val="16"/>
                      </w:rPr>
                      <w:t>Nalidixic acid </w:t>
                    </w:r>
                    <w:r>
                      <w:rPr>
                        <w:rFonts w:ascii="Arial" w:hAnsi="Arial"/>
                        <w:color w:val="231F20"/>
                        <w:w w:val="105"/>
                        <w:sz w:val="16"/>
                      </w:rPr>
                      <w:t>is active against Gram-negative bacteria and back out of the cell. Less common resistance mechanisms is useful in the short-term therapy of uncomplicated urinary include mutations to the topoisomerase enzymes which tract infections. It can be taken orally but, unfortunately, reduce their afﬁnity to the agents, and alteration of porins bacteria can develop a rapid resistance to it. </w:t>
                    </w:r>
                    <w:r>
                      <w:rPr>
                        <w:rFonts w:ascii="Calibri" w:hAnsi="Calibri"/>
                        <w:b/>
                        <w:color w:val="231F20"/>
                        <w:w w:val="105"/>
                        <w:sz w:val="16"/>
                      </w:rPr>
                      <w:t>Enoxacin </w:t>
                    </w:r>
                    <w:r>
                      <w:rPr>
                        <w:rFonts w:ascii="Arial" w:hAnsi="Arial"/>
                        <w:color w:val="231F20"/>
                        <w:w w:val="105"/>
                        <w:sz w:val="16"/>
                      </w:rPr>
                      <w:t>has in the outer membrane of Gram-negative organisms to limit a  greatly  increased  spectrum  of  activity  against  Gram- access.</w:t>
                    </w:r>
                  </w:p>
                  <w:p>
                    <w:pPr>
                      <w:spacing w:line="304" w:lineRule="auto" w:before="7"/>
                      <w:ind w:left="159" w:right="158" w:firstLine="0"/>
                      <w:jc w:val="both"/>
                      <w:rPr>
                        <w:rFonts w:ascii="Arial" w:hAnsi="Arial"/>
                        <w:sz w:val="16"/>
                      </w:rPr>
                    </w:pPr>
                    <w:r>
                      <w:rPr>
                        <w:rFonts w:ascii="Arial" w:hAnsi="Arial"/>
                        <w:color w:val="231F20"/>
                        <w:sz w:val="16"/>
                      </w:rPr>
                      <w:t>negative and Gram-positive bacteria. It also shows improved    Third-generation ﬂuoroquinolones show improved activity oral absorption, tissue distribution, and metabolic stability,    against  </w:t>
                    </w:r>
                    <w:r>
                      <w:rPr>
                        <w:rFonts w:ascii="Trebuchet MS" w:hAnsi="Trebuchet MS"/>
                        <w:i/>
                        <w:color w:val="231F20"/>
                        <w:sz w:val="16"/>
                      </w:rPr>
                      <w:t>S.  pneumoniae</w:t>
                    </w:r>
                    <w:r>
                      <w:rPr>
                        <w:rFonts w:ascii="Arial" w:hAnsi="Arial"/>
                        <w:color w:val="231F20"/>
                        <w:sz w:val="16"/>
                      </w:rPr>
                      <w:t>,  while  maintaining  activity  against as well as an improvement in the level  and  spectrum  of  enterobacteria. </w:t>
                    </w:r>
                    <w:r>
                      <w:rPr>
                        <w:rFonts w:ascii="Calibri" w:hAnsi="Calibri"/>
                        <w:b/>
                        <w:color w:val="231F20"/>
                        <w:sz w:val="16"/>
                      </w:rPr>
                      <w:t>Oﬂoxacin  </w:t>
                    </w:r>
                    <w:r>
                      <w:rPr>
                        <w:rFonts w:ascii="Arial" w:hAnsi="Arial"/>
                        <w:color w:val="231F20"/>
                        <w:sz w:val="16"/>
                      </w:rPr>
                      <w:t>is administered orally or by intra- activity, particularly against Gram-negative bacteria, such   venous infusion to treat septicaemia, gonorrhoea, and infec-    as </w:t>
                    </w:r>
                    <w:r>
                      <w:rPr>
                        <w:rFonts w:ascii="Trebuchet MS" w:hAnsi="Trebuchet MS"/>
                        <w:i/>
                        <w:color w:val="231F20"/>
                        <w:spacing w:val="-11"/>
                        <w:sz w:val="16"/>
                      </w:rPr>
                      <w:t>P.  </w:t>
                    </w:r>
                    <w:r>
                      <w:rPr>
                        <w:rFonts w:ascii="Trebuchet MS" w:hAnsi="Trebuchet MS"/>
                        <w:i/>
                        <w:color w:val="231F20"/>
                        <w:sz w:val="16"/>
                      </w:rPr>
                      <w:t>aeruginosa</w:t>
                    </w:r>
                    <w:r>
                      <w:rPr>
                        <w:rFonts w:ascii="Arial" w:hAnsi="Arial"/>
                        <w:color w:val="231F20"/>
                        <w:sz w:val="16"/>
                      </w:rPr>
                      <w:t>. </w:t>
                    </w:r>
                    <w:r>
                      <w:rPr>
                        <w:rFonts w:ascii="Calibri" w:hAnsi="Calibri"/>
                        <w:b/>
                        <w:color w:val="231F20"/>
                        <w:sz w:val="16"/>
                      </w:rPr>
                      <w:t>Ciproﬂoxacillin  </w:t>
                    </w:r>
                    <w:r>
                      <w:rPr>
                        <w:rFonts w:ascii="Arial" w:hAnsi="Arial"/>
                        <w:color w:val="231F20"/>
                        <w:sz w:val="16"/>
                      </w:rPr>
                      <w:t>is used in the treatment of      tions of the urinary tract, lower respiratory tract, skin, and     a large range of infections involving the urinary, respiratory, soft tissue. </w:t>
                    </w:r>
                    <w:r>
                      <w:rPr>
                        <w:rFonts w:ascii="Calibri" w:hAnsi="Calibri"/>
                        <w:b/>
                        <w:color w:val="231F20"/>
                        <w:sz w:val="16"/>
                      </w:rPr>
                      <w:t>Levoﬂoxacin  </w:t>
                    </w:r>
                    <w:r>
                      <w:rPr>
                        <w:rFonts w:ascii="Arial" w:hAnsi="Arial"/>
                        <w:color w:val="231F20"/>
                        <w:sz w:val="16"/>
                      </w:rPr>
                      <w:t>has a greater activity against pneu- and gastrointestinal  tracts  (e.g.  travellers’  diarrhoea),  as  mococci than ciproﬂoxacillin and is a second-line treatment well as infections of skin, bone, and joints. It is also used     for  community-acquired  pneumonia.  It  is  also  used  for     for gonorrhoea and septicaemia, and as part of a cocktail      acute sinusitis, chronic bronchitis, urinary tract infections,       of drugs for anthrax. It has been claimed that ciproﬂoxacin  skin infections, and soft tissue infections. </w:t>
                    </w:r>
                    <w:r>
                      <w:rPr>
                        <w:rFonts w:ascii="Calibri" w:hAnsi="Calibri"/>
                        <w:b/>
                        <w:color w:val="231F20"/>
                        <w:sz w:val="16"/>
                      </w:rPr>
                      <w:t>Moxiﬂoxacin  </w:t>
                    </w:r>
                    <w:r>
                      <w:rPr>
                        <w:rFonts w:ascii="Arial" w:hAnsi="Arial"/>
                        <w:color w:val="231F20"/>
                        <w:sz w:val="16"/>
                      </w:rPr>
                      <w:t>also  may be the most active broad-spectrum antibacterial agent   has greater activity against pneumococci than ciproﬂoxacin.  on the market. In contrast to nalidixic acid, resistance to the It is used to treat sinusitis and is a second-line treatment ﬂuoroquinolones is slow to appear, but, when it does appear,     of community-acquired pneumonia. </w:t>
                    </w:r>
                    <w:r>
                      <w:rPr>
                        <w:rFonts w:ascii="Calibri" w:hAnsi="Calibri"/>
                        <w:b/>
                        <w:color w:val="231F20"/>
                        <w:sz w:val="16"/>
                      </w:rPr>
                      <w:t>Besiﬂoxacin  </w:t>
                    </w:r>
                    <w:r>
                      <w:rPr>
                        <w:rFonts w:ascii="Arial" w:hAnsi="Arial"/>
                        <w:color w:val="231F20"/>
                        <w:sz w:val="16"/>
                      </w:rPr>
                      <w:t>is a fourth- it</w:t>
                    </w:r>
                    <w:r>
                      <w:rPr>
                        <w:rFonts w:ascii="Arial" w:hAnsi="Arial"/>
                        <w:color w:val="231F20"/>
                        <w:spacing w:val="7"/>
                        <w:sz w:val="16"/>
                      </w:rPr>
                      <w:t> </w:t>
                    </w:r>
                    <w:r>
                      <w:rPr>
                        <w:rFonts w:ascii="Arial" w:hAnsi="Arial"/>
                        <w:color w:val="231F20"/>
                        <w:sz w:val="16"/>
                      </w:rPr>
                      <w:t>is</w:t>
                    </w:r>
                    <w:r>
                      <w:rPr>
                        <w:rFonts w:ascii="Arial" w:hAnsi="Arial"/>
                        <w:color w:val="231F20"/>
                        <w:spacing w:val="7"/>
                        <w:sz w:val="16"/>
                      </w:rPr>
                      <w:t> </w:t>
                    </w:r>
                    <w:r>
                      <w:rPr>
                        <w:rFonts w:ascii="Arial" w:hAnsi="Arial"/>
                        <w:color w:val="231F20"/>
                        <w:sz w:val="16"/>
                      </w:rPr>
                      <w:t>mainly</w:t>
                    </w:r>
                    <w:r>
                      <w:rPr>
                        <w:rFonts w:ascii="Arial" w:hAnsi="Arial"/>
                        <w:color w:val="231F20"/>
                        <w:spacing w:val="7"/>
                        <w:sz w:val="16"/>
                      </w:rPr>
                      <w:t> </w:t>
                    </w:r>
                    <w:r>
                      <w:rPr>
                        <w:rFonts w:ascii="Arial" w:hAnsi="Arial"/>
                        <w:color w:val="231F20"/>
                        <w:sz w:val="16"/>
                      </w:rPr>
                      <w:t>due</w:t>
                    </w:r>
                    <w:r>
                      <w:rPr>
                        <w:rFonts w:ascii="Arial" w:hAnsi="Arial"/>
                        <w:color w:val="231F20"/>
                        <w:spacing w:val="7"/>
                        <w:sz w:val="16"/>
                      </w:rPr>
                      <w:t> </w:t>
                    </w:r>
                    <w:r>
                      <w:rPr>
                        <w:rFonts w:ascii="Arial" w:hAnsi="Arial"/>
                        <w:color w:val="231F20"/>
                        <w:sz w:val="16"/>
                      </w:rPr>
                      <w:t>to</w:t>
                    </w:r>
                    <w:r>
                      <w:rPr>
                        <w:rFonts w:ascii="Arial" w:hAnsi="Arial"/>
                        <w:color w:val="231F20"/>
                        <w:spacing w:val="7"/>
                        <w:sz w:val="16"/>
                      </w:rPr>
                      <w:t> </w:t>
                    </w:r>
                    <w:r>
                      <w:rPr>
                        <w:rFonts w:ascii="Arial" w:hAnsi="Arial"/>
                        <w:color w:val="231F20"/>
                        <w:sz w:val="16"/>
                      </w:rPr>
                      <w:t>efﬂux</w:t>
                    </w:r>
                    <w:r>
                      <w:rPr>
                        <w:rFonts w:ascii="Arial" w:hAnsi="Arial"/>
                        <w:color w:val="231F20"/>
                        <w:spacing w:val="7"/>
                        <w:sz w:val="16"/>
                      </w:rPr>
                      <w:t> </w:t>
                    </w:r>
                    <w:r>
                      <w:rPr>
                        <w:rFonts w:ascii="Arial" w:hAnsi="Arial"/>
                        <w:color w:val="231F20"/>
                        <w:sz w:val="16"/>
                      </w:rPr>
                      <w:t>mechanisms</w:t>
                    </w:r>
                    <w:r>
                      <w:rPr>
                        <w:rFonts w:ascii="Arial" w:hAnsi="Arial"/>
                        <w:color w:val="231F20"/>
                        <w:spacing w:val="7"/>
                        <w:sz w:val="16"/>
                      </w:rPr>
                      <w:t> </w:t>
                    </w:r>
                    <w:r>
                      <w:rPr>
                        <w:rFonts w:ascii="Arial" w:hAnsi="Arial"/>
                        <w:color w:val="231F20"/>
                        <w:sz w:val="16"/>
                      </w:rPr>
                      <w:t>which</w:t>
                    </w:r>
                    <w:r>
                      <w:rPr>
                        <w:rFonts w:ascii="Arial" w:hAnsi="Arial"/>
                        <w:color w:val="231F20"/>
                        <w:spacing w:val="7"/>
                        <w:sz w:val="16"/>
                      </w:rPr>
                      <w:t> </w:t>
                    </w:r>
                    <w:r>
                      <w:rPr>
                        <w:rFonts w:ascii="Arial" w:hAnsi="Arial"/>
                        <w:color w:val="231F20"/>
                        <w:sz w:val="16"/>
                      </w:rPr>
                      <w:t>pump</w:t>
                    </w:r>
                    <w:r>
                      <w:rPr>
                        <w:rFonts w:ascii="Arial" w:hAnsi="Arial"/>
                        <w:color w:val="231F20"/>
                        <w:spacing w:val="7"/>
                        <w:sz w:val="16"/>
                      </w:rPr>
                      <w:t> </w:t>
                    </w:r>
                    <w:r>
                      <w:rPr>
                        <w:rFonts w:ascii="Arial" w:hAnsi="Arial"/>
                        <w:color w:val="231F20"/>
                        <w:sz w:val="16"/>
                      </w:rPr>
                      <w:t>the</w:t>
                    </w:r>
                    <w:r>
                      <w:rPr>
                        <w:rFonts w:ascii="Arial" w:hAnsi="Arial"/>
                        <w:color w:val="231F20"/>
                        <w:spacing w:val="7"/>
                        <w:sz w:val="16"/>
                      </w:rPr>
                      <w:t> </w:t>
                    </w:r>
                    <w:r>
                      <w:rPr>
                        <w:rFonts w:ascii="Arial" w:hAnsi="Arial"/>
                        <w:color w:val="231F20"/>
                        <w:sz w:val="16"/>
                      </w:rPr>
                      <w:t>drug     </w:t>
                    </w:r>
                    <w:r>
                      <w:rPr>
                        <w:rFonts w:ascii="Arial" w:hAnsi="Arial"/>
                        <w:color w:val="231F20"/>
                        <w:spacing w:val="10"/>
                        <w:sz w:val="16"/>
                      </w:rPr>
                      <w:t> </w:t>
                    </w:r>
                    <w:r>
                      <w:rPr>
                        <w:rFonts w:ascii="Arial" w:hAnsi="Arial"/>
                        <w:color w:val="231F20"/>
                        <w:sz w:val="16"/>
                      </w:rPr>
                      <w:t>generation</w:t>
                    </w:r>
                    <w:r>
                      <w:rPr>
                        <w:rFonts w:ascii="Arial" w:hAnsi="Arial"/>
                        <w:color w:val="231F20"/>
                        <w:spacing w:val="10"/>
                        <w:sz w:val="16"/>
                      </w:rPr>
                      <w:t> </w:t>
                    </w:r>
                    <w:r>
                      <w:rPr>
                        <w:rFonts w:ascii="Arial" w:hAnsi="Arial"/>
                        <w:color w:val="231F20"/>
                        <w:sz w:val="16"/>
                      </w:rPr>
                      <w:t>ﬂuoroquinolone</w:t>
                    </w:r>
                    <w:r>
                      <w:rPr>
                        <w:rFonts w:ascii="Arial" w:hAnsi="Arial"/>
                        <w:color w:val="231F20"/>
                        <w:spacing w:val="10"/>
                        <w:sz w:val="16"/>
                      </w:rPr>
                      <w:t> </w:t>
                    </w:r>
                    <w:r>
                      <w:rPr>
                        <w:rFonts w:ascii="Arial" w:hAnsi="Arial"/>
                        <w:color w:val="231F20"/>
                        <w:sz w:val="16"/>
                      </w:rPr>
                      <w:t>approved</w:t>
                    </w:r>
                    <w:r>
                      <w:rPr>
                        <w:rFonts w:ascii="Arial" w:hAnsi="Arial"/>
                        <w:color w:val="231F20"/>
                        <w:spacing w:val="10"/>
                        <w:sz w:val="16"/>
                      </w:rPr>
                      <w:t> </w:t>
                    </w:r>
                    <w:r>
                      <w:rPr>
                        <w:rFonts w:ascii="Arial" w:hAnsi="Arial"/>
                        <w:color w:val="231F20"/>
                        <w:sz w:val="16"/>
                      </w:rPr>
                      <w:t>in</w:t>
                    </w:r>
                    <w:r>
                      <w:rPr>
                        <w:rFonts w:ascii="Arial" w:hAnsi="Arial"/>
                        <w:color w:val="231F20"/>
                        <w:spacing w:val="10"/>
                        <w:sz w:val="16"/>
                      </w:rPr>
                      <w:t> </w:t>
                    </w:r>
                    <w:r>
                      <w:rPr>
                        <w:rFonts w:ascii="Arial" w:hAnsi="Arial"/>
                        <w:color w:val="231F20"/>
                        <w:sz w:val="16"/>
                      </w:rPr>
                      <w:t>2009.</w:t>
                    </w:r>
                  </w:p>
                </w:txbxContent>
              </v:textbox>
              <w10:wrap type="none"/>
            </v:shape>
          </v:group>
        </w:pict>
      </w:r>
      <w:r>
        <w:rPr>
          <w:sz w:val="20"/>
        </w:rPr>
      </w:r>
    </w:p>
    <w:p>
      <w:pPr>
        <w:spacing w:after="0"/>
        <w:rPr>
          <w:sz w:val="20"/>
        </w:rPr>
        <w:sectPr>
          <w:type w:val="continuous"/>
          <w:pgSz w:w="10880" w:h="14940"/>
          <w:pgMar w:top="0" w:bottom="280" w:left="960" w:right="640"/>
        </w:sectPr>
      </w:pPr>
    </w:p>
    <w:p>
      <w:pPr>
        <w:spacing w:before="82"/>
        <w:ind w:left="111" w:right="0" w:firstLine="0"/>
        <w:jc w:val="both"/>
        <w:rPr>
          <w:rFonts w:ascii="Tahoma"/>
          <w:sz w:val="20"/>
        </w:rPr>
      </w:pPr>
      <w:r>
        <w:rPr>
          <w:rFonts w:ascii="Calibri"/>
          <w:b/>
          <w:color w:val="0078AE"/>
          <w:sz w:val="22"/>
        </w:rPr>
        <w:t>460    </w:t>
      </w:r>
      <w:r>
        <w:rPr>
          <w:rFonts w:ascii="Calibri"/>
          <w:b/>
          <w:color w:val="231F20"/>
          <w:sz w:val="20"/>
        </w:rPr>
        <w:t>Chapter 19  </w:t>
      </w:r>
      <w:r>
        <w:rPr>
          <w:rFonts w:ascii="Tahoma"/>
          <w:color w:val="231F20"/>
          <w:sz w:val="20"/>
        </w:rPr>
        <w:t>Antibacterial agents</w:t>
      </w:r>
    </w:p>
    <w:p>
      <w:pPr>
        <w:pStyle w:val="BodyText"/>
        <w:spacing w:line="225" w:lineRule="auto" w:before="233"/>
        <w:ind w:left="111"/>
        <w:jc w:val="both"/>
      </w:pPr>
      <w:r>
        <w:rPr>
          <w:color w:val="231F20"/>
        </w:rPr>
        <w:t>as</w:t>
      </w:r>
      <w:r>
        <w:rPr>
          <w:color w:val="231F20"/>
          <w:spacing w:val="-28"/>
        </w:rPr>
        <w:t> </w:t>
      </w:r>
      <w:r>
        <w:rPr>
          <w:color w:val="231F20"/>
        </w:rPr>
        <w:t>topical</w:t>
      </w:r>
      <w:r>
        <w:rPr>
          <w:color w:val="231F20"/>
          <w:spacing w:val="-28"/>
        </w:rPr>
        <w:t> </w:t>
      </w:r>
      <w:r>
        <w:rPr>
          <w:color w:val="231F20"/>
        </w:rPr>
        <w:t>agents,</w:t>
      </w:r>
      <w:r>
        <w:rPr>
          <w:color w:val="231F20"/>
          <w:spacing w:val="-28"/>
        </w:rPr>
        <w:t> </w:t>
      </w:r>
      <w:r>
        <w:rPr>
          <w:color w:val="231F20"/>
        </w:rPr>
        <w:t>they</w:t>
      </w:r>
      <w:r>
        <w:rPr>
          <w:color w:val="231F20"/>
          <w:spacing w:val="-28"/>
        </w:rPr>
        <w:t> </w:t>
      </w:r>
      <w:r>
        <w:rPr>
          <w:color w:val="231F20"/>
        </w:rPr>
        <w:t>are</w:t>
      </w:r>
      <w:r>
        <w:rPr>
          <w:color w:val="231F20"/>
          <w:spacing w:val="-28"/>
        </w:rPr>
        <w:t> </w:t>
      </w:r>
      <w:r>
        <w:rPr>
          <w:color w:val="231F20"/>
        </w:rPr>
        <w:t>not</w:t>
      </w:r>
      <w:r>
        <w:rPr>
          <w:color w:val="231F20"/>
          <w:spacing w:val="-28"/>
        </w:rPr>
        <w:t> </w:t>
      </w:r>
      <w:r>
        <w:rPr>
          <w:color w:val="231F20"/>
        </w:rPr>
        <w:t>suitable</w:t>
      </w:r>
      <w:r>
        <w:rPr>
          <w:color w:val="231F20"/>
          <w:spacing w:val="-28"/>
        </w:rPr>
        <w:t> </w:t>
      </w:r>
      <w:r>
        <w:rPr>
          <w:color w:val="231F20"/>
        </w:rPr>
        <w:t>for</w:t>
      </w:r>
      <w:r>
        <w:rPr>
          <w:color w:val="231F20"/>
          <w:spacing w:val="-28"/>
        </w:rPr>
        <w:t> </w:t>
      </w:r>
      <w:r>
        <w:rPr>
          <w:color w:val="231F20"/>
        </w:rPr>
        <w:t>the</w:t>
      </w:r>
      <w:r>
        <w:rPr>
          <w:color w:val="231F20"/>
          <w:spacing w:val="-28"/>
        </w:rPr>
        <w:t> </w:t>
      </w:r>
      <w:r>
        <w:rPr>
          <w:color w:val="231F20"/>
        </w:rPr>
        <w:t>treatment </w:t>
      </w:r>
      <w:r>
        <w:rPr>
          <w:color w:val="231F20"/>
          <w:w w:val="95"/>
        </w:rPr>
        <w:t>of</w:t>
      </w:r>
      <w:r>
        <w:rPr>
          <w:color w:val="231F20"/>
          <w:spacing w:val="-5"/>
          <w:w w:val="95"/>
        </w:rPr>
        <w:t> </w:t>
      </w:r>
      <w:r>
        <w:rPr>
          <w:color w:val="231F20"/>
          <w:w w:val="95"/>
        </w:rPr>
        <w:t>systemic</w:t>
      </w:r>
      <w:r>
        <w:rPr>
          <w:color w:val="231F20"/>
          <w:spacing w:val="-5"/>
          <w:w w:val="95"/>
        </w:rPr>
        <w:t> </w:t>
      </w:r>
      <w:r>
        <w:rPr>
          <w:color w:val="231F20"/>
          <w:w w:val="95"/>
        </w:rPr>
        <w:t>bacterial</w:t>
      </w:r>
      <w:r>
        <w:rPr>
          <w:color w:val="231F20"/>
          <w:spacing w:val="-5"/>
          <w:w w:val="95"/>
        </w:rPr>
        <w:t> </w:t>
      </w:r>
      <w:r>
        <w:rPr>
          <w:color w:val="231F20"/>
          <w:w w:val="95"/>
        </w:rPr>
        <w:t>infections</w:t>
      </w:r>
      <w:r>
        <w:rPr>
          <w:color w:val="231F20"/>
          <w:spacing w:val="-5"/>
          <w:w w:val="95"/>
        </w:rPr>
        <w:t> </w:t>
      </w:r>
      <w:r>
        <w:rPr>
          <w:color w:val="231F20"/>
          <w:w w:val="95"/>
        </w:rPr>
        <w:t>because</w:t>
      </w:r>
      <w:r>
        <w:rPr>
          <w:color w:val="231F20"/>
          <w:spacing w:val="-5"/>
          <w:w w:val="95"/>
        </w:rPr>
        <w:t> </w:t>
      </w:r>
      <w:r>
        <w:rPr>
          <w:color w:val="231F20"/>
          <w:w w:val="95"/>
        </w:rPr>
        <w:t>they</w:t>
      </w:r>
      <w:r>
        <w:rPr>
          <w:color w:val="231F20"/>
          <w:spacing w:val="-5"/>
          <w:w w:val="95"/>
        </w:rPr>
        <w:t> </w:t>
      </w:r>
      <w:r>
        <w:rPr>
          <w:color w:val="231F20"/>
          <w:w w:val="95"/>
        </w:rPr>
        <w:t>are</w:t>
      </w:r>
      <w:r>
        <w:rPr>
          <w:color w:val="231F20"/>
          <w:spacing w:val="-5"/>
          <w:w w:val="95"/>
        </w:rPr>
        <w:t> </w:t>
      </w:r>
      <w:r>
        <w:rPr>
          <w:color w:val="231F20"/>
          <w:w w:val="95"/>
        </w:rPr>
        <w:t>toxic</w:t>
      </w:r>
      <w:r>
        <w:rPr>
          <w:color w:val="231F20"/>
          <w:spacing w:val="-5"/>
          <w:w w:val="95"/>
        </w:rPr>
        <w:t> </w:t>
      </w:r>
      <w:r>
        <w:rPr>
          <w:color w:val="231F20"/>
          <w:w w:val="95"/>
        </w:rPr>
        <w:t>to host</w:t>
      </w:r>
      <w:r>
        <w:rPr>
          <w:color w:val="231F20"/>
          <w:spacing w:val="-25"/>
          <w:w w:val="95"/>
        </w:rPr>
        <w:t> </w:t>
      </w:r>
      <w:r>
        <w:rPr>
          <w:color w:val="231F20"/>
          <w:w w:val="95"/>
        </w:rPr>
        <w:t>cells.</w:t>
      </w:r>
    </w:p>
    <w:p>
      <w:pPr>
        <w:pStyle w:val="BodyText"/>
        <w:spacing w:before="11"/>
        <w:rPr>
          <w:sz w:val="21"/>
        </w:rPr>
      </w:pPr>
    </w:p>
    <w:p>
      <w:pPr>
        <w:pStyle w:val="Heading2"/>
        <w:numPr>
          <w:ilvl w:val="2"/>
          <w:numId w:val="22"/>
        </w:numPr>
        <w:tabs>
          <w:tab w:pos="737" w:val="left" w:leader="none"/>
        </w:tabs>
        <w:spacing w:line="240" w:lineRule="auto" w:before="0" w:after="0"/>
        <w:ind w:left="736" w:right="0" w:hanging="625"/>
        <w:jc w:val="both"/>
      </w:pPr>
      <w:r>
        <w:rPr>
          <w:color w:val="0078AE"/>
        </w:rPr>
        <w:t>Rifamycins</w:t>
      </w:r>
    </w:p>
    <w:p>
      <w:pPr>
        <w:pStyle w:val="BodyText"/>
        <w:spacing w:line="225" w:lineRule="auto" w:before="105"/>
        <w:ind w:left="111"/>
        <w:jc w:val="both"/>
      </w:pPr>
      <w:r>
        <w:rPr>
          <w:b/>
          <w:color w:val="231F20"/>
        </w:rPr>
        <w:t>Rifampicin </w:t>
      </w:r>
      <w:r>
        <w:rPr>
          <w:color w:val="231F20"/>
        </w:rPr>
        <w:t>(Fig. 19.73) is a semi-synthetic rifamycin made</w:t>
      </w:r>
      <w:r>
        <w:rPr>
          <w:color w:val="231F20"/>
          <w:spacing w:val="-18"/>
        </w:rPr>
        <w:t> </w:t>
      </w:r>
      <w:r>
        <w:rPr>
          <w:color w:val="231F20"/>
        </w:rPr>
        <w:t>from</w:t>
      </w:r>
      <w:r>
        <w:rPr>
          <w:color w:val="231F20"/>
          <w:spacing w:val="-18"/>
        </w:rPr>
        <w:t> </w:t>
      </w:r>
      <w:r>
        <w:rPr>
          <w:b/>
          <w:color w:val="231F20"/>
        </w:rPr>
        <w:t>rifamycin</w:t>
      </w:r>
      <w:r>
        <w:rPr>
          <w:b/>
          <w:color w:val="231F20"/>
          <w:spacing w:val="-19"/>
        </w:rPr>
        <w:t> </w:t>
      </w:r>
      <w:r>
        <w:rPr>
          <w:b/>
          <w:color w:val="231F20"/>
        </w:rPr>
        <w:t>B</w:t>
      </w:r>
      <w:r>
        <w:rPr>
          <w:color w:val="231F20"/>
        </w:rPr>
        <w:t>—an</w:t>
      </w:r>
      <w:r>
        <w:rPr>
          <w:color w:val="231F20"/>
          <w:spacing w:val="-18"/>
        </w:rPr>
        <w:t> </w:t>
      </w:r>
      <w:r>
        <w:rPr>
          <w:color w:val="231F20"/>
        </w:rPr>
        <w:t>antibiotic</w:t>
      </w:r>
      <w:r>
        <w:rPr>
          <w:color w:val="231F20"/>
          <w:spacing w:val="-18"/>
        </w:rPr>
        <w:t> </w:t>
      </w:r>
      <w:r>
        <w:rPr>
          <w:color w:val="231F20"/>
        </w:rPr>
        <w:t>which</w:t>
      </w:r>
      <w:r>
        <w:rPr>
          <w:color w:val="231F20"/>
          <w:spacing w:val="-18"/>
        </w:rPr>
        <w:t> </w:t>
      </w:r>
      <w:r>
        <w:rPr>
          <w:color w:val="231F20"/>
        </w:rPr>
        <w:t>was</w:t>
      </w:r>
      <w:r>
        <w:rPr>
          <w:color w:val="231F20"/>
          <w:spacing w:val="-18"/>
        </w:rPr>
        <w:t> </w:t>
      </w:r>
      <w:r>
        <w:rPr>
          <w:color w:val="231F20"/>
        </w:rPr>
        <w:t>iso- lated</w:t>
      </w:r>
      <w:r>
        <w:rPr>
          <w:color w:val="231F20"/>
          <w:spacing w:val="-10"/>
        </w:rPr>
        <w:t> </w:t>
      </w:r>
      <w:r>
        <w:rPr>
          <w:color w:val="231F20"/>
        </w:rPr>
        <w:t>from</w:t>
      </w:r>
      <w:r>
        <w:rPr>
          <w:color w:val="231F20"/>
          <w:spacing w:val="-10"/>
        </w:rPr>
        <w:t> </w:t>
      </w:r>
      <w:r>
        <w:rPr>
          <w:i/>
          <w:color w:val="231F20"/>
          <w:spacing w:val="-3"/>
        </w:rPr>
        <w:t>Streptomyces</w:t>
      </w:r>
      <w:r>
        <w:rPr>
          <w:i/>
          <w:color w:val="231F20"/>
          <w:spacing w:val="-10"/>
        </w:rPr>
        <w:t> </w:t>
      </w:r>
      <w:r>
        <w:rPr>
          <w:i/>
          <w:color w:val="231F20"/>
        </w:rPr>
        <w:t>mediterranei</w:t>
      </w:r>
      <w:r>
        <w:rPr>
          <w:i/>
          <w:color w:val="231F20"/>
          <w:spacing w:val="-10"/>
        </w:rPr>
        <w:t> </w:t>
      </w:r>
      <w:r>
        <w:rPr>
          <w:color w:val="231F20"/>
        </w:rPr>
        <w:t>in</w:t>
      </w:r>
      <w:r>
        <w:rPr>
          <w:color w:val="231F20"/>
          <w:spacing w:val="-10"/>
        </w:rPr>
        <w:t> </w:t>
      </w:r>
      <w:r>
        <w:rPr>
          <w:color w:val="231F20"/>
        </w:rPr>
        <w:t>1957.</w:t>
      </w:r>
      <w:r>
        <w:rPr>
          <w:color w:val="231F20"/>
          <w:spacing w:val="-10"/>
        </w:rPr>
        <w:t> </w:t>
      </w:r>
      <w:r>
        <w:rPr>
          <w:color w:val="231F20"/>
          <w:spacing w:val="-4"/>
        </w:rPr>
        <w:t>It</w:t>
      </w:r>
      <w:r>
        <w:rPr>
          <w:color w:val="231F20"/>
          <w:spacing w:val="-10"/>
        </w:rPr>
        <w:t> </w:t>
      </w:r>
      <w:r>
        <w:rPr>
          <w:color w:val="231F20"/>
        </w:rPr>
        <w:t>inhibits </w:t>
      </w:r>
      <w:r>
        <w:rPr>
          <w:color w:val="231F20"/>
          <w:w w:val="95"/>
        </w:rPr>
        <w:t>Gram-positive</w:t>
      </w:r>
      <w:r>
        <w:rPr>
          <w:color w:val="231F20"/>
          <w:spacing w:val="-14"/>
          <w:w w:val="95"/>
        </w:rPr>
        <w:t> </w:t>
      </w:r>
      <w:r>
        <w:rPr>
          <w:color w:val="231F20"/>
          <w:w w:val="95"/>
        </w:rPr>
        <w:t>bacteria</w:t>
      </w:r>
      <w:r>
        <w:rPr>
          <w:color w:val="231F20"/>
          <w:spacing w:val="-14"/>
          <w:w w:val="95"/>
        </w:rPr>
        <w:t> </w:t>
      </w:r>
      <w:r>
        <w:rPr>
          <w:color w:val="231F20"/>
          <w:w w:val="95"/>
        </w:rPr>
        <w:t>and</w:t>
      </w:r>
      <w:r>
        <w:rPr>
          <w:color w:val="231F20"/>
          <w:spacing w:val="-14"/>
          <w:w w:val="95"/>
        </w:rPr>
        <w:t> </w:t>
      </w:r>
      <w:r>
        <w:rPr>
          <w:color w:val="231F20"/>
          <w:w w:val="95"/>
        </w:rPr>
        <w:t>works</w:t>
      </w:r>
      <w:r>
        <w:rPr>
          <w:color w:val="231F20"/>
          <w:spacing w:val="-14"/>
          <w:w w:val="95"/>
        </w:rPr>
        <w:t> </w:t>
      </w:r>
      <w:r>
        <w:rPr>
          <w:color w:val="231F20"/>
          <w:w w:val="95"/>
        </w:rPr>
        <w:t>by</w:t>
      </w:r>
      <w:r>
        <w:rPr>
          <w:color w:val="231F20"/>
          <w:spacing w:val="-14"/>
          <w:w w:val="95"/>
        </w:rPr>
        <w:t> </w:t>
      </w:r>
      <w:r>
        <w:rPr>
          <w:color w:val="231F20"/>
          <w:w w:val="95"/>
        </w:rPr>
        <w:t>binding</w:t>
      </w:r>
      <w:r>
        <w:rPr>
          <w:color w:val="231F20"/>
          <w:spacing w:val="-14"/>
          <w:w w:val="95"/>
        </w:rPr>
        <w:t> </w:t>
      </w:r>
      <w:r>
        <w:rPr>
          <w:color w:val="231F20"/>
          <w:w w:val="95"/>
        </w:rPr>
        <w:t>non-cova- lently to </w:t>
      </w:r>
      <w:r>
        <w:rPr>
          <w:b/>
          <w:color w:val="231F20"/>
          <w:w w:val="95"/>
        </w:rPr>
        <w:t>DNA-dependent </w:t>
      </w:r>
      <w:r>
        <w:rPr>
          <w:b/>
          <w:color w:val="231F20"/>
          <w:spacing w:val="-4"/>
          <w:w w:val="95"/>
        </w:rPr>
        <w:t>RNA </w:t>
      </w:r>
      <w:r>
        <w:rPr>
          <w:b/>
          <w:color w:val="231F20"/>
          <w:w w:val="95"/>
        </w:rPr>
        <w:t>polymerase </w:t>
      </w:r>
      <w:r>
        <w:rPr>
          <w:color w:val="231F20"/>
          <w:w w:val="95"/>
        </w:rPr>
        <w:t>and inhib- </w:t>
      </w:r>
      <w:r>
        <w:rPr>
          <w:color w:val="231F20"/>
        </w:rPr>
        <w:t>iting</w:t>
      </w:r>
      <w:r>
        <w:rPr>
          <w:color w:val="231F20"/>
          <w:spacing w:val="-10"/>
        </w:rPr>
        <w:t> </w:t>
      </w:r>
      <w:r>
        <w:rPr>
          <w:color w:val="231F20"/>
        </w:rPr>
        <w:t>the</w:t>
      </w:r>
      <w:r>
        <w:rPr>
          <w:color w:val="231F20"/>
          <w:spacing w:val="-10"/>
        </w:rPr>
        <w:t> </w:t>
      </w:r>
      <w:r>
        <w:rPr>
          <w:color w:val="231F20"/>
        </w:rPr>
        <w:t>start</w:t>
      </w:r>
      <w:r>
        <w:rPr>
          <w:color w:val="231F20"/>
          <w:spacing w:val="-10"/>
        </w:rPr>
        <w:t> </w:t>
      </w:r>
      <w:r>
        <w:rPr>
          <w:color w:val="231F20"/>
        </w:rPr>
        <w:t>of</w:t>
      </w:r>
      <w:r>
        <w:rPr>
          <w:color w:val="231F20"/>
          <w:spacing w:val="-10"/>
        </w:rPr>
        <w:t> </w:t>
      </w:r>
      <w:r>
        <w:rPr>
          <w:color w:val="231F20"/>
          <w:spacing w:val="-3"/>
        </w:rPr>
        <w:t>RNA</w:t>
      </w:r>
      <w:r>
        <w:rPr>
          <w:color w:val="231F20"/>
          <w:spacing w:val="-10"/>
        </w:rPr>
        <w:t> </w:t>
      </w:r>
      <w:r>
        <w:rPr>
          <w:color w:val="231F20"/>
        </w:rPr>
        <w:t>synthesis.</w:t>
      </w:r>
      <w:r>
        <w:rPr>
          <w:color w:val="231F20"/>
          <w:spacing w:val="-10"/>
        </w:rPr>
        <w:t> </w:t>
      </w:r>
      <w:r>
        <w:rPr>
          <w:color w:val="231F20"/>
        </w:rPr>
        <w:t>The</w:t>
      </w:r>
      <w:r>
        <w:rPr>
          <w:color w:val="231F20"/>
          <w:spacing w:val="-10"/>
        </w:rPr>
        <w:t> </w:t>
      </w:r>
      <w:r>
        <w:rPr>
          <w:color w:val="231F20"/>
          <w:spacing w:val="-3"/>
        </w:rPr>
        <w:t>DNA-dependent RNA </w:t>
      </w:r>
      <w:r>
        <w:rPr>
          <w:color w:val="231F20"/>
        </w:rPr>
        <w:t>polymerases in eukaryotic cells are unaffected </w:t>
      </w:r>
      <w:r>
        <w:rPr>
          <w:color w:val="231F20"/>
          <w:w w:val="95"/>
        </w:rPr>
        <w:t>because</w:t>
      </w:r>
      <w:r>
        <w:rPr>
          <w:color w:val="231F20"/>
          <w:spacing w:val="-9"/>
          <w:w w:val="95"/>
        </w:rPr>
        <w:t> </w:t>
      </w:r>
      <w:r>
        <w:rPr>
          <w:color w:val="231F20"/>
          <w:w w:val="95"/>
        </w:rPr>
        <w:t>the</w:t>
      </w:r>
      <w:r>
        <w:rPr>
          <w:color w:val="231F20"/>
          <w:spacing w:val="-9"/>
          <w:w w:val="95"/>
        </w:rPr>
        <w:t> </w:t>
      </w:r>
      <w:r>
        <w:rPr>
          <w:color w:val="231F20"/>
          <w:w w:val="95"/>
        </w:rPr>
        <w:t>drug</w:t>
      </w:r>
      <w:r>
        <w:rPr>
          <w:color w:val="231F20"/>
          <w:spacing w:val="-9"/>
          <w:w w:val="95"/>
        </w:rPr>
        <w:t> </w:t>
      </w:r>
      <w:r>
        <w:rPr>
          <w:color w:val="231F20"/>
          <w:w w:val="95"/>
        </w:rPr>
        <w:t>binds</w:t>
      </w:r>
      <w:r>
        <w:rPr>
          <w:color w:val="231F20"/>
          <w:spacing w:val="-9"/>
          <w:w w:val="95"/>
        </w:rPr>
        <w:t> </w:t>
      </w:r>
      <w:r>
        <w:rPr>
          <w:color w:val="231F20"/>
          <w:w w:val="95"/>
        </w:rPr>
        <w:t>to</w:t>
      </w:r>
      <w:r>
        <w:rPr>
          <w:color w:val="231F20"/>
          <w:spacing w:val="-9"/>
          <w:w w:val="95"/>
        </w:rPr>
        <w:t> </w:t>
      </w:r>
      <w:r>
        <w:rPr>
          <w:color w:val="231F20"/>
          <w:w w:val="95"/>
        </w:rPr>
        <w:t>a</w:t>
      </w:r>
      <w:r>
        <w:rPr>
          <w:color w:val="231F20"/>
          <w:spacing w:val="-9"/>
          <w:w w:val="95"/>
        </w:rPr>
        <w:t> </w:t>
      </w:r>
      <w:r>
        <w:rPr>
          <w:color w:val="231F20"/>
          <w:w w:val="95"/>
        </w:rPr>
        <w:t>peptide</w:t>
      </w:r>
      <w:r>
        <w:rPr>
          <w:color w:val="231F20"/>
          <w:spacing w:val="-9"/>
          <w:w w:val="95"/>
        </w:rPr>
        <w:t> </w:t>
      </w:r>
      <w:r>
        <w:rPr>
          <w:color w:val="231F20"/>
          <w:w w:val="95"/>
        </w:rPr>
        <w:t>chain</w:t>
      </w:r>
      <w:r>
        <w:rPr>
          <w:color w:val="231F20"/>
          <w:spacing w:val="-9"/>
          <w:w w:val="95"/>
        </w:rPr>
        <w:t> </w:t>
      </w:r>
      <w:r>
        <w:rPr>
          <w:color w:val="231F20"/>
          <w:w w:val="95"/>
        </w:rPr>
        <w:t>not</w:t>
      </w:r>
      <w:r>
        <w:rPr>
          <w:color w:val="231F20"/>
          <w:spacing w:val="-9"/>
          <w:w w:val="95"/>
        </w:rPr>
        <w:t> </w:t>
      </w:r>
      <w:r>
        <w:rPr>
          <w:color w:val="231F20"/>
          <w:w w:val="95"/>
        </w:rPr>
        <w:t>present</w:t>
      </w:r>
      <w:r>
        <w:rPr>
          <w:color w:val="231F20"/>
          <w:spacing w:val="-9"/>
          <w:w w:val="95"/>
        </w:rPr>
        <w:t> </w:t>
      </w:r>
      <w:r>
        <w:rPr>
          <w:color w:val="231F20"/>
          <w:w w:val="95"/>
        </w:rPr>
        <w:t>in</w:t>
      </w:r>
    </w:p>
    <w:p>
      <w:pPr>
        <w:pStyle w:val="BodyText"/>
        <w:rPr>
          <w:sz w:val="26"/>
        </w:rPr>
      </w:pPr>
      <w:r>
        <w:rPr/>
        <w:br w:type="column"/>
      </w:r>
      <w:r>
        <w:rPr>
          <w:sz w:val="26"/>
        </w:rPr>
      </w:r>
    </w:p>
    <w:p>
      <w:pPr>
        <w:pStyle w:val="BodyText"/>
        <w:spacing w:line="225" w:lineRule="auto" w:before="233"/>
        <w:ind w:left="111" w:right="117"/>
        <w:jc w:val="both"/>
      </w:pPr>
      <w:r>
        <w:rPr>
          <w:color w:val="231F20"/>
          <w:w w:val="95"/>
        </w:rPr>
        <w:t>the</w:t>
      </w:r>
      <w:r>
        <w:rPr>
          <w:color w:val="231F20"/>
          <w:spacing w:val="-10"/>
          <w:w w:val="95"/>
        </w:rPr>
        <w:t> </w:t>
      </w:r>
      <w:r>
        <w:rPr>
          <w:color w:val="231F20"/>
          <w:w w:val="95"/>
        </w:rPr>
        <w:t>mammalian</w:t>
      </w:r>
      <w:r>
        <w:rPr>
          <w:color w:val="231F20"/>
          <w:spacing w:val="-10"/>
          <w:w w:val="95"/>
        </w:rPr>
        <w:t> </w:t>
      </w:r>
      <w:r>
        <w:rPr>
          <w:color w:val="231F20"/>
          <w:spacing w:val="-3"/>
          <w:w w:val="95"/>
        </w:rPr>
        <w:t>RNA</w:t>
      </w:r>
      <w:r>
        <w:rPr>
          <w:color w:val="231F20"/>
          <w:spacing w:val="-10"/>
          <w:w w:val="95"/>
        </w:rPr>
        <w:t> </w:t>
      </w:r>
      <w:r>
        <w:rPr>
          <w:color w:val="231F20"/>
          <w:w w:val="95"/>
        </w:rPr>
        <w:t>polymerase.</w:t>
      </w:r>
      <w:r>
        <w:rPr>
          <w:color w:val="231F20"/>
          <w:spacing w:val="-10"/>
          <w:w w:val="95"/>
        </w:rPr>
        <w:t> </w:t>
      </w:r>
      <w:r>
        <w:rPr>
          <w:color w:val="231F20"/>
          <w:spacing w:val="-4"/>
          <w:w w:val="95"/>
        </w:rPr>
        <w:t>It</w:t>
      </w:r>
      <w:r>
        <w:rPr>
          <w:color w:val="231F20"/>
          <w:spacing w:val="-10"/>
          <w:w w:val="95"/>
        </w:rPr>
        <w:t> </w:t>
      </w:r>
      <w:r>
        <w:rPr>
          <w:color w:val="231F20"/>
          <w:w w:val="95"/>
        </w:rPr>
        <w:t>is,</w:t>
      </w:r>
      <w:r>
        <w:rPr>
          <w:color w:val="231F20"/>
          <w:spacing w:val="-10"/>
          <w:w w:val="95"/>
        </w:rPr>
        <w:t> </w:t>
      </w:r>
      <w:r>
        <w:rPr>
          <w:color w:val="231F20"/>
          <w:w w:val="95"/>
        </w:rPr>
        <w:t>therefore,</w:t>
      </w:r>
      <w:r>
        <w:rPr>
          <w:color w:val="231F20"/>
          <w:spacing w:val="-10"/>
          <w:w w:val="95"/>
        </w:rPr>
        <w:t> </w:t>
      </w:r>
      <w:r>
        <w:rPr>
          <w:color w:val="231F20"/>
          <w:w w:val="95"/>
        </w:rPr>
        <w:t>highly </w:t>
      </w:r>
      <w:r>
        <w:rPr>
          <w:color w:val="231F20"/>
        </w:rPr>
        <w:t>selective.</w:t>
      </w:r>
      <w:r>
        <w:rPr>
          <w:color w:val="231F20"/>
          <w:spacing w:val="-9"/>
        </w:rPr>
        <w:t> </w:t>
      </w:r>
      <w:r>
        <w:rPr>
          <w:color w:val="231F20"/>
        </w:rPr>
        <w:t>The</w:t>
      </w:r>
      <w:r>
        <w:rPr>
          <w:color w:val="231F20"/>
          <w:spacing w:val="-9"/>
        </w:rPr>
        <w:t> </w:t>
      </w:r>
      <w:r>
        <w:rPr>
          <w:color w:val="231F20"/>
        </w:rPr>
        <w:t>flat</w:t>
      </w:r>
      <w:r>
        <w:rPr>
          <w:color w:val="231F20"/>
          <w:spacing w:val="-9"/>
        </w:rPr>
        <w:t> </w:t>
      </w:r>
      <w:r>
        <w:rPr>
          <w:color w:val="231F20"/>
        </w:rPr>
        <w:t>naphthalene</w:t>
      </w:r>
      <w:r>
        <w:rPr>
          <w:color w:val="231F20"/>
          <w:spacing w:val="-9"/>
        </w:rPr>
        <w:t> </w:t>
      </w:r>
      <w:r>
        <w:rPr>
          <w:color w:val="231F20"/>
        </w:rPr>
        <w:t>ring</w:t>
      </w:r>
      <w:r>
        <w:rPr>
          <w:color w:val="231F20"/>
          <w:spacing w:val="-9"/>
        </w:rPr>
        <w:t> </w:t>
      </w:r>
      <w:r>
        <w:rPr>
          <w:color w:val="231F20"/>
        </w:rPr>
        <w:t>and</w:t>
      </w:r>
      <w:r>
        <w:rPr>
          <w:color w:val="231F20"/>
          <w:spacing w:val="-9"/>
        </w:rPr>
        <w:t> </w:t>
      </w:r>
      <w:r>
        <w:rPr>
          <w:color w:val="231F20"/>
        </w:rPr>
        <w:t>several</w:t>
      </w:r>
      <w:r>
        <w:rPr>
          <w:color w:val="231F20"/>
          <w:spacing w:val="-9"/>
        </w:rPr>
        <w:t> </w:t>
      </w:r>
      <w:r>
        <w:rPr>
          <w:color w:val="231F20"/>
        </w:rPr>
        <w:t>of</w:t>
      </w:r>
      <w:r>
        <w:rPr>
          <w:color w:val="231F20"/>
          <w:spacing w:val="-9"/>
        </w:rPr>
        <w:t> </w:t>
      </w:r>
      <w:r>
        <w:rPr>
          <w:color w:val="231F20"/>
        </w:rPr>
        <w:t>the hydroxyl</w:t>
      </w:r>
      <w:r>
        <w:rPr>
          <w:color w:val="231F20"/>
          <w:spacing w:val="-21"/>
        </w:rPr>
        <w:t> </w:t>
      </w:r>
      <w:r>
        <w:rPr>
          <w:color w:val="231F20"/>
        </w:rPr>
        <w:t>groups</w:t>
      </w:r>
      <w:r>
        <w:rPr>
          <w:color w:val="231F20"/>
          <w:spacing w:val="-21"/>
        </w:rPr>
        <w:t> </w:t>
      </w:r>
      <w:r>
        <w:rPr>
          <w:color w:val="231F20"/>
        </w:rPr>
        <w:t>are</w:t>
      </w:r>
      <w:r>
        <w:rPr>
          <w:color w:val="231F20"/>
          <w:spacing w:val="-21"/>
        </w:rPr>
        <w:t> </w:t>
      </w:r>
      <w:r>
        <w:rPr>
          <w:color w:val="231F20"/>
        </w:rPr>
        <w:t>essential</w:t>
      </w:r>
      <w:r>
        <w:rPr>
          <w:color w:val="231F20"/>
          <w:spacing w:val="-21"/>
        </w:rPr>
        <w:t> </w:t>
      </w:r>
      <w:r>
        <w:rPr>
          <w:color w:val="231F20"/>
        </w:rPr>
        <w:t>for</w:t>
      </w:r>
      <w:r>
        <w:rPr>
          <w:color w:val="231F20"/>
          <w:spacing w:val="-21"/>
        </w:rPr>
        <w:t> </w:t>
      </w:r>
      <w:r>
        <w:rPr>
          <w:color w:val="231F20"/>
        </w:rPr>
        <w:t>activity</w:t>
      </w:r>
      <w:r>
        <w:rPr>
          <w:color w:val="231F20"/>
          <w:spacing w:val="-21"/>
        </w:rPr>
        <w:t> </w:t>
      </w:r>
      <w:r>
        <w:rPr>
          <w:color w:val="231F20"/>
        </w:rPr>
        <w:t>and</w:t>
      </w:r>
      <w:r>
        <w:rPr>
          <w:color w:val="231F20"/>
          <w:spacing w:val="-21"/>
        </w:rPr>
        <w:t> </w:t>
      </w:r>
      <w:r>
        <w:rPr>
          <w:color w:val="231F20"/>
        </w:rPr>
        <w:t>the</w:t>
      </w:r>
      <w:r>
        <w:rPr>
          <w:color w:val="231F20"/>
          <w:spacing w:val="-21"/>
        </w:rPr>
        <w:t> </w:t>
      </w:r>
      <w:r>
        <w:rPr>
          <w:color w:val="231F20"/>
        </w:rPr>
        <w:t>mol- </w:t>
      </w:r>
      <w:r>
        <w:rPr>
          <w:color w:val="231F20"/>
          <w:w w:val="95"/>
        </w:rPr>
        <w:t>ecule</w:t>
      </w:r>
      <w:r>
        <w:rPr>
          <w:color w:val="231F20"/>
          <w:spacing w:val="-15"/>
          <w:w w:val="95"/>
        </w:rPr>
        <w:t> </w:t>
      </w:r>
      <w:r>
        <w:rPr>
          <w:color w:val="231F20"/>
          <w:w w:val="95"/>
        </w:rPr>
        <w:t>exists</w:t>
      </w:r>
      <w:r>
        <w:rPr>
          <w:color w:val="231F20"/>
          <w:spacing w:val="-15"/>
          <w:w w:val="95"/>
        </w:rPr>
        <w:t> </w:t>
      </w:r>
      <w:r>
        <w:rPr>
          <w:color w:val="231F20"/>
          <w:w w:val="95"/>
        </w:rPr>
        <w:t>as</w:t>
      </w:r>
      <w:r>
        <w:rPr>
          <w:color w:val="231F20"/>
          <w:spacing w:val="-15"/>
          <w:w w:val="95"/>
        </w:rPr>
        <w:t> </w:t>
      </w:r>
      <w:r>
        <w:rPr>
          <w:color w:val="231F20"/>
          <w:w w:val="95"/>
        </w:rPr>
        <w:t>a</w:t>
      </w:r>
      <w:r>
        <w:rPr>
          <w:color w:val="231F20"/>
          <w:spacing w:val="-15"/>
          <w:w w:val="95"/>
        </w:rPr>
        <w:t> </w:t>
      </w:r>
      <w:r>
        <w:rPr>
          <w:color w:val="231F20"/>
          <w:w w:val="95"/>
        </w:rPr>
        <w:t>zwitterion,</w:t>
      </w:r>
      <w:r>
        <w:rPr>
          <w:color w:val="231F20"/>
          <w:spacing w:val="-15"/>
          <w:w w:val="95"/>
        </w:rPr>
        <w:t> </w:t>
      </w:r>
      <w:r>
        <w:rPr>
          <w:color w:val="231F20"/>
          <w:w w:val="95"/>
        </w:rPr>
        <w:t>giving</w:t>
      </w:r>
      <w:r>
        <w:rPr>
          <w:color w:val="231F20"/>
          <w:spacing w:val="-15"/>
          <w:w w:val="95"/>
        </w:rPr>
        <w:t> </w:t>
      </w:r>
      <w:r>
        <w:rPr>
          <w:color w:val="231F20"/>
          <w:w w:val="95"/>
        </w:rPr>
        <w:t>it</w:t>
      </w:r>
      <w:r>
        <w:rPr>
          <w:color w:val="231F20"/>
          <w:spacing w:val="-15"/>
          <w:w w:val="95"/>
        </w:rPr>
        <w:t> </w:t>
      </w:r>
      <w:r>
        <w:rPr>
          <w:color w:val="231F20"/>
          <w:w w:val="95"/>
        </w:rPr>
        <w:t>good</w:t>
      </w:r>
      <w:r>
        <w:rPr>
          <w:color w:val="231F20"/>
          <w:spacing w:val="-15"/>
          <w:w w:val="95"/>
        </w:rPr>
        <w:t> </w:t>
      </w:r>
      <w:r>
        <w:rPr>
          <w:color w:val="231F20"/>
          <w:w w:val="95"/>
        </w:rPr>
        <w:t>solubility</w:t>
      </w:r>
      <w:r>
        <w:rPr>
          <w:color w:val="231F20"/>
          <w:spacing w:val="-15"/>
          <w:w w:val="95"/>
        </w:rPr>
        <w:t> </w:t>
      </w:r>
      <w:r>
        <w:rPr>
          <w:color w:val="231F20"/>
          <w:w w:val="95"/>
        </w:rPr>
        <w:t>both </w:t>
      </w:r>
      <w:r>
        <w:rPr>
          <w:color w:val="231F20"/>
        </w:rPr>
        <w:t>in</w:t>
      </w:r>
      <w:r>
        <w:rPr>
          <w:color w:val="231F20"/>
          <w:spacing w:val="-20"/>
        </w:rPr>
        <w:t> </w:t>
      </w:r>
      <w:r>
        <w:rPr>
          <w:color w:val="231F20"/>
        </w:rPr>
        <w:t>lipids</w:t>
      </w:r>
      <w:r>
        <w:rPr>
          <w:color w:val="231F20"/>
          <w:spacing w:val="-20"/>
        </w:rPr>
        <w:t> </w:t>
      </w:r>
      <w:r>
        <w:rPr>
          <w:color w:val="231F20"/>
        </w:rPr>
        <w:t>and</w:t>
      </w:r>
      <w:r>
        <w:rPr>
          <w:color w:val="231F20"/>
          <w:spacing w:val="-20"/>
        </w:rPr>
        <w:t> </w:t>
      </w:r>
      <w:r>
        <w:rPr>
          <w:color w:val="231F20"/>
        </w:rPr>
        <w:t>aqueous</w:t>
      </w:r>
      <w:r>
        <w:rPr>
          <w:color w:val="231F20"/>
          <w:spacing w:val="-20"/>
        </w:rPr>
        <w:t> </w:t>
      </w:r>
      <w:r>
        <w:rPr>
          <w:color w:val="231F20"/>
        </w:rPr>
        <w:t>acid.</w:t>
      </w:r>
      <w:r>
        <w:rPr>
          <w:color w:val="231F20"/>
          <w:spacing w:val="-20"/>
        </w:rPr>
        <w:t> </w:t>
      </w:r>
      <w:r>
        <w:rPr>
          <w:b/>
          <w:color w:val="231F20"/>
        </w:rPr>
        <w:t>Rifaximin</w:t>
      </w:r>
      <w:r>
        <w:rPr>
          <w:b/>
          <w:color w:val="231F20"/>
          <w:spacing w:val="-20"/>
        </w:rPr>
        <w:t> </w:t>
      </w:r>
      <w:r>
        <w:rPr>
          <w:color w:val="231F20"/>
        </w:rPr>
        <w:t>is</w:t>
      </w:r>
      <w:r>
        <w:rPr>
          <w:color w:val="231F20"/>
          <w:spacing w:val="-20"/>
        </w:rPr>
        <w:t> </w:t>
      </w:r>
      <w:r>
        <w:rPr>
          <w:color w:val="231F20"/>
        </w:rPr>
        <w:t>another</w:t>
      </w:r>
      <w:r>
        <w:rPr>
          <w:color w:val="231F20"/>
          <w:spacing w:val="-20"/>
        </w:rPr>
        <w:t> </w:t>
      </w:r>
      <w:r>
        <w:rPr>
          <w:color w:val="231F20"/>
        </w:rPr>
        <w:t>semi- synthetic analogue that was </w:t>
      </w:r>
      <w:r>
        <w:rPr>
          <w:color w:val="231F20"/>
          <w:spacing w:val="-3"/>
        </w:rPr>
        <w:t>approved </w:t>
      </w:r>
      <w:r>
        <w:rPr>
          <w:color w:val="231F20"/>
        </w:rPr>
        <w:t>in 2004 for</w:t>
      </w:r>
      <w:r>
        <w:rPr>
          <w:color w:val="231F20"/>
          <w:spacing w:val="-10"/>
        </w:rPr>
        <w:t> </w:t>
      </w:r>
      <w:r>
        <w:rPr>
          <w:color w:val="231F20"/>
        </w:rPr>
        <w:t>the </w:t>
      </w:r>
      <w:r>
        <w:rPr>
          <w:color w:val="231F20"/>
          <w:w w:val="95"/>
        </w:rPr>
        <w:t>treatment</w:t>
      </w:r>
      <w:r>
        <w:rPr>
          <w:color w:val="231F20"/>
          <w:spacing w:val="-7"/>
          <w:w w:val="95"/>
        </w:rPr>
        <w:t> </w:t>
      </w:r>
      <w:r>
        <w:rPr>
          <w:color w:val="231F20"/>
          <w:w w:val="95"/>
        </w:rPr>
        <w:t>of</w:t>
      </w:r>
      <w:r>
        <w:rPr>
          <w:color w:val="231F20"/>
          <w:spacing w:val="-8"/>
          <w:w w:val="95"/>
        </w:rPr>
        <w:t> </w:t>
      </w:r>
      <w:r>
        <w:rPr>
          <w:color w:val="231F20"/>
          <w:w w:val="95"/>
        </w:rPr>
        <w:t>diarrhoea</w:t>
      </w:r>
      <w:r>
        <w:rPr>
          <w:color w:val="231F20"/>
          <w:spacing w:val="-8"/>
          <w:w w:val="95"/>
        </w:rPr>
        <w:t> </w:t>
      </w:r>
      <w:r>
        <w:rPr>
          <w:color w:val="231F20"/>
          <w:w w:val="95"/>
        </w:rPr>
        <w:t>and</w:t>
      </w:r>
      <w:r>
        <w:rPr>
          <w:color w:val="231F20"/>
          <w:spacing w:val="-8"/>
          <w:w w:val="95"/>
        </w:rPr>
        <w:t> </w:t>
      </w:r>
      <w:r>
        <w:rPr>
          <w:i/>
          <w:color w:val="231F20"/>
          <w:w w:val="95"/>
        </w:rPr>
        <w:t>E.</w:t>
      </w:r>
      <w:r>
        <w:rPr>
          <w:i/>
          <w:color w:val="231F20"/>
          <w:spacing w:val="-7"/>
          <w:w w:val="95"/>
        </w:rPr>
        <w:t> </w:t>
      </w:r>
      <w:r>
        <w:rPr>
          <w:i/>
          <w:color w:val="231F20"/>
          <w:w w:val="95"/>
        </w:rPr>
        <w:t>coli</w:t>
      </w:r>
      <w:r>
        <w:rPr>
          <w:i/>
          <w:color w:val="231F20"/>
          <w:spacing w:val="-8"/>
          <w:w w:val="95"/>
        </w:rPr>
        <w:t> </w:t>
      </w:r>
      <w:r>
        <w:rPr>
          <w:color w:val="231F20"/>
          <w:w w:val="95"/>
        </w:rPr>
        <w:t>infection.</w:t>
      </w:r>
    </w:p>
    <w:p>
      <w:pPr>
        <w:pStyle w:val="BodyText"/>
        <w:spacing w:before="11"/>
        <w:rPr>
          <w:sz w:val="21"/>
        </w:rPr>
      </w:pPr>
    </w:p>
    <w:p>
      <w:pPr>
        <w:pStyle w:val="Heading2"/>
        <w:numPr>
          <w:ilvl w:val="2"/>
          <w:numId w:val="22"/>
        </w:numPr>
        <w:tabs>
          <w:tab w:pos="737" w:val="left" w:leader="none"/>
        </w:tabs>
        <w:spacing w:line="240" w:lineRule="auto" w:before="0" w:after="0"/>
        <w:ind w:left="736" w:right="0" w:hanging="625"/>
        <w:jc w:val="both"/>
      </w:pPr>
      <w:r>
        <w:rPr>
          <w:color w:val="0078AE"/>
          <w:w w:val="95"/>
        </w:rPr>
        <w:t>Nitroimidazoles  and</w:t>
      </w:r>
      <w:r>
        <w:rPr>
          <w:color w:val="0078AE"/>
          <w:spacing w:val="13"/>
          <w:w w:val="95"/>
        </w:rPr>
        <w:t> </w:t>
      </w:r>
      <w:r>
        <w:rPr>
          <w:color w:val="0078AE"/>
          <w:w w:val="95"/>
        </w:rPr>
        <w:t>nitrofurantoin</w:t>
      </w:r>
    </w:p>
    <w:p>
      <w:pPr>
        <w:pStyle w:val="BodyText"/>
        <w:spacing w:line="225" w:lineRule="auto" w:before="105"/>
        <w:ind w:left="111" w:right="118"/>
        <w:jc w:val="both"/>
      </w:pPr>
      <w:r>
        <w:rPr>
          <w:b/>
          <w:color w:val="231F20"/>
        </w:rPr>
        <w:t>Metronidazole </w:t>
      </w:r>
      <w:r>
        <w:rPr>
          <w:color w:val="231F20"/>
        </w:rPr>
        <w:t>(Fig. 19.73) is a nitroimidazole struc- ture</w:t>
      </w:r>
      <w:r>
        <w:rPr>
          <w:color w:val="231F20"/>
          <w:spacing w:val="-27"/>
        </w:rPr>
        <w:t> </w:t>
      </w:r>
      <w:r>
        <w:rPr>
          <w:color w:val="231F20"/>
        </w:rPr>
        <w:t>which</w:t>
      </w:r>
      <w:r>
        <w:rPr>
          <w:color w:val="231F20"/>
          <w:spacing w:val="-27"/>
        </w:rPr>
        <w:t> </w:t>
      </w:r>
      <w:r>
        <w:rPr>
          <w:color w:val="231F20"/>
        </w:rPr>
        <w:t>was</w:t>
      </w:r>
      <w:r>
        <w:rPr>
          <w:color w:val="231F20"/>
          <w:spacing w:val="-27"/>
        </w:rPr>
        <w:t> </w:t>
      </w:r>
      <w:r>
        <w:rPr>
          <w:color w:val="231F20"/>
        </w:rPr>
        <w:t>introduced</w:t>
      </w:r>
      <w:r>
        <w:rPr>
          <w:color w:val="231F20"/>
          <w:spacing w:val="-27"/>
        </w:rPr>
        <w:t> </w:t>
      </w:r>
      <w:r>
        <w:rPr>
          <w:color w:val="231F20"/>
        </w:rPr>
        <w:t>in</w:t>
      </w:r>
      <w:r>
        <w:rPr>
          <w:color w:val="231F20"/>
          <w:spacing w:val="-27"/>
        </w:rPr>
        <w:t> </w:t>
      </w:r>
      <w:r>
        <w:rPr>
          <w:color w:val="231F20"/>
        </w:rPr>
        <w:t>1959</w:t>
      </w:r>
      <w:r>
        <w:rPr>
          <w:color w:val="231F20"/>
          <w:spacing w:val="-27"/>
        </w:rPr>
        <w:t> </w:t>
      </w:r>
      <w:r>
        <w:rPr>
          <w:color w:val="231F20"/>
        </w:rPr>
        <w:t>as</w:t>
      </w:r>
      <w:r>
        <w:rPr>
          <w:color w:val="231F20"/>
          <w:spacing w:val="-27"/>
        </w:rPr>
        <w:t> </w:t>
      </w:r>
      <w:r>
        <w:rPr>
          <w:color w:val="231F20"/>
        </w:rPr>
        <w:t>an</w:t>
      </w:r>
      <w:r>
        <w:rPr>
          <w:color w:val="231F20"/>
          <w:spacing w:val="-27"/>
        </w:rPr>
        <w:t> </w:t>
      </w:r>
      <w:r>
        <w:rPr>
          <w:color w:val="231F20"/>
        </w:rPr>
        <w:t>anti-protozoal agent,</w:t>
      </w:r>
      <w:r>
        <w:rPr>
          <w:color w:val="231F20"/>
          <w:spacing w:val="-20"/>
        </w:rPr>
        <w:t> </w:t>
      </w:r>
      <w:r>
        <w:rPr>
          <w:color w:val="231F20"/>
        </w:rPr>
        <w:t>but</w:t>
      </w:r>
      <w:r>
        <w:rPr>
          <w:color w:val="231F20"/>
          <w:spacing w:val="-20"/>
        </w:rPr>
        <w:t> </w:t>
      </w:r>
      <w:r>
        <w:rPr>
          <w:color w:val="231F20"/>
        </w:rPr>
        <w:t>began</w:t>
      </w:r>
      <w:r>
        <w:rPr>
          <w:color w:val="231F20"/>
          <w:spacing w:val="-20"/>
        </w:rPr>
        <w:t> </w:t>
      </w:r>
      <w:r>
        <w:rPr>
          <w:color w:val="231F20"/>
        </w:rPr>
        <w:t>to</w:t>
      </w:r>
      <w:r>
        <w:rPr>
          <w:color w:val="231F20"/>
          <w:spacing w:val="-20"/>
        </w:rPr>
        <w:t> </w:t>
      </w:r>
      <w:r>
        <w:rPr>
          <w:color w:val="231F20"/>
        </w:rPr>
        <w:t>be</w:t>
      </w:r>
      <w:r>
        <w:rPr>
          <w:color w:val="231F20"/>
          <w:spacing w:val="-20"/>
        </w:rPr>
        <w:t> </w:t>
      </w:r>
      <w:r>
        <w:rPr>
          <w:color w:val="231F20"/>
        </w:rPr>
        <w:t>used</w:t>
      </w:r>
      <w:r>
        <w:rPr>
          <w:color w:val="231F20"/>
          <w:spacing w:val="-20"/>
        </w:rPr>
        <w:t> </w:t>
      </w:r>
      <w:r>
        <w:rPr>
          <w:color w:val="231F20"/>
        </w:rPr>
        <w:t>as</w:t>
      </w:r>
      <w:r>
        <w:rPr>
          <w:color w:val="231F20"/>
          <w:spacing w:val="-20"/>
        </w:rPr>
        <w:t> </w:t>
      </w:r>
      <w:r>
        <w:rPr>
          <w:color w:val="231F20"/>
        </w:rPr>
        <w:t>an</w:t>
      </w:r>
      <w:r>
        <w:rPr>
          <w:color w:val="231F20"/>
          <w:spacing w:val="-20"/>
        </w:rPr>
        <w:t> </w:t>
      </w:r>
      <w:r>
        <w:rPr>
          <w:color w:val="231F20"/>
        </w:rPr>
        <w:t>antibacterial</w:t>
      </w:r>
      <w:r>
        <w:rPr>
          <w:color w:val="231F20"/>
          <w:spacing w:val="-20"/>
        </w:rPr>
        <w:t> </w:t>
      </w:r>
      <w:r>
        <w:rPr>
          <w:color w:val="231F20"/>
        </w:rPr>
        <w:t>agent</w:t>
      </w:r>
      <w:r>
        <w:rPr>
          <w:color w:val="231F20"/>
          <w:spacing w:val="-20"/>
        </w:rPr>
        <w:t> </w:t>
      </w:r>
      <w:r>
        <w:rPr>
          <w:color w:val="231F20"/>
        </w:rPr>
        <w:t>in the 1970s. The nitro group is reduced when the</w:t>
      </w:r>
      <w:r>
        <w:rPr>
          <w:color w:val="231F20"/>
          <w:spacing w:val="-5"/>
        </w:rPr>
        <w:t> </w:t>
      </w:r>
      <w:r>
        <w:rPr>
          <w:color w:val="231F20"/>
        </w:rPr>
        <w:t>drug</w:t>
      </w:r>
    </w:p>
    <w:p>
      <w:pPr>
        <w:spacing w:after="0" w:line="225" w:lineRule="auto"/>
        <w:jc w:val="both"/>
        <w:sectPr>
          <w:pgSz w:w="10880" w:h="14940"/>
          <w:pgMar w:top="360" w:bottom="280" w:left="640" w:right="940"/>
          <w:cols w:num="2" w:equalWidth="0">
            <w:col w:w="4526" w:space="128"/>
            <w:col w:w="4646"/>
          </w:cols>
        </w:sectPr>
      </w:pPr>
    </w:p>
    <w:p>
      <w:pPr>
        <w:pStyle w:val="BodyText"/>
        <w:spacing w:before="4"/>
        <w:rPr>
          <w:sz w:val="20"/>
        </w:rPr>
      </w:pPr>
    </w:p>
    <w:p>
      <w:pPr>
        <w:spacing w:after="0"/>
        <w:rPr>
          <w:sz w:val="20"/>
        </w:rPr>
        <w:sectPr>
          <w:type w:val="continuous"/>
          <w:pgSz w:w="10880" w:h="14940"/>
          <w:pgMar w:top="0" w:bottom="280" w:left="640" w:right="940"/>
        </w:sectPr>
      </w:pPr>
    </w:p>
    <w:p>
      <w:pPr>
        <w:tabs>
          <w:tab w:pos="2647" w:val="left" w:leader="none"/>
        </w:tabs>
        <w:spacing w:before="106"/>
        <w:ind w:left="2108" w:right="0" w:firstLine="0"/>
        <w:jc w:val="left"/>
        <w:rPr>
          <w:rFonts w:ascii="Trebuchet MS"/>
          <w:sz w:val="16"/>
        </w:rPr>
      </w:pPr>
      <w:r>
        <w:rPr/>
        <w:pict>
          <v:group style="position:absolute;margin-left:80.369003pt;margin-top:14.350224pt;width:137.75pt;height:138.35pt;mso-position-horizontal-relative:page;mso-position-vertical-relative:paragraph;z-index:-274480" coordorigin="1607,287" coordsize="2755,2767">
            <v:shape style="position:absolute;left:1844;top:506;width:2511;height:2354" coordorigin="1844,507" coordsize="2511,2354" path="m2947,2747l2778,2578m4354,1076l4172,976,4172,667,3907,511,3629,667,3373,507,3086,676,2830,511,2552,685,2552,993,2000,1027,2000,1336,1844,1623,2118,1983,1857,2148,1866,2561m4172,976l3911,1206,3911,1584m3720,1110l3907,1219m3746,1045l3950,1171m4107,706l4107,945m3685,728l3894,607m2565,2139l2413,2283m2383,1710l2571,1832m1922,2183l2157,2048m2834,1445l2834,1675m3377,1453l3377,1657m3636,1831l3820,1727m3636,2143l3824,2244m3386,2513l3386,2300m2370,2435l2452,2635,2769,2617,2839,2309m1983,2648l2452,2635m2745,2619l2892,2788m2635,1860l2635,2114m2849,2224l3051,2103m2847,1741l3049,1865m3386,1744l3590,1863m3381,2222l3583,2105m2418,2860l2520,2860m2434,2813l2500,2813m2451,2768l2486,2768m2457,2723l2483,2723m2457,2683l2483,2683m2209,1404l2209,1301m2161,1387l2161,1321m2116,1370l2116,1335e" filled="false" stroked="true" strokeweight=".8pt" strokecolor="#231f20">
              <v:path arrowok="t"/>
              <v:stroke dashstyle="solid"/>
            </v:shape>
            <v:shape style="position:absolute;left:2023;top:1350;width:56;height:2" coordorigin="2024,1351" coordsize="56,0" path="m2063,1351l2079,1351m2024,1351l2040,1351e" filled="false" stroked="true" strokeweight="1.277pt" strokecolor="#231f20">
              <v:path arrowok="t"/>
              <v:stroke dashstyle="solid"/>
            </v:shape>
            <v:shape style="position:absolute;left:1615;top:707;width:1527;height:908" coordorigin="1615,707" coordsize="1527,908" path="m3039,884l3142,884m3056,837l3122,837m3073,792l3108,792m3079,747l3105,747m3079,707l3105,707m1657,1483l1615,1576m1694,1518l1667,1578m1728,1551l1713,1584m1766,1576l1756,1599m1802,1592l1792,1615e" filled="false" stroked="true" strokeweight=".8pt" strokecolor="#231f20">
              <v:path arrowok="t"/>
              <v:stroke dashstyle="solid"/>
            </v:shape>
            <v:line style="position:absolute" from="2781,343" to="2863,343" stroked="true" strokeweight=".821pt" strokecolor="#231f20">
              <v:stroke dashstyle="solid"/>
            </v:line>
            <v:line style="position:absolute" from="2795,388" to="2847,388" stroked="true" strokeweight=".812pt" strokecolor="#231f20">
              <v:stroke dashstyle="solid"/>
            </v:line>
            <v:shape style="position:absolute;left:1799;top:433;width:1033;height:598" coordorigin="1800,433" coordsize="1033,598" path="m2832,433l2807,433m2833,473l2807,473m1842,888l1800,981m1884,925l1857,985m1924,961l1910,994m1968,988l1958,1012m2010,1007l1999,1030m2388,510l2338,599m2427,551l2395,609m2464,591l2446,622m2505,622l2493,644m2545,644l2532,666e" filled="false" stroked="true" strokeweight=".8pt" strokecolor="#231f20">
              <v:path arrowok="t"/>
              <v:stroke dashstyle="solid"/>
            </v:shape>
            <v:shape style="position:absolute;left:1789;top:287;width:1614;height:886" coordorigin="1790,287" coordsize="1614,886" path="m2007,1050l1997,1035,1790,1107,1835,1172,2007,1050m2667,998l2556,986,2552,995,2647,1061,2667,998m3403,287l3325,288,3360,507,3378,508,3403,287e" filled="true" fillcolor="#231f20" stroked="false">
              <v:path arrowok="t"/>
              <v:fill type="solid"/>
            </v:shape>
            <v:shape style="position:absolute;left:2569;top:1672;width:1069;height:630" coordorigin="2569,1672" coordsize="1069,630" path="m2569,2143l2571,1828,2845,1672,3117,1832,3115,2146,2841,2302,2569,2143xm3111,2143l3113,1828,3386,1672,3638,1832,3636,2146,3382,2302,3111,2143xe" filled="false" stroked="true" strokeweight=".8pt" strokecolor="#231f20">
              <v:path arrowok="t"/>
              <v:stroke dashstyle="solid"/>
            </v:shape>
            <v:shape style="position:absolute;left:2095;top:409;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HO</w:t>
                    </w:r>
                  </w:p>
                </w:txbxContent>
              </v:textbox>
              <w10:wrap type="none"/>
            </v:shape>
            <v:shape style="position:absolute;left:1664;top:779;width:145;height:504" type="#_x0000_t202" filled="false" stroked="false">
              <v:textbox inset="0,0,0,0">
                <w:txbxContent>
                  <w:p>
                    <w:pPr>
                      <w:spacing w:line="185" w:lineRule="exact" w:before="0"/>
                      <w:ind w:left="0" w:right="0" w:firstLine="5"/>
                      <w:jc w:val="left"/>
                      <w:rPr>
                        <w:rFonts w:ascii="Trebuchet MS"/>
                        <w:sz w:val="16"/>
                      </w:rPr>
                    </w:pPr>
                    <w:r>
                      <w:rPr>
                        <w:rFonts w:ascii="Trebuchet MS"/>
                        <w:color w:val="231F20"/>
                        <w:w w:val="110"/>
                        <w:sz w:val="16"/>
                      </w:rPr>
                      <w:t>H</w:t>
                    </w:r>
                  </w:p>
                  <w:p>
                    <w:pPr>
                      <w:spacing w:before="132"/>
                      <w:ind w:left="0" w:right="0" w:firstLine="0"/>
                      <w:jc w:val="left"/>
                      <w:rPr>
                        <w:rFonts w:ascii="Trebuchet MS"/>
                        <w:sz w:val="16"/>
                      </w:rPr>
                    </w:pPr>
                    <w:r>
                      <w:rPr>
                        <w:rFonts w:ascii="Trebuchet MS"/>
                        <w:color w:val="231F20"/>
                        <w:w w:val="115"/>
                        <w:sz w:val="16"/>
                      </w:rPr>
                      <w:t>O</w:t>
                    </w:r>
                  </w:p>
                </w:txbxContent>
              </v:textbox>
              <w10:wrap type="none"/>
            </v:shape>
            <v:shape style="position:absolute;left:3040;top:887;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v:shape style="position:absolute;left:3580;top:928;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2105;top:1267;width:389;height:494" type="#_x0000_t202" filled="false" stroked="false">
              <v:textbox inset="0,0,0,0">
                <w:txbxContent>
                  <w:p>
                    <w:pPr>
                      <w:spacing w:line="185" w:lineRule="exact" w:before="0"/>
                      <w:ind w:left="128" w:right="0" w:firstLine="0"/>
                      <w:jc w:val="left"/>
                      <w:rPr>
                        <w:rFonts w:ascii="Trebuchet MS"/>
                        <w:sz w:val="16"/>
                      </w:rPr>
                    </w:pPr>
                    <w:r>
                      <w:rPr>
                        <w:rFonts w:ascii="Trebuchet MS"/>
                        <w:color w:val="231F20"/>
                        <w:w w:val="120"/>
                        <w:sz w:val="16"/>
                      </w:rPr>
                      <w:t>Me</w:t>
                    </w:r>
                  </w:p>
                  <w:p>
                    <w:pPr>
                      <w:spacing w:before="122"/>
                      <w:ind w:left="0" w:right="0" w:firstLine="0"/>
                      <w:jc w:val="left"/>
                      <w:rPr>
                        <w:rFonts w:ascii="Trebuchet MS"/>
                        <w:sz w:val="16"/>
                      </w:rPr>
                    </w:pPr>
                    <w:r>
                      <w:rPr>
                        <w:rFonts w:ascii="Trebuchet MS"/>
                        <w:color w:val="231F20"/>
                        <w:w w:val="120"/>
                        <w:sz w:val="16"/>
                      </w:rPr>
                      <w:t>Me</w:t>
                    </w:r>
                  </w:p>
                </w:txbxContent>
              </v:textbox>
              <w10:wrap type="none"/>
            </v:shape>
            <v:shape style="position:absolute;left:2686;top:990;width:348;height:468"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p>
                    <w:pPr>
                      <w:spacing w:before="96"/>
                      <w:ind w:left="87" w:right="0" w:firstLine="0"/>
                      <w:jc w:val="left"/>
                      <w:rPr>
                        <w:rFonts w:ascii="Trebuchet MS"/>
                        <w:sz w:val="16"/>
                      </w:rPr>
                    </w:pPr>
                    <w:r>
                      <w:rPr>
                        <w:rFonts w:ascii="Trebuchet MS"/>
                        <w:color w:val="231F20"/>
                        <w:w w:val="115"/>
                        <w:sz w:val="16"/>
                      </w:rPr>
                      <w:t>OH</w:t>
                    </w:r>
                  </w:p>
                </w:txbxContent>
              </v:textbox>
              <w10:wrap type="none"/>
            </v:shape>
            <v:shape style="position:absolute;left:3308;top:1272;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v:shape style="position:absolute;left:3857;top:1581;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NH</w:t>
                    </w:r>
                  </w:p>
                </w:txbxContent>
              </v:textbox>
              <w10:wrap type="none"/>
            </v:shape>
            <v:shape style="position:absolute;left:2270;top:2254;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3862;top:2192;width:1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4"/>
                        <w:sz w:val="16"/>
                      </w:rPr>
                      <w:t>R</w:t>
                    </w:r>
                  </w:p>
                </w:txbxContent>
              </v:textbox>
              <w10:wrap type="none"/>
            </v:shape>
            <v:shape style="position:absolute;left:1813;top:2517;width:1771;height:215" type="#_x0000_t202" filled="false" stroked="false">
              <v:textbox inset="0,0,0,0">
                <w:txbxContent>
                  <w:p>
                    <w:pPr>
                      <w:tabs>
                        <w:tab w:pos="1510" w:val="left" w:leader="none"/>
                      </w:tabs>
                      <w:spacing w:line="214" w:lineRule="exact" w:before="0"/>
                      <w:ind w:left="0" w:right="0" w:firstLine="0"/>
                      <w:jc w:val="left"/>
                      <w:rPr>
                        <w:rFonts w:ascii="Trebuchet MS"/>
                        <w:sz w:val="16"/>
                      </w:rPr>
                    </w:pPr>
                    <w:r>
                      <w:rPr>
                        <w:rFonts w:ascii="Trebuchet MS"/>
                        <w:color w:val="231F20"/>
                        <w:w w:val="115"/>
                        <w:position w:val="-2"/>
                        <w:sz w:val="16"/>
                      </w:rPr>
                      <w:t>O</w:t>
                      <w:tab/>
                    </w:r>
                    <w:r>
                      <w:rPr>
                        <w:rFonts w:ascii="Trebuchet MS"/>
                        <w:color w:val="231F20"/>
                        <w:w w:val="115"/>
                        <w:sz w:val="16"/>
                      </w:rPr>
                      <w:t>OH</w:t>
                    </w:r>
                  </w:p>
                </w:txbxContent>
              </v:textbox>
              <w10:wrap type="none"/>
            </v:shape>
            <v:shape style="position:absolute;left:2388;top:2868;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20"/>
                        <w:sz w:val="16"/>
                      </w:rPr>
                      <w:t>Me</w:t>
                    </w:r>
                  </w:p>
                </w:txbxContent>
              </v:textbox>
              <w10:wrap type="none"/>
            </v:shape>
            <v:shape style="position:absolute;left:2917;top:2747;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20"/>
          <w:sz w:val="16"/>
          <w:u w:val="single" w:color="231F20"/>
        </w:rPr>
        <w:t>M</w:t>
      </w:r>
      <w:r>
        <w:rPr>
          <w:rFonts w:ascii="Trebuchet MS"/>
          <w:color w:val="231F20"/>
          <w:w w:val="120"/>
          <w:sz w:val="16"/>
        </w:rPr>
        <w:t>e</w:t>
        <w:tab/>
      </w:r>
      <w:r>
        <w:rPr>
          <w:rFonts w:ascii="Trebuchet MS"/>
          <w:color w:val="231F20"/>
          <w:w w:val="115"/>
          <w:sz w:val="16"/>
        </w:rPr>
        <w:t>Me</w:t>
      </w:r>
    </w:p>
    <w:p>
      <w:pPr>
        <w:pStyle w:val="BodyText"/>
        <w:rPr>
          <w:rFonts w:ascii="Trebuchet MS"/>
          <w:sz w:val="18"/>
        </w:rPr>
      </w:pPr>
    </w:p>
    <w:p>
      <w:pPr>
        <w:spacing w:before="124"/>
        <w:ind w:left="767" w:right="0" w:firstLine="0"/>
        <w:jc w:val="left"/>
        <w:rPr>
          <w:rFonts w:ascii="Trebuchet MS"/>
          <w:sz w:val="16"/>
        </w:rPr>
      </w:pPr>
      <w:r>
        <w:rPr/>
        <w:pict>
          <v:shape style="position:absolute;margin-left:63.446999pt;margin-top:15.175628pt;width:19pt;height:18pt;mso-position-horizontal-relative:page;mso-position-vertical-relative:paragraph;z-index:-274816" coordorigin="1269,304" coordsize="380,360" path="m1269,663l1461,535,1648,643m1432,304l1432,550m1493,304l1493,550e" filled="false" stroked="true" strokeweight=".8pt" strokecolor="#231f20">
            <v:path arrowok="t"/>
            <v:stroke dashstyle="solid"/>
            <w10:wrap type="none"/>
          </v:shape>
        </w:pict>
      </w:r>
      <w:r>
        <w:rPr>
          <w:rFonts w:ascii="Trebuchet MS"/>
          <w:color w:val="231F20"/>
          <w:w w:val="115"/>
          <w:sz w:val="16"/>
        </w:rPr>
        <w:t>O</w:t>
      </w:r>
    </w:p>
    <w:p>
      <w:pPr>
        <w:tabs>
          <w:tab w:pos="529" w:val="left" w:leader="none"/>
        </w:tabs>
        <w:spacing w:before="100"/>
        <w:ind w:left="0" w:right="183" w:firstLine="0"/>
        <w:jc w:val="center"/>
        <w:rPr>
          <w:rFonts w:ascii="Trebuchet MS"/>
          <w:sz w:val="16"/>
        </w:rPr>
      </w:pPr>
      <w:r>
        <w:rPr/>
        <w:br w:type="column"/>
      </w:r>
      <w:r>
        <w:rPr>
          <w:rFonts w:ascii="Trebuchet MS"/>
          <w:color w:val="231F20"/>
          <w:w w:val="120"/>
          <w:sz w:val="16"/>
          <w:u w:val="single" w:color="231F20"/>
        </w:rPr>
        <w:t>M</w:t>
      </w:r>
      <w:r>
        <w:rPr>
          <w:rFonts w:ascii="Trebuchet MS"/>
          <w:color w:val="231F20"/>
          <w:w w:val="120"/>
          <w:sz w:val="16"/>
        </w:rPr>
        <w:t>e</w:t>
        <w:tab/>
      </w:r>
      <w:r>
        <w:rPr>
          <w:rFonts w:ascii="Trebuchet MS"/>
          <w:color w:val="231F20"/>
          <w:w w:val="120"/>
          <w:position w:val="1"/>
          <w:sz w:val="16"/>
        </w:rPr>
        <w:t>Me</w:t>
      </w:r>
    </w:p>
    <w:p>
      <w:pPr>
        <w:spacing w:before="122"/>
        <w:ind w:left="1461" w:right="0" w:firstLine="0"/>
        <w:jc w:val="left"/>
        <w:rPr>
          <w:rFonts w:ascii="Trebuchet MS"/>
          <w:sz w:val="16"/>
        </w:rPr>
      </w:pPr>
      <w:r>
        <w:rPr/>
        <w:pict>
          <v:group style="position:absolute;margin-left:285.822998pt;margin-top:-.266085pt;width:141.1pt;height:140.9pt;mso-position-horizontal-relative:page;mso-position-vertical-relative:paragraph;z-index:-274360" coordorigin="5716,-5" coordsize="2822,2818">
            <v:shape style="position:absolute;left:6220;top:1005;width:93;height:103" coordorigin="6221,1005" coordsize="93,103" path="m6313,1108l6313,1005m6266,1091l6266,1025m6221,1075l6221,1039e" filled="false" stroked="true" strokeweight=".8pt" strokecolor="#231f20">
              <v:path arrowok="t"/>
              <v:stroke dashstyle="solid"/>
            </v:shape>
            <v:shape style="position:absolute;left:6128;top:1055;width:56;height:2" coordorigin="6128,1055" coordsize="56,0" path="m6168,1055l6184,1055m6128,1055l6144,1055e" filled="false" stroked="true" strokeweight="1.276pt" strokecolor="#231f20">
              <v:path arrowok="t"/>
              <v:stroke dashstyle="solid"/>
            </v:shape>
            <v:shape style="position:absolute;left:5907;top:42;width:1346;height:2516" coordorigin="5908,43" coordsize="1346,2516" path="m7151,592l7253,592m7168,544l7233,544m7184,499l7220,499m7191,454l7216,454m7191,415l7216,415m6517,2558l6619,2558m6533,2510l6599,2510m6550,2465l6585,2465m6557,2421l6582,2421m6557,2381l6582,2381m6988,2486l6858,2332,6073,2332m6954,43l6888,43m6937,88l6901,88m6930,133l6905,133m6930,172l6905,172m5962,589l5908,676m5994,628l5959,684m6023,666l6004,696m6058,695l6044,717m6091,716l6078,738e" filled="false" stroked="true" strokeweight=".8pt" strokecolor="#231f20">
              <v:path arrowok="t"/>
              <v:stroke dashstyle="solid"/>
            </v:shape>
            <v:shape style="position:absolute;left:5902;top:743;width:196;height:134" coordorigin="5902,743" coordsize="196,134" path="m6088,743l5902,805,5938,877,6098,764,6088,743xe" filled="true" fillcolor="#231f20" stroked="false">
              <v:path arrowok="t"/>
              <v:fill type="solid"/>
            </v:shape>
            <v:shape style="position:absolute;left:5724;top:218;width:895;height:1099" coordorigin="5724,218" coordsize="895,1099" path="m6490,218l6436,305m6521,258l6487,313m6551,295l6532,326m6585,325l6572,347m6619,346l6605,368m5771,1178l5724,1270m5806,1215l5776,1273m5838,1250l5822,1282m5875,1276l5864,1299m5910,1295l5899,1317e" filled="false" stroked="true" strokeweight=".8pt" strokecolor="#231f20">
              <v:path arrowok="t"/>
              <v:stroke dashstyle="solid"/>
            </v:shape>
            <v:shape style="position:absolute;left:6653;top:-6;width:854;height:766" coordorigin="6653,-5" coordsize="854,766" path="m6769,696l6657,685,6653,694,6748,760,6769,696m7507,-5l7429,-4,7456,216,7474,216,7507,-5e" filled="true" fillcolor="#231f20" stroked="false">
              <v:path arrowok="t"/>
              <v:fill type="solid"/>
            </v:shape>
            <v:shape style="position:absolute;left:5938;top:209;width:2505;height:2246" coordorigin="5938,210" coordsize="2505,2246" path="m8018,1286l8013,911,8278,686,8443,771m8278,686l8278,381,8012,210,7743,371,7463,211,7198,371,6918,211,6653,376,6648,691,6088,743,6098,1041,5938,1346,6208,1686,5953,1841,5958,2261m7053,2456l6883,2261m7808,811l8013,920m7843,761l8048,886m7783,436l8018,306m8213,421l8213,666m7753,1530l7918,1441e" filled="false" stroked="true" strokeweight=".8pt" strokecolor="#231f20">
              <v:path arrowok="t"/>
              <v:stroke dashstyle="solid"/>
            </v:shape>
            <v:shape style="position:absolute;left:7478;top:1840;width:405;height:345" coordorigin="7478,1841" coordsize="405,345" path="m7748,1841l7883,1966m7478,2001l7523,2186e" filled="false" stroked="true" strokeweight=".8pt" strokecolor="#0078ae">
              <v:path arrowok="t"/>
              <v:stroke dashstyle="solid"/>
            </v:shape>
            <v:shape style="position:absolute;left:6473;top:1156;width:1280;height:849" coordorigin="6473,1156" coordsize="1280,849" path="m7473,1451l7683,1571m7482,1376l7482,1156m6948,1156l6948,1361m6473,1411l6668,1546m6508,2001l6658,1851m6671,1848l6675,1536,6946,1381,7212,1537,7209,1849,6938,2005,6671,1848xm7478,2005l7211,1848,7215,1536,7486,1381,7752,1537,7748,1849e" filled="false" stroked="true" strokeweight=".8pt" strokecolor="#231f20">
              <v:path arrowok="t"/>
              <v:stroke dashstyle="solid"/>
            </v:shape>
            <v:line style="position:absolute" from="7749,1849" to="7478,2005" stroked="true" strokeweight=".8pt" strokecolor="#0078ae">
              <v:stroke dashstyle="solid"/>
            </v:line>
            <v:shape style="position:absolute;left:6738;top:1451;width:415;height:485" coordorigin="6738,1451" coordsize="415,485" path="m6938,1451l7143,1571m6738,1566l6738,1811m6943,1936l7153,1796e" filled="false" stroked="true" strokeweight=".8pt" strokecolor="#231f20">
              <v:path arrowok="t"/>
              <v:stroke dashstyle="solid"/>
            </v:shape>
            <v:line style="position:absolute" from="7478,1921" to="7693,1801" stroked="true" strokeweight=".8pt" strokecolor="#0078ae">
              <v:stroke dashstyle="solid"/>
            </v:line>
            <v:shape style="position:absolute;left:6014;top:1760;width:925;height:579" coordorigin="6014,1760" coordsize="925,579" path="m6475,2129l6565,2339m6938,2005l6858,2332m6014,1892l6253,1760e" filled="false" stroked="true" strokeweight=".8pt" strokecolor="#231f20">
              <v:path arrowok="t"/>
              <v:stroke dashstyle="solid"/>
            </v:shape>
            <v:shape style="position:absolute;left:7619;top:2031;width:911;height:773" coordorigin="7619,2032" coordsize="911,773" path="m7619,2322l7862,2342m7625,2258l7822,2275m8337,2564l8530,2805m8059,2044l8298,2032,8474,2289,8339,2570,8028,2594,7852,2337,7943,2147m8255,2090l8392,2273m8064,2518l8309,2489e" filled="false" stroked="true" strokeweight=".8pt" strokecolor="#0078ae">
              <v:path arrowok="t"/>
              <v:stroke dashstyle="solid"/>
            </v:shape>
            <w10:wrap type="none"/>
          </v:group>
        </w:pict>
      </w:r>
      <w:r>
        <w:rPr>
          <w:rFonts w:ascii="Trebuchet MS"/>
          <w:color w:val="231F20"/>
          <w:w w:val="115"/>
          <w:sz w:val="16"/>
        </w:rPr>
        <w:t>HO</w:t>
      </w:r>
    </w:p>
    <w:p>
      <w:pPr>
        <w:spacing w:line="179" w:lineRule="exact" w:before="19"/>
        <w:ind w:left="767" w:right="0" w:firstLine="0"/>
        <w:jc w:val="left"/>
        <w:rPr>
          <w:rFonts w:ascii="Trebuchet MS"/>
          <w:sz w:val="16"/>
        </w:rPr>
      </w:pPr>
      <w:r>
        <w:rPr>
          <w:rFonts w:ascii="Trebuchet MS"/>
          <w:color w:val="231F20"/>
          <w:w w:val="115"/>
          <w:sz w:val="16"/>
        </w:rPr>
        <w:t>O</w:t>
      </w:r>
    </w:p>
    <w:p>
      <w:pPr>
        <w:tabs>
          <w:tab w:pos="2401" w:val="left" w:leader="none"/>
          <w:tab w:pos="2937" w:val="left" w:leader="none"/>
        </w:tabs>
        <w:spacing w:line="189" w:lineRule="exact" w:before="0"/>
        <w:ind w:left="1032" w:right="0" w:firstLine="0"/>
        <w:jc w:val="left"/>
        <w:rPr>
          <w:rFonts w:ascii="Trebuchet MS"/>
          <w:sz w:val="16"/>
        </w:rPr>
      </w:pPr>
      <w:r>
        <w:rPr/>
        <w:pict>
          <v:shape style="position:absolute;margin-left:268.398987pt;margin-top:.570002pt;width:19.3pt;height:17.5pt;mso-position-horizontal-relative:page;mso-position-vertical-relative:paragraph;z-index:-274336" coordorigin="5368,11" coordsize="386,350" path="m5368,361l5558,227,5753,335m5527,11l5527,243m5584,11l5584,243e" filled="false" stroked="true" strokeweight=".8pt" strokecolor="#231f20">
            <v:path arrowok="t"/>
            <v:stroke dashstyle="solid"/>
            <w10:wrap type="none"/>
          </v:shape>
        </w:pict>
      </w:r>
      <w:r>
        <w:rPr>
          <w:rFonts w:ascii="Trebuchet MS"/>
          <w:color w:val="231F20"/>
          <w:w w:val="115"/>
          <w:position w:val="9"/>
          <w:sz w:val="16"/>
        </w:rPr>
        <w:t>H</w:t>
        <w:tab/>
      </w:r>
      <w:r>
        <w:rPr>
          <w:rFonts w:ascii="Trebuchet MS"/>
          <w:color w:val="231F20"/>
          <w:w w:val="115"/>
          <w:sz w:val="16"/>
        </w:rPr>
        <w:t>OH</w:t>
        <w:tab/>
      </w:r>
      <w:r>
        <w:rPr>
          <w:rFonts w:ascii="Trebuchet MS"/>
          <w:color w:val="231F20"/>
          <w:w w:val="115"/>
          <w:position w:val="-4"/>
          <w:sz w:val="16"/>
        </w:rPr>
        <w:t>O</w:t>
      </w:r>
    </w:p>
    <w:p>
      <w:pPr>
        <w:spacing w:after="0" w:line="189" w:lineRule="exact"/>
        <w:jc w:val="left"/>
        <w:rPr>
          <w:rFonts w:ascii="Trebuchet MS"/>
          <w:sz w:val="16"/>
        </w:rPr>
        <w:sectPr>
          <w:type w:val="continuous"/>
          <w:pgSz w:w="10880" w:h="14940"/>
          <w:pgMar w:top="0" w:bottom="280" w:left="640" w:right="940"/>
          <w:cols w:num="2" w:equalWidth="0">
            <w:col w:w="2888" w:space="1204"/>
            <w:col w:w="5208"/>
          </w:cols>
        </w:sectPr>
      </w:pPr>
    </w:p>
    <w:p>
      <w:pPr>
        <w:tabs>
          <w:tab w:pos="3731" w:val="left" w:leader="none"/>
          <w:tab w:pos="4455" w:val="left" w:leader="none"/>
          <w:tab w:pos="5128" w:val="left" w:leader="none"/>
        </w:tabs>
        <w:spacing w:before="52"/>
        <w:ind w:left="358" w:right="0" w:firstLine="0"/>
        <w:jc w:val="left"/>
        <w:rPr>
          <w:rFonts w:ascii="Trebuchet MS"/>
          <w:sz w:val="16"/>
        </w:rPr>
      </w:pPr>
      <w:r>
        <w:rPr>
          <w:rFonts w:ascii="Trebuchet MS"/>
          <w:color w:val="231F20"/>
          <w:w w:val="120"/>
          <w:sz w:val="16"/>
        </w:rPr>
        <w:t>Me</w:t>
        <w:tab/>
      </w:r>
      <w:r>
        <w:rPr>
          <w:rFonts w:ascii="Trebuchet MS"/>
          <w:color w:val="231F20"/>
          <w:w w:val="120"/>
          <w:position w:val="6"/>
          <w:sz w:val="16"/>
        </w:rPr>
        <w:t>Me</w:t>
        <w:tab/>
      </w:r>
      <w:r>
        <w:rPr>
          <w:rFonts w:ascii="Trebuchet MS"/>
          <w:color w:val="231F20"/>
          <w:w w:val="120"/>
          <w:position w:val="1"/>
          <w:sz w:val="16"/>
        </w:rPr>
        <w:t>Me</w:t>
        <w:tab/>
      </w:r>
      <w:r>
        <w:rPr>
          <w:rFonts w:ascii="Trebuchet MS"/>
          <w:color w:val="231F20"/>
          <w:w w:val="115"/>
          <w:sz w:val="16"/>
        </w:rPr>
        <w:t>O</w:t>
      </w:r>
    </w:p>
    <w:p>
      <w:pPr>
        <w:tabs>
          <w:tab w:pos="4959" w:val="left" w:leader="none"/>
        </w:tabs>
        <w:spacing w:line="170" w:lineRule="exact" w:before="76"/>
        <w:ind w:left="854" w:right="0" w:firstLine="0"/>
        <w:jc w:val="left"/>
        <w:rPr>
          <w:rFonts w:ascii="Trebuchet MS"/>
          <w:sz w:val="16"/>
        </w:rPr>
      </w:pPr>
      <w:r>
        <w:rPr/>
        <w:pict>
          <v:line style="position:absolute;mso-position-horizontal-relative:page;mso-position-vertical-relative:paragraph;z-index:-274456" from="67.236pt,15.169454pt" to="74.184pt,11.478454pt" stroked="true" strokeweight=".8pt" strokecolor="#231f20">
            <v:stroke dashstyle="solid"/>
            <w10:wrap type="none"/>
          </v:line>
        </w:pict>
      </w:r>
      <w:r>
        <w:rPr/>
        <w:pict>
          <v:line style="position:absolute;mso-position-horizontal-relative:page;mso-position-vertical-relative:paragraph;z-index:-274312" from="272.431pt,15.400454pt" to="278.43pt,11.401454pt" stroked="true" strokeweight=".8pt" strokecolor="#231f20">
            <v:stroke dashstyle="solid"/>
            <w10:wrap type="none"/>
          </v:line>
        </w:pict>
      </w:r>
      <w:r>
        <w:rPr>
          <w:rFonts w:ascii="Trebuchet MS"/>
          <w:color w:val="231F20"/>
          <w:w w:val="115"/>
          <w:position w:val="1"/>
          <w:sz w:val="16"/>
        </w:rPr>
        <w:t>O</w:t>
        <w:tab/>
      </w:r>
      <w:r>
        <w:rPr>
          <w:rFonts w:ascii="Trebuchet MS"/>
          <w:color w:val="231F20"/>
          <w:w w:val="115"/>
          <w:sz w:val="16"/>
        </w:rPr>
        <w:t>O</w:t>
      </w:r>
    </w:p>
    <w:p>
      <w:pPr>
        <w:tabs>
          <w:tab w:pos="2487" w:val="left" w:leader="none"/>
        </w:tabs>
        <w:spacing w:line="245" w:lineRule="exact" w:before="0"/>
        <w:ind w:left="803" w:right="0" w:firstLine="0"/>
        <w:jc w:val="left"/>
        <w:rPr>
          <w:rFonts w:ascii="Trebuchet MS"/>
          <w:sz w:val="16"/>
        </w:rPr>
      </w:pPr>
      <w:r>
        <w:rPr/>
        <w:br w:type="column"/>
      </w:r>
      <w:r>
        <w:rPr>
          <w:rFonts w:ascii="Trebuchet MS"/>
          <w:color w:val="231F20"/>
          <w:w w:val="120"/>
          <w:sz w:val="16"/>
        </w:rPr>
        <w:t>Me</w:t>
        <w:tab/>
      </w:r>
      <w:r>
        <w:rPr>
          <w:rFonts w:ascii="Trebuchet MS"/>
          <w:color w:val="231F20"/>
          <w:w w:val="120"/>
          <w:position w:val="-5"/>
          <w:sz w:val="16"/>
        </w:rPr>
        <w:t>Me</w:t>
      </w:r>
    </w:p>
    <w:p>
      <w:pPr>
        <w:tabs>
          <w:tab w:pos="892" w:val="left" w:leader="none"/>
          <w:tab w:pos="1432" w:val="left" w:leader="none"/>
        </w:tabs>
        <w:spacing w:before="24"/>
        <w:ind w:left="358" w:right="0" w:firstLine="0"/>
        <w:jc w:val="left"/>
        <w:rPr>
          <w:rFonts w:ascii="Trebuchet MS"/>
          <w:sz w:val="16"/>
        </w:rPr>
      </w:pPr>
      <w:r>
        <w:rPr>
          <w:rFonts w:ascii="Trebuchet MS"/>
          <w:color w:val="231F20"/>
          <w:w w:val="115"/>
          <w:sz w:val="16"/>
        </w:rPr>
        <w:t>Me</w:t>
        <w:tab/>
      </w:r>
      <w:r>
        <w:rPr>
          <w:rFonts w:ascii="Trebuchet MS"/>
          <w:color w:val="231F20"/>
          <w:w w:val="115"/>
          <w:position w:val="1"/>
          <w:sz w:val="16"/>
        </w:rPr>
        <w:t>OH</w:t>
        <w:tab/>
        <w:t>OH</w:t>
      </w:r>
    </w:p>
    <w:p>
      <w:pPr>
        <w:spacing w:after="0"/>
        <w:jc w:val="left"/>
        <w:rPr>
          <w:rFonts w:ascii="Trebuchet MS"/>
          <w:sz w:val="16"/>
        </w:rPr>
        <w:sectPr>
          <w:type w:val="continuous"/>
          <w:pgSz w:w="10880" w:h="14940"/>
          <w:pgMar w:top="0" w:bottom="280" w:left="640" w:right="940"/>
          <w:cols w:num="2" w:equalWidth="0">
            <w:col w:w="5254" w:space="91"/>
            <w:col w:w="3955"/>
          </w:cols>
        </w:sectPr>
      </w:pPr>
    </w:p>
    <w:p>
      <w:pPr>
        <w:tabs>
          <w:tab w:pos="4563" w:val="left" w:leader="none"/>
          <w:tab w:pos="5573" w:val="left" w:leader="none"/>
          <w:tab w:pos="7332" w:val="left" w:leader="none"/>
        </w:tabs>
        <w:spacing w:line="230" w:lineRule="exact" w:before="0"/>
        <w:ind w:left="453" w:right="0" w:firstLine="0"/>
        <w:jc w:val="left"/>
        <w:rPr>
          <w:rFonts w:ascii="Trebuchet MS"/>
          <w:sz w:val="16"/>
        </w:rPr>
      </w:pPr>
      <w:r>
        <w:rPr>
          <w:rFonts w:ascii="Trebuchet MS"/>
          <w:color w:val="231F20"/>
          <w:w w:val="120"/>
          <w:position w:val="1"/>
          <w:sz w:val="16"/>
        </w:rPr>
        <w:t>Me</w:t>
        <w:tab/>
      </w:r>
      <w:r>
        <w:rPr>
          <w:rFonts w:ascii="Trebuchet MS"/>
          <w:color w:val="231F20"/>
          <w:w w:val="120"/>
          <w:sz w:val="16"/>
        </w:rPr>
        <w:t>Me</w:t>
        <w:tab/>
      </w:r>
      <w:r>
        <w:rPr>
          <w:rFonts w:ascii="Trebuchet MS"/>
          <w:color w:val="231F20"/>
          <w:w w:val="120"/>
          <w:position w:val="-3"/>
          <w:sz w:val="16"/>
        </w:rPr>
        <w:t>Me</w:t>
        <w:tab/>
      </w:r>
      <w:r>
        <w:rPr>
          <w:rFonts w:ascii="Trebuchet MS"/>
          <w:color w:val="231F20"/>
          <w:w w:val="120"/>
          <w:position w:val="-2"/>
          <w:sz w:val="16"/>
        </w:rPr>
        <w:t>NH</w:t>
      </w:r>
    </w:p>
    <w:p>
      <w:pPr>
        <w:pStyle w:val="BodyText"/>
        <w:rPr>
          <w:rFonts w:ascii="Trebuchet MS"/>
          <w:sz w:val="20"/>
        </w:rPr>
      </w:pPr>
    </w:p>
    <w:p>
      <w:pPr>
        <w:pStyle w:val="BodyText"/>
        <w:spacing w:before="7"/>
        <w:rPr>
          <w:rFonts w:ascii="Trebuchet MS"/>
          <w:sz w:val="21"/>
        </w:rPr>
      </w:pPr>
    </w:p>
    <w:p>
      <w:pPr>
        <w:tabs>
          <w:tab w:pos="7292" w:val="left" w:leader="none"/>
        </w:tabs>
        <w:spacing w:before="1"/>
        <w:ind w:left="5723" w:right="0" w:firstLine="0"/>
        <w:jc w:val="left"/>
        <w:rPr>
          <w:rFonts w:ascii="Trebuchet MS"/>
          <w:sz w:val="16"/>
        </w:rPr>
      </w:pPr>
      <w:r>
        <w:rPr>
          <w:rFonts w:ascii="Trebuchet MS"/>
          <w:color w:val="231F20"/>
          <w:w w:val="115"/>
          <w:position w:val="1"/>
          <w:sz w:val="16"/>
        </w:rPr>
        <w:t>O</w:t>
        <w:tab/>
      </w:r>
      <w:r>
        <w:rPr>
          <w:rFonts w:ascii="Trebuchet MS"/>
          <w:color w:val="0078AE"/>
          <w:w w:val="115"/>
          <w:sz w:val="16"/>
        </w:rPr>
        <w:t>N</w:t>
      </w:r>
    </w:p>
    <w:p>
      <w:pPr>
        <w:tabs>
          <w:tab w:pos="4501" w:val="left" w:leader="none"/>
        </w:tabs>
        <w:spacing w:before="74"/>
        <w:ind w:left="2927" w:right="0" w:firstLine="0"/>
        <w:jc w:val="center"/>
        <w:rPr>
          <w:rFonts w:ascii="Trebuchet MS"/>
          <w:sz w:val="16"/>
        </w:rPr>
      </w:pPr>
      <w:r>
        <w:rPr>
          <w:rFonts w:ascii="Trebuchet MS"/>
          <w:color w:val="231F20"/>
          <w:w w:val="115"/>
          <w:position w:val="-2"/>
          <w:sz w:val="16"/>
        </w:rPr>
        <w:t>O</w:t>
        <w:tab/>
      </w:r>
      <w:r>
        <w:rPr>
          <w:rFonts w:ascii="Trebuchet MS"/>
          <w:color w:val="0078AE"/>
          <w:w w:val="115"/>
          <w:sz w:val="16"/>
        </w:rPr>
        <w:t>N</w:t>
      </w:r>
    </w:p>
    <w:p>
      <w:pPr>
        <w:tabs>
          <w:tab w:pos="3551" w:val="left" w:leader="none"/>
        </w:tabs>
        <w:spacing w:before="14"/>
        <w:ind w:left="3036" w:right="0" w:firstLine="0"/>
        <w:jc w:val="center"/>
        <w:rPr>
          <w:rFonts w:ascii="Trebuchet MS"/>
          <w:sz w:val="16"/>
        </w:rPr>
      </w:pPr>
      <w:r>
        <w:rPr>
          <w:rFonts w:ascii="Trebuchet MS"/>
          <w:color w:val="231F20"/>
          <w:w w:val="115"/>
          <w:sz w:val="16"/>
        </w:rPr>
        <w:t>Me</w:t>
        <w:tab/>
      </w:r>
      <w:r>
        <w:rPr>
          <w:rFonts w:ascii="Trebuchet MS"/>
          <w:color w:val="231F20"/>
          <w:w w:val="115"/>
          <w:position w:val="10"/>
          <w:sz w:val="16"/>
        </w:rPr>
        <w:t>O</w:t>
      </w:r>
    </w:p>
    <w:p>
      <w:pPr>
        <w:spacing w:before="141"/>
        <w:ind w:left="6020" w:right="0" w:firstLine="0"/>
        <w:jc w:val="left"/>
        <w:rPr>
          <w:rFonts w:ascii="Trebuchet MS"/>
          <w:sz w:val="16"/>
        </w:rPr>
      </w:pPr>
      <w:r>
        <w:rPr/>
        <w:pict>
          <v:group style="position:absolute;margin-left:45.820999pt;margin-top:8.931501pt;width:172.55pt;height:56.6pt;mso-position-horizontal-relative:page;mso-position-vertical-relative:paragraph;z-index:31408" coordorigin="916,179" coordsize="3451,1132">
            <v:shape style="position:absolute;left:924;top:186;width:3365;height:1050" coordorigin="924,187" coordsize="3365,1050" path="m2388,811l2474,662,2746,662,2836,818m2843,965l2746,1132,2474,1132,2384,975m4289,1236l924,1236,924,187,4289,187,4289,1236xe" filled="false" stroked="true" strokeweight=".8pt" strokecolor="#231f20">
              <v:path arrowok="t"/>
              <v:stroke dashstyle="solid"/>
            </v:shape>
            <v:shape style="position:absolute;left:916;top:186;width:3450;height:1124" coordorigin="917,187" coordsize="3450,1124" path="m4289,187l4289,1236,917,1251,976,1310,4367,1310,4367,258,4289,187xe" filled="true" fillcolor="#231f20" stroked="false">
              <v:path arrowok="t"/>
              <v:fill type="solid"/>
            </v:shape>
            <v:shape style="position:absolute;left:1008;top:382;width:259;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R =</w:t>
                    </w:r>
                  </w:p>
                </w:txbxContent>
              </v:textbox>
              <w10:wrap type="none"/>
            </v:shape>
            <v:shape style="position:absolute;left:2558;top:359;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3310;top:382;width:89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5"/>
                        <w:sz w:val="16"/>
                      </w:rPr>
                      <w:t>Rifamycin B</w:t>
                    </w:r>
                  </w:p>
                </w:txbxContent>
              </v:textbox>
              <w10:wrap type="none"/>
            </v:shape>
            <v:shape style="position:absolute;left:1008;top:795;width:259;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10"/>
                        <w:sz w:val="16"/>
                      </w:rPr>
                      <w:t>R =</w:t>
                    </w:r>
                  </w:p>
                </w:txbxContent>
              </v:textbox>
              <w10:wrap type="none"/>
            </v:shape>
            <v:shape style="position:absolute;left:1762;top:799;width:641;height:186" type="#_x0000_t202" filled="false" stroked="false">
              <v:textbox inset="0,0,0,0">
                <w:txbxContent>
                  <w:p>
                    <w:pPr>
                      <w:spacing w:line="185" w:lineRule="exact" w:before="0"/>
                      <w:ind w:left="0" w:right="0" w:firstLine="0"/>
                      <w:jc w:val="left"/>
                      <w:rPr>
                        <w:rFonts w:ascii="Trebuchet MS" w:hAnsi="Trebuchet MS"/>
                        <w:sz w:val="16"/>
                      </w:rPr>
                    </w:pPr>
                    <w:r>
                      <w:rPr>
                        <w:rFonts w:ascii="Trebuchet MS" w:hAnsi="Trebuchet MS"/>
                        <w:color w:val="231F20"/>
                        <w:w w:val="115"/>
                        <w:sz w:val="16"/>
                      </w:rPr>
                      <w:t>CH=N–N</w:t>
                    </w:r>
                  </w:p>
                </w:txbxContent>
              </v:textbox>
              <w10:wrap type="none"/>
            </v:shape>
            <v:shape style="position:absolute;left:2829;top:785;width:1293;height:204" type="#_x0000_t202" filled="false" stroked="false">
              <v:textbox inset="0,0,0,0">
                <w:txbxContent>
                  <w:p>
                    <w:pPr>
                      <w:tabs>
                        <w:tab w:pos="481" w:val="left" w:leader="none"/>
                      </w:tabs>
                      <w:spacing w:line="204" w:lineRule="exact" w:before="0"/>
                      <w:ind w:left="0" w:right="0" w:firstLine="0"/>
                      <w:jc w:val="left"/>
                      <w:rPr>
                        <w:rFonts w:ascii="Trebuchet MS"/>
                        <w:sz w:val="16"/>
                      </w:rPr>
                    </w:pPr>
                    <w:r>
                      <w:rPr>
                        <w:rFonts w:ascii="Trebuchet MS"/>
                        <w:color w:val="231F20"/>
                        <w:w w:val="105"/>
                        <w:sz w:val="16"/>
                      </w:rPr>
                      <w:t>NH</w:t>
                      <w:tab/>
                    </w:r>
                    <w:r>
                      <w:rPr>
                        <w:rFonts w:ascii="Trebuchet MS"/>
                        <w:color w:val="231F20"/>
                        <w:w w:val="105"/>
                        <w:position w:val="2"/>
                        <w:sz w:val="16"/>
                      </w:rPr>
                      <w:t>Rifampicin</w:t>
                    </w:r>
                  </w:p>
                </w:txbxContent>
              </v:textbox>
              <w10:wrap type="none"/>
            </v:shape>
            <w10:wrap type="none"/>
          </v:group>
        </w:pict>
      </w:r>
      <w:r>
        <w:rPr>
          <w:rFonts w:ascii="Trebuchet MS"/>
          <w:color w:val="231F20"/>
          <w:w w:val="105"/>
          <w:sz w:val="16"/>
        </w:rPr>
        <w:t>Rifaximin</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rPr>
      </w:pPr>
    </w:p>
    <w:p>
      <w:pPr>
        <w:spacing w:after="0"/>
        <w:rPr>
          <w:rFonts w:ascii="Trebuchet MS"/>
        </w:rPr>
        <w:sectPr>
          <w:type w:val="continuous"/>
          <w:pgSz w:w="10880" w:h="14940"/>
          <w:pgMar w:top="0" w:bottom="280" w:left="640" w:right="940"/>
        </w:sectPr>
      </w:pPr>
    </w:p>
    <w:p>
      <w:pPr>
        <w:pStyle w:val="BodyText"/>
        <w:rPr>
          <w:rFonts w:ascii="Trebuchet MS"/>
          <w:sz w:val="18"/>
        </w:rPr>
      </w:pPr>
    </w:p>
    <w:p>
      <w:pPr>
        <w:pStyle w:val="BodyText"/>
        <w:spacing w:before="9"/>
        <w:rPr>
          <w:rFonts w:ascii="Trebuchet MS"/>
          <w:sz w:val="15"/>
        </w:rPr>
      </w:pPr>
    </w:p>
    <w:p>
      <w:pPr>
        <w:spacing w:before="0"/>
        <w:ind w:left="703" w:right="775" w:firstLine="0"/>
        <w:jc w:val="center"/>
        <w:rPr>
          <w:rFonts w:ascii="Trebuchet MS"/>
          <w:sz w:val="16"/>
        </w:rPr>
      </w:pPr>
      <w:r>
        <w:rPr>
          <w:rFonts w:ascii="Trebuchet MS"/>
          <w:color w:val="231F20"/>
          <w:w w:val="115"/>
          <w:sz w:val="16"/>
        </w:rPr>
        <w:t>OH</w:t>
      </w:r>
    </w:p>
    <w:p>
      <w:pPr>
        <w:pStyle w:val="BodyText"/>
        <w:ind w:left="772"/>
        <w:rPr>
          <w:rFonts w:ascii="Trebuchet MS"/>
          <w:sz w:val="20"/>
        </w:rPr>
      </w:pPr>
      <w:r>
        <w:rPr>
          <w:rFonts w:ascii="Trebuchet MS"/>
          <w:sz w:val="20"/>
        </w:rPr>
        <w:pict>
          <v:group style="width:14.1pt;height:30.7pt;mso-position-horizontal-relative:char;mso-position-vertical-relative:line" coordorigin="0,0" coordsize="282,614">
            <v:shape style="position:absolute;left:8;top:8;width:266;height:598" coordorigin="8,8" coordsize="266,598" path="m8,8l8,231,274,387,274,606e" filled="false" stroked="true" strokeweight=".8pt" strokecolor="#231f20">
              <v:path arrowok="t"/>
              <v:stroke dashstyle="solid"/>
            </v:shape>
          </v:group>
        </w:pict>
      </w:r>
      <w:r>
        <w:rPr>
          <w:rFonts w:ascii="Trebuchet MS"/>
          <w:sz w:val="20"/>
        </w:rPr>
      </w:r>
    </w:p>
    <w:p>
      <w:pPr>
        <w:tabs>
          <w:tab w:pos="994" w:val="left" w:leader="none"/>
          <w:tab w:pos="1522" w:val="left" w:leader="none"/>
        </w:tabs>
        <w:spacing w:line="456" w:lineRule="auto" w:before="0"/>
        <w:ind w:left="1142" w:right="0" w:hanging="892"/>
        <w:jc w:val="left"/>
        <w:rPr>
          <w:rFonts w:ascii="Trebuchet MS"/>
          <w:sz w:val="16"/>
        </w:rPr>
      </w:pPr>
      <w:r>
        <w:rPr/>
        <w:pict>
          <v:shape style="position:absolute;margin-left:61.638pt;margin-top:7.923702pt;width:44.45pt;height:20.6pt;mso-position-horizontal-relative:page;mso-position-vertical-relative:paragraph;z-index:-274120" coordorigin="1233,158" coordsize="889,412" path="m1233,202l1441,271m1516,307l1523,343,1538,414,1554,483,1560,514m1950,276l2122,211m1876,300l1826,453m1603,177l1463,277,1523,570,1776,570m1780,158l1950,276,1870,488e" filled="false" stroked="true" strokeweight=".8pt" strokecolor="#231f20">
            <v:path arrowok="t"/>
            <v:stroke dashstyle="solid"/>
            <w10:wrap type="none"/>
          </v:shape>
        </w:pict>
      </w:r>
      <w:r>
        <w:rPr>
          <w:rFonts w:ascii="Trebuchet MS"/>
          <w:color w:val="231F20"/>
          <w:w w:val="115"/>
          <w:sz w:val="16"/>
        </w:rPr>
        <w:t>O</w:t>
      </w:r>
      <w:r>
        <w:rPr>
          <w:rFonts w:ascii="Trebuchet MS"/>
          <w:color w:val="231F20"/>
          <w:w w:val="115"/>
          <w:position w:val="-4"/>
          <w:sz w:val="12"/>
        </w:rPr>
        <w:t>2</w:t>
      </w:r>
      <w:r>
        <w:rPr>
          <w:rFonts w:ascii="Trebuchet MS"/>
          <w:color w:val="231F20"/>
          <w:w w:val="115"/>
          <w:sz w:val="16"/>
        </w:rPr>
        <w:t>N</w:t>
        <w:tab/>
      </w:r>
      <w:r>
        <w:rPr>
          <w:rFonts w:ascii="Trebuchet MS"/>
          <w:color w:val="231F20"/>
          <w:w w:val="115"/>
          <w:position w:val="8"/>
          <w:sz w:val="16"/>
        </w:rPr>
        <w:t>N</w:t>
        <w:tab/>
        <w:tab/>
      </w:r>
      <w:r>
        <w:rPr>
          <w:rFonts w:ascii="Trebuchet MS"/>
          <w:color w:val="231F20"/>
          <w:w w:val="115"/>
          <w:sz w:val="16"/>
        </w:rPr>
        <w:t>Me N</w:t>
      </w:r>
    </w:p>
    <w:p>
      <w:pPr>
        <w:pStyle w:val="BodyText"/>
        <w:rPr>
          <w:rFonts w:ascii="Trebuchet MS"/>
          <w:sz w:val="22"/>
        </w:rPr>
      </w:pPr>
      <w:r>
        <w:rPr/>
        <w:br w:type="column"/>
      </w:r>
      <w:r>
        <w:rPr>
          <w:rFonts w:ascii="Trebuchet MS"/>
          <w:sz w:val="22"/>
        </w:rPr>
      </w: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spacing w:before="148"/>
        <w:ind w:left="250" w:right="0" w:firstLine="0"/>
        <w:jc w:val="left"/>
        <w:rPr>
          <w:rFonts w:ascii="Trebuchet MS"/>
          <w:sz w:val="12"/>
        </w:rPr>
      </w:pPr>
      <w:r>
        <w:rPr>
          <w:rFonts w:ascii="Trebuchet MS"/>
          <w:color w:val="231F20"/>
          <w:w w:val="110"/>
          <w:sz w:val="16"/>
        </w:rPr>
        <w:t>NO</w:t>
      </w:r>
      <w:r>
        <w:rPr>
          <w:rFonts w:ascii="Trebuchet MS"/>
          <w:color w:val="231F20"/>
          <w:w w:val="110"/>
          <w:position w:val="-4"/>
          <w:sz w:val="12"/>
        </w:rPr>
        <w:t>2</w:t>
      </w:r>
    </w:p>
    <w:p>
      <w:pPr>
        <w:pStyle w:val="BodyText"/>
        <w:rPr>
          <w:rFonts w:ascii="Trebuchet MS"/>
          <w:sz w:val="22"/>
        </w:rPr>
      </w:pPr>
      <w:r>
        <w:rPr/>
        <w:br w:type="column"/>
      </w:r>
      <w:r>
        <w:rPr>
          <w:rFonts w:ascii="Trebuchet MS"/>
          <w:sz w:val="22"/>
        </w:rPr>
      </w:r>
    </w:p>
    <w:p>
      <w:pPr>
        <w:pStyle w:val="BodyText"/>
        <w:spacing w:before="5"/>
        <w:rPr>
          <w:rFonts w:ascii="Trebuchet MS"/>
          <w:sz w:val="32"/>
        </w:rPr>
      </w:pPr>
    </w:p>
    <w:p>
      <w:pPr>
        <w:tabs>
          <w:tab w:pos="1920" w:val="left" w:leader="none"/>
        </w:tabs>
        <w:spacing w:before="0"/>
        <w:ind w:left="760" w:right="0" w:firstLine="0"/>
        <w:jc w:val="left"/>
        <w:rPr>
          <w:rFonts w:ascii="Trebuchet MS"/>
          <w:sz w:val="16"/>
        </w:rPr>
      </w:pPr>
      <w:r>
        <w:rPr>
          <w:rFonts w:ascii="Trebuchet MS"/>
          <w:color w:val="231F20"/>
          <w:w w:val="115"/>
          <w:position w:val="-3"/>
          <w:sz w:val="16"/>
        </w:rPr>
        <w:t>O</w:t>
        <w:tab/>
      </w:r>
      <w:r>
        <w:rPr>
          <w:rFonts w:ascii="Trebuchet MS"/>
          <w:color w:val="231F20"/>
          <w:w w:val="115"/>
          <w:sz w:val="16"/>
        </w:rPr>
        <w:t>N</w:t>
      </w:r>
    </w:p>
    <w:p>
      <w:pPr>
        <w:spacing w:before="1"/>
        <w:ind w:left="250" w:right="0" w:firstLine="0"/>
        <w:jc w:val="left"/>
        <w:rPr>
          <w:rFonts w:ascii="Trebuchet MS"/>
          <w:sz w:val="16"/>
        </w:rPr>
      </w:pPr>
      <w:r>
        <w:rPr/>
        <w:pict>
          <v:group style="position:absolute;margin-left:154.162994pt;margin-top:-13.18565pt;width:46.05pt;height:55pt;mso-position-horizontal-relative:page;mso-position-vertical-relative:paragraph;z-index:-274048" coordorigin="3083,-264" coordsize="921,1100">
            <v:shape style="position:absolute;left:3091;top:-183;width:767;height:1011" coordorigin="3091,-183" coordsize="767,1011" path="m3361,601l3091,447,3151,143,3464,104,3554,314m3185,196l3435,165m3359,540l3143,416m3502,464l3365,601,3365,828m3464,104l3622,-183,3857,-183e" filled="false" stroked="true" strokeweight=".8pt" strokecolor="#231f20">
              <v:path arrowok="t"/>
              <v:stroke dashstyle="solid"/>
            </v:shape>
            <v:shape style="position:absolute;left:3622;top:-264;width:382;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z w:val="16"/>
                        <w:u w:val="single" w:color="231F20"/>
                      </w:rPr>
                      <w:t>    </w:t>
                    </w:r>
                    <w:r>
                      <w:rPr>
                        <w:rFonts w:ascii="Trebuchet MS"/>
                        <w:color w:val="231F20"/>
                        <w:w w:val="115"/>
                        <w:sz w:val="16"/>
                      </w:rPr>
                      <w:t>N</w:t>
                    </w:r>
                  </w:p>
                </w:txbxContent>
              </v:textbox>
              <w10:wrap type="none"/>
            </v:shape>
            <v:shape style="position:absolute;left:3477;top:32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pict>
          <v:shape style="position:absolute;margin-left:198.014008pt;margin-top:-5.827474pt;width:30.65pt;height:46.8pt;mso-position-horizontal-relative:page;mso-position-vertical-relative:paragraph;z-index:-274024" coordorigin="3960,-117" coordsize="613,936" path="m4166,111l4401,145,4444,331m4525,-50l4350,130m4572,-11l4418,181m4050,211l3960,404,4204,614,4367,515m4221,601l4191,815m4166,579l4127,819m4003,-117l4057,14e" filled="false" stroked="true" strokeweight=".8pt" strokecolor="#231f20">
            <v:path arrowok="t"/>
            <v:stroke dashstyle="solid"/>
            <w10:wrap type="none"/>
          </v:shape>
        </w:pict>
      </w:r>
      <w:r>
        <w:rPr/>
        <w:pict>
          <v:shape style="position:absolute;margin-left:266.718994pt;margin-top:-4.638474pt;width:43.25pt;height:47.55pt;mso-position-horizontal-relative:page;mso-position-vertical-relative:paragraph;z-index:-274000" coordorigin="5334,-93" coordsize="865,951" path="m5668,-67l5334,147,5334,562m5737,-50l5604,387,5604,780m5660,639l5801,639,6109,485m5857,-93l6199,57,6199,344m6161,558l6062,858,5685,858e" filled="false" stroked="true" strokeweight=".8pt" strokecolor="#231f20">
            <v:path arrowok="t"/>
            <v:stroke dashstyle="solid"/>
            <w10:wrap type="none"/>
          </v:shape>
        </w:pict>
      </w:r>
      <w:r>
        <w:rPr>
          <w:rFonts w:ascii="Trebuchet MS"/>
          <w:color w:val="231F20"/>
          <w:w w:val="113"/>
          <w:sz w:val="16"/>
        </w:rPr>
        <w:t>N</w:t>
      </w:r>
    </w:p>
    <w:p>
      <w:pPr>
        <w:tabs>
          <w:tab w:pos="1631" w:val="left" w:leader="none"/>
          <w:tab w:pos="2361" w:val="left" w:leader="none"/>
        </w:tabs>
        <w:spacing w:line="276" w:lineRule="auto" w:before="147"/>
        <w:ind w:left="1500" w:right="0" w:hanging="878"/>
        <w:jc w:val="left"/>
        <w:rPr>
          <w:rFonts w:ascii="Trebuchet MS"/>
          <w:sz w:val="16"/>
        </w:rPr>
      </w:pPr>
      <w:r>
        <w:rPr/>
        <w:pict>
          <v:shape style="position:absolute;margin-left:260.722992pt;margin-top:27.77486pt;width:14.35pt;height:16.95pt;mso-position-horizontal-relative:page;mso-position-vertical-relative:paragraph;z-index:-273976" coordorigin="5214,555" coordsize="287,339" path="m5300,555l5214,894,5501,740e" filled="false" stroked="true" strokeweight=".8pt" strokecolor="#231f20">
            <v:path arrowok="t"/>
            <v:stroke dashstyle="solid"/>
            <w10:wrap type="none"/>
          </v:shape>
        </w:pict>
      </w:r>
      <w:r>
        <w:rPr>
          <w:rFonts w:ascii="Trebuchet MS"/>
          <w:color w:val="231F20"/>
          <w:w w:val="115"/>
          <w:sz w:val="16"/>
        </w:rPr>
        <w:t>NH</w:t>
        <w:tab/>
        <w:tab/>
      </w:r>
      <w:r>
        <w:rPr>
          <w:rFonts w:ascii="Trebuchet MS"/>
          <w:color w:val="231F20"/>
          <w:w w:val="115"/>
          <w:sz w:val="16"/>
          <w:u w:val="single" w:color="231F20"/>
        </w:rPr>
        <w:t> </w:t>
      </w:r>
      <w:r>
        <w:rPr>
          <w:rFonts w:ascii="Trebuchet MS"/>
          <w:color w:val="231F20"/>
          <w:w w:val="115"/>
          <w:sz w:val="16"/>
        </w:rPr>
        <w:tab/>
      </w:r>
      <w:r>
        <w:rPr>
          <w:rFonts w:ascii="Trebuchet MS"/>
          <w:color w:val="231F20"/>
          <w:w w:val="110"/>
          <w:position w:val="1"/>
          <w:sz w:val="16"/>
        </w:rPr>
        <w:t>N </w:t>
      </w:r>
      <w:r>
        <w:rPr>
          <w:rFonts w:ascii="Trebuchet MS"/>
          <w:color w:val="231F20"/>
          <w:w w:val="115"/>
          <w:sz w:val="16"/>
        </w:rPr>
        <w:t>N</w:t>
      </w:r>
    </w:p>
    <w:p>
      <w:pPr>
        <w:tabs>
          <w:tab w:pos="1761" w:val="left" w:leader="none"/>
        </w:tabs>
        <w:spacing w:before="5"/>
        <w:ind w:left="315" w:right="0" w:firstLine="0"/>
        <w:jc w:val="left"/>
        <w:rPr>
          <w:rFonts w:ascii="Trebuchet MS"/>
          <w:sz w:val="16"/>
        </w:rPr>
      </w:pPr>
      <w:r>
        <w:rPr>
          <w:rFonts w:ascii="Trebuchet MS"/>
          <w:color w:val="231F20"/>
          <w:w w:val="115"/>
          <w:position w:val="-5"/>
          <w:sz w:val="16"/>
        </w:rPr>
        <w:t>O</w:t>
        <w:tab/>
      </w:r>
      <w:r>
        <w:rPr>
          <w:rFonts w:ascii="Trebuchet MS"/>
          <w:color w:val="231F20"/>
          <w:w w:val="115"/>
          <w:sz w:val="16"/>
        </w:rPr>
        <w:t>N</w:t>
      </w:r>
    </w:p>
    <w:p>
      <w:pPr>
        <w:spacing w:before="99"/>
        <w:ind w:left="250" w:right="0" w:firstLine="0"/>
        <w:jc w:val="left"/>
        <w:rPr>
          <w:rFonts w:ascii="Trebuchet MS"/>
          <w:sz w:val="16"/>
        </w:rPr>
      </w:pPr>
      <w:r>
        <w:rPr/>
        <w:br w:type="column"/>
      </w:r>
      <w:r>
        <w:rPr>
          <w:rFonts w:ascii="Trebuchet MS"/>
          <w:color w:val="231F20"/>
          <w:w w:val="120"/>
          <w:sz w:val="16"/>
        </w:rPr>
        <w:t>Me</w:t>
      </w:r>
    </w:p>
    <w:p>
      <w:pPr>
        <w:pStyle w:val="BodyText"/>
        <w:rPr>
          <w:rFonts w:ascii="Trebuchet MS"/>
          <w:sz w:val="18"/>
        </w:rPr>
      </w:pPr>
    </w:p>
    <w:p>
      <w:pPr>
        <w:spacing w:line="156" w:lineRule="exact" w:before="129"/>
        <w:ind w:left="376" w:right="0" w:firstLine="0"/>
        <w:jc w:val="left"/>
        <w:rPr>
          <w:rFonts w:ascii="Trebuchet MS"/>
          <w:sz w:val="16"/>
        </w:rPr>
      </w:pPr>
      <w:r>
        <w:rPr/>
        <w:pict>
          <v:group style="position:absolute;margin-left:335.920013pt;margin-top:-11.556838pt;width:112.55pt;height:100.4pt;mso-position-horizontal-relative:page;mso-position-vertical-relative:paragraph;z-index:-274432" coordorigin="6718,-231" coordsize="2251,2008">
            <v:shape style="position:absolute;left:6726;top:480;width:1616;height:1289" coordorigin="6726,480" coordsize="1616,1289" path="m7176,1769l7242,1769m7193,1724l7228,1724m7199,1679l7225,1679m7199,1639l7225,1639m6726,1584l6799,1656m6772,1562l6818,1608m6815,1542l6840,1567m6852,1515l6870,1533m6880,1487l6898,1505m7423,1666l7525,1666m7439,1618l7505,1618m7456,1573l7491,1573m7462,1528l7488,1528m7462,1489l7488,1489m8342,480l8276,480m8325,525l8290,525m8318,570l8293,570m8318,610l8293,610e" filled="false" stroked="true" strokeweight=".8pt" strokecolor="#231f20">
              <v:path arrowok="t"/>
              <v:stroke dashstyle="solid"/>
            </v:shape>
            <v:shape style="position:absolute;left:8245;top:774;width:723;height:414" coordorigin="8246,775" coordsize="723,414" path="m8324,1187l8289,968,8271,967,8246,1188,8324,1187m8969,853l8968,775,8749,810,8748,828,8969,853e" filled="true" fillcolor="#231f20" stroked="false">
              <v:path arrowok="t"/>
              <v:fill type="solid"/>
            </v:shape>
            <v:shape style="position:absolute;left:7562;top:-131;width:1320;height:1212" coordorigin="7563,-130" coordsize="1320,1212" path="m7563,168l7648,-55,7951,-130,8164,97,8466,45,8675,281,8883,224m8717,276l8599,593m8645,257l8542,588m7714,1l7951,-64m8277,669l8571,560,8750,811,8575,1066,8277,986,8277,669xm8046,952l7980,952m8030,996l7994,996m8023,1041l7998,1041m8023,1081l7998,1081e" filled="false" stroked="true" strokeweight=".8pt" strokecolor="#231f20">
              <v:path arrowok="t"/>
              <v:stroke dashstyle="solid"/>
            </v:shape>
            <v:shape style="position:absolute;left:7433;top:908;width:79;height:221" coordorigin="7433,909" coordsize="79,221" path="m7511,909l7433,910,7468,1129,7486,1130,7511,909xe" filled="true" fillcolor="#231f20" stroked="false">
              <v:path arrowok="t"/>
              <v:fill type="solid"/>
            </v:shape>
            <v:shape style="position:absolute;left:6942;top:-224;width:1336;height:1827" coordorigin="6943,-223" coordsize="1336,1827" path="m7746,1603l7483,1445,7488,1139,7756,990,8019,1147,8014,1454,7746,1603xm7582,505l7528,592m7613,545l7579,601m7643,582l7624,613m7677,612l7664,634m7711,633l7698,654m8005,1123l7741,965,7746,658,8015,509,8278,667,8273,974,8005,1123xm7206,1603l6943,1445,6948,1139,7216,990,7479,1147,7474,1454,7206,1603xm7497,-223l7648,-55e" filled="false" stroked="true" strokeweight=".8pt" strokecolor="#231f20">
              <v:path arrowok="t"/>
              <v:stroke dashstyle="solid"/>
            </v:shape>
            <w10:wrap type="none"/>
          </v:group>
        </w:pict>
      </w:r>
      <w:r>
        <w:rPr>
          <w:rFonts w:ascii="Trebuchet MS"/>
          <w:color w:val="231F20"/>
          <w:w w:val="120"/>
          <w:sz w:val="16"/>
        </w:rPr>
        <w:t>Me</w:t>
      </w:r>
    </w:p>
    <w:p>
      <w:pPr>
        <w:spacing w:line="145" w:lineRule="exact" w:before="0"/>
        <w:ind w:left="0" w:right="78" w:firstLine="0"/>
        <w:jc w:val="right"/>
        <w:rPr>
          <w:rFonts w:ascii="Trebuchet MS"/>
          <w:sz w:val="16"/>
        </w:rPr>
      </w:pPr>
      <w:r>
        <w:rPr>
          <w:rFonts w:ascii="Trebuchet MS"/>
          <w:color w:val="231F20"/>
          <w:w w:val="110"/>
          <w:sz w:val="16"/>
          <w:u w:val="single" w:color="231F20"/>
        </w:rPr>
        <w:t>H</w:t>
      </w:r>
    </w:p>
    <w:p>
      <w:pPr>
        <w:spacing w:line="174" w:lineRule="exact" w:before="0"/>
        <w:ind w:left="294" w:right="0" w:firstLine="0"/>
        <w:jc w:val="left"/>
        <w:rPr>
          <w:rFonts w:ascii="Trebuchet MS"/>
          <w:sz w:val="16"/>
        </w:rPr>
      </w:pPr>
      <w:r>
        <w:rPr>
          <w:rFonts w:ascii="Trebuchet MS"/>
          <w:color w:val="231F20"/>
          <w:w w:val="115"/>
          <w:sz w:val="16"/>
        </w:rPr>
        <w:t>HO</w:t>
      </w:r>
    </w:p>
    <w:p>
      <w:pPr>
        <w:tabs>
          <w:tab w:pos="932" w:val="left" w:leader="none"/>
        </w:tabs>
        <w:spacing w:before="99"/>
        <w:ind w:left="409" w:right="0" w:firstLine="0"/>
        <w:jc w:val="left"/>
        <w:rPr>
          <w:rFonts w:ascii="Trebuchet MS"/>
          <w:sz w:val="16"/>
        </w:rPr>
      </w:pPr>
      <w:r>
        <w:rPr>
          <w:rFonts w:ascii="Trebuchet MS"/>
          <w:color w:val="231F20"/>
          <w:w w:val="120"/>
          <w:sz w:val="16"/>
        </w:rPr>
        <w:t>Me</w:t>
        <w:tab/>
      </w:r>
      <w:r>
        <w:rPr>
          <w:rFonts w:ascii="Trebuchet MS"/>
          <w:color w:val="231F20"/>
          <w:w w:val="120"/>
          <w:position w:val="1"/>
          <w:sz w:val="16"/>
        </w:rPr>
        <w:t>Me</w:t>
      </w:r>
    </w:p>
    <w:p>
      <w:pPr>
        <w:pStyle w:val="BodyText"/>
        <w:spacing w:before="11"/>
        <w:rPr>
          <w:rFonts w:ascii="Trebuchet MS"/>
          <w:sz w:val="24"/>
        </w:rPr>
      </w:pPr>
    </w:p>
    <w:p>
      <w:pPr>
        <w:spacing w:before="0"/>
        <w:ind w:left="0" w:right="0" w:firstLine="0"/>
        <w:jc w:val="right"/>
        <w:rPr>
          <w:rFonts w:ascii="Trebuchet MS"/>
          <w:sz w:val="16"/>
        </w:rPr>
      </w:pPr>
      <w:r>
        <w:rPr>
          <w:rFonts w:ascii="Trebuchet MS"/>
          <w:color w:val="231F20"/>
          <w:w w:val="115"/>
          <w:sz w:val="16"/>
        </w:rPr>
        <w:t>Me</w:t>
      </w:r>
    </w:p>
    <w:p>
      <w:pPr>
        <w:pStyle w:val="BodyText"/>
        <w:spacing w:before="7"/>
        <w:rPr>
          <w:rFonts w:ascii="Trebuchet MS"/>
          <w:sz w:val="23"/>
        </w:rPr>
      </w:pPr>
      <w:r>
        <w:rPr/>
        <w:br w:type="column"/>
      </w:r>
      <w:r>
        <w:rPr>
          <w:rFonts w:ascii="Trebuchet MS"/>
          <w:sz w:val="23"/>
        </w:rPr>
      </w:r>
    </w:p>
    <w:p>
      <w:pPr>
        <w:spacing w:line="560" w:lineRule="atLeast" w:before="0"/>
        <w:ind w:left="338" w:right="616" w:hanging="88"/>
        <w:jc w:val="left"/>
        <w:rPr>
          <w:rFonts w:ascii="Trebuchet MS"/>
          <w:sz w:val="16"/>
        </w:rPr>
      </w:pPr>
      <w:r>
        <w:rPr>
          <w:rFonts w:ascii="Trebuchet MS"/>
          <w:color w:val="231F20"/>
          <w:w w:val="105"/>
          <w:sz w:val="16"/>
        </w:rPr>
        <w:t>CO</w:t>
      </w:r>
      <w:r>
        <w:rPr>
          <w:rFonts w:ascii="Trebuchet MS"/>
          <w:color w:val="231F20"/>
          <w:w w:val="105"/>
          <w:position w:val="-4"/>
          <w:sz w:val="12"/>
        </w:rPr>
        <w:t>2</w:t>
      </w:r>
      <w:r>
        <w:rPr>
          <w:rFonts w:ascii="Trebuchet MS"/>
          <w:color w:val="231F20"/>
          <w:w w:val="105"/>
          <w:sz w:val="16"/>
        </w:rPr>
        <w:t>H </w:t>
      </w:r>
      <w:r>
        <w:rPr>
          <w:rFonts w:ascii="Trebuchet MS"/>
          <w:color w:val="231F20"/>
          <w:w w:val="110"/>
          <w:sz w:val="16"/>
        </w:rPr>
        <w:t>O</w:t>
      </w:r>
    </w:p>
    <w:p>
      <w:pPr>
        <w:spacing w:before="76"/>
        <w:ind w:left="797" w:right="0" w:firstLine="0"/>
        <w:jc w:val="left"/>
        <w:rPr>
          <w:rFonts w:ascii="Trebuchet MS"/>
          <w:sz w:val="16"/>
        </w:rPr>
      </w:pPr>
      <w:r>
        <w:rPr/>
        <w:pict>
          <v:shape style="position:absolute;margin-left:455.248993pt;margin-top:-.441058pt;width:17.75pt;height:19.4pt;mso-position-horizontal-relative:page;mso-position-vertical-relative:paragraph;z-index:-273952" coordorigin="9105,-9" coordsize="355,388" path="m9114,-9l9218,180,9460,180m9266,180l9152,379m9204,166l9105,336e" filled="false" stroked="true" strokeweight=".8pt" strokecolor="#231f20">
            <v:path arrowok="t"/>
            <v:stroke dashstyle="solid"/>
            <w10:wrap type="none"/>
          </v:shape>
        </w:pict>
      </w:r>
      <w:r>
        <w:rPr>
          <w:rFonts w:ascii="Trebuchet MS"/>
          <w:color w:val="231F20"/>
          <w:w w:val="120"/>
          <w:sz w:val="16"/>
        </w:rPr>
        <w:t>Me</w:t>
      </w:r>
    </w:p>
    <w:p>
      <w:pPr>
        <w:spacing w:before="103"/>
        <w:ind w:left="354" w:right="0" w:firstLine="0"/>
        <w:jc w:val="left"/>
        <w:rPr>
          <w:rFonts w:ascii="Trebuchet MS"/>
          <w:sz w:val="16"/>
        </w:rPr>
      </w:pPr>
      <w:r>
        <w:rPr>
          <w:rFonts w:ascii="Trebuchet MS"/>
          <w:color w:val="231F20"/>
          <w:w w:val="115"/>
          <w:sz w:val="16"/>
        </w:rPr>
        <w:t>O</w:t>
      </w:r>
    </w:p>
    <w:p>
      <w:pPr>
        <w:spacing w:after="0"/>
        <w:jc w:val="left"/>
        <w:rPr>
          <w:rFonts w:ascii="Trebuchet MS"/>
          <w:sz w:val="16"/>
        </w:rPr>
        <w:sectPr>
          <w:type w:val="continuous"/>
          <w:pgSz w:w="10880" w:h="14940"/>
          <w:pgMar w:top="0" w:bottom="280" w:left="640" w:right="940"/>
          <w:cols w:num="5" w:equalWidth="0">
            <w:col w:w="1763" w:space="679"/>
            <w:col w:w="558" w:space="144"/>
            <w:col w:w="2477" w:space="721"/>
            <w:col w:w="1473" w:space="209"/>
            <w:col w:w="1276"/>
          </w:cols>
        </w:sectPr>
      </w:pPr>
    </w:p>
    <w:p>
      <w:pPr>
        <w:spacing w:line="159" w:lineRule="exact" w:before="0"/>
        <w:ind w:left="525" w:right="0" w:firstLine="0"/>
        <w:jc w:val="left"/>
        <w:rPr>
          <w:rFonts w:ascii="Trebuchet MS"/>
          <w:sz w:val="16"/>
        </w:rPr>
      </w:pPr>
      <w:r>
        <w:rPr>
          <w:rFonts w:ascii="Trebuchet MS"/>
          <w:color w:val="231F20"/>
          <w:w w:val="105"/>
          <w:sz w:val="16"/>
        </w:rPr>
        <w:t>Metronidazole</w:t>
      </w:r>
    </w:p>
    <w:p>
      <w:pPr>
        <w:tabs>
          <w:tab w:pos="2980" w:val="left" w:leader="none"/>
        </w:tabs>
        <w:spacing w:line="179" w:lineRule="exact" w:before="0"/>
        <w:ind w:left="847" w:right="0" w:firstLine="0"/>
        <w:jc w:val="center"/>
        <w:rPr>
          <w:rFonts w:ascii="Trebuchet MS"/>
          <w:sz w:val="16"/>
        </w:rPr>
      </w:pPr>
      <w:r>
        <w:rPr/>
        <w:br w:type="column"/>
      </w:r>
      <w:r>
        <w:rPr>
          <w:rFonts w:ascii="Trebuchet MS"/>
          <w:color w:val="231F20"/>
          <w:w w:val="110"/>
          <w:position w:val="2"/>
          <w:sz w:val="16"/>
        </w:rPr>
        <w:t>Nitrofurantoin</w:t>
        <w:tab/>
      </w:r>
      <w:r>
        <w:rPr>
          <w:rFonts w:ascii="Trebuchet MS"/>
          <w:color w:val="231F20"/>
          <w:spacing w:val="-1"/>
          <w:w w:val="110"/>
          <w:sz w:val="16"/>
        </w:rPr>
        <w:t>Methenamine</w:t>
      </w:r>
    </w:p>
    <w:p>
      <w:pPr>
        <w:pStyle w:val="BodyText"/>
        <w:spacing w:before="2"/>
        <w:rPr>
          <w:rFonts w:ascii="Trebuchet MS"/>
          <w:sz w:val="29"/>
        </w:rPr>
      </w:pPr>
    </w:p>
    <w:p>
      <w:pPr>
        <w:spacing w:before="1"/>
        <w:ind w:left="785" w:right="0" w:firstLine="0"/>
        <w:jc w:val="center"/>
        <w:rPr>
          <w:rFonts w:ascii="Trebuchet MS"/>
          <w:sz w:val="16"/>
        </w:rPr>
      </w:pPr>
      <w:r>
        <w:rPr/>
        <w:pict>
          <v:shape style="position:absolute;margin-left:211.067001pt;margin-top:9.325867pt;width:33.450pt;height:40.15pt;mso-position-horizontal-relative:page;mso-position-vertical-relative:paragraph;z-index:-273880" coordorigin="4221,187" coordsize="669,803" path="m4259,465l4444,567,4444,891,4272,989m4259,928l4366,846m4221,521l4386,604m4444,567l4714,408,4890,518m4743,187l4743,420m4677,187l4677,420e" filled="false" stroked="true" strokeweight=".8pt" strokecolor="#231f20">
            <v:path arrowok="t"/>
            <v:stroke dashstyle="solid"/>
            <w10:wrap type="none"/>
          </v:shape>
        </w:pict>
      </w:r>
      <w:r>
        <w:rPr>
          <w:rFonts w:ascii="Trebuchet MS"/>
          <w:color w:val="231F20"/>
          <w:w w:val="115"/>
          <w:sz w:val="16"/>
        </w:rPr>
        <w:t>O</w:t>
      </w:r>
    </w:p>
    <w:p>
      <w:pPr>
        <w:tabs>
          <w:tab w:pos="1815" w:val="left" w:leader="none"/>
        </w:tabs>
        <w:spacing w:line="260" w:lineRule="exact" w:before="24"/>
        <w:ind w:left="407" w:right="0" w:firstLine="0"/>
        <w:jc w:val="left"/>
        <w:rPr>
          <w:rFonts w:ascii="Trebuchet MS"/>
          <w:sz w:val="16"/>
        </w:rPr>
      </w:pPr>
      <w:r>
        <w:rPr/>
        <w:pict>
          <v:group style="position:absolute;margin-left:78.102997pt;margin-top:4.918025pt;width:59.7pt;height:27.9pt;mso-position-horizontal-relative:page;mso-position-vertical-relative:paragraph;z-index:-273928" coordorigin="1562,98" coordsize="1194,558">
            <v:shape style="position:absolute;left:1664;top:106;width:626;height:542" coordorigin="1665,106" coordsize="626,542" path="m1821,648l1665,377,1821,106,2134,106,2291,377,2134,648,1821,648xe" filled="false" stroked="true" strokeweight=".8pt" strokecolor="#231f20">
              <v:path arrowok="t"/>
              <v:stroke dashstyle="solid"/>
            </v:shape>
            <v:rect style="position:absolute;left:1562;top:308;width:183;height:151" filled="true" fillcolor="#ffffff" stroked="false">
              <v:fill type="solid"/>
            </v:rect>
            <v:shape style="position:absolute;left:1788;top:172;width:960;height:414" coordorigin="1788,172" coordsize="960,414" path="m2291,377l2617,377,2709,217m2640,350l2748,555m2578,380l2685,586m2101,172l2226,382m1788,322l1856,179e" filled="false" stroked="true" strokeweight=".8pt" strokecolor="#231f20">
              <v:path arrowok="t"/>
              <v:stroke dashstyle="solid"/>
            </v:shape>
            <w10:wrap type="none"/>
          </v:group>
        </w:pict>
      </w:r>
      <w:r>
        <w:rPr/>
        <w:pict>
          <v:shape style="position:absolute;margin-left:195.369003pt;margin-top:13.887025pt;width:8.6pt;height:25.8pt;mso-position-horizontal-relative:page;mso-position-vertical-relative:paragraph;z-index:-273904" coordorigin="3907,278" coordsize="172,516" path="m4079,278l3907,372,3907,691,4075,794m3957,413l3957,654e" filled="false" stroked="true" strokeweight=".8pt" strokecolor="#231f20">
            <v:path arrowok="t"/>
            <v:stroke dashstyle="solid"/>
            <w10:wrap type="none"/>
          </v:shape>
        </w:pict>
      </w:r>
      <w:r>
        <w:rPr>
          <w:rFonts w:ascii="Trebuchet MS"/>
          <w:color w:val="231F20"/>
          <w:w w:val="110"/>
          <w:sz w:val="16"/>
        </w:rPr>
        <w:t>NHNH</w:t>
      </w:r>
      <w:r>
        <w:rPr>
          <w:rFonts w:ascii="Trebuchet MS"/>
          <w:color w:val="231F20"/>
          <w:w w:val="110"/>
          <w:position w:val="-4"/>
          <w:sz w:val="12"/>
        </w:rPr>
        <w:t>2</w:t>
        <w:tab/>
      </w:r>
      <w:r>
        <w:rPr>
          <w:rFonts w:ascii="Trebuchet MS"/>
          <w:color w:val="231F20"/>
          <w:w w:val="110"/>
          <w:position w:val="-12"/>
          <w:sz w:val="16"/>
        </w:rPr>
        <w:t>N</w:t>
      </w:r>
    </w:p>
    <w:p>
      <w:pPr>
        <w:tabs>
          <w:tab w:pos="782" w:val="left" w:leader="none"/>
        </w:tabs>
        <w:spacing w:line="223" w:lineRule="exact" w:before="89"/>
        <w:ind w:left="128" w:right="0" w:firstLine="0"/>
        <w:jc w:val="left"/>
        <w:rPr>
          <w:rFonts w:ascii="Trebuchet MS"/>
          <w:sz w:val="16"/>
        </w:rPr>
      </w:pPr>
      <w:r>
        <w:rPr/>
        <w:br w:type="column"/>
      </w:r>
      <w:r>
        <w:rPr>
          <w:rFonts w:ascii="Trebuchet MS"/>
          <w:color w:val="231F20"/>
          <w:w w:val="110"/>
          <w:sz w:val="16"/>
        </w:rPr>
        <w:t>HO</w:t>
        <w:tab/>
      </w:r>
      <w:r>
        <w:rPr>
          <w:rFonts w:ascii="Trebuchet MS"/>
          <w:color w:val="231F20"/>
          <w:w w:val="110"/>
          <w:position w:val="-4"/>
          <w:sz w:val="16"/>
        </w:rPr>
        <w:t>H</w:t>
      </w:r>
    </w:p>
    <w:p>
      <w:pPr>
        <w:spacing w:line="173" w:lineRule="exact" w:before="0"/>
        <w:ind w:left="730" w:right="139" w:firstLine="0"/>
        <w:jc w:val="center"/>
        <w:rPr>
          <w:rFonts w:ascii="Trebuchet MS"/>
          <w:sz w:val="16"/>
        </w:rPr>
      </w:pPr>
      <w:r>
        <w:rPr>
          <w:rFonts w:ascii="Trebuchet MS"/>
          <w:color w:val="231F20"/>
          <w:w w:val="120"/>
          <w:sz w:val="16"/>
        </w:rPr>
        <w:t>Me</w:t>
      </w:r>
    </w:p>
    <w:p>
      <w:pPr>
        <w:pStyle w:val="BodyText"/>
        <w:rPr>
          <w:rFonts w:ascii="Trebuchet MS"/>
          <w:sz w:val="18"/>
        </w:rPr>
      </w:pPr>
    </w:p>
    <w:p>
      <w:pPr>
        <w:spacing w:line="163" w:lineRule="exact" w:before="132"/>
        <w:ind w:left="540" w:right="139" w:firstLine="0"/>
        <w:jc w:val="center"/>
        <w:rPr>
          <w:rFonts w:ascii="Trebuchet MS"/>
          <w:sz w:val="16"/>
        </w:rPr>
      </w:pPr>
      <w:r>
        <w:rPr/>
        <w:pict>
          <v:group style="position:absolute;margin-left:328.158997pt;margin-top:17.548267pt;width:32.35pt;height:21.15pt;mso-position-horizontal-relative:page;mso-position-vertical-relative:paragraph;z-index:-274408" coordorigin="6563,351" coordsize="647,423">
            <v:shape style="position:absolute;left:6989;top:358;width:66;height:130" coordorigin="6989,359" coordsize="66,130" path="m7055,359l6989,359m7039,404l7003,404m7032,449l7007,449m7032,488l7007,488e" filled="false" stroked="true" strokeweight=".8pt" strokecolor="#231f20">
              <v:path arrowok="t"/>
              <v:stroke dashstyle="solid"/>
            </v:shape>
            <v:shape style="position:absolute;left:6563;top:364;width:647;height:409" type="#_x0000_t75" stroked="false">
              <v:imagedata r:id="rId254" o:title=""/>
            </v:shape>
            <w10:wrap type="none"/>
          </v:group>
        </w:pict>
      </w:r>
      <w:r>
        <w:rPr/>
        <w:pict>
          <v:shape style="position:absolute;margin-left:368.653015pt;margin-top:19.081266pt;width:31.75pt;height:7.75pt;mso-position-horizontal-relative:page;mso-position-vertical-relative:paragraph;z-index:-273856" coordorigin="7373,382" coordsize="635,155" path="m7373,432l7553,537,7833,382,8008,477e" filled="false" stroked="true" strokeweight=".8pt" strokecolor="#231f20">
            <v:path arrowok="t"/>
            <v:stroke dashstyle="solid"/>
            <w10:wrap type="none"/>
          </v:shape>
        </w:pict>
      </w:r>
      <w:r>
        <w:rPr>
          <w:rFonts w:ascii="Trebuchet MS"/>
          <w:color w:val="231F20"/>
          <w:w w:val="110"/>
          <w:sz w:val="16"/>
          <w:u w:val="single" w:color="231F20"/>
        </w:rPr>
        <w:t>H</w:t>
      </w:r>
      <w:r>
        <w:rPr>
          <w:rFonts w:ascii="Trebuchet MS"/>
          <w:color w:val="231F20"/>
          <w:w w:val="110"/>
          <w:sz w:val="16"/>
        </w:rPr>
        <w:t>   H</w:t>
      </w:r>
    </w:p>
    <w:p>
      <w:pPr>
        <w:spacing w:before="124"/>
        <w:ind w:left="507" w:right="882" w:firstLine="0"/>
        <w:jc w:val="center"/>
        <w:rPr>
          <w:rFonts w:ascii="Trebuchet MS"/>
          <w:sz w:val="16"/>
        </w:rPr>
      </w:pPr>
      <w:r>
        <w:rPr/>
        <w:br w:type="column"/>
      </w:r>
      <w:r>
        <w:rPr>
          <w:rFonts w:ascii="Trebuchet MS"/>
          <w:color w:val="231F20"/>
          <w:sz w:val="16"/>
        </w:rPr>
        <w:t>Fusidic acid</w:t>
      </w:r>
    </w:p>
    <w:p>
      <w:pPr>
        <w:pStyle w:val="BodyText"/>
        <w:rPr>
          <w:rFonts w:ascii="Trebuchet MS"/>
          <w:sz w:val="18"/>
        </w:rPr>
      </w:pPr>
    </w:p>
    <w:p>
      <w:pPr>
        <w:pStyle w:val="BodyText"/>
        <w:spacing w:before="1"/>
        <w:rPr>
          <w:rFonts w:ascii="Trebuchet MS"/>
          <w:sz w:val="14"/>
        </w:rPr>
      </w:pPr>
    </w:p>
    <w:p>
      <w:pPr>
        <w:spacing w:before="1"/>
        <w:ind w:left="492" w:right="882" w:firstLine="0"/>
        <w:jc w:val="center"/>
        <w:rPr>
          <w:rFonts w:ascii="Trebuchet MS"/>
          <w:sz w:val="12"/>
        </w:rPr>
      </w:pPr>
      <w:r>
        <w:rPr/>
        <w:pict>
          <v:group style="position:absolute;margin-left:409.990997pt;margin-top:8.214270pt;width:32.8pt;height:20.55pt;mso-position-horizontal-relative:page;mso-position-vertical-relative:paragraph;z-index:-274384" coordorigin="8200,164" coordsize="656,411">
            <v:shape style="position:absolute;left:8349;top:432;width:66;height:130" coordorigin="8350,432" coordsize="66,130" path="m8350,562l8416,562m8366,517l8402,517m8373,472l8398,472m8373,432l8398,432e" filled="false" stroked="true" strokeweight=".8pt" strokecolor="#231f20">
              <v:path arrowok="t"/>
              <v:stroke dashstyle="solid"/>
            </v:shape>
            <v:shape style="position:absolute;left:8199;top:164;width:656;height:411" type="#_x0000_t75" stroked="false">
              <v:imagedata r:id="rId255" o:title=""/>
            </v:shape>
            <w10:wrap type="none"/>
          </v:group>
        </w:pict>
      </w:r>
      <w:r>
        <w:rPr>
          <w:rFonts w:ascii="Trebuchet MS"/>
          <w:color w:val="231F20"/>
          <w:w w:val="105"/>
          <w:sz w:val="16"/>
        </w:rPr>
        <w:t>CH</w:t>
      </w:r>
      <w:r>
        <w:rPr>
          <w:rFonts w:ascii="Trebuchet MS"/>
          <w:color w:val="231F20"/>
          <w:w w:val="105"/>
          <w:position w:val="-4"/>
          <w:sz w:val="12"/>
        </w:rPr>
        <w:t>2</w:t>
      </w:r>
      <w:r>
        <w:rPr>
          <w:rFonts w:ascii="Trebuchet MS"/>
          <w:color w:val="231F20"/>
          <w:w w:val="105"/>
          <w:sz w:val="16"/>
        </w:rPr>
        <w:t>CH</w:t>
      </w:r>
      <w:r>
        <w:rPr>
          <w:rFonts w:ascii="Trebuchet MS"/>
          <w:color w:val="231F20"/>
          <w:w w:val="105"/>
          <w:position w:val="-4"/>
          <w:sz w:val="12"/>
        </w:rPr>
        <w:t>3</w:t>
      </w:r>
    </w:p>
    <w:p>
      <w:pPr>
        <w:spacing w:after="0"/>
        <w:jc w:val="center"/>
        <w:rPr>
          <w:rFonts w:ascii="Trebuchet MS"/>
          <w:sz w:val="12"/>
        </w:rPr>
        <w:sectPr>
          <w:type w:val="continuous"/>
          <w:pgSz w:w="10880" w:h="14940"/>
          <w:pgMar w:top="0" w:bottom="280" w:left="640" w:right="940"/>
          <w:cols w:num="4" w:equalWidth="0">
            <w:col w:w="1628" w:space="40"/>
            <w:col w:w="4029" w:space="40"/>
            <w:col w:w="1151" w:space="139"/>
            <w:col w:w="2273"/>
          </w:cols>
        </w:sectPr>
      </w:pPr>
    </w:p>
    <w:p>
      <w:pPr>
        <w:tabs>
          <w:tab w:pos="4281" w:val="left" w:leader="none"/>
        </w:tabs>
        <w:spacing w:before="4"/>
        <w:ind w:left="977" w:right="0" w:firstLine="0"/>
        <w:jc w:val="left"/>
        <w:rPr>
          <w:rFonts w:ascii="Trebuchet MS"/>
          <w:sz w:val="12"/>
        </w:rPr>
      </w:pPr>
      <w:r>
        <w:rPr>
          <w:rFonts w:ascii="Trebuchet MS"/>
          <w:color w:val="231F20"/>
          <w:w w:val="110"/>
          <w:sz w:val="16"/>
        </w:rPr>
        <w:t>N</w:t>
      </w:r>
      <w:r>
        <w:rPr>
          <w:rFonts w:ascii="Trebuchet MS"/>
          <w:color w:val="231F20"/>
          <w:w w:val="110"/>
          <w:sz w:val="16"/>
          <w:u w:val="single" w:color="231F20"/>
        </w:rPr>
        <w:t> </w:t>
      </w:r>
      <w:r>
        <w:rPr>
          <w:rFonts w:ascii="Trebuchet MS"/>
          <w:color w:val="231F20"/>
          <w:w w:val="110"/>
          <w:sz w:val="16"/>
        </w:rPr>
        <w:tab/>
        <w:t>NH</w:t>
      </w:r>
      <w:r>
        <w:rPr>
          <w:rFonts w:ascii="Trebuchet MS"/>
          <w:color w:val="231F20"/>
          <w:w w:val="110"/>
          <w:position w:val="-4"/>
          <w:sz w:val="12"/>
        </w:rPr>
        <w:t>2</w:t>
      </w:r>
    </w:p>
    <w:p>
      <w:pPr>
        <w:spacing w:before="45"/>
        <w:ind w:left="0" w:right="294" w:firstLine="0"/>
        <w:jc w:val="center"/>
        <w:rPr>
          <w:rFonts w:ascii="Trebuchet MS"/>
          <w:sz w:val="16"/>
        </w:rPr>
      </w:pPr>
      <w:r>
        <w:rPr>
          <w:rFonts w:ascii="Trebuchet MS"/>
          <w:color w:val="231F20"/>
          <w:w w:val="115"/>
          <w:sz w:val="16"/>
        </w:rPr>
        <w:t>O</w:t>
      </w:r>
    </w:p>
    <w:p>
      <w:pPr>
        <w:spacing w:before="15"/>
        <w:ind w:left="0" w:right="978" w:firstLine="0"/>
        <w:jc w:val="right"/>
        <w:rPr>
          <w:rFonts w:ascii="Trebuchet MS"/>
          <w:sz w:val="16"/>
        </w:rPr>
      </w:pPr>
      <w:r>
        <w:rPr>
          <w:rFonts w:ascii="Trebuchet MS"/>
          <w:color w:val="231F20"/>
          <w:w w:val="113"/>
          <w:sz w:val="16"/>
        </w:rPr>
        <w:t>N</w:t>
      </w:r>
    </w:p>
    <w:p>
      <w:pPr>
        <w:tabs>
          <w:tab w:pos="2690" w:val="left" w:leader="none"/>
        </w:tabs>
        <w:spacing w:line="170" w:lineRule="exact" w:before="0"/>
        <w:ind w:left="1060" w:right="0" w:firstLine="0"/>
        <w:jc w:val="center"/>
        <w:rPr>
          <w:rFonts w:ascii="Trebuchet MS"/>
          <w:sz w:val="16"/>
        </w:rPr>
      </w:pPr>
      <w:r>
        <w:rPr/>
        <w:br w:type="column"/>
      </w:r>
      <w:r>
        <w:rPr>
          <w:rFonts w:ascii="Trebuchet MS"/>
          <w:color w:val="231F20"/>
          <w:w w:val="115"/>
          <w:sz w:val="16"/>
        </w:rPr>
        <w:t>N</w:t>
        <w:tab/>
        <w:t>OH</w:t>
      </w:r>
    </w:p>
    <w:p>
      <w:pPr>
        <w:tabs>
          <w:tab w:pos="2708" w:val="left" w:leader="none"/>
        </w:tabs>
        <w:spacing w:line="152" w:lineRule="exact" w:before="0"/>
        <w:ind w:left="977" w:right="0" w:firstLine="0"/>
        <w:jc w:val="left"/>
        <w:rPr>
          <w:rFonts w:ascii="Trebuchet MS"/>
          <w:sz w:val="16"/>
        </w:rPr>
      </w:pPr>
      <w:r>
        <w:rPr>
          <w:rFonts w:ascii="Trebuchet MS"/>
          <w:color w:val="231F20"/>
          <w:w w:val="115"/>
          <w:position w:val="1"/>
          <w:sz w:val="16"/>
        </w:rPr>
        <w:t>HO</w:t>
        <w:tab/>
      </w:r>
      <w:r>
        <w:rPr>
          <w:rFonts w:ascii="Trebuchet MS"/>
          <w:color w:val="231F20"/>
          <w:w w:val="115"/>
          <w:sz w:val="16"/>
        </w:rPr>
        <w:t>N</w:t>
      </w:r>
      <w:r>
        <w:rPr>
          <w:rFonts w:ascii="Trebuchet MS"/>
          <w:color w:val="231F20"/>
          <w:sz w:val="16"/>
        </w:rPr>
        <w:t>   </w:t>
      </w:r>
      <w:r>
        <w:rPr>
          <w:rFonts w:ascii="Trebuchet MS"/>
          <w:color w:val="231F20"/>
          <w:spacing w:val="-18"/>
          <w:sz w:val="16"/>
        </w:rPr>
        <w:t> </w:t>
      </w:r>
      <w:r>
        <w:rPr>
          <w:rFonts w:ascii="Trebuchet MS"/>
          <w:color w:val="231F20"/>
          <w:w w:val="92"/>
          <w:sz w:val="16"/>
          <w:u w:val="single" w:color="231F20"/>
        </w:rPr>
        <w:t> </w:t>
      </w:r>
      <w:r>
        <w:rPr>
          <w:rFonts w:ascii="Trebuchet MS"/>
          <w:color w:val="231F20"/>
          <w:spacing w:val="8"/>
          <w:sz w:val="16"/>
          <w:u w:val="single" w:color="231F20"/>
        </w:rPr>
        <w:t> </w:t>
      </w:r>
    </w:p>
    <w:p>
      <w:pPr>
        <w:spacing w:line="145" w:lineRule="exact" w:before="0"/>
        <w:ind w:left="1212" w:right="0" w:firstLine="0"/>
        <w:jc w:val="center"/>
        <w:rPr>
          <w:rFonts w:ascii="Trebuchet MS"/>
          <w:sz w:val="16"/>
        </w:rPr>
      </w:pPr>
      <w:r>
        <w:rPr>
          <w:rFonts w:ascii="Trebuchet MS"/>
          <w:color w:val="231F20"/>
          <w:w w:val="110"/>
          <w:sz w:val="16"/>
        </w:rPr>
        <w:t>H   H</w:t>
      </w:r>
    </w:p>
    <w:p>
      <w:pPr>
        <w:spacing w:line="214" w:lineRule="exact" w:before="0"/>
        <w:ind w:left="1060" w:right="1806" w:firstLine="0"/>
        <w:jc w:val="center"/>
        <w:rPr>
          <w:rFonts w:ascii="Trebuchet MS"/>
          <w:sz w:val="12"/>
        </w:rPr>
      </w:pPr>
      <w:r>
        <w:rPr>
          <w:rFonts w:ascii="Trebuchet MS"/>
          <w:color w:val="231F20"/>
          <w:w w:val="105"/>
          <w:sz w:val="16"/>
        </w:rPr>
        <w:t>CH</w:t>
      </w:r>
      <w:r>
        <w:rPr>
          <w:rFonts w:ascii="Trebuchet MS"/>
          <w:color w:val="231F20"/>
          <w:w w:val="105"/>
          <w:position w:val="-4"/>
          <w:sz w:val="12"/>
        </w:rPr>
        <w:t>2</w:t>
      </w:r>
      <w:r>
        <w:rPr>
          <w:rFonts w:ascii="Trebuchet MS"/>
          <w:color w:val="231F20"/>
          <w:w w:val="105"/>
          <w:sz w:val="16"/>
        </w:rPr>
        <w:t>CH</w:t>
      </w:r>
      <w:r>
        <w:rPr>
          <w:rFonts w:ascii="Trebuchet MS"/>
          <w:color w:val="231F20"/>
          <w:w w:val="105"/>
          <w:position w:val="-4"/>
          <w:sz w:val="12"/>
        </w:rPr>
        <w:t>3</w:t>
      </w:r>
    </w:p>
    <w:p>
      <w:pPr>
        <w:spacing w:after="0" w:line="214" w:lineRule="exact"/>
        <w:jc w:val="center"/>
        <w:rPr>
          <w:rFonts w:ascii="Trebuchet MS"/>
          <w:sz w:val="12"/>
        </w:rPr>
        <w:sectPr>
          <w:type w:val="continuous"/>
          <w:pgSz w:w="10880" w:h="14940"/>
          <w:pgMar w:top="0" w:bottom="280" w:left="640" w:right="940"/>
          <w:cols w:num="2" w:equalWidth="0">
            <w:col w:w="4580" w:space="113"/>
            <w:col w:w="4607"/>
          </w:cols>
        </w:sectPr>
      </w:pPr>
    </w:p>
    <w:p>
      <w:pPr>
        <w:pStyle w:val="BodyText"/>
        <w:spacing w:before="1"/>
        <w:rPr>
          <w:rFonts w:ascii="Trebuchet MS"/>
          <w:sz w:val="11"/>
        </w:rPr>
      </w:pPr>
    </w:p>
    <w:p>
      <w:pPr>
        <w:tabs>
          <w:tab w:pos="3355" w:val="left" w:leader="none"/>
          <w:tab w:pos="6604" w:val="left" w:leader="none"/>
        </w:tabs>
        <w:spacing w:before="96"/>
        <w:ind w:left="1198" w:right="0" w:firstLine="0"/>
        <w:jc w:val="left"/>
        <w:rPr>
          <w:rFonts w:ascii="Trebuchet MS"/>
          <w:sz w:val="16"/>
        </w:rPr>
      </w:pPr>
      <w:r>
        <w:rPr>
          <w:rFonts w:ascii="Trebuchet MS"/>
          <w:color w:val="231F20"/>
          <w:w w:val="105"/>
          <w:position w:val="2"/>
          <w:sz w:val="16"/>
        </w:rPr>
        <w:t>Isoniazid</w:t>
        <w:tab/>
      </w:r>
      <w:r>
        <w:rPr>
          <w:rFonts w:ascii="Trebuchet MS"/>
          <w:color w:val="231F20"/>
          <w:w w:val="105"/>
          <w:sz w:val="16"/>
        </w:rPr>
        <w:t>Pyrazinamide</w:t>
        <w:tab/>
        <w:t>(+)Ethambutol</w:t>
      </w:r>
    </w:p>
    <w:p>
      <w:pPr>
        <w:spacing w:before="170"/>
        <w:ind w:left="1236" w:right="1225" w:firstLine="0"/>
        <w:jc w:val="center"/>
        <w:rPr>
          <w:sz w:val="18"/>
        </w:rPr>
      </w:pPr>
      <w:r>
        <w:rPr>
          <w:rFonts w:ascii="Calibri"/>
          <w:b/>
          <w:color w:val="0078AE"/>
          <w:w w:val="95"/>
          <w:sz w:val="18"/>
        </w:rPr>
        <w:t>FIGURE 19.73  </w:t>
      </w:r>
      <w:r>
        <w:rPr>
          <w:color w:val="231F20"/>
          <w:w w:val="95"/>
          <w:sz w:val="18"/>
        </w:rPr>
        <w:t>Miscellaneous agents.</w:t>
      </w:r>
    </w:p>
    <w:p>
      <w:pPr>
        <w:spacing w:after="0"/>
        <w:jc w:val="center"/>
        <w:rPr>
          <w:sz w:val="18"/>
        </w:rPr>
        <w:sectPr>
          <w:type w:val="continuous"/>
          <w:pgSz w:w="10880" w:h="14940"/>
          <w:pgMar w:top="0" w:bottom="280" w:left="640" w:right="940"/>
        </w:sectPr>
      </w:pPr>
    </w:p>
    <w:p>
      <w:pPr>
        <w:pStyle w:val="BodyText"/>
        <w:rPr>
          <w:sz w:val="26"/>
        </w:rPr>
      </w:pPr>
    </w:p>
    <w:p>
      <w:pPr>
        <w:pStyle w:val="BodyText"/>
        <w:spacing w:line="225" w:lineRule="auto" w:before="233"/>
        <w:ind w:left="107"/>
        <w:jc w:val="both"/>
      </w:pPr>
      <w:bookmarkStart w:name="2.5 Translation and post-translational m" w:id="27"/>
      <w:bookmarkEnd w:id="27"/>
      <w:r>
        <w:rPr/>
      </w:r>
      <w:r>
        <w:rPr>
          <w:color w:val="231F20"/>
          <w:w w:val="95"/>
        </w:rPr>
        <w:t>enters the bacterial cell, which lowers the</w:t>
      </w:r>
      <w:r>
        <w:rPr>
          <w:color w:val="231F20"/>
          <w:spacing w:val="-20"/>
          <w:w w:val="95"/>
        </w:rPr>
        <w:t> </w:t>
      </w:r>
      <w:r>
        <w:rPr>
          <w:color w:val="231F20"/>
          <w:w w:val="95"/>
        </w:rPr>
        <w:t>concentration </w:t>
      </w:r>
      <w:r>
        <w:rPr>
          <w:color w:val="231F20"/>
        </w:rPr>
        <w:t>of</w:t>
      </w:r>
      <w:r>
        <w:rPr>
          <w:color w:val="231F20"/>
          <w:spacing w:val="-13"/>
        </w:rPr>
        <w:t> </w:t>
      </w:r>
      <w:r>
        <w:rPr>
          <w:color w:val="231F20"/>
        </w:rPr>
        <w:t>metronidazole</w:t>
      </w:r>
      <w:r>
        <w:rPr>
          <w:color w:val="231F20"/>
          <w:spacing w:val="-13"/>
        </w:rPr>
        <w:t> </w:t>
      </w:r>
      <w:r>
        <w:rPr>
          <w:color w:val="231F20"/>
        </w:rPr>
        <w:t>within</w:t>
      </w:r>
      <w:r>
        <w:rPr>
          <w:color w:val="231F20"/>
          <w:spacing w:val="-13"/>
        </w:rPr>
        <w:t> </w:t>
      </w:r>
      <w:r>
        <w:rPr>
          <w:color w:val="231F20"/>
        </w:rPr>
        <w:t>the</w:t>
      </w:r>
      <w:r>
        <w:rPr>
          <w:color w:val="231F20"/>
          <w:spacing w:val="-13"/>
        </w:rPr>
        <w:t> </w:t>
      </w:r>
      <w:r>
        <w:rPr>
          <w:color w:val="231F20"/>
        </w:rPr>
        <w:t>cell</w:t>
      </w:r>
      <w:r>
        <w:rPr>
          <w:color w:val="231F20"/>
          <w:spacing w:val="-13"/>
        </w:rPr>
        <w:t> </w:t>
      </w:r>
      <w:r>
        <w:rPr>
          <w:color w:val="231F20"/>
        </w:rPr>
        <w:t>and</w:t>
      </w:r>
      <w:r>
        <w:rPr>
          <w:color w:val="231F20"/>
          <w:spacing w:val="-13"/>
        </w:rPr>
        <w:t> </w:t>
      </w:r>
      <w:r>
        <w:rPr>
          <w:color w:val="231F20"/>
        </w:rPr>
        <w:t>sets</w:t>
      </w:r>
      <w:r>
        <w:rPr>
          <w:color w:val="231F20"/>
          <w:spacing w:val="-13"/>
        </w:rPr>
        <w:t> </w:t>
      </w:r>
      <w:r>
        <w:rPr>
          <w:color w:val="231F20"/>
        </w:rPr>
        <w:t>up</w:t>
      </w:r>
      <w:r>
        <w:rPr>
          <w:color w:val="231F20"/>
          <w:spacing w:val="-13"/>
        </w:rPr>
        <w:t> </w:t>
      </w:r>
      <w:r>
        <w:rPr>
          <w:color w:val="231F20"/>
        </w:rPr>
        <w:t>a</w:t>
      </w:r>
      <w:r>
        <w:rPr>
          <w:color w:val="231F20"/>
          <w:spacing w:val="-13"/>
        </w:rPr>
        <w:t> </w:t>
      </w:r>
      <w:r>
        <w:rPr>
          <w:color w:val="231F20"/>
        </w:rPr>
        <w:t>concen- tration</w:t>
      </w:r>
      <w:r>
        <w:rPr>
          <w:color w:val="231F20"/>
          <w:spacing w:val="-15"/>
        </w:rPr>
        <w:t> </w:t>
      </w:r>
      <w:r>
        <w:rPr>
          <w:color w:val="231F20"/>
        </w:rPr>
        <w:t>gradient</w:t>
      </w:r>
      <w:r>
        <w:rPr>
          <w:color w:val="231F20"/>
          <w:spacing w:val="-15"/>
        </w:rPr>
        <w:t> </w:t>
      </w:r>
      <w:r>
        <w:rPr>
          <w:color w:val="231F20"/>
        </w:rPr>
        <w:t>down</w:t>
      </w:r>
      <w:r>
        <w:rPr>
          <w:color w:val="231F20"/>
          <w:spacing w:val="-15"/>
        </w:rPr>
        <w:t> </w:t>
      </w:r>
      <w:r>
        <w:rPr>
          <w:color w:val="231F20"/>
        </w:rPr>
        <w:t>which</w:t>
      </w:r>
      <w:r>
        <w:rPr>
          <w:color w:val="231F20"/>
          <w:spacing w:val="-15"/>
        </w:rPr>
        <w:t> </w:t>
      </w:r>
      <w:r>
        <w:rPr>
          <w:color w:val="231F20"/>
        </w:rPr>
        <w:t>more</w:t>
      </w:r>
      <w:r>
        <w:rPr>
          <w:color w:val="231F20"/>
          <w:spacing w:val="-15"/>
        </w:rPr>
        <w:t> </w:t>
      </w:r>
      <w:r>
        <w:rPr>
          <w:color w:val="231F20"/>
        </w:rPr>
        <w:t>drug</w:t>
      </w:r>
      <w:r>
        <w:rPr>
          <w:color w:val="231F20"/>
          <w:spacing w:val="-15"/>
        </w:rPr>
        <w:t> </w:t>
      </w:r>
      <w:r>
        <w:rPr>
          <w:color w:val="231F20"/>
        </w:rPr>
        <w:t>can</w:t>
      </w:r>
      <w:r>
        <w:rPr>
          <w:color w:val="231F20"/>
          <w:spacing w:val="-15"/>
        </w:rPr>
        <w:t> </w:t>
      </w:r>
      <w:r>
        <w:rPr>
          <w:color w:val="231F20"/>
          <w:spacing w:val="-4"/>
        </w:rPr>
        <w:t>flow.</w:t>
      </w:r>
      <w:r>
        <w:rPr>
          <w:color w:val="231F20"/>
          <w:spacing w:val="-15"/>
        </w:rPr>
        <w:t> </w:t>
      </w:r>
      <w:r>
        <w:rPr>
          <w:color w:val="231F20"/>
        </w:rPr>
        <w:t>The </w:t>
      </w:r>
      <w:r>
        <w:rPr>
          <w:color w:val="231F20"/>
          <w:w w:val="95"/>
        </w:rPr>
        <w:t>reduction</w:t>
      </w:r>
      <w:r>
        <w:rPr>
          <w:color w:val="231F20"/>
          <w:spacing w:val="-10"/>
          <w:w w:val="95"/>
        </w:rPr>
        <w:t> </w:t>
      </w:r>
      <w:r>
        <w:rPr>
          <w:color w:val="231F20"/>
          <w:w w:val="95"/>
        </w:rPr>
        <w:t>mechanism</w:t>
      </w:r>
      <w:r>
        <w:rPr>
          <w:color w:val="231F20"/>
          <w:spacing w:val="-10"/>
          <w:w w:val="95"/>
        </w:rPr>
        <w:t> </w:t>
      </w:r>
      <w:r>
        <w:rPr>
          <w:color w:val="231F20"/>
          <w:w w:val="95"/>
        </w:rPr>
        <w:t>also</w:t>
      </w:r>
      <w:r>
        <w:rPr>
          <w:color w:val="231F20"/>
          <w:spacing w:val="-10"/>
          <w:w w:val="95"/>
        </w:rPr>
        <w:t> </w:t>
      </w:r>
      <w:r>
        <w:rPr>
          <w:color w:val="231F20"/>
          <w:spacing w:val="-3"/>
          <w:w w:val="95"/>
        </w:rPr>
        <w:t>proves</w:t>
      </w:r>
      <w:r>
        <w:rPr>
          <w:color w:val="231F20"/>
          <w:spacing w:val="-10"/>
          <w:w w:val="95"/>
        </w:rPr>
        <w:t> </w:t>
      </w:r>
      <w:r>
        <w:rPr>
          <w:color w:val="231F20"/>
          <w:w w:val="95"/>
        </w:rPr>
        <w:t>toxic</w:t>
      </w:r>
      <w:r>
        <w:rPr>
          <w:color w:val="231F20"/>
          <w:spacing w:val="-10"/>
          <w:w w:val="95"/>
        </w:rPr>
        <w:t> </w:t>
      </w:r>
      <w:r>
        <w:rPr>
          <w:color w:val="231F20"/>
          <w:w w:val="95"/>
        </w:rPr>
        <w:t>to</w:t>
      </w:r>
      <w:r>
        <w:rPr>
          <w:color w:val="231F20"/>
          <w:spacing w:val="-10"/>
          <w:w w:val="95"/>
        </w:rPr>
        <w:t> </w:t>
      </w:r>
      <w:r>
        <w:rPr>
          <w:color w:val="231F20"/>
          <w:w w:val="95"/>
        </w:rPr>
        <w:t>the</w:t>
      </w:r>
      <w:r>
        <w:rPr>
          <w:color w:val="231F20"/>
          <w:spacing w:val="-10"/>
          <w:w w:val="95"/>
        </w:rPr>
        <w:t> </w:t>
      </w:r>
      <w:r>
        <w:rPr>
          <w:color w:val="231F20"/>
          <w:w w:val="95"/>
        </w:rPr>
        <w:t>cell</w:t>
      </w:r>
      <w:r>
        <w:rPr>
          <w:color w:val="231F20"/>
          <w:spacing w:val="-10"/>
          <w:w w:val="95"/>
        </w:rPr>
        <w:t> </w:t>
      </w:r>
      <w:r>
        <w:rPr>
          <w:color w:val="231F20"/>
          <w:w w:val="95"/>
        </w:rPr>
        <w:t>as</w:t>
      </w:r>
      <w:r>
        <w:rPr>
          <w:color w:val="231F20"/>
          <w:spacing w:val="-10"/>
          <w:w w:val="95"/>
        </w:rPr>
        <w:t> </w:t>
      </w:r>
      <w:r>
        <w:rPr>
          <w:color w:val="231F20"/>
          <w:w w:val="95"/>
        </w:rPr>
        <w:t>free radicals are formed which act on </w:t>
      </w:r>
      <w:r>
        <w:rPr>
          <w:color w:val="231F20"/>
          <w:spacing w:val="-3"/>
          <w:w w:val="95"/>
        </w:rPr>
        <w:t>DNA. </w:t>
      </w:r>
      <w:r>
        <w:rPr>
          <w:b/>
          <w:color w:val="231F20"/>
          <w:w w:val="95"/>
        </w:rPr>
        <w:t>Nitrofurantoin </w:t>
      </w:r>
      <w:r>
        <w:rPr>
          <w:color w:val="231F20"/>
        </w:rPr>
        <w:t>also</w:t>
      </w:r>
      <w:r>
        <w:rPr>
          <w:color w:val="231F20"/>
          <w:spacing w:val="-25"/>
        </w:rPr>
        <w:t> </w:t>
      </w:r>
      <w:r>
        <w:rPr>
          <w:color w:val="231F20"/>
        </w:rPr>
        <w:t>undergoes</w:t>
      </w:r>
      <w:r>
        <w:rPr>
          <w:color w:val="231F20"/>
          <w:spacing w:val="-25"/>
        </w:rPr>
        <w:t> </w:t>
      </w:r>
      <w:r>
        <w:rPr>
          <w:color w:val="231F20"/>
        </w:rPr>
        <w:t>reduction</w:t>
      </w:r>
      <w:r>
        <w:rPr>
          <w:color w:val="231F20"/>
          <w:spacing w:val="-25"/>
        </w:rPr>
        <w:t> </w:t>
      </w:r>
      <w:r>
        <w:rPr>
          <w:color w:val="231F20"/>
        </w:rPr>
        <w:t>within</w:t>
      </w:r>
      <w:r>
        <w:rPr>
          <w:color w:val="231F20"/>
          <w:spacing w:val="-25"/>
        </w:rPr>
        <w:t> </w:t>
      </w:r>
      <w:r>
        <w:rPr>
          <w:color w:val="231F20"/>
        </w:rPr>
        <w:t>bacterial</w:t>
      </w:r>
      <w:r>
        <w:rPr>
          <w:color w:val="231F20"/>
          <w:spacing w:val="-25"/>
        </w:rPr>
        <w:t> </w:t>
      </w:r>
      <w:r>
        <w:rPr>
          <w:color w:val="231F20"/>
        </w:rPr>
        <w:t>cells</w:t>
      </w:r>
      <w:r>
        <w:rPr>
          <w:color w:val="231F20"/>
          <w:spacing w:val="-25"/>
        </w:rPr>
        <w:t> </w:t>
      </w:r>
      <w:r>
        <w:rPr>
          <w:color w:val="231F20"/>
        </w:rPr>
        <w:t>to</w:t>
      </w:r>
      <w:r>
        <w:rPr>
          <w:color w:val="231F20"/>
          <w:spacing w:val="-25"/>
        </w:rPr>
        <w:t> </w:t>
      </w:r>
      <w:r>
        <w:rPr>
          <w:color w:val="231F20"/>
        </w:rPr>
        <w:t>form </w:t>
      </w:r>
      <w:r>
        <w:rPr>
          <w:color w:val="231F20"/>
          <w:w w:val="95"/>
        </w:rPr>
        <w:t>radical</w:t>
      </w:r>
      <w:r>
        <w:rPr>
          <w:color w:val="231F20"/>
          <w:spacing w:val="-9"/>
          <w:w w:val="95"/>
        </w:rPr>
        <w:t> </w:t>
      </w:r>
      <w:r>
        <w:rPr>
          <w:color w:val="231F20"/>
          <w:w w:val="95"/>
        </w:rPr>
        <w:t>species</w:t>
      </w:r>
      <w:r>
        <w:rPr>
          <w:color w:val="231F20"/>
          <w:spacing w:val="-9"/>
          <w:w w:val="95"/>
        </w:rPr>
        <w:t> </w:t>
      </w:r>
      <w:r>
        <w:rPr>
          <w:color w:val="231F20"/>
          <w:w w:val="95"/>
        </w:rPr>
        <w:t>that</w:t>
      </w:r>
      <w:r>
        <w:rPr>
          <w:color w:val="231F20"/>
          <w:spacing w:val="-10"/>
          <w:w w:val="95"/>
        </w:rPr>
        <w:t> </w:t>
      </w:r>
      <w:r>
        <w:rPr>
          <w:color w:val="231F20"/>
          <w:w w:val="95"/>
        </w:rPr>
        <w:t>act</w:t>
      </w:r>
      <w:r>
        <w:rPr>
          <w:color w:val="231F20"/>
          <w:spacing w:val="-9"/>
          <w:w w:val="95"/>
        </w:rPr>
        <w:t> </w:t>
      </w:r>
      <w:r>
        <w:rPr>
          <w:color w:val="231F20"/>
          <w:w w:val="95"/>
        </w:rPr>
        <w:t>on</w:t>
      </w:r>
      <w:r>
        <w:rPr>
          <w:color w:val="231F20"/>
          <w:spacing w:val="-10"/>
          <w:w w:val="95"/>
        </w:rPr>
        <w:t> </w:t>
      </w:r>
      <w:r>
        <w:rPr>
          <w:color w:val="231F20"/>
          <w:spacing w:val="-3"/>
          <w:w w:val="95"/>
        </w:rPr>
        <w:t>DNA.</w:t>
      </w:r>
    </w:p>
    <w:p>
      <w:pPr>
        <w:pStyle w:val="BodyText"/>
        <w:spacing w:before="11"/>
        <w:rPr>
          <w:sz w:val="18"/>
        </w:rPr>
      </w:pPr>
    </w:p>
    <w:p>
      <w:pPr>
        <w:pStyle w:val="Heading2"/>
        <w:numPr>
          <w:ilvl w:val="2"/>
          <w:numId w:val="22"/>
        </w:numPr>
        <w:tabs>
          <w:tab w:pos="733" w:val="left" w:leader="none"/>
        </w:tabs>
        <w:spacing w:line="225" w:lineRule="auto" w:before="0" w:after="0"/>
        <w:ind w:left="107" w:right="1477" w:firstLine="0"/>
        <w:jc w:val="left"/>
      </w:pPr>
      <w:r>
        <w:rPr>
          <w:color w:val="0078AE"/>
        </w:rPr>
        <w:t>Inhibitors of</w:t>
      </w:r>
      <w:r>
        <w:rPr>
          <w:color w:val="0078AE"/>
          <w:spacing w:val="-16"/>
        </w:rPr>
        <w:t> </w:t>
      </w:r>
      <w:r>
        <w:rPr>
          <w:color w:val="0078AE"/>
        </w:rPr>
        <w:t>bacterial </w:t>
      </w:r>
      <w:r>
        <w:rPr>
          <w:color w:val="0078AE"/>
          <w:w w:val="95"/>
        </w:rPr>
        <w:t>RNA</w:t>
      </w:r>
      <w:r>
        <w:rPr>
          <w:color w:val="0078AE"/>
          <w:spacing w:val="38"/>
          <w:w w:val="95"/>
        </w:rPr>
        <w:t> </w:t>
      </w:r>
      <w:r>
        <w:rPr>
          <w:color w:val="0078AE"/>
          <w:w w:val="95"/>
        </w:rPr>
        <w:t>polymerase</w:t>
      </w:r>
    </w:p>
    <w:p>
      <w:pPr>
        <w:pStyle w:val="BodyText"/>
        <w:spacing w:line="225" w:lineRule="auto" w:before="105"/>
        <w:ind w:left="107" w:right="1"/>
        <w:jc w:val="both"/>
      </w:pPr>
      <w:r>
        <w:rPr>
          <w:color w:val="231F20"/>
        </w:rPr>
        <w:t>A</w:t>
      </w:r>
      <w:r>
        <w:rPr>
          <w:color w:val="231F20"/>
          <w:spacing w:val="-33"/>
        </w:rPr>
        <w:t> </w:t>
      </w:r>
      <w:r>
        <w:rPr>
          <w:color w:val="231F20"/>
          <w:spacing w:val="-3"/>
        </w:rPr>
        <w:t>recent</w:t>
      </w:r>
      <w:r>
        <w:rPr>
          <w:color w:val="231F20"/>
          <w:spacing w:val="-33"/>
        </w:rPr>
        <w:t> </w:t>
      </w:r>
      <w:r>
        <w:rPr>
          <w:color w:val="231F20"/>
          <w:spacing w:val="-3"/>
        </w:rPr>
        <w:t>addition</w:t>
      </w:r>
      <w:r>
        <w:rPr>
          <w:color w:val="231F20"/>
          <w:spacing w:val="-33"/>
        </w:rPr>
        <w:t> </w:t>
      </w:r>
      <w:r>
        <w:rPr>
          <w:color w:val="231F20"/>
        </w:rPr>
        <w:t>to</w:t>
      </w:r>
      <w:r>
        <w:rPr>
          <w:color w:val="231F20"/>
          <w:spacing w:val="-33"/>
        </w:rPr>
        <w:t> </w:t>
      </w:r>
      <w:r>
        <w:rPr>
          <w:color w:val="231F20"/>
        </w:rPr>
        <w:t>the</w:t>
      </w:r>
      <w:r>
        <w:rPr>
          <w:color w:val="231F20"/>
          <w:spacing w:val="-33"/>
        </w:rPr>
        <w:t> </w:t>
      </w:r>
      <w:r>
        <w:rPr>
          <w:color w:val="231F20"/>
          <w:spacing w:val="-3"/>
        </w:rPr>
        <w:t>arsenal</w:t>
      </w:r>
      <w:r>
        <w:rPr>
          <w:color w:val="231F20"/>
          <w:spacing w:val="-33"/>
        </w:rPr>
        <w:t> </w:t>
      </w:r>
      <w:r>
        <w:rPr>
          <w:color w:val="231F20"/>
          <w:spacing w:val="-3"/>
        </w:rPr>
        <w:t>of</w:t>
      </w:r>
      <w:r>
        <w:rPr>
          <w:color w:val="231F20"/>
          <w:spacing w:val="-33"/>
        </w:rPr>
        <w:t> </w:t>
      </w:r>
      <w:r>
        <w:rPr>
          <w:color w:val="231F20"/>
          <w:spacing w:val="-3"/>
        </w:rPr>
        <w:t>clinically</w:t>
      </w:r>
      <w:r>
        <w:rPr>
          <w:color w:val="231F20"/>
          <w:spacing w:val="-33"/>
        </w:rPr>
        <w:t> </w:t>
      </w:r>
      <w:r>
        <w:rPr>
          <w:color w:val="231F20"/>
        </w:rPr>
        <w:t>useful</w:t>
      </w:r>
      <w:r>
        <w:rPr>
          <w:color w:val="231F20"/>
          <w:spacing w:val="-33"/>
        </w:rPr>
        <w:t> </w:t>
      </w:r>
      <w:r>
        <w:rPr>
          <w:color w:val="231F20"/>
          <w:spacing w:val="-4"/>
        </w:rPr>
        <w:t>antibi- </w:t>
      </w:r>
      <w:r>
        <w:rPr>
          <w:color w:val="231F20"/>
          <w:spacing w:val="-3"/>
          <w:w w:val="95"/>
        </w:rPr>
        <w:t>otics</w:t>
      </w:r>
      <w:r>
        <w:rPr>
          <w:color w:val="231F20"/>
          <w:spacing w:val="-26"/>
          <w:w w:val="95"/>
        </w:rPr>
        <w:t> </w:t>
      </w:r>
      <w:r>
        <w:rPr>
          <w:color w:val="231F20"/>
          <w:w w:val="95"/>
        </w:rPr>
        <w:t>is</w:t>
      </w:r>
      <w:r>
        <w:rPr>
          <w:color w:val="231F20"/>
          <w:spacing w:val="-26"/>
          <w:w w:val="95"/>
        </w:rPr>
        <w:t> </w:t>
      </w:r>
      <w:r>
        <w:rPr>
          <w:b/>
          <w:color w:val="231F20"/>
          <w:w w:val="95"/>
        </w:rPr>
        <w:t>fidaxomicin</w:t>
      </w:r>
      <w:r>
        <w:rPr>
          <w:b/>
          <w:color w:val="231F20"/>
          <w:spacing w:val="-26"/>
          <w:w w:val="95"/>
        </w:rPr>
        <w:t> </w:t>
      </w:r>
      <w:r>
        <w:rPr>
          <w:color w:val="231F20"/>
          <w:w w:val="95"/>
        </w:rPr>
        <w:t>(Fig.</w:t>
      </w:r>
      <w:r>
        <w:rPr>
          <w:color w:val="231F20"/>
          <w:spacing w:val="-26"/>
          <w:w w:val="95"/>
        </w:rPr>
        <w:t> </w:t>
      </w:r>
      <w:r>
        <w:rPr>
          <w:color w:val="231F20"/>
          <w:w w:val="95"/>
        </w:rPr>
        <w:t>19.74),</w:t>
      </w:r>
      <w:r>
        <w:rPr>
          <w:color w:val="231F20"/>
          <w:spacing w:val="-26"/>
          <w:w w:val="95"/>
        </w:rPr>
        <w:t> </w:t>
      </w:r>
      <w:r>
        <w:rPr>
          <w:color w:val="231F20"/>
          <w:w w:val="95"/>
        </w:rPr>
        <w:t>which</w:t>
      </w:r>
      <w:r>
        <w:rPr>
          <w:color w:val="231F20"/>
          <w:spacing w:val="-26"/>
          <w:w w:val="95"/>
        </w:rPr>
        <w:t> </w:t>
      </w:r>
      <w:r>
        <w:rPr>
          <w:color w:val="231F20"/>
          <w:w w:val="95"/>
        </w:rPr>
        <w:t>is</w:t>
      </w:r>
      <w:r>
        <w:rPr>
          <w:color w:val="231F20"/>
          <w:spacing w:val="-26"/>
          <w:w w:val="95"/>
        </w:rPr>
        <w:t> </w:t>
      </w:r>
      <w:r>
        <w:rPr>
          <w:color w:val="231F20"/>
          <w:w w:val="95"/>
        </w:rPr>
        <w:t>a</w:t>
      </w:r>
      <w:r>
        <w:rPr>
          <w:color w:val="231F20"/>
          <w:spacing w:val="-26"/>
          <w:w w:val="95"/>
        </w:rPr>
        <w:t> </w:t>
      </w:r>
      <w:r>
        <w:rPr>
          <w:color w:val="231F20"/>
          <w:spacing w:val="-3"/>
          <w:w w:val="95"/>
        </w:rPr>
        <w:t>natural</w:t>
      </w:r>
      <w:r>
        <w:rPr>
          <w:color w:val="231F20"/>
          <w:spacing w:val="-26"/>
          <w:w w:val="95"/>
        </w:rPr>
        <w:t> </w:t>
      </w:r>
      <w:r>
        <w:rPr>
          <w:color w:val="231F20"/>
          <w:spacing w:val="-3"/>
          <w:w w:val="95"/>
        </w:rPr>
        <w:t>product obtained from </w:t>
      </w:r>
      <w:r>
        <w:rPr>
          <w:color w:val="231F20"/>
          <w:w w:val="95"/>
        </w:rPr>
        <w:t>a </w:t>
      </w:r>
      <w:r>
        <w:rPr>
          <w:i/>
          <w:color w:val="231F20"/>
          <w:spacing w:val="-4"/>
          <w:w w:val="95"/>
        </w:rPr>
        <w:t>Dactylosporangium </w:t>
      </w:r>
      <w:r>
        <w:rPr>
          <w:color w:val="231F20"/>
          <w:spacing w:val="-3"/>
          <w:w w:val="95"/>
        </w:rPr>
        <w:t>Gram-positive </w:t>
      </w:r>
      <w:r>
        <w:rPr>
          <w:color w:val="231F20"/>
          <w:w w:val="95"/>
        </w:rPr>
        <w:t>bacte- rial</w:t>
      </w:r>
      <w:r>
        <w:rPr>
          <w:color w:val="231F20"/>
          <w:spacing w:val="-14"/>
          <w:w w:val="95"/>
        </w:rPr>
        <w:t> </w:t>
      </w:r>
      <w:r>
        <w:rPr>
          <w:color w:val="231F20"/>
          <w:w w:val="95"/>
        </w:rPr>
        <w:t>strain.</w:t>
      </w:r>
      <w:r>
        <w:rPr>
          <w:color w:val="231F20"/>
          <w:spacing w:val="-14"/>
          <w:w w:val="95"/>
        </w:rPr>
        <w:t> </w:t>
      </w:r>
      <w:r>
        <w:rPr>
          <w:color w:val="231F20"/>
          <w:w w:val="95"/>
        </w:rPr>
        <w:t>The</w:t>
      </w:r>
      <w:r>
        <w:rPr>
          <w:color w:val="231F20"/>
          <w:spacing w:val="-14"/>
          <w:w w:val="95"/>
        </w:rPr>
        <w:t> </w:t>
      </w:r>
      <w:r>
        <w:rPr>
          <w:color w:val="231F20"/>
          <w:spacing w:val="-4"/>
          <w:w w:val="95"/>
        </w:rPr>
        <w:t>agent</w:t>
      </w:r>
      <w:r>
        <w:rPr>
          <w:color w:val="231F20"/>
          <w:spacing w:val="-14"/>
          <w:w w:val="95"/>
        </w:rPr>
        <w:t> </w:t>
      </w:r>
      <w:r>
        <w:rPr>
          <w:color w:val="231F20"/>
          <w:w w:val="95"/>
        </w:rPr>
        <w:t>is</w:t>
      </w:r>
      <w:r>
        <w:rPr>
          <w:color w:val="231F20"/>
          <w:spacing w:val="-14"/>
          <w:w w:val="95"/>
        </w:rPr>
        <w:t> </w:t>
      </w:r>
      <w:r>
        <w:rPr>
          <w:color w:val="231F20"/>
          <w:w w:val="95"/>
        </w:rPr>
        <w:t>a</w:t>
      </w:r>
      <w:r>
        <w:rPr>
          <w:color w:val="231F20"/>
          <w:spacing w:val="-14"/>
          <w:w w:val="95"/>
        </w:rPr>
        <w:t> </w:t>
      </w:r>
      <w:r>
        <w:rPr>
          <w:color w:val="231F20"/>
          <w:spacing w:val="-3"/>
          <w:w w:val="95"/>
        </w:rPr>
        <w:t>macrocycle</w:t>
      </w:r>
      <w:r>
        <w:rPr>
          <w:color w:val="231F20"/>
          <w:spacing w:val="-14"/>
          <w:w w:val="95"/>
        </w:rPr>
        <w:t> </w:t>
      </w:r>
      <w:r>
        <w:rPr>
          <w:color w:val="231F20"/>
          <w:spacing w:val="-3"/>
          <w:w w:val="95"/>
        </w:rPr>
        <w:t>and</w:t>
      </w:r>
      <w:r>
        <w:rPr>
          <w:color w:val="231F20"/>
          <w:spacing w:val="-14"/>
          <w:w w:val="95"/>
        </w:rPr>
        <w:t> </w:t>
      </w:r>
      <w:r>
        <w:rPr>
          <w:color w:val="231F20"/>
          <w:w w:val="95"/>
        </w:rPr>
        <w:t>was</w:t>
      </w:r>
      <w:r>
        <w:rPr>
          <w:color w:val="231F20"/>
          <w:spacing w:val="-14"/>
          <w:w w:val="95"/>
        </w:rPr>
        <w:t> </w:t>
      </w:r>
      <w:r>
        <w:rPr>
          <w:color w:val="231F20"/>
          <w:spacing w:val="-5"/>
          <w:w w:val="95"/>
        </w:rPr>
        <w:t>approved</w:t>
      </w:r>
      <w:r>
        <w:rPr>
          <w:color w:val="231F20"/>
          <w:spacing w:val="-14"/>
          <w:w w:val="95"/>
        </w:rPr>
        <w:t> </w:t>
      </w:r>
      <w:r>
        <w:rPr>
          <w:color w:val="231F20"/>
          <w:spacing w:val="-3"/>
          <w:w w:val="95"/>
        </w:rPr>
        <w:t>in </w:t>
      </w:r>
      <w:r>
        <w:rPr>
          <w:color w:val="231F20"/>
          <w:w w:val="95"/>
        </w:rPr>
        <w:t>2011</w:t>
      </w:r>
      <w:r>
        <w:rPr>
          <w:color w:val="231F20"/>
          <w:spacing w:val="-20"/>
          <w:w w:val="95"/>
        </w:rPr>
        <w:t> </w:t>
      </w:r>
      <w:r>
        <w:rPr>
          <w:color w:val="231F20"/>
          <w:w w:val="95"/>
        </w:rPr>
        <w:t>as</w:t>
      </w:r>
      <w:r>
        <w:rPr>
          <w:color w:val="231F20"/>
          <w:spacing w:val="-20"/>
          <w:w w:val="95"/>
        </w:rPr>
        <w:t> </w:t>
      </w:r>
      <w:r>
        <w:rPr>
          <w:color w:val="231F20"/>
          <w:w w:val="95"/>
        </w:rPr>
        <w:t>a</w:t>
      </w:r>
      <w:r>
        <w:rPr>
          <w:color w:val="231F20"/>
          <w:spacing w:val="-20"/>
          <w:w w:val="95"/>
        </w:rPr>
        <w:t> </w:t>
      </w:r>
      <w:r>
        <w:rPr>
          <w:color w:val="231F20"/>
          <w:spacing w:val="-3"/>
          <w:w w:val="95"/>
        </w:rPr>
        <w:t>narrow</w:t>
      </w:r>
      <w:r>
        <w:rPr>
          <w:color w:val="231F20"/>
          <w:spacing w:val="-20"/>
          <w:w w:val="95"/>
        </w:rPr>
        <w:t> </w:t>
      </w:r>
      <w:r>
        <w:rPr>
          <w:color w:val="231F20"/>
          <w:w w:val="95"/>
        </w:rPr>
        <w:t>spectrum</w:t>
      </w:r>
      <w:r>
        <w:rPr>
          <w:color w:val="231F20"/>
          <w:spacing w:val="-20"/>
          <w:w w:val="95"/>
        </w:rPr>
        <w:t> </w:t>
      </w:r>
      <w:r>
        <w:rPr>
          <w:color w:val="231F20"/>
          <w:w w:val="95"/>
        </w:rPr>
        <w:t>bactericidal</w:t>
      </w:r>
      <w:r>
        <w:rPr>
          <w:color w:val="231F20"/>
          <w:spacing w:val="-20"/>
          <w:w w:val="95"/>
        </w:rPr>
        <w:t> </w:t>
      </w:r>
      <w:r>
        <w:rPr>
          <w:color w:val="231F20"/>
          <w:spacing w:val="-3"/>
          <w:w w:val="95"/>
        </w:rPr>
        <w:t>agent</w:t>
      </w:r>
      <w:r>
        <w:rPr>
          <w:color w:val="231F20"/>
          <w:spacing w:val="-20"/>
          <w:w w:val="95"/>
        </w:rPr>
        <w:t> </w:t>
      </w:r>
      <w:r>
        <w:rPr>
          <w:color w:val="231F20"/>
          <w:spacing w:val="-3"/>
          <w:w w:val="95"/>
        </w:rPr>
        <w:t>for</w:t>
      </w:r>
      <w:r>
        <w:rPr>
          <w:color w:val="231F20"/>
          <w:spacing w:val="-20"/>
          <w:w w:val="95"/>
        </w:rPr>
        <w:t> </w:t>
      </w:r>
      <w:r>
        <w:rPr>
          <w:color w:val="231F20"/>
          <w:w w:val="95"/>
        </w:rPr>
        <w:t>the</w:t>
      </w:r>
      <w:r>
        <w:rPr>
          <w:color w:val="231F20"/>
          <w:spacing w:val="-20"/>
          <w:w w:val="95"/>
        </w:rPr>
        <w:t> </w:t>
      </w:r>
      <w:r>
        <w:rPr>
          <w:color w:val="231F20"/>
          <w:spacing w:val="-3"/>
          <w:w w:val="95"/>
        </w:rPr>
        <w:t>treat- </w:t>
      </w:r>
      <w:r>
        <w:rPr>
          <w:color w:val="231F20"/>
          <w:spacing w:val="-3"/>
        </w:rPr>
        <w:t>ment</w:t>
      </w:r>
      <w:r>
        <w:rPr>
          <w:color w:val="231F20"/>
          <w:spacing w:val="-21"/>
        </w:rPr>
        <w:t> </w:t>
      </w:r>
      <w:r>
        <w:rPr>
          <w:color w:val="231F20"/>
          <w:spacing w:val="-3"/>
        </w:rPr>
        <w:t>of</w:t>
      </w:r>
      <w:r>
        <w:rPr>
          <w:color w:val="231F20"/>
          <w:spacing w:val="-21"/>
        </w:rPr>
        <w:t> </w:t>
      </w:r>
      <w:r>
        <w:rPr>
          <w:i/>
          <w:color w:val="231F20"/>
        </w:rPr>
        <w:t>C.</w:t>
      </w:r>
      <w:r>
        <w:rPr>
          <w:i/>
          <w:color w:val="231F20"/>
          <w:spacing w:val="-20"/>
        </w:rPr>
        <w:t> </w:t>
      </w:r>
      <w:r>
        <w:rPr>
          <w:i/>
          <w:color w:val="231F20"/>
          <w:spacing w:val="-3"/>
        </w:rPr>
        <w:t>difficile</w:t>
      </w:r>
      <w:r>
        <w:rPr>
          <w:i/>
          <w:color w:val="231F20"/>
          <w:spacing w:val="-21"/>
        </w:rPr>
        <w:t> </w:t>
      </w:r>
      <w:r>
        <w:rPr>
          <w:color w:val="231F20"/>
          <w:spacing w:val="-3"/>
        </w:rPr>
        <w:t>infections</w:t>
      </w:r>
      <w:r>
        <w:rPr>
          <w:color w:val="231F20"/>
          <w:spacing w:val="-21"/>
        </w:rPr>
        <w:t> </w:t>
      </w:r>
      <w:r>
        <w:rPr>
          <w:color w:val="231F20"/>
        </w:rPr>
        <w:t>in</w:t>
      </w:r>
      <w:r>
        <w:rPr>
          <w:color w:val="231F20"/>
          <w:spacing w:val="-21"/>
        </w:rPr>
        <w:t> </w:t>
      </w:r>
      <w:r>
        <w:rPr>
          <w:color w:val="231F20"/>
        </w:rPr>
        <w:t>the</w:t>
      </w:r>
      <w:r>
        <w:rPr>
          <w:color w:val="231F20"/>
          <w:spacing w:val="-21"/>
        </w:rPr>
        <w:t> </w:t>
      </w:r>
      <w:r>
        <w:rPr>
          <w:color w:val="231F20"/>
          <w:spacing w:val="-3"/>
        </w:rPr>
        <w:t>gastrointestinal</w:t>
      </w:r>
      <w:r>
        <w:rPr>
          <w:color w:val="231F20"/>
          <w:spacing w:val="-21"/>
        </w:rPr>
        <w:t> </w:t>
      </w:r>
      <w:r>
        <w:rPr>
          <w:color w:val="231F20"/>
        </w:rPr>
        <w:t>tract. </w:t>
      </w:r>
      <w:r>
        <w:rPr>
          <w:color w:val="231F20"/>
          <w:spacing w:val="-5"/>
        </w:rPr>
        <w:t>It </w:t>
      </w:r>
      <w:r>
        <w:rPr>
          <w:color w:val="231F20"/>
          <w:spacing w:val="-3"/>
        </w:rPr>
        <w:t>inhibits transcription </w:t>
      </w:r>
      <w:r>
        <w:rPr>
          <w:color w:val="231F20"/>
        </w:rPr>
        <w:t>in </w:t>
      </w:r>
      <w:r>
        <w:rPr>
          <w:i/>
          <w:color w:val="231F20"/>
        </w:rPr>
        <w:t>C. </w:t>
      </w:r>
      <w:r>
        <w:rPr>
          <w:i/>
          <w:color w:val="231F20"/>
          <w:spacing w:val="-3"/>
        </w:rPr>
        <w:t>difficile </w:t>
      </w:r>
      <w:r>
        <w:rPr>
          <w:color w:val="231F20"/>
          <w:spacing w:val="-3"/>
        </w:rPr>
        <w:t>by inhibiting</w:t>
      </w:r>
      <w:r>
        <w:rPr>
          <w:color w:val="231F20"/>
          <w:spacing w:val="-27"/>
        </w:rPr>
        <w:t> </w:t>
      </w:r>
      <w:r>
        <w:rPr>
          <w:color w:val="231F20"/>
          <w:spacing w:val="-4"/>
        </w:rPr>
        <w:t>RNA </w:t>
      </w:r>
      <w:r>
        <w:rPr>
          <w:color w:val="231F20"/>
          <w:spacing w:val="-3"/>
          <w:w w:val="95"/>
        </w:rPr>
        <w:t>polymerase,</w:t>
      </w:r>
      <w:r>
        <w:rPr>
          <w:color w:val="231F20"/>
          <w:spacing w:val="-16"/>
          <w:w w:val="95"/>
        </w:rPr>
        <w:t> </w:t>
      </w:r>
      <w:r>
        <w:rPr>
          <w:color w:val="231F20"/>
          <w:spacing w:val="-3"/>
          <w:w w:val="95"/>
        </w:rPr>
        <w:t>and</w:t>
      </w:r>
      <w:r>
        <w:rPr>
          <w:color w:val="231F20"/>
          <w:spacing w:val="-16"/>
          <w:w w:val="95"/>
        </w:rPr>
        <w:t> </w:t>
      </w:r>
      <w:r>
        <w:rPr>
          <w:color w:val="231F20"/>
          <w:w w:val="95"/>
        </w:rPr>
        <w:t>has</w:t>
      </w:r>
      <w:r>
        <w:rPr>
          <w:color w:val="231F20"/>
          <w:spacing w:val="-16"/>
          <w:w w:val="95"/>
        </w:rPr>
        <w:t> </w:t>
      </w:r>
      <w:r>
        <w:rPr>
          <w:color w:val="231F20"/>
          <w:w w:val="95"/>
        </w:rPr>
        <w:t>a</w:t>
      </w:r>
      <w:r>
        <w:rPr>
          <w:color w:val="231F20"/>
          <w:spacing w:val="-16"/>
          <w:w w:val="95"/>
        </w:rPr>
        <w:t> </w:t>
      </w:r>
      <w:r>
        <w:rPr>
          <w:color w:val="231F20"/>
          <w:spacing w:val="-3"/>
          <w:w w:val="95"/>
        </w:rPr>
        <w:t>minimal</w:t>
      </w:r>
      <w:r>
        <w:rPr>
          <w:color w:val="231F20"/>
          <w:spacing w:val="-16"/>
          <w:w w:val="95"/>
        </w:rPr>
        <w:t> </w:t>
      </w:r>
      <w:r>
        <w:rPr>
          <w:color w:val="231F20"/>
          <w:spacing w:val="-2"/>
          <w:w w:val="95"/>
        </w:rPr>
        <w:t>effect</w:t>
      </w:r>
      <w:r>
        <w:rPr>
          <w:color w:val="231F20"/>
          <w:spacing w:val="-15"/>
          <w:w w:val="95"/>
        </w:rPr>
        <w:t> </w:t>
      </w:r>
      <w:r>
        <w:rPr>
          <w:color w:val="231F20"/>
          <w:spacing w:val="-3"/>
          <w:w w:val="95"/>
        </w:rPr>
        <w:t>on</w:t>
      </w:r>
      <w:r>
        <w:rPr>
          <w:color w:val="231F20"/>
          <w:spacing w:val="-15"/>
          <w:w w:val="95"/>
        </w:rPr>
        <w:t> </w:t>
      </w:r>
      <w:r>
        <w:rPr>
          <w:color w:val="231F20"/>
          <w:w w:val="95"/>
        </w:rPr>
        <w:t>other</w:t>
      </w:r>
      <w:r>
        <w:rPr>
          <w:color w:val="231F20"/>
          <w:spacing w:val="-15"/>
          <w:w w:val="95"/>
        </w:rPr>
        <w:t> </w:t>
      </w:r>
      <w:r>
        <w:rPr>
          <w:color w:val="231F20"/>
          <w:spacing w:val="-3"/>
          <w:w w:val="95"/>
        </w:rPr>
        <w:t>gut</w:t>
      </w:r>
      <w:r>
        <w:rPr>
          <w:color w:val="231F20"/>
          <w:spacing w:val="-15"/>
          <w:w w:val="95"/>
        </w:rPr>
        <w:t> </w:t>
      </w:r>
      <w:r>
        <w:rPr>
          <w:color w:val="231F20"/>
          <w:spacing w:val="-3"/>
          <w:w w:val="95"/>
        </w:rPr>
        <w:t>flora.</w:t>
      </w:r>
    </w:p>
    <w:p>
      <w:pPr>
        <w:pStyle w:val="BodyText"/>
        <w:spacing w:before="12"/>
        <w:rPr>
          <w:sz w:val="27"/>
        </w:rPr>
      </w:pPr>
    </w:p>
    <w:p>
      <w:pPr>
        <w:tabs>
          <w:tab w:pos="4521" w:val="left" w:leader="none"/>
        </w:tabs>
        <w:spacing w:before="0"/>
        <w:ind w:left="107" w:right="0" w:firstLine="0"/>
        <w:jc w:val="both"/>
        <w:rPr>
          <w:rFonts w:ascii="Calibri"/>
          <w:b/>
          <w:sz w:val="30"/>
        </w:rPr>
      </w:pPr>
      <w:r>
        <w:rPr>
          <w:rFonts w:ascii="Trebuchet MS"/>
          <w:color w:val="0078AE"/>
          <w:w w:val="73"/>
          <w:sz w:val="26"/>
          <w:shd w:fill="DAE7F2" w:color="auto" w:val="clear"/>
        </w:rPr>
        <w:t> </w:t>
      </w:r>
      <w:r>
        <w:rPr>
          <w:rFonts w:ascii="Trebuchet MS"/>
          <w:color w:val="0078AE"/>
          <w:spacing w:val="-52"/>
          <w:sz w:val="26"/>
          <w:shd w:fill="DAE7F2" w:color="auto" w:val="clear"/>
        </w:rPr>
        <w:t> </w:t>
      </w:r>
      <w:r>
        <w:rPr>
          <w:rFonts w:ascii="Trebuchet MS"/>
          <w:color w:val="0078AE"/>
          <w:sz w:val="26"/>
          <w:shd w:fill="DAE7F2" w:color="auto" w:val="clear"/>
        </w:rPr>
        <w:t>19.9 </w:t>
      </w:r>
      <w:r>
        <w:rPr>
          <w:rFonts w:ascii="Calibri"/>
          <w:b/>
          <w:color w:val="0078AE"/>
          <w:sz w:val="30"/>
          <w:shd w:fill="DAE7F2" w:color="auto" w:val="clear"/>
        </w:rPr>
        <w:t>Miscellaneous</w:t>
      </w:r>
      <w:r>
        <w:rPr>
          <w:rFonts w:ascii="Calibri"/>
          <w:b/>
          <w:color w:val="0078AE"/>
          <w:spacing w:val="-26"/>
          <w:sz w:val="30"/>
          <w:shd w:fill="DAE7F2" w:color="auto" w:val="clear"/>
        </w:rPr>
        <w:t> </w:t>
      </w:r>
      <w:r>
        <w:rPr>
          <w:rFonts w:ascii="Calibri"/>
          <w:b/>
          <w:color w:val="0078AE"/>
          <w:sz w:val="30"/>
          <w:shd w:fill="DAE7F2" w:color="auto" w:val="clear"/>
        </w:rPr>
        <w:t>agents</w:t>
        <w:tab/>
      </w:r>
    </w:p>
    <w:p>
      <w:pPr>
        <w:pStyle w:val="BodyText"/>
        <w:spacing w:line="225" w:lineRule="auto" w:before="215"/>
        <w:ind w:left="107" w:right="1"/>
        <w:jc w:val="both"/>
      </w:pPr>
      <w:r>
        <w:rPr>
          <w:color w:val="231F20"/>
          <w:w w:val="95"/>
        </w:rPr>
        <w:t>A</w:t>
      </w:r>
      <w:r>
        <w:rPr>
          <w:color w:val="231F20"/>
          <w:spacing w:val="-8"/>
          <w:w w:val="95"/>
        </w:rPr>
        <w:t> </w:t>
      </w:r>
      <w:r>
        <w:rPr>
          <w:color w:val="231F20"/>
          <w:spacing w:val="-3"/>
          <w:w w:val="95"/>
        </w:rPr>
        <w:t>variety</w:t>
      </w:r>
      <w:r>
        <w:rPr>
          <w:color w:val="231F20"/>
          <w:spacing w:val="-8"/>
          <w:w w:val="95"/>
        </w:rPr>
        <w:t> </w:t>
      </w:r>
      <w:r>
        <w:rPr>
          <w:color w:val="231F20"/>
          <w:spacing w:val="-3"/>
          <w:w w:val="95"/>
        </w:rPr>
        <w:t>of</w:t>
      </w:r>
      <w:r>
        <w:rPr>
          <w:color w:val="231F20"/>
          <w:spacing w:val="-8"/>
          <w:w w:val="95"/>
        </w:rPr>
        <w:t> </w:t>
      </w:r>
      <w:r>
        <w:rPr>
          <w:color w:val="231F20"/>
          <w:spacing w:val="-3"/>
          <w:w w:val="95"/>
        </w:rPr>
        <w:t>miscellaneous</w:t>
      </w:r>
      <w:r>
        <w:rPr>
          <w:color w:val="231F20"/>
          <w:spacing w:val="-8"/>
          <w:w w:val="95"/>
        </w:rPr>
        <w:t> </w:t>
      </w:r>
      <w:r>
        <w:rPr>
          <w:color w:val="231F20"/>
          <w:spacing w:val="-4"/>
          <w:w w:val="95"/>
        </w:rPr>
        <w:t>agents</w:t>
      </w:r>
      <w:r>
        <w:rPr>
          <w:color w:val="231F20"/>
          <w:spacing w:val="-8"/>
          <w:w w:val="95"/>
        </w:rPr>
        <w:t> </w:t>
      </w:r>
      <w:r>
        <w:rPr>
          <w:color w:val="231F20"/>
          <w:spacing w:val="-3"/>
          <w:w w:val="95"/>
        </w:rPr>
        <w:t>are</w:t>
      </w:r>
      <w:r>
        <w:rPr>
          <w:color w:val="231F20"/>
          <w:spacing w:val="-8"/>
          <w:w w:val="95"/>
        </w:rPr>
        <w:t> </w:t>
      </w:r>
      <w:r>
        <w:rPr>
          <w:color w:val="231F20"/>
          <w:spacing w:val="-3"/>
          <w:w w:val="95"/>
        </w:rPr>
        <w:t>shown</w:t>
      </w:r>
      <w:r>
        <w:rPr>
          <w:color w:val="231F20"/>
          <w:spacing w:val="-8"/>
          <w:w w:val="95"/>
        </w:rPr>
        <w:t> </w:t>
      </w:r>
      <w:r>
        <w:rPr>
          <w:color w:val="231F20"/>
          <w:w w:val="95"/>
        </w:rPr>
        <w:t>in</w:t>
      </w:r>
      <w:r>
        <w:rPr>
          <w:color w:val="231F20"/>
          <w:spacing w:val="-8"/>
          <w:w w:val="95"/>
        </w:rPr>
        <w:t> </w:t>
      </w:r>
      <w:r>
        <w:rPr>
          <w:color w:val="231F20"/>
          <w:spacing w:val="-3"/>
          <w:w w:val="95"/>
        </w:rPr>
        <w:t>Fig.</w:t>
      </w:r>
      <w:r>
        <w:rPr>
          <w:color w:val="231F20"/>
          <w:spacing w:val="-8"/>
          <w:w w:val="95"/>
        </w:rPr>
        <w:t> </w:t>
      </w:r>
      <w:r>
        <w:rPr>
          <w:color w:val="231F20"/>
          <w:spacing w:val="-3"/>
          <w:w w:val="95"/>
        </w:rPr>
        <w:t>19.73. </w:t>
      </w:r>
      <w:r>
        <w:rPr>
          <w:b/>
          <w:color w:val="231F20"/>
          <w:spacing w:val="-3"/>
        </w:rPr>
        <w:t>Methenamine </w:t>
      </w:r>
      <w:r>
        <w:rPr>
          <w:color w:val="231F20"/>
        </w:rPr>
        <w:t>is used to </w:t>
      </w:r>
      <w:r>
        <w:rPr>
          <w:color w:val="231F20"/>
          <w:spacing w:val="-3"/>
        </w:rPr>
        <w:t>treat </w:t>
      </w:r>
      <w:r>
        <w:rPr>
          <w:color w:val="231F20"/>
        </w:rPr>
        <w:t>urinary tract </w:t>
      </w:r>
      <w:r>
        <w:rPr>
          <w:color w:val="231F20"/>
          <w:spacing w:val="-3"/>
        </w:rPr>
        <w:t>infections </w:t>
      </w:r>
      <w:r>
        <w:rPr>
          <w:color w:val="231F20"/>
          <w:spacing w:val="-3"/>
          <w:w w:val="95"/>
        </w:rPr>
        <w:t>where</w:t>
      </w:r>
      <w:r>
        <w:rPr>
          <w:color w:val="231F20"/>
          <w:spacing w:val="-20"/>
          <w:w w:val="95"/>
        </w:rPr>
        <w:t> </w:t>
      </w:r>
      <w:r>
        <w:rPr>
          <w:color w:val="231F20"/>
          <w:spacing w:val="-3"/>
          <w:w w:val="95"/>
        </w:rPr>
        <w:t>it</w:t>
      </w:r>
      <w:r>
        <w:rPr>
          <w:color w:val="231F20"/>
          <w:spacing w:val="-20"/>
          <w:w w:val="95"/>
        </w:rPr>
        <w:t> </w:t>
      </w:r>
      <w:r>
        <w:rPr>
          <w:color w:val="231F20"/>
          <w:w w:val="95"/>
        </w:rPr>
        <w:t>degrades</w:t>
      </w:r>
      <w:r>
        <w:rPr>
          <w:color w:val="231F20"/>
          <w:spacing w:val="-20"/>
          <w:w w:val="95"/>
        </w:rPr>
        <w:t> </w:t>
      </w:r>
      <w:r>
        <w:rPr>
          <w:color w:val="231F20"/>
          <w:w w:val="95"/>
        </w:rPr>
        <w:t>in</w:t>
      </w:r>
      <w:r>
        <w:rPr>
          <w:color w:val="231F20"/>
          <w:spacing w:val="-20"/>
          <w:w w:val="95"/>
        </w:rPr>
        <w:t> </w:t>
      </w:r>
      <w:r>
        <w:rPr>
          <w:color w:val="231F20"/>
          <w:w w:val="95"/>
        </w:rPr>
        <w:t>acid</w:t>
      </w:r>
      <w:r>
        <w:rPr>
          <w:color w:val="231F20"/>
          <w:spacing w:val="-20"/>
          <w:w w:val="95"/>
        </w:rPr>
        <w:t> </w:t>
      </w:r>
      <w:r>
        <w:rPr>
          <w:color w:val="231F20"/>
          <w:spacing w:val="-3"/>
          <w:w w:val="95"/>
        </w:rPr>
        <w:t>conditions</w:t>
      </w:r>
      <w:r>
        <w:rPr>
          <w:color w:val="231F20"/>
          <w:spacing w:val="-20"/>
          <w:w w:val="95"/>
        </w:rPr>
        <w:t> </w:t>
      </w:r>
      <w:r>
        <w:rPr>
          <w:color w:val="231F20"/>
          <w:w w:val="95"/>
        </w:rPr>
        <w:t>to</w:t>
      </w:r>
      <w:r>
        <w:rPr>
          <w:color w:val="231F20"/>
          <w:spacing w:val="-20"/>
          <w:w w:val="95"/>
        </w:rPr>
        <w:t> </w:t>
      </w:r>
      <w:r>
        <w:rPr>
          <w:color w:val="231F20"/>
          <w:spacing w:val="-3"/>
          <w:w w:val="95"/>
        </w:rPr>
        <w:t>give</w:t>
      </w:r>
      <w:r>
        <w:rPr>
          <w:color w:val="231F20"/>
          <w:spacing w:val="-20"/>
          <w:w w:val="95"/>
        </w:rPr>
        <w:t> </w:t>
      </w:r>
      <w:r>
        <w:rPr>
          <w:color w:val="231F20"/>
          <w:spacing w:val="-3"/>
          <w:w w:val="95"/>
        </w:rPr>
        <w:t>formaldehyde </w:t>
      </w:r>
      <w:r>
        <w:rPr>
          <w:color w:val="231F20"/>
        </w:rPr>
        <w:t>as</w:t>
      </w:r>
      <w:r>
        <w:rPr>
          <w:color w:val="231F20"/>
          <w:spacing w:val="-23"/>
        </w:rPr>
        <w:t> </w:t>
      </w:r>
      <w:r>
        <w:rPr>
          <w:color w:val="231F20"/>
        </w:rPr>
        <w:t>the</w:t>
      </w:r>
      <w:r>
        <w:rPr>
          <w:color w:val="231F20"/>
          <w:spacing w:val="-23"/>
        </w:rPr>
        <w:t> </w:t>
      </w:r>
      <w:r>
        <w:rPr>
          <w:color w:val="231F20"/>
          <w:spacing w:val="-3"/>
        </w:rPr>
        <w:t>active</w:t>
      </w:r>
      <w:r>
        <w:rPr>
          <w:color w:val="231F20"/>
          <w:spacing w:val="-23"/>
        </w:rPr>
        <w:t> </w:t>
      </w:r>
      <w:r>
        <w:rPr>
          <w:color w:val="231F20"/>
          <w:spacing w:val="-3"/>
        </w:rPr>
        <w:t>agent</w:t>
      </w:r>
      <w:r>
        <w:rPr>
          <w:color w:val="231F20"/>
          <w:spacing w:val="-23"/>
        </w:rPr>
        <w:t> </w:t>
      </w:r>
      <w:r>
        <w:rPr>
          <w:color w:val="231F20"/>
        </w:rPr>
        <w:t>(section</w:t>
      </w:r>
      <w:r>
        <w:rPr>
          <w:color w:val="231F20"/>
          <w:spacing w:val="-23"/>
        </w:rPr>
        <w:t> </w:t>
      </w:r>
      <w:r>
        <w:rPr>
          <w:color w:val="231F20"/>
        </w:rPr>
        <w:t>14.6.6).</w:t>
      </w:r>
      <w:r>
        <w:rPr>
          <w:color w:val="231F20"/>
          <w:spacing w:val="-23"/>
        </w:rPr>
        <w:t> </w:t>
      </w:r>
      <w:r>
        <w:rPr>
          <w:b/>
          <w:color w:val="231F20"/>
          <w:spacing w:val="-3"/>
        </w:rPr>
        <w:t>Fusidic</w:t>
      </w:r>
      <w:r>
        <w:rPr>
          <w:b/>
          <w:color w:val="231F20"/>
          <w:spacing w:val="-24"/>
        </w:rPr>
        <w:t> </w:t>
      </w:r>
      <w:r>
        <w:rPr>
          <w:b/>
          <w:color w:val="231F20"/>
        </w:rPr>
        <w:t>acid</w:t>
      </w:r>
      <w:r>
        <w:rPr>
          <w:b/>
          <w:color w:val="231F20"/>
          <w:spacing w:val="-23"/>
        </w:rPr>
        <w:t> </w:t>
      </w:r>
      <w:r>
        <w:rPr>
          <w:color w:val="231F20"/>
        </w:rPr>
        <w:t>is</w:t>
      </w:r>
      <w:r>
        <w:rPr>
          <w:color w:val="231F20"/>
          <w:spacing w:val="-23"/>
        </w:rPr>
        <w:t> </w:t>
      </w:r>
      <w:r>
        <w:rPr>
          <w:color w:val="231F20"/>
        </w:rPr>
        <w:t>a</w:t>
      </w:r>
      <w:r>
        <w:rPr>
          <w:color w:val="231F20"/>
          <w:spacing w:val="-23"/>
        </w:rPr>
        <w:t> </w:t>
      </w:r>
      <w:r>
        <w:rPr>
          <w:color w:val="231F20"/>
          <w:spacing w:val="-4"/>
        </w:rPr>
        <w:t>ster- </w:t>
      </w:r>
      <w:r>
        <w:rPr>
          <w:color w:val="231F20"/>
          <w:spacing w:val="-3"/>
          <w:w w:val="95"/>
        </w:rPr>
        <w:t>oid</w:t>
      </w:r>
      <w:r>
        <w:rPr>
          <w:color w:val="231F20"/>
          <w:spacing w:val="-11"/>
          <w:w w:val="95"/>
        </w:rPr>
        <w:t> </w:t>
      </w:r>
      <w:r>
        <w:rPr>
          <w:color w:val="231F20"/>
          <w:w w:val="95"/>
        </w:rPr>
        <w:t>structure</w:t>
      </w:r>
      <w:r>
        <w:rPr>
          <w:color w:val="231F20"/>
          <w:spacing w:val="-11"/>
          <w:w w:val="95"/>
        </w:rPr>
        <w:t> </w:t>
      </w:r>
      <w:r>
        <w:rPr>
          <w:color w:val="231F20"/>
          <w:spacing w:val="-3"/>
          <w:w w:val="95"/>
        </w:rPr>
        <w:t>derived</w:t>
      </w:r>
      <w:r>
        <w:rPr>
          <w:color w:val="231F20"/>
          <w:spacing w:val="-11"/>
          <w:w w:val="95"/>
        </w:rPr>
        <w:t> </w:t>
      </w:r>
      <w:r>
        <w:rPr>
          <w:color w:val="231F20"/>
          <w:spacing w:val="-3"/>
          <w:w w:val="95"/>
        </w:rPr>
        <w:t>from</w:t>
      </w:r>
      <w:r>
        <w:rPr>
          <w:color w:val="231F20"/>
          <w:spacing w:val="-11"/>
          <w:w w:val="95"/>
        </w:rPr>
        <w:t> </w:t>
      </w:r>
      <w:r>
        <w:rPr>
          <w:color w:val="231F20"/>
          <w:w w:val="95"/>
        </w:rPr>
        <w:t>the</w:t>
      </w:r>
      <w:r>
        <w:rPr>
          <w:color w:val="231F20"/>
          <w:spacing w:val="-11"/>
          <w:w w:val="95"/>
        </w:rPr>
        <w:t> </w:t>
      </w:r>
      <w:r>
        <w:rPr>
          <w:color w:val="231F20"/>
          <w:w w:val="95"/>
        </w:rPr>
        <w:t>fungus</w:t>
      </w:r>
      <w:r>
        <w:rPr>
          <w:color w:val="231F20"/>
          <w:spacing w:val="-11"/>
          <w:w w:val="95"/>
        </w:rPr>
        <w:t> </w:t>
      </w:r>
      <w:r>
        <w:rPr>
          <w:i/>
          <w:color w:val="231F20"/>
          <w:spacing w:val="-4"/>
          <w:w w:val="95"/>
        </w:rPr>
        <w:t>Fusidium</w:t>
      </w:r>
      <w:r>
        <w:rPr>
          <w:i/>
          <w:color w:val="231F20"/>
          <w:spacing w:val="-11"/>
          <w:w w:val="95"/>
        </w:rPr>
        <w:t> </w:t>
      </w:r>
      <w:r>
        <w:rPr>
          <w:i/>
          <w:color w:val="231F20"/>
          <w:spacing w:val="-4"/>
          <w:w w:val="95"/>
        </w:rPr>
        <w:t>coccineum </w:t>
      </w:r>
      <w:r>
        <w:rPr>
          <w:color w:val="231F20"/>
          <w:spacing w:val="-3"/>
        </w:rPr>
        <w:t>and</w:t>
      </w:r>
      <w:r>
        <w:rPr>
          <w:color w:val="231F20"/>
          <w:spacing w:val="-12"/>
        </w:rPr>
        <w:t> </w:t>
      </w:r>
      <w:r>
        <w:rPr>
          <w:color w:val="231F20"/>
        </w:rPr>
        <w:t>is</w:t>
      </w:r>
      <w:r>
        <w:rPr>
          <w:color w:val="231F20"/>
          <w:spacing w:val="-12"/>
        </w:rPr>
        <w:t> </w:t>
      </w:r>
      <w:r>
        <w:rPr>
          <w:color w:val="231F20"/>
        </w:rPr>
        <w:t>used</w:t>
      </w:r>
      <w:r>
        <w:rPr>
          <w:color w:val="231F20"/>
          <w:spacing w:val="-12"/>
        </w:rPr>
        <w:t> </w:t>
      </w:r>
      <w:r>
        <w:rPr>
          <w:color w:val="231F20"/>
        </w:rPr>
        <w:t>as</w:t>
      </w:r>
      <w:r>
        <w:rPr>
          <w:color w:val="231F20"/>
          <w:spacing w:val="-12"/>
        </w:rPr>
        <w:t> </w:t>
      </w:r>
      <w:r>
        <w:rPr>
          <w:color w:val="231F20"/>
        </w:rPr>
        <w:t>a</w:t>
      </w:r>
      <w:r>
        <w:rPr>
          <w:color w:val="231F20"/>
          <w:spacing w:val="-12"/>
        </w:rPr>
        <w:t> </w:t>
      </w:r>
      <w:r>
        <w:rPr>
          <w:color w:val="231F20"/>
          <w:spacing w:val="-3"/>
        </w:rPr>
        <w:t>topical</w:t>
      </w:r>
      <w:r>
        <w:rPr>
          <w:color w:val="231F20"/>
          <w:spacing w:val="-12"/>
        </w:rPr>
        <w:t> </w:t>
      </w:r>
      <w:r>
        <w:rPr>
          <w:color w:val="231F20"/>
          <w:spacing w:val="-3"/>
        </w:rPr>
        <w:t>antibacterial</w:t>
      </w:r>
      <w:r>
        <w:rPr>
          <w:color w:val="231F20"/>
          <w:spacing w:val="-12"/>
        </w:rPr>
        <w:t> </w:t>
      </w:r>
      <w:r>
        <w:rPr>
          <w:color w:val="231F20"/>
          <w:spacing w:val="-3"/>
        </w:rPr>
        <w:t>agent.</w:t>
      </w:r>
      <w:r>
        <w:rPr>
          <w:color w:val="231F20"/>
          <w:spacing w:val="-11"/>
        </w:rPr>
        <w:t> </w:t>
      </w:r>
      <w:r>
        <w:rPr>
          <w:b/>
          <w:color w:val="231F20"/>
          <w:spacing w:val="-3"/>
        </w:rPr>
        <w:t>Isoniazid</w:t>
      </w:r>
      <w:r>
        <w:rPr>
          <w:b/>
          <w:color w:val="231F20"/>
          <w:spacing w:val="-12"/>
        </w:rPr>
        <w:t> </w:t>
      </w:r>
      <w:r>
        <w:rPr>
          <w:color w:val="231F20"/>
          <w:spacing w:val="-3"/>
        </w:rPr>
        <w:t>is </w:t>
      </w:r>
      <w:r>
        <w:rPr>
          <w:color w:val="231F20"/>
        </w:rPr>
        <w:t>the</w:t>
      </w:r>
      <w:r>
        <w:rPr>
          <w:color w:val="231F20"/>
          <w:spacing w:val="-24"/>
        </w:rPr>
        <w:t> </w:t>
      </w:r>
      <w:r>
        <w:rPr>
          <w:color w:val="231F20"/>
        </w:rPr>
        <w:t>most</w:t>
      </w:r>
      <w:r>
        <w:rPr>
          <w:color w:val="231F20"/>
          <w:spacing w:val="-24"/>
        </w:rPr>
        <w:t> </w:t>
      </w:r>
      <w:r>
        <w:rPr>
          <w:color w:val="231F20"/>
          <w:spacing w:val="-2"/>
        </w:rPr>
        <w:t>widely</w:t>
      </w:r>
      <w:r>
        <w:rPr>
          <w:color w:val="231F20"/>
          <w:spacing w:val="-24"/>
        </w:rPr>
        <w:t> </w:t>
      </w:r>
      <w:r>
        <w:rPr>
          <w:color w:val="231F20"/>
        </w:rPr>
        <w:t>used</w:t>
      </w:r>
      <w:r>
        <w:rPr>
          <w:color w:val="231F20"/>
          <w:spacing w:val="-24"/>
        </w:rPr>
        <w:t> </w:t>
      </w:r>
      <w:r>
        <w:rPr>
          <w:color w:val="231F20"/>
        </w:rPr>
        <w:t>drug</w:t>
      </w:r>
      <w:r>
        <w:rPr>
          <w:color w:val="231F20"/>
          <w:spacing w:val="-24"/>
        </w:rPr>
        <w:t> </w:t>
      </w:r>
      <w:r>
        <w:rPr>
          <w:color w:val="231F20"/>
          <w:spacing w:val="-3"/>
        </w:rPr>
        <w:t>for</w:t>
      </w:r>
      <w:r>
        <w:rPr>
          <w:color w:val="231F20"/>
          <w:spacing w:val="-24"/>
        </w:rPr>
        <w:t> </w:t>
      </w:r>
      <w:r>
        <w:rPr>
          <w:color w:val="231F20"/>
        </w:rPr>
        <w:t>the</w:t>
      </w:r>
      <w:r>
        <w:rPr>
          <w:color w:val="231F20"/>
          <w:spacing w:val="-24"/>
        </w:rPr>
        <w:t> </w:t>
      </w:r>
      <w:r>
        <w:rPr>
          <w:color w:val="231F20"/>
          <w:spacing w:val="-3"/>
        </w:rPr>
        <w:t>treatment</w:t>
      </w:r>
      <w:r>
        <w:rPr>
          <w:color w:val="231F20"/>
          <w:spacing w:val="-24"/>
        </w:rPr>
        <w:t> </w:t>
      </w:r>
      <w:r>
        <w:rPr>
          <w:color w:val="231F20"/>
          <w:spacing w:val="-3"/>
        </w:rPr>
        <w:t>of</w:t>
      </w:r>
      <w:r>
        <w:rPr>
          <w:color w:val="231F20"/>
          <w:spacing w:val="-24"/>
        </w:rPr>
        <w:t> </w:t>
      </w:r>
      <w:r>
        <w:rPr>
          <w:color w:val="231F20"/>
          <w:spacing w:val="-3"/>
        </w:rPr>
        <w:t>tubercu- </w:t>
      </w:r>
      <w:r>
        <w:rPr>
          <w:color w:val="231F20"/>
          <w:w w:val="95"/>
        </w:rPr>
        <w:t>losis. </w:t>
      </w:r>
      <w:r>
        <w:rPr>
          <w:color w:val="231F20"/>
          <w:spacing w:val="-5"/>
          <w:w w:val="95"/>
        </w:rPr>
        <w:t>It </w:t>
      </w:r>
      <w:r>
        <w:rPr>
          <w:color w:val="231F20"/>
          <w:w w:val="95"/>
        </w:rPr>
        <w:t>acts </w:t>
      </w:r>
      <w:r>
        <w:rPr>
          <w:color w:val="231F20"/>
          <w:spacing w:val="-3"/>
          <w:w w:val="95"/>
        </w:rPr>
        <w:t>by inhibiting </w:t>
      </w:r>
      <w:r>
        <w:rPr>
          <w:color w:val="231F20"/>
          <w:w w:val="95"/>
        </w:rPr>
        <w:t>the </w:t>
      </w:r>
      <w:r>
        <w:rPr>
          <w:color w:val="231F20"/>
          <w:spacing w:val="-3"/>
          <w:w w:val="95"/>
        </w:rPr>
        <w:t>synthetic </w:t>
      </w:r>
      <w:r>
        <w:rPr>
          <w:color w:val="231F20"/>
          <w:spacing w:val="-4"/>
          <w:w w:val="95"/>
        </w:rPr>
        <w:t>pathways </w:t>
      </w:r>
      <w:r>
        <w:rPr>
          <w:color w:val="231F20"/>
          <w:w w:val="95"/>
        </w:rPr>
        <w:t>leading </w:t>
      </w:r>
      <w:r>
        <w:rPr>
          <w:color w:val="231F20"/>
        </w:rPr>
        <w:t>to</w:t>
      </w:r>
      <w:r>
        <w:rPr>
          <w:color w:val="231F20"/>
          <w:spacing w:val="-21"/>
        </w:rPr>
        <w:t> </w:t>
      </w:r>
      <w:r>
        <w:rPr>
          <w:color w:val="231F20"/>
          <w:spacing w:val="-3"/>
        </w:rPr>
        <w:t>mycolic</w:t>
      </w:r>
      <w:r>
        <w:rPr>
          <w:color w:val="231F20"/>
          <w:spacing w:val="-21"/>
        </w:rPr>
        <w:t> </w:t>
      </w:r>
      <w:r>
        <w:rPr>
          <w:color w:val="231F20"/>
        </w:rPr>
        <w:t>acid,</w:t>
      </w:r>
      <w:r>
        <w:rPr>
          <w:color w:val="231F20"/>
          <w:spacing w:val="-21"/>
        </w:rPr>
        <w:t> </w:t>
      </w:r>
      <w:r>
        <w:rPr>
          <w:color w:val="231F20"/>
        </w:rPr>
        <w:t>an</w:t>
      </w:r>
      <w:r>
        <w:rPr>
          <w:color w:val="231F20"/>
          <w:spacing w:val="-21"/>
        </w:rPr>
        <w:t> </w:t>
      </w:r>
      <w:r>
        <w:rPr>
          <w:color w:val="231F20"/>
          <w:spacing w:val="-3"/>
        </w:rPr>
        <w:t>important</w:t>
      </w:r>
      <w:r>
        <w:rPr>
          <w:color w:val="231F20"/>
          <w:spacing w:val="-21"/>
        </w:rPr>
        <w:t> </w:t>
      </w:r>
      <w:r>
        <w:rPr>
          <w:color w:val="231F20"/>
          <w:spacing w:val="-4"/>
        </w:rPr>
        <w:t>constituent</w:t>
      </w:r>
      <w:r>
        <w:rPr>
          <w:color w:val="231F20"/>
          <w:spacing w:val="-21"/>
        </w:rPr>
        <w:t> </w:t>
      </w:r>
      <w:r>
        <w:rPr>
          <w:color w:val="231F20"/>
          <w:spacing w:val="-3"/>
        </w:rPr>
        <w:t>of</w:t>
      </w:r>
      <w:r>
        <w:rPr>
          <w:color w:val="231F20"/>
          <w:spacing w:val="-21"/>
        </w:rPr>
        <w:t> </w:t>
      </w:r>
      <w:r>
        <w:rPr>
          <w:color w:val="231F20"/>
          <w:spacing w:val="-3"/>
        </w:rPr>
        <w:t>mycobacte-</w:t>
      </w:r>
    </w:p>
    <w:p>
      <w:pPr>
        <w:pStyle w:val="Heading6"/>
        <w:ind w:left="107" w:firstLine="2036"/>
        <w:rPr>
          <w:rFonts w:ascii="Calibri"/>
          <w:b/>
          <w:sz w:val="22"/>
        </w:rPr>
      </w:pPr>
      <w:r>
        <w:rPr/>
        <w:br w:type="column"/>
      </w:r>
      <w:r>
        <w:rPr>
          <w:color w:val="231F20"/>
        </w:rPr>
        <w:t>Miscellaneous agents  </w:t>
      </w:r>
      <w:r>
        <w:rPr>
          <w:rFonts w:ascii="Calibri"/>
          <w:b/>
          <w:color w:val="0078AE"/>
          <w:sz w:val="22"/>
        </w:rPr>
        <w:t>461</w:t>
      </w:r>
    </w:p>
    <w:p>
      <w:pPr>
        <w:pStyle w:val="BodyText"/>
        <w:spacing w:line="225" w:lineRule="auto" w:before="233"/>
        <w:ind w:left="107" w:right="102"/>
        <w:jc w:val="both"/>
      </w:pPr>
      <w:r>
        <w:rPr>
          <w:color w:val="231F20"/>
          <w:spacing w:val="-3"/>
          <w:w w:val="95"/>
        </w:rPr>
        <w:t>peroxidase</w:t>
      </w:r>
      <w:r>
        <w:rPr>
          <w:color w:val="231F20"/>
          <w:spacing w:val="-15"/>
          <w:w w:val="95"/>
        </w:rPr>
        <w:t> </w:t>
      </w:r>
      <w:r>
        <w:rPr>
          <w:color w:val="231F20"/>
          <w:spacing w:val="-3"/>
          <w:w w:val="95"/>
        </w:rPr>
        <w:t>enzyme.</w:t>
      </w:r>
      <w:r>
        <w:rPr>
          <w:color w:val="231F20"/>
          <w:spacing w:val="-15"/>
          <w:w w:val="95"/>
        </w:rPr>
        <w:t> </w:t>
      </w:r>
      <w:r>
        <w:rPr>
          <w:color w:val="231F20"/>
          <w:spacing w:val="-3"/>
          <w:w w:val="95"/>
        </w:rPr>
        <w:t>Resistant</w:t>
      </w:r>
      <w:r>
        <w:rPr>
          <w:color w:val="231F20"/>
          <w:spacing w:val="-15"/>
          <w:w w:val="95"/>
        </w:rPr>
        <w:t> </w:t>
      </w:r>
      <w:r>
        <w:rPr>
          <w:color w:val="231F20"/>
          <w:spacing w:val="-3"/>
          <w:w w:val="95"/>
        </w:rPr>
        <w:t>strains</w:t>
      </w:r>
      <w:r>
        <w:rPr>
          <w:color w:val="231F20"/>
          <w:spacing w:val="-15"/>
          <w:w w:val="95"/>
        </w:rPr>
        <w:t> </w:t>
      </w:r>
      <w:r>
        <w:rPr>
          <w:color w:val="231F20"/>
          <w:spacing w:val="-3"/>
          <w:w w:val="95"/>
        </w:rPr>
        <w:t>of</w:t>
      </w:r>
      <w:r>
        <w:rPr>
          <w:color w:val="231F20"/>
          <w:spacing w:val="-15"/>
          <w:w w:val="95"/>
        </w:rPr>
        <w:t> </w:t>
      </w:r>
      <w:r>
        <w:rPr>
          <w:color w:val="231F20"/>
          <w:spacing w:val="-3"/>
          <w:w w:val="95"/>
        </w:rPr>
        <w:t>tuberculosis</w:t>
      </w:r>
      <w:r>
        <w:rPr>
          <w:color w:val="231F20"/>
          <w:spacing w:val="-15"/>
          <w:w w:val="95"/>
        </w:rPr>
        <w:t> </w:t>
      </w:r>
      <w:r>
        <w:rPr>
          <w:color w:val="231F20"/>
          <w:spacing w:val="-3"/>
          <w:w w:val="95"/>
        </w:rPr>
        <w:t>block </w:t>
      </w:r>
      <w:r>
        <w:rPr>
          <w:color w:val="231F20"/>
          <w:w w:val="95"/>
        </w:rPr>
        <w:t>the</w:t>
      </w:r>
      <w:r>
        <w:rPr>
          <w:color w:val="231F20"/>
          <w:spacing w:val="-20"/>
          <w:w w:val="95"/>
        </w:rPr>
        <w:t> </w:t>
      </w:r>
      <w:r>
        <w:rPr>
          <w:color w:val="231F20"/>
          <w:spacing w:val="-2"/>
          <w:w w:val="95"/>
        </w:rPr>
        <w:t>action</w:t>
      </w:r>
      <w:r>
        <w:rPr>
          <w:color w:val="231F20"/>
          <w:spacing w:val="-20"/>
          <w:w w:val="95"/>
        </w:rPr>
        <w:t> </w:t>
      </w:r>
      <w:r>
        <w:rPr>
          <w:color w:val="231F20"/>
          <w:spacing w:val="-3"/>
          <w:w w:val="95"/>
        </w:rPr>
        <w:t>of</w:t>
      </w:r>
      <w:r>
        <w:rPr>
          <w:color w:val="231F20"/>
          <w:spacing w:val="-20"/>
          <w:w w:val="95"/>
        </w:rPr>
        <w:t> </w:t>
      </w:r>
      <w:r>
        <w:rPr>
          <w:color w:val="231F20"/>
          <w:w w:val="95"/>
        </w:rPr>
        <w:t>this</w:t>
      </w:r>
      <w:r>
        <w:rPr>
          <w:color w:val="231F20"/>
          <w:spacing w:val="-20"/>
          <w:w w:val="95"/>
        </w:rPr>
        <w:t> </w:t>
      </w:r>
      <w:r>
        <w:rPr>
          <w:color w:val="231F20"/>
          <w:w w:val="95"/>
        </w:rPr>
        <w:t>enzyme.</w:t>
      </w:r>
      <w:r>
        <w:rPr>
          <w:color w:val="231F20"/>
          <w:spacing w:val="-20"/>
          <w:w w:val="95"/>
        </w:rPr>
        <w:t> </w:t>
      </w:r>
      <w:r>
        <w:rPr>
          <w:b/>
          <w:color w:val="231F20"/>
          <w:spacing w:val="-3"/>
          <w:w w:val="95"/>
        </w:rPr>
        <w:t>Ethambutol</w:t>
      </w:r>
      <w:r>
        <w:rPr>
          <w:b/>
          <w:color w:val="231F20"/>
          <w:spacing w:val="-20"/>
          <w:w w:val="95"/>
        </w:rPr>
        <w:t> </w:t>
      </w:r>
      <w:r>
        <w:rPr>
          <w:color w:val="231F20"/>
          <w:spacing w:val="-3"/>
          <w:w w:val="95"/>
        </w:rPr>
        <w:t>and</w:t>
      </w:r>
      <w:r>
        <w:rPr>
          <w:color w:val="231F20"/>
          <w:spacing w:val="-20"/>
          <w:w w:val="95"/>
        </w:rPr>
        <w:t> </w:t>
      </w:r>
      <w:r>
        <w:rPr>
          <w:b/>
          <w:color w:val="231F20"/>
          <w:w w:val="95"/>
        </w:rPr>
        <w:t>pyrazinamide </w:t>
      </w:r>
      <w:r>
        <w:rPr>
          <w:color w:val="231F20"/>
          <w:spacing w:val="-3"/>
          <w:w w:val="95"/>
        </w:rPr>
        <w:t>are synthetic compounds </w:t>
      </w:r>
      <w:r>
        <w:rPr>
          <w:color w:val="231F20"/>
          <w:w w:val="95"/>
        </w:rPr>
        <w:t>which </w:t>
      </w:r>
      <w:r>
        <w:rPr>
          <w:color w:val="231F20"/>
          <w:spacing w:val="-3"/>
          <w:w w:val="95"/>
        </w:rPr>
        <w:t>are </w:t>
      </w:r>
      <w:r>
        <w:rPr>
          <w:color w:val="231F20"/>
          <w:w w:val="95"/>
        </w:rPr>
        <w:t>both</w:t>
      </w:r>
      <w:r>
        <w:rPr>
          <w:color w:val="231F20"/>
          <w:spacing w:val="-33"/>
          <w:w w:val="95"/>
        </w:rPr>
        <w:t> </w:t>
      </w:r>
      <w:r>
        <w:rPr>
          <w:color w:val="231F20"/>
          <w:spacing w:val="-3"/>
          <w:w w:val="95"/>
        </w:rPr>
        <w:t>front-line </w:t>
      </w:r>
      <w:r>
        <w:rPr>
          <w:color w:val="231F20"/>
          <w:w w:val="95"/>
        </w:rPr>
        <w:t>drugs </w:t>
      </w:r>
      <w:r>
        <w:rPr>
          <w:color w:val="231F20"/>
        </w:rPr>
        <w:t>in</w:t>
      </w:r>
      <w:r>
        <w:rPr>
          <w:color w:val="231F20"/>
          <w:spacing w:val="-31"/>
        </w:rPr>
        <w:t> </w:t>
      </w:r>
      <w:r>
        <w:rPr>
          <w:color w:val="231F20"/>
        </w:rPr>
        <w:t>the</w:t>
      </w:r>
      <w:r>
        <w:rPr>
          <w:color w:val="231F20"/>
          <w:spacing w:val="-31"/>
        </w:rPr>
        <w:t> </w:t>
      </w:r>
      <w:r>
        <w:rPr>
          <w:color w:val="231F20"/>
          <w:spacing w:val="-3"/>
        </w:rPr>
        <w:t>treatment</w:t>
      </w:r>
      <w:r>
        <w:rPr>
          <w:color w:val="231F20"/>
          <w:spacing w:val="-31"/>
        </w:rPr>
        <w:t> </w:t>
      </w:r>
      <w:r>
        <w:rPr>
          <w:color w:val="231F20"/>
          <w:spacing w:val="-3"/>
        </w:rPr>
        <w:t>of</w:t>
      </w:r>
      <w:r>
        <w:rPr>
          <w:color w:val="231F20"/>
          <w:spacing w:val="-31"/>
        </w:rPr>
        <w:t> </w:t>
      </w:r>
      <w:r>
        <w:rPr>
          <w:color w:val="231F20"/>
          <w:spacing w:val="-3"/>
        </w:rPr>
        <w:t>tuberculosis.</w:t>
      </w:r>
      <w:r>
        <w:rPr>
          <w:color w:val="231F20"/>
          <w:spacing w:val="-31"/>
        </w:rPr>
        <w:t> </w:t>
      </w:r>
      <w:r>
        <w:rPr>
          <w:color w:val="231F20"/>
          <w:spacing w:val="-4"/>
        </w:rPr>
        <w:t>Ethambutol</w:t>
      </w:r>
      <w:r>
        <w:rPr>
          <w:color w:val="231F20"/>
          <w:spacing w:val="-31"/>
        </w:rPr>
        <w:t> </w:t>
      </w:r>
      <w:r>
        <w:rPr>
          <w:color w:val="231F20"/>
          <w:spacing w:val="-3"/>
        </w:rPr>
        <w:t>inhibits</w:t>
      </w:r>
      <w:r>
        <w:rPr>
          <w:color w:val="231F20"/>
          <w:spacing w:val="-31"/>
        </w:rPr>
        <w:t> </w:t>
      </w:r>
      <w:r>
        <w:rPr>
          <w:b/>
          <w:color w:val="231F20"/>
          <w:spacing w:val="-3"/>
        </w:rPr>
        <w:t>ara- </w:t>
      </w:r>
      <w:r>
        <w:rPr>
          <w:b/>
          <w:color w:val="231F20"/>
          <w:spacing w:val="-3"/>
          <w:w w:val="95"/>
        </w:rPr>
        <w:t>binosyl</w:t>
      </w:r>
      <w:r>
        <w:rPr>
          <w:b/>
          <w:color w:val="231F20"/>
          <w:spacing w:val="-11"/>
          <w:w w:val="95"/>
        </w:rPr>
        <w:t> </w:t>
      </w:r>
      <w:r>
        <w:rPr>
          <w:b/>
          <w:color w:val="231F20"/>
          <w:spacing w:val="-3"/>
          <w:w w:val="95"/>
        </w:rPr>
        <w:t>transferase</w:t>
      </w:r>
      <w:r>
        <w:rPr>
          <w:b/>
          <w:color w:val="231F20"/>
          <w:spacing w:val="-8"/>
          <w:w w:val="95"/>
        </w:rPr>
        <w:t> </w:t>
      </w:r>
      <w:r>
        <w:rPr>
          <w:color w:val="231F20"/>
          <w:w w:val="95"/>
        </w:rPr>
        <w:t>enzymes</w:t>
      </w:r>
      <w:r>
        <w:rPr>
          <w:color w:val="231F20"/>
          <w:spacing w:val="-8"/>
          <w:w w:val="95"/>
        </w:rPr>
        <w:t> </w:t>
      </w:r>
      <w:r>
        <w:rPr>
          <w:color w:val="231F20"/>
          <w:spacing w:val="-3"/>
          <w:w w:val="95"/>
        </w:rPr>
        <w:t>that</w:t>
      </w:r>
      <w:r>
        <w:rPr>
          <w:color w:val="231F20"/>
          <w:spacing w:val="-8"/>
          <w:w w:val="95"/>
        </w:rPr>
        <w:t> </w:t>
      </w:r>
      <w:r>
        <w:rPr>
          <w:color w:val="231F20"/>
          <w:spacing w:val="-3"/>
          <w:w w:val="95"/>
        </w:rPr>
        <w:t>are</w:t>
      </w:r>
      <w:r>
        <w:rPr>
          <w:color w:val="231F20"/>
          <w:spacing w:val="-8"/>
          <w:w w:val="95"/>
        </w:rPr>
        <w:t> </w:t>
      </w:r>
      <w:r>
        <w:rPr>
          <w:color w:val="231F20"/>
          <w:spacing w:val="-4"/>
          <w:w w:val="95"/>
        </w:rPr>
        <w:t>involved</w:t>
      </w:r>
      <w:r>
        <w:rPr>
          <w:color w:val="231F20"/>
          <w:spacing w:val="-8"/>
          <w:w w:val="95"/>
        </w:rPr>
        <w:t> </w:t>
      </w:r>
      <w:r>
        <w:rPr>
          <w:color w:val="231F20"/>
          <w:w w:val="95"/>
        </w:rPr>
        <w:t>in</w:t>
      </w:r>
      <w:r>
        <w:rPr>
          <w:color w:val="231F20"/>
          <w:spacing w:val="-8"/>
          <w:w w:val="95"/>
        </w:rPr>
        <w:t> </w:t>
      </w:r>
      <w:r>
        <w:rPr>
          <w:color w:val="231F20"/>
          <w:w w:val="95"/>
        </w:rPr>
        <w:t>the</w:t>
      </w:r>
      <w:r>
        <w:rPr>
          <w:color w:val="231F20"/>
          <w:spacing w:val="-8"/>
          <w:w w:val="95"/>
        </w:rPr>
        <w:t> </w:t>
      </w:r>
      <w:r>
        <w:rPr>
          <w:color w:val="231F20"/>
          <w:spacing w:val="-3"/>
          <w:w w:val="95"/>
        </w:rPr>
        <w:t>bio- synthesis</w:t>
      </w:r>
      <w:r>
        <w:rPr>
          <w:color w:val="231F20"/>
          <w:spacing w:val="-21"/>
          <w:w w:val="95"/>
        </w:rPr>
        <w:t> </w:t>
      </w:r>
      <w:r>
        <w:rPr>
          <w:color w:val="231F20"/>
          <w:spacing w:val="-3"/>
          <w:w w:val="95"/>
        </w:rPr>
        <w:t>of</w:t>
      </w:r>
      <w:r>
        <w:rPr>
          <w:color w:val="231F20"/>
          <w:spacing w:val="-21"/>
          <w:w w:val="95"/>
        </w:rPr>
        <w:t> </w:t>
      </w:r>
      <w:r>
        <w:rPr>
          <w:color w:val="231F20"/>
          <w:w w:val="95"/>
        </w:rPr>
        <w:t>the</w:t>
      </w:r>
      <w:r>
        <w:rPr>
          <w:color w:val="231F20"/>
          <w:spacing w:val="-21"/>
          <w:w w:val="95"/>
        </w:rPr>
        <w:t> </w:t>
      </w:r>
      <w:r>
        <w:rPr>
          <w:color w:val="231F20"/>
          <w:spacing w:val="-3"/>
          <w:w w:val="95"/>
        </w:rPr>
        <w:t>mycobacterial</w:t>
      </w:r>
      <w:r>
        <w:rPr>
          <w:color w:val="231F20"/>
          <w:spacing w:val="-21"/>
          <w:w w:val="95"/>
        </w:rPr>
        <w:t> </w:t>
      </w:r>
      <w:r>
        <w:rPr>
          <w:color w:val="231F20"/>
          <w:w w:val="95"/>
        </w:rPr>
        <w:t>cell</w:t>
      </w:r>
      <w:r>
        <w:rPr>
          <w:color w:val="231F20"/>
          <w:spacing w:val="-21"/>
          <w:w w:val="95"/>
        </w:rPr>
        <w:t> </w:t>
      </w:r>
      <w:r>
        <w:rPr>
          <w:color w:val="231F20"/>
          <w:w w:val="95"/>
        </w:rPr>
        <w:t>wall.</w:t>
      </w:r>
    </w:p>
    <w:p>
      <w:pPr>
        <w:pStyle w:val="BodyText"/>
        <w:spacing w:before="5"/>
        <w:rPr>
          <w:sz w:val="30"/>
        </w:rPr>
      </w:pPr>
    </w:p>
    <w:p>
      <w:pPr>
        <w:tabs>
          <w:tab w:pos="4521" w:val="left" w:leader="none"/>
        </w:tabs>
        <w:spacing w:before="1"/>
        <w:ind w:left="107" w:right="0" w:firstLine="0"/>
        <w:jc w:val="left"/>
        <w:rPr>
          <w:rFonts w:ascii="Calibri"/>
          <w:b/>
          <w:sz w:val="16"/>
        </w:rPr>
      </w:pPr>
      <w:r>
        <w:rPr>
          <w:rFonts w:ascii="Calibri"/>
          <w:b/>
          <w:color w:val="FFFFFF"/>
          <w:spacing w:val="10"/>
          <w:w w:val="126"/>
          <w:sz w:val="16"/>
          <w:shd w:fill="0078AE" w:color="auto" w:val="clear"/>
        </w:rPr>
        <w:t> </w:t>
      </w:r>
      <w:r>
        <w:rPr>
          <w:rFonts w:ascii="Calibri"/>
          <w:b/>
          <w:color w:val="FFFFFF"/>
          <w:spacing w:val="3"/>
          <w:w w:val="105"/>
          <w:sz w:val="16"/>
          <w:shd w:fill="0078AE" w:color="auto" w:val="clear"/>
        </w:rPr>
        <w:t>KEY</w:t>
      </w:r>
      <w:r>
        <w:rPr>
          <w:rFonts w:ascii="Calibri"/>
          <w:b/>
          <w:color w:val="FFFFFF"/>
          <w:spacing w:val="20"/>
          <w:w w:val="105"/>
          <w:sz w:val="16"/>
          <w:shd w:fill="0078AE" w:color="auto" w:val="clear"/>
        </w:rPr>
        <w:t> </w:t>
      </w:r>
      <w:r>
        <w:rPr>
          <w:rFonts w:ascii="Calibri"/>
          <w:b/>
          <w:color w:val="FFFFFF"/>
          <w:spacing w:val="5"/>
          <w:w w:val="105"/>
          <w:sz w:val="16"/>
          <w:shd w:fill="0078AE" w:color="auto" w:val="clear"/>
        </w:rPr>
        <w:t>POINTS</w:t>
      </w:r>
      <w:r>
        <w:rPr>
          <w:rFonts w:ascii="Calibri"/>
          <w:b/>
          <w:color w:val="FFFFFF"/>
          <w:spacing w:val="5"/>
          <w:sz w:val="16"/>
          <w:shd w:fill="0078AE" w:color="auto" w:val="clear"/>
        </w:rPr>
        <w:tab/>
      </w:r>
    </w:p>
    <w:p>
      <w:pPr>
        <w:pStyle w:val="ListParagraph"/>
        <w:numPr>
          <w:ilvl w:val="0"/>
          <w:numId w:val="23"/>
        </w:numPr>
        <w:tabs>
          <w:tab w:pos="268" w:val="left" w:leader="none"/>
        </w:tabs>
        <w:spacing w:line="312" w:lineRule="auto" w:before="132" w:after="0"/>
        <w:ind w:left="267" w:right="103" w:hanging="160"/>
        <w:jc w:val="both"/>
        <w:rPr>
          <w:sz w:val="16"/>
        </w:rPr>
      </w:pPr>
      <w:r>
        <w:rPr>
          <w:color w:val="231F20"/>
          <w:sz w:val="16"/>
        </w:rPr>
        <w:t>Aminoglycosides, tetracyclines, chloramphenicol, strepto- gramins, lincosamides, and macrolides inhibit protein syn- thesis by binding to the bacterial ribosomes involved in the translation</w:t>
      </w:r>
      <w:r>
        <w:rPr>
          <w:color w:val="231F20"/>
          <w:spacing w:val="-15"/>
          <w:sz w:val="16"/>
        </w:rPr>
        <w:t> </w:t>
      </w:r>
      <w:r>
        <w:rPr>
          <w:color w:val="231F20"/>
          <w:sz w:val="16"/>
        </w:rPr>
        <w:t>process.</w:t>
      </w:r>
    </w:p>
    <w:p>
      <w:pPr>
        <w:pStyle w:val="ListParagraph"/>
        <w:numPr>
          <w:ilvl w:val="0"/>
          <w:numId w:val="23"/>
        </w:numPr>
        <w:tabs>
          <w:tab w:pos="268" w:val="left" w:leader="none"/>
        </w:tabs>
        <w:spacing w:line="312" w:lineRule="auto" w:before="62" w:after="0"/>
        <w:ind w:left="267" w:right="102" w:hanging="160"/>
        <w:jc w:val="both"/>
        <w:rPr>
          <w:sz w:val="16"/>
        </w:rPr>
      </w:pPr>
      <w:r>
        <w:rPr>
          <w:color w:val="231F20"/>
          <w:sz w:val="16"/>
        </w:rPr>
        <w:t>Resistance can arise from a variety of mechanisms, such</w:t>
      </w:r>
      <w:r>
        <w:rPr>
          <w:color w:val="231F20"/>
          <w:spacing w:val="-14"/>
          <w:sz w:val="16"/>
        </w:rPr>
        <w:t> </w:t>
      </w:r>
      <w:r>
        <w:rPr>
          <w:color w:val="231F20"/>
          <w:sz w:val="16"/>
        </w:rPr>
        <w:t>as drug efﬂux, altered binding afﬁnity of the ribosome, altered membrane permeability, and metabolic</w:t>
      </w:r>
      <w:r>
        <w:rPr>
          <w:color w:val="231F20"/>
          <w:spacing w:val="-5"/>
          <w:sz w:val="16"/>
        </w:rPr>
        <w:t> </w:t>
      </w:r>
      <w:r>
        <w:rPr>
          <w:color w:val="231F20"/>
          <w:sz w:val="16"/>
        </w:rPr>
        <w:t>reactions.</w:t>
      </w:r>
    </w:p>
    <w:p>
      <w:pPr>
        <w:pStyle w:val="ListParagraph"/>
        <w:numPr>
          <w:ilvl w:val="0"/>
          <w:numId w:val="23"/>
        </w:numPr>
        <w:tabs>
          <w:tab w:pos="268" w:val="left" w:leader="none"/>
        </w:tabs>
        <w:spacing w:line="312" w:lineRule="auto" w:before="62" w:after="0"/>
        <w:ind w:left="267" w:right="102" w:hanging="160"/>
        <w:jc w:val="both"/>
        <w:rPr>
          <w:sz w:val="16"/>
        </w:rPr>
      </w:pPr>
      <w:r>
        <w:rPr>
          <w:color w:val="231F20"/>
          <w:sz w:val="16"/>
        </w:rPr>
        <w:t>Oxazolidinones</w:t>
      </w:r>
      <w:r>
        <w:rPr>
          <w:color w:val="231F20"/>
          <w:spacing w:val="-12"/>
          <w:sz w:val="16"/>
        </w:rPr>
        <w:t> </w:t>
      </w:r>
      <w:r>
        <w:rPr>
          <w:color w:val="231F20"/>
          <w:sz w:val="16"/>
        </w:rPr>
        <w:t>prevent</w:t>
      </w:r>
      <w:r>
        <w:rPr>
          <w:color w:val="231F20"/>
          <w:spacing w:val="-12"/>
          <w:sz w:val="16"/>
        </w:rPr>
        <w:t> </w:t>
      </w:r>
      <w:r>
        <w:rPr>
          <w:color w:val="231F20"/>
          <w:sz w:val="16"/>
        </w:rPr>
        <w:t>the</w:t>
      </w:r>
      <w:r>
        <w:rPr>
          <w:color w:val="231F20"/>
          <w:spacing w:val="-12"/>
          <w:sz w:val="16"/>
        </w:rPr>
        <w:t> </w:t>
      </w:r>
      <w:r>
        <w:rPr>
          <w:color w:val="231F20"/>
          <w:sz w:val="16"/>
        </w:rPr>
        <w:t>formation</w:t>
      </w:r>
      <w:r>
        <w:rPr>
          <w:color w:val="231F20"/>
          <w:spacing w:val="-12"/>
          <w:sz w:val="16"/>
        </w:rPr>
        <w:t> </w:t>
      </w:r>
      <w:r>
        <w:rPr>
          <w:color w:val="231F20"/>
          <w:sz w:val="16"/>
        </w:rPr>
        <w:t>of</w:t>
      </w:r>
      <w:r>
        <w:rPr>
          <w:color w:val="231F20"/>
          <w:spacing w:val="-12"/>
          <w:sz w:val="16"/>
        </w:rPr>
        <w:t> </w:t>
      </w:r>
      <w:r>
        <w:rPr>
          <w:color w:val="231F20"/>
          <w:sz w:val="16"/>
        </w:rPr>
        <w:t>the</w:t>
      </w:r>
      <w:r>
        <w:rPr>
          <w:color w:val="231F20"/>
          <w:spacing w:val="-12"/>
          <w:sz w:val="16"/>
        </w:rPr>
        <w:t> </w:t>
      </w:r>
      <w:r>
        <w:rPr>
          <w:color w:val="231F20"/>
          <w:sz w:val="16"/>
        </w:rPr>
        <w:t>70S</w:t>
      </w:r>
      <w:r>
        <w:rPr>
          <w:color w:val="231F20"/>
          <w:spacing w:val="-12"/>
          <w:sz w:val="16"/>
        </w:rPr>
        <w:t> </w:t>
      </w:r>
      <w:r>
        <w:rPr>
          <w:color w:val="231F20"/>
          <w:sz w:val="16"/>
        </w:rPr>
        <w:t>ribosome</w:t>
      </w:r>
      <w:r>
        <w:rPr>
          <w:color w:val="231F20"/>
          <w:spacing w:val="-12"/>
          <w:sz w:val="16"/>
        </w:rPr>
        <w:t> </w:t>
      </w:r>
      <w:r>
        <w:rPr>
          <w:color w:val="231F20"/>
          <w:sz w:val="16"/>
        </w:rPr>
        <w:t>by binding to the 50S </w:t>
      </w:r>
      <w:r>
        <w:rPr>
          <w:color w:val="231F20"/>
          <w:spacing w:val="20"/>
          <w:sz w:val="16"/>
        </w:rPr>
        <w:t> </w:t>
      </w:r>
      <w:r>
        <w:rPr>
          <w:color w:val="231F20"/>
          <w:sz w:val="16"/>
        </w:rPr>
        <w:t>subunit.</w:t>
      </w:r>
    </w:p>
    <w:p>
      <w:pPr>
        <w:pStyle w:val="ListParagraph"/>
        <w:numPr>
          <w:ilvl w:val="0"/>
          <w:numId w:val="23"/>
        </w:numPr>
        <w:tabs>
          <w:tab w:pos="268" w:val="left" w:leader="none"/>
        </w:tabs>
        <w:spacing w:line="312" w:lineRule="auto" w:before="62" w:after="0"/>
        <w:ind w:left="267" w:right="102" w:hanging="160"/>
        <w:jc w:val="both"/>
        <w:rPr>
          <w:sz w:val="16"/>
        </w:rPr>
      </w:pPr>
      <w:r>
        <w:rPr>
          <w:color w:val="231F20"/>
          <w:sz w:val="16"/>
        </w:rPr>
        <w:t>Quinolones  and   ﬂuoroquinolones   inhibit   topoisomer- ase enzymes, resulting in inhibition of replication and transcription.</w:t>
      </w:r>
    </w:p>
    <w:p>
      <w:pPr>
        <w:pStyle w:val="ListParagraph"/>
        <w:numPr>
          <w:ilvl w:val="0"/>
          <w:numId w:val="23"/>
        </w:numPr>
        <w:tabs>
          <w:tab w:pos="268" w:val="left" w:leader="none"/>
        </w:tabs>
        <w:spacing w:line="312" w:lineRule="auto" w:before="62" w:after="0"/>
        <w:ind w:left="267" w:right="102" w:hanging="160"/>
        <w:jc w:val="both"/>
        <w:rPr>
          <w:sz w:val="16"/>
        </w:rPr>
      </w:pPr>
      <w:r>
        <w:rPr>
          <w:color w:val="231F20"/>
          <w:sz w:val="16"/>
        </w:rPr>
        <w:t>Aminoacridines are useful topical antibacterial agents which can intercalate with bacterial DNA and hinder replication  and</w:t>
      </w:r>
      <w:r>
        <w:rPr>
          <w:color w:val="231F20"/>
          <w:spacing w:val="20"/>
          <w:sz w:val="16"/>
        </w:rPr>
        <w:t> </w:t>
      </w:r>
      <w:r>
        <w:rPr>
          <w:color w:val="231F20"/>
          <w:sz w:val="16"/>
        </w:rPr>
        <w:t>transcription.</w:t>
      </w:r>
    </w:p>
    <w:p>
      <w:pPr>
        <w:pStyle w:val="ListParagraph"/>
        <w:numPr>
          <w:ilvl w:val="0"/>
          <w:numId w:val="23"/>
        </w:numPr>
        <w:tabs>
          <w:tab w:pos="268" w:val="left" w:leader="none"/>
        </w:tabs>
        <w:spacing w:line="312" w:lineRule="auto" w:before="62" w:after="0"/>
        <w:ind w:left="267" w:right="103" w:hanging="160"/>
        <w:jc w:val="both"/>
        <w:rPr>
          <w:sz w:val="16"/>
        </w:rPr>
      </w:pPr>
      <w:r>
        <w:rPr>
          <w:color w:val="231F20"/>
          <w:sz w:val="16"/>
        </w:rPr>
        <w:t>Rifamycins inhibit the enzyme RNA polymerase and pre- vent RNA synthesis. In turn, this prevents protein synthesis. Rifampicin is used to treat tuberculosis and staphylococcus infections. Fidaxomicin is a macrocycle which also targets </w:t>
      </w:r>
      <w:r>
        <w:rPr>
          <w:color w:val="231F20"/>
          <w:w w:val="95"/>
          <w:sz w:val="16"/>
        </w:rPr>
        <w:t>RNA</w:t>
      </w:r>
      <w:r>
        <w:rPr>
          <w:color w:val="231F20"/>
          <w:spacing w:val="21"/>
          <w:w w:val="95"/>
          <w:sz w:val="16"/>
        </w:rPr>
        <w:t> </w:t>
      </w:r>
      <w:r>
        <w:rPr>
          <w:color w:val="231F20"/>
          <w:w w:val="95"/>
          <w:sz w:val="16"/>
        </w:rPr>
        <w:t>polymerase.</w:t>
      </w:r>
    </w:p>
    <w:p>
      <w:pPr>
        <w:pStyle w:val="ListParagraph"/>
        <w:numPr>
          <w:ilvl w:val="0"/>
          <w:numId w:val="23"/>
        </w:numPr>
        <w:tabs>
          <w:tab w:pos="268" w:val="left" w:leader="none"/>
        </w:tabs>
        <w:spacing w:line="240" w:lineRule="atLeast" w:before="6" w:after="0"/>
        <w:ind w:left="267" w:right="103" w:hanging="160"/>
        <w:jc w:val="both"/>
        <w:rPr>
          <w:sz w:val="16"/>
        </w:rPr>
      </w:pPr>
      <w:r>
        <w:rPr>
          <w:color w:val="231F20"/>
          <w:sz w:val="16"/>
        </w:rPr>
        <w:t>Nitroimidazoles</w:t>
      </w:r>
      <w:r>
        <w:rPr>
          <w:color w:val="231F20"/>
          <w:spacing w:val="-5"/>
          <w:sz w:val="16"/>
        </w:rPr>
        <w:t> </w:t>
      </w:r>
      <w:r>
        <w:rPr>
          <w:color w:val="231F20"/>
          <w:sz w:val="16"/>
        </w:rPr>
        <w:t>are</w:t>
      </w:r>
      <w:r>
        <w:rPr>
          <w:color w:val="231F20"/>
          <w:spacing w:val="-5"/>
          <w:sz w:val="16"/>
        </w:rPr>
        <w:t> </w:t>
      </w:r>
      <w:r>
        <w:rPr>
          <w:color w:val="231F20"/>
          <w:sz w:val="16"/>
        </w:rPr>
        <w:t>used</w:t>
      </w:r>
      <w:r>
        <w:rPr>
          <w:color w:val="231F20"/>
          <w:spacing w:val="-5"/>
          <w:sz w:val="16"/>
        </w:rPr>
        <w:t> </w:t>
      </w:r>
      <w:r>
        <w:rPr>
          <w:color w:val="231F20"/>
          <w:sz w:val="16"/>
        </w:rPr>
        <w:t>against</w:t>
      </w:r>
      <w:r>
        <w:rPr>
          <w:color w:val="231F20"/>
          <w:spacing w:val="-5"/>
          <w:sz w:val="16"/>
        </w:rPr>
        <w:t> </w:t>
      </w:r>
      <w:r>
        <w:rPr>
          <w:color w:val="231F20"/>
          <w:sz w:val="16"/>
        </w:rPr>
        <w:t>infections</w:t>
      </w:r>
      <w:r>
        <w:rPr>
          <w:color w:val="231F20"/>
          <w:spacing w:val="-5"/>
          <w:sz w:val="16"/>
        </w:rPr>
        <w:t> </w:t>
      </w:r>
      <w:r>
        <w:rPr>
          <w:color w:val="231F20"/>
          <w:sz w:val="16"/>
        </w:rPr>
        <w:t>caused</w:t>
      </w:r>
      <w:r>
        <w:rPr>
          <w:color w:val="231F20"/>
          <w:spacing w:val="-5"/>
          <w:sz w:val="16"/>
        </w:rPr>
        <w:t> </w:t>
      </w:r>
      <w:r>
        <w:rPr>
          <w:color w:val="231F20"/>
          <w:sz w:val="16"/>
        </w:rPr>
        <w:t>by</w:t>
      </w:r>
      <w:r>
        <w:rPr>
          <w:color w:val="231F20"/>
          <w:spacing w:val="-5"/>
          <w:sz w:val="16"/>
        </w:rPr>
        <w:t> </w:t>
      </w:r>
      <w:r>
        <w:rPr>
          <w:color w:val="231F20"/>
          <w:sz w:val="16"/>
        </w:rPr>
        <w:t>proto- zoa</w:t>
      </w:r>
      <w:r>
        <w:rPr>
          <w:color w:val="231F20"/>
          <w:spacing w:val="-13"/>
          <w:sz w:val="16"/>
        </w:rPr>
        <w:t> </w:t>
      </w:r>
      <w:r>
        <w:rPr>
          <w:color w:val="231F20"/>
          <w:sz w:val="16"/>
        </w:rPr>
        <w:t>and</w:t>
      </w:r>
      <w:r>
        <w:rPr>
          <w:color w:val="231F20"/>
          <w:spacing w:val="-13"/>
          <w:sz w:val="16"/>
        </w:rPr>
        <w:t> </w:t>
      </w:r>
      <w:r>
        <w:rPr>
          <w:color w:val="231F20"/>
          <w:sz w:val="16"/>
        </w:rPr>
        <w:t>anaerobic</w:t>
      </w:r>
      <w:r>
        <w:rPr>
          <w:color w:val="231F20"/>
          <w:spacing w:val="-13"/>
          <w:sz w:val="16"/>
        </w:rPr>
        <w:t> </w:t>
      </w:r>
      <w:r>
        <w:rPr>
          <w:color w:val="231F20"/>
          <w:sz w:val="16"/>
        </w:rPr>
        <w:t>bacteria.</w:t>
      </w:r>
    </w:p>
    <w:p>
      <w:pPr>
        <w:spacing w:after="0" w:line="240" w:lineRule="atLeast"/>
        <w:jc w:val="both"/>
        <w:rPr>
          <w:sz w:val="16"/>
        </w:rPr>
        <w:sectPr>
          <w:pgSz w:w="10880" w:h="14940"/>
          <w:pgMar w:top="360" w:bottom="280" w:left="960" w:right="640"/>
          <w:cols w:num="2" w:equalWidth="0">
            <w:col w:w="4524" w:space="131"/>
            <w:col w:w="4625"/>
          </w:cols>
        </w:sectPr>
      </w:pPr>
    </w:p>
    <w:p>
      <w:pPr>
        <w:pStyle w:val="BodyText"/>
        <w:tabs>
          <w:tab w:pos="4761" w:val="left" w:leader="none"/>
          <w:tab w:pos="9175" w:val="left" w:leader="none"/>
        </w:tabs>
        <w:spacing w:line="158" w:lineRule="exact"/>
        <w:ind w:left="107"/>
      </w:pPr>
      <w:r>
        <w:rPr>
          <w:color w:val="231F20"/>
          <w:w w:val="95"/>
        </w:rPr>
        <w:t>rial</w:t>
      </w:r>
      <w:r>
        <w:rPr>
          <w:color w:val="231F20"/>
          <w:spacing w:val="-19"/>
          <w:w w:val="95"/>
        </w:rPr>
        <w:t> </w:t>
      </w:r>
      <w:r>
        <w:rPr>
          <w:color w:val="231F20"/>
          <w:w w:val="95"/>
        </w:rPr>
        <w:t>cell</w:t>
      </w:r>
      <w:r>
        <w:rPr>
          <w:color w:val="231F20"/>
          <w:spacing w:val="-19"/>
          <w:w w:val="95"/>
        </w:rPr>
        <w:t> </w:t>
      </w:r>
      <w:r>
        <w:rPr>
          <w:color w:val="231F20"/>
          <w:w w:val="95"/>
        </w:rPr>
        <w:t>walls.</w:t>
      </w:r>
      <w:r>
        <w:rPr>
          <w:color w:val="231F20"/>
          <w:spacing w:val="-19"/>
          <w:w w:val="95"/>
        </w:rPr>
        <w:t> </w:t>
      </w:r>
      <w:r>
        <w:rPr>
          <w:color w:val="231F20"/>
          <w:spacing w:val="-5"/>
          <w:w w:val="95"/>
        </w:rPr>
        <w:t>It</w:t>
      </w:r>
      <w:r>
        <w:rPr>
          <w:color w:val="231F20"/>
          <w:spacing w:val="-19"/>
          <w:w w:val="95"/>
        </w:rPr>
        <w:t> </w:t>
      </w:r>
      <w:r>
        <w:rPr>
          <w:color w:val="231F20"/>
          <w:w w:val="95"/>
        </w:rPr>
        <w:t>is</w:t>
      </w:r>
      <w:r>
        <w:rPr>
          <w:color w:val="231F20"/>
          <w:spacing w:val="-19"/>
          <w:w w:val="95"/>
        </w:rPr>
        <w:t> </w:t>
      </w:r>
      <w:r>
        <w:rPr>
          <w:color w:val="231F20"/>
          <w:spacing w:val="-3"/>
          <w:w w:val="95"/>
        </w:rPr>
        <w:t>activated</w:t>
      </w:r>
      <w:r>
        <w:rPr>
          <w:color w:val="231F20"/>
          <w:spacing w:val="-19"/>
          <w:w w:val="95"/>
        </w:rPr>
        <w:t> </w:t>
      </w:r>
      <w:r>
        <w:rPr>
          <w:color w:val="231F20"/>
          <w:w w:val="95"/>
        </w:rPr>
        <w:t>in</w:t>
      </w:r>
      <w:r>
        <w:rPr>
          <w:color w:val="231F20"/>
          <w:spacing w:val="-19"/>
          <w:w w:val="95"/>
        </w:rPr>
        <w:t> </w:t>
      </w:r>
      <w:r>
        <w:rPr>
          <w:color w:val="231F20"/>
          <w:w w:val="95"/>
        </w:rPr>
        <w:t>bacterial</w:t>
      </w:r>
      <w:r>
        <w:rPr>
          <w:color w:val="231F20"/>
          <w:spacing w:val="-19"/>
          <w:w w:val="95"/>
        </w:rPr>
        <w:t> </w:t>
      </w:r>
      <w:r>
        <w:rPr>
          <w:color w:val="231F20"/>
          <w:w w:val="95"/>
        </w:rPr>
        <w:t>cells</w:t>
      </w:r>
      <w:r>
        <w:rPr>
          <w:color w:val="231F20"/>
          <w:spacing w:val="-19"/>
          <w:w w:val="95"/>
        </w:rPr>
        <w:t> </w:t>
      </w:r>
      <w:r>
        <w:rPr>
          <w:color w:val="231F20"/>
          <w:spacing w:val="-3"/>
          <w:w w:val="95"/>
        </w:rPr>
        <w:t>by</w:t>
      </w:r>
      <w:r>
        <w:rPr>
          <w:color w:val="231F20"/>
          <w:spacing w:val="-19"/>
          <w:w w:val="95"/>
        </w:rPr>
        <w:t> </w:t>
      </w:r>
      <w:r>
        <w:rPr>
          <w:color w:val="231F20"/>
          <w:w w:val="95"/>
        </w:rPr>
        <w:t>a</w:t>
      </w:r>
      <w:r>
        <w:rPr>
          <w:color w:val="231F20"/>
          <w:spacing w:val="-19"/>
          <w:w w:val="95"/>
        </w:rPr>
        <w:t> </w:t>
      </w:r>
      <w:r>
        <w:rPr>
          <w:color w:val="231F20"/>
          <w:w w:val="95"/>
        </w:rPr>
        <w:t>catalase-</w:t>
      </w:r>
      <w:r>
        <w:rPr>
          <w:color w:val="231F20"/>
        </w:rPr>
        <w:tab/>
      </w:r>
      <w:r>
        <w:rPr>
          <w:color w:val="231F20"/>
          <w:w w:val="93"/>
          <w:u w:val="single" w:color="0078AE"/>
        </w:rPr>
        <w:t> </w:t>
      </w:r>
      <w:r>
        <w:rPr>
          <w:color w:val="231F20"/>
          <w:u w:val="single" w:color="0078AE"/>
        </w:rPr>
        <w:tab/>
      </w:r>
    </w:p>
    <w:p>
      <w:pPr>
        <w:pStyle w:val="BodyText"/>
        <w:spacing w:before="13"/>
        <w:rPr>
          <w:sz w:val="22"/>
        </w:rPr>
      </w:pPr>
    </w:p>
    <w:p>
      <w:pPr>
        <w:tabs>
          <w:tab w:pos="697" w:val="left" w:leader="none"/>
        </w:tabs>
        <w:spacing w:before="100"/>
        <w:ind w:left="0" w:right="1934" w:firstLine="0"/>
        <w:jc w:val="right"/>
        <w:rPr>
          <w:rFonts w:ascii="Calibri"/>
          <w:sz w:val="16"/>
        </w:rPr>
      </w:pPr>
      <w:r>
        <w:rPr/>
        <w:pict>
          <v:group style="position:absolute;margin-left:177.610001pt;margin-top:12.753889pt;width:241.5pt;height:182.05pt;mso-position-horizontal-relative:page;mso-position-vertical-relative:paragraph;z-index:-273808" coordorigin="3552,255" coordsize="4830,3641">
            <v:shape style="position:absolute;left:3708;top:2943;width:699;height:737" coordorigin="3708,2944" coordsize="699,737" path="m4166,3149l3942,3149,3796,3415,3939,3680,4258,3680,4407,3419,4306,3233m3708,3087l3942,3149,3893,2944e" filled="false" stroked="true" strokeweight=".8pt" strokecolor="#231f20">
              <v:path arrowok="t"/>
              <v:stroke dashstyle="solid"/>
            </v:shape>
            <v:shape style="position:absolute;left:3802;top:3673;width:592;height:222" coordorigin="3802,3674" coordsize="592,222" path="m3950,3682l3937,3675,3802,3864,3856,3895,3950,3682m4394,3860l4258,3674,4246,3682,4340,3890,4394,3860e" filled="true" fillcolor="#231f20" stroked="false">
              <v:path arrowok="t"/>
              <v:fill type="solid"/>
            </v:shape>
            <v:shape style="position:absolute;left:3560;top:3372;width:91;height:87" coordorigin="3560,3373" coordsize="91,87" path="m3560,3373l3560,3459m3605,3383l3605,3446m3650,3391l3650,3438e" filled="false" stroked="true" strokeweight=".8pt" strokecolor="#231f20">
              <v:path arrowok="t"/>
              <v:stroke dashstyle="solid"/>
            </v:shape>
            <v:line style="position:absolute" from="3687,3414" to="3703,3414" stroked="true" strokeweight="1.544pt" strokecolor="#231f20">
              <v:stroke dashstyle="solid"/>
            </v:line>
            <v:line style="position:absolute" from="3733,3415" to="3749,3415" stroked="true" strokeweight=".974pt" strokecolor="#231f20">
              <v:stroke dashstyle="solid"/>
            </v:line>
            <v:shape style="position:absolute;left:4406;top:3390;width:221;height:56" coordorigin="4406,3391" coordsize="221,56" path="m4627,3391l4407,3411,4406,3426,4626,3447,4627,3391xe" filled="true" fillcolor="#231f20" stroked="false">
              <v:path arrowok="t"/>
              <v:fill type="solid"/>
            </v:shape>
            <v:shape style="position:absolute;left:4302;top:2681;width:576;height:661" coordorigin="4302,2681" coordsize="576,661" path="m4302,2681l4417,2899,4721,2890,4878,3144,4767,3342e" filled="false" stroked="true" strokeweight=".8pt" strokecolor="#231f20">
              <v:path arrowok="t"/>
              <v:stroke dashstyle="solid"/>
            </v:shape>
            <v:shape style="position:absolute;left:4392;top:2844;width:329;height:55" coordorigin="4393,2844" coordsize="329,55" path="m4393,2844l4417,2899,4721,2890,4393,2844xe" filled="true" fillcolor="#231f20" stroked="false">
              <v:path arrowok="t"/>
              <v:fill type="solid"/>
            </v:shape>
            <v:shape style="position:absolute;left:4483;top:2075;width:2247;height:1613" coordorigin="4483,2075" coordsize="2247,1613" path="m4483,2340l4726,2340,4878,2614,4721,2890m4681,2410l4804,2622m4726,2343l4878,2075,5187,2083,5335,2343,5660,2343,5804,2618,6133,2618,6273,2341,6499,2341m5825,2558l6107,2558m6729,3246l6656,3201m6698,3279l6643,3246m6667,3314l6627,3289m6637,3348l6610,3332m6608,3383l6591,3373m4878,3144l5187,3144,5335,3424,5664,3424,5800,3687,6124,3687,6273,3420,6569,3420,6676,3581m5187,3144l5277,2980m5761,3254l5665,3426m5253,3145l5376,3367m5721,3412l5829,3634e" filled="false" stroked="true" strokeweight=".8pt" strokecolor="#231f20">
              <v:path arrowok="t"/>
              <v:stroke dashstyle="solid"/>
            </v:shape>
            <v:shape style="position:absolute;left:4734;top:1863;width:144;height:227" coordorigin="4734,1864" coordsize="144,227" path="m4787,1864l4734,1903,4869,2090,4878,2075,4787,1864xe" filled="true" fillcolor="#231f20" stroked="false">
              <v:path arrowok="t"/>
              <v:fill type="solid"/>
            </v:shape>
            <v:shape style="position:absolute;left:6132;top:2614;width:368;height:807" coordorigin="6133,2614" coordsize="368,807" path="m6164,3228l6273,3420m6133,2614l6267,2879,6159,3084m6500,2849l6251,2849m6500,2908l6251,2908e" filled="false" stroked="true" strokeweight=".8pt" strokecolor="#231f20">
              <v:path arrowok="t"/>
              <v:stroke dashstyle="solid"/>
            </v:shape>
            <v:shape style="position:absolute;left:7041;top:1329;width:148;height:220" coordorigin="7041,1330" coordsize="148,220" path="m7135,1330l7041,1543,7054,1549,7189,1361,7135,1330xe" filled="true" fillcolor="#231f20" stroked="false">
              <v:path arrowok="t"/>
              <v:fill type="solid"/>
            </v:shape>
            <v:shape style="position:absolute;left:6586;top:263;width:1788;height:2026" coordorigin="6587,263" coordsize="1788,2026" path="m6656,1325l6587,1376m6675,1368l6624,1405m6695,1409l6657,1437m6715,1450l6690,1468m6736,1491l6720,1502m7127,2289l7205,2252m7116,2244l7174,2217m7105,2199l7147,2179m7093,2155l7121,2142m7080,2111l7097,2103m6588,2230l6660,2276m6620,2197l6674,2231m6651,2164l6691,2189m6683,2130l6709,2147m6712,2096l6729,2106m7422,1842l7420,1756m7377,1834l7375,1770m7331,1827l7330,1780m7286,1820l7285,1789m7241,1814l7240,1795m6631,1893l6742,2080,7055,2080,7208,1809,7041,1538,6749,1538,6638,1726m7305,1267l7528,1267,7664,992,7982,992,8088,1178m7494,1267l7605,1462m7543,1244l7646,1441m7099,537l7205,720,7509,720,7664,459,7982,459,8142,720,8374,720m7509,720l7664,992m8142,720l7982,992m7562,271l7664,459m8090,263l7982,459m8055,725l7939,933m7586,735l7702,933e" filled="false" stroked="true" strokeweight=".8pt" strokecolor="#231f20">
              <v:path arrowok="t"/>
              <v:stroke dashstyle="solid"/>
            </v:shape>
            <v:shape style="position:absolute;left:4870;top:3136;width:1546;height:495" coordorigin="4870,3136" coordsize="1546,495" path="m5018,3323l4882,3136,4870,3144,4965,3353,5018,3323m6416,3600l6280,3414,6268,3422,6362,3631,6416,3600e" filled="true" fillcolor="#231f20" stroked="false">
              <v:path arrowok="t"/>
              <v:fill type="solid"/>
            </v:shape>
            <w10:wrap type="none"/>
          </v:group>
        </w:pict>
      </w:r>
      <w:r>
        <w:rPr>
          <w:rFonts w:ascii="Calibri"/>
          <w:color w:val="231F20"/>
          <w:w w:val="105"/>
          <w:sz w:val="16"/>
        </w:rPr>
        <w:t>Cl</w:t>
        <w:tab/>
      </w:r>
      <w:r>
        <w:rPr>
          <w:rFonts w:ascii="Calibri"/>
          <w:color w:val="231F20"/>
          <w:sz w:val="16"/>
        </w:rPr>
        <w:t>OH</w:t>
      </w:r>
    </w:p>
    <w:p>
      <w:pPr>
        <w:tabs>
          <w:tab w:pos="6737" w:val="left" w:leader="none"/>
          <w:tab w:pos="6978" w:val="left" w:leader="none"/>
        </w:tabs>
        <w:spacing w:before="66"/>
        <w:ind w:left="5895" w:right="0" w:firstLine="0"/>
        <w:jc w:val="left"/>
        <w:rPr>
          <w:rFonts w:ascii="Times New Roman"/>
          <w:sz w:val="16"/>
        </w:rPr>
      </w:pPr>
      <w:r>
        <w:rPr>
          <w:rFonts w:ascii="Calibri"/>
          <w:color w:val="231F20"/>
          <w:sz w:val="16"/>
        </w:rPr>
        <w:t>Me</w:t>
        <w:tab/>
      </w:r>
      <w:r>
        <w:rPr>
          <w:rFonts w:ascii="Times New Roman"/>
          <w:color w:val="231F20"/>
          <w:sz w:val="16"/>
          <w:u w:val="single" w:color="231F20"/>
        </w:rPr>
        <w:t> </w:t>
        <w:tab/>
      </w:r>
    </w:p>
    <w:p>
      <w:pPr>
        <w:spacing w:before="79"/>
        <w:ind w:left="0" w:right="1711" w:firstLine="0"/>
        <w:jc w:val="right"/>
        <w:rPr>
          <w:rFonts w:ascii="Calibri"/>
          <w:sz w:val="16"/>
        </w:rPr>
      </w:pPr>
      <w:r>
        <w:rPr>
          <w:rFonts w:ascii="Calibri"/>
          <w:color w:val="231F20"/>
          <w:w w:val="105"/>
          <w:sz w:val="16"/>
        </w:rPr>
        <w:t>Cl</w:t>
      </w:r>
    </w:p>
    <w:p>
      <w:pPr>
        <w:pStyle w:val="BodyText"/>
        <w:spacing w:before="8"/>
        <w:rPr>
          <w:rFonts w:ascii="Calibri"/>
          <w:sz w:val="18"/>
        </w:rPr>
      </w:pPr>
    </w:p>
    <w:p>
      <w:pPr>
        <w:spacing w:after="0"/>
        <w:rPr>
          <w:rFonts w:ascii="Calibri"/>
          <w:sz w:val="18"/>
        </w:rPr>
        <w:sectPr>
          <w:type w:val="continuous"/>
          <w:pgSz w:w="10880" w:h="14940"/>
          <w:pgMar w:top="0" w:bottom="280" w:left="960" w:right="640"/>
        </w:sectPr>
      </w:pPr>
    </w:p>
    <w:p>
      <w:pPr>
        <w:spacing w:before="110"/>
        <w:ind w:left="0" w:right="33" w:firstLine="0"/>
        <w:jc w:val="right"/>
        <w:rPr>
          <w:rFonts w:ascii="Calibri"/>
          <w:sz w:val="16"/>
        </w:rPr>
      </w:pPr>
      <w:r>
        <w:rPr>
          <w:rFonts w:ascii="Calibri"/>
          <w:color w:val="231F20"/>
          <w:w w:val="95"/>
          <w:sz w:val="16"/>
        </w:rPr>
        <w:t>Me</w:t>
      </w:r>
    </w:p>
    <w:p>
      <w:pPr>
        <w:pStyle w:val="BodyText"/>
        <w:rPr>
          <w:rFonts w:ascii="Calibri"/>
          <w:sz w:val="18"/>
        </w:rPr>
      </w:pPr>
    </w:p>
    <w:p>
      <w:pPr>
        <w:tabs>
          <w:tab w:pos="1995" w:val="left" w:leader="none"/>
        </w:tabs>
        <w:spacing w:before="117"/>
        <w:ind w:left="0" w:right="0" w:firstLine="0"/>
        <w:jc w:val="right"/>
        <w:rPr>
          <w:rFonts w:ascii="Calibri"/>
          <w:sz w:val="16"/>
        </w:rPr>
      </w:pPr>
      <w:r>
        <w:rPr>
          <w:rFonts w:ascii="Calibri"/>
          <w:color w:val="231F20"/>
          <w:w w:val="105"/>
          <w:sz w:val="16"/>
        </w:rPr>
        <w:t>HO</w:t>
        <w:tab/>
      </w:r>
      <w:r>
        <w:rPr>
          <w:rFonts w:ascii="Calibri"/>
          <w:color w:val="231F20"/>
          <w:spacing w:val="-1"/>
          <w:sz w:val="16"/>
        </w:rPr>
        <w:t>O</w:t>
      </w:r>
    </w:p>
    <w:p>
      <w:pPr>
        <w:tabs>
          <w:tab w:pos="1405" w:val="left" w:leader="none"/>
        </w:tabs>
        <w:spacing w:before="97"/>
        <w:ind w:left="469" w:right="0" w:firstLine="0"/>
        <w:jc w:val="left"/>
        <w:rPr>
          <w:rFonts w:ascii="Calibri"/>
          <w:sz w:val="16"/>
        </w:rPr>
      </w:pPr>
      <w:r>
        <w:rPr/>
        <w:br w:type="column"/>
      </w:r>
      <w:r>
        <w:rPr>
          <w:rFonts w:ascii="Calibri"/>
          <w:color w:val="231F20"/>
          <w:w w:val="105"/>
          <w:sz w:val="16"/>
        </w:rPr>
        <w:t>O</w:t>
        <w:tab/>
      </w:r>
      <w:r>
        <w:rPr>
          <w:rFonts w:ascii="Calibri"/>
          <w:color w:val="231F20"/>
          <w:w w:val="105"/>
          <w:position w:val="1"/>
          <w:sz w:val="16"/>
        </w:rPr>
        <w:t>OH</w:t>
      </w:r>
    </w:p>
    <w:p>
      <w:pPr>
        <w:spacing w:line="336" w:lineRule="auto" w:before="67"/>
        <w:ind w:left="779" w:right="2497" w:firstLine="154"/>
        <w:jc w:val="left"/>
        <w:rPr>
          <w:rFonts w:ascii="Calibri"/>
          <w:sz w:val="16"/>
        </w:rPr>
      </w:pPr>
      <w:r>
        <w:rPr>
          <w:rFonts w:ascii="Calibri"/>
          <w:color w:val="231F20"/>
          <w:w w:val="105"/>
          <w:sz w:val="16"/>
        </w:rPr>
        <w:t>O OH</w:t>
      </w:r>
    </w:p>
    <w:p>
      <w:pPr>
        <w:spacing w:after="0" w:line="336" w:lineRule="auto"/>
        <w:jc w:val="left"/>
        <w:rPr>
          <w:rFonts w:ascii="Calibri"/>
          <w:sz w:val="16"/>
        </w:rPr>
        <w:sectPr>
          <w:type w:val="continuous"/>
          <w:pgSz w:w="10880" w:h="14940"/>
          <w:pgMar w:top="0" w:bottom="280" w:left="960" w:right="640"/>
          <w:cols w:num="2" w:equalWidth="0">
            <w:col w:w="5678" w:space="40"/>
            <w:col w:w="3562"/>
          </w:cols>
        </w:sectPr>
      </w:pPr>
    </w:p>
    <w:p>
      <w:pPr>
        <w:pStyle w:val="BodyText"/>
        <w:spacing w:before="4"/>
        <w:rPr>
          <w:rFonts w:ascii="Calibri"/>
          <w:sz w:val="13"/>
        </w:rPr>
      </w:pPr>
    </w:p>
    <w:p>
      <w:pPr>
        <w:spacing w:after="0"/>
        <w:rPr>
          <w:rFonts w:ascii="Calibri"/>
          <w:sz w:val="13"/>
        </w:rPr>
        <w:sectPr>
          <w:type w:val="continuous"/>
          <w:pgSz w:w="10880" w:h="14940"/>
          <w:pgMar w:top="0" w:bottom="280" w:left="960" w:right="640"/>
        </w:sectPr>
      </w:pPr>
    </w:p>
    <w:p>
      <w:pPr>
        <w:tabs>
          <w:tab w:pos="4378" w:val="left" w:leader="none"/>
          <w:tab w:pos="4670" w:val="left" w:leader="none"/>
        </w:tabs>
        <w:spacing w:before="112"/>
        <w:ind w:left="3272" w:right="0" w:firstLine="0"/>
        <w:jc w:val="left"/>
        <w:rPr>
          <w:rFonts w:ascii="Times New Roman"/>
          <w:sz w:val="16"/>
        </w:rPr>
      </w:pPr>
      <w:r>
        <w:rPr>
          <w:rFonts w:ascii="Calibri"/>
          <w:color w:val="231F20"/>
          <w:sz w:val="16"/>
        </w:rPr>
        <w:t>Me</w:t>
        <w:tab/>
      </w:r>
      <w:r>
        <w:rPr>
          <w:rFonts w:ascii="Times New Roman"/>
          <w:color w:val="231F20"/>
          <w:sz w:val="16"/>
          <w:u w:val="single" w:color="231F20"/>
        </w:rPr>
        <w:t> </w:t>
        <w:tab/>
      </w:r>
    </w:p>
    <w:p>
      <w:pPr>
        <w:spacing w:before="67"/>
        <w:ind w:left="3087" w:right="1646" w:firstLine="0"/>
        <w:jc w:val="center"/>
        <w:rPr>
          <w:rFonts w:ascii="Calibri"/>
          <w:sz w:val="16"/>
        </w:rPr>
      </w:pPr>
      <w:r>
        <w:rPr>
          <w:rFonts w:ascii="Calibri"/>
          <w:color w:val="231F20"/>
          <w:sz w:val="16"/>
        </w:rPr>
        <w:t>Me</w:t>
      </w:r>
    </w:p>
    <w:p>
      <w:pPr>
        <w:tabs>
          <w:tab w:pos="4303" w:val="left" w:leader="none"/>
        </w:tabs>
        <w:spacing w:line="225" w:lineRule="exact" w:before="43"/>
        <w:ind w:left="2717" w:right="0" w:firstLine="0"/>
        <w:jc w:val="left"/>
        <w:rPr>
          <w:rFonts w:ascii="Calibri"/>
          <w:sz w:val="16"/>
        </w:rPr>
      </w:pPr>
      <w:r>
        <w:rPr>
          <w:rFonts w:ascii="Calibri"/>
          <w:color w:val="231F20"/>
          <w:sz w:val="16"/>
        </w:rPr>
        <w:t>Me</w:t>
        <w:tab/>
      </w:r>
      <w:r>
        <w:rPr>
          <w:rFonts w:ascii="Calibri"/>
          <w:color w:val="231F20"/>
          <w:position w:val="-3"/>
          <w:sz w:val="16"/>
        </w:rPr>
        <w:t>Me</w:t>
      </w:r>
    </w:p>
    <w:p>
      <w:pPr>
        <w:tabs>
          <w:tab w:pos="3237" w:val="left" w:leader="none"/>
          <w:tab w:pos="4780" w:val="left" w:leader="none"/>
        </w:tabs>
        <w:spacing w:line="265" w:lineRule="exact" w:before="0"/>
        <w:ind w:left="2502" w:right="0" w:firstLine="0"/>
        <w:jc w:val="left"/>
        <w:rPr>
          <w:rFonts w:ascii="Calibri"/>
          <w:sz w:val="16"/>
        </w:rPr>
      </w:pPr>
      <w:r>
        <w:rPr>
          <w:rFonts w:ascii="Calibri"/>
          <w:color w:val="231F20"/>
          <w:position w:val="8"/>
          <w:sz w:val="16"/>
        </w:rPr>
        <w:t>Me</w:t>
        <w:tab/>
      </w:r>
      <w:r>
        <w:rPr>
          <w:rFonts w:ascii="Calibri"/>
          <w:color w:val="231F20"/>
          <w:sz w:val="16"/>
        </w:rPr>
        <w:t>O</w:t>
        <w:tab/>
      </w:r>
      <w:r>
        <w:rPr>
          <w:rFonts w:ascii="Calibri"/>
          <w:color w:val="231F20"/>
          <w:w w:val="95"/>
          <w:sz w:val="16"/>
        </w:rPr>
        <w:t>Me</w:t>
      </w:r>
    </w:p>
    <w:p>
      <w:pPr>
        <w:spacing w:before="100"/>
        <w:ind w:left="271" w:right="0" w:firstLine="0"/>
        <w:jc w:val="center"/>
        <w:rPr>
          <w:rFonts w:ascii="Calibri"/>
          <w:sz w:val="16"/>
        </w:rPr>
      </w:pPr>
      <w:r>
        <w:rPr/>
        <w:br w:type="column"/>
      </w:r>
      <w:r>
        <w:rPr>
          <w:rFonts w:ascii="Calibri"/>
          <w:color w:val="231F20"/>
          <w:w w:val="105"/>
          <w:sz w:val="16"/>
        </w:rPr>
        <w:t>O</w:t>
      </w:r>
    </w:p>
    <w:p>
      <w:pPr>
        <w:pStyle w:val="BodyText"/>
        <w:rPr>
          <w:rFonts w:ascii="Calibri"/>
          <w:sz w:val="18"/>
        </w:rPr>
      </w:pPr>
    </w:p>
    <w:p>
      <w:pPr>
        <w:spacing w:before="127"/>
        <w:ind w:left="283" w:right="0" w:firstLine="0"/>
        <w:jc w:val="center"/>
        <w:rPr>
          <w:rFonts w:ascii="Calibri"/>
          <w:sz w:val="16"/>
        </w:rPr>
      </w:pPr>
      <w:r>
        <w:rPr>
          <w:rFonts w:ascii="Calibri"/>
          <w:color w:val="231F20"/>
          <w:w w:val="104"/>
          <w:sz w:val="16"/>
        </w:rPr>
        <w:t>O</w:t>
      </w:r>
    </w:p>
    <w:p>
      <w:pPr>
        <w:tabs>
          <w:tab w:pos="685" w:val="left" w:leader="none"/>
        </w:tabs>
        <w:spacing w:before="59"/>
        <w:ind w:left="89" w:right="0" w:firstLine="0"/>
        <w:jc w:val="center"/>
        <w:rPr>
          <w:rFonts w:ascii="Calibri"/>
          <w:sz w:val="16"/>
        </w:rPr>
      </w:pPr>
      <w:r>
        <w:rPr>
          <w:rFonts w:ascii="Calibri"/>
          <w:color w:val="231F20"/>
          <w:w w:val="105"/>
          <w:sz w:val="16"/>
        </w:rPr>
        <w:t>O</w:t>
        <w:tab/>
      </w:r>
      <w:r>
        <w:rPr>
          <w:rFonts w:ascii="Calibri"/>
          <w:color w:val="231F20"/>
          <w:position w:val="2"/>
          <w:sz w:val="16"/>
        </w:rPr>
        <w:t>OH</w:t>
      </w:r>
    </w:p>
    <w:p>
      <w:pPr>
        <w:spacing w:before="127"/>
        <w:ind w:left="227" w:right="0" w:firstLine="0"/>
        <w:jc w:val="left"/>
        <w:rPr>
          <w:rFonts w:ascii="Calibri"/>
          <w:sz w:val="16"/>
        </w:rPr>
      </w:pPr>
      <w:r>
        <w:rPr/>
        <w:br w:type="column"/>
      </w:r>
      <w:r>
        <w:rPr>
          <w:rFonts w:ascii="Calibri"/>
          <w:color w:val="231F20"/>
          <w:sz w:val="16"/>
        </w:rPr>
        <w:t>OMe</w:t>
      </w:r>
    </w:p>
    <w:p>
      <w:pPr>
        <w:spacing w:after="0"/>
        <w:jc w:val="left"/>
        <w:rPr>
          <w:rFonts w:ascii="Calibri"/>
          <w:sz w:val="16"/>
        </w:rPr>
        <w:sectPr>
          <w:type w:val="continuous"/>
          <w:pgSz w:w="10880" w:h="14940"/>
          <w:pgMar w:top="0" w:bottom="280" w:left="960" w:right="640"/>
          <w:cols w:num="3" w:equalWidth="0">
            <w:col w:w="4991" w:space="40"/>
            <w:col w:w="900" w:space="40"/>
            <w:col w:w="3309"/>
          </w:cols>
        </w:sectPr>
      </w:pPr>
    </w:p>
    <w:p>
      <w:pPr>
        <w:tabs>
          <w:tab w:pos="2463" w:val="left" w:leader="none"/>
          <w:tab w:pos="3697" w:val="left" w:leader="none"/>
          <w:tab w:pos="4008" w:val="left" w:leader="none"/>
        </w:tabs>
        <w:spacing w:before="58"/>
        <w:ind w:left="1715" w:right="0" w:firstLine="0"/>
        <w:jc w:val="left"/>
        <w:rPr>
          <w:rFonts w:ascii="Calibri"/>
          <w:sz w:val="16"/>
        </w:rPr>
      </w:pPr>
      <w:r>
        <w:rPr/>
        <w:pict>
          <v:shape style="position:absolute;margin-left:144.276993pt;margin-top:11.862385pt;width:27.95pt;height:20.85pt;mso-position-horizontal-relative:page;mso-position-vertical-relative:paragraph;z-index:-273832" coordorigin="2886,237" coordsize="559,417" path="m2892,237l3012,436,2886,653m3012,436l3348,436m3442,259l3348,435,3444,612m3288,436l3389,631e" filled="false" stroked="true" strokeweight=".8pt" strokecolor="#231f20">
            <v:path arrowok="t"/>
            <v:stroke dashstyle="solid"/>
            <w10:wrap type="none"/>
          </v:shape>
        </w:pict>
      </w:r>
      <w:r>
        <w:rPr>
          <w:rFonts w:ascii="Calibri"/>
          <w:color w:val="231F20"/>
          <w:position w:val="2"/>
          <w:sz w:val="16"/>
        </w:rPr>
        <w:t>Me</w:t>
        <w:tab/>
        <w:t>O</w:t>
        <w:tab/>
      </w:r>
      <w:r>
        <w:rPr>
          <w:rFonts w:ascii="Calibri"/>
          <w:color w:val="231F20"/>
          <w:sz w:val="16"/>
        </w:rPr>
        <w:t>O</w:t>
        <w:tab/>
        <w:t>H</w:t>
      </w:r>
    </w:p>
    <w:p>
      <w:pPr>
        <w:tabs>
          <w:tab w:pos="2363" w:val="left" w:leader="none"/>
        </w:tabs>
        <w:spacing w:before="72"/>
        <w:ind w:left="2053" w:right="0" w:firstLine="0"/>
        <w:jc w:val="center"/>
        <w:rPr>
          <w:rFonts w:ascii="Calibri"/>
          <w:sz w:val="16"/>
        </w:rPr>
      </w:pPr>
      <w:r>
        <w:rPr>
          <w:rFonts w:ascii="Calibri"/>
          <w:color w:val="231F20"/>
          <w:sz w:val="16"/>
        </w:rPr>
        <w:t>H</w:t>
        <w:tab/>
      </w:r>
      <w:r>
        <w:rPr>
          <w:rFonts w:ascii="Calibri"/>
          <w:color w:val="231F20"/>
          <w:position w:val="1"/>
          <w:sz w:val="16"/>
        </w:rPr>
        <w:t>Me</w:t>
      </w:r>
    </w:p>
    <w:p>
      <w:pPr>
        <w:tabs>
          <w:tab w:pos="2445" w:val="left" w:leader="none"/>
          <w:tab w:pos="3389" w:val="left" w:leader="none"/>
        </w:tabs>
        <w:spacing w:before="44"/>
        <w:ind w:left="1715" w:right="0" w:firstLine="0"/>
        <w:jc w:val="left"/>
        <w:rPr>
          <w:rFonts w:ascii="Calibri"/>
          <w:sz w:val="16"/>
        </w:rPr>
      </w:pPr>
      <w:r>
        <w:rPr>
          <w:rFonts w:ascii="Calibri"/>
          <w:color w:val="231F20"/>
          <w:w w:val="105"/>
          <w:position w:val="1"/>
          <w:sz w:val="16"/>
        </w:rPr>
        <w:t>Me</w:t>
        <w:tab/>
      </w:r>
      <w:r>
        <w:rPr>
          <w:rFonts w:ascii="Calibri"/>
          <w:color w:val="231F20"/>
          <w:w w:val="105"/>
          <w:sz w:val="16"/>
        </w:rPr>
        <w:t>O </w:t>
      </w:r>
      <w:r>
        <w:rPr>
          <w:rFonts w:ascii="Calibri"/>
          <w:color w:val="231F20"/>
          <w:spacing w:val="12"/>
          <w:w w:val="105"/>
          <w:sz w:val="16"/>
        </w:rPr>
        <w:t> </w:t>
      </w:r>
      <w:r>
        <w:rPr>
          <w:rFonts w:ascii="Calibri"/>
          <w:color w:val="231F20"/>
          <w:w w:val="105"/>
          <w:sz w:val="16"/>
        </w:rPr>
        <w:t>HO</w:t>
        <w:tab/>
        <w:t>OH</w:t>
      </w:r>
    </w:p>
    <w:p>
      <w:pPr>
        <w:spacing w:before="167"/>
        <w:ind w:left="2" w:right="0" w:firstLine="0"/>
        <w:jc w:val="center"/>
        <w:rPr>
          <w:sz w:val="18"/>
        </w:rPr>
      </w:pPr>
      <w:r>
        <w:rPr>
          <w:rFonts w:ascii="Calibri"/>
          <w:b/>
          <w:color w:val="0078AE"/>
          <w:sz w:val="18"/>
        </w:rPr>
        <w:t>FIGURE 19.74 </w:t>
      </w:r>
      <w:r>
        <w:rPr>
          <w:color w:val="231F20"/>
          <w:sz w:val="18"/>
        </w:rPr>
        <w:t>Fidaxomicin.</w:t>
      </w:r>
    </w:p>
    <w:p>
      <w:pPr>
        <w:spacing w:after="0"/>
        <w:jc w:val="center"/>
        <w:rPr>
          <w:sz w:val="18"/>
        </w:rPr>
        <w:sectPr>
          <w:type w:val="continuous"/>
          <w:pgSz w:w="10880" w:h="14940"/>
          <w:pgMar w:top="0" w:bottom="280" w:left="960" w:right="640"/>
        </w:sectPr>
      </w:pPr>
    </w:p>
    <w:p>
      <w:pPr>
        <w:spacing w:before="82"/>
        <w:ind w:left="111" w:right="0" w:firstLine="0"/>
        <w:jc w:val="left"/>
        <w:rPr>
          <w:rFonts w:ascii="Tahoma"/>
          <w:sz w:val="20"/>
        </w:rPr>
      </w:pPr>
      <w:bookmarkStart w:name="2.6 Proteomics" w:id="28"/>
      <w:bookmarkEnd w:id="28"/>
      <w:r>
        <w:rPr/>
      </w:r>
      <w:r>
        <w:rPr>
          <w:rFonts w:ascii="Calibri"/>
          <w:b/>
          <w:color w:val="0078AE"/>
          <w:sz w:val="22"/>
        </w:rPr>
        <w:t>462    </w:t>
      </w:r>
      <w:r>
        <w:rPr>
          <w:rFonts w:ascii="Calibri"/>
          <w:b/>
          <w:color w:val="231F20"/>
          <w:sz w:val="20"/>
        </w:rPr>
        <w:t>Chapter 19  </w:t>
      </w:r>
      <w:r>
        <w:rPr>
          <w:rFonts w:ascii="Tahoma"/>
          <w:color w:val="231F20"/>
          <w:sz w:val="20"/>
        </w:rPr>
        <w:t>Antibacterial agents</w:t>
      </w:r>
    </w:p>
    <w:p>
      <w:pPr>
        <w:pStyle w:val="BodyText"/>
        <w:spacing w:before="6"/>
        <w:rPr>
          <w:rFonts w:ascii="Tahoma"/>
          <w:sz w:val="22"/>
        </w:rPr>
      </w:pPr>
    </w:p>
    <w:p>
      <w:pPr>
        <w:spacing w:before="104"/>
        <w:ind w:left="282" w:right="0" w:firstLine="0"/>
        <w:jc w:val="left"/>
        <w:rPr>
          <w:rFonts w:ascii="Arial"/>
          <w:sz w:val="22"/>
        </w:rPr>
      </w:pPr>
      <w:r>
        <w:rPr/>
        <w:pict>
          <v:shape style="position:absolute;margin-left:38.043999pt;margin-top:-.263683pt;width:452.95pt;height:330.95pt;mso-position-horizontal-relative:page;mso-position-vertical-relative:paragraph;z-index:-273784" coordorigin="761,-5" coordsize="9059,6619" path="m9619,-5l961,-5,845,-2,786,20,764,79,761,195,761,6413,764,6528,786,6588,845,6610,961,6613,9619,6613,9735,6610,9794,6588,9816,6528,9819,6413,9819,195,9816,79,9794,20,9735,-2,9619,-5xe" filled="true" fillcolor="#dcddde" stroked="false">
            <v:path arrowok="t"/>
            <v:fill type="solid"/>
            <w10:wrap type="none"/>
          </v:shape>
        </w:pict>
      </w:r>
      <w:r>
        <w:rPr>
          <w:rFonts w:ascii="Calibri"/>
          <w:b/>
          <w:color w:val="0078AE"/>
          <w:sz w:val="22"/>
        </w:rPr>
        <w:t>BOX 19.19  </w:t>
      </w:r>
      <w:r>
        <w:rPr>
          <w:rFonts w:ascii="Arial"/>
          <w:color w:val="0078AE"/>
          <w:sz w:val="22"/>
        </w:rPr>
        <w:t>Clinical aspects of rifamycins and miscellaneous agents</w:t>
      </w:r>
    </w:p>
    <w:p>
      <w:pPr>
        <w:spacing w:after="0"/>
        <w:jc w:val="left"/>
        <w:rPr>
          <w:rFonts w:ascii="Arial"/>
          <w:sz w:val="22"/>
        </w:rPr>
        <w:sectPr>
          <w:pgSz w:w="10880" w:h="14940"/>
          <w:pgMar w:top="360" w:bottom="280" w:left="640" w:right="940"/>
        </w:sectPr>
      </w:pPr>
    </w:p>
    <w:p>
      <w:pPr>
        <w:spacing w:line="312" w:lineRule="auto" w:before="148"/>
        <w:ind w:left="280" w:right="0" w:firstLine="0"/>
        <w:jc w:val="both"/>
        <w:rPr>
          <w:rFonts w:ascii="Arial" w:hAnsi="Arial"/>
          <w:sz w:val="16"/>
        </w:rPr>
      </w:pPr>
      <w:r>
        <w:rPr>
          <w:rFonts w:ascii="Calibri" w:hAnsi="Calibri"/>
          <w:b/>
          <w:color w:val="231F20"/>
          <w:w w:val="105"/>
          <w:sz w:val="16"/>
        </w:rPr>
        <w:t>Rifampicin </w:t>
      </w:r>
      <w:r>
        <w:rPr>
          <w:rFonts w:ascii="Arial" w:hAnsi="Arial"/>
          <w:color w:val="231F20"/>
          <w:w w:val="105"/>
          <w:sz w:val="16"/>
        </w:rPr>
        <w:t>is bactericidal and is used mainly in the treat- ment of tuberculosis and staphylococci infections</w:t>
      </w:r>
      <w:r>
        <w:rPr>
          <w:rFonts w:ascii="Arial" w:hAnsi="Arial"/>
          <w:color w:val="231F20"/>
          <w:spacing w:val="31"/>
          <w:w w:val="105"/>
          <w:sz w:val="16"/>
        </w:rPr>
        <w:t> </w:t>
      </w:r>
      <w:r>
        <w:rPr>
          <w:rFonts w:ascii="Arial" w:hAnsi="Arial"/>
          <w:color w:val="231F20"/>
          <w:w w:val="105"/>
          <w:sz w:val="16"/>
        </w:rPr>
        <w:t>that resist penicillin. It is used in combination with</w:t>
      </w:r>
      <w:r>
        <w:rPr>
          <w:rFonts w:ascii="Arial" w:hAnsi="Arial"/>
          <w:color w:val="231F20"/>
          <w:spacing w:val="31"/>
          <w:w w:val="105"/>
          <w:sz w:val="16"/>
        </w:rPr>
        <w:t> </w:t>
      </w:r>
      <w:r>
        <w:rPr>
          <w:rFonts w:ascii="Arial" w:hAnsi="Arial"/>
          <w:color w:val="231F20"/>
          <w:w w:val="105"/>
          <w:sz w:val="16"/>
        </w:rPr>
        <w:t>dapsone</w:t>
      </w:r>
      <w:r>
        <w:rPr>
          <w:rFonts w:ascii="Arial" w:hAnsi="Arial"/>
          <w:color w:val="231F20"/>
          <w:spacing w:val="3"/>
          <w:w w:val="105"/>
          <w:sz w:val="16"/>
        </w:rPr>
        <w:t> </w:t>
      </w:r>
      <w:r>
        <w:rPr>
          <w:rFonts w:ascii="Arial" w:hAnsi="Arial"/>
          <w:color w:val="231F20"/>
          <w:w w:val="105"/>
          <w:sz w:val="16"/>
        </w:rPr>
        <w:t>in</w:t>
      </w:r>
      <w:r>
        <w:rPr>
          <w:rFonts w:ascii="Arial" w:hAnsi="Arial"/>
          <w:color w:val="231F20"/>
          <w:w w:val="109"/>
          <w:sz w:val="16"/>
        </w:rPr>
        <w:t> </w:t>
      </w:r>
      <w:r>
        <w:rPr>
          <w:rFonts w:ascii="Arial" w:hAnsi="Arial"/>
          <w:color w:val="231F20"/>
          <w:w w:val="105"/>
          <w:sz w:val="16"/>
        </w:rPr>
        <w:t>treating leprosy and is also used for the treatment of bru- cellosis, legionnaires’ disease, and serious staphylococ- cal infection. It is a very useful antibiotic, showing a high degree</w:t>
      </w:r>
      <w:r>
        <w:rPr>
          <w:rFonts w:ascii="Arial" w:hAnsi="Arial"/>
          <w:color w:val="231F20"/>
          <w:spacing w:val="-28"/>
          <w:w w:val="105"/>
          <w:sz w:val="16"/>
        </w:rPr>
        <w:t> </w:t>
      </w:r>
      <w:r>
        <w:rPr>
          <w:rFonts w:ascii="Arial" w:hAnsi="Arial"/>
          <w:color w:val="231F20"/>
          <w:w w:val="105"/>
          <w:sz w:val="16"/>
        </w:rPr>
        <w:t>of</w:t>
      </w:r>
      <w:r>
        <w:rPr>
          <w:rFonts w:ascii="Arial" w:hAnsi="Arial"/>
          <w:color w:val="231F20"/>
          <w:spacing w:val="-28"/>
          <w:w w:val="105"/>
          <w:sz w:val="16"/>
        </w:rPr>
        <w:t> </w:t>
      </w:r>
      <w:r>
        <w:rPr>
          <w:rFonts w:ascii="Arial" w:hAnsi="Arial"/>
          <w:color w:val="231F20"/>
          <w:w w:val="105"/>
          <w:sz w:val="16"/>
        </w:rPr>
        <w:t>selectivity</w:t>
      </w:r>
      <w:r>
        <w:rPr>
          <w:rFonts w:ascii="Arial" w:hAnsi="Arial"/>
          <w:color w:val="231F20"/>
          <w:spacing w:val="-28"/>
          <w:w w:val="105"/>
          <w:sz w:val="16"/>
        </w:rPr>
        <w:t> </w:t>
      </w:r>
      <w:r>
        <w:rPr>
          <w:rFonts w:ascii="Arial" w:hAnsi="Arial"/>
          <w:color w:val="231F20"/>
          <w:w w:val="105"/>
          <w:sz w:val="16"/>
        </w:rPr>
        <w:t>against</w:t>
      </w:r>
      <w:r>
        <w:rPr>
          <w:rFonts w:ascii="Arial" w:hAnsi="Arial"/>
          <w:color w:val="231F20"/>
          <w:spacing w:val="-28"/>
          <w:w w:val="105"/>
          <w:sz w:val="16"/>
        </w:rPr>
        <w:t> </w:t>
      </w:r>
      <w:r>
        <w:rPr>
          <w:rFonts w:ascii="Arial" w:hAnsi="Arial"/>
          <w:color w:val="231F20"/>
          <w:w w:val="105"/>
          <w:sz w:val="16"/>
        </w:rPr>
        <w:t>bacterial</w:t>
      </w:r>
      <w:r>
        <w:rPr>
          <w:rFonts w:ascii="Arial" w:hAnsi="Arial"/>
          <w:color w:val="231F20"/>
          <w:spacing w:val="-28"/>
          <w:w w:val="105"/>
          <w:sz w:val="16"/>
        </w:rPr>
        <w:t> </w:t>
      </w:r>
      <w:r>
        <w:rPr>
          <w:rFonts w:ascii="Arial" w:hAnsi="Arial"/>
          <w:color w:val="231F20"/>
          <w:w w:val="105"/>
          <w:sz w:val="16"/>
        </w:rPr>
        <w:t>cells</w:t>
      </w:r>
      <w:r>
        <w:rPr>
          <w:rFonts w:ascii="Arial" w:hAnsi="Arial"/>
          <w:color w:val="231F20"/>
          <w:spacing w:val="-28"/>
          <w:w w:val="105"/>
          <w:sz w:val="16"/>
        </w:rPr>
        <w:t> </w:t>
      </w:r>
      <w:r>
        <w:rPr>
          <w:rFonts w:ascii="Arial" w:hAnsi="Arial"/>
          <w:color w:val="231F20"/>
          <w:w w:val="105"/>
          <w:sz w:val="16"/>
        </w:rPr>
        <w:t>over</w:t>
      </w:r>
      <w:r>
        <w:rPr>
          <w:rFonts w:ascii="Arial" w:hAnsi="Arial"/>
          <w:color w:val="231F20"/>
          <w:spacing w:val="-28"/>
          <w:w w:val="105"/>
          <w:sz w:val="16"/>
        </w:rPr>
        <w:t> </w:t>
      </w:r>
      <w:r>
        <w:rPr>
          <w:rFonts w:ascii="Arial" w:hAnsi="Arial"/>
          <w:color w:val="231F20"/>
          <w:w w:val="105"/>
          <w:sz w:val="16"/>
        </w:rPr>
        <w:t>mammalian cells.</w:t>
      </w:r>
      <w:r>
        <w:rPr>
          <w:rFonts w:ascii="Arial" w:hAnsi="Arial"/>
          <w:color w:val="231F20"/>
          <w:spacing w:val="-25"/>
          <w:w w:val="105"/>
          <w:sz w:val="16"/>
        </w:rPr>
        <w:t> </w:t>
      </w:r>
      <w:r>
        <w:rPr>
          <w:rFonts w:ascii="Arial" w:hAnsi="Arial"/>
          <w:color w:val="231F20"/>
          <w:w w:val="105"/>
          <w:sz w:val="16"/>
        </w:rPr>
        <w:t>Unfortunately,</w:t>
      </w:r>
      <w:r>
        <w:rPr>
          <w:rFonts w:ascii="Arial" w:hAnsi="Arial"/>
          <w:color w:val="231F20"/>
          <w:spacing w:val="-25"/>
          <w:w w:val="105"/>
          <w:sz w:val="16"/>
        </w:rPr>
        <w:t> </w:t>
      </w:r>
      <w:r>
        <w:rPr>
          <w:rFonts w:ascii="Arial" w:hAnsi="Arial"/>
          <w:color w:val="231F20"/>
          <w:w w:val="105"/>
          <w:sz w:val="16"/>
        </w:rPr>
        <w:t>it</w:t>
      </w:r>
      <w:r>
        <w:rPr>
          <w:rFonts w:ascii="Arial" w:hAnsi="Arial"/>
          <w:color w:val="231F20"/>
          <w:spacing w:val="-25"/>
          <w:w w:val="105"/>
          <w:sz w:val="16"/>
        </w:rPr>
        <w:t> </w:t>
      </w:r>
      <w:r>
        <w:rPr>
          <w:rFonts w:ascii="Arial" w:hAnsi="Arial"/>
          <w:color w:val="231F20"/>
          <w:w w:val="105"/>
          <w:sz w:val="16"/>
        </w:rPr>
        <w:t>is</w:t>
      </w:r>
      <w:r>
        <w:rPr>
          <w:rFonts w:ascii="Arial" w:hAnsi="Arial"/>
          <w:color w:val="231F20"/>
          <w:spacing w:val="-25"/>
          <w:w w:val="105"/>
          <w:sz w:val="16"/>
        </w:rPr>
        <w:t> </w:t>
      </w:r>
      <w:r>
        <w:rPr>
          <w:rFonts w:ascii="Arial" w:hAnsi="Arial"/>
          <w:color w:val="231F20"/>
          <w:w w:val="105"/>
          <w:sz w:val="16"/>
        </w:rPr>
        <w:t>also</w:t>
      </w:r>
      <w:r>
        <w:rPr>
          <w:rFonts w:ascii="Arial" w:hAnsi="Arial"/>
          <w:color w:val="231F20"/>
          <w:spacing w:val="-25"/>
          <w:w w:val="105"/>
          <w:sz w:val="16"/>
        </w:rPr>
        <w:t> </w:t>
      </w:r>
      <w:r>
        <w:rPr>
          <w:rFonts w:ascii="Arial" w:hAnsi="Arial"/>
          <w:color w:val="231F20"/>
          <w:w w:val="105"/>
          <w:sz w:val="16"/>
        </w:rPr>
        <w:t>expensive,</w:t>
      </w:r>
      <w:r>
        <w:rPr>
          <w:rFonts w:ascii="Arial" w:hAnsi="Arial"/>
          <w:color w:val="231F20"/>
          <w:spacing w:val="-25"/>
          <w:w w:val="105"/>
          <w:sz w:val="16"/>
        </w:rPr>
        <w:t> </w:t>
      </w:r>
      <w:r>
        <w:rPr>
          <w:rFonts w:ascii="Arial" w:hAnsi="Arial"/>
          <w:color w:val="231F20"/>
          <w:w w:val="105"/>
          <w:sz w:val="16"/>
        </w:rPr>
        <w:t>which</w:t>
      </w:r>
      <w:r>
        <w:rPr>
          <w:rFonts w:ascii="Arial" w:hAnsi="Arial"/>
          <w:color w:val="231F20"/>
          <w:spacing w:val="-25"/>
          <w:w w:val="105"/>
          <w:sz w:val="16"/>
        </w:rPr>
        <w:t> </w:t>
      </w:r>
      <w:r>
        <w:rPr>
          <w:rFonts w:ascii="Arial" w:hAnsi="Arial"/>
          <w:color w:val="231F20"/>
          <w:w w:val="105"/>
          <w:sz w:val="16"/>
        </w:rPr>
        <w:t>discourages</w:t>
      </w:r>
      <w:r>
        <w:rPr>
          <w:rFonts w:ascii="Arial" w:hAnsi="Arial"/>
          <w:color w:val="231F20"/>
          <w:w w:val="97"/>
          <w:sz w:val="16"/>
        </w:rPr>
        <w:t> </w:t>
      </w:r>
      <w:r>
        <w:rPr>
          <w:rFonts w:ascii="Arial" w:hAnsi="Arial"/>
          <w:color w:val="231F20"/>
          <w:w w:val="105"/>
          <w:sz w:val="16"/>
        </w:rPr>
        <w:t>its use against a wider range of infections. Rifampicin is  a key component of any anti-tuberculosis regimen, but it poses</w:t>
      </w:r>
      <w:r>
        <w:rPr>
          <w:rFonts w:ascii="Arial" w:hAnsi="Arial"/>
          <w:color w:val="231F20"/>
          <w:spacing w:val="-24"/>
          <w:w w:val="105"/>
          <w:sz w:val="16"/>
        </w:rPr>
        <w:t> </w:t>
      </w:r>
      <w:r>
        <w:rPr>
          <w:rFonts w:ascii="Arial" w:hAnsi="Arial"/>
          <w:color w:val="231F20"/>
          <w:w w:val="105"/>
          <w:sz w:val="16"/>
        </w:rPr>
        <w:t>a</w:t>
      </w:r>
      <w:r>
        <w:rPr>
          <w:rFonts w:ascii="Arial" w:hAnsi="Arial"/>
          <w:color w:val="231F20"/>
          <w:spacing w:val="-24"/>
          <w:w w:val="105"/>
          <w:sz w:val="16"/>
        </w:rPr>
        <w:t> </w:t>
      </w:r>
      <w:r>
        <w:rPr>
          <w:rFonts w:ascii="Arial" w:hAnsi="Arial"/>
          <w:color w:val="231F20"/>
          <w:w w:val="105"/>
          <w:sz w:val="16"/>
        </w:rPr>
        <w:t>special</w:t>
      </w:r>
      <w:r>
        <w:rPr>
          <w:rFonts w:ascii="Arial" w:hAnsi="Arial"/>
          <w:color w:val="231F20"/>
          <w:spacing w:val="-24"/>
          <w:w w:val="105"/>
          <w:sz w:val="16"/>
        </w:rPr>
        <w:t> </w:t>
      </w:r>
      <w:r>
        <w:rPr>
          <w:rFonts w:ascii="Arial" w:hAnsi="Arial"/>
          <w:color w:val="231F20"/>
          <w:w w:val="105"/>
          <w:sz w:val="16"/>
        </w:rPr>
        <w:t>problem</w:t>
      </w:r>
      <w:r>
        <w:rPr>
          <w:rFonts w:ascii="Arial" w:hAnsi="Arial"/>
          <w:color w:val="231F20"/>
          <w:spacing w:val="-24"/>
          <w:w w:val="105"/>
          <w:sz w:val="16"/>
        </w:rPr>
        <w:t> </w:t>
      </w:r>
      <w:r>
        <w:rPr>
          <w:rFonts w:ascii="Arial" w:hAnsi="Arial"/>
          <w:color w:val="231F20"/>
          <w:w w:val="105"/>
          <w:sz w:val="16"/>
        </w:rPr>
        <w:t>when</w:t>
      </w:r>
      <w:r>
        <w:rPr>
          <w:rFonts w:ascii="Arial" w:hAnsi="Arial"/>
          <w:color w:val="231F20"/>
          <w:spacing w:val="-24"/>
          <w:w w:val="105"/>
          <w:sz w:val="16"/>
        </w:rPr>
        <w:t> </w:t>
      </w:r>
      <w:r>
        <w:rPr>
          <w:rFonts w:ascii="Arial" w:hAnsi="Arial"/>
          <w:color w:val="231F20"/>
          <w:w w:val="105"/>
          <w:sz w:val="16"/>
        </w:rPr>
        <w:t>treating</w:t>
      </w:r>
      <w:r>
        <w:rPr>
          <w:rFonts w:ascii="Arial" w:hAnsi="Arial"/>
          <w:color w:val="231F20"/>
          <w:spacing w:val="-24"/>
          <w:w w:val="105"/>
          <w:sz w:val="16"/>
        </w:rPr>
        <w:t> </w:t>
      </w:r>
      <w:r>
        <w:rPr>
          <w:rFonts w:ascii="Arial" w:hAnsi="Arial"/>
          <w:color w:val="231F20"/>
          <w:w w:val="105"/>
          <w:sz w:val="16"/>
        </w:rPr>
        <w:t>tuberculosis</w:t>
      </w:r>
      <w:r>
        <w:rPr>
          <w:rFonts w:ascii="Arial" w:hAnsi="Arial"/>
          <w:color w:val="231F20"/>
          <w:spacing w:val="-24"/>
          <w:w w:val="105"/>
          <w:sz w:val="16"/>
        </w:rPr>
        <w:t> </w:t>
      </w:r>
      <w:r>
        <w:rPr>
          <w:rFonts w:ascii="Arial" w:hAnsi="Arial"/>
          <w:color w:val="231F20"/>
          <w:w w:val="105"/>
          <w:sz w:val="16"/>
        </w:rPr>
        <w:t>in</w:t>
      </w:r>
      <w:r>
        <w:rPr>
          <w:rFonts w:ascii="Arial" w:hAnsi="Arial"/>
          <w:color w:val="231F20"/>
          <w:spacing w:val="-24"/>
          <w:w w:val="105"/>
          <w:sz w:val="16"/>
        </w:rPr>
        <w:t> </w:t>
      </w:r>
      <w:r>
        <w:rPr>
          <w:rFonts w:ascii="Arial" w:hAnsi="Arial"/>
          <w:color w:val="231F20"/>
          <w:w w:val="105"/>
          <w:sz w:val="16"/>
        </w:rPr>
        <w:t>AIDS patients,</w:t>
      </w:r>
      <w:r>
        <w:rPr>
          <w:rFonts w:ascii="Arial" w:hAnsi="Arial"/>
          <w:color w:val="231F20"/>
          <w:spacing w:val="-22"/>
          <w:w w:val="105"/>
          <w:sz w:val="16"/>
        </w:rPr>
        <w:t> </w:t>
      </w:r>
      <w:r>
        <w:rPr>
          <w:rFonts w:ascii="Arial" w:hAnsi="Arial"/>
          <w:color w:val="231F20"/>
          <w:w w:val="105"/>
          <w:sz w:val="16"/>
        </w:rPr>
        <w:t>as</w:t>
      </w:r>
      <w:r>
        <w:rPr>
          <w:rFonts w:ascii="Arial" w:hAnsi="Arial"/>
          <w:color w:val="231F20"/>
          <w:spacing w:val="-22"/>
          <w:w w:val="105"/>
          <w:sz w:val="16"/>
        </w:rPr>
        <w:t> </w:t>
      </w:r>
      <w:r>
        <w:rPr>
          <w:rFonts w:ascii="Arial" w:hAnsi="Arial"/>
          <w:color w:val="231F20"/>
          <w:w w:val="105"/>
          <w:sz w:val="16"/>
        </w:rPr>
        <w:t>it</w:t>
      </w:r>
      <w:r>
        <w:rPr>
          <w:rFonts w:ascii="Arial" w:hAnsi="Arial"/>
          <w:color w:val="231F20"/>
          <w:spacing w:val="-22"/>
          <w:w w:val="105"/>
          <w:sz w:val="16"/>
        </w:rPr>
        <w:t> </w:t>
      </w:r>
      <w:r>
        <w:rPr>
          <w:rFonts w:ascii="Arial" w:hAnsi="Arial"/>
          <w:color w:val="231F20"/>
          <w:w w:val="105"/>
          <w:sz w:val="16"/>
        </w:rPr>
        <w:t>enhances</w:t>
      </w:r>
      <w:r>
        <w:rPr>
          <w:rFonts w:ascii="Arial" w:hAnsi="Arial"/>
          <w:color w:val="231F20"/>
          <w:spacing w:val="-22"/>
          <w:w w:val="105"/>
          <w:sz w:val="16"/>
        </w:rPr>
        <w:t> </w:t>
      </w:r>
      <w:r>
        <w:rPr>
          <w:rFonts w:ascii="Arial" w:hAnsi="Arial"/>
          <w:color w:val="231F20"/>
          <w:w w:val="105"/>
          <w:sz w:val="16"/>
        </w:rPr>
        <w:t>the</w:t>
      </w:r>
      <w:r>
        <w:rPr>
          <w:rFonts w:ascii="Arial" w:hAnsi="Arial"/>
          <w:color w:val="231F20"/>
          <w:spacing w:val="-22"/>
          <w:w w:val="105"/>
          <w:sz w:val="16"/>
        </w:rPr>
        <w:t> </w:t>
      </w:r>
      <w:r>
        <w:rPr>
          <w:rFonts w:ascii="Arial" w:hAnsi="Arial"/>
          <w:color w:val="231F20"/>
          <w:w w:val="105"/>
          <w:sz w:val="16"/>
        </w:rPr>
        <w:t>activity</w:t>
      </w:r>
      <w:r>
        <w:rPr>
          <w:rFonts w:ascii="Arial" w:hAnsi="Arial"/>
          <w:color w:val="231F20"/>
          <w:spacing w:val="-22"/>
          <w:w w:val="105"/>
          <w:sz w:val="16"/>
        </w:rPr>
        <w:t> </w:t>
      </w:r>
      <w:r>
        <w:rPr>
          <w:rFonts w:ascii="Arial" w:hAnsi="Arial"/>
          <w:color w:val="231F20"/>
          <w:w w:val="105"/>
          <w:sz w:val="16"/>
        </w:rPr>
        <w:t>of</w:t>
      </w:r>
      <w:r>
        <w:rPr>
          <w:rFonts w:ascii="Arial" w:hAnsi="Arial"/>
          <w:color w:val="231F20"/>
          <w:spacing w:val="-22"/>
          <w:w w:val="105"/>
          <w:sz w:val="16"/>
        </w:rPr>
        <w:t> </w:t>
      </w:r>
      <w:r>
        <w:rPr>
          <w:rFonts w:ascii="Arial" w:hAnsi="Arial"/>
          <w:color w:val="231F20"/>
          <w:w w:val="105"/>
          <w:sz w:val="16"/>
        </w:rPr>
        <w:t>the</w:t>
      </w:r>
      <w:r>
        <w:rPr>
          <w:rFonts w:ascii="Arial" w:hAnsi="Arial"/>
          <w:color w:val="231F20"/>
          <w:spacing w:val="-22"/>
          <w:w w:val="105"/>
          <w:sz w:val="16"/>
        </w:rPr>
        <w:t> </w:t>
      </w:r>
      <w:r>
        <w:rPr>
          <w:rFonts w:ascii="Arial" w:hAnsi="Arial"/>
          <w:color w:val="231F20"/>
          <w:w w:val="105"/>
          <w:sz w:val="16"/>
        </w:rPr>
        <w:t>cytochrome</w:t>
      </w:r>
      <w:r>
        <w:rPr>
          <w:rFonts w:ascii="Arial" w:hAnsi="Arial"/>
          <w:color w:val="231F20"/>
          <w:spacing w:val="-22"/>
          <w:w w:val="105"/>
          <w:sz w:val="16"/>
        </w:rPr>
        <w:t> </w:t>
      </w:r>
      <w:r>
        <w:rPr>
          <w:rFonts w:ascii="Arial" w:hAnsi="Arial"/>
          <w:color w:val="231F20"/>
          <w:w w:val="105"/>
          <w:sz w:val="16"/>
        </w:rPr>
        <w:t>P450 </w:t>
      </w:r>
      <w:r>
        <w:rPr>
          <w:rFonts w:ascii="Arial" w:hAnsi="Arial"/>
          <w:color w:val="231F20"/>
          <w:sz w:val="16"/>
        </w:rPr>
        <w:t>enzyme</w:t>
      </w:r>
      <w:r>
        <w:rPr>
          <w:rFonts w:ascii="Arial" w:hAnsi="Arial"/>
          <w:color w:val="231F20"/>
          <w:spacing w:val="-11"/>
          <w:sz w:val="16"/>
        </w:rPr>
        <w:t> </w:t>
      </w:r>
      <w:r>
        <w:rPr>
          <w:rFonts w:ascii="Arial" w:hAnsi="Arial"/>
          <w:color w:val="231F20"/>
          <w:sz w:val="16"/>
        </w:rPr>
        <w:t>family</w:t>
      </w:r>
      <w:r>
        <w:rPr>
          <w:rFonts w:ascii="Arial" w:hAnsi="Arial"/>
          <w:color w:val="231F20"/>
          <w:spacing w:val="-11"/>
          <w:sz w:val="16"/>
        </w:rPr>
        <w:t> </w:t>
      </w:r>
      <w:r>
        <w:rPr>
          <w:rFonts w:ascii="Arial" w:hAnsi="Arial"/>
          <w:color w:val="231F20"/>
          <w:sz w:val="16"/>
        </w:rPr>
        <w:t>(CYP3A).</w:t>
      </w:r>
      <w:r>
        <w:rPr>
          <w:rFonts w:ascii="Arial" w:hAnsi="Arial"/>
          <w:color w:val="231F20"/>
          <w:spacing w:val="-11"/>
          <w:sz w:val="16"/>
        </w:rPr>
        <w:t> </w:t>
      </w:r>
      <w:r>
        <w:rPr>
          <w:rFonts w:ascii="Arial" w:hAnsi="Arial"/>
          <w:color w:val="231F20"/>
          <w:sz w:val="16"/>
        </w:rPr>
        <w:t>These</w:t>
      </w:r>
      <w:r>
        <w:rPr>
          <w:rFonts w:ascii="Arial" w:hAnsi="Arial"/>
          <w:color w:val="231F20"/>
          <w:spacing w:val="-11"/>
          <w:sz w:val="16"/>
        </w:rPr>
        <w:t> </w:t>
      </w:r>
      <w:r>
        <w:rPr>
          <w:rFonts w:ascii="Arial" w:hAnsi="Arial"/>
          <w:color w:val="231F20"/>
          <w:sz w:val="16"/>
        </w:rPr>
        <w:t>enzymes</w:t>
      </w:r>
      <w:r>
        <w:rPr>
          <w:rFonts w:ascii="Arial" w:hAnsi="Arial"/>
          <w:color w:val="231F20"/>
          <w:spacing w:val="-11"/>
          <w:sz w:val="16"/>
        </w:rPr>
        <w:t> </w:t>
      </w:r>
      <w:r>
        <w:rPr>
          <w:rFonts w:ascii="Arial" w:hAnsi="Arial"/>
          <w:color w:val="231F20"/>
          <w:sz w:val="16"/>
        </w:rPr>
        <w:t>metabolize</w:t>
      </w:r>
      <w:r>
        <w:rPr>
          <w:rFonts w:ascii="Arial" w:hAnsi="Arial"/>
          <w:color w:val="231F20"/>
          <w:spacing w:val="-11"/>
          <w:sz w:val="16"/>
        </w:rPr>
        <w:t> </w:t>
      </w:r>
      <w:r>
        <w:rPr>
          <w:rFonts w:ascii="Arial" w:hAnsi="Arial"/>
          <w:color w:val="231F20"/>
          <w:sz w:val="16"/>
        </w:rPr>
        <w:t>the</w:t>
      </w:r>
      <w:r>
        <w:rPr>
          <w:rFonts w:ascii="Arial" w:hAnsi="Arial"/>
          <w:color w:val="231F20"/>
          <w:spacing w:val="-11"/>
          <w:sz w:val="16"/>
        </w:rPr>
        <w:t> </w:t>
      </w:r>
      <w:r>
        <w:rPr>
          <w:rFonts w:ascii="Arial" w:hAnsi="Arial"/>
          <w:color w:val="231F20"/>
          <w:sz w:val="16"/>
        </w:rPr>
        <w:t>HIV</w:t>
      </w:r>
      <w:r>
        <w:rPr>
          <w:rFonts w:ascii="Arial" w:hAnsi="Arial"/>
          <w:color w:val="231F20"/>
          <w:w w:val="99"/>
          <w:sz w:val="16"/>
        </w:rPr>
        <w:t> </w:t>
      </w:r>
      <w:r>
        <w:rPr>
          <w:rFonts w:ascii="Arial" w:hAnsi="Arial"/>
          <w:color w:val="231F20"/>
          <w:w w:val="105"/>
          <w:sz w:val="16"/>
        </w:rPr>
        <w:t>protease</w:t>
      </w:r>
      <w:r>
        <w:rPr>
          <w:rFonts w:ascii="Arial" w:hAnsi="Arial"/>
          <w:color w:val="231F20"/>
          <w:spacing w:val="-15"/>
          <w:w w:val="105"/>
          <w:sz w:val="16"/>
        </w:rPr>
        <w:t> </w:t>
      </w:r>
      <w:r>
        <w:rPr>
          <w:rFonts w:ascii="Arial" w:hAnsi="Arial"/>
          <w:color w:val="231F20"/>
          <w:w w:val="105"/>
          <w:sz w:val="16"/>
        </w:rPr>
        <w:t>inhibitors</w:t>
      </w:r>
      <w:r>
        <w:rPr>
          <w:rFonts w:ascii="Arial" w:hAnsi="Arial"/>
          <w:color w:val="231F20"/>
          <w:spacing w:val="-15"/>
          <w:w w:val="105"/>
          <w:sz w:val="16"/>
        </w:rPr>
        <w:t> </w:t>
      </w:r>
      <w:r>
        <w:rPr>
          <w:rFonts w:ascii="Arial" w:hAnsi="Arial"/>
          <w:color w:val="231F20"/>
          <w:w w:val="105"/>
          <w:sz w:val="16"/>
        </w:rPr>
        <w:t>used</w:t>
      </w:r>
      <w:r>
        <w:rPr>
          <w:rFonts w:ascii="Arial" w:hAnsi="Arial"/>
          <w:color w:val="231F20"/>
          <w:spacing w:val="-15"/>
          <w:w w:val="105"/>
          <w:sz w:val="16"/>
        </w:rPr>
        <w:t> </w:t>
      </w:r>
      <w:r>
        <w:rPr>
          <w:rFonts w:ascii="Arial" w:hAnsi="Arial"/>
          <w:color w:val="231F20"/>
          <w:w w:val="105"/>
          <w:sz w:val="16"/>
        </w:rPr>
        <w:t>in</w:t>
      </w:r>
      <w:r>
        <w:rPr>
          <w:rFonts w:ascii="Arial" w:hAnsi="Arial"/>
          <w:color w:val="231F20"/>
          <w:spacing w:val="-15"/>
          <w:w w:val="105"/>
          <w:sz w:val="16"/>
        </w:rPr>
        <w:t> </w:t>
      </w:r>
      <w:r>
        <w:rPr>
          <w:rFonts w:ascii="Arial" w:hAnsi="Arial"/>
          <w:color w:val="231F20"/>
          <w:w w:val="105"/>
          <w:sz w:val="16"/>
        </w:rPr>
        <w:t>HIV</w:t>
      </w:r>
      <w:r>
        <w:rPr>
          <w:rFonts w:ascii="Arial" w:hAnsi="Arial"/>
          <w:color w:val="231F20"/>
          <w:spacing w:val="-15"/>
          <w:w w:val="105"/>
          <w:sz w:val="16"/>
        </w:rPr>
        <w:t> </w:t>
      </w:r>
      <w:r>
        <w:rPr>
          <w:rFonts w:ascii="Arial" w:hAnsi="Arial"/>
          <w:color w:val="231F20"/>
          <w:w w:val="105"/>
          <w:sz w:val="16"/>
        </w:rPr>
        <w:t>therapy,</w:t>
      </w:r>
      <w:r>
        <w:rPr>
          <w:rFonts w:ascii="Arial" w:hAnsi="Arial"/>
          <w:color w:val="231F20"/>
          <w:spacing w:val="-15"/>
          <w:w w:val="105"/>
          <w:sz w:val="16"/>
        </w:rPr>
        <w:t> </w:t>
      </w:r>
      <w:r>
        <w:rPr>
          <w:rFonts w:ascii="Arial" w:hAnsi="Arial"/>
          <w:color w:val="231F20"/>
          <w:w w:val="105"/>
          <w:sz w:val="16"/>
        </w:rPr>
        <w:t>thus</w:t>
      </w:r>
      <w:r>
        <w:rPr>
          <w:rFonts w:ascii="Arial" w:hAnsi="Arial"/>
          <w:color w:val="231F20"/>
          <w:spacing w:val="-15"/>
          <w:w w:val="105"/>
          <w:sz w:val="16"/>
        </w:rPr>
        <w:t> </w:t>
      </w:r>
      <w:r>
        <w:rPr>
          <w:rFonts w:ascii="Arial" w:hAnsi="Arial"/>
          <w:color w:val="231F20"/>
          <w:w w:val="105"/>
          <w:sz w:val="16"/>
        </w:rPr>
        <w:t>lowering</w:t>
      </w:r>
      <w:r>
        <w:rPr>
          <w:rFonts w:ascii="Arial" w:hAnsi="Arial"/>
          <w:color w:val="231F20"/>
          <w:spacing w:val="-15"/>
          <w:w w:val="105"/>
          <w:sz w:val="16"/>
        </w:rPr>
        <w:t> </w:t>
      </w:r>
      <w:r>
        <w:rPr>
          <w:rFonts w:ascii="Arial" w:hAnsi="Arial"/>
          <w:color w:val="231F20"/>
          <w:w w:val="105"/>
          <w:sz w:val="16"/>
        </w:rPr>
        <w:t>their effectiveness. Increased cytochrome P450</w:t>
      </w:r>
      <w:r>
        <w:rPr>
          <w:rFonts w:ascii="Arial" w:hAnsi="Arial"/>
          <w:color w:val="231F20"/>
          <w:spacing w:val="-14"/>
          <w:w w:val="105"/>
          <w:sz w:val="16"/>
        </w:rPr>
        <w:t> </w:t>
      </w:r>
      <w:r>
        <w:rPr>
          <w:rFonts w:ascii="Arial" w:hAnsi="Arial"/>
          <w:color w:val="231F20"/>
          <w:w w:val="105"/>
          <w:sz w:val="16"/>
        </w:rPr>
        <w:t>activity</w:t>
      </w:r>
      <w:r>
        <w:rPr>
          <w:rFonts w:ascii="Arial" w:hAnsi="Arial"/>
          <w:color w:val="231F20"/>
          <w:spacing w:val="30"/>
          <w:w w:val="105"/>
          <w:sz w:val="16"/>
        </w:rPr>
        <w:t> </w:t>
      </w:r>
      <w:r>
        <w:rPr>
          <w:rFonts w:ascii="Arial" w:hAnsi="Arial"/>
          <w:color w:val="231F20"/>
          <w:w w:val="105"/>
          <w:sz w:val="16"/>
        </w:rPr>
        <w:t>also</w:t>
      </w:r>
      <w:r>
        <w:rPr>
          <w:rFonts w:ascii="Arial" w:hAnsi="Arial"/>
          <w:color w:val="231F20"/>
          <w:w w:val="96"/>
          <w:sz w:val="16"/>
        </w:rPr>
        <w:t> </w:t>
      </w:r>
      <w:r>
        <w:rPr>
          <w:rFonts w:ascii="Arial" w:hAnsi="Arial"/>
          <w:color w:val="231F20"/>
          <w:w w:val="105"/>
          <w:sz w:val="16"/>
        </w:rPr>
        <w:t>decreases</w:t>
      </w:r>
      <w:r>
        <w:rPr>
          <w:rFonts w:ascii="Arial" w:hAnsi="Arial"/>
          <w:color w:val="231F20"/>
          <w:spacing w:val="-19"/>
          <w:w w:val="105"/>
          <w:sz w:val="16"/>
        </w:rPr>
        <w:t> </w:t>
      </w:r>
      <w:r>
        <w:rPr>
          <w:rFonts w:ascii="Arial" w:hAnsi="Arial"/>
          <w:color w:val="231F20"/>
          <w:w w:val="105"/>
          <w:sz w:val="16"/>
        </w:rPr>
        <w:t>the</w:t>
      </w:r>
      <w:r>
        <w:rPr>
          <w:rFonts w:ascii="Arial" w:hAnsi="Arial"/>
          <w:color w:val="231F20"/>
          <w:spacing w:val="-19"/>
          <w:w w:val="105"/>
          <w:sz w:val="16"/>
        </w:rPr>
        <w:t> </w:t>
      </w:r>
      <w:r>
        <w:rPr>
          <w:rFonts w:ascii="Arial" w:hAnsi="Arial"/>
          <w:color w:val="231F20"/>
          <w:w w:val="105"/>
          <w:sz w:val="16"/>
        </w:rPr>
        <w:t>effect</w:t>
      </w:r>
      <w:r>
        <w:rPr>
          <w:rFonts w:ascii="Arial" w:hAnsi="Arial"/>
          <w:color w:val="231F20"/>
          <w:spacing w:val="-19"/>
          <w:w w:val="105"/>
          <w:sz w:val="16"/>
        </w:rPr>
        <w:t> </w:t>
      </w:r>
      <w:r>
        <w:rPr>
          <w:rFonts w:ascii="Arial" w:hAnsi="Arial"/>
          <w:color w:val="231F20"/>
          <w:w w:val="105"/>
          <w:sz w:val="16"/>
        </w:rPr>
        <w:t>of</w:t>
      </w:r>
      <w:r>
        <w:rPr>
          <w:rFonts w:ascii="Arial" w:hAnsi="Arial"/>
          <w:color w:val="231F20"/>
          <w:spacing w:val="-19"/>
          <w:w w:val="105"/>
          <w:sz w:val="16"/>
        </w:rPr>
        <w:t> </w:t>
      </w:r>
      <w:r>
        <w:rPr>
          <w:rFonts w:ascii="Arial" w:hAnsi="Arial"/>
          <w:color w:val="231F20"/>
          <w:w w:val="105"/>
          <w:sz w:val="16"/>
        </w:rPr>
        <w:t>oral</w:t>
      </w:r>
      <w:r>
        <w:rPr>
          <w:rFonts w:ascii="Arial" w:hAnsi="Arial"/>
          <w:color w:val="231F20"/>
          <w:spacing w:val="-19"/>
          <w:w w:val="105"/>
          <w:sz w:val="16"/>
        </w:rPr>
        <w:t> </w:t>
      </w:r>
      <w:r>
        <w:rPr>
          <w:rFonts w:ascii="Arial" w:hAnsi="Arial"/>
          <w:color w:val="231F20"/>
          <w:w w:val="105"/>
          <w:sz w:val="16"/>
        </w:rPr>
        <w:t>anticoagulants,</w:t>
      </w:r>
      <w:r>
        <w:rPr>
          <w:rFonts w:ascii="Arial" w:hAnsi="Arial"/>
          <w:color w:val="231F20"/>
          <w:spacing w:val="-19"/>
          <w:w w:val="105"/>
          <w:sz w:val="16"/>
        </w:rPr>
        <w:t> </w:t>
      </w:r>
      <w:r>
        <w:rPr>
          <w:rFonts w:ascii="Arial" w:hAnsi="Arial"/>
          <w:color w:val="231F20"/>
          <w:w w:val="105"/>
          <w:sz w:val="16"/>
        </w:rPr>
        <w:t>oral</w:t>
      </w:r>
      <w:r>
        <w:rPr>
          <w:rFonts w:ascii="Arial" w:hAnsi="Arial"/>
          <w:color w:val="231F20"/>
          <w:spacing w:val="-19"/>
          <w:w w:val="105"/>
          <w:sz w:val="16"/>
        </w:rPr>
        <w:t> </w:t>
      </w:r>
      <w:r>
        <w:rPr>
          <w:rFonts w:ascii="Arial" w:hAnsi="Arial"/>
          <w:color w:val="231F20"/>
          <w:w w:val="105"/>
          <w:sz w:val="16"/>
        </w:rPr>
        <w:t>contracep-</w:t>
      </w:r>
      <w:r>
        <w:rPr>
          <w:rFonts w:ascii="Arial" w:hAnsi="Arial"/>
          <w:color w:val="231F20"/>
          <w:sz w:val="16"/>
        </w:rPr>
        <w:t> </w:t>
      </w:r>
      <w:r>
        <w:rPr>
          <w:rFonts w:ascii="Arial" w:hAnsi="Arial"/>
          <w:color w:val="231F20"/>
          <w:w w:val="105"/>
          <w:sz w:val="16"/>
        </w:rPr>
        <w:t>tives,</w:t>
      </w:r>
      <w:r>
        <w:rPr>
          <w:rFonts w:ascii="Arial" w:hAnsi="Arial"/>
          <w:color w:val="231F20"/>
          <w:spacing w:val="-27"/>
          <w:w w:val="105"/>
          <w:sz w:val="16"/>
        </w:rPr>
        <w:t> </w:t>
      </w:r>
      <w:r>
        <w:rPr>
          <w:rFonts w:ascii="Arial" w:hAnsi="Arial"/>
          <w:color w:val="231F20"/>
          <w:w w:val="105"/>
          <w:sz w:val="16"/>
        </w:rPr>
        <w:t>and</w:t>
      </w:r>
      <w:r>
        <w:rPr>
          <w:rFonts w:ascii="Arial" w:hAnsi="Arial"/>
          <w:color w:val="231F20"/>
          <w:spacing w:val="-27"/>
          <w:w w:val="105"/>
          <w:sz w:val="16"/>
        </w:rPr>
        <w:t> </w:t>
      </w:r>
      <w:r>
        <w:rPr>
          <w:rFonts w:ascii="Arial" w:hAnsi="Arial"/>
          <w:color w:val="231F20"/>
          <w:w w:val="105"/>
          <w:sz w:val="16"/>
        </w:rPr>
        <w:t>barbiturates.</w:t>
      </w:r>
    </w:p>
    <w:p>
      <w:pPr>
        <w:spacing w:line="309" w:lineRule="auto" w:before="0"/>
        <w:ind w:left="280" w:right="0" w:firstLine="163"/>
        <w:jc w:val="both"/>
        <w:rPr>
          <w:rFonts w:ascii="Arial" w:hAnsi="Arial"/>
          <w:sz w:val="16"/>
        </w:rPr>
      </w:pPr>
      <w:r>
        <w:rPr>
          <w:rFonts w:ascii="Calibri" w:hAnsi="Calibri"/>
          <w:b/>
          <w:color w:val="231F20"/>
          <w:sz w:val="16"/>
        </w:rPr>
        <w:t>Metronidazole </w:t>
      </w:r>
      <w:r>
        <w:rPr>
          <w:rFonts w:ascii="Arial" w:hAnsi="Arial"/>
          <w:color w:val="231F20"/>
          <w:sz w:val="16"/>
        </w:rPr>
        <w:t>has good activity in treating infections</w:t>
      </w:r>
      <w:bookmarkStart w:name="2.7 Protein function" w:id="29"/>
      <w:bookmarkEnd w:id="29"/>
      <w:r>
        <w:rPr>
          <w:rFonts w:ascii="Arial" w:hAnsi="Arial"/>
          <w:color w:val="231F20"/>
          <w:sz w:val="16"/>
        </w:rPr>
      </w:r>
      <w:r>
        <w:rPr>
          <w:rFonts w:ascii="Arial" w:hAnsi="Arial"/>
          <w:color w:val="231F20"/>
          <w:sz w:val="16"/>
        </w:rPr>
        <w:t> caused by anaerobic bacteria and protozoa, including difﬁcult-to-treat organisms, such as </w:t>
      </w:r>
      <w:r>
        <w:rPr>
          <w:rFonts w:ascii="Trebuchet MS" w:hAnsi="Trebuchet MS"/>
          <w:i/>
          <w:color w:val="231F20"/>
          <w:sz w:val="16"/>
        </w:rPr>
        <w:t>B. fragilis </w:t>
      </w:r>
      <w:r>
        <w:rPr>
          <w:rFonts w:ascii="Arial" w:hAnsi="Arial"/>
          <w:color w:val="231F20"/>
          <w:sz w:val="16"/>
        </w:rPr>
        <w:t>and </w:t>
      </w:r>
      <w:r>
        <w:rPr>
          <w:rFonts w:ascii="Trebuchet MS" w:hAnsi="Trebuchet MS"/>
          <w:i/>
          <w:color w:val="231F20"/>
          <w:sz w:val="16"/>
        </w:rPr>
        <w:t>C. dif- </w:t>
      </w:r>
      <w:r>
        <w:rPr>
          <w:rFonts w:ascii="Trebuchet MS" w:hAnsi="Trebuchet MS"/>
          <w:i/>
          <w:color w:val="231F20"/>
          <w:sz w:val="16"/>
        </w:rPr>
        <w:t>ﬁcile</w:t>
      </w:r>
      <w:r>
        <w:rPr>
          <w:rFonts w:ascii="Arial" w:hAnsi="Arial"/>
          <w:color w:val="231F20"/>
          <w:sz w:val="16"/>
        </w:rPr>
        <w:t>. It is well distributed round the body and crosses the blood–brain barrier, so it can be used for the treatment of brain</w:t>
      </w:r>
      <w:r>
        <w:rPr>
          <w:rFonts w:ascii="Arial" w:hAnsi="Arial"/>
          <w:color w:val="231F20"/>
          <w:spacing w:val="-7"/>
          <w:sz w:val="16"/>
        </w:rPr>
        <w:t> </w:t>
      </w:r>
      <w:r>
        <w:rPr>
          <w:rFonts w:ascii="Arial" w:hAnsi="Arial"/>
          <w:color w:val="231F20"/>
          <w:sz w:val="16"/>
        </w:rPr>
        <w:t>abscesses</w:t>
      </w:r>
      <w:r>
        <w:rPr>
          <w:rFonts w:ascii="Arial" w:hAnsi="Arial"/>
          <w:color w:val="231F20"/>
          <w:spacing w:val="-7"/>
          <w:sz w:val="16"/>
        </w:rPr>
        <w:t> </w:t>
      </w:r>
      <w:r>
        <w:rPr>
          <w:rFonts w:ascii="Arial" w:hAnsi="Arial"/>
          <w:color w:val="231F20"/>
          <w:sz w:val="16"/>
        </w:rPr>
        <w:t>and</w:t>
      </w:r>
      <w:r>
        <w:rPr>
          <w:rFonts w:ascii="Arial" w:hAnsi="Arial"/>
          <w:color w:val="231F20"/>
          <w:spacing w:val="-7"/>
          <w:sz w:val="16"/>
        </w:rPr>
        <w:t> </w:t>
      </w:r>
      <w:r>
        <w:rPr>
          <w:rFonts w:ascii="Arial" w:hAnsi="Arial"/>
          <w:color w:val="231F20"/>
          <w:sz w:val="16"/>
        </w:rPr>
        <w:t>other</w:t>
      </w:r>
      <w:r>
        <w:rPr>
          <w:rFonts w:ascii="Arial" w:hAnsi="Arial"/>
          <w:color w:val="231F20"/>
          <w:spacing w:val="-7"/>
          <w:sz w:val="16"/>
        </w:rPr>
        <w:t> </w:t>
      </w:r>
      <w:r>
        <w:rPr>
          <w:rFonts w:ascii="Arial" w:hAnsi="Arial"/>
          <w:color w:val="231F20"/>
          <w:sz w:val="16"/>
        </w:rPr>
        <w:t>central</w:t>
      </w:r>
      <w:r>
        <w:rPr>
          <w:rFonts w:ascii="Arial" w:hAnsi="Arial"/>
          <w:color w:val="231F20"/>
          <w:spacing w:val="-7"/>
          <w:sz w:val="16"/>
        </w:rPr>
        <w:t> </w:t>
      </w:r>
      <w:r>
        <w:rPr>
          <w:rFonts w:ascii="Arial" w:hAnsi="Arial"/>
          <w:color w:val="231F20"/>
          <w:sz w:val="16"/>
        </w:rPr>
        <w:t>nervous</w:t>
      </w:r>
      <w:r>
        <w:rPr>
          <w:rFonts w:ascii="Arial" w:hAnsi="Arial"/>
          <w:color w:val="231F20"/>
          <w:spacing w:val="-7"/>
          <w:sz w:val="16"/>
        </w:rPr>
        <w:t> </w:t>
      </w:r>
      <w:r>
        <w:rPr>
          <w:rFonts w:ascii="Arial" w:hAnsi="Arial"/>
          <w:color w:val="231F20"/>
          <w:sz w:val="16"/>
        </w:rPr>
        <w:t>system</w:t>
      </w:r>
      <w:r>
        <w:rPr>
          <w:rFonts w:ascii="Arial" w:hAnsi="Arial"/>
          <w:color w:val="231F20"/>
          <w:spacing w:val="-7"/>
          <w:sz w:val="16"/>
        </w:rPr>
        <w:t> </w:t>
      </w:r>
      <w:r>
        <w:rPr>
          <w:rFonts w:ascii="Arial" w:hAnsi="Arial"/>
          <w:color w:val="231F20"/>
          <w:sz w:val="16"/>
        </w:rPr>
        <w:t>infections</w:t>
      </w:r>
      <w:r>
        <w:rPr>
          <w:rFonts w:ascii="Arial" w:hAnsi="Arial"/>
          <w:color w:val="231F20"/>
          <w:w w:val="103"/>
          <w:sz w:val="16"/>
        </w:rPr>
        <w:t> </w:t>
      </w:r>
      <w:r>
        <w:rPr>
          <w:rFonts w:ascii="Arial" w:hAnsi="Arial"/>
          <w:color w:val="231F20"/>
          <w:sz w:val="16"/>
        </w:rPr>
        <w:t>involving anaerobic bacteria. Metronitrazole is used for the treatment</w:t>
      </w:r>
      <w:r>
        <w:rPr>
          <w:rFonts w:ascii="Arial" w:hAnsi="Arial"/>
          <w:color w:val="231F20"/>
          <w:spacing w:val="31"/>
          <w:sz w:val="16"/>
        </w:rPr>
        <w:t> </w:t>
      </w:r>
      <w:r>
        <w:rPr>
          <w:rFonts w:ascii="Arial" w:hAnsi="Arial"/>
          <w:color w:val="231F20"/>
          <w:sz w:val="16"/>
        </w:rPr>
        <w:t>of</w:t>
      </w:r>
      <w:r>
        <w:rPr>
          <w:rFonts w:ascii="Arial" w:hAnsi="Arial"/>
          <w:color w:val="231F20"/>
          <w:spacing w:val="31"/>
          <w:sz w:val="16"/>
        </w:rPr>
        <w:t> </w:t>
      </w:r>
      <w:r>
        <w:rPr>
          <w:rFonts w:ascii="Arial" w:hAnsi="Arial"/>
          <w:color w:val="231F20"/>
          <w:sz w:val="16"/>
        </w:rPr>
        <w:t>leg</w:t>
      </w:r>
      <w:r>
        <w:rPr>
          <w:rFonts w:ascii="Arial" w:hAnsi="Arial"/>
          <w:color w:val="231F20"/>
          <w:spacing w:val="31"/>
          <w:sz w:val="16"/>
        </w:rPr>
        <w:t> </w:t>
      </w:r>
      <w:r>
        <w:rPr>
          <w:rFonts w:ascii="Arial" w:hAnsi="Arial"/>
          <w:color w:val="231F20"/>
          <w:sz w:val="16"/>
        </w:rPr>
        <w:t>ulcers,</w:t>
      </w:r>
      <w:r>
        <w:rPr>
          <w:rFonts w:ascii="Arial" w:hAnsi="Arial"/>
          <w:color w:val="231F20"/>
          <w:spacing w:val="31"/>
          <w:sz w:val="16"/>
        </w:rPr>
        <w:t> </w:t>
      </w:r>
      <w:r>
        <w:rPr>
          <w:rFonts w:ascii="Arial" w:hAnsi="Arial"/>
          <w:color w:val="231F20"/>
          <w:sz w:val="16"/>
        </w:rPr>
        <w:t>bacterial</w:t>
      </w:r>
      <w:r>
        <w:rPr>
          <w:rFonts w:ascii="Arial" w:hAnsi="Arial"/>
          <w:color w:val="231F20"/>
          <w:spacing w:val="31"/>
          <w:sz w:val="16"/>
        </w:rPr>
        <w:t> </w:t>
      </w:r>
      <w:r>
        <w:rPr>
          <w:rFonts w:ascii="Arial" w:hAnsi="Arial"/>
          <w:color w:val="231F20"/>
          <w:sz w:val="16"/>
        </w:rPr>
        <w:t>vaginosis,</w:t>
      </w:r>
      <w:r>
        <w:rPr>
          <w:rFonts w:ascii="Arial" w:hAnsi="Arial"/>
          <w:color w:val="231F20"/>
          <w:spacing w:val="31"/>
          <w:sz w:val="16"/>
        </w:rPr>
        <w:t> </w:t>
      </w:r>
      <w:r>
        <w:rPr>
          <w:rFonts w:ascii="Arial" w:hAnsi="Arial"/>
          <w:color w:val="231F20"/>
          <w:sz w:val="16"/>
        </w:rPr>
        <w:t>pelvic</w:t>
      </w:r>
      <w:r>
        <w:rPr>
          <w:rFonts w:ascii="Arial" w:hAnsi="Arial"/>
          <w:color w:val="231F20"/>
          <w:spacing w:val="31"/>
          <w:sz w:val="16"/>
        </w:rPr>
        <w:t> </w:t>
      </w:r>
      <w:r>
        <w:rPr>
          <w:rFonts w:ascii="Arial" w:hAnsi="Arial"/>
          <w:color w:val="231F20"/>
          <w:sz w:val="16"/>
        </w:rPr>
        <w:t>inﬂam-</w:t>
      </w:r>
    </w:p>
    <w:p>
      <w:pPr>
        <w:spacing w:line="309" w:lineRule="auto" w:before="150"/>
        <w:ind w:left="210" w:right="279" w:firstLine="0"/>
        <w:jc w:val="both"/>
        <w:rPr>
          <w:rFonts w:ascii="Arial" w:hAnsi="Arial"/>
          <w:sz w:val="16"/>
        </w:rPr>
      </w:pPr>
      <w:r>
        <w:rPr/>
        <w:br w:type="column"/>
      </w:r>
      <w:r>
        <w:rPr>
          <w:rFonts w:ascii="Arial" w:hAnsi="Arial"/>
          <w:color w:val="231F20"/>
          <w:sz w:val="16"/>
        </w:rPr>
        <w:t>matory disease, and can also be used as an alternative to penicillins for oral infections, including tooth abscesses. It   is administered with amoxicillin (or with tetracycline and bismuth) in the treatment of gastric ulcers involving </w:t>
      </w:r>
      <w:r>
        <w:rPr>
          <w:rFonts w:ascii="Trebuchet MS" w:hAnsi="Trebuchet MS"/>
          <w:i/>
          <w:color w:val="231F20"/>
          <w:sz w:val="16"/>
        </w:rPr>
        <w:t>H.  </w:t>
      </w:r>
      <w:r>
        <w:rPr>
          <w:rFonts w:ascii="Trebuchet MS" w:hAnsi="Trebuchet MS"/>
          <w:i/>
          <w:color w:val="231F20"/>
          <w:sz w:val="16"/>
        </w:rPr>
        <w:t>pylori </w:t>
      </w:r>
      <w:r>
        <w:rPr>
          <w:rFonts w:ascii="Arial" w:hAnsi="Arial"/>
          <w:color w:val="231F20"/>
          <w:sz w:val="16"/>
        </w:rPr>
        <w:t>(section 25.4). The drug is effective against </w:t>
      </w:r>
      <w:r>
        <w:rPr>
          <w:rFonts w:ascii="Trebuchet MS" w:hAnsi="Trebuchet MS"/>
          <w:i/>
          <w:color w:val="231F20"/>
          <w:sz w:val="16"/>
        </w:rPr>
        <w:t>Giardia </w:t>
      </w:r>
      <w:r>
        <w:rPr>
          <w:rFonts w:ascii="Arial" w:hAnsi="Arial"/>
          <w:color w:val="231F20"/>
          <w:sz w:val="16"/>
        </w:rPr>
        <w:t>infections derived from polluted water supplies—a common hazard when visiting the third world. Finally, nitroimida- zoles, such as metronidazole, are commonly combined  with cephalosporins or aminoglycosides to treat infections involving both aerobic and anaerobic organisms.</w:t>
      </w:r>
      <w:r>
        <w:rPr>
          <w:rFonts w:ascii="Arial" w:hAnsi="Arial"/>
          <w:color w:val="231F20"/>
          <w:spacing w:val="-23"/>
          <w:sz w:val="16"/>
        </w:rPr>
        <w:t> </w:t>
      </w:r>
      <w:r>
        <w:rPr>
          <w:rFonts w:ascii="Arial" w:hAnsi="Arial"/>
          <w:color w:val="231F20"/>
          <w:sz w:val="16"/>
        </w:rPr>
        <w:t>Resistance is rare, though not of the question. </w:t>
      </w:r>
      <w:r>
        <w:rPr>
          <w:rFonts w:ascii="Calibri" w:hAnsi="Calibri"/>
          <w:b/>
          <w:color w:val="231F20"/>
          <w:sz w:val="16"/>
        </w:rPr>
        <w:t>Nitrofurantoin </w:t>
      </w:r>
      <w:r>
        <w:rPr>
          <w:rFonts w:ascii="Arial" w:hAnsi="Arial"/>
          <w:color w:val="231F20"/>
          <w:sz w:val="16"/>
        </w:rPr>
        <w:t>is used to treat</w:t>
      </w:r>
      <w:r>
        <w:rPr>
          <w:rFonts w:ascii="Arial" w:hAnsi="Arial"/>
          <w:color w:val="231F20"/>
          <w:spacing w:val="25"/>
          <w:sz w:val="16"/>
        </w:rPr>
        <w:t> </w:t>
      </w:r>
      <w:r>
        <w:rPr>
          <w:rFonts w:ascii="Arial" w:hAnsi="Arial"/>
          <w:color w:val="231F20"/>
          <w:sz w:val="16"/>
        </w:rPr>
        <w:t>uncomplicated</w:t>
      </w:r>
      <w:r>
        <w:rPr>
          <w:rFonts w:ascii="Arial" w:hAnsi="Arial"/>
          <w:color w:val="231F20"/>
          <w:spacing w:val="25"/>
          <w:sz w:val="16"/>
        </w:rPr>
        <w:t> </w:t>
      </w:r>
      <w:r>
        <w:rPr>
          <w:rFonts w:ascii="Arial" w:hAnsi="Arial"/>
          <w:color w:val="231F20"/>
          <w:sz w:val="16"/>
        </w:rPr>
        <w:t>urinary</w:t>
      </w:r>
      <w:r>
        <w:rPr>
          <w:rFonts w:ascii="Arial" w:hAnsi="Arial"/>
          <w:color w:val="231F20"/>
          <w:spacing w:val="25"/>
          <w:sz w:val="16"/>
        </w:rPr>
        <w:t> </w:t>
      </w:r>
      <w:r>
        <w:rPr>
          <w:rFonts w:ascii="Arial" w:hAnsi="Arial"/>
          <w:color w:val="231F20"/>
          <w:sz w:val="16"/>
        </w:rPr>
        <w:t>tract</w:t>
      </w:r>
      <w:r>
        <w:rPr>
          <w:rFonts w:ascii="Arial" w:hAnsi="Arial"/>
          <w:color w:val="231F20"/>
          <w:spacing w:val="25"/>
          <w:sz w:val="16"/>
        </w:rPr>
        <w:t> </w:t>
      </w:r>
      <w:r>
        <w:rPr>
          <w:rFonts w:ascii="Arial" w:hAnsi="Arial"/>
          <w:color w:val="231F20"/>
          <w:sz w:val="16"/>
        </w:rPr>
        <w:t>infections.</w:t>
      </w:r>
    </w:p>
    <w:p>
      <w:pPr>
        <w:spacing w:line="309" w:lineRule="auto" w:before="1"/>
        <w:ind w:left="210" w:right="279" w:firstLine="163"/>
        <w:jc w:val="both"/>
        <w:rPr>
          <w:rFonts w:ascii="Arial"/>
          <w:sz w:val="16"/>
        </w:rPr>
      </w:pPr>
      <w:r>
        <w:rPr>
          <w:rFonts w:ascii="Calibri"/>
          <w:b/>
          <w:color w:val="231F20"/>
          <w:w w:val="105"/>
          <w:sz w:val="16"/>
        </w:rPr>
        <w:t>Methenamine</w:t>
      </w:r>
      <w:r>
        <w:rPr>
          <w:rFonts w:ascii="Calibri"/>
          <w:b/>
          <w:color w:val="231F20"/>
          <w:spacing w:val="-14"/>
          <w:w w:val="105"/>
          <w:sz w:val="16"/>
        </w:rPr>
        <w:t> </w:t>
      </w:r>
      <w:r>
        <w:rPr>
          <w:rFonts w:ascii="Arial"/>
          <w:color w:val="231F20"/>
          <w:w w:val="105"/>
          <w:sz w:val="16"/>
        </w:rPr>
        <w:t>can</w:t>
      </w:r>
      <w:r>
        <w:rPr>
          <w:rFonts w:ascii="Arial"/>
          <w:color w:val="231F20"/>
          <w:spacing w:val="-22"/>
          <w:w w:val="105"/>
          <w:sz w:val="16"/>
        </w:rPr>
        <w:t> </w:t>
      </w:r>
      <w:r>
        <w:rPr>
          <w:rFonts w:ascii="Arial"/>
          <w:color w:val="231F20"/>
          <w:w w:val="105"/>
          <w:sz w:val="16"/>
        </w:rPr>
        <w:t>be</w:t>
      </w:r>
      <w:r>
        <w:rPr>
          <w:rFonts w:ascii="Arial"/>
          <w:color w:val="231F20"/>
          <w:spacing w:val="-22"/>
          <w:w w:val="105"/>
          <w:sz w:val="16"/>
        </w:rPr>
        <w:t> </w:t>
      </w:r>
      <w:r>
        <w:rPr>
          <w:rFonts w:ascii="Arial"/>
          <w:color w:val="231F20"/>
          <w:w w:val="105"/>
          <w:sz w:val="16"/>
        </w:rPr>
        <w:t>used</w:t>
      </w:r>
      <w:r>
        <w:rPr>
          <w:rFonts w:ascii="Arial"/>
          <w:color w:val="231F20"/>
          <w:spacing w:val="-22"/>
          <w:w w:val="105"/>
          <w:sz w:val="16"/>
        </w:rPr>
        <w:t> </w:t>
      </w:r>
      <w:r>
        <w:rPr>
          <w:rFonts w:ascii="Arial"/>
          <w:color w:val="231F20"/>
          <w:w w:val="105"/>
          <w:sz w:val="16"/>
        </w:rPr>
        <w:t>to</w:t>
      </w:r>
      <w:r>
        <w:rPr>
          <w:rFonts w:ascii="Arial"/>
          <w:color w:val="231F20"/>
          <w:spacing w:val="-22"/>
          <w:w w:val="105"/>
          <w:sz w:val="16"/>
        </w:rPr>
        <w:t> </w:t>
      </w:r>
      <w:r>
        <w:rPr>
          <w:rFonts w:ascii="Arial"/>
          <w:color w:val="231F20"/>
          <w:w w:val="105"/>
          <w:sz w:val="16"/>
        </w:rPr>
        <w:t>treat</w:t>
      </w:r>
      <w:r>
        <w:rPr>
          <w:rFonts w:ascii="Arial"/>
          <w:color w:val="231F20"/>
          <w:spacing w:val="-22"/>
          <w:w w:val="105"/>
          <w:sz w:val="16"/>
        </w:rPr>
        <w:t> </w:t>
      </w:r>
      <w:r>
        <w:rPr>
          <w:rFonts w:ascii="Arial"/>
          <w:color w:val="231F20"/>
          <w:w w:val="105"/>
          <w:sz w:val="16"/>
        </w:rPr>
        <w:t>urinary</w:t>
      </w:r>
      <w:r>
        <w:rPr>
          <w:rFonts w:ascii="Arial"/>
          <w:color w:val="231F20"/>
          <w:spacing w:val="-22"/>
          <w:w w:val="105"/>
          <w:sz w:val="16"/>
        </w:rPr>
        <w:t> </w:t>
      </w:r>
      <w:r>
        <w:rPr>
          <w:rFonts w:ascii="Arial"/>
          <w:color w:val="231F20"/>
          <w:w w:val="105"/>
          <w:sz w:val="16"/>
        </w:rPr>
        <w:t>tract</w:t>
      </w:r>
      <w:r>
        <w:rPr>
          <w:rFonts w:ascii="Arial"/>
          <w:color w:val="231F20"/>
          <w:spacing w:val="-22"/>
          <w:w w:val="105"/>
          <w:sz w:val="16"/>
        </w:rPr>
        <w:t> </w:t>
      </w:r>
      <w:r>
        <w:rPr>
          <w:rFonts w:ascii="Arial"/>
          <w:color w:val="231F20"/>
          <w:w w:val="105"/>
          <w:sz w:val="16"/>
        </w:rPr>
        <w:t>infections, but only if the urine is acidic and the infection is in the lower urinary tract. It can be used as a prophylactic, and as</w:t>
      </w:r>
      <w:r>
        <w:rPr>
          <w:rFonts w:ascii="Arial"/>
          <w:color w:val="231F20"/>
          <w:spacing w:val="-10"/>
          <w:w w:val="105"/>
          <w:sz w:val="16"/>
        </w:rPr>
        <w:t> </w:t>
      </w:r>
      <w:r>
        <w:rPr>
          <w:rFonts w:ascii="Arial"/>
          <w:color w:val="231F20"/>
          <w:w w:val="105"/>
          <w:sz w:val="16"/>
        </w:rPr>
        <w:t>a</w:t>
      </w:r>
      <w:r>
        <w:rPr>
          <w:rFonts w:ascii="Arial"/>
          <w:color w:val="231F20"/>
          <w:spacing w:val="-10"/>
          <w:w w:val="105"/>
          <w:sz w:val="16"/>
        </w:rPr>
        <w:t> </w:t>
      </w:r>
      <w:r>
        <w:rPr>
          <w:rFonts w:ascii="Arial"/>
          <w:color w:val="231F20"/>
          <w:w w:val="105"/>
          <w:sz w:val="16"/>
        </w:rPr>
        <w:t>treatment</w:t>
      </w:r>
      <w:r>
        <w:rPr>
          <w:rFonts w:ascii="Arial"/>
          <w:color w:val="231F20"/>
          <w:spacing w:val="-10"/>
          <w:w w:val="105"/>
          <w:sz w:val="16"/>
        </w:rPr>
        <w:t> </w:t>
      </w:r>
      <w:r>
        <w:rPr>
          <w:rFonts w:ascii="Arial"/>
          <w:color w:val="231F20"/>
          <w:w w:val="105"/>
          <w:sz w:val="16"/>
        </w:rPr>
        <w:t>for</w:t>
      </w:r>
      <w:r>
        <w:rPr>
          <w:rFonts w:ascii="Arial"/>
          <w:color w:val="231F20"/>
          <w:spacing w:val="-10"/>
          <w:w w:val="105"/>
          <w:sz w:val="16"/>
        </w:rPr>
        <w:t> </w:t>
      </w:r>
      <w:r>
        <w:rPr>
          <w:rFonts w:ascii="Arial"/>
          <w:color w:val="231F20"/>
          <w:w w:val="105"/>
          <w:sz w:val="16"/>
        </w:rPr>
        <w:t>chronic</w:t>
      </w:r>
      <w:r>
        <w:rPr>
          <w:rFonts w:ascii="Arial"/>
          <w:color w:val="231F20"/>
          <w:spacing w:val="-10"/>
          <w:w w:val="105"/>
          <w:sz w:val="16"/>
        </w:rPr>
        <w:t> </w:t>
      </w:r>
      <w:r>
        <w:rPr>
          <w:rFonts w:ascii="Arial"/>
          <w:color w:val="231F20"/>
          <w:w w:val="105"/>
          <w:sz w:val="16"/>
        </w:rPr>
        <w:t>and</w:t>
      </w:r>
      <w:r>
        <w:rPr>
          <w:rFonts w:ascii="Arial"/>
          <w:color w:val="231F20"/>
          <w:spacing w:val="-10"/>
          <w:w w:val="105"/>
          <w:sz w:val="16"/>
        </w:rPr>
        <w:t> </w:t>
      </w:r>
      <w:r>
        <w:rPr>
          <w:rFonts w:ascii="Arial"/>
          <w:color w:val="231F20"/>
          <w:w w:val="105"/>
          <w:sz w:val="16"/>
        </w:rPr>
        <w:t>recurrent</w:t>
      </w:r>
      <w:r>
        <w:rPr>
          <w:rFonts w:ascii="Arial"/>
          <w:color w:val="231F20"/>
          <w:spacing w:val="-10"/>
          <w:w w:val="105"/>
          <w:sz w:val="16"/>
        </w:rPr>
        <w:t> </w:t>
      </w:r>
      <w:r>
        <w:rPr>
          <w:rFonts w:ascii="Arial"/>
          <w:color w:val="231F20"/>
          <w:w w:val="105"/>
          <w:sz w:val="16"/>
        </w:rPr>
        <w:t>lower</w:t>
      </w:r>
      <w:r>
        <w:rPr>
          <w:rFonts w:ascii="Arial"/>
          <w:color w:val="231F20"/>
          <w:spacing w:val="-10"/>
          <w:w w:val="105"/>
          <w:sz w:val="16"/>
        </w:rPr>
        <w:t> </w:t>
      </w:r>
      <w:r>
        <w:rPr>
          <w:rFonts w:ascii="Arial"/>
          <w:color w:val="231F20"/>
          <w:w w:val="105"/>
          <w:sz w:val="16"/>
        </w:rPr>
        <w:t>urinary</w:t>
      </w:r>
      <w:r>
        <w:rPr>
          <w:rFonts w:ascii="Arial"/>
          <w:color w:val="231F20"/>
          <w:spacing w:val="-10"/>
          <w:w w:val="105"/>
          <w:sz w:val="16"/>
        </w:rPr>
        <w:t> </w:t>
      </w:r>
      <w:r>
        <w:rPr>
          <w:rFonts w:ascii="Arial"/>
          <w:color w:val="231F20"/>
          <w:w w:val="105"/>
          <w:sz w:val="16"/>
        </w:rPr>
        <w:t>tract infections.</w:t>
      </w:r>
    </w:p>
    <w:p>
      <w:pPr>
        <w:spacing w:line="307" w:lineRule="auto" w:before="1"/>
        <w:ind w:left="210" w:right="279" w:firstLine="163"/>
        <w:jc w:val="right"/>
        <w:rPr>
          <w:rFonts w:ascii="Arial"/>
          <w:sz w:val="16"/>
        </w:rPr>
      </w:pPr>
      <w:r>
        <w:rPr>
          <w:rFonts w:ascii="Calibri"/>
          <w:b/>
          <w:color w:val="231F20"/>
          <w:w w:val="105"/>
          <w:sz w:val="16"/>
        </w:rPr>
        <w:t>Fusidic acid </w:t>
      </w:r>
      <w:r>
        <w:rPr>
          <w:rFonts w:ascii="Arial"/>
          <w:color w:val="231F20"/>
          <w:w w:val="105"/>
          <w:sz w:val="16"/>
        </w:rPr>
        <w:t>is a topical antibacterial agent that</w:t>
      </w:r>
      <w:r>
        <w:rPr>
          <w:rFonts w:ascii="Arial"/>
          <w:color w:val="231F20"/>
          <w:spacing w:val="30"/>
          <w:w w:val="105"/>
          <w:sz w:val="16"/>
        </w:rPr>
        <w:t> </w:t>
      </w:r>
      <w:r>
        <w:rPr>
          <w:rFonts w:ascii="Arial"/>
          <w:color w:val="231F20"/>
          <w:w w:val="105"/>
          <w:sz w:val="16"/>
        </w:rPr>
        <w:t>is</w:t>
      </w:r>
      <w:r>
        <w:rPr>
          <w:rFonts w:ascii="Arial"/>
          <w:color w:val="231F20"/>
          <w:spacing w:val="10"/>
          <w:w w:val="105"/>
          <w:sz w:val="16"/>
        </w:rPr>
        <w:t> </w:t>
      </w:r>
      <w:r>
        <w:rPr>
          <w:rFonts w:ascii="Arial"/>
          <w:color w:val="231F20"/>
          <w:w w:val="105"/>
          <w:sz w:val="16"/>
        </w:rPr>
        <w:t>used</w:t>
      </w:r>
      <w:r>
        <w:rPr>
          <w:rFonts w:ascii="Arial"/>
          <w:color w:val="231F20"/>
          <w:w w:val="97"/>
          <w:sz w:val="16"/>
        </w:rPr>
        <w:t> </w:t>
      </w:r>
      <w:r>
        <w:rPr>
          <w:rFonts w:ascii="Arial"/>
          <w:color w:val="231F20"/>
          <w:w w:val="105"/>
          <w:sz w:val="16"/>
        </w:rPr>
        <w:t>in eye drops and skin creams. It can penetrate</w:t>
      </w:r>
      <w:r>
        <w:rPr>
          <w:rFonts w:ascii="Arial"/>
          <w:color w:val="231F20"/>
          <w:spacing w:val="23"/>
          <w:w w:val="105"/>
          <w:sz w:val="16"/>
        </w:rPr>
        <w:t> </w:t>
      </w:r>
      <w:r>
        <w:rPr>
          <w:rFonts w:ascii="Arial"/>
          <w:color w:val="231F20"/>
          <w:w w:val="105"/>
          <w:sz w:val="16"/>
        </w:rPr>
        <w:t>intact</w:t>
      </w:r>
      <w:r>
        <w:rPr>
          <w:rFonts w:ascii="Arial"/>
          <w:color w:val="231F20"/>
          <w:spacing w:val="1"/>
          <w:w w:val="105"/>
          <w:sz w:val="16"/>
        </w:rPr>
        <w:t> </w:t>
      </w:r>
      <w:r>
        <w:rPr>
          <w:rFonts w:ascii="Arial"/>
          <w:color w:val="231F20"/>
          <w:w w:val="105"/>
          <w:sz w:val="16"/>
        </w:rPr>
        <w:t>and</w:t>
      </w:r>
      <w:r>
        <w:rPr>
          <w:rFonts w:ascii="Arial"/>
          <w:color w:val="231F20"/>
          <w:w w:val="99"/>
          <w:sz w:val="16"/>
        </w:rPr>
        <w:t> </w:t>
      </w:r>
      <w:r>
        <w:rPr>
          <w:rFonts w:ascii="Arial"/>
          <w:color w:val="231F20"/>
          <w:w w:val="105"/>
          <w:sz w:val="16"/>
        </w:rPr>
        <w:t>damaged</w:t>
      </w:r>
      <w:r>
        <w:rPr>
          <w:rFonts w:ascii="Arial"/>
          <w:color w:val="231F20"/>
          <w:spacing w:val="6"/>
          <w:w w:val="105"/>
          <w:sz w:val="16"/>
        </w:rPr>
        <w:t> </w:t>
      </w:r>
      <w:r>
        <w:rPr>
          <w:rFonts w:ascii="Arial"/>
          <w:color w:val="231F20"/>
          <w:w w:val="105"/>
          <w:sz w:val="16"/>
        </w:rPr>
        <w:t>skin,</w:t>
      </w:r>
      <w:r>
        <w:rPr>
          <w:rFonts w:ascii="Arial"/>
          <w:color w:val="231F20"/>
          <w:spacing w:val="6"/>
          <w:w w:val="105"/>
          <w:sz w:val="16"/>
        </w:rPr>
        <w:t> </w:t>
      </w:r>
      <w:r>
        <w:rPr>
          <w:rFonts w:ascii="Arial"/>
          <w:color w:val="231F20"/>
          <w:w w:val="105"/>
          <w:sz w:val="16"/>
        </w:rPr>
        <w:t>so</w:t>
      </w:r>
      <w:r>
        <w:rPr>
          <w:rFonts w:ascii="Arial"/>
          <w:color w:val="231F20"/>
          <w:spacing w:val="6"/>
          <w:w w:val="105"/>
          <w:sz w:val="16"/>
        </w:rPr>
        <w:t> </w:t>
      </w:r>
      <w:r>
        <w:rPr>
          <w:rFonts w:ascii="Arial"/>
          <w:color w:val="231F20"/>
          <w:w w:val="105"/>
          <w:sz w:val="16"/>
        </w:rPr>
        <w:t>it</w:t>
      </w:r>
      <w:r>
        <w:rPr>
          <w:rFonts w:ascii="Arial"/>
          <w:color w:val="231F20"/>
          <w:spacing w:val="6"/>
          <w:w w:val="105"/>
          <w:sz w:val="16"/>
        </w:rPr>
        <w:t> </w:t>
      </w:r>
      <w:r>
        <w:rPr>
          <w:rFonts w:ascii="Arial"/>
          <w:color w:val="231F20"/>
          <w:w w:val="105"/>
          <w:sz w:val="16"/>
        </w:rPr>
        <w:t>is</w:t>
      </w:r>
      <w:r>
        <w:rPr>
          <w:rFonts w:ascii="Arial"/>
          <w:color w:val="231F20"/>
          <w:spacing w:val="6"/>
          <w:w w:val="105"/>
          <w:sz w:val="16"/>
        </w:rPr>
        <w:t> </w:t>
      </w:r>
      <w:r>
        <w:rPr>
          <w:rFonts w:ascii="Arial"/>
          <w:color w:val="231F20"/>
          <w:w w:val="105"/>
          <w:sz w:val="16"/>
        </w:rPr>
        <w:t>useful</w:t>
      </w:r>
      <w:r>
        <w:rPr>
          <w:rFonts w:ascii="Arial"/>
          <w:color w:val="231F20"/>
          <w:spacing w:val="6"/>
          <w:w w:val="105"/>
          <w:sz w:val="16"/>
        </w:rPr>
        <w:t> </w:t>
      </w:r>
      <w:r>
        <w:rPr>
          <w:rFonts w:ascii="Arial"/>
          <w:color w:val="231F20"/>
          <w:w w:val="105"/>
          <w:sz w:val="16"/>
        </w:rPr>
        <w:t>for</w:t>
      </w:r>
      <w:r>
        <w:rPr>
          <w:rFonts w:ascii="Arial"/>
          <w:color w:val="231F20"/>
          <w:spacing w:val="6"/>
          <w:w w:val="105"/>
          <w:sz w:val="16"/>
        </w:rPr>
        <w:t> </w:t>
      </w:r>
      <w:r>
        <w:rPr>
          <w:rFonts w:ascii="Arial"/>
          <w:color w:val="231F20"/>
          <w:w w:val="105"/>
          <w:sz w:val="16"/>
        </w:rPr>
        <w:t>the</w:t>
      </w:r>
      <w:r>
        <w:rPr>
          <w:rFonts w:ascii="Arial"/>
          <w:color w:val="231F20"/>
          <w:spacing w:val="6"/>
          <w:w w:val="105"/>
          <w:sz w:val="16"/>
        </w:rPr>
        <w:t> </w:t>
      </w:r>
      <w:r>
        <w:rPr>
          <w:rFonts w:ascii="Arial"/>
          <w:color w:val="231F20"/>
          <w:w w:val="105"/>
          <w:sz w:val="16"/>
        </w:rPr>
        <w:t>treatment</w:t>
      </w:r>
      <w:r>
        <w:rPr>
          <w:rFonts w:ascii="Arial"/>
          <w:color w:val="231F20"/>
          <w:spacing w:val="6"/>
          <w:w w:val="105"/>
          <w:sz w:val="16"/>
        </w:rPr>
        <w:t> </w:t>
      </w:r>
      <w:r>
        <w:rPr>
          <w:rFonts w:ascii="Arial"/>
          <w:color w:val="231F20"/>
          <w:w w:val="105"/>
          <w:sz w:val="16"/>
        </w:rPr>
        <w:t>of</w:t>
      </w:r>
      <w:r>
        <w:rPr>
          <w:rFonts w:ascii="Arial"/>
          <w:color w:val="231F20"/>
          <w:spacing w:val="6"/>
          <w:w w:val="105"/>
          <w:sz w:val="16"/>
        </w:rPr>
        <w:t> </w:t>
      </w:r>
      <w:r>
        <w:rPr>
          <w:rFonts w:ascii="Arial"/>
          <w:color w:val="231F20"/>
          <w:w w:val="105"/>
          <w:sz w:val="16"/>
        </w:rPr>
        <w:t>boils.</w:t>
      </w:r>
      <w:r>
        <w:rPr>
          <w:rFonts w:ascii="Arial"/>
          <w:color w:val="231F20"/>
          <w:spacing w:val="6"/>
          <w:w w:val="105"/>
          <w:sz w:val="16"/>
        </w:rPr>
        <w:t> </w:t>
      </w:r>
      <w:r>
        <w:rPr>
          <w:rFonts w:ascii="Arial"/>
          <w:color w:val="231F20"/>
          <w:w w:val="105"/>
          <w:sz w:val="16"/>
        </w:rPr>
        <w:t>It</w:t>
      </w:r>
      <w:r>
        <w:rPr>
          <w:rFonts w:ascii="Arial"/>
          <w:color w:val="231F20"/>
          <w:w w:val="122"/>
          <w:sz w:val="16"/>
        </w:rPr>
        <w:t> </w:t>
      </w:r>
      <w:r>
        <w:rPr>
          <w:rFonts w:ascii="Arial"/>
          <w:color w:val="231F20"/>
          <w:w w:val="105"/>
          <w:sz w:val="16"/>
        </w:rPr>
        <w:t>has</w:t>
      </w:r>
      <w:r>
        <w:rPr>
          <w:rFonts w:ascii="Arial"/>
          <w:color w:val="231F20"/>
          <w:spacing w:val="-9"/>
          <w:w w:val="105"/>
          <w:sz w:val="16"/>
        </w:rPr>
        <w:t> </w:t>
      </w:r>
      <w:r>
        <w:rPr>
          <w:rFonts w:ascii="Arial"/>
          <w:color w:val="231F20"/>
          <w:w w:val="105"/>
          <w:sz w:val="16"/>
        </w:rPr>
        <w:t>also</w:t>
      </w:r>
      <w:r>
        <w:rPr>
          <w:rFonts w:ascii="Arial"/>
          <w:color w:val="231F20"/>
          <w:spacing w:val="-9"/>
          <w:w w:val="105"/>
          <w:sz w:val="16"/>
        </w:rPr>
        <w:t> </w:t>
      </w:r>
      <w:r>
        <w:rPr>
          <w:rFonts w:ascii="Arial"/>
          <w:color w:val="231F20"/>
          <w:w w:val="105"/>
          <w:sz w:val="16"/>
        </w:rPr>
        <w:t>been</w:t>
      </w:r>
      <w:r>
        <w:rPr>
          <w:rFonts w:ascii="Arial"/>
          <w:color w:val="231F20"/>
          <w:spacing w:val="-9"/>
          <w:w w:val="105"/>
          <w:sz w:val="16"/>
        </w:rPr>
        <w:t> </w:t>
      </w:r>
      <w:r>
        <w:rPr>
          <w:rFonts w:ascii="Arial"/>
          <w:color w:val="231F20"/>
          <w:w w:val="105"/>
          <w:sz w:val="16"/>
        </w:rPr>
        <w:t>used</w:t>
      </w:r>
      <w:r>
        <w:rPr>
          <w:rFonts w:ascii="Arial"/>
          <w:color w:val="231F20"/>
          <w:spacing w:val="-9"/>
          <w:w w:val="105"/>
          <w:sz w:val="16"/>
        </w:rPr>
        <w:t> </w:t>
      </w:r>
      <w:r>
        <w:rPr>
          <w:rFonts w:ascii="Arial"/>
          <w:color w:val="231F20"/>
          <w:w w:val="105"/>
          <w:sz w:val="16"/>
        </w:rPr>
        <w:t>to</w:t>
      </w:r>
      <w:r>
        <w:rPr>
          <w:rFonts w:ascii="Arial"/>
          <w:color w:val="231F20"/>
          <w:spacing w:val="-9"/>
          <w:w w:val="105"/>
          <w:sz w:val="16"/>
        </w:rPr>
        <w:t> </w:t>
      </w:r>
      <w:r>
        <w:rPr>
          <w:rFonts w:ascii="Arial"/>
          <w:color w:val="231F20"/>
          <w:w w:val="105"/>
          <w:sz w:val="16"/>
        </w:rPr>
        <w:t>eradicate</w:t>
      </w:r>
      <w:r>
        <w:rPr>
          <w:rFonts w:ascii="Arial"/>
          <w:color w:val="231F20"/>
          <w:spacing w:val="-9"/>
          <w:w w:val="105"/>
          <w:sz w:val="16"/>
        </w:rPr>
        <w:t> </w:t>
      </w:r>
      <w:r>
        <w:rPr>
          <w:rFonts w:ascii="Arial"/>
          <w:color w:val="231F20"/>
          <w:w w:val="105"/>
          <w:sz w:val="16"/>
        </w:rPr>
        <w:t>MRSA</w:t>
      </w:r>
      <w:r>
        <w:rPr>
          <w:rFonts w:ascii="Arial"/>
          <w:color w:val="231F20"/>
          <w:spacing w:val="-9"/>
          <w:w w:val="105"/>
          <w:sz w:val="16"/>
        </w:rPr>
        <w:t> </w:t>
      </w:r>
      <w:r>
        <w:rPr>
          <w:rFonts w:ascii="Arial"/>
          <w:color w:val="231F20"/>
          <w:w w:val="105"/>
          <w:sz w:val="16"/>
        </w:rPr>
        <w:t>colonies</w:t>
      </w:r>
      <w:r>
        <w:rPr>
          <w:rFonts w:ascii="Arial"/>
          <w:color w:val="231F20"/>
          <w:spacing w:val="-9"/>
          <w:w w:val="105"/>
          <w:sz w:val="16"/>
        </w:rPr>
        <w:t> </w:t>
      </w:r>
      <w:r>
        <w:rPr>
          <w:rFonts w:ascii="Arial"/>
          <w:color w:val="231F20"/>
          <w:w w:val="105"/>
          <w:sz w:val="16"/>
        </w:rPr>
        <w:t>carried</w:t>
      </w:r>
      <w:r>
        <w:rPr>
          <w:rFonts w:ascii="Arial"/>
          <w:color w:val="231F20"/>
          <w:spacing w:val="-9"/>
          <w:w w:val="105"/>
          <w:sz w:val="16"/>
        </w:rPr>
        <w:t> </w:t>
      </w:r>
      <w:r>
        <w:rPr>
          <w:rFonts w:ascii="Arial"/>
          <w:color w:val="231F20"/>
          <w:w w:val="105"/>
          <w:sz w:val="16"/>
        </w:rPr>
        <w:t>in</w:t>
      </w:r>
      <w:r>
        <w:rPr>
          <w:rFonts w:ascii="Arial"/>
          <w:color w:val="231F20"/>
          <w:w w:val="109"/>
          <w:sz w:val="16"/>
        </w:rPr>
        <w:t> </w:t>
      </w:r>
      <w:r>
        <w:rPr>
          <w:rFonts w:ascii="Arial"/>
          <w:color w:val="231F20"/>
          <w:w w:val="105"/>
          <w:sz w:val="16"/>
        </w:rPr>
        <w:t>the</w:t>
      </w:r>
      <w:r>
        <w:rPr>
          <w:rFonts w:ascii="Arial"/>
          <w:color w:val="231F20"/>
          <w:spacing w:val="-26"/>
          <w:w w:val="105"/>
          <w:sz w:val="16"/>
        </w:rPr>
        <w:t> </w:t>
      </w:r>
      <w:r>
        <w:rPr>
          <w:rFonts w:ascii="Arial"/>
          <w:color w:val="231F20"/>
          <w:w w:val="105"/>
          <w:sz w:val="16"/>
        </w:rPr>
        <w:t>nasal</w:t>
      </w:r>
      <w:r>
        <w:rPr>
          <w:rFonts w:ascii="Arial"/>
          <w:color w:val="231F20"/>
          <w:spacing w:val="-26"/>
          <w:w w:val="105"/>
          <w:sz w:val="16"/>
        </w:rPr>
        <w:t> </w:t>
      </w:r>
      <w:r>
        <w:rPr>
          <w:rFonts w:ascii="Arial"/>
          <w:color w:val="231F20"/>
          <w:w w:val="105"/>
          <w:sz w:val="16"/>
        </w:rPr>
        <w:t>passages</w:t>
      </w:r>
      <w:r>
        <w:rPr>
          <w:rFonts w:ascii="Arial"/>
          <w:color w:val="231F20"/>
          <w:spacing w:val="-26"/>
          <w:w w:val="105"/>
          <w:sz w:val="16"/>
        </w:rPr>
        <w:t> </w:t>
      </w:r>
      <w:r>
        <w:rPr>
          <w:rFonts w:ascii="Arial"/>
          <w:color w:val="231F20"/>
          <w:w w:val="105"/>
          <w:sz w:val="16"/>
        </w:rPr>
        <w:t>of</w:t>
      </w:r>
      <w:r>
        <w:rPr>
          <w:rFonts w:ascii="Arial"/>
          <w:color w:val="231F20"/>
          <w:spacing w:val="-26"/>
          <w:w w:val="105"/>
          <w:sz w:val="16"/>
        </w:rPr>
        <w:t> </w:t>
      </w:r>
      <w:r>
        <w:rPr>
          <w:rFonts w:ascii="Arial"/>
          <w:color w:val="231F20"/>
          <w:w w:val="105"/>
          <w:sz w:val="16"/>
        </w:rPr>
        <w:t>hospital</w:t>
      </w:r>
      <w:r>
        <w:rPr>
          <w:rFonts w:ascii="Arial"/>
          <w:color w:val="231F20"/>
          <w:spacing w:val="-26"/>
          <w:w w:val="105"/>
          <w:sz w:val="16"/>
        </w:rPr>
        <w:t> </w:t>
      </w:r>
      <w:r>
        <w:rPr>
          <w:rFonts w:ascii="Arial"/>
          <w:color w:val="231F20"/>
          <w:w w:val="105"/>
          <w:sz w:val="16"/>
        </w:rPr>
        <w:t>patients</w:t>
      </w:r>
      <w:r>
        <w:rPr>
          <w:rFonts w:ascii="Arial"/>
          <w:color w:val="231F20"/>
          <w:spacing w:val="-26"/>
          <w:w w:val="105"/>
          <w:sz w:val="16"/>
        </w:rPr>
        <w:t> </w:t>
      </w:r>
      <w:r>
        <w:rPr>
          <w:rFonts w:ascii="Arial"/>
          <w:color w:val="231F20"/>
          <w:w w:val="105"/>
          <w:sz w:val="16"/>
        </w:rPr>
        <w:t>and</w:t>
      </w:r>
      <w:r>
        <w:rPr>
          <w:rFonts w:ascii="Arial"/>
          <w:color w:val="231F20"/>
          <w:spacing w:val="-26"/>
          <w:w w:val="105"/>
          <w:sz w:val="16"/>
        </w:rPr>
        <w:t> </w:t>
      </w:r>
      <w:r>
        <w:rPr>
          <w:rFonts w:ascii="Arial"/>
          <w:color w:val="231F20"/>
          <w:w w:val="105"/>
          <w:sz w:val="16"/>
        </w:rPr>
        <w:t>health</w:t>
      </w:r>
      <w:r>
        <w:rPr>
          <w:rFonts w:ascii="Arial"/>
          <w:color w:val="231F20"/>
          <w:spacing w:val="-26"/>
          <w:w w:val="105"/>
          <w:sz w:val="16"/>
        </w:rPr>
        <w:t> </w:t>
      </w:r>
      <w:r>
        <w:rPr>
          <w:rFonts w:ascii="Arial"/>
          <w:color w:val="231F20"/>
          <w:w w:val="105"/>
          <w:sz w:val="16"/>
        </w:rPr>
        <w:t>workers.</w:t>
      </w:r>
      <w:r>
        <w:rPr>
          <w:rFonts w:ascii="Arial"/>
          <w:color w:val="231F20"/>
          <w:w w:val="97"/>
          <w:sz w:val="16"/>
        </w:rPr>
        <w:t> </w:t>
      </w:r>
      <w:r>
        <w:rPr>
          <w:rFonts w:ascii="Calibri"/>
          <w:b/>
          <w:color w:val="231F20"/>
          <w:w w:val="105"/>
          <w:sz w:val="16"/>
        </w:rPr>
        <w:t>Isoniazid</w:t>
      </w:r>
      <w:r>
        <w:rPr>
          <w:rFonts w:ascii="Calibri"/>
          <w:b/>
          <w:color w:val="231F20"/>
          <w:spacing w:val="-8"/>
          <w:w w:val="105"/>
          <w:sz w:val="16"/>
        </w:rPr>
        <w:t> </w:t>
      </w:r>
      <w:r>
        <w:rPr>
          <w:rFonts w:ascii="Arial"/>
          <w:color w:val="231F20"/>
          <w:w w:val="105"/>
          <w:sz w:val="16"/>
        </w:rPr>
        <w:t>is</w:t>
      </w:r>
      <w:r>
        <w:rPr>
          <w:rFonts w:ascii="Arial"/>
          <w:color w:val="231F20"/>
          <w:spacing w:val="-18"/>
          <w:w w:val="105"/>
          <w:sz w:val="16"/>
        </w:rPr>
        <w:t> </w:t>
      </w:r>
      <w:r>
        <w:rPr>
          <w:rFonts w:ascii="Arial"/>
          <w:color w:val="231F20"/>
          <w:w w:val="105"/>
          <w:sz w:val="16"/>
        </w:rPr>
        <w:t>the</w:t>
      </w:r>
      <w:r>
        <w:rPr>
          <w:rFonts w:ascii="Arial"/>
          <w:color w:val="231F20"/>
          <w:spacing w:val="-18"/>
          <w:w w:val="105"/>
          <w:sz w:val="16"/>
        </w:rPr>
        <w:t> </w:t>
      </w:r>
      <w:r>
        <w:rPr>
          <w:rFonts w:ascii="Arial"/>
          <w:color w:val="231F20"/>
          <w:w w:val="105"/>
          <w:sz w:val="16"/>
        </w:rPr>
        <w:t>most</w:t>
      </w:r>
      <w:r>
        <w:rPr>
          <w:rFonts w:ascii="Arial"/>
          <w:color w:val="231F20"/>
          <w:spacing w:val="-18"/>
          <w:w w:val="105"/>
          <w:sz w:val="16"/>
        </w:rPr>
        <w:t> </w:t>
      </w:r>
      <w:r>
        <w:rPr>
          <w:rFonts w:ascii="Arial"/>
          <w:color w:val="231F20"/>
          <w:w w:val="105"/>
          <w:sz w:val="16"/>
        </w:rPr>
        <w:t>widely</w:t>
      </w:r>
      <w:r>
        <w:rPr>
          <w:rFonts w:ascii="Arial"/>
          <w:color w:val="231F20"/>
          <w:spacing w:val="-18"/>
          <w:w w:val="105"/>
          <w:sz w:val="16"/>
        </w:rPr>
        <w:t> </w:t>
      </w:r>
      <w:r>
        <w:rPr>
          <w:rFonts w:ascii="Arial"/>
          <w:color w:val="231F20"/>
          <w:w w:val="105"/>
          <w:sz w:val="16"/>
        </w:rPr>
        <w:t>used</w:t>
      </w:r>
      <w:r>
        <w:rPr>
          <w:rFonts w:ascii="Arial"/>
          <w:color w:val="231F20"/>
          <w:spacing w:val="-18"/>
          <w:w w:val="105"/>
          <w:sz w:val="16"/>
        </w:rPr>
        <w:t> </w:t>
      </w:r>
      <w:r>
        <w:rPr>
          <w:rFonts w:ascii="Arial"/>
          <w:color w:val="231F20"/>
          <w:w w:val="105"/>
          <w:sz w:val="16"/>
        </w:rPr>
        <w:t>drug</w:t>
      </w:r>
      <w:r>
        <w:rPr>
          <w:rFonts w:ascii="Arial"/>
          <w:color w:val="231F20"/>
          <w:spacing w:val="-18"/>
          <w:w w:val="105"/>
          <w:sz w:val="16"/>
        </w:rPr>
        <w:t> </w:t>
      </w:r>
      <w:r>
        <w:rPr>
          <w:rFonts w:ascii="Arial"/>
          <w:color w:val="231F20"/>
          <w:w w:val="105"/>
          <w:sz w:val="16"/>
        </w:rPr>
        <w:t>for</w:t>
      </w:r>
      <w:r>
        <w:rPr>
          <w:rFonts w:ascii="Arial"/>
          <w:color w:val="231F20"/>
          <w:spacing w:val="-18"/>
          <w:w w:val="105"/>
          <w:sz w:val="16"/>
        </w:rPr>
        <w:t> </w:t>
      </w:r>
      <w:r>
        <w:rPr>
          <w:rFonts w:ascii="Arial"/>
          <w:color w:val="231F20"/>
          <w:w w:val="105"/>
          <w:sz w:val="16"/>
        </w:rPr>
        <w:t>the</w:t>
      </w:r>
      <w:r>
        <w:rPr>
          <w:rFonts w:ascii="Arial"/>
          <w:color w:val="231F20"/>
          <w:spacing w:val="-18"/>
          <w:w w:val="105"/>
          <w:sz w:val="16"/>
        </w:rPr>
        <w:t> </w:t>
      </w:r>
      <w:r>
        <w:rPr>
          <w:rFonts w:ascii="Arial"/>
          <w:color w:val="231F20"/>
          <w:w w:val="105"/>
          <w:sz w:val="16"/>
        </w:rPr>
        <w:t>treatment</w:t>
      </w:r>
      <w:r>
        <w:rPr>
          <w:rFonts w:ascii="Arial"/>
          <w:color w:val="231F20"/>
          <w:spacing w:val="-18"/>
          <w:w w:val="105"/>
          <w:sz w:val="16"/>
        </w:rPr>
        <w:t> </w:t>
      </w:r>
      <w:r>
        <w:rPr>
          <w:rFonts w:ascii="Arial"/>
          <w:color w:val="231F20"/>
          <w:w w:val="105"/>
          <w:sz w:val="16"/>
        </w:rPr>
        <w:t>of</w:t>
      </w:r>
      <w:r>
        <w:rPr>
          <w:rFonts w:ascii="Arial"/>
          <w:color w:val="231F20"/>
          <w:w w:val="102"/>
          <w:sz w:val="16"/>
        </w:rPr>
        <w:t> </w:t>
      </w:r>
      <w:r>
        <w:rPr>
          <w:rFonts w:ascii="Arial"/>
          <w:color w:val="231F20"/>
          <w:w w:val="105"/>
          <w:sz w:val="16"/>
        </w:rPr>
        <w:t>tuberculosis</w:t>
      </w:r>
      <w:r>
        <w:rPr>
          <w:rFonts w:ascii="Arial"/>
          <w:color w:val="231F20"/>
          <w:spacing w:val="-8"/>
          <w:w w:val="105"/>
          <w:sz w:val="16"/>
        </w:rPr>
        <w:t> </w:t>
      </w:r>
      <w:r>
        <w:rPr>
          <w:rFonts w:ascii="Arial"/>
          <w:color w:val="231F20"/>
          <w:w w:val="105"/>
          <w:sz w:val="16"/>
        </w:rPr>
        <w:t>and</w:t>
      </w:r>
      <w:r>
        <w:rPr>
          <w:rFonts w:ascii="Arial"/>
          <w:color w:val="231F20"/>
          <w:spacing w:val="-8"/>
          <w:w w:val="105"/>
          <w:sz w:val="16"/>
        </w:rPr>
        <w:t> </w:t>
      </w:r>
      <w:r>
        <w:rPr>
          <w:rFonts w:ascii="Arial"/>
          <w:color w:val="231F20"/>
          <w:w w:val="105"/>
          <w:sz w:val="16"/>
        </w:rPr>
        <w:t>is</w:t>
      </w:r>
      <w:r>
        <w:rPr>
          <w:rFonts w:ascii="Arial"/>
          <w:color w:val="231F20"/>
          <w:spacing w:val="-8"/>
          <w:w w:val="105"/>
          <w:sz w:val="16"/>
        </w:rPr>
        <w:t> </w:t>
      </w:r>
      <w:r>
        <w:rPr>
          <w:rFonts w:ascii="Arial"/>
          <w:color w:val="231F20"/>
          <w:w w:val="105"/>
          <w:sz w:val="16"/>
        </w:rPr>
        <w:t>part</w:t>
      </w:r>
      <w:r>
        <w:rPr>
          <w:rFonts w:ascii="Arial"/>
          <w:color w:val="231F20"/>
          <w:spacing w:val="-8"/>
          <w:w w:val="105"/>
          <w:sz w:val="16"/>
        </w:rPr>
        <w:t> </w:t>
      </w:r>
      <w:r>
        <w:rPr>
          <w:rFonts w:ascii="Arial"/>
          <w:color w:val="231F20"/>
          <w:w w:val="105"/>
          <w:sz w:val="16"/>
        </w:rPr>
        <w:t>of</w:t>
      </w:r>
      <w:r>
        <w:rPr>
          <w:rFonts w:ascii="Arial"/>
          <w:color w:val="231F20"/>
          <w:spacing w:val="-8"/>
          <w:w w:val="105"/>
          <w:sz w:val="16"/>
        </w:rPr>
        <w:t> </w:t>
      </w:r>
      <w:r>
        <w:rPr>
          <w:rFonts w:ascii="Arial"/>
          <w:color w:val="231F20"/>
          <w:w w:val="105"/>
          <w:sz w:val="16"/>
        </w:rPr>
        <w:t>a</w:t>
      </w:r>
      <w:r>
        <w:rPr>
          <w:rFonts w:ascii="Arial"/>
          <w:color w:val="231F20"/>
          <w:spacing w:val="-8"/>
          <w:w w:val="105"/>
          <w:sz w:val="16"/>
        </w:rPr>
        <w:t> </w:t>
      </w:r>
      <w:r>
        <w:rPr>
          <w:rFonts w:ascii="Arial"/>
          <w:color w:val="231F20"/>
          <w:w w:val="105"/>
          <w:sz w:val="16"/>
        </w:rPr>
        <w:t>four-drug</w:t>
      </w:r>
      <w:r>
        <w:rPr>
          <w:rFonts w:ascii="Arial"/>
          <w:color w:val="231F20"/>
          <w:spacing w:val="-8"/>
          <w:w w:val="105"/>
          <w:sz w:val="16"/>
        </w:rPr>
        <w:t> </w:t>
      </w:r>
      <w:r>
        <w:rPr>
          <w:rFonts w:ascii="Arial"/>
          <w:color w:val="231F20"/>
          <w:w w:val="105"/>
          <w:sz w:val="16"/>
        </w:rPr>
        <w:t>cocktail</w:t>
      </w:r>
      <w:r>
        <w:rPr>
          <w:rFonts w:ascii="Arial"/>
          <w:color w:val="231F20"/>
          <w:spacing w:val="-8"/>
          <w:w w:val="105"/>
          <w:sz w:val="16"/>
        </w:rPr>
        <w:t> </w:t>
      </w:r>
      <w:r>
        <w:rPr>
          <w:rFonts w:ascii="Arial"/>
          <w:color w:val="231F20"/>
          <w:w w:val="105"/>
          <w:sz w:val="16"/>
        </w:rPr>
        <w:t>which</w:t>
      </w:r>
      <w:r>
        <w:rPr>
          <w:rFonts w:ascii="Arial"/>
          <w:color w:val="231F20"/>
          <w:spacing w:val="-8"/>
          <w:w w:val="105"/>
          <w:sz w:val="16"/>
        </w:rPr>
        <w:t> </w:t>
      </w:r>
      <w:r>
        <w:rPr>
          <w:rFonts w:ascii="Arial"/>
          <w:color w:val="231F20"/>
          <w:w w:val="105"/>
          <w:sz w:val="16"/>
        </w:rPr>
        <w:t>is</w:t>
      </w:r>
      <w:r>
        <w:rPr>
          <w:rFonts w:ascii="Arial"/>
          <w:color w:val="231F20"/>
          <w:spacing w:val="-8"/>
          <w:w w:val="105"/>
          <w:sz w:val="16"/>
        </w:rPr>
        <w:t> </w:t>
      </w:r>
      <w:r>
        <w:rPr>
          <w:rFonts w:ascii="Arial"/>
          <w:color w:val="231F20"/>
          <w:w w:val="105"/>
          <w:sz w:val="16"/>
        </w:rPr>
        <w:t>the</w:t>
      </w:r>
    </w:p>
    <w:p>
      <w:pPr>
        <w:spacing w:before="5"/>
        <w:ind w:left="210" w:right="0" w:firstLine="0"/>
        <w:jc w:val="both"/>
        <w:rPr>
          <w:rFonts w:ascii="Arial" w:hAnsi="Arial"/>
          <w:sz w:val="16"/>
        </w:rPr>
      </w:pPr>
      <w:r>
        <w:rPr>
          <w:rFonts w:ascii="Arial" w:hAnsi="Arial"/>
          <w:color w:val="231F20"/>
          <w:sz w:val="16"/>
        </w:rPr>
        <w:t>ﬁrst choice treatment for the initial phase of the disease.</w:t>
      </w:r>
    </w:p>
    <w:p>
      <w:pPr>
        <w:spacing w:after="0"/>
        <w:jc w:val="both"/>
        <w:rPr>
          <w:rFonts w:ascii="Arial" w:hAnsi="Arial"/>
          <w:sz w:val="16"/>
        </w:rPr>
        <w:sectPr>
          <w:type w:val="continuous"/>
          <w:pgSz w:w="10880" w:h="14940"/>
          <w:pgMar w:top="0" w:bottom="280" w:left="640" w:right="940"/>
          <w:cols w:num="2" w:equalWidth="0">
            <w:col w:w="4520" w:space="40"/>
            <w:col w:w="4740"/>
          </w:cols>
        </w:sectPr>
      </w:pPr>
    </w:p>
    <w:p>
      <w:pPr>
        <w:pStyle w:val="BodyText"/>
        <w:rPr>
          <w:rFonts w:ascii="Arial"/>
          <w:sz w:val="20"/>
        </w:rPr>
      </w:pPr>
    </w:p>
    <w:p>
      <w:pPr>
        <w:pStyle w:val="BodyText"/>
        <w:rPr>
          <w:rFonts w:ascii="Arial"/>
          <w:sz w:val="20"/>
        </w:rPr>
      </w:pPr>
    </w:p>
    <w:p>
      <w:pPr>
        <w:pStyle w:val="BodyText"/>
        <w:spacing w:before="10"/>
        <w:rPr>
          <w:rFonts w:ascii="Arial"/>
          <w:sz w:val="17"/>
        </w:rPr>
      </w:pPr>
    </w:p>
    <w:p>
      <w:pPr>
        <w:spacing w:after="0"/>
        <w:rPr>
          <w:rFonts w:ascii="Arial"/>
          <w:sz w:val="17"/>
        </w:rPr>
        <w:sectPr>
          <w:type w:val="continuous"/>
          <w:pgSz w:w="10880" w:h="14940"/>
          <w:pgMar w:top="0" w:bottom="280" w:left="640" w:right="940"/>
        </w:sectPr>
      </w:pPr>
    </w:p>
    <w:p>
      <w:pPr>
        <w:tabs>
          <w:tab w:pos="4525" w:val="left" w:leader="none"/>
        </w:tabs>
        <w:spacing w:before="106"/>
        <w:ind w:left="111" w:right="0" w:firstLine="0"/>
        <w:jc w:val="both"/>
        <w:rPr>
          <w:rFonts w:ascii="Calibri"/>
          <w:b/>
          <w:sz w:val="30"/>
        </w:rPr>
      </w:pPr>
      <w:r>
        <w:rPr>
          <w:rFonts w:ascii="Trebuchet MS"/>
          <w:color w:val="0078AE"/>
          <w:w w:val="73"/>
          <w:sz w:val="26"/>
          <w:shd w:fill="DAE7F2" w:color="auto" w:val="clear"/>
        </w:rPr>
        <w:t> </w:t>
      </w:r>
      <w:r>
        <w:rPr>
          <w:rFonts w:ascii="Trebuchet MS"/>
          <w:color w:val="0078AE"/>
          <w:spacing w:val="-52"/>
          <w:sz w:val="26"/>
          <w:shd w:fill="DAE7F2" w:color="auto" w:val="clear"/>
        </w:rPr>
        <w:t> </w:t>
      </w:r>
      <w:r>
        <w:rPr>
          <w:rFonts w:ascii="Trebuchet MS"/>
          <w:color w:val="0078AE"/>
          <w:sz w:val="26"/>
          <w:shd w:fill="DAE7F2" w:color="auto" w:val="clear"/>
        </w:rPr>
        <w:t>19.10</w:t>
      </w:r>
      <w:r>
        <w:rPr>
          <w:rFonts w:ascii="Trebuchet MS"/>
          <w:color w:val="0078AE"/>
          <w:spacing w:val="-29"/>
          <w:sz w:val="26"/>
          <w:shd w:fill="DAE7F2" w:color="auto" w:val="clear"/>
        </w:rPr>
        <w:t> </w:t>
      </w:r>
      <w:r>
        <w:rPr>
          <w:rFonts w:ascii="Calibri"/>
          <w:b/>
          <w:color w:val="0078AE"/>
          <w:sz w:val="30"/>
          <w:shd w:fill="DAE7F2" w:color="auto" w:val="clear"/>
        </w:rPr>
        <w:t>Drug</w:t>
      </w:r>
      <w:r>
        <w:rPr>
          <w:rFonts w:ascii="Calibri"/>
          <w:b/>
          <w:color w:val="0078AE"/>
          <w:spacing w:val="-37"/>
          <w:sz w:val="30"/>
          <w:shd w:fill="DAE7F2" w:color="auto" w:val="clear"/>
        </w:rPr>
        <w:t> </w:t>
      </w:r>
      <w:r>
        <w:rPr>
          <w:rFonts w:ascii="Calibri"/>
          <w:b/>
          <w:color w:val="0078AE"/>
          <w:sz w:val="30"/>
          <w:shd w:fill="DAE7F2" w:color="auto" w:val="clear"/>
        </w:rPr>
        <w:t>resistance</w:t>
        <w:tab/>
      </w:r>
    </w:p>
    <w:p>
      <w:pPr>
        <w:pStyle w:val="BodyText"/>
        <w:spacing w:line="225" w:lineRule="auto" w:before="224"/>
        <w:ind w:left="110"/>
        <w:jc w:val="both"/>
      </w:pPr>
      <w:r>
        <w:rPr>
          <w:color w:val="231F20"/>
        </w:rPr>
        <w:t>Medicinal</w:t>
      </w:r>
      <w:r>
        <w:rPr>
          <w:color w:val="231F20"/>
          <w:spacing w:val="-7"/>
        </w:rPr>
        <w:t> </w:t>
      </w:r>
      <w:r>
        <w:rPr>
          <w:color w:val="231F20"/>
        </w:rPr>
        <w:t>chemists</w:t>
      </w:r>
      <w:r>
        <w:rPr>
          <w:color w:val="231F20"/>
          <w:spacing w:val="-7"/>
        </w:rPr>
        <w:t> </w:t>
      </w:r>
      <w:r>
        <w:rPr>
          <w:color w:val="231F20"/>
        </w:rPr>
        <w:t>are</w:t>
      </w:r>
      <w:r>
        <w:rPr>
          <w:color w:val="231F20"/>
          <w:spacing w:val="-7"/>
        </w:rPr>
        <w:t> </w:t>
      </w:r>
      <w:r>
        <w:rPr>
          <w:color w:val="231F20"/>
        </w:rPr>
        <w:t>still</w:t>
      </w:r>
      <w:r>
        <w:rPr>
          <w:color w:val="231F20"/>
          <w:spacing w:val="-7"/>
        </w:rPr>
        <w:t> </w:t>
      </w:r>
      <w:r>
        <w:rPr>
          <w:color w:val="231F20"/>
        </w:rPr>
        <w:t>actively</w:t>
      </w:r>
      <w:r>
        <w:rPr>
          <w:color w:val="231F20"/>
          <w:spacing w:val="-7"/>
        </w:rPr>
        <w:t> </w:t>
      </w:r>
      <w:r>
        <w:rPr>
          <w:color w:val="231F20"/>
        </w:rPr>
        <w:t>seeking</w:t>
      </w:r>
      <w:r>
        <w:rPr>
          <w:color w:val="231F20"/>
          <w:spacing w:val="-7"/>
        </w:rPr>
        <w:t> </w:t>
      </w:r>
      <w:r>
        <w:rPr>
          <w:color w:val="231F20"/>
        </w:rPr>
        <w:t>new</w:t>
      </w:r>
      <w:r>
        <w:rPr>
          <w:color w:val="231F20"/>
          <w:spacing w:val="-7"/>
        </w:rPr>
        <w:t> </w:t>
      </w:r>
      <w:r>
        <w:rPr>
          <w:color w:val="231F20"/>
        </w:rPr>
        <w:t>and improved antibacterial agents to combat the worry- ing ability of bacteria to acquire resistance to current drugs. For example, 60% of </w:t>
      </w:r>
      <w:r>
        <w:rPr>
          <w:i/>
          <w:color w:val="231F20"/>
        </w:rPr>
        <w:t>S. pneumoniae </w:t>
      </w:r>
      <w:r>
        <w:rPr>
          <w:color w:val="231F20"/>
        </w:rPr>
        <w:t>strains are resistant to </w:t>
      </w:r>
      <w:r>
        <w:rPr>
          <w:rFonts w:ascii="Consolas" w:hAnsi="Consolas"/>
          <w:color w:val="231F20"/>
        </w:rPr>
        <w:t>β</w:t>
      </w:r>
      <w:r>
        <w:rPr>
          <w:color w:val="231F20"/>
        </w:rPr>
        <w:t>-lactams, and 60% of </w:t>
      </w:r>
      <w:r>
        <w:rPr>
          <w:i/>
          <w:color w:val="231F20"/>
        </w:rPr>
        <w:t>S. aureus </w:t>
      </w:r>
      <w:r>
        <w:rPr>
          <w:color w:val="231F20"/>
        </w:rPr>
        <w:t>strains are resistant to </w:t>
      </w:r>
      <w:r>
        <w:rPr>
          <w:b/>
          <w:color w:val="231F20"/>
        </w:rPr>
        <w:t>methicillin</w:t>
      </w:r>
      <w:r>
        <w:rPr>
          <w:color w:val="231F20"/>
        </w:rPr>
        <w:t>. The last resort in treat- ing </w:t>
      </w:r>
      <w:r>
        <w:rPr>
          <w:i/>
          <w:color w:val="231F20"/>
        </w:rPr>
        <w:t>S. aureus </w:t>
      </w:r>
      <w:r>
        <w:rPr>
          <w:color w:val="231F20"/>
        </w:rPr>
        <w:t>infections is </w:t>
      </w:r>
      <w:r>
        <w:rPr>
          <w:b/>
          <w:color w:val="231F20"/>
        </w:rPr>
        <w:t>vancomycin</w:t>
      </w:r>
      <w:r>
        <w:rPr>
          <w:color w:val="231F20"/>
        </w:rPr>
        <w:t>, but</w:t>
      </w:r>
      <w:r>
        <w:rPr>
          <w:color w:val="231F20"/>
          <w:spacing w:val="-25"/>
        </w:rPr>
        <w:t> </w:t>
      </w:r>
      <w:r>
        <w:rPr>
          <w:color w:val="231F20"/>
        </w:rPr>
        <w:t>resistance is also beginning to appear to that antibiotic. Some strains of </w:t>
      </w:r>
      <w:r>
        <w:rPr>
          <w:i/>
          <w:color w:val="231F20"/>
        </w:rPr>
        <w:t>E. faecalis </w:t>
      </w:r>
      <w:r>
        <w:rPr>
          <w:color w:val="231F20"/>
        </w:rPr>
        <w:t>appearing in urinary and wound infections</w:t>
      </w:r>
      <w:r>
        <w:rPr>
          <w:color w:val="231F20"/>
          <w:spacing w:val="-22"/>
        </w:rPr>
        <w:t> </w:t>
      </w:r>
      <w:r>
        <w:rPr>
          <w:color w:val="231F20"/>
        </w:rPr>
        <w:t>are</w:t>
      </w:r>
      <w:r>
        <w:rPr>
          <w:color w:val="231F20"/>
          <w:spacing w:val="-22"/>
        </w:rPr>
        <w:t> </w:t>
      </w:r>
      <w:r>
        <w:rPr>
          <w:color w:val="231F20"/>
        </w:rPr>
        <w:t>resistant</w:t>
      </w:r>
      <w:r>
        <w:rPr>
          <w:color w:val="231F20"/>
          <w:spacing w:val="-22"/>
        </w:rPr>
        <w:t> </w:t>
      </w:r>
      <w:r>
        <w:rPr>
          <w:color w:val="231F20"/>
        </w:rPr>
        <w:t>to</w:t>
      </w:r>
      <w:r>
        <w:rPr>
          <w:color w:val="231F20"/>
          <w:spacing w:val="-22"/>
        </w:rPr>
        <w:t> </w:t>
      </w:r>
      <w:r>
        <w:rPr>
          <w:color w:val="231F20"/>
        </w:rPr>
        <w:t>all</w:t>
      </w:r>
      <w:r>
        <w:rPr>
          <w:color w:val="231F20"/>
          <w:spacing w:val="-22"/>
        </w:rPr>
        <w:t> </w:t>
      </w:r>
      <w:r>
        <w:rPr>
          <w:color w:val="231F20"/>
        </w:rPr>
        <w:t>known</w:t>
      </w:r>
      <w:r>
        <w:rPr>
          <w:color w:val="231F20"/>
          <w:spacing w:val="-22"/>
        </w:rPr>
        <w:t> </w:t>
      </w:r>
      <w:r>
        <w:rPr>
          <w:color w:val="231F20"/>
        </w:rPr>
        <w:t>antibiotics</w:t>
      </w:r>
      <w:r>
        <w:rPr>
          <w:color w:val="231F20"/>
          <w:spacing w:val="-22"/>
        </w:rPr>
        <w:t> </w:t>
      </w:r>
      <w:r>
        <w:rPr>
          <w:color w:val="231F20"/>
        </w:rPr>
        <w:t>and</w:t>
      </w:r>
      <w:r>
        <w:rPr>
          <w:color w:val="231F20"/>
          <w:spacing w:val="-22"/>
        </w:rPr>
        <w:t> </w:t>
      </w:r>
      <w:r>
        <w:rPr>
          <w:color w:val="231F20"/>
        </w:rPr>
        <w:t>are untreatable.</w:t>
      </w:r>
      <w:r>
        <w:rPr>
          <w:color w:val="231F20"/>
          <w:spacing w:val="-13"/>
        </w:rPr>
        <w:t> </w:t>
      </w:r>
      <w:r>
        <w:rPr>
          <w:color w:val="231F20"/>
        </w:rPr>
        <w:t>If</w:t>
      </w:r>
      <w:r>
        <w:rPr>
          <w:color w:val="231F20"/>
          <w:spacing w:val="-13"/>
        </w:rPr>
        <w:t> </w:t>
      </w:r>
      <w:r>
        <w:rPr>
          <w:color w:val="231F20"/>
        </w:rPr>
        <w:t>antibiotic</w:t>
      </w:r>
      <w:r>
        <w:rPr>
          <w:color w:val="231F20"/>
          <w:spacing w:val="-13"/>
        </w:rPr>
        <w:t> </w:t>
      </w:r>
      <w:r>
        <w:rPr>
          <w:color w:val="231F20"/>
        </w:rPr>
        <w:t>resistance</w:t>
      </w:r>
      <w:r>
        <w:rPr>
          <w:color w:val="231F20"/>
          <w:spacing w:val="-13"/>
        </w:rPr>
        <w:t> </w:t>
      </w:r>
      <w:r>
        <w:rPr>
          <w:color w:val="231F20"/>
        </w:rPr>
        <w:t>continues</w:t>
      </w:r>
      <w:r>
        <w:rPr>
          <w:color w:val="231F20"/>
          <w:spacing w:val="-13"/>
        </w:rPr>
        <w:t> </w:t>
      </w:r>
      <w:r>
        <w:rPr>
          <w:color w:val="231F20"/>
        </w:rPr>
        <w:t>to</w:t>
      </w:r>
      <w:r>
        <w:rPr>
          <w:color w:val="231F20"/>
          <w:spacing w:val="-13"/>
        </w:rPr>
        <w:t> </w:t>
      </w:r>
      <w:r>
        <w:rPr>
          <w:color w:val="231F20"/>
          <w:spacing w:val="-3"/>
        </w:rPr>
        <w:t>grow, </w:t>
      </w:r>
      <w:r>
        <w:rPr>
          <w:color w:val="231F20"/>
        </w:rPr>
        <w:t>medicine</w:t>
      </w:r>
      <w:r>
        <w:rPr>
          <w:color w:val="231F20"/>
          <w:spacing w:val="-11"/>
        </w:rPr>
        <w:t> </w:t>
      </w:r>
      <w:r>
        <w:rPr>
          <w:color w:val="231F20"/>
        </w:rPr>
        <w:t>could</w:t>
      </w:r>
      <w:r>
        <w:rPr>
          <w:color w:val="231F20"/>
          <w:spacing w:val="-11"/>
        </w:rPr>
        <w:t> </w:t>
      </w:r>
      <w:r>
        <w:rPr>
          <w:color w:val="231F20"/>
        </w:rPr>
        <w:t>be</w:t>
      </w:r>
      <w:r>
        <w:rPr>
          <w:color w:val="231F20"/>
          <w:spacing w:val="-11"/>
        </w:rPr>
        <w:t> </w:t>
      </w:r>
      <w:r>
        <w:rPr>
          <w:color w:val="231F20"/>
        </w:rPr>
        <w:t>plunged</w:t>
      </w:r>
      <w:r>
        <w:rPr>
          <w:color w:val="231F20"/>
          <w:spacing w:val="-11"/>
        </w:rPr>
        <w:t> </w:t>
      </w:r>
      <w:r>
        <w:rPr>
          <w:color w:val="231F20"/>
        </w:rPr>
        <w:t>back</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1930s.</w:t>
      </w:r>
      <w:r>
        <w:rPr>
          <w:color w:val="231F20"/>
          <w:spacing w:val="-11"/>
        </w:rPr>
        <w:t> </w:t>
      </w:r>
      <w:r>
        <w:rPr>
          <w:color w:val="231F20"/>
        </w:rPr>
        <w:t>Indeed, many</w:t>
      </w:r>
      <w:r>
        <w:rPr>
          <w:color w:val="231F20"/>
          <w:spacing w:val="-15"/>
        </w:rPr>
        <w:t> </w:t>
      </w:r>
      <w:r>
        <w:rPr>
          <w:color w:val="231F20"/>
        </w:rPr>
        <w:t>of</w:t>
      </w:r>
      <w:r>
        <w:rPr>
          <w:color w:val="231F20"/>
          <w:spacing w:val="-15"/>
        </w:rPr>
        <w:t> </w:t>
      </w:r>
      <w:r>
        <w:rPr>
          <w:color w:val="231F20"/>
          <w:spacing w:val="-3"/>
        </w:rPr>
        <w:t>today’s</w:t>
      </w:r>
      <w:r>
        <w:rPr>
          <w:color w:val="231F20"/>
          <w:spacing w:val="-15"/>
        </w:rPr>
        <w:t> </w:t>
      </w:r>
      <w:r>
        <w:rPr>
          <w:color w:val="231F20"/>
        </w:rPr>
        <w:t>advanced</w:t>
      </w:r>
      <w:r>
        <w:rPr>
          <w:color w:val="231F20"/>
          <w:spacing w:val="-15"/>
        </w:rPr>
        <w:t> </w:t>
      </w:r>
      <w:r>
        <w:rPr>
          <w:color w:val="231F20"/>
        </w:rPr>
        <w:t>surgical</w:t>
      </w:r>
      <w:r>
        <w:rPr>
          <w:color w:val="231F20"/>
          <w:spacing w:val="-15"/>
        </w:rPr>
        <w:t> </w:t>
      </w:r>
      <w:r>
        <w:rPr>
          <w:color w:val="231F20"/>
        </w:rPr>
        <w:t>procedures</w:t>
      </w:r>
      <w:r>
        <w:rPr>
          <w:color w:val="231F20"/>
          <w:spacing w:val="-15"/>
        </w:rPr>
        <w:t> </w:t>
      </w:r>
      <w:r>
        <w:rPr>
          <w:color w:val="231F20"/>
        </w:rPr>
        <w:t>would become</w:t>
      </w:r>
      <w:r>
        <w:rPr>
          <w:color w:val="231F20"/>
          <w:spacing w:val="-11"/>
        </w:rPr>
        <w:t> </w:t>
      </w:r>
      <w:r>
        <w:rPr>
          <w:color w:val="231F20"/>
        </w:rPr>
        <w:t>too</w:t>
      </w:r>
      <w:r>
        <w:rPr>
          <w:color w:val="231F20"/>
          <w:spacing w:val="-11"/>
        </w:rPr>
        <w:t> </w:t>
      </w:r>
      <w:r>
        <w:rPr>
          <w:color w:val="231F20"/>
        </w:rPr>
        <w:t>risky</w:t>
      </w:r>
      <w:r>
        <w:rPr>
          <w:color w:val="231F20"/>
          <w:spacing w:val="-11"/>
        </w:rPr>
        <w:t> </w:t>
      </w:r>
      <w:r>
        <w:rPr>
          <w:color w:val="231F20"/>
        </w:rPr>
        <w:t>to</w:t>
      </w:r>
      <w:r>
        <w:rPr>
          <w:color w:val="231F20"/>
          <w:spacing w:val="-11"/>
        </w:rPr>
        <w:t> </w:t>
      </w:r>
      <w:r>
        <w:rPr>
          <w:color w:val="231F20"/>
        </w:rPr>
        <w:t>carry</w:t>
      </w:r>
      <w:r>
        <w:rPr>
          <w:color w:val="231F20"/>
          <w:spacing w:val="-11"/>
        </w:rPr>
        <w:t> </w:t>
      </w:r>
      <w:r>
        <w:rPr>
          <w:color w:val="231F20"/>
        </w:rPr>
        <w:t>out</w:t>
      </w:r>
      <w:r>
        <w:rPr>
          <w:color w:val="231F20"/>
          <w:spacing w:val="-11"/>
        </w:rPr>
        <w:t> </w:t>
      </w:r>
      <w:r>
        <w:rPr>
          <w:color w:val="231F20"/>
        </w:rPr>
        <w:t>due</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risks</w:t>
      </w:r>
      <w:r>
        <w:rPr>
          <w:color w:val="231F20"/>
          <w:spacing w:val="-11"/>
        </w:rPr>
        <w:t> </w:t>
      </w:r>
      <w:r>
        <w:rPr>
          <w:color w:val="231F20"/>
        </w:rPr>
        <w:t>of</w:t>
      </w:r>
      <w:r>
        <w:rPr>
          <w:color w:val="231F20"/>
          <w:spacing w:val="-11"/>
        </w:rPr>
        <w:t> </w:t>
      </w:r>
      <w:r>
        <w:rPr>
          <w:color w:val="231F20"/>
        </w:rPr>
        <w:t>infec- tion.</w:t>
      </w:r>
      <w:r>
        <w:rPr>
          <w:color w:val="231F20"/>
          <w:spacing w:val="-21"/>
        </w:rPr>
        <w:t> </w:t>
      </w:r>
      <w:r>
        <w:rPr>
          <w:color w:val="231F20"/>
        </w:rPr>
        <w:t>Old</w:t>
      </w:r>
      <w:r>
        <w:rPr>
          <w:color w:val="231F20"/>
          <w:spacing w:val="-21"/>
        </w:rPr>
        <w:t> </w:t>
      </w:r>
      <w:r>
        <w:rPr>
          <w:color w:val="231F20"/>
        </w:rPr>
        <w:t>diseases</w:t>
      </w:r>
      <w:r>
        <w:rPr>
          <w:color w:val="231F20"/>
          <w:spacing w:val="-21"/>
        </w:rPr>
        <w:t> </w:t>
      </w:r>
      <w:r>
        <w:rPr>
          <w:color w:val="231F20"/>
        </w:rPr>
        <w:t>are</w:t>
      </w:r>
      <w:r>
        <w:rPr>
          <w:color w:val="231F20"/>
          <w:spacing w:val="-21"/>
        </w:rPr>
        <w:t> </w:t>
      </w:r>
      <w:r>
        <w:rPr>
          <w:color w:val="231F20"/>
        </w:rPr>
        <w:t>already</w:t>
      </w:r>
      <w:r>
        <w:rPr>
          <w:color w:val="231F20"/>
          <w:spacing w:val="-21"/>
        </w:rPr>
        <w:t> </w:t>
      </w:r>
      <w:r>
        <w:rPr>
          <w:color w:val="231F20"/>
        </w:rPr>
        <w:t>making</w:t>
      </w:r>
      <w:r>
        <w:rPr>
          <w:color w:val="231F20"/>
          <w:spacing w:val="-21"/>
        </w:rPr>
        <w:t> </w:t>
      </w:r>
      <w:r>
        <w:rPr>
          <w:color w:val="231F20"/>
        </w:rPr>
        <w:t>a</w:t>
      </w:r>
      <w:r>
        <w:rPr>
          <w:color w:val="231F20"/>
          <w:spacing w:val="-21"/>
        </w:rPr>
        <w:t> </w:t>
      </w:r>
      <w:r>
        <w:rPr>
          <w:color w:val="231F20"/>
        </w:rPr>
        <w:t>comeback.</w:t>
      </w:r>
      <w:r>
        <w:rPr>
          <w:color w:val="231F20"/>
          <w:spacing w:val="-21"/>
        </w:rPr>
        <w:t> </w:t>
      </w:r>
      <w:r>
        <w:rPr>
          <w:color w:val="231F20"/>
        </w:rPr>
        <w:t>For example,</w:t>
      </w:r>
      <w:r>
        <w:rPr>
          <w:color w:val="231F20"/>
          <w:spacing w:val="-29"/>
        </w:rPr>
        <w:t> </w:t>
      </w:r>
      <w:r>
        <w:rPr>
          <w:color w:val="231F20"/>
        </w:rPr>
        <w:t>a</w:t>
      </w:r>
      <w:r>
        <w:rPr>
          <w:color w:val="231F20"/>
          <w:spacing w:val="-29"/>
        </w:rPr>
        <w:t> </w:t>
      </w:r>
      <w:r>
        <w:rPr>
          <w:color w:val="231F20"/>
        </w:rPr>
        <w:t>new</w:t>
      </w:r>
      <w:r>
        <w:rPr>
          <w:color w:val="231F20"/>
          <w:spacing w:val="-29"/>
        </w:rPr>
        <w:t> </w:t>
      </w:r>
      <w:r>
        <w:rPr>
          <w:color w:val="231F20"/>
        </w:rPr>
        <w:t>antibiotic-resistant</w:t>
      </w:r>
      <w:r>
        <w:rPr>
          <w:color w:val="231F20"/>
          <w:spacing w:val="-29"/>
        </w:rPr>
        <w:t> </w:t>
      </w:r>
      <w:r>
        <w:rPr>
          <w:color w:val="231F20"/>
        </w:rPr>
        <w:t>strain</w:t>
      </w:r>
      <w:r>
        <w:rPr>
          <w:color w:val="231F20"/>
          <w:spacing w:val="-29"/>
        </w:rPr>
        <w:t> </w:t>
      </w:r>
      <w:r>
        <w:rPr>
          <w:color w:val="231F20"/>
        </w:rPr>
        <w:t>of</w:t>
      </w:r>
      <w:r>
        <w:rPr>
          <w:color w:val="231F20"/>
          <w:spacing w:val="-29"/>
        </w:rPr>
        <w:t> </w:t>
      </w:r>
      <w:r>
        <w:rPr>
          <w:color w:val="231F20"/>
        </w:rPr>
        <w:t>tuberculo- sis [</w:t>
      </w:r>
      <w:r>
        <w:rPr>
          <w:b/>
          <w:color w:val="231F20"/>
        </w:rPr>
        <w:t>multidrug-resistant TB </w:t>
      </w:r>
      <w:r>
        <w:rPr>
          <w:color w:val="231F20"/>
        </w:rPr>
        <w:t>(</w:t>
      </w:r>
      <w:r>
        <w:rPr>
          <w:b/>
          <w:color w:val="231F20"/>
        </w:rPr>
        <w:t>MDRTB</w:t>
      </w:r>
      <w:r>
        <w:rPr>
          <w:color w:val="231F20"/>
        </w:rPr>
        <w:t>)] appeared in New </w:t>
      </w:r>
      <w:r>
        <w:rPr>
          <w:color w:val="231F20"/>
          <w:spacing w:val="-6"/>
        </w:rPr>
        <w:t>York </w:t>
      </w:r>
      <w:r>
        <w:rPr>
          <w:color w:val="231F20"/>
        </w:rPr>
        <w:t>and took 4 years and $10 million to bring under control. These strains were resistant to two of the</w:t>
      </w:r>
      <w:r>
        <w:rPr>
          <w:color w:val="231F20"/>
          <w:spacing w:val="-15"/>
        </w:rPr>
        <w:t> </w:t>
      </w:r>
      <w:r>
        <w:rPr>
          <w:color w:val="231F20"/>
        </w:rPr>
        <w:t>front-line</w:t>
      </w:r>
      <w:r>
        <w:rPr>
          <w:color w:val="231F20"/>
          <w:spacing w:val="-15"/>
        </w:rPr>
        <w:t> </w:t>
      </w:r>
      <w:r>
        <w:rPr>
          <w:color w:val="231F20"/>
        </w:rPr>
        <w:t>drugs</w:t>
      </w:r>
      <w:r>
        <w:rPr>
          <w:color w:val="231F20"/>
          <w:spacing w:val="-15"/>
        </w:rPr>
        <w:t> </w:t>
      </w:r>
      <w:r>
        <w:rPr>
          <w:color w:val="231F20"/>
        </w:rPr>
        <w:t>used</w:t>
      </w:r>
      <w:r>
        <w:rPr>
          <w:color w:val="231F20"/>
          <w:spacing w:val="-15"/>
        </w:rPr>
        <w:t> </w:t>
      </w:r>
      <w:r>
        <w:rPr>
          <w:color w:val="231F20"/>
        </w:rPr>
        <w:t>against</w:t>
      </w:r>
      <w:r>
        <w:rPr>
          <w:color w:val="231F20"/>
          <w:spacing w:val="-15"/>
        </w:rPr>
        <w:t> </w:t>
      </w:r>
      <w:r>
        <w:rPr>
          <w:color w:val="231F20"/>
        </w:rPr>
        <w:t>tuberculosis</w:t>
      </w:r>
      <w:r>
        <w:rPr>
          <w:color w:val="231F20"/>
          <w:spacing w:val="-15"/>
        </w:rPr>
        <w:t> </w:t>
      </w:r>
      <w:r>
        <w:rPr>
          <w:color w:val="231F20"/>
        </w:rPr>
        <w:t>(isonia- </w:t>
      </w:r>
      <w:r>
        <w:rPr>
          <w:color w:val="231F20"/>
          <w:w w:val="95"/>
        </w:rPr>
        <w:t>zid and rifamycin), and had various levels of</w:t>
      </w:r>
      <w:r>
        <w:rPr>
          <w:color w:val="231F20"/>
          <w:spacing w:val="-20"/>
          <w:w w:val="95"/>
        </w:rPr>
        <w:t> </w:t>
      </w:r>
      <w:r>
        <w:rPr>
          <w:color w:val="231F20"/>
          <w:w w:val="95"/>
        </w:rPr>
        <w:t>resistance</w:t>
      </w:r>
    </w:p>
    <w:p>
      <w:pPr>
        <w:pStyle w:val="BodyText"/>
        <w:spacing w:line="225" w:lineRule="auto" w:before="217"/>
        <w:ind w:left="110" w:right="114"/>
        <w:jc w:val="both"/>
      </w:pPr>
      <w:r>
        <w:rPr/>
        <w:br w:type="column"/>
      </w:r>
      <w:r>
        <w:rPr>
          <w:color w:val="231F20"/>
        </w:rPr>
        <w:t>against another two (streptomycin and ethambutol). </w:t>
      </w:r>
      <w:r>
        <w:rPr>
          <w:color w:val="231F20"/>
          <w:w w:val="95"/>
        </w:rPr>
        <w:t>Other examples of bacterial strains acquiring resistance include penicillin-resistant meningococci and pneumo- </w:t>
      </w:r>
      <w:r>
        <w:rPr>
          <w:color w:val="231F20"/>
        </w:rPr>
        <w:t>cocci</w:t>
      </w:r>
      <w:r>
        <w:rPr>
          <w:color w:val="231F20"/>
          <w:spacing w:val="-15"/>
        </w:rPr>
        <w:t> </w:t>
      </w:r>
      <w:r>
        <w:rPr>
          <w:color w:val="231F20"/>
        </w:rPr>
        <w:t>in</w:t>
      </w:r>
      <w:r>
        <w:rPr>
          <w:color w:val="231F20"/>
          <w:spacing w:val="-15"/>
        </w:rPr>
        <w:t> </w:t>
      </w:r>
      <w:r>
        <w:rPr>
          <w:color w:val="231F20"/>
        </w:rPr>
        <w:t>South</w:t>
      </w:r>
      <w:r>
        <w:rPr>
          <w:color w:val="231F20"/>
          <w:spacing w:val="-15"/>
        </w:rPr>
        <w:t> </w:t>
      </w:r>
      <w:r>
        <w:rPr>
          <w:color w:val="231F20"/>
        </w:rPr>
        <w:t>Africa,</w:t>
      </w:r>
      <w:r>
        <w:rPr>
          <w:color w:val="231F20"/>
          <w:spacing w:val="-15"/>
        </w:rPr>
        <w:t> </w:t>
      </w:r>
      <w:r>
        <w:rPr>
          <w:color w:val="231F20"/>
        </w:rPr>
        <w:t>penicillin-resistant</w:t>
      </w:r>
      <w:r>
        <w:rPr>
          <w:color w:val="231F20"/>
          <w:spacing w:val="-15"/>
        </w:rPr>
        <w:t> </w:t>
      </w:r>
      <w:r>
        <w:rPr>
          <w:color w:val="231F20"/>
        </w:rPr>
        <w:t>gonococci</w:t>
      </w:r>
      <w:r>
        <w:rPr>
          <w:color w:val="231F20"/>
          <w:spacing w:val="-15"/>
        </w:rPr>
        <w:t> </w:t>
      </w:r>
      <w:r>
        <w:rPr>
          <w:color w:val="231F20"/>
        </w:rPr>
        <w:t>in Asia and Africa, ampicillin-resistant </w:t>
      </w:r>
      <w:r>
        <w:rPr>
          <w:i/>
          <w:color w:val="231F20"/>
        </w:rPr>
        <w:t>H. influenza </w:t>
      </w:r>
      <w:r>
        <w:rPr>
          <w:color w:val="231F20"/>
        </w:rPr>
        <w:t>in the USA and Europe, and chloramphenicol-resistant </w:t>
      </w:r>
      <w:r>
        <w:rPr>
          <w:color w:val="231F20"/>
          <w:w w:val="95"/>
        </w:rPr>
        <w:t>meningococci in France and Southeast Asia. Resistance </w:t>
      </w:r>
      <w:r>
        <w:rPr>
          <w:color w:val="231F20"/>
        </w:rPr>
        <w:t>to</w:t>
      </w:r>
      <w:r>
        <w:rPr>
          <w:color w:val="231F20"/>
          <w:spacing w:val="-22"/>
        </w:rPr>
        <w:t> </w:t>
      </w:r>
      <w:r>
        <w:rPr>
          <w:color w:val="231F20"/>
        </w:rPr>
        <w:t>trimethoprim</w:t>
      </w:r>
      <w:r>
        <w:rPr>
          <w:color w:val="231F20"/>
          <w:spacing w:val="-22"/>
        </w:rPr>
        <w:t> </w:t>
      </w:r>
      <w:r>
        <w:rPr>
          <w:color w:val="231F20"/>
        </w:rPr>
        <w:t>in</w:t>
      </w:r>
      <w:r>
        <w:rPr>
          <w:color w:val="231F20"/>
          <w:spacing w:val="-22"/>
        </w:rPr>
        <w:t> </w:t>
      </w:r>
      <w:r>
        <w:rPr>
          <w:color w:val="231F20"/>
        </w:rPr>
        <w:t>some</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developing</w:t>
      </w:r>
      <w:r>
        <w:rPr>
          <w:color w:val="231F20"/>
          <w:spacing w:val="-22"/>
        </w:rPr>
        <w:t> </w:t>
      </w:r>
      <w:r>
        <w:rPr>
          <w:color w:val="231F20"/>
        </w:rPr>
        <w:t>nations</w:t>
      </w:r>
      <w:r>
        <w:rPr>
          <w:color w:val="231F20"/>
          <w:spacing w:val="-22"/>
        </w:rPr>
        <w:t> </w:t>
      </w:r>
      <w:r>
        <w:rPr>
          <w:color w:val="231F20"/>
        </w:rPr>
        <w:t>has meant</w:t>
      </w:r>
      <w:r>
        <w:rPr>
          <w:color w:val="231F20"/>
          <w:spacing w:val="-9"/>
        </w:rPr>
        <w:t> </w:t>
      </w:r>
      <w:r>
        <w:rPr>
          <w:color w:val="231F20"/>
        </w:rPr>
        <w:t>that</w:t>
      </w:r>
      <w:r>
        <w:rPr>
          <w:color w:val="231F20"/>
          <w:spacing w:val="-9"/>
        </w:rPr>
        <w:t> </w:t>
      </w:r>
      <w:r>
        <w:rPr>
          <w:color w:val="231F20"/>
        </w:rPr>
        <w:t>the</w:t>
      </w:r>
      <w:r>
        <w:rPr>
          <w:color w:val="231F20"/>
          <w:spacing w:val="-9"/>
        </w:rPr>
        <w:t> </w:t>
      </w:r>
      <w:r>
        <w:rPr>
          <w:color w:val="231F20"/>
        </w:rPr>
        <w:t>drug</w:t>
      </w:r>
      <w:r>
        <w:rPr>
          <w:color w:val="231F20"/>
          <w:spacing w:val="-9"/>
        </w:rPr>
        <w:t> </w:t>
      </w:r>
      <w:r>
        <w:rPr>
          <w:color w:val="231F20"/>
        </w:rPr>
        <w:t>has</w:t>
      </w:r>
      <w:r>
        <w:rPr>
          <w:color w:val="231F20"/>
          <w:spacing w:val="-9"/>
        </w:rPr>
        <w:t> </w:t>
      </w:r>
      <w:r>
        <w:rPr>
          <w:color w:val="231F20"/>
        </w:rPr>
        <w:t>become</w:t>
      </w:r>
      <w:r>
        <w:rPr>
          <w:color w:val="231F20"/>
          <w:spacing w:val="-9"/>
        </w:rPr>
        <w:t> </w:t>
      </w:r>
      <w:r>
        <w:rPr>
          <w:color w:val="231F20"/>
        </w:rPr>
        <w:t>ineffective</w:t>
      </w:r>
      <w:r>
        <w:rPr>
          <w:color w:val="231F20"/>
          <w:spacing w:val="-9"/>
        </w:rPr>
        <w:t> </w:t>
      </w:r>
      <w:r>
        <w:rPr>
          <w:color w:val="231F20"/>
        </w:rPr>
        <w:t>as</w:t>
      </w:r>
      <w:r>
        <w:rPr>
          <w:color w:val="231F20"/>
          <w:spacing w:val="-9"/>
        </w:rPr>
        <w:t> </w:t>
      </w:r>
      <w:r>
        <w:rPr>
          <w:color w:val="231F20"/>
        </w:rPr>
        <w:t>a</w:t>
      </w:r>
      <w:r>
        <w:rPr>
          <w:color w:val="231F20"/>
          <w:spacing w:val="-8"/>
        </w:rPr>
        <w:t> </w:t>
      </w:r>
      <w:r>
        <w:rPr>
          <w:color w:val="231F20"/>
        </w:rPr>
        <w:t>treat- </w:t>
      </w:r>
      <w:r>
        <w:rPr>
          <w:color w:val="231F20"/>
          <w:w w:val="95"/>
        </w:rPr>
        <w:t>ment for</w:t>
      </w:r>
      <w:r>
        <w:rPr>
          <w:color w:val="231F20"/>
          <w:spacing w:val="-32"/>
          <w:w w:val="95"/>
        </w:rPr>
        <w:t> </w:t>
      </w:r>
      <w:r>
        <w:rPr>
          <w:color w:val="231F20"/>
          <w:w w:val="95"/>
        </w:rPr>
        <w:t>dysentery.</w:t>
      </w:r>
    </w:p>
    <w:p>
      <w:pPr>
        <w:pStyle w:val="BodyText"/>
        <w:spacing w:line="225" w:lineRule="auto"/>
        <w:ind w:left="111" w:right="118" w:firstLine="199"/>
        <w:jc w:val="both"/>
      </w:pPr>
      <w:r>
        <w:rPr>
          <w:color w:val="231F20"/>
          <w:w w:val="95"/>
        </w:rPr>
        <w:t>Drug</w:t>
      </w:r>
      <w:r>
        <w:rPr>
          <w:color w:val="231F20"/>
          <w:spacing w:val="-23"/>
          <w:w w:val="95"/>
        </w:rPr>
        <w:t> </w:t>
      </w:r>
      <w:r>
        <w:rPr>
          <w:color w:val="231F20"/>
          <w:w w:val="95"/>
        </w:rPr>
        <w:t>resistance</w:t>
      </w:r>
      <w:r>
        <w:rPr>
          <w:color w:val="231F20"/>
          <w:spacing w:val="-23"/>
          <w:w w:val="95"/>
        </w:rPr>
        <w:t> </w:t>
      </w:r>
      <w:r>
        <w:rPr>
          <w:color w:val="231F20"/>
          <w:w w:val="95"/>
        </w:rPr>
        <w:t>can</w:t>
      </w:r>
      <w:r>
        <w:rPr>
          <w:color w:val="231F20"/>
          <w:spacing w:val="-23"/>
          <w:w w:val="95"/>
        </w:rPr>
        <w:t> </w:t>
      </w:r>
      <w:r>
        <w:rPr>
          <w:color w:val="231F20"/>
          <w:w w:val="95"/>
        </w:rPr>
        <w:t>arise</w:t>
      </w:r>
      <w:r>
        <w:rPr>
          <w:color w:val="231F20"/>
          <w:spacing w:val="-23"/>
          <w:w w:val="95"/>
        </w:rPr>
        <w:t> </w:t>
      </w:r>
      <w:r>
        <w:rPr>
          <w:color w:val="231F20"/>
          <w:w w:val="95"/>
        </w:rPr>
        <w:t>because</w:t>
      </w:r>
      <w:r>
        <w:rPr>
          <w:color w:val="231F20"/>
          <w:spacing w:val="-23"/>
          <w:w w:val="95"/>
        </w:rPr>
        <w:t> </w:t>
      </w:r>
      <w:r>
        <w:rPr>
          <w:color w:val="231F20"/>
          <w:w w:val="95"/>
        </w:rPr>
        <w:t>of</w:t>
      </w:r>
      <w:r>
        <w:rPr>
          <w:color w:val="231F20"/>
          <w:spacing w:val="-23"/>
          <w:w w:val="95"/>
        </w:rPr>
        <w:t> </w:t>
      </w:r>
      <w:r>
        <w:rPr>
          <w:color w:val="231F20"/>
          <w:w w:val="95"/>
        </w:rPr>
        <w:t>a</w:t>
      </w:r>
      <w:r>
        <w:rPr>
          <w:color w:val="231F20"/>
          <w:spacing w:val="-23"/>
          <w:w w:val="95"/>
        </w:rPr>
        <w:t> </w:t>
      </w:r>
      <w:r>
        <w:rPr>
          <w:color w:val="231F20"/>
          <w:w w:val="95"/>
        </w:rPr>
        <w:t>variety</w:t>
      </w:r>
      <w:r>
        <w:rPr>
          <w:color w:val="231F20"/>
          <w:spacing w:val="-23"/>
          <w:w w:val="95"/>
        </w:rPr>
        <w:t> </w:t>
      </w:r>
      <w:r>
        <w:rPr>
          <w:color w:val="231F20"/>
          <w:w w:val="95"/>
        </w:rPr>
        <w:t>of</w:t>
      </w:r>
      <w:r>
        <w:rPr>
          <w:color w:val="231F20"/>
          <w:spacing w:val="-23"/>
          <w:w w:val="95"/>
        </w:rPr>
        <w:t> </w:t>
      </w:r>
      <w:r>
        <w:rPr>
          <w:color w:val="231F20"/>
          <w:w w:val="95"/>
        </w:rPr>
        <w:t>factors </w:t>
      </w:r>
      <w:r>
        <w:rPr>
          <w:color w:val="231F20"/>
        </w:rPr>
        <w:t>described</w:t>
      </w:r>
      <w:r>
        <w:rPr>
          <w:color w:val="231F20"/>
          <w:spacing w:val="-21"/>
        </w:rPr>
        <w:t> </w:t>
      </w:r>
      <w:r>
        <w:rPr>
          <w:color w:val="231F20"/>
        </w:rPr>
        <w:t>in</w:t>
      </w:r>
      <w:r>
        <w:rPr>
          <w:color w:val="231F20"/>
          <w:spacing w:val="-21"/>
        </w:rPr>
        <w:t> </w:t>
      </w:r>
      <w:r>
        <w:rPr>
          <w:color w:val="231F20"/>
        </w:rPr>
        <w:t>section</w:t>
      </w:r>
      <w:r>
        <w:rPr>
          <w:color w:val="231F20"/>
          <w:spacing w:val="-21"/>
        </w:rPr>
        <w:t> </w:t>
      </w:r>
      <w:r>
        <w:rPr>
          <w:color w:val="231F20"/>
        </w:rPr>
        <w:t>19.5.1.5,</w:t>
      </w:r>
      <w:r>
        <w:rPr>
          <w:color w:val="231F20"/>
          <w:spacing w:val="-21"/>
        </w:rPr>
        <w:t> </w:t>
      </w:r>
      <w:r>
        <w:rPr>
          <w:color w:val="231F20"/>
        </w:rPr>
        <w:t>but</w:t>
      </w:r>
      <w:r>
        <w:rPr>
          <w:color w:val="231F20"/>
          <w:spacing w:val="-21"/>
        </w:rPr>
        <w:t> </w:t>
      </w:r>
      <w:r>
        <w:rPr>
          <w:color w:val="231F20"/>
        </w:rPr>
        <w:t>the</w:t>
      </w:r>
      <w:r>
        <w:rPr>
          <w:color w:val="231F20"/>
          <w:spacing w:val="-21"/>
        </w:rPr>
        <w:t> </w:t>
      </w:r>
      <w:r>
        <w:rPr>
          <w:color w:val="231F20"/>
        </w:rPr>
        <w:t>cell</w:t>
      </w:r>
      <w:r>
        <w:rPr>
          <w:color w:val="231F20"/>
          <w:spacing w:val="-21"/>
        </w:rPr>
        <w:t> </w:t>
      </w:r>
      <w:r>
        <w:rPr>
          <w:color w:val="231F20"/>
        </w:rPr>
        <w:t>must</w:t>
      </w:r>
      <w:r>
        <w:rPr>
          <w:color w:val="231F20"/>
          <w:spacing w:val="-21"/>
        </w:rPr>
        <w:t> </w:t>
      </w:r>
      <w:r>
        <w:rPr>
          <w:color w:val="231F20"/>
        </w:rPr>
        <w:t>have</w:t>
      </w:r>
      <w:r>
        <w:rPr>
          <w:color w:val="231F20"/>
          <w:spacing w:val="-21"/>
        </w:rPr>
        <w:t> </w:t>
      </w:r>
      <w:r>
        <w:rPr>
          <w:color w:val="231F20"/>
        </w:rPr>
        <w:t>the </w:t>
      </w:r>
      <w:r>
        <w:rPr>
          <w:color w:val="231F20"/>
          <w:w w:val="95"/>
        </w:rPr>
        <w:t>necessary genetic information. This information can be obtained</w:t>
      </w:r>
      <w:r>
        <w:rPr>
          <w:color w:val="231F20"/>
          <w:spacing w:val="-18"/>
          <w:w w:val="95"/>
        </w:rPr>
        <w:t> </w:t>
      </w:r>
      <w:r>
        <w:rPr>
          <w:color w:val="231F20"/>
          <w:w w:val="95"/>
        </w:rPr>
        <w:t>by</w:t>
      </w:r>
      <w:r>
        <w:rPr>
          <w:color w:val="231F20"/>
          <w:spacing w:val="-18"/>
          <w:w w:val="95"/>
        </w:rPr>
        <w:t> </w:t>
      </w:r>
      <w:r>
        <w:rPr>
          <w:color w:val="231F20"/>
          <w:w w:val="95"/>
        </w:rPr>
        <w:t>mutation</w:t>
      </w:r>
      <w:r>
        <w:rPr>
          <w:color w:val="231F20"/>
          <w:spacing w:val="-18"/>
          <w:w w:val="95"/>
        </w:rPr>
        <w:t> </w:t>
      </w:r>
      <w:r>
        <w:rPr>
          <w:color w:val="231F20"/>
          <w:w w:val="95"/>
        </w:rPr>
        <w:t>or</w:t>
      </w:r>
      <w:r>
        <w:rPr>
          <w:color w:val="231F20"/>
          <w:spacing w:val="-18"/>
          <w:w w:val="95"/>
        </w:rPr>
        <w:t> </w:t>
      </w:r>
      <w:r>
        <w:rPr>
          <w:color w:val="231F20"/>
          <w:w w:val="95"/>
        </w:rPr>
        <w:t>by</w:t>
      </w:r>
      <w:r>
        <w:rPr>
          <w:color w:val="231F20"/>
          <w:spacing w:val="-18"/>
          <w:w w:val="95"/>
        </w:rPr>
        <w:t> </w:t>
      </w:r>
      <w:r>
        <w:rPr>
          <w:color w:val="231F20"/>
          <w:w w:val="95"/>
        </w:rPr>
        <w:t>the</w:t>
      </w:r>
      <w:r>
        <w:rPr>
          <w:color w:val="231F20"/>
          <w:spacing w:val="-18"/>
          <w:w w:val="95"/>
        </w:rPr>
        <w:t> </w:t>
      </w:r>
      <w:r>
        <w:rPr>
          <w:color w:val="231F20"/>
          <w:w w:val="95"/>
        </w:rPr>
        <w:t>transfer</w:t>
      </w:r>
      <w:r>
        <w:rPr>
          <w:color w:val="231F20"/>
          <w:spacing w:val="-18"/>
          <w:w w:val="95"/>
        </w:rPr>
        <w:t> </w:t>
      </w:r>
      <w:r>
        <w:rPr>
          <w:color w:val="231F20"/>
          <w:w w:val="95"/>
        </w:rPr>
        <w:t>of</w:t>
      </w:r>
      <w:r>
        <w:rPr>
          <w:color w:val="231F20"/>
          <w:spacing w:val="-18"/>
          <w:w w:val="95"/>
        </w:rPr>
        <w:t> </w:t>
      </w:r>
      <w:r>
        <w:rPr>
          <w:color w:val="231F20"/>
          <w:w w:val="95"/>
        </w:rPr>
        <w:t>genes</w:t>
      </w:r>
      <w:r>
        <w:rPr>
          <w:color w:val="231F20"/>
          <w:spacing w:val="-18"/>
          <w:w w:val="95"/>
        </w:rPr>
        <w:t> </w:t>
      </w:r>
      <w:r>
        <w:rPr>
          <w:color w:val="231F20"/>
          <w:w w:val="95"/>
        </w:rPr>
        <w:t>between </w:t>
      </w:r>
      <w:r>
        <w:rPr>
          <w:color w:val="231F20"/>
        </w:rPr>
        <w:t>cells.</w:t>
      </w:r>
    </w:p>
    <w:p>
      <w:pPr>
        <w:pStyle w:val="BodyText"/>
        <w:spacing w:before="13"/>
        <w:rPr>
          <w:sz w:val="21"/>
        </w:rPr>
      </w:pPr>
    </w:p>
    <w:p>
      <w:pPr>
        <w:pStyle w:val="Heading2"/>
        <w:numPr>
          <w:ilvl w:val="2"/>
          <w:numId w:val="24"/>
        </w:numPr>
        <w:tabs>
          <w:tab w:pos="839" w:val="left" w:leader="none"/>
        </w:tabs>
        <w:spacing w:line="240" w:lineRule="auto" w:before="0" w:after="0"/>
        <w:ind w:left="107" w:right="0" w:firstLine="4"/>
        <w:jc w:val="both"/>
      </w:pPr>
      <w:r>
        <w:rPr>
          <w:color w:val="0078AE"/>
        </w:rPr>
        <w:t>Drug</w:t>
      </w:r>
      <w:r>
        <w:rPr>
          <w:color w:val="0078AE"/>
          <w:spacing w:val="-22"/>
        </w:rPr>
        <w:t> </w:t>
      </w:r>
      <w:r>
        <w:rPr>
          <w:color w:val="0078AE"/>
        </w:rPr>
        <w:t>resistance</w:t>
      </w:r>
      <w:r>
        <w:rPr>
          <w:color w:val="0078AE"/>
          <w:spacing w:val="-22"/>
        </w:rPr>
        <w:t> </w:t>
      </w:r>
      <w:r>
        <w:rPr>
          <w:color w:val="0078AE"/>
        </w:rPr>
        <w:t>by</w:t>
      </w:r>
      <w:r>
        <w:rPr>
          <w:color w:val="0078AE"/>
          <w:spacing w:val="-22"/>
        </w:rPr>
        <w:t> </w:t>
      </w:r>
      <w:r>
        <w:rPr>
          <w:color w:val="0078AE"/>
        </w:rPr>
        <w:t>mutation</w:t>
      </w:r>
    </w:p>
    <w:p>
      <w:pPr>
        <w:pStyle w:val="BodyText"/>
        <w:spacing w:line="225" w:lineRule="auto" w:before="106"/>
        <w:ind w:left="111" w:right="118"/>
        <w:jc w:val="both"/>
      </w:pPr>
      <w:r>
        <w:rPr>
          <w:color w:val="231F20"/>
        </w:rPr>
        <w:t>Bacteria multiply at such a rapid rate that there is always</w:t>
      </w:r>
      <w:r>
        <w:rPr>
          <w:color w:val="231F20"/>
          <w:spacing w:val="-19"/>
        </w:rPr>
        <w:t> </w:t>
      </w:r>
      <w:r>
        <w:rPr>
          <w:color w:val="231F20"/>
        </w:rPr>
        <w:t>a</w:t>
      </w:r>
      <w:r>
        <w:rPr>
          <w:color w:val="231F20"/>
          <w:spacing w:val="-19"/>
        </w:rPr>
        <w:t> </w:t>
      </w:r>
      <w:r>
        <w:rPr>
          <w:color w:val="231F20"/>
        </w:rPr>
        <w:t>chance</w:t>
      </w:r>
      <w:r>
        <w:rPr>
          <w:color w:val="231F20"/>
          <w:spacing w:val="-19"/>
        </w:rPr>
        <w:t> </w:t>
      </w:r>
      <w:r>
        <w:rPr>
          <w:color w:val="231F20"/>
        </w:rPr>
        <w:t>that</w:t>
      </w:r>
      <w:r>
        <w:rPr>
          <w:color w:val="231F20"/>
          <w:spacing w:val="-20"/>
        </w:rPr>
        <w:t> </w:t>
      </w:r>
      <w:r>
        <w:rPr>
          <w:color w:val="231F20"/>
        </w:rPr>
        <w:t>a</w:t>
      </w:r>
      <w:r>
        <w:rPr>
          <w:color w:val="231F20"/>
          <w:spacing w:val="-19"/>
        </w:rPr>
        <w:t> </w:t>
      </w:r>
      <w:r>
        <w:rPr>
          <w:color w:val="231F20"/>
        </w:rPr>
        <w:t>mutation</w:t>
      </w:r>
      <w:r>
        <w:rPr>
          <w:color w:val="231F20"/>
          <w:spacing w:val="-19"/>
        </w:rPr>
        <w:t> </w:t>
      </w:r>
      <w:r>
        <w:rPr>
          <w:color w:val="231F20"/>
        </w:rPr>
        <w:t>will</w:t>
      </w:r>
      <w:r>
        <w:rPr>
          <w:color w:val="231F20"/>
          <w:spacing w:val="-19"/>
        </w:rPr>
        <w:t> </w:t>
      </w:r>
      <w:r>
        <w:rPr>
          <w:color w:val="231F20"/>
        </w:rPr>
        <w:t>render</w:t>
      </w:r>
      <w:r>
        <w:rPr>
          <w:color w:val="231F20"/>
          <w:spacing w:val="-19"/>
        </w:rPr>
        <w:t> </w:t>
      </w:r>
      <w:r>
        <w:rPr>
          <w:color w:val="231F20"/>
        </w:rPr>
        <w:t>a</w:t>
      </w:r>
      <w:r>
        <w:rPr>
          <w:color w:val="231F20"/>
          <w:spacing w:val="-19"/>
        </w:rPr>
        <w:t> </w:t>
      </w:r>
      <w:r>
        <w:rPr>
          <w:color w:val="231F20"/>
        </w:rPr>
        <w:t>bacterial cell</w:t>
      </w:r>
      <w:r>
        <w:rPr>
          <w:color w:val="231F20"/>
          <w:spacing w:val="-29"/>
        </w:rPr>
        <w:t> </w:t>
      </w:r>
      <w:r>
        <w:rPr>
          <w:color w:val="231F20"/>
        </w:rPr>
        <w:t>resistant</w:t>
      </w:r>
      <w:r>
        <w:rPr>
          <w:color w:val="231F20"/>
          <w:spacing w:val="-29"/>
        </w:rPr>
        <w:t> </w:t>
      </w:r>
      <w:r>
        <w:rPr>
          <w:color w:val="231F20"/>
        </w:rPr>
        <w:t>to</w:t>
      </w:r>
      <w:r>
        <w:rPr>
          <w:color w:val="231F20"/>
          <w:spacing w:val="-29"/>
        </w:rPr>
        <w:t> </w:t>
      </w:r>
      <w:r>
        <w:rPr>
          <w:color w:val="231F20"/>
        </w:rPr>
        <w:t>a</w:t>
      </w:r>
      <w:r>
        <w:rPr>
          <w:color w:val="231F20"/>
          <w:spacing w:val="-29"/>
        </w:rPr>
        <w:t> </w:t>
      </w:r>
      <w:r>
        <w:rPr>
          <w:color w:val="231F20"/>
        </w:rPr>
        <w:t>particular</w:t>
      </w:r>
      <w:r>
        <w:rPr>
          <w:color w:val="231F20"/>
          <w:spacing w:val="-29"/>
        </w:rPr>
        <w:t> </w:t>
      </w:r>
      <w:r>
        <w:rPr>
          <w:color w:val="231F20"/>
        </w:rPr>
        <w:t>agent.</w:t>
      </w:r>
      <w:r>
        <w:rPr>
          <w:color w:val="231F20"/>
          <w:spacing w:val="-29"/>
        </w:rPr>
        <w:t> </w:t>
      </w:r>
      <w:r>
        <w:rPr>
          <w:color w:val="231F20"/>
        </w:rPr>
        <w:t>This</w:t>
      </w:r>
      <w:r>
        <w:rPr>
          <w:color w:val="231F20"/>
          <w:spacing w:val="-29"/>
        </w:rPr>
        <w:t> </w:t>
      </w:r>
      <w:r>
        <w:rPr>
          <w:color w:val="231F20"/>
        </w:rPr>
        <w:t>feature</w:t>
      </w:r>
      <w:r>
        <w:rPr>
          <w:color w:val="231F20"/>
          <w:spacing w:val="-29"/>
        </w:rPr>
        <w:t> </w:t>
      </w:r>
      <w:r>
        <w:rPr>
          <w:color w:val="231F20"/>
        </w:rPr>
        <w:t>has</w:t>
      </w:r>
      <w:r>
        <w:rPr>
          <w:color w:val="231F20"/>
          <w:spacing w:val="-29"/>
        </w:rPr>
        <w:t> </w:t>
      </w:r>
      <w:r>
        <w:rPr>
          <w:color w:val="231F20"/>
        </w:rPr>
        <w:t>been known</w:t>
      </w:r>
      <w:r>
        <w:rPr>
          <w:color w:val="231F20"/>
          <w:spacing w:val="-7"/>
        </w:rPr>
        <w:t> </w:t>
      </w:r>
      <w:r>
        <w:rPr>
          <w:color w:val="231F20"/>
        </w:rPr>
        <w:t>for</w:t>
      </w:r>
      <w:r>
        <w:rPr>
          <w:color w:val="231F20"/>
          <w:spacing w:val="-7"/>
        </w:rPr>
        <w:t> </w:t>
      </w:r>
      <w:r>
        <w:rPr>
          <w:color w:val="231F20"/>
        </w:rPr>
        <w:t>a</w:t>
      </w:r>
      <w:r>
        <w:rPr>
          <w:color w:val="231F20"/>
          <w:spacing w:val="-7"/>
        </w:rPr>
        <w:t> </w:t>
      </w:r>
      <w:r>
        <w:rPr>
          <w:color w:val="231F20"/>
        </w:rPr>
        <w:t>long</w:t>
      </w:r>
      <w:r>
        <w:rPr>
          <w:color w:val="231F20"/>
          <w:spacing w:val="-7"/>
        </w:rPr>
        <w:t> </w:t>
      </w:r>
      <w:r>
        <w:rPr>
          <w:color w:val="231F20"/>
        </w:rPr>
        <w:t>time</w:t>
      </w:r>
      <w:r>
        <w:rPr>
          <w:color w:val="231F20"/>
          <w:spacing w:val="-7"/>
        </w:rPr>
        <w:t> </w:t>
      </w:r>
      <w:r>
        <w:rPr>
          <w:color w:val="231F20"/>
        </w:rPr>
        <w:t>and</w:t>
      </w:r>
      <w:r>
        <w:rPr>
          <w:color w:val="231F20"/>
          <w:spacing w:val="-7"/>
        </w:rPr>
        <w:t> </w:t>
      </w:r>
      <w:r>
        <w:rPr>
          <w:color w:val="231F20"/>
        </w:rPr>
        <w:t>is</w:t>
      </w:r>
      <w:r>
        <w:rPr>
          <w:color w:val="231F20"/>
          <w:spacing w:val="-7"/>
        </w:rPr>
        <w:t> </w:t>
      </w:r>
      <w:r>
        <w:rPr>
          <w:color w:val="231F20"/>
        </w:rPr>
        <w:t>the</w:t>
      </w:r>
      <w:r>
        <w:rPr>
          <w:color w:val="231F20"/>
          <w:spacing w:val="-7"/>
        </w:rPr>
        <w:t> </w:t>
      </w:r>
      <w:r>
        <w:rPr>
          <w:color w:val="231F20"/>
        </w:rPr>
        <w:t>reason</w:t>
      </w:r>
      <w:r>
        <w:rPr>
          <w:color w:val="231F20"/>
          <w:spacing w:val="-7"/>
        </w:rPr>
        <w:t> </w:t>
      </w:r>
      <w:r>
        <w:rPr>
          <w:color w:val="231F20"/>
        </w:rPr>
        <w:t>why</w:t>
      </w:r>
      <w:r>
        <w:rPr>
          <w:color w:val="231F20"/>
          <w:spacing w:val="-7"/>
        </w:rPr>
        <w:t> </w:t>
      </w:r>
      <w:r>
        <w:rPr>
          <w:color w:val="231F20"/>
        </w:rPr>
        <w:t>patients </w:t>
      </w:r>
      <w:r>
        <w:rPr>
          <w:color w:val="231F20"/>
          <w:w w:val="95"/>
        </w:rPr>
        <w:t>should complete a full course of antibacterial</w:t>
      </w:r>
      <w:r>
        <w:rPr>
          <w:color w:val="231F20"/>
          <w:spacing w:val="-9"/>
          <w:w w:val="95"/>
        </w:rPr>
        <w:t> </w:t>
      </w:r>
      <w:r>
        <w:rPr>
          <w:color w:val="231F20"/>
          <w:w w:val="95"/>
        </w:rPr>
        <w:t>treatment</w:t>
      </w:r>
    </w:p>
    <w:p>
      <w:pPr>
        <w:spacing w:after="0" w:line="225" w:lineRule="auto"/>
        <w:jc w:val="both"/>
        <w:sectPr>
          <w:type w:val="continuous"/>
          <w:pgSz w:w="10880" w:h="14940"/>
          <w:pgMar w:top="0" w:bottom="280" w:left="640" w:right="940"/>
          <w:cols w:num="2" w:equalWidth="0">
            <w:col w:w="4529" w:space="125"/>
            <w:col w:w="4646"/>
          </w:cols>
        </w:sectPr>
      </w:pPr>
    </w:p>
    <w:p>
      <w:pPr>
        <w:pStyle w:val="BodyText"/>
        <w:rPr>
          <w:sz w:val="26"/>
        </w:rPr>
      </w:pPr>
    </w:p>
    <w:p>
      <w:pPr>
        <w:pStyle w:val="BodyText"/>
        <w:spacing w:line="225" w:lineRule="auto" w:before="233"/>
        <w:ind w:left="107"/>
        <w:jc w:val="both"/>
      </w:pPr>
      <w:r>
        <w:rPr>
          <w:color w:val="231F20"/>
          <w:w w:val="95"/>
        </w:rPr>
        <w:t>even</w:t>
      </w:r>
      <w:r>
        <w:rPr>
          <w:color w:val="231F20"/>
          <w:spacing w:val="-22"/>
          <w:w w:val="95"/>
        </w:rPr>
        <w:t> </w:t>
      </w:r>
      <w:r>
        <w:rPr>
          <w:color w:val="231F20"/>
          <w:w w:val="95"/>
        </w:rPr>
        <w:t>though</w:t>
      </w:r>
      <w:r>
        <w:rPr>
          <w:color w:val="231F20"/>
          <w:spacing w:val="-22"/>
          <w:w w:val="95"/>
        </w:rPr>
        <w:t> </w:t>
      </w:r>
      <w:r>
        <w:rPr>
          <w:color w:val="231F20"/>
          <w:w w:val="95"/>
        </w:rPr>
        <w:t>their</w:t>
      </w:r>
      <w:r>
        <w:rPr>
          <w:color w:val="231F20"/>
          <w:spacing w:val="-22"/>
          <w:w w:val="95"/>
        </w:rPr>
        <w:t> </w:t>
      </w:r>
      <w:r>
        <w:rPr>
          <w:color w:val="231F20"/>
          <w:w w:val="95"/>
        </w:rPr>
        <w:t>symptoms</w:t>
      </w:r>
      <w:r>
        <w:rPr>
          <w:color w:val="231F20"/>
          <w:spacing w:val="-22"/>
          <w:w w:val="95"/>
        </w:rPr>
        <w:t> </w:t>
      </w:r>
      <w:r>
        <w:rPr>
          <w:color w:val="231F20"/>
          <w:w w:val="95"/>
        </w:rPr>
        <w:t>may</w:t>
      </w:r>
      <w:r>
        <w:rPr>
          <w:color w:val="231F20"/>
          <w:spacing w:val="-22"/>
          <w:w w:val="95"/>
        </w:rPr>
        <w:t> </w:t>
      </w:r>
      <w:r>
        <w:rPr>
          <w:color w:val="231F20"/>
          <w:w w:val="95"/>
        </w:rPr>
        <w:t>have</w:t>
      </w:r>
      <w:r>
        <w:rPr>
          <w:color w:val="231F20"/>
          <w:spacing w:val="-22"/>
          <w:w w:val="95"/>
        </w:rPr>
        <w:t> </w:t>
      </w:r>
      <w:r>
        <w:rPr>
          <w:color w:val="231F20"/>
          <w:w w:val="95"/>
        </w:rPr>
        <w:t>disappeared</w:t>
      </w:r>
      <w:r>
        <w:rPr>
          <w:color w:val="231F20"/>
          <w:spacing w:val="-22"/>
          <w:w w:val="95"/>
        </w:rPr>
        <w:t> </w:t>
      </w:r>
      <w:r>
        <w:rPr>
          <w:color w:val="231F20"/>
          <w:w w:val="95"/>
        </w:rPr>
        <w:t>well </w:t>
      </w:r>
      <w:r>
        <w:rPr>
          <w:color w:val="231F20"/>
        </w:rPr>
        <w:t>before</w:t>
      </w:r>
      <w:r>
        <w:rPr>
          <w:color w:val="231F20"/>
          <w:spacing w:val="-32"/>
        </w:rPr>
        <w:t> </w:t>
      </w:r>
      <w:r>
        <w:rPr>
          <w:color w:val="231F20"/>
        </w:rPr>
        <w:t>the</w:t>
      </w:r>
      <w:r>
        <w:rPr>
          <w:color w:val="231F20"/>
          <w:spacing w:val="-32"/>
        </w:rPr>
        <w:t> </w:t>
      </w:r>
      <w:r>
        <w:rPr>
          <w:color w:val="231F20"/>
        </w:rPr>
        <w:t>end</w:t>
      </w:r>
      <w:r>
        <w:rPr>
          <w:color w:val="231F20"/>
          <w:spacing w:val="-32"/>
        </w:rPr>
        <w:t> </w:t>
      </w:r>
      <w:r>
        <w:rPr>
          <w:color w:val="231F20"/>
        </w:rPr>
        <w:t>of</w:t>
      </w:r>
      <w:r>
        <w:rPr>
          <w:color w:val="231F20"/>
          <w:spacing w:val="-32"/>
        </w:rPr>
        <w:t> </w:t>
      </w:r>
      <w:r>
        <w:rPr>
          <w:color w:val="231F20"/>
        </w:rPr>
        <w:t>the</w:t>
      </w:r>
      <w:r>
        <w:rPr>
          <w:color w:val="231F20"/>
          <w:spacing w:val="-32"/>
        </w:rPr>
        <w:t> </w:t>
      </w:r>
      <w:r>
        <w:rPr>
          <w:color w:val="231F20"/>
        </w:rPr>
        <w:t>course.</w:t>
      </w:r>
      <w:r>
        <w:rPr>
          <w:color w:val="231F20"/>
          <w:spacing w:val="-32"/>
        </w:rPr>
        <w:t> </w:t>
      </w:r>
      <w:r>
        <w:rPr>
          <w:color w:val="231F20"/>
        </w:rPr>
        <w:t>If</w:t>
      </w:r>
      <w:r>
        <w:rPr>
          <w:color w:val="231F20"/>
          <w:spacing w:val="-32"/>
        </w:rPr>
        <w:t> </w:t>
      </w:r>
      <w:r>
        <w:rPr>
          <w:color w:val="231F20"/>
        </w:rPr>
        <w:t>this</w:t>
      </w:r>
      <w:r>
        <w:rPr>
          <w:color w:val="231F20"/>
          <w:spacing w:val="-32"/>
        </w:rPr>
        <w:t> </w:t>
      </w:r>
      <w:r>
        <w:rPr>
          <w:color w:val="231F20"/>
        </w:rPr>
        <w:t>rule</w:t>
      </w:r>
      <w:r>
        <w:rPr>
          <w:color w:val="231F20"/>
          <w:spacing w:val="-32"/>
        </w:rPr>
        <w:t> </w:t>
      </w:r>
      <w:r>
        <w:rPr>
          <w:color w:val="231F20"/>
        </w:rPr>
        <w:t>is</w:t>
      </w:r>
      <w:r>
        <w:rPr>
          <w:color w:val="231F20"/>
          <w:spacing w:val="-32"/>
        </w:rPr>
        <w:t> </w:t>
      </w:r>
      <w:r>
        <w:rPr>
          <w:color w:val="231F20"/>
        </w:rPr>
        <w:t>adhered</w:t>
      </w:r>
      <w:r>
        <w:rPr>
          <w:color w:val="231F20"/>
          <w:spacing w:val="-32"/>
        </w:rPr>
        <w:t> </w:t>
      </w:r>
      <w:r>
        <w:rPr>
          <w:color w:val="231F20"/>
          <w:spacing w:val="-3"/>
        </w:rPr>
        <w:t>to,</w:t>
      </w:r>
      <w:r>
        <w:rPr>
          <w:color w:val="231F20"/>
          <w:spacing w:val="-32"/>
        </w:rPr>
        <w:t> </w:t>
      </w:r>
      <w:r>
        <w:rPr>
          <w:color w:val="231F20"/>
        </w:rPr>
        <w:t>the </w:t>
      </w:r>
      <w:r>
        <w:rPr>
          <w:color w:val="231F20"/>
          <w:w w:val="95"/>
        </w:rPr>
        <w:t>vast</w:t>
      </w:r>
      <w:r>
        <w:rPr>
          <w:color w:val="231F20"/>
          <w:spacing w:val="-25"/>
          <w:w w:val="95"/>
        </w:rPr>
        <w:t> </w:t>
      </w:r>
      <w:r>
        <w:rPr>
          <w:color w:val="231F20"/>
          <w:w w:val="95"/>
        </w:rPr>
        <w:t>majority</w:t>
      </w:r>
      <w:r>
        <w:rPr>
          <w:color w:val="231F20"/>
          <w:spacing w:val="-25"/>
          <w:w w:val="95"/>
        </w:rPr>
        <w:t> </w:t>
      </w:r>
      <w:r>
        <w:rPr>
          <w:color w:val="231F20"/>
          <w:w w:val="95"/>
        </w:rPr>
        <w:t>of</w:t>
      </w:r>
      <w:r>
        <w:rPr>
          <w:color w:val="231F20"/>
          <w:spacing w:val="-25"/>
          <w:w w:val="95"/>
        </w:rPr>
        <w:t> </w:t>
      </w:r>
      <w:r>
        <w:rPr>
          <w:color w:val="231F20"/>
          <w:w w:val="95"/>
        </w:rPr>
        <w:t>invading</w:t>
      </w:r>
      <w:r>
        <w:rPr>
          <w:color w:val="231F20"/>
          <w:spacing w:val="-25"/>
          <w:w w:val="95"/>
        </w:rPr>
        <w:t> </w:t>
      </w:r>
      <w:r>
        <w:rPr>
          <w:color w:val="231F20"/>
          <w:w w:val="95"/>
        </w:rPr>
        <w:t>bacterial</w:t>
      </w:r>
      <w:r>
        <w:rPr>
          <w:color w:val="231F20"/>
          <w:spacing w:val="-25"/>
          <w:w w:val="95"/>
        </w:rPr>
        <w:t> </w:t>
      </w:r>
      <w:r>
        <w:rPr>
          <w:color w:val="231F20"/>
          <w:w w:val="95"/>
        </w:rPr>
        <w:t>cells</w:t>
      </w:r>
      <w:r>
        <w:rPr>
          <w:color w:val="231F20"/>
          <w:spacing w:val="-25"/>
          <w:w w:val="95"/>
        </w:rPr>
        <w:t> </w:t>
      </w:r>
      <w:r>
        <w:rPr>
          <w:color w:val="231F20"/>
          <w:w w:val="95"/>
        </w:rPr>
        <w:t>will</w:t>
      </w:r>
      <w:r>
        <w:rPr>
          <w:color w:val="231F20"/>
          <w:spacing w:val="-25"/>
          <w:w w:val="95"/>
        </w:rPr>
        <w:t> </w:t>
      </w:r>
      <w:r>
        <w:rPr>
          <w:color w:val="231F20"/>
          <w:w w:val="95"/>
        </w:rPr>
        <w:t>be</w:t>
      </w:r>
      <w:r>
        <w:rPr>
          <w:color w:val="231F20"/>
          <w:spacing w:val="-25"/>
          <w:w w:val="95"/>
        </w:rPr>
        <w:t> </w:t>
      </w:r>
      <w:r>
        <w:rPr>
          <w:color w:val="231F20"/>
          <w:w w:val="95"/>
        </w:rPr>
        <w:t>wiped</w:t>
      </w:r>
      <w:r>
        <w:rPr>
          <w:color w:val="231F20"/>
          <w:spacing w:val="-25"/>
          <w:w w:val="95"/>
        </w:rPr>
        <w:t> </w:t>
      </w:r>
      <w:r>
        <w:rPr>
          <w:color w:val="231F20"/>
          <w:w w:val="95"/>
        </w:rPr>
        <w:t>out, leaving</w:t>
      </w:r>
      <w:r>
        <w:rPr>
          <w:color w:val="231F20"/>
          <w:spacing w:val="-10"/>
          <w:w w:val="95"/>
        </w:rPr>
        <w:t> </w:t>
      </w:r>
      <w:r>
        <w:rPr>
          <w:color w:val="231F20"/>
          <w:w w:val="95"/>
        </w:rPr>
        <w:t>the</w:t>
      </w:r>
      <w:r>
        <w:rPr>
          <w:color w:val="231F20"/>
          <w:spacing w:val="-10"/>
          <w:w w:val="95"/>
        </w:rPr>
        <w:t> </w:t>
      </w:r>
      <w:r>
        <w:rPr>
          <w:color w:val="231F20"/>
          <w:spacing w:val="-4"/>
          <w:w w:val="95"/>
        </w:rPr>
        <w:t>body’s</w:t>
      </w:r>
      <w:r>
        <w:rPr>
          <w:color w:val="231F20"/>
          <w:spacing w:val="-10"/>
          <w:w w:val="95"/>
        </w:rPr>
        <w:t> </w:t>
      </w:r>
      <w:r>
        <w:rPr>
          <w:color w:val="231F20"/>
          <w:w w:val="95"/>
        </w:rPr>
        <w:t>own</w:t>
      </w:r>
      <w:r>
        <w:rPr>
          <w:color w:val="231F20"/>
          <w:spacing w:val="-10"/>
          <w:w w:val="95"/>
        </w:rPr>
        <w:t> </w:t>
      </w:r>
      <w:r>
        <w:rPr>
          <w:color w:val="231F20"/>
          <w:w w:val="95"/>
        </w:rPr>
        <w:t>defences</w:t>
      </w:r>
      <w:r>
        <w:rPr>
          <w:color w:val="231F20"/>
          <w:spacing w:val="-10"/>
          <w:w w:val="95"/>
        </w:rPr>
        <w:t> </w:t>
      </w:r>
      <w:r>
        <w:rPr>
          <w:color w:val="231F20"/>
          <w:w w:val="95"/>
        </w:rPr>
        <w:t>to</w:t>
      </w:r>
      <w:r>
        <w:rPr>
          <w:color w:val="231F20"/>
          <w:spacing w:val="-10"/>
          <w:w w:val="95"/>
        </w:rPr>
        <w:t> </w:t>
      </w:r>
      <w:r>
        <w:rPr>
          <w:color w:val="231F20"/>
          <w:w w:val="95"/>
        </w:rPr>
        <w:t>mop-up</w:t>
      </w:r>
      <w:r>
        <w:rPr>
          <w:color w:val="231F20"/>
          <w:spacing w:val="-10"/>
          <w:w w:val="95"/>
        </w:rPr>
        <w:t> </w:t>
      </w:r>
      <w:r>
        <w:rPr>
          <w:color w:val="231F20"/>
          <w:spacing w:val="-3"/>
          <w:w w:val="95"/>
        </w:rPr>
        <w:t>any</w:t>
      </w:r>
      <w:r>
        <w:rPr>
          <w:color w:val="231F20"/>
          <w:spacing w:val="-10"/>
          <w:w w:val="95"/>
        </w:rPr>
        <w:t> </w:t>
      </w:r>
      <w:r>
        <w:rPr>
          <w:color w:val="231F20"/>
          <w:w w:val="95"/>
        </w:rPr>
        <w:t>isolated </w:t>
      </w:r>
      <w:r>
        <w:rPr>
          <w:color w:val="231F20"/>
        </w:rPr>
        <w:t>survivors</w:t>
      </w:r>
      <w:r>
        <w:rPr>
          <w:color w:val="231F20"/>
          <w:spacing w:val="-14"/>
        </w:rPr>
        <w:t> </w:t>
      </w:r>
      <w:r>
        <w:rPr>
          <w:color w:val="231F20"/>
        </w:rPr>
        <w:t>or</w:t>
      </w:r>
      <w:r>
        <w:rPr>
          <w:color w:val="231F20"/>
          <w:spacing w:val="-14"/>
        </w:rPr>
        <w:t> </w:t>
      </w:r>
      <w:r>
        <w:rPr>
          <w:color w:val="231F20"/>
        </w:rPr>
        <w:t>resistant</w:t>
      </w:r>
      <w:r>
        <w:rPr>
          <w:color w:val="231F20"/>
          <w:spacing w:val="-14"/>
        </w:rPr>
        <w:t> </w:t>
      </w:r>
      <w:r>
        <w:rPr>
          <w:color w:val="231F20"/>
        </w:rPr>
        <w:t>cells.</w:t>
      </w:r>
      <w:r>
        <w:rPr>
          <w:color w:val="231F20"/>
          <w:spacing w:val="-14"/>
        </w:rPr>
        <w:t> </w:t>
      </w:r>
      <w:r>
        <w:rPr>
          <w:color w:val="231F20"/>
        </w:rPr>
        <w:t>If</w:t>
      </w:r>
      <w:r>
        <w:rPr>
          <w:color w:val="231F20"/>
          <w:spacing w:val="-14"/>
        </w:rPr>
        <w:t> </w:t>
      </w:r>
      <w:r>
        <w:rPr>
          <w:color w:val="231F20"/>
        </w:rPr>
        <w:t>the</w:t>
      </w:r>
      <w:r>
        <w:rPr>
          <w:color w:val="231F20"/>
          <w:spacing w:val="-14"/>
        </w:rPr>
        <w:t> </w:t>
      </w:r>
      <w:r>
        <w:rPr>
          <w:color w:val="231F20"/>
        </w:rPr>
        <w:t>treatment</w:t>
      </w:r>
      <w:r>
        <w:rPr>
          <w:color w:val="231F20"/>
          <w:spacing w:val="-14"/>
        </w:rPr>
        <w:t> </w:t>
      </w:r>
      <w:r>
        <w:rPr>
          <w:color w:val="231F20"/>
        </w:rPr>
        <w:t>is</w:t>
      </w:r>
      <w:r>
        <w:rPr>
          <w:color w:val="231F20"/>
          <w:spacing w:val="-14"/>
        </w:rPr>
        <w:t> </w:t>
      </w:r>
      <w:r>
        <w:rPr>
          <w:color w:val="231F20"/>
        </w:rPr>
        <w:t>stopped too</w:t>
      </w:r>
      <w:r>
        <w:rPr>
          <w:color w:val="231F20"/>
          <w:spacing w:val="-27"/>
        </w:rPr>
        <w:t> </w:t>
      </w:r>
      <w:r>
        <w:rPr>
          <w:color w:val="231F20"/>
        </w:rPr>
        <w:t>soon,</w:t>
      </w:r>
      <w:r>
        <w:rPr>
          <w:color w:val="231F20"/>
          <w:spacing w:val="-27"/>
        </w:rPr>
        <w:t> </w:t>
      </w:r>
      <w:r>
        <w:rPr>
          <w:color w:val="231F20"/>
          <w:spacing w:val="-3"/>
        </w:rPr>
        <w:t>however,</w:t>
      </w:r>
      <w:r>
        <w:rPr>
          <w:color w:val="231F20"/>
          <w:spacing w:val="-27"/>
        </w:rPr>
        <w:t> </w:t>
      </w:r>
      <w:r>
        <w:rPr>
          <w:color w:val="231F20"/>
        </w:rPr>
        <w:t>then</w:t>
      </w:r>
      <w:r>
        <w:rPr>
          <w:color w:val="231F20"/>
          <w:spacing w:val="-27"/>
        </w:rPr>
        <w:t> </w:t>
      </w:r>
      <w:r>
        <w:rPr>
          <w:color w:val="231F20"/>
        </w:rPr>
        <w:t>the</w:t>
      </w:r>
      <w:r>
        <w:rPr>
          <w:color w:val="231F20"/>
          <w:spacing w:val="-27"/>
        </w:rPr>
        <w:t> </w:t>
      </w:r>
      <w:r>
        <w:rPr>
          <w:color w:val="231F20"/>
          <w:spacing w:val="-4"/>
        </w:rPr>
        <w:t>body’s</w:t>
      </w:r>
      <w:r>
        <w:rPr>
          <w:color w:val="231F20"/>
          <w:spacing w:val="-27"/>
        </w:rPr>
        <w:t> </w:t>
      </w:r>
      <w:r>
        <w:rPr>
          <w:color w:val="231F20"/>
        </w:rPr>
        <w:t>defences</w:t>
      </w:r>
      <w:r>
        <w:rPr>
          <w:color w:val="231F20"/>
          <w:spacing w:val="-27"/>
        </w:rPr>
        <w:t> </w:t>
      </w:r>
      <w:r>
        <w:rPr>
          <w:color w:val="231F20"/>
        </w:rPr>
        <w:t>struggle</w:t>
      </w:r>
      <w:r>
        <w:rPr>
          <w:color w:val="231F20"/>
          <w:spacing w:val="-27"/>
        </w:rPr>
        <w:t> </w:t>
      </w:r>
      <w:r>
        <w:rPr>
          <w:color w:val="231F20"/>
        </w:rPr>
        <w:t>to </w:t>
      </w:r>
      <w:r>
        <w:rPr>
          <w:color w:val="231F20"/>
          <w:w w:val="95"/>
        </w:rPr>
        <w:t>cope</w:t>
      </w:r>
      <w:r>
        <w:rPr>
          <w:color w:val="231F20"/>
          <w:spacing w:val="-24"/>
          <w:w w:val="95"/>
        </w:rPr>
        <w:t> </w:t>
      </w:r>
      <w:r>
        <w:rPr>
          <w:color w:val="231F20"/>
          <w:w w:val="95"/>
        </w:rPr>
        <w:t>with</w:t>
      </w:r>
      <w:r>
        <w:rPr>
          <w:color w:val="231F20"/>
          <w:spacing w:val="-24"/>
          <w:w w:val="95"/>
        </w:rPr>
        <w:t> </w:t>
      </w:r>
      <w:r>
        <w:rPr>
          <w:color w:val="231F20"/>
          <w:w w:val="95"/>
        </w:rPr>
        <w:t>the</w:t>
      </w:r>
      <w:r>
        <w:rPr>
          <w:color w:val="231F20"/>
          <w:spacing w:val="-24"/>
          <w:w w:val="95"/>
        </w:rPr>
        <w:t> </w:t>
      </w:r>
      <w:r>
        <w:rPr>
          <w:color w:val="231F20"/>
          <w:w w:val="95"/>
        </w:rPr>
        <w:t>survivors.</w:t>
      </w:r>
      <w:r>
        <w:rPr>
          <w:color w:val="231F20"/>
          <w:spacing w:val="-24"/>
          <w:w w:val="95"/>
        </w:rPr>
        <w:t> </w:t>
      </w:r>
      <w:r>
        <w:rPr>
          <w:color w:val="231F20"/>
          <w:w w:val="95"/>
        </w:rPr>
        <w:t>Any</w:t>
      </w:r>
      <w:r>
        <w:rPr>
          <w:color w:val="231F20"/>
          <w:spacing w:val="-24"/>
          <w:w w:val="95"/>
        </w:rPr>
        <w:t> </w:t>
      </w:r>
      <w:r>
        <w:rPr>
          <w:color w:val="231F20"/>
          <w:w w:val="95"/>
        </w:rPr>
        <w:t>isolated</w:t>
      </w:r>
      <w:r>
        <w:rPr>
          <w:color w:val="231F20"/>
          <w:spacing w:val="-24"/>
          <w:w w:val="95"/>
        </w:rPr>
        <w:t> </w:t>
      </w:r>
      <w:r>
        <w:rPr>
          <w:color w:val="231F20"/>
          <w:w w:val="95"/>
        </w:rPr>
        <w:t>resistant</w:t>
      </w:r>
      <w:r>
        <w:rPr>
          <w:color w:val="231F20"/>
          <w:spacing w:val="-24"/>
          <w:w w:val="95"/>
        </w:rPr>
        <w:t> </w:t>
      </w:r>
      <w:r>
        <w:rPr>
          <w:color w:val="231F20"/>
          <w:w w:val="95"/>
        </w:rPr>
        <w:t>cell</w:t>
      </w:r>
      <w:r>
        <w:rPr>
          <w:color w:val="231F20"/>
          <w:spacing w:val="-24"/>
          <w:w w:val="95"/>
        </w:rPr>
        <w:t> </w:t>
      </w:r>
      <w:r>
        <w:rPr>
          <w:color w:val="231F20"/>
          <w:w w:val="95"/>
        </w:rPr>
        <w:t>is</w:t>
      </w:r>
      <w:r>
        <w:rPr>
          <w:color w:val="231F20"/>
          <w:spacing w:val="-24"/>
          <w:w w:val="95"/>
        </w:rPr>
        <w:t> </w:t>
      </w:r>
      <w:r>
        <w:rPr>
          <w:color w:val="231F20"/>
          <w:w w:val="95"/>
        </w:rPr>
        <w:t>then given</w:t>
      </w:r>
      <w:r>
        <w:rPr>
          <w:color w:val="231F20"/>
          <w:spacing w:val="-13"/>
          <w:w w:val="95"/>
        </w:rPr>
        <w:t> </w:t>
      </w:r>
      <w:r>
        <w:rPr>
          <w:color w:val="231F20"/>
          <w:w w:val="95"/>
        </w:rPr>
        <w:t>the</w:t>
      </w:r>
      <w:r>
        <w:rPr>
          <w:color w:val="231F20"/>
          <w:spacing w:val="-13"/>
          <w:w w:val="95"/>
        </w:rPr>
        <w:t> </w:t>
      </w:r>
      <w:r>
        <w:rPr>
          <w:color w:val="231F20"/>
          <w:w w:val="95"/>
        </w:rPr>
        <w:t>chance</w:t>
      </w:r>
      <w:r>
        <w:rPr>
          <w:color w:val="231F20"/>
          <w:spacing w:val="-13"/>
          <w:w w:val="95"/>
        </w:rPr>
        <w:t> </w:t>
      </w:r>
      <w:r>
        <w:rPr>
          <w:color w:val="231F20"/>
          <w:w w:val="95"/>
        </w:rPr>
        <w:t>to</w:t>
      </w:r>
      <w:r>
        <w:rPr>
          <w:color w:val="231F20"/>
          <w:spacing w:val="-13"/>
          <w:w w:val="95"/>
        </w:rPr>
        <w:t> </w:t>
      </w:r>
      <w:r>
        <w:rPr>
          <w:color w:val="231F20"/>
          <w:spacing w:val="-4"/>
          <w:w w:val="95"/>
        </w:rPr>
        <w:t>multiply,</w:t>
      </w:r>
      <w:r>
        <w:rPr>
          <w:color w:val="231F20"/>
          <w:spacing w:val="-13"/>
          <w:w w:val="95"/>
        </w:rPr>
        <w:t> </w:t>
      </w:r>
      <w:r>
        <w:rPr>
          <w:color w:val="231F20"/>
          <w:w w:val="95"/>
        </w:rPr>
        <w:t>resulting</w:t>
      </w:r>
      <w:r>
        <w:rPr>
          <w:color w:val="231F20"/>
          <w:spacing w:val="-13"/>
          <w:w w:val="95"/>
        </w:rPr>
        <w:t> </w:t>
      </w:r>
      <w:r>
        <w:rPr>
          <w:color w:val="231F20"/>
          <w:w w:val="95"/>
        </w:rPr>
        <w:t>in</w:t>
      </w:r>
      <w:r>
        <w:rPr>
          <w:color w:val="231F20"/>
          <w:spacing w:val="-13"/>
          <w:w w:val="95"/>
        </w:rPr>
        <w:t> </w:t>
      </w:r>
      <w:r>
        <w:rPr>
          <w:color w:val="231F20"/>
          <w:w w:val="95"/>
        </w:rPr>
        <w:t>a</w:t>
      </w:r>
      <w:r>
        <w:rPr>
          <w:color w:val="231F20"/>
          <w:spacing w:val="-13"/>
          <w:w w:val="95"/>
        </w:rPr>
        <w:t> </w:t>
      </w:r>
      <w:r>
        <w:rPr>
          <w:color w:val="231F20"/>
          <w:w w:val="95"/>
        </w:rPr>
        <w:t>new</w:t>
      </w:r>
      <w:r>
        <w:rPr>
          <w:color w:val="231F20"/>
          <w:spacing w:val="-13"/>
          <w:w w:val="95"/>
        </w:rPr>
        <w:t> </w:t>
      </w:r>
      <w:r>
        <w:rPr>
          <w:color w:val="231F20"/>
          <w:w w:val="95"/>
        </w:rPr>
        <w:t>infection which</w:t>
      </w:r>
      <w:r>
        <w:rPr>
          <w:color w:val="231F20"/>
          <w:spacing w:val="-19"/>
          <w:w w:val="95"/>
        </w:rPr>
        <w:t> </w:t>
      </w:r>
      <w:r>
        <w:rPr>
          <w:color w:val="231F20"/>
          <w:w w:val="95"/>
        </w:rPr>
        <w:t>will,</w:t>
      </w:r>
      <w:r>
        <w:rPr>
          <w:color w:val="231F20"/>
          <w:spacing w:val="-19"/>
          <w:w w:val="95"/>
        </w:rPr>
        <w:t> </w:t>
      </w:r>
      <w:r>
        <w:rPr>
          <w:color w:val="231F20"/>
          <w:w w:val="95"/>
        </w:rPr>
        <w:t>of</w:t>
      </w:r>
      <w:r>
        <w:rPr>
          <w:color w:val="231F20"/>
          <w:spacing w:val="-19"/>
          <w:w w:val="95"/>
        </w:rPr>
        <w:t> </w:t>
      </w:r>
      <w:r>
        <w:rPr>
          <w:color w:val="231F20"/>
          <w:w w:val="95"/>
        </w:rPr>
        <w:t>course,</w:t>
      </w:r>
      <w:r>
        <w:rPr>
          <w:color w:val="231F20"/>
          <w:spacing w:val="-19"/>
          <w:w w:val="95"/>
        </w:rPr>
        <w:t> </w:t>
      </w:r>
      <w:r>
        <w:rPr>
          <w:color w:val="231F20"/>
          <w:w w:val="95"/>
        </w:rPr>
        <w:t>be</w:t>
      </w:r>
      <w:r>
        <w:rPr>
          <w:color w:val="231F20"/>
          <w:spacing w:val="-19"/>
          <w:w w:val="95"/>
        </w:rPr>
        <w:t> </w:t>
      </w:r>
      <w:r>
        <w:rPr>
          <w:color w:val="231F20"/>
          <w:w w:val="95"/>
        </w:rPr>
        <w:t>completely</w:t>
      </w:r>
      <w:r>
        <w:rPr>
          <w:color w:val="231F20"/>
          <w:spacing w:val="-19"/>
          <w:w w:val="95"/>
        </w:rPr>
        <w:t> </w:t>
      </w:r>
      <w:r>
        <w:rPr>
          <w:color w:val="231F20"/>
          <w:w w:val="95"/>
        </w:rPr>
        <w:t>resistant</w:t>
      </w:r>
      <w:r>
        <w:rPr>
          <w:color w:val="231F20"/>
          <w:spacing w:val="-19"/>
          <w:w w:val="95"/>
        </w:rPr>
        <w:t> </w:t>
      </w:r>
      <w:r>
        <w:rPr>
          <w:color w:val="231F20"/>
          <w:w w:val="95"/>
        </w:rPr>
        <w:t>to</w:t>
      </w:r>
      <w:r>
        <w:rPr>
          <w:color w:val="231F20"/>
          <w:spacing w:val="-19"/>
          <w:w w:val="95"/>
        </w:rPr>
        <w:t> </w:t>
      </w:r>
      <w:r>
        <w:rPr>
          <w:color w:val="231F20"/>
          <w:w w:val="95"/>
        </w:rPr>
        <w:t>the</w:t>
      </w:r>
      <w:r>
        <w:rPr>
          <w:color w:val="231F20"/>
          <w:spacing w:val="-19"/>
          <w:w w:val="95"/>
        </w:rPr>
        <w:t> </w:t>
      </w:r>
      <w:r>
        <w:rPr>
          <w:color w:val="231F20"/>
          <w:w w:val="95"/>
        </w:rPr>
        <w:t>origi- </w:t>
      </w:r>
      <w:r>
        <w:rPr>
          <w:color w:val="231F20"/>
        </w:rPr>
        <w:t>nal</w:t>
      </w:r>
      <w:r>
        <w:rPr>
          <w:color w:val="231F20"/>
          <w:spacing w:val="-12"/>
        </w:rPr>
        <w:t> </w:t>
      </w:r>
      <w:r>
        <w:rPr>
          <w:color w:val="231F20"/>
        </w:rPr>
        <w:t>drug.</w:t>
      </w:r>
      <w:r>
        <w:rPr>
          <w:color w:val="231F20"/>
          <w:spacing w:val="-12"/>
        </w:rPr>
        <w:t> </w:t>
      </w:r>
      <w:r>
        <w:rPr>
          <w:color w:val="231F20"/>
        </w:rPr>
        <w:t>This</w:t>
      </w:r>
      <w:r>
        <w:rPr>
          <w:color w:val="231F20"/>
          <w:spacing w:val="-12"/>
        </w:rPr>
        <w:t> </w:t>
      </w:r>
      <w:r>
        <w:rPr>
          <w:color w:val="231F20"/>
        </w:rPr>
        <w:t>was</w:t>
      </w:r>
      <w:r>
        <w:rPr>
          <w:color w:val="231F20"/>
          <w:spacing w:val="-12"/>
        </w:rPr>
        <w:t> </w:t>
      </w:r>
      <w:r>
        <w:rPr>
          <w:color w:val="231F20"/>
        </w:rPr>
        <w:t>a</w:t>
      </w:r>
      <w:r>
        <w:rPr>
          <w:color w:val="231F20"/>
          <w:spacing w:val="-12"/>
        </w:rPr>
        <w:t> </w:t>
      </w:r>
      <w:r>
        <w:rPr>
          <w:color w:val="231F20"/>
        </w:rPr>
        <w:t>major</w:t>
      </w:r>
      <w:r>
        <w:rPr>
          <w:color w:val="231F20"/>
          <w:spacing w:val="-12"/>
        </w:rPr>
        <w:t> </w:t>
      </w:r>
      <w:r>
        <w:rPr>
          <w:color w:val="231F20"/>
        </w:rPr>
        <w:t>factor</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appearance</w:t>
      </w:r>
      <w:r>
        <w:rPr>
          <w:color w:val="231F20"/>
          <w:spacing w:val="-12"/>
        </w:rPr>
        <w:t> </w:t>
      </w:r>
      <w:r>
        <w:rPr>
          <w:color w:val="231F20"/>
        </w:rPr>
        <w:t>of </w:t>
      </w:r>
      <w:r>
        <w:rPr>
          <w:color w:val="231F20"/>
          <w:spacing w:val="-3"/>
        </w:rPr>
        <w:t>MDRTB.</w:t>
      </w:r>
    </w:p>
    <w:p>
      <w:pPr>
        <w:pStyle w:val="BodyText"/>
        <w:spacing w:line="225" w:lineRule="auto"/>
        <w:ind w:left="107" w:firstLine="199"/>
        <w:jc w:val="both"/>
      </w:pPr>
      <w:r>
        <w:rPr>
          <w:color w:val="231F20"/>
          <w:spacing w:val="-3"/>
        </w:rPr>
        <w:t>Mutations</w:t>
      </w:r>
      <w:r>
        <w:rPr>
          <w:color w:val="231F20"/>
          <w:spacing w:val="-26"/>
        </w:rPr>
        <w:t> </w:t>
      </w:r>
      <w:r>
        <w:rPr>
          <w:color w:val="231F20"/>
        </w:rPr>
        <w:t>occur</w:t>
      </w:r>
      <w:r>
        <w:rPr>
          <w:color w:val="231F20"/>
          <w:spacing w:val="-26"/>
        </w:rPr>
        <w:t> </w:t>
      </w:r>
      <w:r>
        <w:rPr>
          <w:color w:val="231F20"/>
        </w:rPr>
        <w:t>naturally</w:t>
      </w:r>
      <w:r>
        <w:rPr>
          <w:color w:val="231F20"/>
          <w:spacing w:val="-26"/>
        </w:rPr>
        <w:t> </w:t>
      </w:r>
      <w:r>
        <w:rPr>
          <w:color w:val="231F20"/>
        </w:rPr>
        <w:t>and</w:t>
      </w:r>
      <w:r>
        <w:rPr>
          <w:color w:val="231F20"/>
          <w:spacing w:val="-26"/>
        </w:rPr>
        <w:t> </w:t>
      </w:r>
      <w:r>
        <w:rPr>
          <w:color w:val="231F20"/>
          <w:spacing w:val="-3"/>
        </w:rPr>
        <w:t>randomly,</w:t>
      </w:r>
      <w:r>
        <w:rPr>
          <w:color w:val="231F20"/>
          <w:spacing w:val="-26"/>
        </w:rPr>
        <w:t> </w:t>
      </w:r>
      <w:r>
        <w:rPr>
          <w:color w:val="231F20"/>
        </w:rPr>
        <w:t>and</w:t>
      </w:r>
      <w:r>
        <w:rPr>
          <w:color w:val="231F20"/>
          <w:spacing w:val="-26"/>
        </w:rPr>
        <w:t> </w:t>
      </w:r>
      <w:r>
        <w:rPr>
          <w:color w:val="231F20"/>
        </w:rPr>
        <w:t>do</w:t>
      </w:r>
      <w:r>
        <w:rPr>
          <w:color w:val="231F20"/>
          <w:spacing w:val="-26"/>
        </w:rPr>
        <w:t> </w:t>
      </w:r>
      <w:r>
        <w:rPr>
          <w:color w:val="231F20"/>
        </w:rPr>
        <w:t>not require</w:t>
      </w:r>
      <w:r>
        <w:rPr>
          <w:color w:val="231F20"/>
          <w:spacing w:val="-9"/>
        </w:rPr>
        <w:t> </w:t>
      </w:r>
      <w:r>
        <w:rPr>
          <w:color w:val="231F20"/>
        </w:rPr>
        <w:t>the</w:t>
      </w:r>
      <w:r>
        <w:rPr>
          <w:color w:val="231F20"/>
          <w:spacing w:val="-9"/>
        </w:rPr>
        <w:t> </w:t>
      </w:r>
      <w:r>
        <w:rPr>
          <w:color w:val="231F20"/>
        </w:rPr>
        <w:t>presence</w:t>
      </w:r>
      <w:r>
        <w:rPr>
          <w:color w:val="231F20"/>
          <w:spacing w:val="-9"/>
        </w:rPr>
        <w:t> </w:t>
      </w:r>
      <w:r>
        <w:rPr>
          <w:color w:val="231F20"/>
        </w:rPr>
        <w:t>of</w:t>
      </w:r>
      <w:r>
        <w:rPr>
          <w:color w:val="231F20"/>
          <w:spacing w:val="-9"/>
        </w:rPr>
        <w:t> </w:t>
      </w:r>
      <w:r>
        <w:rPr>
          <w:color w:val="231F20"/>
        </w:rPr>
        <w:t>a</w:t>
      </w:r>
      <w:r>
        <w:rPr>
          <w:color w:val="231F20"/>
          <w:spacing w:val="-9"/>
        </w:rPr>
        <w:t> </w:t>
      </w:r>
      <w:r>
        <w:rPr>
          <w:color w:val="231F20"/>
        </w:rPr>
        <w:t>drug.</w:t>
      </w:r>
      <w:r>
        <w:rPr>
          <w:color w:val="231F20"/>
          <w:spacing w:val="-9"/>
        </w:rPr>
        <w:t> </w:t>
      </w:r>
      <w:r>
        <w:rPr>
          <w:color w:val="231F20"/>
        </w:rPr>
        <w:t>Indeed,</w:t>
      </w:r>
      <w:r>
        <w:rPr>
          <w:color w:val="231F20"/>
          <w:spacing w:val="-9"/>
        </w:rPr>
        <w:t> </w:t>
      </w:r>
      <w:r>
        <w:rPr>
          <w:color w:val="231F20"/>
        </w:rPr>
        <w:t>it</w:t>
      </w:r>
      <w:r>
        <w:rPr>
          <w:color w:val="231F20"/>
          <w:spacing w:val="-9"/>
        </w:rPr>
        <w:t> </w:t>
      </w:r>
      <w:r>
        <w:rPr>
          <w:color w:val="231F20"/>
        </w:rPr>
        <w:t>is</w:t>
      </w:r>
      <w:r>
        <w:rPr>
          <w:color w:val="231F20"/>
          <w:spacing w:val="-9"/>
        </w:rPr>
        <w:t> </w:t>
      </w:r>
      <w:r>
        <w:rPr>
          <w:color w:val="231F20"/>
        </w:rPr>
        <w:t>likely</w:t>
      </w:r>
      <w:r>
        <w:rPr>
          <w:color w:val="231F20"/>
          <w:spacing w:val="-9"/>
        </w:rPr>
        <w:t> </w:t>
      </w:r>
      <w:r>
        <w:rPr>
          <w:color w:val="231F20"/>
        </w:rPr>
        <w:t>that a</w:t>
      </w:r>
      <w:r>
        <w:rPr>
          <w:color w:val="231F20"/>
          <w:spacing w:val="-26"/>
        </w:rPr>
        <w:t> </w:t>
      </w:r>
      <w:r>
        <w:rPr>
          <w:color w:val="231F20"/>
        </w:rPr>
        <w:t>drug-resistant</w:t>
      </w:r>
      <w:r>
        <w:rPr>
          <w:color w:val="231F20"/>
          <w:spacing w:val="-26"/>
        </w:rPr>
        <w:t> </w:t>
      </w:r>
      <w:r>
        <w:rPr>
          <w:color w:val="231F20"/>
        </w:rPr>
        <w:t>cell</w:t>
      </w:r>
      <w:r>
        <w:rPr>
          <w:color w:val="231F20"/>
          <w:spacing w:val="-26"/>
        </w:rPr>
        <w:t> </w:t>
      </w:r>
      <w:r>
        <w:rPr>
          <w:color w:val="231F20"/>
        </w:rPr>
        <w:t>is</w:t>
      </w:r>
      <w:r>
        <w:rPr>
          <w:color w:val="231F20"/>
          <w:spacing w:val="-26"/>
        </w:rPr>
        <w:t> </w:t>
      </w:r>
      <w:r>
        <w:rPr>
          <w:color w:val="231F20"/>
        </w:rPr>
        <w:t>present</w:t>
      </w:r>
      <w:r>
        <w:rPr>
          <w:color w:val="231F20"/>
          <w:spacing w:val="-26"/>
        </w:rPr>
        <w:t> </w:t>
      </w:r>
      <w:r>
        <w:rPr>
          <w:color w:val="231F20"/>
        </w:rPr>
        <w:t>in</w:t>
      </w:r>
      <w:r>
        <w:rPr>
          <w:color w:val="231F20"/>
          <w:spacing w:val="-26"/>
        </w:rPr>
        <w:t> </w:t>
      </w:r>
      <w:r>
        <w:rPr>
          <w:color w:val="231F20"/>
        </w:rPr>
        <w:t>a</w:t>
      </w:r>
      <w:r>
        <w:rPr>
          <w:color w:val="231F20"/>
          <w:spacing w:val="-26"/>
        </w:rPr>
        <w:t> </w:t>
      </w:r>
      <w:r>
        <w:rPr>
          <w:color w:val="231F20"/>
        </w:rPr>
        <w:t>bacterial</w:t>
      </w:r>
      <w:r>
        <w:rPr>
          <w:color w:val="231F20"/>
          <w:spacing w:val="-26"/>
        </w:rPr>
        <w:t> </w:t>
      </w:r>
      <w:r>
        <w:rPr>
          <w:color w:val="231F20"/>
        </w:rPr>
        <w:t>population even</w:t>
      </w:r>
      <w:r>
        <w:rPr>
          <w:color w:val="231F20"/>
          <w:spacing w:val="-21"/>
        </w:rPr>
        <w:t> </w:t>
      </w:r>
      <w:r>
        <w:rPr>
          <w:color w:val="231F20"/>
        </w:rPr>
        <w:t>before</w:t>
      </w:r>
      <w:r>
        <w:rPr>
          <w:color w:val="231F20"/>
          <w:spacing w:val="-21"/>
        </w:rPr>
        <w:t> </w:t>
      </w:r>
      <w:r>
        <w:rPr>
          <w:color w:val="231F20"/>
        </w:rPr>
        <w:t>the</w:t>
      </w:r>
      <w:r>
        <w:rPr>
          <w:color w:val="231F20"/>
          <w:spacing w:val="-21"/>
        </w:rPr>
        <w:t> </w:t>
      </w:r>
      <w:r>
        <w:rPr>
          <w:color w:val="231F20"/>
        </w:rPr>
        <w:t>drug</w:t>
      </w:r>
      <w:r>
        <w:rPr>
          <w:color w:val="231F20"/>
          <w:spacing w:val="-21"/>
        </w:rPr>
        <w:t> </w:t>
      </w:r>
      <w:r>
        <w:rPr>
          <w:color w:val="231F20"/>
        </w:rPr>
        <w:t>is</w:t>
      </w:r>
      <w:r>
        <w:rPr>
          <w:color w:val="231F20"/>
          <w:spacing w:val="-21"/>
        </w:rPr>
        <w:t> </w:t>
      </w:r>
      <w:r>
        <w:rPr>
          <w:color w:val="231F20"/>
        </w:rPr>
        <w:t>encountered.</w:t>
      </w:r>
      <w:r>
        <w:rPr>
          <w:color w:val="231F20"/>
          <w:spacing w:val="-21"/>
        </w:rPr>
        <w:t> </w:t>
      </w:r>
      <w:r>
        <w:rPr>
          <w:color w:val="231F20"/>
        </w:rPr>
        <w:t>This</w:t>
      </w:r>
      <w:r>
        <w:rPr>
          <w:color w:val="231F20"/>
          <w:spacing w:val="-21"/>
        </w:rPr>
        <w:t> </w:t>
      </w:r>
      <w:r>
        <w:rPr>
          <w:color w:val="231F20"/>
        </w:rPr>
        <w:t>was</w:t>
      </w:r>
      <w:r>
        <w:rPr>
          <w:color w:val="231F20"/>
          <w:spacing w:val="-21"/>
        </w:rPr>
        <w:t> </w:t>
      </w:r>
      <w:r>
        <w:rPr>
          <w:color w:val="231F20"/>
        </w:rPr>
        <w:t>demon- </w:t>
      </w:r>
      <w:r>
        <w:rPr>
          <w:color w:val="231F20"/>
          <w:w w:val="95"/>
        </w:rPr>
        <w:t>strated</w:t>
      </w:r>
      <w:r>
        <w:rPr>
          <w:color w:val="231F20"/>
          <w:spacing w:val="-12"/>
          <w:w w:val="95"/>
        </w:rPr>
        <w:t> </w:t>
      </w:r>
      <w:r>
        <w:rPr>
          <w:color w:val="231F20"/>
          <w:w w:val="95"/>
        </w:rPr>
        <w:t>with</w:t>
      </w:r>
      <w:r>
        <w:rPr>
          <w:color w:val="231F20"/>
          <w:spacing w:val="-12"/>
          <w:w w:val="95"/>
        </w:rPr>
        <w:t> </w:t>
      </w:r>
      <w:r>
        <w:rPr>
          <w:color w:val="231F20"/>
          <w:w w:val="95"/>
        </w:rPr>
        <w:t>the</w:t>
      </w:r>
      <w:r>
        <w:rPr>
          <w:color w:val="231F20"/>
          <w:spacing w:val="-12"/>
          <w:w w:val="95"/>
        </w:rPr>
        <w:t> </w:t>
      </w:r>
      <w:r>
        <w:rPr>
          <w:color w:val="231F20"/>
          <w:w w:val="95"/>
        </w:rPr>
        <w:t>identification</w:t>
      </w:r>
      <w:r>
        <w:rPr>
          <w:color w:val="231F20"/>
          <w:spacing w:val="-12"/>
          <w:w w:val="95"/>
        </w:rPr>
        <w:t> </w:t>
      </w:r>
      <w:r>
        <w:rPr>
          <w:color w:val="231F20"/>
          <w:w w:val="95"/>
        </w:rPr>
        <w:t>of</w:t>
      </w:r>
      <w:r>
        <w:rPr>
          <w:color w:val="231F20"/>
          <w:spacing w:val="-12"/>
          <w:w w:val="95"/>
        </w:rPr>
        <w:t> </w:t>
      </w:r>
      <w:r>
        <w:rPr>
          <w:b/>
          <w:color w:val="231F20"/>
          <w:w w:val="95"/>
        </w:rPr>
        <w:t>streptomycin</w:t>
      </w:r>
      <w:r>
        <w:rPr>
          <w:color w:val="231F20"/>
          <w:w w:val="95"/>
        </w:rPr>
        <w:t>-</w:t>
      </w:r>
      <w:r>
        <w:rPr>
          <w:b/>
          <w:color w:val="231F20"/>
          <w:w w:val="95"/>
        </w:rPr>
        <w:t>resistant </w:t>
      </w:r>
      <w:r>
        <w:rPr>
          <w:color w:val="231F20"/>
        </w:rPr>
        <w:t>cells</w:t>
      </w:r>
      <w:r>
        <w:rPr>
          <w:color w:val="231F20"/>
          <w:spacing w:val="-26"/>
        </w:rPr>
        <w:t> </w:t>
      </w:r>
      <w:r>
        <w:rPr>
          <w:color w:val="231F20"/>
        </w:rPr>
        <w:t>from</w:t>
      </w:r>
      <w:r>
        <w:rPr>
          <w:color w:val="231F20"/>
          <w:spacing w:val="-26"/>
        </w:rPr>
        <w:t> </w:t>
      </w:r>
      <w:r>
        <w:rPr>
          <w:color w:val="231F20"/>
        </w:rPr>
        <w:t>old</w:t>
      </w:r>
      <w:r>
        <w:rPr>
          <w:color w:val="231F20"/>
          <w:spacing w:val="-26"/>
        </w:rPr>
        <w:t> </w:t>
      </w:r>
      <w:r>
        <w:rPr>
          <w:color w:val="231F20"/>
        </w:rPr>
        <w:t>cultures</w:t>
      </w:r>
      <w:r>
        <w:rPr>
          <w:color w:val="231F20"/>
          <w:spacing w:val="-26"/>
        </w:rPr>
        <w:t> </w:t>
      </w:r>
      <w:r>
        <w:rPr>
          <w:color w:val="231F20"/>
        </w:rPr>
        <w:t>of</w:t>
      </w:r>
      <w:r>
        <w:rPr>
          <w:color w:val="231F20"/>
          <w:spacing w:val="-26"/>
        </w:rPr>
        <w:t> </w:t>
      </w:r>
      <w:r>
        <w:rPr>
          <w:i/>
          <w:color w:val="231F20"/>
        </w:rPr>
        <w:t>E.</w:t>
      </w:r>
      <w:r>
        <w:rPr>
          <w:i/>
          <w:color w:val="231F20"/>
          <w:spacing w:val="-25"/>
        </w:rPr>
        <w:t> </w:t>
      </w:r>
      <w:r>
        <w:rPr>
          <w:i/>
          <w:color w:val="231F20"/>
        </w:rPr>
        <w:t>coli</w:t>
      </w:r>
      <w:r>
        <w:rPr>
          <w:color w:val="231F20"/>
        </w:rPr>
        <w:t>,</w:t>
      </w:r>
      <w:r>
        <w:rPr>
          <w:color w:val="231F20"/>
          <w:spacing w:val="-26"/>
        </w:rPr>
        <w:t> </w:t>
      </w:r>
      <w:r>
        <w:rPr>
          <w:color w:val="231F20"/>
        </w:rPr>
        <w:t>which</w:t>
      </w:r>
      <w:r>
        <w:rPr>
          <w:color w:val="231F20"/>
          <w:spacing w:val="-26"/>
        </w:rPr>
        <w:t> </w:t>
      </w:r>
      <w:r>
        <w:rPr>
          <w:color w:val="231F20"/>
        </w:rPr>
        <w:t>had</w:t>
      </w:r>
      <w:r>
        <w:rPr>
          <w:color w:val="231F20"/>
          <w:spacing w:val="-26"/>
        </w:rPr>
        <w:t> </w:t>
      </w:r>
      <w:r>
        <w:rPr>
          <w:color w:val="231F20"/>
        </w:rPr>
        <w:t>been</w:t>
      </w:r>
      <w:r>
        <w:rPr>
          <w:color w:val="231F20"/>
          <w:spacing w:val="-26"/>
        </w:rPr>
        <w:t> </w:t>
      </w:r>
      <w:r>
        <w:rPr>
          <w:color w:val="231F20"/>
        </w:rPr>
        <w:t>freeze- </w:t>
      </w:r>
      <w:r>
        <w:rPr>
          <w:color w:val="231F20"/>
          <w:w w:val="95"/>
        </w:rPr>
        <w:t>dried to prevent multiplication before the introduction of</w:t>
      </w:r>
      <w:r>
        <w:rPr>
          <w:color w:val="231F20"/>
          <w:spacing w:val="-22"/>
          <w:w w:val="95"/>
        </w:rPr>
        <w:t> </w:t>
      </w:r>
      <w:r>
        <w:rPr>
          <w:color w:val="231F20"/>
          <w:w w:val="95"/>
        </w:rPr>
        <w:t>streptomycin</w:t>
      </w:r>
      <w:r>
        <w:rPr>
          <w:color w:val="231F20"/>
          <w:spacing w:val="-22"/>
          <w:w w:val="95"/>
        </w:rPr>
        <w:t> </w:t>
      </w:r>
      <w:r>
        <w:rPr>
          <w:color w:val="231F20"/>
          <w:w w:val="95"/>
        </w:rPr>
        <w:t>into</w:t>
      </w:r>
      <w:r>
        <w:rPr>
          <w:color w:val="231F20"/>
          <w:spacing w:val="-22"/>
          <w:w w:val="95"/>
        </w:rPr>
        <w:t> </w:t>
      </w:r>
      <w:r>
        <w:rPr>
          <w:color w:val="231F20"/>
          <w:w w:val="95"/>
        </w:rPr>
        <w:t>medicine.</w:t>
      </w:r>
    </w:p>
    <w:p>
      <w:pPr>
        <w:pStyle w:val="BodyText"/>
        <w:spacing w:before="12"/>
        <w:rPr>
          <w:sz w:val="18"/>
        </w:rPr>
      </w:pPr>
    </w:p>
    <w:p>
      <w:pPr>
        <w:pStyle w:val="Heading2"/>
        <w:numPr>
          <w:ilvl w:val="2"/>
          <w:numId w:val="24"/>
        </w:numPr>
        <w:tabs>
          <w:tab w:pos="835" w:val="left" w:leader="none"/>
        </w:tabs>
        <w:spacing w:line="225" w:lineRule="auto" w:before="1" w:after="0"/>
        <w:ind w:left="107" w:right="828" w:firstLine="0"/>
        <w:jc w:val="left"/>
      </w:pPr>
      <w:r>
        <w:rPr>
          <w:color w:val="0078AE"/>
        </w:rPr>
        <w:t>Drug resistance by genetic transfer</w:t>
      </w:r>
    </w:p>
    <w:p>
      <w:pPr>
        <w:pStyle w:val="BodyText"/>
        <w:spacing w:line="225" w:lineRule="auto" w:before="106"/>
        <w:ind w:left="107"/>
        <w:jc w:val="both"/>
      </w:pPr>
      <w:r>
        <w:rPr>
          <w:color w:val="231F20"/>
        </w:rPr>
        <w:t>A</w:t>
      </w:r>
      <w:r>
        <w:rPr>
          <w:color w:val="231F20"/>
          <w:spacing w:val="-23"/>
        </w:rPr>
        <w:t> </w:t>
      </w:r>
      <w:r>
        <w:rPr>
          <w:color w:val="231F20"/>
        </w:rPr>
        <w:t>second</w:t>
      </w:r>
      <w:r>
        <w:rPr>
          <w:color w:val="231F20"/>
          <w:spacing w:val="-23"/>
        </w:rPr>
        <w:t> </w:t>
      </w:r>
      <w:r>
        <w:rPr>
          <w:color w:val="231F20"/>
        </w:rPr>
        <w:t>way</w:t>
      </w:r>
      <w:r>
        <w:rPr>
          <w:color w:val="231F20"/>
          <w:spacing w:val="-23"/>
        </w:rPr>
        <w:t> </w:t>
      </w:r>
      <w:r>
        <w:rPr>
          <w:color w:val="231F20"/>
        </w:rPr>
        <w:t>in</w:t>
      </w:r>
      <w:r>
        <w:rPr>
          <w:color w:val="231F20"/>
          <w:spacing w:val="-23"/>
        </w:rPr>
        <w:t> </w:t>
      </w:r>
      <w:r>
        <w:rPr>
          <w:color w:val="231F20"/>
        </w:rPr>
        <w:t>which</w:t>
      </w:r>
      <w:r>
        <w:rPr>
          <w:color w:val="231F20"/>
          <w:spacing w:val="-23"/>
        </w:rPr>
        <w:t> </w:t>
      </w:r>
      <w:r>
        <w:rPr>
          <w:color w:val="231F20"/>
        </w:rPr>
        <w:t>bacterial</w:t>
      </w:r>
      <w:r>
        <w:rPr>
          <w:color w:val="231F20"/>
          <w:spacing w:val="-23"/>
        </w:rPr>
        <w:t> </w:t>
      </w:r>
      <w:r>
        <w:rPr>
          <w:color w:val="231F20"/>
        </w:rPr>
        <w:t>cells</w:t>
      </w:r>
      <w:r>
        <w:rPr>
          <w:color w:val="231F20"/>
          <w:spacing w:val="-23"/>
        </w:rPr>
        <w:t> </w:t>
      </w:r>
      <w:r>
        <w:rPr>
          <w:color w:val="231F20"/>
        </w:rPr>
        <w:t>can</w:t>
      </w:r>
      <w:r>
        <w:rPr>
          <w:color w:val="231F20"/>
          <w:spacing w:val="-23"/>
        </w:rPr>
        <w:t> </w:t>
      </w:r>
      <w:r>
        <w:rPr>
          <w:color w:val="231F20"/>
        </w:rPr>
        <w:t>acquire</w:t>
      </w:r>
      <w:r>
        <w:rPr>
          <w:color w:val="231F20"/>
          <w:spacing w:val="-23"/>
        </w:rPr>
        <w:t> </w:t>
      </w:r>
      <w:r>
        <w:rPr>
          <w:color w:val="231F20"/>
        </w:rPr>
        <w:t>drug </w:t>
      </w:r>
      <w:r>
        <w:rPr>
          <w:color w:val="231F20"/>
          <w:w w:val="95"/>
        </w:rPr>
        <w:t>resistance</w:t>
      </w:r>
      <w:r>
        <w:rPr>
          <w:color w:val="231F20"/>
          <w:spacing w:val="-15"/>
          <w:w w:val="95"/>
        </w:rPr>
        <w:t> </w:t>
      </w:r>
      <w:r>
        <w:rPr>
          <w:color w:val="231F20"/>
          <w:w w:val="95"/>
        </w:rPr>
        <w:t>is</w:t>
      </w:r>
      <w:r>
        <w:rPr>
          <w:color w:val="231F20"/>
          <w:spacing w:val="-15"/>
          <w:w w:val="95"/>
        </w:rPr>
        <w:t> </w:t>
      </w:r>
      <w:r>
        <w:rPr>
          <w:color w:val="231F20"/>
          <w:w w:val="95"/>
        </w:rPr>
        <w:t>by</w:t>
      </w:r>
      <w:r>
        <w:rPr>
          <w:color w:val="231F20"/>
          <w:spacing w:val="-15"/>
          <w:w w:val="95"/>
        </w:rPr>
        <w:t> </w:t>
      </w:r>
      <w:r>
        <w:rPr>
          <w:color w:val="231F20"/>
          <w:w w:val="95"/>
        </w:rPr>
        <w:t>gaining</w:t>
      </w:r>
      <w:r>
        <w:rPr>
          <w:color w:val="231F20"/>
          <w:spacing w:val="-15"/>
          <w:w w:val="95"/>
        </w:rPr>
        <w:t> </w:t>
      </w:r>
      <w:r>
        <w:rPr>
          <w:color w:val="231F20"/>
          <w:w w:val="95"/>
        </w:rPr>
        <w:t>that</w:t>
      </w:r>
      <w:r>
        <w:rPr>
          <w:color w:val="231F20"/>
          <w:spacing w:val="-15"/>
          <w:w w:val="95"/>
        </w:rPr>
        <w:t> </w:t>
      </w:r>
      <w:r>
        <w:rPr>
          <w:color w:val="231F20"/>
          <w:w w:val="95"/>
        </w:rPr>
        <w:t>resistance</w:t>
      </w:r>
      <w:r>
        <w:rPr>
          <w:color w:val="231F20"/>
          <w:spacing w:val="-15"/>
          <w:w w:val="95"/>
        </w:rPr>
        <w:t> </w:t>
      </w:r>
      <w:r>
        <w:rPr>
          <w:color w:val="231F20"/>
          <w:w w:val="95"/>
        </w:rPr>
        <w:t>from</w:t>
      </w:r>
      <w:r>
        <w:rPr>
          <w:color w:val="231F20"/>
          <w:spacing w:val="-15"/>
          <w:w w:val="95"/>
        </w:rPr>
        <w:t> </w:t>
      </w:r>
      <w:r>
        <w:rPr>
          <w:color w:val="231F20"/>
          <w:w w:val="95"/>
        </w:rPr>
        <w:t>another</w:t>
      </w:r>
      <w:r>
        <w:rPr>
          <w:color w:val="231F20"/>
          <w:spacing w:val="-15"/>
          <w:w w:val="95"/>
        </w:rPr>
        <w:t> </w:t>
      </w:r>
      <w:r>
        <w:rPr>
          <w:color w:val="231F20"/>
          <w:w w:val="95"/>
        </w:rPr>
        <w:t>bac- </w:t>
      </w:r>
      <w:r>
        <w:rPr>
          <w:color w:val="231F20"/>
        </w:rPr>
        <w:t>terial</w:t>
      </w:r>
      <w:r>
        <w:rPr>
          <w:color w:val="231F20"/>
          <w:spacing w:val="-16"/>
        </w:rPr>
        <w:t> </w:t>
      </w:r>
      <w:r>
        <w:rPr>
          <w:color w:val="231F20"/>
        </w:rPr>
        <w:t>cell.</w:t>
      </w:r>
      <w:r>
        <w:rPr>
          <w:color w:val="231F20"/>
          <w:spacing w:val="-16"/>
        </w:rPr>
        <w:t> </w:t>
      </w:r>
      <w:r>
        <w:rPr>
          <w:color w:val="231F20"/>
        </w:rPr>
        <w:t>This</w:t>
      </w:r>
      <w:r>
        <w:rPr>
          <w:color w:val="231F20"/>
          <w:spacing w:val="-16"/>
        </w:rPr>
        <w:t> </w:t>
      </w:r>
      <w:r>
        <w:rPr>
          <w:color w:val="231F20"/>
        </w:rPr>
        <w:t>occurs</w:t>
      </w:r>
      <w:r>
        <w:rPr>
          <w:color w:val="231F20"/>
          <w:spacing w:val="-16"/>
        </w:rPr>
        <w:t> </w:t>
      </w:r>
      <w:r>
        <w:rPr>
          <w:color w:val="231F20"/>
        </w:rPr>
        <w:t>because</w:t>
      </w:r>
      <w:r>
        <w:rPr>
          <w:color w:val="231F20"/>
          <w:spacing w:val="-16"/>
        </w:rPr>
        <w:t> </w:t>
      </w:r>
      <w:r>
        <w:rPr>
          <w:color w:val="231F20"/>
        </w:rPr>
        <w:t>it</w:t>
      </w:r>
      <w:r>
        <w:rPr>
          <w:color w:val="231F20"/>
          <w:spacing w:val="-16"/>
        </w:rPr>
        <w:t> </w:t>
      </w:r>
      <w:r>
        <w:rPr>
          <w:color w:val="231F20"/>
        </w:rPr>
        <w:t>is</w:t>
      </w:r>
      <w:r>
        <w:rPr>
          <w:color w:val="231F20"/>
          <w:spacing w:val="-16"/>
        </w:rPr>
        <w:t> </w:t>
      </w:r>
      <w:r>
        <w:rPr>
          <w:color w:val="231F20"/>
        </w:rPr>
        <w:t>possible</w:t>
      </w:r>
      <w:r>
        <w:rPr>
          <w:color w:val="231F20"/>
          <w:spacing w:val="-16"/>
        </w:rPr>
        <w:t> </w:t>
      </w:r>
      <w:r>
        <w:rPr>
          <w:color w:val="231F20"/>
        </w:rPr>
        <w:t>for</w:t>
      </w:r>
      <w:r>
        <w:rPr>
          <w:color w:val="231F20"/>
          <w:spacing w:val="-16"/>
        </w:rPr>
        <w:t> </w:t>
      </w:r>
      <w:r>
        <w:rPr>
          <w:color w:val="231F20"/>
        </w:rPr>
        <w:t>genetic information</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passed</w:t>
      </w:r>
      <w:r>
        <w:rPr>
          <w:color w:val="231F20"/>
          <w:spacing w:val="-8"/>
        </w:rPr>
        <w:t> </w:t>
      </w:r>
      <w:r>
        <w:rPr>
          <w:color w:val="231F20"/>
        </w:rPr>
        <w:t>on</w:t>
      </w:r>
      <w:r>
        <w:rPr>
          <w:color w:val="231F20"/>
          <w:spacing w:val="-8"/>
        </w:rPr>
        <w:t> </w:t>
      </w:r>
      <w:r>
        <w:rPr>
          <w:color w:val="231F20"/>
        </w:rPr>
        <w:t>from</w:t>
      </w:r>
      <w:r>
        <w:rPr>
          <w:color w:val="231F20"/>
          <w:spacing w:val="-8"/>
        </w:rPr>
        <w:t> </w:t>
      </w:r>
      <w:r>
        <w:rPr>
          <w:color w:val="231F20"/>
        </w:rPr>
        <w:t>one</w:t>
      </w:r>
      <w:r>
        <w:rPr>
          <w:color w:val="231F20"/>
          <w:spacing w:val="-8"/>
        </w:rPr>
        <w:t> </w:t>
      </w:r>
      <w:r>
        <w:rPr>
          <w:color w:val="231F20"/>
        </w:rPr>
        <w:t>bacterial</w:t>
      </w:r>
      <w:r>
        <w:rPr>
          <w:color w:val="231F20"/>
          <w:spacing w:val="-8"/>
        </w:rPr>
        <w:t> </w:t>
      </w:r>
      <w:r>
        <w:rPr>
          <w:color w:val="231F20"/>
        </w:rPr>
        <w:t>cell</w:t>
      </w:r>
      <w:r>
        <w:rPr>
          <w:color w:val="231F20"/>
          <w:spacing w:val="-8"/>
        </w:rPr>
        <w:t> </w:t>
      </w:r>
      <w:r>
        <w:rPr>
          <w:color w:val="231F20"/>
        </w:rPr>
        <w:t>to </w:t>
      </w:r>
      <w:r>
        <w:rPr>
          <w:color w:val="231F20"/>
          <w:spacing w:val="-3"/>
        </w:rPr>
        <w:t>another.</w:t>
      </w:r>
      <w:r>
        <w:rPr>
          <w:color w:val="231F20"/>
          <w:spacing w:val="-28"/>
        </w:rPr>
        <w:t> </w:t>
      </w:r>
      <w:r>
        <w:rPr>
          <w:color w:val="231F20"/>
        </w:rPr>
        <w:t>There</w:t>
      </w:r>
      <w:r>
        <w:rPr>
          <w:color w:val="231F20"/>
          <w:spacing w:val="-28"/>
        </w:rPr>
        <w:t> </w:t>
      </w:r>
      <w:r>
        <w:rPr>
          <w:color w:val="231F20"/>
        </w:rPr>
        <w:t>are</w:t>
      </w:r>
      <w:r>
        <w:rPr>
          <w:color w:val="231F20"/>
          <w:spacing w:val="-28"/>
        </w:rPr>
        <w:t> </w:t>
      </w:r>
      <w:r>
        <w:rPr>
          <w:color w:val="231F20"/>
        </w:rPr>
        <w:t>two</w:t>
      </w:r>
      <w:r>
        <w:rPr>
          <w:color w:val="231F20"/>
          <w:spacing w:val="-28"/>
        </w:rPr>
        <w:t> </w:t>
      </w:r>
      <w:r>
        <w:rPr>
          <w:color w:val="231F20"/>
        </w:rPr>
        <w:t>main</w:t>
      </w:r>
      <w:r>
        <w:rPr>
          <w:color w:val="231F20"/>
          <w:spacing w:val="-28"/>
        </w:rPr>
        <w:t> </w:t>
      </w:r>
      <w:r>
        <w:rPr>
          <w:color w:val="231F20"/>
        </w:rPr>
        <w:t>methods</w:t>
      </w:r>
      <w:r>
        <w:rPr>
          <w:color w:val="231F20"/>
          <w:spacing w:val="-28"/>
        </w:rPr>
        <w:t> </w:t>
      </w:r>
      <w:r>
        <w:rPr>
          <w:color w:val="231F20"/>
        </w:rPr>
        <w:t>by</w:t>
      </w:r>
      <w:r>
        <w:rPr>
          <w:color w:val="231F20"/>
          <w:spacing w:val="-28"/>
        </w:rPr>
        <w:t> </w:t>
      </w:r>
      <w:r>
        <w:rPr>
          <w:color w:val="231F20"/>
        </w:rPr>
        <w:t>which</w:t>
      </w:r>
      <w:r>
        <w:rPr>
          <w:color w:val="231F20"/>
          <w:spacing w:val="-28"/>
        </w:rPr>
        <w:t> </w:t>
      </w:r>
      <w:r>
        <w:rPr>
          <w:color w:val="231F20"/>
        </w:rPr>
        <w:t>this</w:t>
      </w:r>
      <w:r>
        <w:rPr>
          <w:color w:val="231F20"/>
          <w:spacing w:val="-28"/>
        </w:rPr>
        <w:t> </w:t>
      </w:r>
      <w:r>
        <w:rPr>
          <w:color w:val="231F20"/>
        </w:rPr>
        <w:t>can </w:t>
      </w:r>
      <w:r>
        <w:rPr>
          <w:color w:val="231F20"/>
          <w:w w:val="95"/>
        </w:rPr>
        <w:t>take</w:t>
      </w:r>
      <w:r>
        <w:rPr>
          <w:color w:val="231F20"/>
          <w:spacing w:val="-13"/>
          <w:w w:val="95"/>
        </w:rPr>
        <w:t> </w:t>
      </w:r>
      <w:r>
        <w:rPr>
          <w:color w:val="231F20"/>
          <w:w w:val="95"/>
        </w:rPr>
        <w:t>place—</w:t>
      </w:r>
      <w:r>
        <w:rPr>
          <w:b/>
          <w:color w:val="231F20"/>
          <w:w w:val="95"/>
        </w:rPr>
        <w:t>transduction</w:t>
      </w:r>
      <w:r>
        <w:rPr>
          <w:b/>
          <w:color w:val="231F20"/>
          <w:spacing w:val="-13"/>
          <w:w w:val="95"/>
        </w:rPr>
        <w:t> </w:t>
      </w:r>
      <w:r>
        <w:rPr>
          <w:color w:val="231F20"/>
          <w:w w:val="95"/>
        </w:rPr>
        <w:t>and</w:t>
      </w:r>
      <w:r>
        <w:rPr>
          <w:color w:val="231F20"/>
          <w:spacing w:val="-13"/>
          <w:w w:val="95"/>
        </w:rPr>
        <w:t> </w:t>
      </w:r>
      <w:r>
        <w:rPr>
          <w:b/>
          <w:color w:val="231F20"/>
          <w:w w:val="95"/>
        </w:rPr>
        <w:t>conjugation</w:t>
      </w:r>
      <w:r>
        <w:rPr>
          <w:color w:val="231F20"/>
          <w:w w:val="95"/>
        </w:rPr>
        <w:t>.</w:t>
      </w:r>
    </w:p>
    <w:p>
      <w:pPr>
        <w:pStyle w:val="BodyText"/>
        <w:spacing w:line="225" w:lineRule="auto"/>
        <w:ind w:left="107" w:firstLine="199"/>
        <w:jc w:val="both"/>
      </w:pPr>
      <w:r>
        <w:rPr>
          <w:color w:val="231F20"/>
        </w:rPr>
        <w:t>In transduction, small segments of genetic infor- mation known as </w:t>
      </w:r>
      <w:r>
        <w:rPr>
          <w:b/>
          <w:color w:val="231F20"/>
        </w:rPr>
        <w:t>plasmids </w:t>
      </w:r>
      <w:r>
        <w:rPr>
          <w:color w:val="231F20"/>
        </w:rPr>
        <w:t>are transferred by</w:t>
      </w:r>
      <w:r>
        <w:rPr>
          <w:color w:val="231F20"/>
          <w:spacing w:val="-33"/>
        </w:rPr>
        <w:t> </w:t>
      </w:r>
      <w:r>
        <w:rPr>
          <w:color w:val="231F20"/>
        </w:rPr>
        <w:t>means of bacterial viruses (</w:t>
      </w:r>
      <w:r>
        <w:rPr>
          <w:b/>
          <w:color w:val="231F20"/>
        </w:rPr>
        <w:t>bacteriophages</w:t>
      </w:r>
      <w:r>
        <w:rPr>
          <w:color w:val="231F20"/>
        </w:rPr>
        <w:t>) which leave</w:t>
      </w:r>
      <w:r>
        <w:rPr>
          <w:color w:val="231F20"/>
          <w:spacing w:val="-31"/>
        </w:rPr>
        <w:t> </w:t>
      </w:r>
      <w:r>
        <w:rPr>
          <w:color w:val="231F20"/>
        </w:rPr>
        <w:t>the resistant</w:t>
      </w:r>
      <w:r>
        <w:rPr>
          <w:color w:val="231F20"/>
          <w:spacing w:val="-17"/>
        </w:rPr>
        <w:t> </w:t>
      </w:r>
      <w:r>
        <w:rPr>
          <w:color w:val="231F20"/>
        </w:rPr>
        <w:t>cell</w:t>
      </w:r>
      <w:r>
        <w:rPr>
          <w:color w:val="231F20"/>
          <w:spacing w:val="-17"/>
        </w:rPr>
        <w:t> </w:t>
      </w:r>
      <w:r>
        <w:rPr>
          <w:color w:val="231F20"/>
        </w:rPr>
        <w:t>and</w:t>
      </w:r>
      <w:r>
        <w:rPr>
          <w:color w:val="231F20"/>
          <w:spacing w:val="-17"/>
        </w:rPr>
        <w:t> </w:t>
      </w:r>
      <w:r>
        <w:rPr>
          <w:color w:val="231F20"/>
        </w:rPr>
        <w:t>infect</w:t>
      </w:r>
      <w:r>
        <w:rPr>
          <w:color w:val="231F20"/>
          <w:spacing w:val="-17"/>
        </w:rPr>
        <w:t> </w:t>
      </w:r>
      <w:r>
        <w:rPr>
          <w:color w:val="231F20"/>
        </w:rPr>
        <w:t>a</w:t>
      </w:r>
      <w:r>
        <w:rPr>
          <w:color w:val="231F20"/>
          <w:spacing w:val="-17"/>
        </w:rPr>
        <w:t> </w:t>
      </w:r>
      <w:r>
        <w:rPr>
          <w:color w:val="231F20"/>
        </w:rPr>
        <w:t>non-resistant</w:t>
      </w:r>
      <w:r>
        <w:rPr>
          <w:color w:val="231F20"/>
          <w:spacing w:val="-17"/>
        </w:rPr>
        <w:t> </w:t>
      </w:r>
      <w:r>
        <w:rPr>
          <w:color w:val="231F20"/>
        </w:rPr>
        <w:t>cell.</w:t>
      </w:r>
      <w:r>
        <w:rPr>
          <w:color w:val="231F20"/>
          <w:spacing w:val="-17"/>
        </w:rPr>
        <w:t> </w:t>
      </w:r>
      <w:r>
        <w:rPr>
          <w:color w:val="231F20"/>
        </w:rPr>
        <w:t>If</w:t>
      </w:r>
      <w:r>
        <w:rPr>
          <w:color w:val="231F20"/>
          <w:spacing w:val="-17"/>
        </w:rPr>
        <w:t> </w:t>
      </w:r>
      <w:r>
        <w:rPr>
          <w:color w:val="231F20"/>
        </w:rPr>
        <w:t>the</w:t>
      </w:r>
      <w:r>
        <w:rPr>
          <w:color w:val="231F20"/>
          <w:spacing w:val="-17"/>
        </w:rPr>
        <w:t> </w:t>
      </w:r>
      <w:r>
        <w:rPr>
          <w:color w:val="231F20"/>
        </w:rPr>
        <w:t>plas- mid contains the gene required for drug resistance, then the recipient cell will be able to use that infor- mation and gain resistance. For example, the genetic information required to synthesize </w:t>
      </w:r>
      <w:r>
        <w:rPr>
          <w:rFonts w:ascii="Consolas" w:hAnsi="Consolas"/>
          <w:color w:val="231F20"/>
        </w:rPr>
        <w:t>β</w:t>
      </w:r>
      <w:r>
        <w:rPr>
          <w:b/>
          <w:color w:val="231F20"/>
        </w:rPr>
        <w:t>-lactamases </w:t>
      </w:r>
      <w:r>
        <w:rPr>
          <w:color w:val="231F20"/>
        </w:rPr>
        <w:t>can be</w:t>
      </w:r>
      <w:r>
        <w:rPr>
          <w:color w:val="231F20"/>
          <w:spacing w:val="-6"/>
        </w:rPr>
        <w:t> </w:t>
      </w:r>
      <w:r>
        <w:rPr>
          <w:color w:val="231F20"/>
        </w:rPr>
        <w:t>passed</w:t>
      </w:r>
      <w:r>
        <w:rPr>
          <w:color w:val="231F20"/>
          <w:spacing w:val="-6"/>
        </w:rPr>
        <w:t> </w:t>
      </w:r>
      <w:r>
        <w:rPr>
          <w:color w:val="231F20"/>
        </w:rPr>
        <w:t>on</w:t>
      </w:r>
      <w:r>
        <w:rPr>
          <w:color w:val="231F20"/>
          <w:spacing w:val="-6"/>
        </w:rPr>
        <w:t> </w:t>
      </w:r>
      <w:r>
        <w:rPr>
          <w:color w:val="231F20"/>
        </w:rPr>
        <w:t>in</w:t>
      </w:r>
      <w:r>
        <w:rPr>
          <w:color w:val="231F20"/>
          <w:spacing w:val="-6"/>
        </w:rPr>
        <w:t> </w:t>
      </w:r>
      <w:r>
        <w:rPr>
          <w:color w:val="231F20"/>
        </w:rPr>
        <w:t>this</w:t>
      </w:r>
      <w:r>
        <w:rPr>
          <w:color w:val="231F20"/>
          <w:spacing w:val="-6"/>
        </w:rPr>
        <w:t> </w:t>
      </w:r>
      <w:r>
        <w:rPr>
          <w:color w:val="231F20"/>
          <w:spacing w:val="-3"/>
        </w:rPr>
        <w:t>way,</w:t>
      </w:r>
      <w:r>
        <w:rPr>
          <w:color w:val="231F20"/>
          <w:spacing w:val="-6"/>
        </w:rPr>
        <w:t> </w:t>
      </w:r>
      <w:r>
        <w:rPr>
          <w:color w:val="231F20"/>
        </w:rPr>
        <w:t>rendering</w:t>
      </w:r>
      <w:r>
        <w:rPr>
          <w:color w:val="231F20"/>
          <w:spacing w:val="-6"/>
        </w:rPr>
        <w:t> </w:t>
      </w:r>
      <w:r>
        <w:rPr>
          <w:color w:val="231F20"/>
        </w:rPr>
        <w:t>bacteria</w:t>
      </w:r>
      <w:r>
        <w:rPr>
          <w:color w:val="231F20"/>
          <w:spacing w:val="-6"/>
        </w:rPr>
        <w:t> </w:t>
      </w:r>
      <w:r>
        <w:rPr>
          <w:color w:val="231F20"/>
        </w:rPr>
        <w:t>resistant to</w:t>
      </w:r>
      <w:r>
        <w:rPr>
          <w:color w:val="231F20"/>
          <w:spacing w:val="-19"/>
        </w:rPr>
        <w:t> </w:t>
      </w:r>
      <w:r>
        <w:rPr>
          <w:color w:val="231F20"/>
        </w:rPr>
        <w:t>penicillins.</w:t>
      </w:r>
      <w:r>
        <w:rPr>
          <w:color w:val="231F20"/>
          <w:spacing w:val="-19"/>
        </w:rPr>
        <w:t> </w:t>
      </w:r>
      <w:r>
        <w:rPr>
          <w:color w:val="231F20"/>
        </w:rPr>
        <w:t>The</w:t>
      </w:r>
      <w:r>
        <w:rPr>
          <w:color w:val="231F20"/>
          <w:spacing w:val="-19"/>
        </w:rPr>
        <w:t> </w:t>
      </w:r>
      <w:r>
        <w:rPr>
          <w:color w:val="231F20"/>
        </w:rPr>
        <w:t>problem</w:t>
      </w:r>
      <w:r>
        <w:rPr>
          <w:color w:val="231F20"/>
          <w:spacing w:val="-19"/>
        </w:rPr>
        <w:t> </w:t>
      </w:r>
      <w:r>
        <w:rPr>
          <w:color w:val="231F20"/>
        </w:rPr>
        <w:t>is</w:t>
      </w:r>
      <w:r>
        <w:rPr>
          <w:color w:val="231F20"/>
          <w:spacing w:val="-19"/>
        </w:rPr>
        <w:t> </w:t>
      </w:r>
      <w:r>
        <w:rPr>
          <w:color w:val="231F20"/>
        </w:rPr>
        <w:t>particularly</w:t>
      </w:r>
      <w:r>
        <w:rPr>
          <w:color w:val="231F20"/>
          <w:spacing w:val="-19"/>
        </w:rPr>
        <w:t> </w:t>
      </w:r>
      <w:r>
        <w:rPr>
          <w:color w:val="231F20"/>
        </w:rPr>
        <w:t>prevalent</w:t>
      </w:r>
      <w:r>
        <w:rPr>
          <w:color w:val="231F20"/>
          <w:spacing w:val="-19"/>
        </w:rPr>
        <w:t> </w:t>
      </w:r>
      <w:r>
        <w:rPr>
          <w:color w:val="231F20"/>
        </w:rPr>
        <w:t>in hospitals</w:t>
      </w:r>
      <w:r>
        <w:rPr>
          <w:color w:val="231F20"/>
          <w:spacing w:val="-19"/>
        </w:rPr>
        <w:t> </w:t>
      </w:r>
      <w:r>
        <w:rPr>
          <w:color w:val="231F20"/>
        </w:rPr>
        <w:t>where</w:t>
      </w:r>
      <w:r>
        <w:rPr>
          <w:color w:val="231F20"/>
          <w:spacing w:val="-19"/>
        </w:rPr>
        <w:t> </w:t>
      </w:r>
      <w:r>
        <w:rPr>
          <w:color w:val="231F20"/>
        </w:rPr>
        <w:t>over</w:t>
      </w:r>
      <w:r>
        <w:rPr>
          <w:color w:val="231F20"/>
          <w:spacing w:val="-19"/>
        </w:rPr>
        <w:t> </w:t>
      </w:r>
      <w:r>
        <w:rPr>
          <w:color w:val="231F20"/>
        </w:rPr>
        <w:t>90%</w:t>
      </w:r>
      <w:r>
        <w:rPr>
          <w:color w:val="231F20"/>
          <w:spacing w:val="-19"/>
        </w:rPr>
        <w:t> </w:t>
      </w:r>
      <w:r>
        <w:rPr>
          <w:color w:val="231F20"/>
        </w:rPr>
        <w:t>of</w:t>
      </w:r>
      <w:r>
        <w:rPr>
          <w:color w:val="231F20"/>
          <w:spacing w:val="-19"/>
        </w:rPr>
        <w:t> </w:t>
      </w:r>
      <w:r>
        <w:rPr>
          <w:color w:val="231F20"/>
        </w:rPr>
        <w:t>staphylococcal</w:t>
      </w:r>
      <w:r>
        <w:rPr>
          <w:color w:val="231F20"/>
          <w:spacing w:val="-19"/>
        </w:rPr>
        <w:t> </w:t>
      </w:r>
      <w:r>
        <w:rPr>
          <w:color w:val="231F20"/>
        </w:rPr>
        <w:t>infections are</w:t>
      </w:r>
      <w:r>
        <w:rPr>
          <w:color w:val="231F20"/>
          <w:spacing w:val="-17"/>
        </w:rPr>
        <w:t> </w:t>
      </w:r>
      <w:r>
        <w:rPr>
          <w:color w:val="231F20"/>
        </w:rPr>
        <w:t>currently</w:t>
      </w:r>
      <w:r>
        <w:rPr>
          <w:color w:val="231F20"/>
          <w:spacing w:val="-17"/>
        </w:rPr>
        <w:t> </w:t>
      </w:r>
      <w:r>
        <w:rPr>
          <w:color w:val="231F20"/>
        </w:rPr>
        <w:t>resistant</w:t>
      </w:r>
      <w:r>
        <w:rPr>
          <w:color w:val="231F20"/>
          <w:spacing w:val="-17"/>
        </w:rPr>
        <w:t> </w:t>
      </w:r>
      <w:r>
        <w:rPr>
          <w:color w:val="231F20"/>
        </w:rPr>
        <w:t>to</w:t>
      </w:r>
      <w:r>
        <w:rPr>
          <w:color w:val="231F20"/>
          <w:spacing w:val="-17"/>
        </w:rPr>
        <w:t> </w:t>
      </w:r>
      <w:r>
        <w:rPr>
          <w:color w:val="231F20"/>
        </w:rPr>
        <w:t>antibiotics</w:t>
      </w:r>
      <w:r>
        <w:rPr>
          <w:color w:val="231F20"/>
          <w:spacing w:val="-17"/>
        </w:rPr>
        <w:t> </w:t>
      </w:r>
      <w:r>
        <w:rPr>
          <w:color w:val="231F20"/>
        </w:rPr>
        <w:t>such</w:t>
      </w:r>
      <w:r>
        <w:rPr>
          <w:color w:val="231F20"/>
          <w:spacing w:val="-17"/>
        </w:rPr>
        <w:t> </w:t>
      </w:r>
      <w:r>
        <w:rPr>
          <w:color w:val="231F20"/>
        </w:rPr>
        <w:t>as</w:t>
      </w:r>
      <w:r>
        <w:rPr>
          <w:color w:val="231F20"/>
          <w:spacing w:val="-17"/>
        </w:rPr>
        <w:t> </w:t>
      </w:r>
      <w:r>
        <w:rPr>
          <w:color w:val="231F20"/>
        </w:rPr>
        <w:t>penicillin, erythromycin,</w:t>
      </w:r>
      <w:r>
        <w:rPr>
          <w:color w:val="231F20"/>
          <w:spacing w:val="-8"/>
        </w:rPr>
        <w:t> </w:t>
      </w:r>
      <w:r>
        <w:rPr>
          <w:color w:val="231F20"/>
        </w:rPr>
        <w:t>and</w:t>
      </w:r>
      <w:r>
        <w:rPr>
          <w:color w:val="231F20"/>
          <w:spacing w:val="-8"/>
        </w:rPr>
        <w:t> </w:t>
      </w:r>
      <w:r>
        <w:rPr>
          <w:color w:val="231F20"/>
        </w:rPr>
        <w:t>tetracycline.</w:t>
      </w:r>
      <w:r>
        <w:rPr>
          <w:color w:val="231F20"/>
          <w:spacing w:val="-8"/>
        </w:rPr>
        <w:t> </w:t>
      </w:r>
      <w:r>
        <w:rPr>
          <w:color w:val="231F20"/>
          <w:spacing w:val="-3"/>
        </w:rPr>
        <w:t>It</w:t>
      </w:r>
      <w:r>
        <w:rPr>
          <w:color w:val="231F20"/>
          <w:spacing w:val="-8"/>
        </w:rPr>
        <w:t> </w:t>
      </w:r>
      <w:r>
        <w:rPr>
          <w:color w:val="231F20"/>
        </w:rPr>
        <w:t>may</w:t>
      </w:r>
      <w:r>
        <w:rPr>
          <w:color w:val="231F20"/>
          <w:spacing w:val="-8"/>
        </w:rPr>
        <w:t> </w:t>
      </w:r>
      <w:r>
        <w:rPr>
          <w:color w:val="231F20"/>
        </w:rPr>
        <w:t>seem</w:t>
      </w:r>
      <w:r>
        <w:rPr>
          <w:color w:val="231F20"/>
          <w:spacing w:val="-8"/>
        </w:rPr>
        <w:t> </w:t>
      </w:r>
      <w:r>
        <w:rPr>
          <w:color w:val="231F20"/>
        </w:rPr>
        <w:t>odd</w:t>
      </w:r>
      <w:r>
        <w:rPr>
          <w:color w:val="231F20"/>
          <w:spacing w:val="-8"/>
        </w:rPr>
        <w:t> </w:t>
      </w:r>
      <w:r>
        <w:rPr>
          <w:color w:val="231F20"/>
        </w:rPr>
        <w:t>that hospitals</w:t>
      </w:r>
      <w:r>
        <w:rPr>
          <w:color w:val="231F20"/>
          <w:spacing w:val="-30"/>
        </w:rPr>
        <w:t> </w:t>
      </w:r>
      <w:r>
        <w:rPr>
          <w:color w:val="231F20"/>
        </w:rPr>
        <w:t>should</w:t>
      </w:r>
      <w:r>
        <w:rPr>
          <w:color w:val="231F20"/>
          <w:spacing w:val="-30"/>
        </w:rPr>
        <w:t> </w:t>
      </w:r>
      <w:r>
        <w:rPr>
          <w:color w:val="231F20"/>
        </w:rPr>
        <w:t>be</w:t>
      </w:r>
      <w:r>
        <w:rPr>
          <w:color w:val="231F20"/>
          <w:spacing w:val="-30"/>
        </w:rPr>
        <w:t> </w:t>
      </w:r>
      <w:r>
        <w:rPr>
          <w:color w:val="231F20"/>
        </w:rPr>
        <w:t>a</w:t>
      </w:r>
      <w:r>
        <w:rPr>
          <w:color w:val="231F20"/>
          <w:spacing w:val="-30"/>
        </w:rPr>
        <w:t> </w:t>
      </w:r>
      <w:r>
        <w:rPr>
          <w:color w:val="231F20"/>
        </w:rPr>
        <w:t>source</w:t>
      </w:r>
      <w:r>
        <w:rPr>
          <w:color w:val="231F20"/>
          <w:spacing w:val="-30"/>
        </w:rPr>
        <w:t> </w:t>
      </w:r>
      <w:r>
        <w:rPr>
          <w:color w:val="231F20"/>
        </w:rPr>
        <w:t>of</w:t>
      </w:r>
      <w:r>
        <w:rPr>
          <w:color w:val="231F20"/>
          <w:spacing w:val="-30"/>
        </w:rPr>
        <w:t> </w:t>
      </w:r>
      <w:r>
        <w:rPr>
          <w:color w:val="231F20"/>
        </w:rPr>
        <w:t>drug-resistant</w:t>
      </w:r>
      <w:r>
        <w:rPr>
          <w:color w:val="231F20"/>
          <w:spacing w:val="-30"/>
        </w:rPr>
        <w:t> </w:t>
      </w:r>
      <w:r>
        <w:rPr>
          <w:color w:val="231F20"/>
        </w:rPr>
        <w:t>strains</w:t>
      </w:r>
      <w:r>
        <w:rPr>
          <w:color w:val="231F20"/>
          <w:spacing w:val="-30"/>
        </w:rPr>
        <w:t> </w:t>
      </w:r>
      <w:r>
        <w:rPr>
          <w:color w:val="231F20"/>
        </w:rPr>
        <w:t>of bacteria.</w:t>
      </w:r>
      <w:r>
        <w:rPr>
          <w:color w:val="231F20"/>
          <w:spacing w:val="-14"/>
        </w:rPr>
        <w:t> </w:t>
      </w:r>
      <w:r>
        <w:rPr>
          <w:color w:val="231F20"/>
        </w:rPr>
        <w:t>In</w:t>
      </w:r>
      <w:r>
        <w:rPr>
          <w:color w:val="231F20"/>
          <w:spacing w:val="-14"/>
        </w:rPr>
        <w:t> </w:t>
      </w:r>
      <w:r>
        <w:rPr>
          <w:color w:val="231F20"/>
        </w:rPr>
        <w:t>fact,</w:t>
      </w:r>
      <w:r>
        <w:rPr>
          <w:color w:val="231F20"/>
          <w:spacing w:val="-14"/>
        </w:rPr>
        <w:t> </w:t>
      </w:r>
      <w:r>
        <w:rPr>
          <w:color w:val="231F20"/>
        </w:rPr>
        <w:t>they</w:t>
      </w:r>
      <w:r>
        <w:rPr>
          <w:color w:val="231F20"/>
          <w:spacing w:val="-14"/>
        </w:rPr>
        <w:t> </w:t>
      </w:r>
      <w:r>
        <w:rPr>
          <w:color w:val="231F20"/>
        </w:rPr>
        <w:t>are</w:t>
      </w:r>
      <w:r>
        <w:rPr>
          <w:color w:val="231F20"/>
          <w:spacing w:val="-14"/>
        </w:rPr>
        <w:t> </w:t>
      </w:r>
      <w:r>
        <w:rPr>
          <w:color w:val="231F20"/>
        </w:rPr>
        <w:t>the</w:t>
      </w:r>
      <w:r>
        <w:rPr>
          <w:color w:val="231F20"/>
          <w:spacing w:val="-14"/>
        </w:rPr>
        <w:t> </w:t>
      </w:r>
      <w:r>
        <w:rPr>
          <w:color w:val="231F20"/>
        </w:rPr>
        <w:t>perfect</w:t>
      </w:r>
      <w:r>
        <w:rPr>
          <w:color w:val="231F20"/>
          <w:spacing w:val="-14"/>
        </w:rPr>
        <w:t> </w:t>
      </w:r>
      <w:r>
        <w:rPr>
          <w:color w:val="231F20"/>
        </w:rPr>
        <w:t>breeding</w:t>
      </w:r>
      <w:r>
        <w:rPr>
          <w:color w:val="231F20"/>
          <w:spacing w:val="-14"/>
        </w:rPr>
        <w:t> </w:t>
      </w:r>
      <w:r>
        <w:rPr>
          <w:color w:val="231F20"/>
        </w:rPr>
        <w:t>ground. Drugs</w:t>
      </w:r>
      <w:r>
        <w:rPr>
          <w:color w:val="231F20"/>
          <w:spacing w:val="-6"/>
        </w:rPr>
        <w:t> </w:t>
      </w:r>
      <w:r>
        <w:rPr>
          <w:color w:val="231F20"/>
        </w:rPr>
        <w:t>commonly</w:t>
      </w:r>
      <w:r>
        <w:rPr>
          <w:color w:val="231F20"/>
          <w:spacing w:val="-6"/>
        </w:rPr>
        <w:t> </w:t>
      </w:r>
      <w:r>
        <w:rPr>
          <w:color w:val="231F20"/>
        </w:rPr>
        <w:t>used</w:t>
      </w:r>
      <w:r>
        <w:rPr>
          <w:color w:val="231F20"/>
          <w:spacing w:val="-6"/>
        </w:rPr>
        <w:t> </w:t>
      </w:r>
      <w:r>
        <w:rPr>
          <w:color w:val="231F20"/>
        </w:rPr>
        <w:t>in</w:t>
      </w:r>
      <w:r>
        <w:rPr>
          <w:color w:val="231F20"/>
          <w:spacing w:val="-6"/>
        </w:rPr>
        <w:t> </w:t>
      </w:r>
      <w:r>
        <w:rPr>
          <w:color w:val="231F20"/>
        </w:rPr>
        <w:t>hospitals</w:t>
      </w:r>
      <w:r>
        <w:rPr>
          <w:color w:val="231F20"/>
          <w:spacing w:val="-6"/>
        </w:rPr>
        <w:t> </w:t>
      </w:r>
      <w:r>
        <w:rPr>
          <w:color w:val="231F20"/>
        </w:rPr>
        <w:t>are</w:t>
      </w:r>
      <w:r>
        <w:rPr>
          <w:color w:val="231F20"/>
          <w:spacing w:val="-6"/>
        </w:rPr>
        <w:t> </w:t>
      </w:r>
      <w:r>
        <w:rPr>
          <w:color w:val="231F20"/>
        </w:rPr>
        <w:t>present</w:t>
      </w:r>
      <w:r>
        <w:rPr>
          <w:color w:val="231F20"/>
          <w:spacing w:val="-6"/>
        </w:rPr>
        <w:t> </w:t>
      </w:r>
      <w:r>
        <w:rPr>
          <w:color w:val="231F20"/>
        </w:rPr>
        <w:t>in</w:t>
      </w:r>
      <w:r>
        <w:rPr>
          <w:color w:val="231F20"/>
          <w:spacing w:val="-6"/>
        </w:rPr>
        <w:t> </w:t>
      </w:r>
      <w:r>
        <w:rPr>
          <w:color w:val="231F20"/>
        </w:rPr>
        <w:t>the air in trace amounts. </w:t>
      </w:r>
      <w:r>
        <w:rPr>
          <w:color w:val="231F20"/>
          <w:spacing w:val="-3"/>
        </w:rPr>
        <w:t>It </w:t>
      </w:r>
      <w:r>
        <w:rPr>
          <w:color w:val="231F20"/>
        </w:rPr>
        <w:t>has been shown that breath- ing</w:t>
      </w:r>
      <w:r>
        <w:rPr>
          <w:color w:val="231F20"/>
          <w:spacing w:val="-24"/>
        </w:rPr>
        <w:t> </w:t>
      </w:r>
      <w:r>
        <w:rPr>
          <w:color w:val="231F20"/>
        </w:rPr>
        <w:t>in</w:t>
      </w:r>
      <w:r>
        <w:rPr>
          <w:color w:val="231F20"/>
          <w:spacing w:val="-24"/>
        </w:rPr>
        <w:t> </w:t>
      </w:r>
      <w:r>
        <w:rPr>
          <w:color w:val="231F20"/>
        </w:rPr>
        <w:t>these</w:t>
      </w:r>
      <w:r>
        <w:rPr>
          <w:color w:val="231F20"/>
          <w:spacing w:val="-24"/>
        </w:rPr>
        <w:t> </w:t>
      </w:r>
      <w:r>
        <w:rPr>
          <w:color w:val="231F20"/>
        </w:rPr>
        <w:t>trace</w:t>
      </w:r>
      <w:r>
        <w:rPr>
          <w:color w:val="231F20"/>
          <w:spacing w:val="-24"/>
        </w:rPr>
        <w:t> </w:t>
      </w:r>
      <w:r>
        <w:rPr>
          <w:color w:val="231F20"/>
        </w:rPr>
        <w:t>amounts</w:t>
      </w:r>
      <w:r>
        <w:rPr>
          <w:color w:val="231F20"/>
          <w:spacing w:val="-24"/>
        </w:rPr>
        <w:t> </w:t>
      </w:r>
      <w:r>
        <w:rPr>
          <w:color w:val="231F20"/>
        </w:rPr>
        <w:t>kills</w:t>
      </w:r>
      <w:r>
        <w:rPr>
          <w:color w:val="231F20"/>
          <w:spacing w:val="-24"/>
        </w:rPr>
        <w:t> </w:t>
      </w:r>
      <w:r>
        <w:rPr>
          <w:color w:val="231F20"/>
        </w:rPr>
        <w:t>sensitive</w:t>
      </w:r>
      <w:r>
        <w:rPr>
          <w:color w:val="231F20"/>
          <w:spacing w:val="-24"/>
        </w:rPr>
        <w:t> </w:t>
      </w:r>
      <w:r>
        <w:rPr>
          <w:color w:val="231F20"/>
        </w:rPr>
        <w:t>bacteria</w:t>
      </w:r>
      <w:r>
        <w:rPr>
          <w:color w:val="231F20"/>
          <w:spacing w:val="-24"/>
        </w:rPr>
        <w:t> </w:t>
      </w:r>
      <w:r>
        <w:rPr>
          <w:color w:val="231F20"/>
        </w:rPr>
        <w:t>in</w:t>
      </w:r>
      <w:r>
        <w:rPr>
          <w:color w:val="231F20"/>
          <w:spacing w:val="-24"/>
        </w:rPr>
        <w:t> </w:t>
      </w:r>
      <w:r>
        <w:rPr>
          <w:color w:val="231F20"/>
        </w:rPr>
        <w:t>the nose</w:t>
      </w:r>
      <w:r>
        <w:rPr>
          <w:color w:val="231F20"/>
          <w:spacing w:val="-28"/>
        </w:rPr>
        <w:t> </w:t>
      </w:r>
      <w:r>
        <w:rPr>
          <w:color w:val="231F20"/>
        </w:rPr>
        <w:t>and</w:t>
      </w:r>
      <w:r>
        <w:rPr>
          <w:color w:val="231F20"/>
          <w:spacing w:val="-28"/>
        </w:rPr>
        <w:t> </w:t>
      </w:r>
      <w:r>
        <w:rPr>
          <w:color w:val="231F20"/>
        </w:rPr>
        <w:t>allows</w:t>
      </w:r>
      <w:r>
        <w:rPr>
          <w:color w:val="231F20"/>
          <w:spacing w:val="-28"/>
        </w:rPr>
        <w:t> </w:t>
      </w:r>
      <w:r>
        <w:rPr>
          <w:color w:val="231F20"/>
        </w:rPr>
        <w:t>the</w:t>
      </w:r>
      <w:r>
        <w:rPr>
          <w:color w:val="231F20"/>
          <w:spacing w:val="-28"/>
        </w:rPr>
        <w:t> </w:t>
      </w:r>
      <w:r>
        <w:rPr>
          <w:color w:val="231F20"/>
        </w:rPr>
        <w:t>nostrils</w:t>
      </w:r>
      <w:r>
        <w:rPr>
          <w:color w:val="231F20"/>
          <w:spacing w:val="-28"/>
        </w:rPr>
        <w:t> </w:t>
      </w:r>
      <w:r>
        <w:rPr>
          <w:color w:val="231F20"/>
        </w:rPr>
        <w:t>to</w:t>
      </w:r>
      <w:r>
        <w:rPr>
          <w:color w:val="231F20"/>
          <w:spacing w:val="-28"/>
        </w:rPr>
        <w:t> </w:t>
      </w:r>
      <w:r>
        <w:rPr>
          <w:color w:val="231F20"/>
        </w:rPr>
        <w:t>act</w:t>
      </w:r>
      <w:r>
        <w:rPr>
          <w:color w:val="231F20"/>
          <w:spacing w:val="-28"/>
        </w:rPr>
        <w:t> </w:t>
      </w:r>
      <w:r>
        <w:rPr>
          <w:color w:val="231F20"/>
        </w:rPr>
        <w:t>as</w:t>
      </w:r>
      <w:r>
        <w:rPr>
          <w:color w:val="231F20"/>
          <w:spacing w:val="-28"/>
        </w:rPr>
        <w:t> </w:t>
      </w:r>
      <w:r>
        <w:rPr>
          <w:color w:val="231F20"/>
        </w:rPr>
        <w:t>a</w:t>
      </w:r>
      <w:r>
        <w:rPr>
          <w:color w:val="231F20"/>
          <w:spacing w:val="-28"/>
        </w:rPr>
        <w:t> </w:t>
      </w:r>
      <w:r>
        <w:rPr>
          <w:color w:val="231F20"/>
        </w:rPr>
        <w:t>breeding</w:t>
      </w:r>
      <w:r>
        <w:rPr>
          <w:color w:val="231F20"/>
          <w:spacing w:val="-28"/>
        </w:rPr>
        <w:t> </w:t>
      </w:r>
      <w:r>
        <w:rPr>
          <w:color w:val="231F20"/>
        </w:rPr>
        <w:t>ground </w:t>
      </w:r>
      <w:r>
        <w:rPr>
          <w:color w:val="231F20"/>
          <w:w w:val="95"/>
        </w:rPr>
        <w:t>for resistant</w:t>
      </w:r>
      <w:r>
        <w:rPr>
          <w:color w:val="231F20"/>
          <w:spacing w:val="15"/>
          <w:w w:val="95"/>
        </w:rPr>
        <w:t> </w:t>
      </w:r>
      <w:r>
        <w:rPr>
          <w:color w:val="231F20"/>
          <w:w w:val="95"/>
        </w:rPr>
        <w:t>strains.</w:t>
      </w:r>
    </w:p>
    <w:p>
      <w:pPr>
        <w:pStyle w:val="BodyText"/>
        <w:spacing w:line="225" w:lineRule="auto"/>
        <w:ind w:left="107" w:firstLine="199"/>
        <w:jc w:val="both"/>
      </w:pPr>
      <w:r>
        <w:rPr>
          <w:color w:val="231F20"/>
        </w:rPr>
        <w:t>In</w:t>
      </w:r>
      <w:r>
        <w:rPr>
          <w:color w:val="231F20"/>
          <w:spacing w:val="-7"/>
        </w:rPr>
        <w:t> </w:t>
      </w:r>
      <w:r>
        <w:rPr>
          <w:color w:val="231F20"/>
        </w:rPr>
        <w:t>conjugation,</w:t>
      </w:r>
      <w:r>
        <w:rPr>
          <w:color w:val="231F20"/>
          <w:spacing w:val="-7"/>
        </w:rPr>
        <w:t> </w:t>
      </w:r>
      <w:r>
        <w:rPr>
          <w:color w:val="231F20"/>
        </w:rPr>
        <w:t>bacterial</w:t>
      </w:r>
      <w:r>
        <w:rPr>
          <w:color w:val="231F20"/>
          <w:spacing w:val="-7"/>
        </w:rPr>
        <w:t> </w:t>
      </w:r>
      <w:r>
        <w:rPr>
          <w:color w:val="231F20"/>
        </w:rPr>
        <w:t>cells</w:t>
      </w:r>
      <w:r>
        <w:rPr>
          <w:color w:val="231F20"/>
          <w:spacing w:val="-7"/>
        </w:rPr>
        <w:t> </w:t>
      </w:r>
      <w:r>
        <w:rPr>
          <w:color w:val="231F20"/>
        </w:rPr>
        <w:t>pass</w:t>
      </w:r>
      <w:r>
        <w:rPr>
          <w:color w:val="231F20"/>
          <w:spacing w:val="-7"/>
        </w:rPr>
        <w:t> </w:t>
      </w:r>
      <w:r>
        <w:rPr>
          <w:color w:val="231F20"/>
        </w:rPr>
        <w:t>genetic</w:t>
      </w:r>
      <w:r>
        <w:rPr>
          <w:color w:val="231F20"/>
          <w:spacing w:val="-7"/>
        </w:rPr>
        <w:t> </w:t>
      </w:r>
      <w:r>
        <w:rPr>
          <w:color w:val="231F20"/>
        </w:rPr>
        <w:t>material directly</w:t>
      </w:r>
      <w:r>
        <w:rPr>
          <w:color w:val="231F20"/>
          <w:spacing w:val="-18"/>
        </w:rPr>
        <w:t> </w:t>
      </w:r>
      <w:r>
        <w:rPr>
          <w:color w:val="231F20"/>
        </w:rPr>
        <w:t>to</w:t>
      </w:r>
      <w:r>
        <w:rPr>
          <w:color w:val="231F20"/>
          <w:spacing w:val="-19"/>
        </w:rPr>
        <w:t> </w:t>
      </w:r>
      <w:r>
        <w:rPr>
          <w:color w:val="231F20"/>
        </w:rPr>
        <w:t>each</w:t>
      </w:r>
      <w:r>
        <w:rPr>
          <w:color w:val="231F20"/>
          <w:spacing w:val="-19"/>
        </w:rPr>
        <w:t> </w:t>
      </w:r>
      <w:r>
        <w:rPr>
          <w:color w:val="231F20"/>
          <w:spacing w:val="-3"/>
        </w:rPr>
        <w:t>other.</w:t>
      </w:r>
      <w:r>
        <w:rPr>
          <w:color w:val="231F20"/>
          <w:spacing w:val="-18"/>
        </w:rPr>
        <w:t> </w:t>
      </w:r>
      <w:r>
        <w:rPr>
          <w:color w:val="231F20"/>
        </w:rPr>
        <w:t>This</w:t>
      </w:r>
      <w:r>
        <w:rPr>
          <w:color w:val="231F20"/>
          <w:spacing w:val="-19"/>
        </w:rPr>
        <w:t> </w:t>
      </w:r>
      <w:r>
        <w:rPr>
          <w:color w:val="231F20"/>
        </w:rPr>
        <w:t>is</w:t>
      </w:r>
      <w:r>
        <w:rPr>
          <w:color w:val="231F20"/>
          <w:spacing w:val="-19"/>
        </w:rPr>
        <w:t> </w:t>
      </w:r>
      <w:r>
        <w:rPr>
          <w:color w:val="231F20"/>
        </w:rPr>
        <w:t>a</w:t>
      </w:r>
      <w:r>
        <w:rPr>
          <w:color w:val="231F20"/>
          <w:spacing w:val="-19"/>
        </w:rPr>
        <w:t> </w:t>
      </w:r>
      <w:r>
        <w:rPr>
          <w:color w:val="231F20"/>
        </w:rPr>
        <w:t>method</w:t>
      </w:r>
      <w:r>
        <w:rPr>
          <w:color w:val="231F20"/>
          <w:spacing w:val="-19"/>
        </w:rPr>
        <w:t> </w:t>
      </w:r>
      <w:r>
        <w:rPr>
          <w:color w:val="231F20"/>
        </w:rPr>
        <w:t>used</w:t>
      </w:r>
      <w:r>
        <w:rPr>
          <w:color w:val="231F20"/>
          <w:spacing w:val="-19"/>
        </w:rPr>
        <w:t> </w:t>
      </w:r>
      <w:r>
        <w:rPr>
          <w:color w:val="231F20"/>
        </w:rPr>
        <w:t>mainly</w:t>
      </w:r>
      <w:r>
        <w:rPr>
          <w:color w:val="231F20"/>
          <w:spacing w:val="-19"/>
        </w:rPr>
        <w:t> </w:t>
      </w:r>
      <w:r>
        <w:rPr>
          <w:color w:val="231F20"/>
        </w:rPr>
        <w:t>by Gram-negative,</w:t>
      </w:r>
      <w:r>
        <w:rPr>
          <w:color w:val="231F20"/>
          <w:spacing w:val="-12"/>
        </w:rPr>
        <w:t> </w:t>
      </w:r>
      <w:r>
        <w:rPr>
          <w:color w:val="231F20"/>
        </w:rPr>
        <w:t>rod-shaped</w:t>
      </w:r>
      <w:r>
        <w:rPr>
          <w:color w:val="231F20"/>
          <w:spacing w:val="-12"/>
        </w:rPr>
        <w:t> </w:t>
      </w:r>
      <w:r>
        <w:rPr>
          <w:color w:val="231F20"/>
        </w:rPr>
        <w:t>bacteria</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colon,</w:t>
      </w:r>
      <w:r>
        <w:rPr>
          <w:color w:val="231F20"/>
          <w:spacing w:val="-12"/>
        </w:rPr>
        <w:t> </w:t>
      </w:r>
      <w:r>
        <w:rPr>
          <w:color w:val="231F20"/>
        </w:rPr>
        <w:t>and </w:t>
      </w:r>
      <w:r>
        <w:rPr>
          <w:color w:val="231F20"/>
          <w:w w:val="95"/>
        </w:rPr>
        <w:t>involves</w:t>
      </w:r>
      <w:r>
        <w:rPr>
          <w:color w:val="231F20"/>
          <w:spacing w:val="-20"/>
          <w:w w:val="95"/>
        </w:rPr>
        <w:t> </w:t>
      </w:r>
      <w:r>
        <w:rPr>
          <w:color w:val="231F20"/>
          <w:w w:val="95"/>
        </w:rPr>
        <w:t>two</w:t>
      </w:r>
      <w:r>
        <w:rPr>
          <w:color w:val="231F20"/>
          <w:spacing w:val="-20"/>
          <w:w w:val="95"/>
        </w:rPr>
        <w:t> </w:t>
      </w:r>
      <w:r>
        <w:rPr>
          <w:color w:val="231F20"/>
          <w:w w:val="95"/>
        </w:rPr>
        <w:t>cells</w:t>
      </w:r>
      <w:r>
        <w:rPr>
          <w:color w:val="231F20"/>
          <w:spacing w:val="-20"/>
          <w:w w:val="95"/>
        </w:rPr>
        <w:t> </w:t>
      </w:r>
      <w:r>
        <w:rPr>
          <w:color w:val="231F20"/>
          <w:w w:val="95"/>
        </w:rPr>
        <w:t>building</w:t>
      </w:r>
      <w:r>
        <w:rPr>
          <w:color w:val="231F20"/>
          <w:spacing w:val="-20"/>
          <w:w w:val="95"/>
        </w:rPr>
        <w:t> </w:t>
      </w:r>
      <w:r>
        <w:rPr>
          <w:color w:val="231F20"/>
          <w:w w:val="95"/>
        </w:rPr>
        <w:t>a</w:t>
      </w:r>
      <w:r>
        <w:rPr>
          <w:color w:val="231F20"/>
          <w:spacing w:val="-20"/>
          <w:w w:val="95"/>
        </w:rPr>
        <w:t> </w:t>
      </w:r>
      <w:r>
        <w:rPr>
          <w:color w:val="231F20"/>
          <w:w w:val="95"/>
        </w:rPr>
        <w:t>connecting</w:t>
      </w:r>
      <w:r>
        <w:rPr>
          <w:color w:val="231F20"/>
          <w:spacing w:val="-20"/>
          <w:w w:val="95"/>
        </w:rPr>
        <w:t> </w:t>
      </w:r>
      <w:r>
        <w:rPr>
          <w:color w:val="231F20"/>
          <w:w w:val="95"/>
        </w:rPr>
        <w:t>bridge</w:t>
      </w:r>
      <w:r>
        <w:rPr>
          <w:color w:val="231F20"/>
          <w:spacing w:val="-20"/>
          <w:w w:val="95"/>
        </w:rPr>
        <w:t> </w:t>
      </w:r>
      <w:r>
        <w:rPr>
          <w:color w:val="231F20"/>
          <w:w w:val="95"/>
        </w:rPr>
        <w:t>of</w:t>
      </w:r>
      <w:r>
        <w:rPr>
          <w:color w:val="231F20"/>
          <w:spacing w:val="-20"/>
          <w:w w:val="95"/>
        </w:rPr>
        <w:t> </w:t>
      </w:r>
      <w:r>
        <w:rPr>
          <w:color w:val="231F20"/>
          <w:w w:val="95"/>
        </w:rPr>
        <w:t>sex</w:t>
      </w:r>
      <w:r>
        <w:rPr>
          <w:color w:val="231F20"/>
          <w:spacing w:val="-20"/>
          <w:w w:val="95"/>
        </w:rPr>
        <w:t> </w:t>
      </w:r>
      <w:r>
        <w:rPr>
          <w:color w:val="231F20"/>
          <w:w w:val="95"/>
        </w:rPr>
        <w:t>pili through</w:t>
      </w:r>
      <w:r>
        <w:rPr>
          <w:color w:val="231F20"/>
          <w:spacing w:val="-13"/>
          <w:w w:val="95"/>
        </w:rPr>
        <w:t> </w:t>
      </w:r>
      <w:r>
        <w:rPr>
          <w:color w:val="231F20"/>
          <w:w w:val="95"/>
        </w:rPr>
        <w:t>which</w:t>
      </w:r>
      <w:r>
        <w:rPr>
          <w:color w:val="231F20"/>
          <w:spacing w:val="-13"/>
          <w:w w:val="95"/>
        </w:rPr>
        <w:t> </w:t>
      </w:r>
      <w:r>
        <w:rPr>
          <w:color w:val="231F20"/>
          <w:w w:val="95"/>
        </w:rPr>
        <w:t>the</w:t>
      </w:r>
      <w:r>
        <w:rPr>
          <w:color w:val="231F20"/>
          <w:spacing w:val="-13"/>
          <w:w w:val="95"/>
        </w:rPr>
        <w:t> </w:t>
      </w:r>
      <w:r>
        <w:rPr>
          <w:color w:val="231F20"/>
          <w:w w:val="95"/>
        </w:rPr>
        <w:t>genetic</w:t>
      </w:r>
      <w:r>
        <w:rPr>
          <w:color w:val="231F20"/>
          <w:spacing w:val="-13"/>
          <w:w w:val="95"/>
        </w:rPr>
        <w:t> </w:t>
      </w:r>
      <w:r>
        <w:rPr>
          <w:color w:val="231F20"/>
          <w:w w:val="95"/>
        </w:rPr>
        <w:t>information</w:t>
      </w:r>
      <w:r>
        <w:rPr>
          <w:color w:val="231F20"/>
          <w:spacing w:val="-13"/>
          <w:w w:val="95"/>
        </w:rPr>
        <w:t> </w:t>
      </w:r>
      <w:r>
        <w:rPr>
          <w:color w:val="231F20"/>
          <w:w w:val="95"/>
        </w:rPr>
        <w:t>can</w:t>
      </w:r>
      <w:r>
        <w:rPr>
          <w:color w:val="231F20"/>
          <w:spacing w:val="-13"/>
          <w:w w:val="95"/>
        </w:rPr>
        <w:t> </w:t>
      </w:r>
      <w:r>
        <w:rPr>
          <w:color w:val="231F20"/>
          <w:w w:val="95"/>
        </w:rPr>
        <w:t>pass.</w:t>
      </w:r>
    </w:p>
    <w:p>
      <w:pPr>
        <w:pStyle w:val="Heading6"/>
        <w:ind w:left="0" w:right="102"/>
        <w:jc w:val="right"/>
        <w:rPr>
          <w:rFonts w:ascii="Calibri"/>
          <w:b/>
          <w:sz w:val="22"/>
        </w:rPr>
      </w:pPr>
      <w:r>
        <w:rPr/>
        <w:br w:type="column"/>
      </w:r>
      <w:r>
        <w:rPr>
          <w:color w:val="231F20"/>
        </w:rPr>
        <w:t>Drug resistance  </w:t>
      </w:r>
      <w:r>
        <w:rPr>
          <w:rFonts w:ascii="Calibri"/>
          <w:b/>
          <w:color w:val="0078AE"/>
          <w:sz w:val="22"/>
        </w:rPr>
        <w:t>463</w:t>
      </w:r>
    </w:p>
    <w:p>
      <w:pPr>
        <w:pStyle w:val="ListParagraph"/>
        <w:numPr>
          <w:ilvl w:val="2"/>
          <w:numId w:val="24"/>
        </w:numPr>
        <w:tabs>
          <w:tab w:pos="835" w:val="left" w:leader="none"/>
        </w:tabs>
        <w:spacing w:line="225" w:lineRule="auto" w:before="225" w:after="0"/>
        <w:ind w:left="107" w:right="857" w:firstLine="0"/>
        <w:jc w:val="left"/>
        <w:rPr>
          <w:rFonts w:ascii="Calibri"/>
          <w:b/>
          <w:sz w:val="26"/>
        </w:rPr>
      </w:pPr>
      <w:r>
        <w:rPr>
          <w:rFonts w:ascii="Calibri"/>
          <w:b/>
          <w:color w:val="0078AE"/>
          <w:sz w:val="26"/>
        </w:rPr>
        <w:t>Other</w:t>
      </w:r>
      <w:r>
        <w:rPr>
          <w:rFonts w:ascii="Calibri"/>
          <w:b/>
          <w:color w:val="0078AE"/>
          <w:spacing w:val="-21"/>
          <w:sz w:val="26"/>
        </w:rPr>
        <w:t> </w:t>
      </w:r>
      <w:r>
        <w:rPr>
          <w:rFonts w:ascii="Calibri"/>
          <w:b/>
          <w:color w:val="0078AE"/>
          <w:sz w:val="26"/>
        </w:rPr>
        <w:t>factors</w:t>
      </w:r>
      <w:r>
        <w:rPr>
          <w:rFonts w:ascii="Calibri"/>
          <w:b/>
          <w:color w:val="0078AE"/>
          <w:spacing w:val="-21"/>
          <w:sz w:val="26"/>
        </w:rPr>
        <w:t> </w:t>
      </w:r>
      <w:r>
        <w:rPr>
          <w:rFonts w:ascii="Calibri"/>
          <w:b/>
          <w:color w:val="0078AE"/>
          <w:sz w:val="26"/>
        </w:rPr>
        <w:t>affecting</w:t>
      </w:r>
      <w:r>
        <w:rPr>
          <w:rFonts w:ascii="Calibri"/>
          <w:b/>
          <w:color w:val="0078AE"/>
          <w:spacing w:val="-21"/>
          <w:sz w:val="26"/>
        </w:rPr>
        <w:t> </w:t>
      </w:r>
      <w:r>
        <w:rPr>
          <w:rFonts w:ascii="Calibri"/>
          <w:b/>
          <w:color w:val="0078AE"/>
          <w:sz w:val="26"/>
        </w:rPr>
        <w:t>drug resistance</w:t>
      </w:r>
    </w:p>
    <w:p>
      <w:pPr>
        <w:pStyle w:val="BodyText"/>
        <w:spacing w:line="225" w:lineRule="auto" w:before="129"/>
        <w:ind w:right="99"/>
        <w:jc w:val="right"/>
      </w:pPr>
      <w:r>
        <w:rPr>
          <w:color w:val="231F20"/>
          <w:w w:val="95"/>
        </w:rPr>
        <w:t>The</w:t>
      </w:r>
      <w:r>
        <w:rPr>
          <w:color w:val="231F20"/>
          <w:spacing w:val="-11"/>
          <w:w w:val="95"/>
        </w:rPr>
        <w:t> </w:t>
      </w:r>
      <w:r>
        <w:rPr>
          <w:color w:val="231F20"/>
          <w:w w:val="95"/>
        </w:rPr>
        <w:t>more</w:t>
      </w:r>
      <w:r>
        <w:rPr>
          <w:color w:val="231F20"/>
          <w:spacing w:val="-12"/>
          <w:w w:val="95"/>
        </w:rPr>
        <w:t> </w:t>
      </w:r>
      <w:r>
        <w:rPr>
          <w:color w:val="231F20"/>
          <w:w w:val="95"/>
        </w:rPr>
        <w:t>useful</w:t>
      </w:r>
      <w:r>
        <w:rPr>
          <w:color w:val="231F20"/>
          <w:spacing w:val="-11"/>
          <w:w w:val="95"/>
        </w:rPr>
        <w:t> </w:t>
      </w:r>
      <w:r>
        <w:rPr>
          <w:color w:val="231F20"/>
          <w:w w:val="95"/>
        </w:rPr>
        <w:t>a</w:t>
      </w:r>
      <w:r>
        <w:rPr>
          <w:color w:val="231F20"/>
          <w:spacing w:val="-11"/>
          <w:w w:val="95"/>
        </w:rPr>
        <w:t> </w:t>
      </w:r>
      <w:r>
        <w:rPr>
          <w:color w:val="231F20"/>
          <w:w w:val="95"/>
        </w:rPr>
        <w:t>drug</w:t>
      </w:r>
      <w:r>
        <w:rPr>
          <w:color w:val="231F20"/>
          <w:spacing w:val="-11"/>
          <w:w w:val="95"/>
        </w:rPr>
        <w:t> </w:t>
      </w:r>
      <w:r>
        <w:rPr>
          <w:color w:val="231F20"/>
          <w:w w:val="95"/>
        </w:rPr>
        <w:t>is,</w:t>
      </w:r>
      <w:r>
        <w:rPr>
          <w:color w:val="231F20"/>
          <w:spacing w:val="-11"/>
          <w:w w:val="95"/>
        </w:rPr>
        <w:t> </w:t>
      </w:r>
      <w:r>
        <w:rPr>
          <w:color w:val="231F20"/>
          <w:w w:val="95"/>
        </w:rPr>
        <w:t>the</w:t>
      </w:r>
      <w:r>
        <w:rPr>
          <w:color w:val="231F20"/>
          <w:spacing w:val="-11"/>
          <w:w w:val="95"/>
        </w:rPr>
        <w:t> </w:t>
      </w:r>
      <w:r>
        <w:rPr>
          <w:color w:val="231F20"/>
          <w:w w:val="95"/>
        </w:rPr>
        <w:t>more</w:t>
      </w:r>
      <w:r>
        <w:rPr>
          <w:color w:val="231F20"/>
          <w:spacing w:val="-12"/>
          <w:w w:val="95"/>
        </w:rPr>
        <w:t> </w:t>
      </w:r>
      <w:r>
        <w:rPr>
          <w:color w:val="231F20"/>
          <w:w w:val="95"/>
        </w:rPr>
        <w:t>it</w:t>
      </w:r>
      <w:r>
        <w:rPr>
          <w:color w:val="231F20"/>
          <w:spacing w:val="-12"/>
          <w:w w:val="95"/>
        </w:rPr>
        <w:t> </w:t>
      </w:r>
      <w:r>
        <w:rPr>
          <w:color w:val="231F20"/>
          <w:w w:val="95"/>
        </w:rPr>
        <w:t>will</w:t>
      </w:r>
      <w:r>
        <w:rPr>
          <w:color w:val="231F20"/>
          <w:spacing w:val="-11"/>
          <w:w w:val="95"/>
        </w:rPr>
        <w:t> </w:t>
      </w:r>
      <w:r>
        <w:rPr>
          <w:color w:val="231F20"/>
          <w:w w:val="95"/>
        </w:rPr>
        <w:t>be</w:t>
      </w:r>
      <w:r>
        <w:rPr>
          <w:color w:val="231F20"/>
          <w:spacing w:val="-12"/>
          <w:w w:val="95"/>
        </w:rPr>
        <w:t> </w:t>
      </w:r>
      <w:r>
        <w:rPr>
          <w:color w:val="231F20"/>
          <w:w w:val="95"/>
        </w:rPr>
        <w:t>prescribed,</w:t>
      </w:r>
      <w:r>
        <w:rPr>
          <w:color w:val="231F20"/>
          <w:w w:val="94"/>
        </w:rPr>
        <w:t> </w:t>
      </w:r>
      <w:r>
        <w:rPr>
          <w:color w:val="231F20"/>
        </w:rPr>
        <w:t>and the greater the possibilities of</w:t>
      </w:r>
      <w:r>
        <w:rPr>
          <w:color w:val="231F20"/>
          <w:spacing w:val="30"/>
        </w:rPr>
        <w:t> </w:t>
      </w:r>
      <w:r>
        <w:rPr>
          <w:color w:val="231F20"/>
        </w:rPr>
        <w:t>resistant</w:t>
      </w:r>
      <w:r>
        <w:rPr>
          <w:color w:val="231F20"/>
          <w:spacing w:val="5"/>
        </w:rPr>
        <w:t> </w:t>
      </w:r>
      <w:r>
        <w:rPr>
          <w:color w:val="231F20"/>
        </w:rPr>
        <w:t>bacterial</w:t>
      </w:r>
      <w:r>
        <w:rPr>
          <w:color w:val="231F20"/>
          <w:w w:val="91"/>
        </w:rPr>
        <w:t> </w:t>
      </w:r>
      <w:r>
        <w:rPr>
          <w:color w:val="231F20"/>
        </w:rPr>
        <w:t>strains emerging. The original penicillins</w:t>
      </w:r>
      <w:r>
        <w:rPr>
          <w:color w:val="231F20"/>
          <w:spacing w:val="38"/>
        </w:rPr>
        <w:t> </w:t>
      </w:r>
      <w:r>
        <w:rPr>
          <w:color w:val="231F20"/>
        </w:rPr>
        <w:t>were</w:t>
      </w:r>
      <w:r>
        <w:rPr>
          <w:color w:val="231F20"/>
          <w:spacing w:val="6"/>
        </w:rPr>
        <w:t> </w:t>
      </w:r>
      <w:r>
        <w:rPr>
          <w:color w:val="231F20"/>
        </w:rPr>
        <w:t>used</w:t>
      </w:r>
      <w:r>
        <w:rPr>
          <w:color w:val="231F20"/>
          <w:w w:val="90"/>
        </w:rPr>
        <w:t> </w:t>
      </w:r>
      <w:r>
        <w:rPr>
          <w:color w:val="231F20"/>
        </w:rPr>
        <w:t>widely in human medicine, but were also</w:t>
      </w:r>
      <w:r>
        <w:rPr>
          <w:color w:val="231F20"/>
          <w:spacing w:val="-10"/>
        </w:rPr>
        <w:t> </w:t>
      </w:r>
      <w:r>
        <w:rPr>
          <w:color w:val="231F20"/>
        </w:rPr>
        <w:t>used</w:t>
      </w:r>
      <w:r>
        <w:rPr>
          <w:color w:val="231F20"/>
          <w:spacing w:val="-2"/>
        </w:rPr>
        <w:t> </w:t>
      </w:r>
      <w:r>
        <w:rPr>
          <w:color w:val="231F20"/>
        </w:rPr>
        <w:t>com-</w:t>
      </w:r>
      <w:r>
        <w:rPr>
          <w:color w:val="231F20"/>
          <w:spacing w:val="-1"/>
          <w:w w:val="99"/>
        </w:rPr>
        <w:t> </w:t>
      </w:r>
      <w:r>
        <w:rPr>
          <w:color w:val="231F20"/>
          <w:w w:val="95"/>
        </w:rPr>
        <w:t>monly</w:t>
      </w:r>
      <w:r>
        <w:rPr>
          <w:color w:val="231F20"/>
          <w:spacing w:val="-19"/>
          <w:w w:val="95"/>
        </w:rPr>
        <w:t> </w:t>
      </w:r>
      <w:r>
        <w:rPr>
          <w:color w:val="231F20"/>
          <w:w w:val="95"/>
        </w:rPr>
        <w:t>in</w:t>
      </w:r>
      <w:r>
        <w:rPr>
          <w:color w:val="231F20"/>
          <w:spacing w:val="-19"/>
          <w:w w:val="95"/>
        </w:rPr>
        <w:t> </w:t>
      </w:r>
      <w:r>
        <w:rPr>
          <w:color w:val="231F20"/>
          <w:w w:val="95"/>
        </w:rPr>
        <w:t>veterinary</w:t>
      </w:r>
      <w:r>
        <w:rPr>
          <w:color w:val="231F20"/>
          <w:spacing w:val="-18"/>
          <w:w w:val="95"/>
        </w:rPr>
        <w:t> </w:t>
      </w:r>
      <w:r>
        <w:rPr>
          <w:color w:val="231F20"/>
          <w:w w:val="95"/>
        </w:rPr>
        <w:t>medicine.</w:t>
      </w:r>
      <w:r>
        <w:rPr>
          <w:color w:val="231F20"/>
          <w:spacing w:val="-19"/>
          <w:w w:val="95"/>
        </w:rPr>
        <w:t> </w:t>
      </w:r>
      <w:r>
        <w:rPr>
          <w:color w:val="231F20"/>
          <w:w w:val="95"/>
        </w:rPr>
        <w:t>Antibacterial</w:t>
      </w:r>
      <w:r>
        <w:rPr>
          <w:color w:val="231F20"/>
          <w:spacing w:val="-19"/>
          <w:w w:val="95"/>
        </w:rPr>
        <w:t> </w:t>
      </w:r>
      <w:r>
        <w:rPr>
          <w:color w:val="231F20"/>
          <w:w w:val="95"/>
        </w:rPr>
        <w:t>agents</w:t>
      </w:r>
      <w:r>
        <w:rPr>
          <w:color w:val="231F20"/>
          <w:spacing w:val="-19"/>
          <w:w w:val="95"/>
        </w:rPr>
        <w:t> </w:t>
      </w:r>
      <w:r>
        <w:rPr>
          <w:color w:val="231F20"/>
          <w:w w:val="95"/>
        </w:rPr>
        <w:t>have</w:t>
      </w:r>
      <w:r>
        <w:rPr>
          <w:color w:val="231F20"/>
          <w:w w:val="91"/>
        </w:rPr>
        <w:t> </w:t>
      </w:r>
      <w:r>
        <w:rPr>
          <w:color w:val="231F20"/>
        </w:rPr>
        <w:t>also</w:t>
      </w:r>
      <w:r>
        <w:rPr>
          <w:color w:val="231F20"/>
          <w:spacing w:val="10"/>
        </w:rPr>
        <w:t> </w:t>
      </w:r>
      <w:r>
        <w:rPr>
          <w:color w:val="231F20"/>
        </w:rPr>
        <w:t>been</w:t>
      </w:r>
      <w:r>
        <w:rPr>
          <w:color w:val="231F20"/>
          <w:spacing w:val="10"/>
        </w:rPr>
        <w:t> </w:t>
      </w:r>
      <w:r>
        <w:rPr>
          <w:color w:val="231F20"/>
        </w:rPr>
        <w:t>used</w:t>
      </w:r>
      <w:r>
        <w:rPr>
          <w:color w:val="231F20"/>
          <w:spacing w:val="10"/>
        </w:rPr>
        <w:t> </w:t>
      </w:r>
      <w:r>
        <w:rPr>
          <w:color w:val="231F20"/>
        </w:rPr>
        <w:t>in</w:t>
      </w:r>
      <w:r>
        <w:rPr>
          <w:color w:val="231F20"/>
          <w:spacing w:val="10"/>
        </w:rPr>
        <w:t> </w:t>
      </w:r>
      <w:r>
        <w:rPr>
          <w:color w:val="231F20"/>
        </w:rPr>
        <w:t>animal</w:t>
      </w:r>
      <w:r>
        <w:rPr>
          <w:color w:val="231F20"/>
          <w:spacing w:val="10"/>
        </w:rPr>
        <w:t> </w:t>
      </w:r>
      <w:r>
        <w:rPr>
          <w:color w:val="231F20"/>
        </w:rPr>
        <w:t>feeding</w:t>
      </w:r>
      <w:r>
        <w:rPr>
          <w:color w:val="231F20"/>
          <w:spacing w:val="10"/>
        </w:rPr>
        <w:t> </w:t>
      </w:r>
      <w:r>
        <w:rPr>
          <w:color w:val="231F20"/>
        </w:rPr>
        <w:t>to</w:t>
      </w:r>
      <w:r>
        <w:rPr>
          <w:color w:val="231F20"/>
          <w:spacing w:val="10"/>
        </w:rPr>
        <w:t> </w:t>
      </w:r>
      <w:r>
        <w:rPr>
          <w:color w:val="231F20"/>
        </w:rPr>
        <w:t>increase</w:t>
      </w:r>
      <w:r>
        <w:rPr>
          <w:color w:val="231F20"/>
          <w:spacing w:val="10"/>
        </w:rPr>
        <w:t> </w:t>
      </w:r>
      <w:r>
        <w:rPr>
          <w:color w:val="231F20"/>
        </w:rPr>
        <w:t>animal</w:t>
      </w:r>
      <w:r>
        <w:rPr>
          <w:color w:val="231F20"/>
          <w:w w:val="94"/>
        </w:rPr>
        <w:t> </w:t>
      </w:r>
      <w:r>
        <w:rPr>
          <w:color w:val="231F20"/>
        </w:rPr>
        <w:t>weight</w:t>
      </w:r>
      <w:r>
        <w:rPr>
          <w:color w:val="231F20"/>
          <w:spacing w:val="-20"/>
        </w:rPr>
        <w:t> </w:t>
      </w:r>
      <w:r>
        <w:rPr>
          <w:color w:val="231F20"/>
        </w:rPr>
        <w:t>and</w:t>
      </w:r>
      <w:r>
        <w:rPr>
          <w:color w:val="231F20"/>
          <w:spacing w:val="-20"/>
        </w:rPr>
        <w:t> </w:t>
      </w:r>
      <w:r>
        <w:rPr>
          <w:color w:val="231F20"/>
        </w:rPr>
        <w:t>this,</w:t>
      </w:r>
      <w:r>
        <w:rPr>
          <w:color w:val="231F20"/>
          <w:spacing w:val="-20"/>
        </w:rPr>
        <w:t> </w:t>
      </w:r>
      <w:r>
        <w:rPr>
          <w:color w:val="231F20"/>
        </w:rPr>
        <w:t>more</w:t>
      </w:r>
      <w:r>
        <w:rPr>
          <w:color w:val="231F20"/>
          <w:spacing w:val="-20"/>
        </w:rPr>
        <w:t> </w:t>
      </w:r>
      <w:r>
        <w:rPr>
          <w:color w:val="231F20"/>
        </w:rPr>
        <w:t>than</w:t>
      </w:r>
      <w:r>
        <w:rPr>
          <w:color w:val="231F20"/>
          <w:spacing w:val="-20"/>
        </w:rPr>
        <w:t> </w:t>
      </w:r>
      <w:r>
        <w:rPr>
          <w:color w:val="231F20"/>
        </w:rPr>
        <w:t>anything</w:t>
      </w:r>
      <w:r>
        <w:rPr>
          <w:color w:val="231F20"/>
          <w:spacing w:val="-20"/>
        </w:rPr>
        <w:t> </w:t>
      </w:r>
      <w:r>
        <w:rPr>
          <w:color w:val="231F20"/>
        </w:rPr>
        <w:t>else,</w:t>
      </w:r>
      <w:r>
        <w:rPr>
          <w:color w:val="231F20"/>
          <w:spacing w:val="-20"/>
        </w:rPr>
        <w:t> </w:t>
      </w:r>
      <w:r>
        <w:rPr>
          <w:color w:val="231F20"/>
        </w:rPr>
        <w:t>has</w:t>
      </w:r>
      <w:r>
        <w:rPr>
          <w:color w:val="231F20"/>
          <w:spacing w:val="-20"/>
        </w:rPr>
        <w:t> </w:t>
      </w:r>
      <w:r>
        <w:rPr>
          <w:color w:val="231F20"/>
        </w:rPr>
        <w:t>resulted</w:t>
      </w:r>
      <w:r>
        <w:rPr>
          <w:color w:val="231F20"/>
          <w:spacing w:val="-1"/>
          <w:w w:val="90"/>
        </w:rPr>
        <w:t> </w:t>
      </w:r>
      <w:r>
        <w:rPr>
          <w:color w:val="231F20"/>
          <w:w w:val="95"/>
        </w:rPr>
        <w:t>in drug-resistant bacterial strains. </w:t>
      </w:r>
      <w:r>
        <w:rPr>
          <w:color w:val="231F20"/>
          <w:spacing w:val="-4"/>
          <w:w w:val="95"/>
        </w:rPr>
        <w:t>It </w:t>
      </w:r>
      <w:r>
        <w:rPr>
          <w:color w:val="231F20"/>
          <w:w w:val="95"/>
        </w:rPr>
        <w:t>is sobering</w:t>
      </w:r>
      <w:r>
        <w:rPr>
          <w:color w:val="231F20"/>
          <w:spacing w:val="-9"/>
          <w:w w:val="95"/>
        </w:rPr>
        <w:t> </w:t>
      </w:r>
      <w:r>
        <w:rPr>
          <w:color w:val="231F20"/>
          <w:w w:val="95"/>
        </w:rPr>
        <w:t>to</w:t>
      </w:r>
      <w:r>
        <w:rPr>
          <w:color w:val="231F20"/>
          <w:spacing w:val="-2"/>
          <w:w w:val="95"/>
        </w:rPr>
        <w:t> </w:t>
      </w:r>
      <w:r>
        <w:rPr>
          <w:color w:val="231F20"/>
          <w:w w:val="95"/>
        </w:rPr>
        <w:t>think</w:t>
      </w:r>
      <w:r>
        <w:rPr>
          <w:color w:val="231F20"/>
          <w:w w:val="94"/>
        </w:rPr>
        <w:t> </w:t>
      </w:r>
      <w:r>
        <w:rPr>
          <w:color w:val="231F20"/>
        </w:rPr>
        <w:t>that</w:t>
      </w:r>
      <w:r>
        <w:rPr>
          <w:color w:val="231F20"/>
          <w:spacing w:val="-11"/>
        </w:rPr>
        <w:t> </w:t>
      </w:r>
      <w:r>
        <w:rPr>
          <w:color w:val="231F20"/>
        </w:rPr>
        <w:t>many</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original</w:t>
      </w:r>
      <w:r>
        <w:rPr>
          <w:color w:val="231F20"/>
          <w:spacing w:val="-11"/>
        </w:rPr>
        <w:t> </w:t>
      </w:r>
      <w:r>
        <w:rPr>
          <w:color w:val="231F20"/>
        </w:rPr>
        <w:t>bacterial</w:t>
      </w:r>
      <w:r>
        <w:rPr>
          <w:color w:val="231F20"/>
          <w:spacing w:val="-11"/>
        </w:rPr>
        <w:t> </w:t>
      </w:r>
      <w:r>
        <w:rPr>
          <w:color w:val="231F20"/>
        </w:rPr>
        <w:t>strains</w:t>
      </w:r>
      <w:r>
        <w:rPr>
          <w:color w:val="231F20"/>
          <w:spacing w:val="-11"/>
        </w:rPr>
        <w:t> </w:t>
      </w:r>
      <w:r>
        <w:rPr>
          <w:color w:val="231F20"/>
        </w:rPr>
        <w:t>which</w:t>
      </w:r>
      <w:r>
        <w:rPr>
          <w:color w:val="231F20"/>
          <w:spacing w:val="-11"/>
        </w:rPr>
        <w:t> </w:t>
      </w:r>
      <w:r>
        <w:rPr>
          <w:color w:val="231F20"/>
        </w:rPr>
        <w:t>were</w:t>
      </w:r>
      <w:r>
        <w:rPr>
          <w:color w:val="231F20"/>
          <w:w w:val="91"/>
        </w:rPr>
        <w:t> </w:t>
      </w:r>
      <w:r>
        <w:rPr>
          <w:color w:val="231F20"/>
          <w:w w:val="95"/>
        </w:rPr>
        <w:t>treated so dramatically with penicillin V or</w:t>
      </w:r>
      <w:r>
        <w:rPr>
          <w:color w:val="231F20"/>
          <w:spacing w:val="-10"/>
          <w:w w:val="95"/>
        </w:rPr>
        <w:t> </w:t>
      </w:r>
      <w:r>
        <w:rPr>
          <w:color w:val="231F20"/>
          <w:w w:val="95"/>
        </w:rPr>
        <w:t>penicillin</w:t>
      </w:r>
      <w:r>
        <w:rPr>
          <w:color w:val="231F20"/>
          <w:spacing w:val="-2"/>
          <w:w w:val="95"/>
        </w:rPr>
        <w:t> </w:t>
      </w:r>
      <w:r>
        <w:rPr>
          <w:color w:val="231F20"/>
          <w:w w:val="95"/>
        </w:rPr>
        <w:t>G</w:t>
      </w:r>
      <w:r>
        <w:rPr>
          <w:color w:val="231F20"/>
          <w:w w:val="96"/>
        </w:rPr>
        <w:t> </w:t>
      </w:r>
      <w:r>
        <w:rPr>
          <w:color w:val="231F20"/>
        </w:rPr>
        <w:t>are</w:t>
      </w:r>
      <w:r>
        <w:rPr>
          <w:color w:val="231F20"/>
          <w:spacing w:val="-25"/>
        </w:rPr>
        <w:t> </w:t>
      </w:r>
      <w:r>
        <w:rPr>
          <w:color w:val="231F20"/>
        </w:rPr>
        <w:t>now</w:t>
      </w:r>
      <w:r>
        <w:rPr>
          <w:color w:val="231F20"/>
          <w:spacing w:val="-25"/>
        </w:rPr>
        <w:t> </w:t>
      </w:r>
      <w:r>
        <w:rPr>
          <w:color w:val="231F20"/>
        </w:rPr>
        <w:t>resistant</w:t>
      </w:r>
      <w:r>
        <w:rPr>
          <w:color w:val="231F20"/>
          <w:spacing w:val="-25"/>
        </w:rPr>
        <w:t> </w:t>
      </w:r>
      <w:r>
        <w:rPr>
          <w:color w:val="231F20"/>
        </w:rPr>
        <w:t>to</w:t>
      </w:r>
      <w:r>
        <w:rPr>
          <w:color w:val="231F20"/>
          <w:spacing w:val="-24"/>
        </w:rPr>
        <w:t> </w:t>
      </w:r>
      <w:r>
        <w:rPr>
          <w:color w:val="231F20"/>
        </w:rPr>
        <w:t>those</w:t>
      </w:r>
      <w:r>
        <w:rPr>
          <w:color w:val="231F20"/>
          <w:spacing w:val="-25"/>
        </w:rPr>
        <w:t> </w:t>
      </w:r>
      <w:r>
        <w:rPr>
          <w:color w:val="231F20"/>
        </w:rPr>
        <w:t>early</w:t>
      </w:r>
      <w:r>
        <w:rPr>
          <w:color w:val="231F20"/>
          <w:spacing w:val="-25"/>
        </w:rPr>
        <w:t> </w:t>
      </w:r>
      <w:r>
        <w:rPr>
          <w:color w:val="231F20"/>
        </w:rPr>
        <w:t>penicillins.</w:t>
      </w:r>
      <w:r>
        <w:rPr>
          <w:color w:val="231F20"/>
          <w:spacing w:val="-25"/>
        </w:rPr>
        <w:t> </w:t>
      </w:r>
      <w:r>
        <w:rPr>
          <w:color w:val="231F20"/>
        </w:rPr>
        <w:t>In</w:t>
      </w:r>
      <w:r>
        <w:rPr>
          <w:color w:val="231F20"/>
          <w:spacing w:val="-24"/>
        </w:rPr>
        <w:t> </w:t>
      </w:r>
      <w:r>
        <w:rPr>
          <w:color w:val="231F20"/>
        </w:rPr>
        <w:t>contrast,</w:t>
      </w:r>
      <w:r>
        <w:rPr>
          <w:color w:val="231F20"/>
          <w:spacing w:val="-1"/>
          <w:w w:val="93"/>
        </w:rPr>
        <w:t> </w:t>
      </w:r>
      <w:r>
        <w:rPr>
          <w:color w:val="231F20"/>
        </w:rPr>
        <w:t>these</w:t>
      </w:r>
      <w:r>
        <w:rPr>
          <w:color w:val="231F20"/>
          <w:spacing w:val="-9"/>
        </w:rPr>
        <w:t> </w:t>
      </w:r>
      <w:r>
        <w:rPr>
          <w:color w:val="231F20"/>
        </w:rPr>
        <w:t>two</w:t>
      </w:r>
      <w:r>
        <w:rPr>
          <w:color w:val="231F20"/>
          <w:spacing w:val="-9"/>
        </w:rPr>
        <w:t> </w:t>
      </w:r>
      <w:r>
        <w:rPr>
          <w:color w:val="231F20"/>
        </w:rPr>
        <w:t>drugs</w:t>
      </w:r>
      <w:r>
        <w:rPr>
          <w:color w:val="231F20"/>
          <w:spacing w:val="-9"/>
        </w:rPr>
        <w:t> </w:t>
      </w:r>
      <w:r>
        <w:rPr>
          <w:color w:val="231F20"/>
        </w:rPr>
        <w:t>are</w:t>
      </w:r>
      <w:r>
        <w:rPr>
          <w:color w:val="231F20"/>
          <w:spacing w:val="-9"/>
        </w:rPr>
        <w:t> </w:t>
      </w:r>
      <w:r>
        <w:rPr>
          <w:color w:val="231F20"/>
        </w:rPr>
        <w:t>still</w:t>
      </w:r>
      <w:r>
        <w:rPr>
          <w:color w:val="231F20"/>
          <w:spacing w:val="-9"/>
        </w:rPr>
        <w:t> </w:t>
      </w:r>
      <w:r>
        <w:rPr>
          <w:color w:val="231F20"/>
        </w:rPr>
        <w:t>highly</w:t>
      </w:r>
      <w:r>
        <w:rPr>
          <w:color w:val="231F20"/>
          <w:spacing w:val="-9"/>
        </w:rPr>
        <w:t> </w:t>
      </w:r>
      <w:r>
        <w:rPr>
          <w:color w:val="231F20"/>
        </w:rPr>
        <w:t>effective</w:t>
      </w:r>
      <w:r>
        <w:rPr>
          <w:color w:val="231F20"/>
          <w:spacing w:val="-9"/>
        </w:rPr>
        <w:t> </w:t>
      </w:r>
      <w:r>
        <w:rPr>
          <w:color w:val="231F20"/>
        </w:rPr>
        <w:t>antibacterial</w:t>
      </w:r>
      <w:r>
        <w:rPr>
          <w:color w:val="231F20"/>
          <w:w w:val="92"/>
        </w:rPr>
        <w:t> </w:t>
      </w:r>
      <w:r>
        <w:rPr>
          <w:color w:val="231F20"/>
          <w:w w:val="95"/>
        </w:rPr>
        <w:t>agents</w:t>
      </w:r>
      <w:r>
        <w:rPr>
          <w:color w:val="231F20"/>
          <w:spacing w:val="-7"/>
          <w:w w:val="95"/>
        </w:rPr>
        <w:t> </w:t>
      </w:r>
      <w:r>
        <w:rPr>
          <w:color w:val="231F20"/>
          <w:w w:val="95"/>
        </w:rPr>
        <w:t>in</w:t>
      </w:r>
      <w:r>
        <w:rPr>
          <w:color w:val="231F20"/>
          <w:spacing w:val="-7"/>
          <w:w w:val="95"/>
        </w:rPr>
        <w:t> </w:t>
      </w:r>
      <w:r>
        <w:rPr>
          <w:color w:val="231F20"/>
          <w:spacing w:val="-3"/>
          <w:w w:val="95"/>
        </w:rPr>
        <w:t>poorer,</w:t>
      </w:r>
      <w:r>
        <w:rPr>
          <w:color w:val="231F20"/>
          <w:spacing w:val="-7"/>
          <w:w w:val="95"/>
        </w:rPr>
        <w:t> </w:t>
      </w:r>
      <w:r>
        <w:rPr>
          <w:color w:val="231F20"/>
          <w:w w:val="95"/>
        </w:rPr>
        <w:t>developing</w:t>
      </w:r>
      <w:r>
        <w:rPr>
          <w:color w:val="231F20"/>
          <w:spacing w:val="-7"/>
          <w:w w:val="95"/>
        </w:rPr>
        <w:t> </w:t>
      </w:r>
      <w:r>
        <w:rPr>
          <w:color w:val="231F20"/>
          <w:w w:val="95"/>
        </w:rPr>
        <w:t>African</w:t>
      </w:r>
      <w:r>
        <w:rPr>
          <w:color w:val="231F20"/>
          <w:spacing w:val="-7"/>
          <w:w w:val="95"/>
        </w:rPr>
        <w:t> </w:t>
      </w:r>
      <w:r>
        <w:rPr>
          <w:color w:val="231F20"/>
          <w:w w:val="95"/>
        </w:rPr>
        <w:t>nations,</w:t>
      </w:r>
      <w:r>
        <w:rPr>
          <w:color w:val="231F20"/>
          <w:spacing w:val="-7"/>
          <w:w w:val="95"/>
        </w:rPr>
        <w:t> </w:t>
      </w:r>
      <w:r>
        <w:rPr>
          <w:color w:val="231F20"/>
          <w:w w:val="95"/>
        </w:rPr>
        <w:t>where</w:t>
      </w:r>
      <w:r>
        <w:rPr>
          <w:color w:val="231F20"/>
          <w:spacing w:val="-7"/>
          <w:w w:val="95"/>
        </w:rPr>
        <w:t> </w:t>
      </w:r>
      <w:r>
        <w:rPr>
          <w:color w:val="231F20"/>
          <w:w w:val="95"/>
        </w:rPr>
        <w:t>the</w:t>
      </w:r>
      <w:r>
        <w:rPr>
          <w:color w:val="231F20"/>
          <w:w w:val="91"/>
        </w:rPr>
        <w:t> </w:t>
      </w:r>
      <w:r>
        <w:rPr>
          <w:color w:val="231F20"/>
          <w:w w:val="95"/>
        </w:rPr>
        <w:t>use</w:t>
      </w:r>
      <w:r>
        <w:rPr>
          <w:color w:val="231F20"/>
          <w:spacing w:val="-26"/>
          <w:w w:val="95"/>
        </w:rPr>
        <w:t> </w:t>
      </w:r>
      <w:r>
        <w:rPr>
          <w:color w:val="231F20"/>
          <w:w w:val="95"/>
        </w:rPr>
        <w:t>(and</w:t>
      </w:r>
      <w:r>
        <w:rPr>
          <w:color w:val="231F20"/>
          <w:spacing w:val="-26"/>
          <w:w w:val="95"/>
        </w:rPr>
        <w:t> </w:t>
      </w:r>
      <w:r>
        <w:rPr>
          <w:color w:val="231F20"/>
          <w:w w:val="95"/>
        </w:rPr>
        <w:t>abuse)</w:t>
      </w:r>
      <w:r>
        <w:rPr>
          <w:color w:val="231F20"/>
          <w:spacing w:val="-26"/>
          <w:w w:val="95"/>
        </w:rPr>
        <w:t> </w:t>
      </w:r>
      <w:r>
        <w:rPr>
          <w:color w:val="231F20"/>
          <w:w w:val="95"/>
        </w:rPr>
        <w:t>of</w:t>
      </w:r>
      <w:r>
        <w:rPr>
          <w:color w:val="231F20"/>
          <w:spacing w:val="-26"/>
          <w:w w:val="95"/>
        </w:rPr>
        <w:t> </w:t>
      </w:r>
      <w:r>
        <w:rPr>
          <w:color w:val="231F20"/>
          <w:w w:val="95"/>
        </w:rPr>
        <w:t>the</w:t>
      </w:r>
      <w:r>
        <w:rPr>
          <w:color w:val="231F20"/>
          <w:spacing w:val="-26"/>
          <w:w w:val="95"/>
        </w:rPr>
        <w:t> </w:t>
      </w:r>
      <w:r>
        <w:rPr>
          <w:color w:val="231F20"/>
          <w:w w:val="95"/>
        </w:rPr>
        <w:t>drugs</w:t>
      </w:r>
      <w:r>
        <w:rPr>
          <w:color w:val="231F20"/>
          <w:spacing w:val="-26"/>
          <w:w w:val="95"/>
        </w:rPr>
        <w:t> </w:t>
      </w:r>
      <w:r>
        <w:rPr>
          <w:color w:val="231F20"/>
          <w:w w:val="95"/>
        </w:rPr>
        <w:t>has</w:t>
      </w:r>
      <w:r>
        <w:rPr>
          <w:color w:val="231F20"/>
          <w:spacing w:val="-26"/>
          <w:w w:val="95"/>
        </w:rPr>
        <w:t> </w:t>
      </w:r>
      <w:r>
        <w:rPr>
          <w:color w:val="231F20"/>
          <w:w w:val="95"/>
        </w:rPr>
        <w:t>been</w:t>
      </w:r>
      <w:r>
        <w:rPr>
          <w:color w:val="231F20"/>
          <w:spacing w:val="-26"/>
          <w:w w:val="95"/>
        </w:rPr>
        <w:t> </w:t>
      </w:r>
      <w:r>
        <w:rPr>
          <w:color w:val="231F20"/>
          <w:w w:val="95"/>
        </w:rPr>
        <w:t>far</w:t>
      </w:r>
      <w:r>
        <w:rPr>
          <w:color w:val="231F20"/>
          <w:spacing w:val="-26"/>
          <w:w w:val="95"/>
        </w:rPr>
        <w:t> </w:t>
      </w:r>
      <w:r>
        <w:rPr>
          <w:color w:val="231F20"/>
          <w:w w:val="95"/>
        </w:rPr>
        <w:t>less</w:t>
      </w:r>
      <w:r>
        <w:rPr>
          <w:color w:val="231F20"/>
          <w:spacing w:val="-26"/>
          <w:w w:val="95"/>
        </w:rPr>
        <w:t> </w:t>
      </w:r>
      <w:r>
        <w:rPr>
          <w:color w:val="231F20"/>
          <w:w w:val="95"/>
        </w:rPr>
        <w:t>widespread.</w:t>
      </w:r>
      <w:r>
        <w:rPr>
          <w:color w:val="231F20"/>
          <w:w w:val="94"/>
        </w:rPr>
        <w:t> </w:t>
      </w:r>
      <w:r>
        <w:rPr>
          <w:color w:val="231F20"/>
          <w:w w:val="95"/>
        </w:rPr>
        <w:t>The ease with which different bacteria</w:t>
      </w:r>
      <w:r>
        <w:rPr>
          <w:color w:val="231F20"/>
          <w:spacing w:val="-8"/>
          <w:w w:val="95"/>
        </w:rPr>
        <w:t> </w:t>
      </w:r>
      <w:r>
        <w:rPr>
          <w:color w:val="231F20"/>
          <w:w w:val="95"/>
        </w:rPr>
        <w:t>acquire</w:t>
      </w:r>
      <w:r>
        <w:rPr>
          <w:color w:val="231F20"/>
          <w:spacing w:val="-2"/>
          <w:w w:val="95"/>
        </w:rPr>
        <w:t> </w:t>
      </w:r>
      <w:r>
        <w:rPr>
          <w:color w:val="231F20"/>
          <w:w w:val="95"/>
        </w:rPr>
        <w:t>resist-</w:t>
      </w:r>
      <w:r>
        <w:rPr>
          <w:color w:val="231F20"/>
          <w:w w:val="94"/>
        </w:rPr>
        <w:t> </w:t>
      </w:r>
      <w:r>
        <w:rPr>
          <w:color w:val="231F20"/>
        </w:rPr>
        <w:t>ance</w:t>
      </w:r>
      <w:r>
        <w:rPr>
          <w:color w:val="231F20"/>
          <w:spacing w:val="-6"/>
        </w:rPr>
        <w:t> </w:t>
      </w:r>
      <w:r>
        <w:rPr>
          <w:color w:val="231F20"/>
        </w:rPr>
        <w:t>varies.</w:t>
      </w:r>
      <w:r>
        <w:rPr>
          <w:color w:val="231F20"/>
          <w:spacing w:val="-6"/>
        </w:rPr>
        <w:t> </w:t>
      </w:r>
      <w:r>
        <w:rPr>
          <w:color w:val="231F20"/>
          <w:spacing w:val="-3"/>
        </w:rPr>
        <w:t>For</w:t>
      </w:r>
      <w:r>
        <w:rPr>
          <w:color w:val="231F20"/>
          <w:spacing w:val="-6"/>
        </w:rPr>
        <w:t> </w:t>
      </w:r>
      <w:r>
        <w:rPr>
          <w:color w:val="231F20"/>
        </w:rPr>
        <w:t>example,</w:t>
      </w:r>
      <w:r>
        <w:rPr>
          <w:color w:val="231F20"/>
          <w:spacing w:val="-6"/>
        </w:rPr>
        <w:t> </w:t>
      </w:r>
      <w:r>
        <w:rPr>
          <w:i/>
          <w:color w:val="231F20"/>
        </w:rPr>
        <w:t>S.</w:t>
      </w:r>
      <w:r>
        <w:rPr>
          <w:i/>
          <w:color w:val="231F20"/>
          <w:spacing w:val="-6"/>
        </w:rPr>
        <w:t> </w:t>
      </w:r>
      <w:r>
        <w:rPr>
          <w:i/>
          <w:color w:val="231F20"/>
        </w:rPr>
        <w:t>aureus</w:t>
      </w:r>
      <w:r>
        <w:rPr>
          <w:i/>
          <w:color w:val="231F20"/>
          <w:spacing w:val="-7"/>
        </w:rPr>
        <w:t> </w:t>
      </w:r>
      <w:r>
        <w:rPr>
          <w:color w:val="231F20"/>
        </w:rPr>
        <w:t>is</w:t>
      </w:r>
      <w:r>
        <w:rPr>
          <w:color w:val="231F20"/>
          <w:spacing w:val="-7"/>
        </w:rPr>
        <w:t> </w:t>
      </w:r>
      <w:r>
        <w:rPr>
          <w:color w:val="231F20"/>
        </w:rPr>
        <w:t>notorious</w:t>
      </w:r>
      <w:r>
        <w:rPr>
          <w:color w:val="231F20"/>
          <w:spacing w:val="-7"/>
        </w:rPr>
        <w:t> </w:t>
      </w:r>
      <w:r>
        <w:rPr>
          <w:color w:val="231F20"/>
        </w:rPr>
        <w:t>for</w:t>
      </w:r>
      <w:r>
        <w:rPr>
          <w:color w:val="231F20"/>
          <w:spacing w:val="-7"/>
        </w:rPr>
        <w:t> </w:t>
      </w:r>
      <w:r>
        <w:rPr>
          <w:color w:val="231F20"/>
        </w:rPr>
        <w:t>its</w:t>
      </w:r>
      <w:r>
        <w:rPr>
          <w:color w:val="231F20"/>
          <w:spacing w:val="-1"/>
          <w:w w:val="92"/>
        </w:rPr>
        <w:t> </w:t>
      </w:r>
      <w:r>
        <w:rPr>
          <w:color w:val="231F20"/>
          <w:w w:val="95"/>
        </w:rPr>
        <w:t>ability</w:t>
      </w:r>
      <w:r>
        <w:rPr>
          <w:color w:val="231F20"/>
          <w:spacing w:val="-7"/>
          <w:w w:val="95"/>
        </w:rPr>
        <w:t> </w:t>
      </w:r>
      <w:r>
        <w:rPr>
          <w:color w:val="231F20"/>
          <w:w w:val="95"/>
        </w:rPr>
        <w:t>to</w:t>
      </w:r>
      <w:r>
        <w:rPr>
          <w:color w:val="231F20"/>
          <w:spacing w:val="-7"/>
          <w:w w:val="95"/>
        </w:rPr>
        <w:t> </w:t>
      </w:r>
      <w:r>
        <w:rPr>
          <w:color w:val="231F20"/>
          <w:w w:val="95"/>
        </w:rPr>
        <w:t>acquire</w:t>
      </w:r>
      <w:r>
        <w:rPr>
          <w:color w:val="231F20"/>
          <w:spacing w:val="-7"/>
          <w:w w:val="95"/>
        </w:rPr>
        <w:t> </w:t>
      </w:r>
      <w:r>
        <w:rPr>
          <w:color w:val="231F20"/>
          <w:w w:val="95"/>
        </w:rPr>
        <w:t>drug</w:t>
      </w:r>
      <w:r>
        <w:rPr>
          <w:color w:val="231F20"/>
          <w:spacing w:val="-7"/>
          <w:w w:val="95"/>
        </w:rPr>
        <w:t> </w:t>
      </w:r>
      <w:r>
        <w:rPr>
          <w:color w:val="231F20"/>
          <w:w w:val="95"/>
        </w:rPr>
        <w:t>resistance</w:t>
      </w:r>
      <w:r>
        <w:rPr>
          <w:color w:val="231F20"/>
          <w:spacing w:val="-7"/>
          <w:w w:val="95"/>
        </w:rPr>
        <w:t> </w:t>
      </w:r>
      <w:r>
        <w:rPr>
          <w:color w:val="231F20"/>
          <w:w w:val="95"/>
        </w:rPr>
        <w:t>owing</w:t>
      </w:r>
      <w:r>
        <w:rPr>
          <w:color w:val="231F20"/>
          <w:spacing w:val="-7"/>
          <w:w w:val="95"/>
        </w:rPr>
        <w:t> </w:t>
      </w:r>
      <w:r>
        <w:rPr>
          <w:color w:val="231F20"/>
          <w:w w:val="95"/>
        </w:rPr>
        <w:t>to</w:t>
      </w:r>
      <w:r>
        <w:rPr>
          <w:color w:val="231F20"/>
          <w:spacing w:val="-7"/>
          <w:w w:val="95"/>
        </w:rPr>
        <w:t> </w:t>
      </w:r>
      <w:r>
        <w:rPr>
          <w:color w:val="231F20"/>
          <w:w w:val="95"/>
        </w:rPr>
        <w:t>the</w:t>
      </w:r>
      <w:r>
        <w:rPr>
          <w:color w:val="231F20"/>
          <w:spacing w:val="-7"/>
          <w:w w:val="95"/>
        </w:rPr>
        <w:t> </w:t>
      </w:r>
      <w:r>
        <w:rPr>
          <w:color w:val="231F20"/>
          <w:w w:val="95"/>
        </w:rPr>
        <w:t>ease</w:t>
      </w:r>
      <w:r>
        <w:rPr>
          <w:color w:val="231F20"/>
          <w:spacing w:val="-7"/>
          <w:w w:val="95"/>
        </w:rPr>
        <w:t> </w:t>
      </w:r>
      <w:r>
        <w:rPr>
          <w:color w:val="231F20"/>
          <w:w w:val="95"/>
        </w:rPr>
        <w:t>with</w:t>
      </w:r>
      <w:r>
        <w:rPr>
          <w:color w:val="231F20"/>
          <w:w w:val="94"/>
        </w:rPr>
        <w:t> </w:t>
      </w:r>
      <w:r>
        <w:rPr>
          <w:color w:val="231F20"/>
          <w:w w:val="95"/>
        </w:rPr>
        <w:t>which</w:t>
      </w:r>
      <w:r>
        <w:rPr>
          <w:color w:val="231F20"/>
          <w:spacing w:val="-11"/>
          <w:w w:val="95"/>
        </w:rPr>
        <w:t> </w:t>
      </w:r>
      <w:r>
        <w:rPr>
          <w:color w:val="231F20"/>
          <w:w w:val="95"/>
        </w:rPr>
        <w:t>it</w:t>
      </w:r>
      <w:r>
        <w:rPr>
          <w:color w:val="231F20"/>
          <w:spacing w:val="-11"/>
          <w:w w:val="95"/>
        </w:rPr>
        <w:t> </w:t>
      </w:r>
      <w:r>
        <w:rPr>
          <w:color w:val="231F20"/>
          <w:w w:val="95"/>
        </w:rPr>
        <w:t>can</w:t>
      </w:r>
      <w:r>
        <w:rPr>
          <w:color w:val="231F20"/>
          <w:spacing w:val="-11"/>
          <w:w w:val="95"/>
        </w:rPr>
        <w:t> </w:t>
      </w:r>
      <w:r>
        <w:rPr>
          <w:color w:val="231F20"/>
          <w:w w:val="95"/>
        </w:rPr>
        <w:t>undergo</w:t>
      </w:r>
      <w:r>
        <w:rPr>
          <w:color w:val="231F20"/>
          <w:spacing w:val="-11"/>
          <w:w w:val="95"/>
        </w:rPr>
        <w:t> </w:t>
      </w:r>
      <w:r>
        <w:rPr>
          <w:color w:val="231F20"/>
          <w:w w:val="95"/>
        </w:rPr>
        <w:t>transduction.</w:t>
      </w:r>
      <w:r>
        <w:rPr>
          <w:color w:val="231F20"/>
          <w:spacing w:val="-11"/>
          <w:w w:val="95"/>
        </w:rPr>
        <w:t> </w:t>
      </w:r>
      <w:r>
        <w:rPr>
          <w:color w:val="231F20"/>
          <w:spacing w:val="-4"/>
          <w:w w:val="95"/>
        </w:rPr>
        <w:t>However,</w:t>
      </w:r>
      <w:r>
        <w:rPr>
          <w:color w:val="231F20"/>
          <w:spacing w:val="-11"/>
          <w:w w:val="95"/>
        </w:rPr>
        <w:t> </w:t>
      </w:r>
      <w:r>
        <w:rPr>
          <w:color w:val="231F20"/>
          <w:w w:val="95"/>
        </w:rPr>
        <w:t>the</w:t>
      </w:r>
      <w:r>
        <w:rPr>
          <w:color w:val="231F20"/>
          <w:spacing w:val="-11"/>
          <w:w w:val="95"/>
        </w:rPr>
        <w:t> </w:t>
      </w:r>
      <w:r>
        <w:rPr>
          <w:color w:val="231F20"/>
          <w:w w:val="95"/>
        </w:rPr>
        <w:t>micro-</w:t>
      </w:r>
      <w:r>
        <w:rPr>
          <w:color w:val="231F20"/>
          <w:w w:val="101"/>
        </w:rPr>
        <w:t> </w:t>
      </w:r>
      <w:r>
        <w:rPr>
          <w:color w:val="231F20"/>
        </w:rPr>
        <w:t>organism</w:t>
      </w:r>
      <w:r>
        <w:rPr>
          <w:color w:val="231F20"/>
          <w:spacing w:val="-8"/>
        </w:rPr>
        <w:t> </w:t>
      </w:r>
      <w:r>
        <w:rPr>
          <w:color w:val="231F20"/>
        </w:rPr>
        <w:t>responsible</w:t>
      </w:r>
      <w:r>
        <w:rPr>
          <w:color w:val="231F20"/>
          <w:spacing w:val="-8"/>
        </w:rPr>
        <w:t> </w:t>
      </w:r>
      <w:r>
        <w:rPr>
          <w:color w:val="231F20"/>
        </w:rPr>
        <w:t>for</w:t>
      </w:r>
      <w:r>
        <w:rPr>
          <w:color w:val="231F20"/>
          <w:spacing w:val="-8"/>
        </w:rPr>
        <w:t> </w:t>
      </w:r>
      <w:r>
        <w:rPr>
          <w:color w:val="231F20"/>
        </w:rPr>
        <w:t>syphilis</w:t>
      </w:r>
      <w:r>
        <w:rPr>
          <w:color w:val="231F20"/>
          <w:spacing w:val="-8"/>
        </w:rPr>
        <w:t> </w:t>
      </w:r>
      <w:r>
        <w:rPr>
          <w:color w:val="231F20"/>
        </w:rPr>
        <w:t>seems</w:t>
      </w:r>
      <w:r>
        <w:rPr>
          <w:color w:val="231F20"/>
          <w:spacing w:val="-8"/>
        </w:rPr>
        <w:t> </w:t>
      </w:r>
      <w:r>
        <w:rPr>
          <w:color w:val="231F20"/>
        </w:rPr>
        <w:t>incapable</w:t>
      </w:r>
      <w:r>
        <w:rPr>
          <w:color w:val="231F20"/>
          <w:spacing w:val="-8"/>
        </w:rPr>
        <w:t> </w:t>
      </w:r>
      <w:r>
        <w:rPr>
          <w:color w:val="231F20"/>
        </w:rPr>
        <w:t>of</w:t>
      </w:r>
      <w:r>
        <w:rPr>
          <w:color w:val="231F20"/>
          <w:w w:val="91"/>
        </w:rPr>
        <w:t> </w:t>
      </w:r>
      <w:r>
        <w:rPr>
          <w:color w:val="231F20"/>
          <w:w w:val="95"/>
        </w:rPr>
        <w:t>acquiring</w:t>
      </w:r>
      <w:r>
        <w:rPr>
          <w:color w:val="231F20"/>
          <w:spacing w:val="-20"/>
          <w:w w:val="95"/>
        </w:rPr>
        <w:t> </w:t>
      </w:r>
      <w:r>
        <w:rPr>
          <w:color w:val="231F20"/>
          <w:w w:val="95"/>
        </w:rPr>
        <w:t>resistance</w:t>
      </w:r>
      <w:r>
        <w:rPr>
          <w:color w:val="231F20"/>
          <w:spacing w:val="-20"/>
          <w:w w:val="95"/>
        </w:rPr>
        <w:t> </w:t>
      </w:r>
      <w:r>
        <w:rPr>
          <w:color w:val="231F20"/>
          <w:w w:val="95"/>
        </w:rPr>
        <w:t>and</w:t>
      </w:r>
      <w:r>
        <w:rPr>
          <w:color w:val="231F20"/>
          <w:spacing w:val="-20"/>
          <w:w w:val="95"/>
        </w:rPr>
        <w:t> </w:t>
      </w:r>
      <w:r>
        <w:rPr>
          <w:color w:val="231F20"/>
          <w:w w:val="95"/>
        </w:rPr>
        <w:t>is</w:t>
      </w:r>
      <w:r>
        <w:rPr>
          <w:color w:val="231F20"/>
          <w:spacing w:val="-20"/>
          <w:w w:val="95"/>
        </w:rPr>
        <w:t> </w:t>
      </w:r>
      <w:r>
        <w:rPr>
          <w:color w:val="231F20"/>
          <w:w w:val="95"/>
        </w:rPr>
        <w:t>still</w:t>
      </w:r>
      <w:r>
        <w:rPr>
          <w:color w:val="231F20"/>
          <w:spacing w:val="-20"/>
          <w:w w:val="95"/>
        </w:rPr>
        <w:t> </w:t>
      </w:r>
      <w:r>
        <w:rPr>
          <w:color w:val="231F20"/>
          <w:w w:val="95"/>
        </w:rPr>
        <w:t>susceptible</w:t>
      </w:r>
      <w:r>
        <w:rPr>
          <w:color w:val="231F20"/>
          <w:spacing w:val="-20"/>
          <w:w w:val="95"/>
        </w:rPr>
        <w:t> </w:t>
      </w:r>
      <w:r>
        <w:rPr>
          <w:color w:val="231F20"/>
          <w:w w:val="95"/>
        </w:rPr>
        <w:t>to</w:t>
      </w:r>
      <w:r>
        <w:rPr>
          <w:color w:val="231F20"/>
          <w:spacing w:val="-20"/>
          <w:w w:val="95"/>
        </w:rPr>
        <w:t> </w:t>
      </w:r>
      <w:r>
        <w:rPr>
          <w:color w:val="231F20"/>
          <w:w w:val="95"/>
        </w:rPr>
        <w:t>the</w:t>
      </w:r>
      <w:r>
        <w:rPr>
          <w:color w:val="231F20"/>
          <w:spacing w:val="-20"/>
          <w:w w:val="95"/>
        </w:rPr>
        <w:t> </w:t>
      </w:r>
      <w:r>
        <w:rPr>
          <w:color w:val="231F20"/>
          <w:w w:val="95"/>
        </w:rPr>
        <w:t>original</w:t>
      </w:r>
    </w:p>
    <w:p>
      <w:pPr>
        <w:pStyle w:val="BodyText"/>
        <w:spacing w:line="240" w:lineRule="exact"/>
        <w:ind w:left="107"/>
        <w:jc w:val="both"/>
      </w:pPr>
      <w:r>
        <w:rPr>
          <w:color w:val="231F20"/>
          <w:w w:val="95"/>
        </w:rPr>
        <w:t>drugs used against it.</w:t>
      </w:r>
    </w:p>
    <w:p>
      <w:pPr>
        <w:pStyle w:val="BodyText"/>
        <w:spacing w:before="12"/>
        <w:rPr>
          <w:sz w:val="21"/>
        </w:rPr>
      </w:pPr>
    </w:p>
    <w:p>
      <w:pPr>
        <w:pStyle w:val="Heading2"/>
        <w:numPr>
          <w:ilvl w:val="2"/>
          <w:numId w:val="24"/>
        </w:numPr>
        <w:tabs>
          <w:tab w:pos="835" w:val="left" w:leader="none"/>
        </w:tabs>
        <w:spacing w:line="240" w:lineRule="auto" w:before="0" w:after="0"/>
        <w:ind w:left="834" w:right="0" w:hanging="727"/>
        <w:jc w:val="both"/>
      </w:pPr>
      <w:r>
        <w:rPr>
          <w:color w:val="0078AE"/>
        </w:rPr>
        <w:t>The way</w:t>
      </w:r>
      <w:r>
        <w:rPr>
          <w:color w:val="0078AE"/>
          <w:spacing w:val="-27"/>
        </w:rPr>
        <w:t> </w:t>
      </w:r>
      <w:r>
        <w:rPr>
          <w:color w:val="0078AE"/>
        </w:rPr>
        <w:t>ahead</w:t>
      </w:r>
    </w:p>
    <w:p>
      <w:pPr>
        <w:pStyle w:val="BodyText"/>
        <w:spacing w:line="225" w:lineRule="auto" w:before="105"/>
        <w:ind w:left="107" w:right="99"/>
        <w:jc w:val="both"/>
      </w:pPr>
      <w:r>
        <w:rPr>
          <w:color w:val="231F20"/>
        </w:rPr>
        <w:t>The</w:t>
      </w:r>
      <w:r>
        <w:rPr>
          <w:color w:val="231F20"/>
          <w:spacing w:val="-12"/>
        </w:rPr>
        <w:t> </w:t>
      </w:r>
      <w:r>
        <w:rPr>
          <w:color w:val="231F20"/>
        </w:rPr>
        <w:t>ability</w:t>
      </w:r>
      <w:r>
        <w:rPr>
          <w:color w:val="231F20"/>
          <w:spacing w:val="-12"/>
        </w:rPr>
        <w:t> </w:t>
      </w:r>
      <w:r>
        <w:rPr>
          <w:color w:val="231F20"/>
        </w:rPr>
        <w:t>of</w:t>
      </w:r>
      <w:r>
        <w:rPr>
          <w:color w:val="231F20"/>
          <w:spacing w:val="-12"/>
        </w:rPr>
        <w:t> </w:t>
      </w:r>
      <w:r>
        <w:rPr>
          <w:color w:val="231F20"/>
        </w:rPr>
        <w:t>bacteria</w:t>
      </w:r>
      <w:r>
        <w:rPr>
          <w:color w:val="231F20"/>
          <w:spacing w:val="-12"/>
        </w:rPr>
        <w:t> </w:t>
      </w:r>
      <w:r>
        <w:rPr>
          <w:color w:val="231F20"/>
        </w:rPr>
        <w:t>to</w:t>
      </w:r>
      <w:r>
        <w:rPr>
          <w:color w:val="231F20"/>
          <w:spacing w:val="-12"/>
        </w:rPr>
        <w:t> </w:t>
      </w:r>
      <w:r>
        <w:rPr>
          <w:color w:val="231F20"/>
        </w:rPr>
        <w:t>gain</w:t>
      </w:r>
      <w:r>
        <w:rPr>
          <w:color w:val="231F20"/>
          <w:spacing w:val="-12"/>
        </w:rPr>
        <w:t> </w:t>
      </w:r>
      <w:r>
        <w:rPr>
          <w:color w:val="231F20"/>
        </w:rPr>
        <w:t>resistance</w:t>
      </w:r>
      <w:r>
        <w:rPr>
          <w:color w:val="231F20"/>
          <w:spacing w:val="-12"/>
        </w:rPr>
        <w:t> </w:t>
      </w:r>
      <w:r>
        <w:rPr>
          <w:color w:val="231F20"/>
        </w:rPr>
        <w:t>to</w:t>
      </w:r>
      <w:r>
        <w:rPr>
          <w:color w:val="231F20"/>
          <w:spacing w:val="-12"/>
        </w:rPr>
        <w:t> </w:t>
      </w:r>
      <w:r>
        <w:rPr>
          <w:color w:val="231F20"/>
        </w:rPr>
        <w:t>drugs</w:t>
      </w:r>
      <w:r>
        <w:rPr>
          <w:color w:val="231F20"/>
          <w:spacing w:val="-12"/>
        </w:rPr>
        <w:t> </w:t>
      </w:r>
      <w:r>
        <w:rPr>
          <w:color w:val="231F20"/>
        </w:rPr>
        <w:t>is</w:t>
      </w:r>
      <w:r>
        <w:rPr>
          <w:color w:val="231F20"/>
          <w:spacing w:val="-12"/>
        </w:rPr>
        <w:t> </w:t>
      </w:r>
      <w:r>
        <w:rPr>
          <w:color w:val="231F20"/>
        </w:rPr>
        <w:t>an ever-present</w:t>
      </w:r>
      <w:r>
        <w:rPr>
          <w:color w:val="231F20"/>
          <w:spacing w:val="-18"/>
        </w:rPr>
        <w:t> </w:t>
      </w:r>
      <w:r>
        <w:rPr>
          <w:color w:val="231F20"/>
        </w:rPr>
        <w:t>challenge</w:t>
      </w:r>
      <w:r>
        <w:rPr>
          <w:color w:val="231F20"/>
          <w:spacing w:val="-18"/>
        </w:rPr>
        <w:t> </w:t>
      </w:r>
      <w:r>
        <w:rPr>
          <w:color w:val="231F20"/>
        </w:rPr>
        <w:t>to</w:t>
      </w:r>
      <w:r>
        <w:rPr>
          <w:color w:val="231F20"/>
          <w:spacing w:val="-18"/>
        </w:rPr>
        <w:t> </w:t>
      </w:r>
      <w:r>
        <w:rPr>
          <w:color w:val="231F20"/>
        </w:rPr>
        <w:t>the</w:t>
      </w:r>
      <w:r>
        <w:rPr>
          <w:color w:val="231F20"/>
          <w:spacing w:val="-18"/>
        </w:rPr>
        <w:t> </w:t>
      </w:r>
      <w:r>
        <w:rPr>
          <w:color w:val="231F20"/>
        </w:rPr>
        <w:t>medicinal</w:t>
      </w:r>
      <w:r>
        <w:rPr>
          <w:color w:val="231F20"/>
          <w:spacing w:val="-18"/>
        </w:rPr>
        <w:t> </w:t>
      </w:r>
      <w:r>
        <w:rPr>
          <w:color w:val="231F20"/>
        </w:rPr>
        <w:t>chemist</w:t>
      </w:r>
      <w:r>
        <w:rPr>
          <w:color w:val="231F20"/>
          <w:spacing w:val="-18"/>
        </w:rPr>
        <w:t> </w:t>
      </w:r>
      <w:r>
        <w:rPr>
          <w:color w:val="231F20"/>
        </w:rPr>
        <w:t>and</w:t>
      </w:r>
      <w:r>
        <w:rPr>
          <w:color w:val="231F20"/>
          <w:spacing w:val="-18"/>
        </w:rPr>
        <w:t> </w:t>
      </w:r>
      <w:r>
        <w:rPr>
          <w:color w:val="231F20"/>
        </w:rPr>
        <w:t>it is important to continue designing new antibacterial agents.</w:t>
      </w:r>
      <w:r>
        <w:rPr>
          <w:color w:val="231F20"/>
          <w:spacing w:val="-24"/>
        </w:rPr>
        <w:t> </w:t>
      </w:r>
      <w:r>
        <w:rPr>
          <w:color w:val="231F20"/>
        </w:rPr>
        <w:t>Identifying</w:t>
      </w:r>
      <w:r>
        <w:rPr>
          <w:color w:val="231F20"/>
          <w:spacing w:val="-24"/>
        </w:rPr>
        <w:t> </w:t>
      </w:r>
      <w:r>
        <w:rPr>
          <w:color w:val="231F20"/>
        </w:rPr>
        <w:t>potential</w:t>
      </w:r>
      <w:r>
        <w:rPr>
          <w:color w:val="231F20"/>
          <w:spacing w:val="-24"/>
        </w:rPr>
        <w:t> </w:t>
      </w:r>
      <w:r>
        <w:rPr>
          <w:color w:val="231F20"/>
        </w:rPr>
        <w:t>new</w:t>
      </w:r>
      <w:r>
        <w:rPr>
          <w:color w:val="231F20"/>
          <w:spacing w:val="-24"/>
        </w:rPr>
        <w:t> </w:t>
      </w:r>
      <w:r>
        <w:rPr>
          <w:color w:val="231F20"/>
        </w:rPr>
        <w:t>targets</w:t>
      </w:r>
      <w:r>
        <w:rPr>
          <w:color w:val="231F20"/>
          <w:spacing w:val="-24"/>
        </w:rPr>
        <w:t> </w:t>
      </w:r>
      <w:r>
        <w:rPr>
          <w:color w:val="231F20"/>
        </w:rPr>
        <w:t>is</w:t>
      </w:r>
      <w:r>
        <w:rPr>
          <w:color w:val="231F20"/>
          <w:spacing w:val="-24"/>
        </w:rPr>
        <w:t> </w:t>
      </w:r>
      <w:r>
        <w:rPr>
          <w:color w:val="231F20"/>
        </w:rPr>
        <w:t>essential</w:t>
      </w:r>
      <w:r>
        <w:rPr>
          <w:color w:val="231F20"/>
          <w:spacing w:val="-24"/>
        </w:rPr>
        <w:t> </w:t>
      </w:r>
      <w:r>
        <w:rPr>
          <w:color w:val="231F20"/>
        </w:rPr>
        <w:t>in </w:t>
      </w:r>
      <w:r>
        <w:rPr>
          <w:color w:val="231F20"/>
          <w:w w:val="95"/>
        </w:rPr>
        <w:t>this</w:t>
      </w:r>
      <w:r>
        <w:rPr>
          <w:color w:val="231F20"/>
          <w:spacing w:val="-23"/>
          <w:w w:val="95"/>
        </w:rPr>
        <w:t> </w:t>
      </w:r>
      <w:r>
        <w:rPr>
          <w:color w:val="231F20"/>
          <w:w w:val="95"/>
        </w:rPr>
        <w:t>never-ending</w:t>
      </w:r>
      <w:r>
        <w:rPr>
          <w:color w:val="231F20"/>
          <w:spacing w:val="-23"/>
          <w:w w:val="95"/>
        </w:rPr>
        <w:t> </w:t>
      </w:r>
      <w:r>
        <w:rPr>
          <w:color w:val="231F20"/>
          <w:w w:val="95"/>
        </w:rPr>
        <w:t>battle.</w:t>
      </w:r>
      <w:r>
        <w:rPr>
          <w:color w:val="231F20"/>
          <w:spacing w:val="-23"/>
          <w:w w:val="95"/>
        </w:rPr>
        <w:t> </w:t>
      </w:r>
      <w:r>
        <w:rPr>
          <w:color w:val="231F20"/>
          <w:w w:val="95"/>
        </w:rPr>
        <w:t>The</w:t>
      </w:r>
      <w:r>
        <w:rPr>
          <w:color w:val="231F20"/>
          <w:spacing w:val="-23"/>
          <w:w w:val="95"/>
        </w:rPr>
        <w:t> </w:t>
      </w:r>
      <w:r>
        <w:rPr>
          <w:color w:val="231F20"/>
          <w:w w:val="95"/>
        </w:rPr>
        <w:t>sequencing</w:t>
      </w:r>
      <w:r>
        <w:rPr>
          <w:color w:val="231F20"/>
          <w:spacing w:val="-23"/>
          <w:w w:val="95"/>
        </w:rPr>
        <w:t> </w:t>
      </w:r>
      <w:r>
        <w:rPr>
          <w:color w:val="231F20"/>
          <w:w w:val="95"/>
        </w:rPr>
        <w:t>of</w:t>
      </w:r>
      <w:r>
        <w:rPr>
          <w:color w:val="231F20"/>
          <w:spacing w:val="-23"/>
          <w:w w:val="95"/>
        </w:rPr>
        <w:t> </w:t>
      </w:r>
      <w:r>
        <w:rPr>
          <w:color w:val="231F20"/>
          <w:w w:val="95"/>
        </w:rPr>
        <w:t>genomes</w:t>
      </w:r>
      <w:r>
        <w:rPr>
          <w:color w:val="231F20"/>
          <w:spacing w:val="-23"/>
          <w:w w:val="95"/>
        </w:rPr>
        <w:t> </w:t>
      </w:r>
      <w:r>
        <w:rPr>
          <w:color w:val="231F20"/>
          <w:w w:val="95"/>
        </w:rPr>
        <w:t>and </w:t>
      </w:r>
      <w:r>
        <w:rPr>
          <w:color w:val="231F20"/>
        </w:rPr>
        <w:t>a</w:t>
      </w:r>
      <w:r>
        <w:rPr>
          <w:color w:val="231F20"/>
          <w:spacing w:val="-14"/>
        </w:rPr>
        <w:t> </w:t>
      </w:r>
      <w:r>
        <w:rPr>
          <w:color w:val="231F20"/>
        </w:rPr>
        <w:t>study</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proteins</w:t>
      </w:r>
      <w:r>
        <w:rPr>
          <w:color w:val="231F20"/>
          <w:spacing w:val="-14"/>
        </w:rPr>
        <w:t> </w:t>
      </w:r>
      <w:r>
        <w:rPr>
          <w:color w:val="231F20"/>
        </w:rPr>
        <w:t>present</w:t>
      </w:r>
      <w:r>
        <w:rPr>
          <w:color w:val="231F20"/>
          <w:spacing w:val="-14"/>
        </w:rPr>
        <w:t> </w:t>
      </w:r>
      <w:r>
        <w:rPr>
          <w:color w:val="231F20"/>
        </w:rPr>
        <w:t>in</w:t>
      </w:r>
      <w:r>
        <w:rPr>
          <w:color w:val="231F20"/>
          <w:spacing w:val="-14"/>
        </w:rPr>
        <w:t> </w:t>
      </w:r>
      <w:r>
        <w:rPr>
          <w:color w:val="231F20"/>
        </w:rPr>
        <w:t>bacterial</w:t>
      </w:r>
      <w:r>
        <w:rPr>
          <w:color w:val="231F20"/>
          <w:spacing w:val="-14"/>
        </w:rPr>
        <w:t> </w:t>
      </w:r>
      <w:r>
        <w:rPr>
          <w:color w:val="231F20"/>
        </w:rPr>
        <w:t>cells</w:t>
      </w:r>
      <w:r>
        <w:rPr>
          <w:color w:val="231F20"/>
          <w:spacing w:val="-14"/>
        </w:rPr>
        <w:t> </w:t>
      </w:r>
      <w:r>
        <w:rPr>
          <w:color w:val="231F20"/>
        </w:rPr>
        <w:t>prom- </w:t>
      </w:r>
      <w:r>
        <w:rPr>
          <w:color w:val="231F20"/>
          <w:w w:val="95"/>
        </w:rPr>
        <w:t>ises</w:t>
      </w:r>
      <w:r>
        <w:rPr>
          <w:color w:val="231F20"/>
          <w:spacing w:val="-8"/>
          <w:w w:val="95"/>
        </w:rPr>
        <w:t> </w:t>
      </w:r>
      <w:r>
        <w:rPr>
          <w:color w:val="231F20"/>
          <w:w w:val="95"/>
        </w:rPr>
        <w:t>to</w:t>
      </w:r>
      <w:r>
        <w:rPr>
          <w:color w:val="231F20"/>
          <w:spacing w:val="-8"/>
          <w:w w:val="95"/>
        </w:rPr>
        <w:t> </w:t>
      </w:r>
      <w:r>
        <w:rPr>
          <w:color w:val="231F20"/>
          <w:w w:val="95"/>
        </w:rPr>
        <w:t>give</w:t>
      </w:r>
      <w:r>
        <w:rPr>
          <w:color w:val="231F20"/>
          <w:spacing w:val="-8"/>
          <w:w w:val="95"/>
        </w:rPr>
        <w:t> </w:t>
      </w:r>
      <w:r>
        <w:rPr>
          <w:color w:val="231F20"/>
          <w:w w:val="95"/>
        </w:rPr>
        <w:t>more</w:t>
      </w:r>
      <w:r>
        <w:rPr>
          <w:color w:val="231F20"/>
          <w:spacing w:val="-8"/>
          <w:w w:val="95"/>
        </w:rPr>
        <w:t> </w:t>
      </w:r>
      <w:r>
        <w:rPr>
          <w:color w:val="231F20"/>
          <w:w w:val="95"/>
        </w:rPr>
        <w:t>detailed</w:t>
      </w:r>
      <w:r>
        <w:rPr>
          <w:color w:val="231F20"/>
          <w:spacing w:val="-8"/>
          <w:w w:val="95"/>
        </w:rPr>
        <w:t> </w:t>
      </w:r>
      <w:r>
        <w:rPr>
          <w:color w:val="231F20"/>
          <w:w w:val="95"/>
        </w:rPr>
        <w:t>understanding</w:t>
      </w:r>
      <w:r>
        <w:rPr>
          <w:color w:val="231F20"/>
          <w:spacing w:val="-8"/>
          <w:w w:val="95"/>
        </w:rPr>
        <w:t> </w:t>
      </w:r>
      <w:r>
        <w:rPr>
          <w:color w:val="231F20"/>
          <w:w w:val="95"/>
        </w:rPr>
        <w:t>of</w:t>
      </w:r>
      <w:r>
        <w:rPr>
          <w:color w:val="231F20"/>
          <w:spacing w:val="-8"/>
          <w:w w:val="95"/>
        </w:rPr>
        <w:t> </w:t>
      </w:r>
      <w:r>
        <w:rPr>
          <w:color w:val="231F20"/>
          <w:w w:val="95"/>
        </w:rPr>
        <w:t>the</w:t>
      </w:r>
      <w:r>
        <w:rPr>
          <w:color w:val="231F20"/>
          <w:spacing w:val="-8"/>
          <w:w w:val="95"/>
        </w:rPr>
        <w:t> </w:t>
      </w:r>
      <w:r>
        <w:rPr>
          <w:color w:val="231F20"/>
          <w:w w:val="95"/>
        </w:rPr>
        <w:t>molecu- </w:t>
      </w:r>
      <w:r>
        <w:rPr>
          <w:color w:val="231F20"/>
        </w:rPr>
        <w:t>lar</w:t>
      </w:r>
      <w:r>
        <w:rPr>
          <w:color w:val="231F20"/>
          <w:spacing w:val="-24"/>
        </w:rPr>
        <w:t> </w:t>
      </w:r>
      <w:r>
        <w:rPr>
          <w:color w:val="231F20"/>
        </w:rPr>
        <w:t>details</w:t>
      </w:r>
      <w:r>
        <w:rPr>
          <w:color w:val="231F20"/>
          <w:spacing w:val="-24"/>
        </w:rPr>
        <w:t> </w:t>
      </w:r>
      <w:r>
        <w:rPr>
          <w:color w:val="231F20"/>
        </w:rPr>
        <w:t>of</w:t>
      </w:r>
      <w:r>
        <w:rPr>
          <w:color w:val="231F20"/>
          <w:spacing w:val="-24"/>
        </w:rPr>
        <w:t> </w:t>
      </w:r>
      <w:r>
        <w:rPr>
          <w:color w:val="231F20"/>
        </w:rPr>
        <w:t>infectious</w:t>
      </w:r>
      <w:r>
        <w:rPr>
          <w:color w:val="231F20"/>
          <w:spacing w:val="-24"/>
        </w:rPr>
        <w:t> </w:t>
      </w:r>
      <w:r>
        <w:rPr>
          <w:color w:val="231F20"/>
        </w:rPr>
        <w:t>agents</w:t>
      </w:r>
      <w:r>
        <w:rPr>
          <w:color w:val="231F20"/>
          <w:spacing w:val="-24"/>
        </w:rPr>
        <w:t> </w:t>
      </w:r>
      <w:r>
        <w:rPr>
          <w:color w:val="231F20"/>
        </w:rPr>
        <w:t>leading</w:t>
      </w:r>
      <w:r>
        <w:rPr>
          <w:color w:val="231F20"/>
          <w:spacing w:val="-24"/>
        </w:rPr>
        <w:t> </w:t>
      </w:r>
      <w:r>
        <w:rPr>
          <w:color w:val="231F20"/>
        </w:rPr>
        <w:t>to</w:t>
      </w:r>
      <w:r>
        <w:rPr>
          <w:color w:val="231F20"/>
          <w:spacing w:val="-24"/>
        </w:rPr>
        <w:t> </w:t>
      </w:r>
      <w:r>
        <w:rPr>
          <w:color w:val="231F20"/>
        </w:rPr>
        <w:t>the</w:t>
      </w:r>
      <w:r>
        <w:rPr>
          <w:color w:val="231F20"/>
          <w:spacing w:val="-24"/>
        </w:rPr>
        <w:t> </w:t>
      </w:r>
      <w:r>
        <w:rPr>
          <w:color w:val="231F20"/>
        </w:rPr>
        <w:t>identifica- tion</w:t>
      </w:r>
      <w:r>
        <w:rPr>
          <w:color w:val="231F20"/>
          <w:spacing w:val="-10"/>
        </w:rPr>
        <w:t> </w:t>
      </w:r>
      <w:r>
        <w:rPr>
          <w:color w:val="231F20"/>
        </w:rPr>
        <w:t>of</w:t>
      </w:r>
      <w:r>
        <w:rPr>
          <w:color w:val="231F20"/>
          <w:spacing w:val="-10"/>
        </w:rPr>
        <w:t> </w:t>
      </w:r>
      <w:r>
        <w:rPr>
          <w:color w:val="231F20"/>
        </w:rPr>
        <w:t>new</w:t>
      </w:r>
      <w:r>
        <w:rPr>
          <w:color w:val="231F20"/>
          <w:spacing w:val="-10"/>
        </w:rPr>
        <w:t> </w:t>
      </w:r>
      <w:r>
        <w:rPr>
          <w:color w:val="231F20"/>
        </w:rPr>
        <w:t>drug</w:t>
      </w:r>
      <w:r>
        <w:rPr>
          <w:color w:val="231F20"/>
          <w:spacing w:val="-10"/>
        </w:rPr>
        <w:t> </w:t>
      </w:r>
      <w:r>
        <w:rPr>
          <w:color w:val="231F20"/>
        </w:rPr>
        <w:t>targets.</w:t>
      </w:r>
      <w:r>
        <w:rPr>
          <w:color w:val="231F20"/>
          <w:spacing w:val="-10"/>
        </w:rPr>
        <w:t> </w:t>
      </w:r>
      <w:r>
        <w:rPr>
          <w:color w:val="231F20"/>
        </w:rPr>
        <w:t>For</w:t>
      </w:r>
      <w:r>
        <w:rPr>
          <w:color w:val="231F20"/>
          <w:spacing w:val="-10"/>
        </w:rPr>
        <w:t> </w:t>
      </w:r>
      <w:r>
        <w:rPr>
          <w:color w:val="231F20"/>
        </w:rPr>
        <w:t>example,</w:t>
      </w:r>
      <w:r>
        <w:rPr>
          <w:color w:val="231F20"/>
          <w:spacing w:val="-10"/>
        </w:rPr>
        <w:t> </w:t>
      </w:r>
      <w:r>
        <w:rPr>
          <w:i/>
          <w:color w:val="231F20"/>
        </w:rPr>
        <w:t>Mycobacterium </w:t>
      </w:r>
      <w:r>
        <w:rPr>
          <w:i/>
          <w:color w:val="231F20"/>
        </w:rPr>
        <w:t>tuberculosis</w:t>
      </w:r>
      <w:r>
        <w:rPr>
          <w:color w:val="231F20"/>
        </w:rPr>
        <w:t>—the</w:t>
      </w:r>
      <w:r>
        <w:rPr>
          <w:color w:val="231F20"/>
          <w:spacing w:val="-20"/>
        </w:rPr>
        <w:t> </w:t>
      </w:r>
      <w:r>
        <w:rPr>
          <w:color w:val="231F20"/>
        </w:rPr>
        <w:t>causative</w:t>
      </w:r>
      <w:r>
        <w:rPr>
          <w:color w:val="231F20"/>
          <w:spacing w:val="-20"/>
        </w:rPr>
        <w:t> </w:t>
      </w:r>
      <w:r>
        <w:rPr>
          <w:color w:val="231F20"/>
        </w:rPr>
        <w:t>agent</w:t>
      </w:r>
      <w:r>
        <w:rPr>
          <w:color w:val="231F20"/>
          <w:spacing w:val="-20"/>
        </w:rPr>
        <w:t> </w:t>
      </w:r>
      <w:r>
        <w:rPr>
          <w:color w:val="231F20"/>
        </w:rPr>
        <w:t>of</w:t>
      </w:r>
      <w:r>
        <w:rPr>
          <w:color w:val="231F20"/>
          <w:spacing w:val="-19"/>
        </w:rPr>
        <w:t> </w:t>
      </w:r>
      <w:r>
        <w:rPr>
          <w:color w:val="231F20"/>
        </w:rPr>
        <w:t>tuberculosis—has a</w:t>
      </w:r>
      <w:r>
        <w:rPr>
          <w:color w:val="231F20"/>
          <w:spacing w:val="-12"/>
        </w:rPr>
        <w:t> </w:t>
      </w:r>
      <w:r>
        <w:rPr>
          <w:color w:val="231F20"/>
        </w:rPr>
        <w:t>complex</w:t>
      </w:r>
      <w:r>
        <w:rPr>
          <w:color w:val="231F20"/>
          <w:spacing w:val="-12"/>
        </w:rPr>
        <w:t> </w:t>
      </w:r>
      <w:r>
        <w:rPr>
          <w:color w:val="231F20"/>
        </w:rPr>
        <w:t>cell</w:t>
      </w:r>
      <w:r>
        <w:rPr>
          <w:color w:val="231F20"/>
          <w:spacing w:val="-12"/>
        </w:rPr>
        <w:t> </w:t>
      </w:r>
      <w:r>
        <w:rPr>
          <w:color w:val="231F20"/>
        </w:rPr>
        <w:t>wall</w:t>
      </w:r>
      <w:r>
        <w:rPr>
          <w:color w:val="231F20"/>
          <w:spacing w:val="-12"/>
        </w:rPr>
        <w:t> </w:t>
      </w:r>
      <w:r>
        <w:rPr>
          <w:color w:val="231F20"/>
        </w:rPr>
        <w:t>where</w:t>
      </w:r>
      <w:r>
        <w:rPr>
          <w:color w:val="231F20"/>
          <w:spacing w:val="-12"/>
        </w:rPr>
        <w:t> </w:t>
      </w:r>
      <w:r>
        <w:rPr>
          <w:color w:val="231F20"/>
        </w:rPr>
        <w:t>three</w:t>
      </w:r>
      <w:r>
        <w:rPr>
          <w:color w:val="231F20"/>
          <w:spacing w:val="-12"/>
        </w:rPr>
        <w:t> </w:t>
      </w:r>
      <w:r>
        <w:rPr>
          <w:color w:val="231F20"/>
        </w:rPr>
        <w:t>types</w:t>
      </w:r>
      <w:r>
        <w:rPr>
          <w:color w:val="231F20"/>
          <w:spacing w:val="-12"/>
        </w:rPr>
        <w:t> </w:t>
      </w:r>
      <w:r>
        <w:rPr>
          <w:color w:val="231F20"/>
        </w:rPr>
        <w:t>of</w:t>
      </w:r>
      <w:r>
        <w:rPr>
          <w:color w:val="231F20"/>
          <w:spacing w:val="-12"/>
        </w:rPr>
        <w:t> </w:t>
      </w:r>
      <w:r>
        <w:rPr>
          <w:color w:val="231F20"/>
        </w:rPr>
        <w:t>polymers</w:t>
      </w:r>
      <w:r>
        <w:rPr>
          <w:color w:val="231F20"/>
          <w:spacing w:val="-12"/>
        </w:rPr>
        <w:t> </w:t>
      </w:r>
      <w:r>
        <w:rPr>
          <w:color w:val="231F20"/>
        </w:rPr>
        <w:t>are </w:t>
      </w:r>
      <w:r>
        <w:rPr>
          <w:color w:val="231F20"/>
          <w:w w:val="95"/>
        </w:rPr>
        <w:t>attached</w:t>
      </w:r>
      <w:r>
        <w:rPr>
          <w:color w:val="231F20"/>
          <w:spacing w:val="-9"/>
          <w:w w:val="95"/>
        </w:rPr>
        <w:t> </w:t>
      </w:r>
      <w:r>
        <w:rPr>
          <w:color w:val="231F20"/>
          <w:w w:val="95"/>
        </w:rPr>
        <w:t>to</w:t>
      </w:r>
      <w:r>
        <w:rPr>
          <w:color w:val="231F20"/>
          <w:spacing w:val="-9"/>
          <w:w w:val="95"/>
        </w:rPr>
        <w:t> </w:t>
      </w:r>
      <w:r>
        <w:rPr>
          <w:color w:val="231F20"/>
          <w:w w:val="95"/>
        </w:rPr>
        <w:t>peptidoglycan.</w:t>
      </w:r>
      <w:r>
        <w:rPr>
          <w:color w:val="231F20"/>
          <w:spacing w:val="-9"/>
          <w:w w:val="95"/>
        </w:rPr>
        <w:t> </w:t>
      </w:r>
      <w:r>
        <w:rPr>
          <w:color w:val="231F20"/>
          <w:w w:val="95"/>
        </w:rPr>
        <w:t>The</w:t>
      </w:r>
      <w:r>
        <w:rPr>
          <w:color w:val="231F20"/>
          <w:spacing w:val="-9"/>
          <w:w w:val="95"/>
        </w:rPr>
        <w:t> </w:t>
      </w:r>
      <w:r>
        <w:rPr>
          <w:color w:val="231F20"/>
          <w:w w:val="95"/>
        </w:rPr>
        <w:t>detailed</w:t>
      </w:r>
      <w:r>
        <w:rPr>
          <w:color w:val="231F20"/>
          <w:spacing w:val="-9"/>
          <w:w w:val="95"/>
        </w:rPr>
        <w:t> </w:t>
      </w:r>
      <w:r>
        <w:rPr>
          <w:color w:val="231F20"/>
          <w:w w:val="95"/>
        </w:rPr>
        <w:t>mechanisms</w:t>
      </w:r>
      <w:r>
        <w:rPr>
          <w:color w:val="231F20"/>
          <w:spacing w:val="-9"/>
          <w:w w:val="95"/>
        </w:rPr>
        <w:t> </w:t>
      </w:r>
      <w:r>
        <w:rPr>
          <w:color w:val="231F20"/>
          <w:w w:val="95"/>
        </w:rPr>
        <w:t>by which</w:t>
      </w:r>
      <w:r>
        <w:rPr>
          <w:color w:val="231F20"/>
          <w:spacing w:val="-11"/>
          <w:w w:val="95"/>
        </w:rPr>
        <w:t> </w:t>
      </w:r>
      <w:r>
        <w:rPr>
          <w:color w:val="231F20"/>
          <w:w w:val="95"/>
        </w:rPr>
        <w:t>these</w:t>
      </w:r>
      <w:r>
        <w:rPr>
          <w:color w:val="231F20"/>
          <w:spacing w:val="-11"/>
          <w:w w:val="95"/>
        </w:rPr>
        <w:t> </w:t>
      </w:r>
      <w:r>
        <w:rPr>
          <w:color w:val="231F20"/>
          <w:w w:val="95"/>
        </w:rPr>
        <w:t>polymers</w:t>
      </w:r>
      <w:r>
        <w:rPr>
          <w:color w:val="231F20"/>
          <w:spacing w:val="-11"/>
          <w:w w:val="95"/>
        </w:rPr>
        <w:t> </w:t>
      </w:r>
      <w:r>
        <w:rPr>
          <w:color w:val="231F20"/>
          <w:w w:val="95"/>
        </w:rPr>
        <w:t>are</w:t>
      </w:r>
      <w:r>
        <w:rPr>
          <w:color w:val="231F20"/>
          <w:spacing w:val="-11"/>
          <w:w w:val="95"/>
        </w:rPr>
        <w:t> </w:t>
      </w:r>
      <w:r>
        <w:rPr>
          <w:color w:val="231F20"/>
          <w:w w:val="95"/>
        </w:rPr>
        <w:t>synthesized</w:t>
      </w:r>
      <w:r>
        <w:rPr>
          <w:color w:val="231F20"/>
          <w:spacing w:val="-11"/>
          <w:w w:val="95"/>
        </w:rPr>
        <w:t> </w:t>
      </w:r>
      <w:r>
        <w:rPr>
          <w:color w:val="231F20"/>
          <w:w w:val="95"/>
        </w:rPr>
        <w:t>and</w:t>
      </w:r>
      <w:r>
        <w:rPr>
          <w:color w:val="231F20"/>
          <w:spacing w:val="-11"/>
          <w:w w:val="95"/>
        </w:rPr>
        <w:t> </w:t>
      </w:r>
      <w:r>
        <w:rPr>
          <w:color w:val="231F20"/>
          <w:w w:val="95"/>
        </w:rPr>
        <w:t>incorporated </w:t>
      </w:r>
      <w:r>
        <w:rPr>
          <w:color w:val="231F20"/>
        </w:rPr>
        <w:t>into</w:t>
      </w:r>
      <w:r>
        <w:rPr>
          <w:color w:val="231F20"/>
          <w:spacing w:val="-24"/>
        </w:rPr>
        <w:t> </w:t>
      </w:r>
      <w:r>
        <w:rPr>
          <w:color w:val="231F20"/>
        </w:rPr>
        <w:t>the</w:t>
      </w:r>
      <w:r>
        <w:rPr>
          <w:color w:val="231F20"/>
          <w:spacing w:val="-24"/>
        </w:rPr>
        <w:t> </w:t>
      </w:r>
      <w:r>
        <w:rPr>
          <w:color w:val="231F20"/>
        </w:rPr>
        <w:t>cell</w:t>
      </w:r>
      <w:r>
        <w:rPr>
          <w:color w:val="231F20"/>
          <w:spacing w:val="-24"/>
        </w:rPr>
        <w:t> </w:t>
      </w:r>
      <w:r>
        <w:rPr>
          <w:color w:val="231F20"/>
        </w:rPr>
        <w:t>wall</w:t>
      </w:r>
      <w:r>
        <w:rPr>
          <w:color w:val="231F20"/>
          <w:spacing w:val="-24"/>
        </w:rPr>
        <w:t> </w:t>
      </w:r>
      <w:r>
        <w:rPr>
          <w:color w:val="231F20"/>
        </w:rPr>
        <w:t>are</w:t>
      </w:r>
      <w:r>
        <w:rPr>
          <w:color w:val="231F20"/>
          <w:spacing w:val="-24"/>
        </w:rPr>
        <w:t> </w:t>
      </w:r>
      <w:r>
        <w:rPr>
          <w:color w:val="231F20"/>
        </w:rPr>
        <w:t>being</w:t>
      </w:r>
      <w:r>
        <w:rPr>
          <w:color w:val="231F20"/>
          <w:spacing w:val="-24"/>
        </w:rPr>
        <w:t> </w:t>
      </w:r>
      <w:r>
        <w:rPr>
          <w:color w:val="231F20"/>
        </w:rPr>
        <w:t>investigated</w:t>
      </w:r>
      <w:r>
        <w:rPr>
          <w:color w:val="231F20"/>
          <w:spacing w:val="-24"/>
        </w:rPr>
        <w:t> </w:t>
      </w:r>
      <w:r>
        <w:rPr>
          <w:color w:val="231F20"/>
        </w:rPr>
        <w:t>to</w:t>
      </w:r>
      <w:r>
        <w:rPr>
          <w:color w:val="231F20"/>
          <w:spacing w:val="-24"/>
        </w:rPr>
        <w:t> </w:t>
      </w:r>
      <w:r>
        <w:rPr>
          <w:color w:val="231F20"/>
        </w:rPr>
        <w:t>identify</w:t>
      </w:r>
      <w:r>
        <w:rPr>
          <w:color w:val="231F20"/>
          <w:spacing w:val="-24"/>
        </w:rPr>
        <w:t> </w:t>
      </w:r>
      <w:r>
        <w:rPr>
          <w:color w:val="231F20"/>
        </w:rPr>
        <w:t>new </w:t>
      </w:r>
      <w:r>
        <w:rPr>
          <w:color w:val="231F20"/>
          <w:w w:val="95"/>
        </w:rPr>
        <w:t>targets</w:t>
      </w:r>
      <w:r>
        <w:rPr>
          <w:color w:val="231F20"/>
          <w:spacing w:val="-12"/>
          <w:w w:val="95"/>
        </w:rPr>
        <w:t> </w:t>
      </w:r>
      <w:r>
        <w:rPr>
          <w:color w:val="231F20"/>
          <w:w w:val="95"/>
        </w:rPr>
        <w:t>for</w:t>
      </w:r>
      <w:r>
        <w:rPr>
          <w:color w:val="231F20"/>
          <w:spacing w:val="-12"/>
          <w:w w:val="95"/>
        </w:rPr>
        <w:t> </w:t>
      </w:r>
      <w:r>
        <w:rPr>
          <w:color w:val="231F20"/>
          <w:w w:val="95"/>
        </w:rPr>
        <w:t>antibacterial</w:t>
      </w:r>
      <w:r>
        <w:rPr>
          <w:color w:val="231F20"/>
          <w:spacing w:val="-12"/>
          <w:w w:val="95"/>
        </w:rPr>
        <w:t> </w:t>
      </w:r>
      <w:r>
        <w:rPr>
          <w:color w:val="231F20"/>
          <w:w w:val="95"/>
        </w:rPr>
        <w:t>drugs</w:t>
      </w:r>
      <w:r>
        <w:rPr>
          <w:color w:val="231F20"/>
          <w:spacing w:val="-12"/>
          <w:w w:val="95"/>
        </w:rPr>
        <w:t> </w:t>
      </w:r>
      <w:r>
        <w:rPr>
          <w:color w:val="231F20"/>
          <w:w w:val="95"/>
        </w:rPr>
        <w:t>which</w:t>
      </w:r>
      <w:r>
        <w:rPr>
          <w:color w:val="231F20"/>
          <w:spacing w:val="-12"/>
          <w:w w:val="95"/>
        </w:rPr>
        <w:t> </w:t>
      </w:r>
      <w:r>
        <w:rPr>
          <w:color w:val="231F20"/>
          <w:w w:val="95"/>
        </w:rPr>
        <w:t>will</w:t>
      </w:r>
      <w:r>
        <w:rPr>
          <w:color w:val="231F20"/>
          <w:spacing w:val="-12"/>
          <w:w w:val="95"/>
        </w:rPr>
        <w:t> </w:t>
      </w:r>
      <w:r>
        <w:rPr>
          <w:color w:val="231F20"/>
          <w:w w:val="95"/>
        </w:rPr>
        <w:t>disrupt</w:t>
      </w:r>
      <w:r>
        <w:rPr>
          <w:color w:val="231F20"/>
          <w:spacing w:val="-12"/>
          <w:w w:val="95"/>
        </w:rPr>
        <w:t> </w:t>
      </w:r>
      <w:r>
        <w:rPr>
          <w:color w:val="231F20"/>
          <w:w w:val="95"/>
        </w:rPr>
        <w:t>the</w:t>
      </w:r>
      <w:r>
        <w:rPr>
          <w:color w:val="231F20"/>
          <w:spacing w:val="-12"/>
          <w:w w:val="95"/>
        </w:rPr>
        <w:t> </w:t>
      </w:r>
      <w:r>
        <w:rPr>
          <w:color w:val="231F20"/>
          <w:w w:val="95"/>
        </w:rPr>
        <w:t>cell wall</w:t>
      </w:r>
      <w:r>
        <w:rPr>
          <w:color w:val="231F20"/>
          <w:spacing w:val="-15"/>
          <w:w w:val="95"/>
        </w:rPr>
        <w:t> </w:t>
      </w:r>
      <w:r>
        <w:rPr>
          <w:color w:val="231F20"/>
          <w:w w:val="95"/>
        </w:rPr>
        <w:t>structure.</w:t>
      </w:r>
    </w:p>
    <w:p>
      <w:pPr>
        <w:pStyle w:val="BodyText"/>
        <w:spacing w:line="225" w:lineRule="auto"/>
        <w:ind w:left="107" w:right="101" w:firstLine="199"/>
        <w:jc w:val="both"/>
      </w:pPr>
      <w:r>
        <w:rPr>
          <w:color w:val="231F20"/>
          <w:spacing w:val="-4"/>
        </w:rPr>
        <w:t>It</w:t>
      </w:r>
      <w:r>
        <w:rPr>
          <w:color w:val="231F20"/>
          <w:spacing w:val="-11"/>
        </w:rPr>
        <w:t> </w:t>
      </w:r>
      <w:r>
        <w:rPr>
          <w:color w:val="231F20"/>
        </w:rPr>
        <w:t>is</w:t>
      </w:r>
      <w:r>
        <w:rPr>
          <w:color w:val="231F20"/>
          <w:spacing w:val="-11"/>
        </w:rPr>
        <w:t> </w:t>
      </w:r>
      <w:r>
        <w:rPr>
          <w:color w:val="231F20"/>
        </w:rPr>
        <w:t>also</w:t>
      </w:r>
      <w:r>
        <w:rPr>
          <w:color w:val="231F20"/>
          <w:spacing w:val="-11"/>
        </w:rPr>
        <w:t> </w:t>
      </w:r>
      <w:r>
        <w:rPr>
          <w:color w:val="231F20"/>
        </w:rPr>
        <w:t>beginning</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appreciated</w:t>
      </w:r>
      <w:r>
        <w:rPr>
          <w:color w:val="231F20"/>
          <w:spacing w:val="-11"/>
        </w:rPr>
        <w:t> </w:t>
      </w:r>
      <w:r>
        <w:rPr>
          <w:color w:val="231F20"/>
        </w:rPr>
        <w:t>that</w:t>
      </w:r>
      <w:r>
        <w:rPr>
          <w:color w:val="231F20"/>
          <w:spacing w:val="-11"/>
        </w:rPr>
        <w:t> </w:t>
      </w:r>
      <w:r>
        <w:rPr>
          <w:color w:val="231F20"/>
        </w:rPr>
        <w:t>the</w:t>
      </w:r>
      <w:r>
        <w:rPr>
          <w:color w:val="231F20"/>
          <w:spacing w:val="-11"/>
        </w:rPr>
        <w:t> </w:t>
      </w:r>
      <w:r>
        <w:rPr>
          <w:color w:val="231F20"/>
        </w:rPr>
        <w:t>drugs </w:t>
      </w:r>
      <w:r>
        <w:rPr>
          <w:color w:val="231F20"/>
          <w:w w:val="95"/>
        </w:rPr>
        <w:t>with the least susceptibility to resistance are those with several different modes of action. Therefore, designing </w:t>
      </w:r>
      <w:r>
        <w:rPr>
          <w:color w:val="231F20"/>
        </w:rPr>
        <w:t>drugs</w:t>
      </w:r>
      <w:r>
        <w:rPr>
          <w:color w:val="231F20"/>
          <w:spacing w:val="-30"/>
        </w:rPr>
        <w:t> </w:t>
      </w:r>
      <w:r>
        <w:rPr>
          <w:color w:val="231F20"/>
        </w:rPr>
        <w:t>which</w:t>
      </w:r>
      <w:r>
        <w:rPr>
          <w:color w:val="231F20"/>
          <w:spacing w:val="-30"/>
        </w:rPr>
        <w:t> </w:t>
      </w:r>
      <w:r>
        <w:rPr>
          <w:color w:val="231F20"/>
        </w:rPr>
        <w:t>act</w:t>
      </w:r>
      <w:r>
        <w:rPr>
          <w:color w:val="231F20"/>
          <w:spacing w:val="-30"/>
        </w:rPr>
        <w:t> </w:t>
      </w:r>
      <w:r>
        <w:rPr>
          <w:color w:val="231F20"/>
        </w:rPr>
        <w:t>on</w:t>
      </w:r>
      <w:r>
        <w:rPr>
          <w:color w:val="231F20"/>
          <w:spacing w:val="-30"/>
        </w:rPr>
        <w:t> </w:t>
      </w:r>
      <w:r>
        <w:rPr>
          <w:color w:val="231F20"/>
        </w:rPr>
        <w:t>a</w:t>
      </w:r>
      <w:r>
        <w:rPr>
          <w:color w:val="231F20"/>
          <w:spacing w:val="-30"/>
        </w:rPr>
        <w:t> </w:t>
      </w:r>
      <w:r>
        <w:rPr>
          <w:color w:val="231F20"/>
        </w:rPr>
        <w:t>number</w:t>
      </w:r>
      <w:r>
        <w:rPr>
          <w:color w:val="231F20"/>
          <w:spacing w:val="-30"/>
        </w:rPr>
        <w:t> </w:t>
      </w:r>
      <w:r>
        <w:rPr>
          <w:color w:val="231F20"/>
        </w:rPr>
        <w:t>of</w:t>
      </w:r>
      <w:r>
        <w:rPr>
          <w:color w:val="231F20"/>
          <w:spacing w:val="-30"/>
        </w:rPr>
        <w:t> </w:t>
      </w:r>
      <w:r>
        <w:rPr>
          <w:color w:val="231F20"/>
        </w:rPr>
        <w:t>different</w:t>
      </w:r>
      <w:r>
        <w:rPr>
          <w:color w:val="231F20"/>
          <w:spacing w:val="-30"/>
        </w:rPr>
        <w:t> </w:t>
      </w:r>
      <w:r>
        <w:rPr>
          <w:color w:val="231F20"/>
        </w:rPr>
        <w:t>targets,</w:t>
      </w:r>
      <w:r>
        <w:rPr>
          <w:color w:val="231F20"/>
          <w:spacing w:val="-30"/>
        </w:rPr>
        <w:t> </w:t>
      </w:r>
      <w:r>
        <w:rPr>
          <w:color w:val="231F20"/>
        </w:rPr>
        <w:t>rather </w:t>
      </w:r>
      <w:r>
        <w:rPr>
          <w:color w:val="231F20"/>
          <w:w w:val="95"/>
        </w:rPr>
        <w:t>than</w:t>
      </w:r>
      <w:r>
        <w:rPr>
          <w:color w:val="231F20"/>
          <w:spacing w:val="-16"/>
          <w:w w:val="95"/>
        </w:rPr>
        <w:t> </w:t>
      </w:r>
      <w:r>
        <w:rPr>
          <w:color w:val="231F20"/>
          <w:w w:val="95"/>
        </w:rPr>
        <w:t>one</w:t>
      </w:r>
      <w:r>
        <w:rPr>
          <w:color w:val="231F20"/>
          <w:spacing w:val="-16"/>
          <w:w w:val="95"/>
        </w:rPr>
        <w:t> </w:t>
      </w:r>
      <w:r>
        <w:rPr>
          <w:color w:val="231F20"/>
          <w:w w:val="95"/>
        </w:rPr>
        <w:t>specific</w:t>
      </w:r>
      <w:r>
        <w:rPr>
          <w:color w:val="231F20"/>
          <w:spacing w:val="-16"/>
          <w:w w:val="95"/>
        </w:rPr>
        <w:t> </w:t>
      </w:r>
      <w:r>
        <w:rPr>
          <w:color w:val="231F20"/>
          <w:w w:val="95"/>
        </w:rPr>
        <w:t>target,</w:t>
      </w:r>
      <w:r>
        <w:rPr>
          <w:color w:val="231F20"/>
          <w:spacing w:val="-16"/>
          <w:w w:val="95"/>
        </w:rPr>
        <w:t> </w:t>
      </w:r>
      <w:r>
        <w:rPr>
          <w:color w:val="231F20"/>
          <w:w w:val="95"/>
        </w:rPr>
        <w:t>is</w:t>
      </w:r>
      <w:r>
        <w:rPr>
          <w:color w:val="231F20"/>
          <w:spacing w:val="-16"/>
          <w:w w:val="95"/>
        </w:rPr>
        <w:t> </w:t>
      </w:r>
      <w:r>
        <w:rPr>
          <w:color w:val="231F20"/>
          <w:w w:val="95"/>
        </w:rPr>
        <w:t>more</w:t>
      </w:r>
      <w:r>
        <w:rPr>
          <w:color w:val="231F20"/>
          <w:spacing w:val="-16"/>
          <w:w w:val="95"/>
        </w:rPr>
        <w:t> </w:t>
      </w:r>
      <w:r>
        <w:rPr>
          <w:color w:val="231F20"/>
          <w:w w:val="95"/>
        </w:rPr>
        <w:t>likely</w:t>
      </w:r>
      <w:r>
        <w:rPr>
          <w:color w:val="231F20"/>
          <w:spacing w:val="-16"/>
          <w:w w:val="95"/>
        </w:rPr>
        <w:t> </w:t>
      </w:r>
      <w:r>
        <w:rPr>
          <w:color w:val="231F20"/>
          <w:w w:val="95"/>
        </w:rPr>
        <w:t>to</w:t>
      </w:r>
      <w:r>
        <w:rPr>
          <w:color w:val="231F20"/>
          <w:spacing w:val="-16"/>
          <w:w w:val="95"/>
        </w:rPr>
        <w:t> </w:t>
      </w:r>
      <w:r>
        <w:rPr>
          <w:color w:val="231F20"/>
          <w:w w:val="95"/>
        </w:rPr>
        <w:t>be</w:t>
      </w:r>
      <w:r>
        <w:rPr>
          <w:color w:val="231F20"/>
          <w:spacing w:val="-16"/>
          <w:w w:val="95"/>
        </w:rPr>
        <w:t> </w:t>
      </w:r>
      <w:r>
        <w:rPr>
          <w:color w:val="231F20"/>
          <w:w w:val="95"/>
        </w:rPr>
        <w:t>successful.</w:t>
      </w:r>
    </w:p>
    <w:p>
      <w:pPr>
        <w:pStyle w:val="BodyText"/>
        <w:spacing w:line="225" w:lineRule="auto"/>
        <w:ind w:left="107" w:right="101" w:firstLine="199"/>
        <w:jc w:val="both"/>
        <w:rPr>
          <w:b/>
        </w:rPr>
      </w:pPr>
      <w:r>
        <w:rPr>
          <w:color w:val="231F20"/>
        </w:rPr>
        <w:t>Examples of new targets include kinase enzymes. There has already been success in designing kinase inhibitors</w:t>
      </w:r>
      <w:r>
        <w:rPr>
          <w:color w:val="231F20"/>
          <w:spacing w:val="-25"/>
        </w:rPr>
        <w:t> </w:t>
      </w:r>
      <w:r>
        <w:rPr>
          <w:color w:val="231F20"/>
        </w:rPr>
        <w:t>as</w:t>
      </w:r>
      <w:r>
        <w:rPr>
          <w:color w:val="231F20"/>
          <w:spacing w:val="-25"/>
        </w:rPr>
        <w:t> </w:t>
      </w:r>
      <w:r>
        <w:rPr>
          <w:color w:val="231F20"/>
        </w:rPr>
        <w:t>anticancer</w:t>
      </w:r>
      <w:r>
        <w:rPr>
          <w:color w:val="231F20"/>
          <w:spacing w:val="-25"/>
        </w:rPr>
        <w:t> </w:t>
      </w:r>
      <w:r>
        <w:rPr>
          <w:color w:val="231F20"/>
        </w:rPr>
        <w:t>agents</w:t>
      </w:r>
      <w:r>
        <w:rPr>
          <w:color w:val="231F20"/>
          <w:spacing w:val="-25"/>
        </w:rPr>
        <w:t> </w:t>
      </w:r>
      <w:r>
        <w:rPr>
          <w:color w:val="231F20"/>
        </w:rPr>
        <w:t>(section</w:t>
      </w:r>
      <w:r>
        <w:rPr>
          <w:color w:val="231F20"/>
          <w:spacing w:val="-25"/>
        </w:rPr>
        <w:t> </w:t>
      </w:r>
      <w:r>
        <w:rPr>
          <w:color w:val="231F20"/>
        </w:rPr>
        <w:t>21.6.2)</w:t>
      </w:r>
      <w:r>
        <w:rPr>
          <w:color w:val="231F20"/>
          <w:spacing w:val="-25"/>
        </w:rPr>
        <w:t> </w:t>
      </w:r>
      <w:r>
        <w:rPr>
          <w:color w:val="231F20"/>
        </w:rPr>
        <w:t>and</w:t>
      </w:r>
      <w:r>
        <w:rPr>
          <w:color w:val="231F20"/>
          <w:spacing w:val="-25"/>
        </w:rPr>
        <w:t> </w:t>
      </w:r>
      <w:r>
        <w:rPr>
          <w:color w:val="231F20"/>
        </w:rPr>
        <w:t>sev- </w:t>
      </w:r>
      <w:r>
        <w:rPr>
          <w:color w:val="231F20"/>
          <w:w w:val="95"/>
        </w:rPr>
        <w:t>eral</w:t>
      </w:r>
      <w:r>
        <w:rPr>
          <w:color w:val="231F20"/>
          <w:spacing w:val="-23"/>
          <w:w w:val="95"/>
        </w:rPr>
        <w:t> </w:t>
      </w:r>
      <w:r>
        <w:rPr>
          <w:color w:val="231F20"/>
          <w:w w:val="95"/>
        </w:rPr>
        <w:t>research</w:t>
      </w:r>
      <w:r>
        <w:rPr>
          <w:color w:val="231F20"/>
          <w:spacing w:val="-23"/>
          <w:w w:val="95"/>
        </w:rPr>
        <w:t> </w:t>
      </w:r>
      <w:r>
        <w:rPr>
          <w:color w:val="231F20"/>
          <w:w w:val="95"/>
        </w:rPr>
        <w:t>groups</w:t>
      </w:r>
      <w:r>
        <w:rPr>
          <w:color w:val="231F20"/>
          <w:spacing w:val="-23"/>
          <w:w w:val="95"/>
        </w:rPr>
        <w:t> </w:t>
      </w:r>
      <w:r>
        <w:rPr>
          <w:color w:val="231F20"/>
          <w:w w:val="95"/>
        </w:rPr>
        <w:t>are</w:t>
      </w:r>
      <w:r>
        <w:rPr>
          <w:color w:val="231F20"/>
          <w:spacing w:val="-23"/>
          <w:w w:val="95"/>
        </w:rPr>
        <w:t> </w:t>
      </w:r>
      <w:r>
        <w:rPr>
          <w:color w:val="231F20"/>
          <w:w w:val="95"/>
        </w:rPr>
        <w:t>now</w:t>
      </w:r>
      <w:r>
        <w:rPr>
          <w:color w:val="231F20"/>
          <w:spacing w:val="-23"/>
          <w:w w:val="95"/>
        </w:rPr>
        <w:t> </w:t>
      </w:r>
      <w:r>
        <w:rPr>
          <w:color w:val="231F20"/>
          <w:w w:val="95"/>
        </w:rPr>
        <w:t>looking</w:t>
      </w:r>
      <w:r>
        <w:rPr>
          <w:color w:val="231F20"/>
          <w:spacing w:val="-23"/>
          <w:w w:val="95"/>
        </w:rPr>
        <w:t> </w:t>
      </w:r>
      <w:r>
        <w:rPr>
          <w:color w:val="231F20"/>
          <w:w w:val="95"/>
        </w:rPr>
        <w:t>at</w:t>
      </w:r>
      <w:r>
        <w:rPr>
          <w:color w:val="231F20"/>
          <w:spacing w:val="-23"/>
          <w:w w:val="95"/>
        </w:rPr>
        <w:t> </w:t>
      </w:r>
      <w:r>
        <w:rPr>
          <w:color w:val="231F20"/>
          <w:w w:val="95"/>
        </w:rPr>
        <w:t>agents</w:t>
      </w:r>
      <w:r>
        <w:rPr>
          <w:color w:val="231F20"/>
          <w:spacing w:val="-23"/>
          <w:w w:val="95"/>
        </w:rPr>
        <w:t> </w:t>
      </w:r>
      <w:r>
        <w:rPr>
          <w:color w:val="231F20"/>
          <w:w w:val="95"/>
        </w:rPr>
        <w:t>that</w:t>
      </w:r>
      <w:r>
        <w:rPr>
          <w:color w:val="231F20"/>
          <w:spacing w:val="-23"/>
          <w:w w:val="95"/>
        </w:rPr>
        <w:t> </w:t>
      </w:r>
      <w:r>
        <w:rPr>
          <w:color w:val="231F20"/>
          <w:w w:val="95"/>
        </w:rPr>
        <w:t>might </w:t>
      </w:r>
      <w:r>
        <w:rPr>
          <w:color w:val="231F20"/>
          <w:spacing w:val="-3"/>
          <w:w w:val="95"/>
        </w:rPr>
        <w:t>prove</w:t>
      </w:r>
      <w:r>
        <w:rPr>
          <w:color w:val="231F20"/>
          <w:spacing w:val="-19"/>
          <w:w w:val="95"/>
        </w:rPr>
        <w:t> </w:t>
      </w:r>
      <w:r>
        <w:rPr>
          <w:color w:val="231F20"/>
          <w:w w:val="95"/>
        </w:rPr>
        <w:t>to</w:t>
      </w:r>
      <w:r>
        <w:rPr>
          <w:color w:val="231F20"/>
          <w:spacing w:val="-19"/>
          <w:w w:val="95"/>
        </w:rPr>
        <w:t> </w:t>
      </w:r>
      <w:r>
        <w:rPr>
          <w:color w:val="231F20"/>
          <w:w w:val="95"/>
        </w:rPr>
        <w:t>be</w:t>
      </w:r>
      <w:r>
        <w:rPr>
          <w:color w:val="231F20"/>
          <w:spacing w:val="-19"/>
          <w:w w:val="95"/>
        </w:rPr>
        <w:t> </w:t>
      </w:r>
      <w:r>
        <w:rPr>
          <w:color w:val="231F20"/>
          <w:w w:val="95"/>
        </w:rPr>
        <w:t>selective</w:t>
      </w:r>
      <w:r>
        <w:rPr>
          <w:color w:val="231F20"/>
          <w:spacing w:val="-19"/>
          <w:w w:val="95"/>
        </w:rPr>
        <w:t> </w:t>
      </w:r>
      <w:r>
        <w:rPr>
          <w:color w:val="231F20"/>
          <w:w w:val="95"/>
        </w:rPr>
        <w:t>inhibitors</w:t>
      </w:r>
      <w:r>
        <w:rPr>
          <w:color w:val="231F20"/>
          <w:spacing w:val="-19"/>
          <w:w w:val="95"/>
        </w:rPr>
        <w:t> </w:t>
      </w:r>
      <w:r>
        <w:rPr>
          <w:color w:val="231F20"/>
          <w:w w:val="95"/>
        </w:rPr>
        <w:t>of</w:t>
      </w:r>
      <w:r>
        <w:rPr>
          <w:color w:val="231F20"/>
          <w:spacing w:val="-19"/>
          <w:w w:val="95"/>
        </w:rPr>
        <w:t> </w:t>
      </w:r>
      <w:r>
        <w:rPr>
          <w:color w:val="231F20"/>
          <w:w w:val="95"/>
        </w:rPr>
        <w:t>bacterial</w:t>
      </w:r>
      <w:r>
        <w:rPr>
          <w:color w:val="231F20"/>
          <w:spacing w:val="-19"/>
          <w:w w:val="95"/>
        </w:rPr>
        <w:t> </w:t>
      </w:r>
      <w:r>
        <w:rPr>
          <w:color w:val="231F20"/>
          <w:w w:val="95"/>
        </w:rPr>
        <w:t>kinases.</w:t>
      </w:r>
      <w:r>
        <w:rPr>
          <w:color w:val="231F20"/>
          <w:spacing w:val="-19"/>
          <w:w w:val="95"/>
        </w:rPr>
        <w:t> </w:t>
      </w:r>
      <w:r>
        <w:rPr>
          <w:color w:val="231F20"/>
          <w:w w:val="95"/>
        </w:rPr>
        <w:t>Other potential targets are the enzymes known as  </w:t>
      </w:r>
      <w:r>
        <w:rPr>
          <w:b/>
          <w:color w:val="231F20"/>
          <w:w w:val="95"/>
        </w:rPr>
        <w:t>aminoacyl</w:t>
      </w:r>
    </w:p>
    <w:p>
      <w:pPr>
        <w:spacing w:after="0" w:line="225" w:lineRule="auto"/>
        <w:jc w:val="both"/>
        <w:sectPr>
          <w:pgSz w:w="10880" w:h="14940"/>
          <w:pgMar w:top="360" w:bottom="280" w:left="960" w:right="640"/>
          <w:cols w:num="2" w:equalWidth="0">
            <w:col w:w="4525" w:space="129"/>
            <w:col w:w="4626"/>
          </w:cols>
        </w:sectPr>
      </w:pPr>
    </w:p>
    <w:p>
      <w:pPr>
        <w:spacing w:before="82"/>
        <w:ind w:left="111" w:right="0" w:firstLine="0"/>
        <w:jc w:val="both"/>
        <w:rPr>
          <w:rFonts w:ascii="Tahoma"/>
          <w:sz w:val="20"/>
        </w:rPr>
      </w:pPr>
      <w:r>
        <w:rPr>
          <w:rFonts w:ascii="Calibri"/>
          <w:b/>
          <w:color w:val="0078AE"/>
          <w:sz w:val="22"/>
        </w:rPr>
        <w:t>464    </w:t>
      </w:r>
      <w:r>
        <w:rPr>
          <w:rFonts w:ascii="Calibri"/>
          <w:b/>
          <w:color w:val="231F20"/>
          <w:sz w:val="20"/>
        </w:rPr>
        <w:t>Chapter 19  </w:t>
      </w:r>
      <w:r>
        <w:rPr>
          <w:rFonts w:ascii="Tahoma"/>
          <w:color w:val="231F20"/>
          <w:sz w:val="20"/>
        </w:rPr>
        <w:t>Antibacterial agents</w:t>
      </w:r>
    </w:p>
    <w:p>
      <w:pPr>
        <w:pStyle w:val="BodyText"/>
        <w:spacing w:line="225" w:lineRule="auto" w:before="233"/>
        <w:ind w:left="110" w:hanging="1"/>
        <w:jc w:val="both"/>
      </w:pPr>
      <w:r>
        <w:rPr>
          <w:b/>
          <w:color w:val="231F20"/>
          <w:spacing w:val="-3"/>
          <w:w w:val="95"/>
        </w:rPr>
        <w:t>tRNA</w:t>
      </w:r>
      <w:r>
        <w:rPr>
          <w:b/>
          <w:color w:val="231F20"/>
          <w:spacing w:val="-10"/>
          <w:w w:val="95"/>
        </w:rPr>
        <w:t> </w:t>
      </w:r>
      <w:r>
        <w:rPr>
          <w:b/>
          <w:color w:val="231F20"/>
          <w:w w:val="95"/>
        </w:rPr>
        <w:t>synthetases</w:t>
      </w:r>
      <w:r>
        <w:rPr>
          <w:color w:val="231F20"/>
          <w:w w:val="95"/>
        </w:rPr>
        <w:t>.</w:t>
      </w:r>
      <w:r>
        <w:rPr>
          <w:color w:val="231F20"/>
          <w:spacing w:val="-8"/>
          <w:w w:val="95"/>
        </w:rPr>
        <w:t> </w:t>
      </w:r>
      <w:r>
        <w:rPr>
          <w:color w:val="231F20"/>
          <w:w w:val="95"/>
        </w:rPr>
        <w:t>These</w:t>
      </w:r>
      <w:r>
        <w:rPr>
          <w:color w:val="231F20"/>
          <w:spacing w:val="-8"/>
          <w:w w:val="95"/>
        </w:rPr>
        <w:t> </w:t>
      </w:r>
      <w:r>
        <w:rPr>
          <w:color w:val="231F20"/>
          <w:w w:val="95"/>
        </w:rPr>
        <w:t>enzymes</w:t>
      </w:r>
      <w:r>
        <w:rPr>
          <w:color w:val="231F20"/>
          <w:spacing w:val="-8"/>
          <w:w w:val="95"/>
        </w:rPr>
        <w:t> </w:t>
      </w:r>
      <w:r>
        <w:rPr>
          <w:color w:val="231F20"/>
          <w:w w:val="95"/>
        </w:rPr>
        <w:t>are</w:t>
      </w:r>
      <w:r>
        <w:rPr>
          <w:color w:val="231F20"/>
          <w:spacing w:val="-8"/>
          <w:w w:val="95"/>
        </w:rPr>
        <w:t> </w:t>
      </w:r>
      <w:r>
        <w:rPr>
          <w:color w:val="231F20"/>
          <w:w w:val="95"/>
        </w:rPr>
        <w:t>an</w:t>
      </w:r>
      <w:r>
        <w:rPr>
          <w:color w:val="231F20"/>
          <w:spacing w:val="-8"/>
          <w:w w:val="95"/>
        </w:rPr>
        <w:t> </w:t>
      </w:r>
      <w:r>
        <w:rPr>
          <w:color w:val="231F20"/>
          <w:w w:val="95"/>
        </w:rPr>
        <w:t>ancient</w:t>
      </w:r>
      <w:r>
        <w:rPr>
          <w:color w:val="231F20"/>
          <w:spacing w:val="-8"/>
          <w:w w:val="95"/>
        </w:rPr>
        <w:t> </w:t>
      </w:r>
      <w:r>
        <w:rPr>
          <w:color w:val="231F20"/>
          <w:w w:val="95"/>
        </w:rPr>
        <w:t>group </w:t>
      </w:r>
      <w:r>
        <w:rPr>
          <w:color w:val="231F20"/>
        </w:rPr>
        <w:t>of enzymes responsible for attaching amino acids to </w:t>
      </w:r>
      <w:r>
        <w:rPr>
          <w:color w:val="231F20"/>
          <w:spacing w:val="-3"/>
        </w:rPr>
        <w:t>tRNA.</w:t>
      </w:r>
      <w:r>
        <w:rPr>
          <w:color w:val="231F20"/>
          <w:spacing w:val="-24"/>
        </w:rPr>
        <w:t> </w:t>
      </w:r>
      <w:r>
        <w:rPr>
          <w:color w:val="231F20"/>
        </w:rPr>
        <w:t>Because</w:t>
      </w:r>
      <w:r>
        <w:rPr>
          <w:color w:val="231F20"/>
          <w:spacing w:val="-24"/>
        </w:rPr>
        <w:t> </w:t>
      </w:r>
      <w:r>
        <w:rPr>
          <w:color w:val="231F20"/>
        </w:rPr>
        <w:t>they</w:t>
      </w:r>
      <w:r>
        <w:rPr>
          <w:color w:val="231F20"/>
          <w:spacing w:val="-24"/>
        </w:rPr>
        <w:t> </w:t>
      </w:r>
      <w:r>
        <w:rPr>
          <w:color w:val="231F20"/>
        </w:rPr>
        <w:t>are</w:t>
      </w:r>
      <w:r>
        <w:rPr>
          <w:color w:val="231F20"/>
          <w:spacing w:val="-24"/>
        </w:rPr>
        <w:t> </w:t>
      </w:r>
      <w:r>
        <w:rPr>
          <w:color w:val="231F20"/>
        </w:rPr>
        <w:t>ancient,</w:t>
      </w:r>
      <w:r>
        <w:rPr>
          <w:color w:val="231F20"/>
          <w:spacing w:val="-24"/>
        </w:rPr>
        <w:t> </w:t>
      </w:r>
      <w:r>
        <w:rPr>
          <w:color w:val="231F20"/>
        </w:rPr>
        <w:t>there</w:t>
      </w:r>
      <w:r>
        <w:rPr>
          <w:color w:val="231F20"/>
          <w:spacing w:val="-24"/>
        </w:rPr>
        <w:t> </w:t>
      </w:r>
      <w:r>
        <w:rPr>
          <w:color w:val="231F20"/>
        </w:rPr>
        <w:t>is</w:t>
      </w:r>
      <w:r>
        <w:rPr>
          <w:color w:val="231F20"/>
          <w:spacing w:val="-24"/>
        </w:rPr>
        <w:t> </w:t>
      </w:r>
      <w:r>
        <w:rPr>
          <w:color w:val="231F20"/>
        </w:rPr>
        <w:t>a</w:t>
      </w:r>
      <w:r>
        <w:rPr>
          <w:color w:val="231F20"/>
          <w:spacing w:val="-24"/>
        </w:rPr>
        <w:t> </w:t>
      </w:r>
      <w:r>
        <w:rPr>
          <w:color w:val="231F20"/>
        </w:rPr>
        <w:t>considerable </w:t>
      </w:r>
      <w:r>
        <w:rPr>
          <w:color w:val="231F20"/>
          <w:w w:val="95"/>
        </w:rPr>
        <w:t>sequence divergence between the bacterial and human enzymes,</w:t>
      </w:r>
      <w:r>
        <w:rPr>
          <w:color w:val="231F20"/>
          <w:spacing w:val="-21"/>
          <w:w w:val="95"/>
        </w:rPr>
        <w:t> </w:t>
      </w:r>
      <w:r>
        <w:rPr>
          <w:color w:val="231F20"/>
          <w:w w:val="95"/>
        </w:rPr>
        <w:t>making</w:t>
      </w:r>
      <w:r>
        <w:rPr>
          <w:color w:val="231F20"/>
          <w:spacing w:val="-21"/>
          <w:w w:val="95"/>
        </w:rPr>
        <w:t> </w:t>
      </w:r>
      <w:r>
        <w:rPr>
          <w:color w:val="231F20"/>
          <w:w w:val="95"/>
        </w:rPr>
        <w:t>selective</w:t>
      </w:r>
      <w:r>
        <w:rPr>
          <w:color w:val="231F20"/>
          <w:spacing w:val="-21"/>
          <w:w w:val="95"/>
        </w:rPr>
        <w:t> </w:t>
      </w:r>
      <w:r>
        <w:rPr>
          <w:color w:val="231F20"/>
          <w:w w:val="95"/>
        </w:rPr>
        <w:t>inhibition</w:t>
      </w:r>
      <w:r>
        <w:rPr>
          <w:color w:val="231F20"/>
          <w:spacing w:val="-21"/>
          <w:w w:val="95"/>
        </w:rPr>
        <w:t> </w:t>
      </w:r>
      <w:r>
        <w:rPr>
          <w:color w:val="231F20"/>
          <w:w w:val="95"/>
        </w:rPr>
        <w:t>possible.</w:t>
      </w:r>
      <w:r>
        <w:rPr>
          <w:color w:val="231F20"/>
          <w:spacing w:val="-20"/>
          <w:w w:val="95"/>
        </w:rPr>
        <w:t> </w:t>
      </w:r>
      <w:r>
        <w:rPr>
          <w:b/>
          <w:color w:val="231F20"/>
          <w:w w:val="95"/>
        </w:rPr>
        <w:t>Isoleucyl </w:t>
      </w:r>
      <w:r>
        <w:rPr>
          <w:b/>
          <w:color w:val="231F20"/>
          <w:spacing w:val="-3"/>
        </w:rPr>
        <w:t>tRNA</w:t>
      </w:r>
      <w:r>
        <w:rPr>
          <w:b/>
          <w:color w:val="231F20"/>
          <w:spacing w:val="-17"/>
        </w:rPr>
        <w:t> </w:t>
      </w:r>
      <w:r>
        <w:rPr>
          <w:b/>
          <w:color w:val="231F20"/>
        </w:rPr>
        <w:t>synthetase</w:t>
      </w:r>
      <w:r>
        <w:rPr>
          <w:b/>
          <w:color w:val="231F20"/>
          <w:spacing w:val="-16"/>
        </w:rPr>
        <w:t> </w:t>
      </w:r>
      <w:r>
        <w:rPr>
          <w:color w:val="231F20"/>
        </w:rPr>
        <w:t>is</w:t>
      </w:r>
      <w:r>
        <w:rPr>
          <w:color w:val="231F20"/>
          <w:spacing w:val="-16"/>
        </w:rPr>
        <w:t> </w:t>
      </w:r>
      <w:r>
        <w:rPr>
          <w:color w:val="231F20"/>
        </w:rPr>
        <w:t>one</w:t>
      </w:r>
      <w:r>
        <w:rPr>
          <w:color w:val="231F20"/>
          <w:spacing w:val="-16"/>
        </w:rPr>
        <w:t> </w:t>
      </w:r>
      <w:r>
        <w:rPr>
          <w:color w:val="231F20"/>
        </w:rPr>
        <w:t>such</w:t>
      </w:r>
      <w:r>
        <w:rPr>
          <w:color w:val="231F20"/>
          <w:spacing w:val="-16"/>
        </w:rPr>
        <w:t> </w:t>
      </w:r>
      <w:r>
        <w:rPr>
          <w:color w:val="231F20"/>
        </w:rPr>
        <w:t>enzyme</w:t>
      </w:r>
      <w:r>
        <w:rPr>
          <w:color w:val="231F20"/>
          <w:spacing w:val="-16"/>
        </w:rPr>
        <w:t> </w:t>
      </w:r>
      <w:r>
        <w:rPr>
          <w:color w:val="231F20"/>
        </w:rPr>
        <w:t>which</w:t>
      </w:r>
      <w:r>
        <w:rPr>
          <w:color w:val="231F20"/>
          <w:spacing w:val="-16"/>
        </w:rPr>
        <w:t> </w:t>
      </w:r>
      <w:r>
        <w:rPr>
          <w:color w:val="231F20"/>
        </w:rPr>
        <w:t>is</w:t>
      </w:r>
      <w:r>
        <w:rPr>
          <w:color w:val="231F20"/>
          <w:spacing w:val="-16"/>
        </w:rPr>
        <w:t> </w:t>
      </w:r>
      <w:r>
        <w:rPr>
          <w:color w:val="231F20"/>
        </w:rPr>
        <w:t>known to</w:t>
      </w:r>
      <w:r>
        <w:rPr>
          <w:color w:val="231F20"/>
          <w:spacing w:val="-11"/>
        </w:rPr>
        <w:t> </w:t>
      </w:r>
      <w:r>
        <w:rPr>
          <w:color w:val="231F20"/>
        </w:rPr>
        <w:t>be</w:t>
      </w:r>
      <w:r>
        <w:rPr>
          <w:color w:val="231F20"/>
          <w:spacing w:val="-11"/>
        </w:rPr>
        <w:t> </w:t>
      </w:r>
      <w:r>
        <w:rPr>
          <w:color w:val="231F20"/>
        </w:rPr>
        <w:t>inhibited</w:t>
      </w:r>
      <w:r>
        <w:rPr>
          <w:color w:val="231F20"/>
          <w:spacing w:val="-11"/>
        </w:rPr>
        <w:t> </w:t>
      </w:r>
      <w:r>
        <w:rPr>
          <w:color w:val="231F20"/>
        </w:rPr>
        <w:t>by</w:t>
      </w:r>
      <w:r>
        <w:rPr>
          <w:color w:val="231F20"/>
          <w:spacing w:val="-11"/>
        </w:rPr>
        <w:t> </w:t>
      </w:r>
      <w:r>
        <w:rPr>
          <w:b/>
          <w:color w:val="231F20"/>
        </w:rPr>
        <w:t>mupirocin</w:t>
      </w:r>
      <w:r>
        <w:rPr>
          <w:b/>
          <w:color w:val="231F20"/>
          <w:spacing w:val="-11"/>
        </w:rPr>
        <w:t> </w:t>
      </w:r>
      <w:r>
        <w:rPr>
          <w:color w:val="231F20"/>
        </w:rPr>
        <w:t>(Fig.</w:t>
      </w:r>
      <w:r>
        <w:rPr>
          <w:color w:val="231F20"/>
          <w:spacing w:val="-11"/>
        </w:rPr>
        <w:t> </w:t>
      </w:r>
      <w:r>
        <w:rPr>
          <w:color w:val="231F20"/>
        </w:rPr>
        <w:t>19.75)—a</w:t>
      </w:r>
      <w:r>
        <w:rPr>
          <w:color w:val="231F20"/>
          <w:spacing w:val="-11"/>
        </w:rPr>
        <w:t> </w:t>
      </w:r>
      <w:r>
        <w:rPr>
          <w:color w:val="231F20"/>
        </w:rPr>
        <w:t>clinically useful</w:t>
      </w:r>
      <w:r>
        <w:rPr>
          <w:color w:val="231F20"/>
          <w:spacing w:val="-21"/>
        </w:rPr>
        <w:t> </w:t>
      </w:r>
      <w:r>
        <w:rPr>
          <w:color w:val="231F20"/>
        </w:rPr>
        <w:t>antibiotic</w:t>
      </w:r>
      <w:r>
        <w:rPr>
          <w:color w:val="231F20"/>
          <w:spacing w:val="-21"/>
        </w:rPr>
        <w:t> </w:t>
      </w:r>
      <w:r>
        <w:rPr>
          <w:color w:val="231F20"/>
        </w:rPr>
        <w:t>isolated</w:t>
      </w:r>
      <w:r>
        <w:rPr>
          <w:color w:val="231F20"/>
          <w:spacing w:val="-21"/>
        </w:rPr>
        <w:t> </w:t>
      </w:r>
      <w:r>
        <w:rPr>
          <w:color w:val="231F20"/>
        </w:rPr>
        <w:t>from</w:t>
      </w:r>
      <w:r>
        <w:rPr>
          <w:color w:val="231F20"/>
          <w:spacing w:val="-21"/>
        </w:rPr>
        <w:t> </w:t>
      </w:r>
      <w:r>
        <w:rPr>
          <w:i/>
          <w:color w:val="231F20"/>
        </w:rPr>
        <w:t>Pseudomonas</w:t>
      </w:r>
      <w:r>
        <w:rPr>
          <w:i/>
          <w:color w:val="231F20"/>
          <w:spacing w:val="-21"/>
        </w:rPr>
        <w:t> </w:t>
      </w:r>
      <w:r>
        <w:rPr>
          <w:i/>
          <w:color w:val="231F20"/>
        </w:rPr>
        <w:t>fluorescens </w:t>
      </w:r>
      <w:r>
        <w:rPr>
          <w:color w:val="231F20"/>
          <w:w w:val="95"/>
        </w:rPr>
        <w:t>with</w:t>
      </w:r>
      <w:r>
        <w:rPr>
          <w:color w:val="231F20"/>
          <w:spacing w:val="-12"/>
          <w:w w:val="95"/>
        </w:rPr>
        <w:t> </w:t>
      </w:r>
      <w:r>
        <w:rPr>
          <w:color w:val="231F20"/>
          <w:w w:val="95"/>
        </w:rPr>
        <w:t>activity</w:t>
      </w:r>
      <w:r>
        <w:rPr>
          <w:color w:val="231F20"/>
          <w:spacing w:val="-12"/>
          <w:w w:val="95"/>
        </w:rPr>
        <w:t> </w:t>
      </w:r>
      <w:r>
        <w:rPr>
          <w:color w:val="231F20"/>
          <w:w w:val="95"/>
        </w:rPr>
        <w:t>against</w:t>
      </w:r>
      <w:r>
        <w:rPr>
          <w:color w:val="231F20"/>
          <w:spacing w:val="-12"/>
          <w:w w:val="95"/>
        </w:rPr>
        <w:t> </w:t>
      </w:r>
      <w:r>
        <w:rPr>
          <w:color w:val="231F20"/>
          <w:w w:val="95"/>
        </w:rPr>
        <w:t>MRSA.</w:t>
      </w:r>
      <w:r>
        <w:rPr>
          <w:color w:val="231F20"/>
          <w:spacing w:val="-12"/>
          <w:w w:val="95"/>
        </w:rPr>
        <w:t> </w:t>
      </w:r>
      <w:r>
        <w:rPr>
          <w:color w:val="231F20"/>
          <w:w w:val="95"/>
        </w:rPr>
        <w:t>Mupirocin</w:t>
      </w:r>
      <w:r>
        <w:rPr>
          <w:color w:val="231F20"/>
          <w:spacing w:val="-12"/>
          <w:w w:val="95"/>
        </w:rPr>
        <w:t> </w:t>
      </w:r>
      <w:r>
        <w:rPr>
          <w:color w:val="231F20"/>
          <w:w w:val="95"/>
        </w:rPr>
        <w:t>is</w:t>
      </w:r>
      <w:r>
        <w:rPr>
          <w:color w:val="231F20"/>
          <w:spacing w:val="-12"/>
          <w:w w:val="95"/>
        </w:rPr>
        <w:t> </w:t>
      </w:r>
      <w:r>
        <w:rPr>
          <w:color w:val="231F20"/>
          <w:w w:val="95"/>
        </w:rPr>
        <w:t>used</w:t>
      </w:r>
      <w:r>
        <w:rPr>
          <w:color w:val="231F20"/>
          <w:spacing w:val="-12"/>
          <w:w w:val="95"/>
        </w:rPr>
        <w:t> </w:t>
      </w:r>
      <w:r>
        <w:rPr>
          <w:color w:val="231F20"/>
          <w:w w:val="95"/>
        </w:rPr>
        <w:t>as</w:t>
      </w:r>
      <w:r>
        <w:rPr>
          <w:color w:val="231F20"/>
          <w:spacing w:val="-12"/>
          <w:w w:val="95"/>
        </w:rPr>
        <w:t> </w:t>
      </w:r>
      <w:r>
        <w:rPr>
          <w:color w:val="231F20"/>
          <w:w w:val="95"/>
        </w:rPr>
        <w:t>a</w:t>
      </w:r>
      <w:r>
        <w:rPr>
          <w:color w:val="231F20"/>
          <w:spacing w:val="-12"/>
          <w:w w:val="95"/>
        </w:rPr>
        <w:t> </w:t>
      </w:r>
      <w:r>
        <w:rPr>
          <w:color w:val="231F20"/>
          <w:w w:val="95"/>
        </w:rPr>
        <w:t>topi- </w:t>
      </w:r>
      <w:r>
        <w:rPr>
          <w:color w:val="231F20"/>
        </w:rPr>
        <w:t>cal</w:t>
      </w:r>
      <w:r>
        <w:rPr>
          <w:color w:val="231F20"/>
          <w:spacing w:val="-9"/>
        </w:rPr>
        <w:t> </w:t>
      </w:r>
      <w:r>
        <w:rPr>
          <w:color w:val="231F20"/>
        </w:rPr>
        <w:t>agent</w:t>
      </w:r>
      <w:r>
        <w:rPr>
          <w:color w:val="231F20"/>
          <w:spacing w:val="-9"/>
        </w:rPr>
        <w:t> </w:t>
      </w:r>
      <w:r>
        <w:rPr>
          <w:color w:val="231F20"/>
        </w:rPr>
        <w:t>for</w:t>
      </w:r>
      <w:r>
        <w:rPr>
          <w:color w:val="231F20"/>
          <w:spacing w:val="-9"/>
        </w:rPr>
        <w:t> </w:t>
      </w:r>
      <w:r>
        <w:rPr>
          <w:color w:val="231F20"/>
        </w:rPr>
        <w:t>skin</w:t>
      </w:r>
      <w:r>
        <w:rPr>
          <w:color w:val="231F20"/>
          <w:spacing w:val="-9"/>
        </w:rPr>
        <w:t> </w:t>
      </w:r>
      <w:r>
        <w:rPr>
          <w:color w:val="231F20"/>
        </w:rPr>
        <w:t>infections</w:t>
      </w:r>
      <w:r>
        <w:rPr>
          <w:color w:val="231F20"/>
          <w:spacing w:val="-9"/>
        </w:rPr>
        <w:t> </w:t>
      </w:r>
      <w:r>
        <w:rPr>
          <w:color w:val="231F20"/>
        </w:rPr>
        <w:t>and</w:t>
      </w:r>
      <w:r>
        <w:rPr>
          <w:color w:val="231F20"/>
          <w:spacing w:val="-9"/>
        </w:rPr>
        <w:t> </w:t>
      </w:r>
      <w:r>
        <w:rPr>
          <w:color w:val="231F20"/>
        </w:rPr>
        <w:t>has</w:t>
      </w:r>
      <w:r>
        <w:rPr>
          <w:color w:val="231F20"/>
          <w:spacing w:val="-9"/>
        </w:rPr>
        <w:t> </w:t>
      </w:r>
      <w:r>
        <w:rPr>
          <w:color w:val="231F20"/>
        </w:rPr>
        <w:t>also</w:t>
      </w:r>
      <w:r>
        <w:rPr>
          <w:color w:val="231F20"/>
          <w:spacing w:val="-9"/>
        </w:rPr>
        <w:t> </w:t>
      </w:r>
      <w:r>
        <w:rPr>
          <w:color w:val="231F20"/>
        </w:rPr>
        <w:t>been</w:t>
      </w:r>
      <w:r>
        <w:rPr>
          <w:color w:val="231F20"/>
          <w:spacing w:val="-9"/>
        </w:rPr>
        <w:t> </w:t>
      </w:r>
      <w:r>
        <w:rPr>
          <w:color w:val="231F20"/>
        </w:rPr>
        <w:t>used</w:t>
      </w:r>
      <w:r>
        <w:rPr>
          <w:color w:val="231F20"/>
          <w:spacing w:val="-9"/>
        </w:rPr>
        <w:t> </w:t>
      </w:r>
      <w:r>
        <w:rPr>
          <w:color w:val="231F20"/>
        </w:rPr>
        <w:t>to </w:t>
      </w:r>
      <w:r>
        <w:rPr>
          <w:color w:val="231F20"/>
          <w:w w:val="95"/>
        </w:rPr>
        <w:t>combat</w:t>
      </w:r>
      <w:r>
        <w:rPr>
          <w:color w:val="231F20"/>
          <w:spacing w:val="-9"/>
          <w:w w:val="95"/>
        </w:rPr>
        <w:t> </w:t>
      </w:r>
      <w:r>
        <w:rPr>
          <w:color w:val="231F20"/>
          <w:w w:val="95"/>
        </w:rPr>
        <w:t>the</w:t>
      </w:r>
      <w:r>
        <w:rPr>
          <w:color w:val="231F20"/>
          <w:spacing w:val="-10"/>
          <w:w w:val="95"/>
        </w:rPr>
        <w:t> </w:t>
      </w:r>
      <w:r>
        <w:rPr>
          <w:color w:val="231F20"/>
          <w:w w:val="95"/>
        </w:rPr>
        <w:t>transmission</w:t>
      </w:r>
      <w:r>
        <w:rPr>
          <w:color w:val="231F20"/>
          <w:spacing w:val="-10"/>
          <w:w w:val="95"/>
        </w:rPr>
        <w:t> </w:t>
      </w:r>
      <w:r>
        <w:rPr>
          <w:color w:val="231F20"/>
          <w:w w:val="95"/>
        </w:rPr>
        <w:t>of</w:t>
      </w:r>
      <w:r>
        <w:rPr>
          <w:color w:val="231F20"/>
          <w:spacing w:val="-10"/>
          <w:w w:val="95"/>
        </w:rPr>
        <w:t> </w:t>
      </w:r>
      <w:r>
        <w:rPr>
          <w:i/>
          <w:color w:val="231F20"/>
          <w:w w:val="95"/>
        </w:rPr>
        <w:t>S.</w:t>
      </w:r>
      <w:r>
        <w:rPr>
          <w:i/>
          <w:color w:val="231F20"/>
          <w:spacing w:val="-9"/>
          <w:w w:val="95"/>
        </w:rPr>
        <w:t> </w:t>
      </w:r>
      <w:r>
        <w:rPr>
          <w:i/>
          <w:color w:val="231F20"/>
          <w:w w:val="95"/>
        </w:rPr>
        <w:t>aureus</w:t>
      </w:r>
      <w:r>
        <w:rPr>
          <w:i/>
          <w:color w:val="231F20"/>
          <w:spacing w:val="-10"/>
          <w:w w:val="95"/>
        </w:rPr>
        <w:t> </w:t>
      </w:r>
      <w:r>
        <w:rPr>
          <w:color w:val="231F20"/>
          <w:w w:val="95"/>
        </w:rPr>
        <w:t>within</w:t>
      </w:r>
      <w:r>
        <w:rPr>
          <w:color w:val="231F20"/>
          <w:spacing w:val="-9"/>
          <w:w w:val="95"/>
        </w:rPr>
        <w:t> </w:t>
      </w:r>
      <w:r>
        <w:rPr>
          <w:color w:val="231F20"/>
          <w:w w:val="95"/>
        </w:rPr>
        <w:t>hospitals</w:t>
      </w:r>
      <w:r>
        <w:rPr>
          <w:color w:val="231F20"/>
          <w:spacing w:val="-9"/>
          <w:w w:val="95"/>
        </w:rPr>
        <w:t> </w:t>
      </w:r>
      <w:r>
        <w:rPr>
          <w:color w:val="231F20"/>
          <w:w w:val="95"/>
        </w:rPr>
        <w:t>by treating</w:t>
      </w:r>
      <w:r>
        <w:rPr>
          <w:color w:val="231F20"/>
          <w:spacing w:val="-12"/>
          <w:w w:val="95"/>
        </w:rPr>
        <w:t> </w:t>
      </w:r>
      <w:r>
        <w:rPr>
          <w:color w:val="231F20"/>
          <w:w w:val="95"/>
        </w:rPr>
        <w:t>the</w:t>
      </w:r>
      <w:r>
        <w:rPr>
          <w:color w:val="231F20"/>
          <w:spacing w:val="-12"/>
          <w:w w:val="95"/>
        </w:rPr>
        <w:t> </w:t>
      </w:r>
      <w:r>
        <w:rPr>
          <w:color w:val="231F20"/>
          <w:w w:val="95"/>
        </w:rPr>
        <w:t>nasal</w:t>
      </w:r>
      <w:r>
        <w:rPr>
          <w:color w:val="231F20"/>
          <w:spacing w:val="-12"/>
          <w:w w:val="95"/>
        </w:rPr>
        <w:t> </w:t>
      </w:r>
      <w:r>
        <w:rPr>
          <w:color w:val="231F20"/>
          <w:w w:val="95"/>
        </w:rPr>
        <w:t>passages</w:t>
      </w:r>
      <w:r>
        <w:rPr>
          <w:color w:val="231F20"/>
          <w:spacing w:val="-12"/>
          <w:w w:val="95"/>
        </w:rPr>
        <w:t> </w:t>
      </w:r>
      <w:r>
        <w:rPr>
          <w:color w:val="231F20"/>
          <w:w w:val="95"/>
        </w:rPr>
        <w:t>of</w:t>
      </w:r>
      <w:r>
        <w:rPr>
          <w:color w:val="231F20"/>
          <w:spacing w:val="-12"/>
          <w:w w:val="95"/>
        </w:rPr>
        <w:t> </w:t>
      </w:r>
      <w:r>
        <w:rPr>
          <w:color w:val="231F20"/>
          <w:w w:val="95"/>
        </w:rPr>
        <w:t>patients</w:t>
      </w:r>
      <w:r>
        <w:rPr>
          <w:color w:val="231F20"/>
          <w:spacing w:val="-12"/>
          <w:w w:val="95"/>
        </w:rPr>
        <w:t> </w:t>
      </w:r>
      <w:r>
        <w:rPr>
          <w:color w:val="231F20"/>
          <w:w w:val="95"/>
        </w:rPr>
        <w:t>and</w:t>
      </w:r>
      <w:r>
        <w:rPr>
          <w:color w:val="231F20"/>
          <w:spacing w:val="-12"/>
          <w:w w:val="95"/>
        </w:rPr>
        <w:t> </w:t>
      </w:r>
      <w:r>
        <w:rPr>
          <w:color w:val="231F20"/>
          <w:w w:val="95"/>
        </w:rPr>
        <w:t>hospital</w:t>
      </w:r>
      <w:r>
        <w:rPr>
          <w:color w:val="231F20"/>
          <w:spacing w:val="-12"/>
          <w:w w:val="95"/>
        </w:rPr>
        <w:t> </w:t>
      </w:r>
      <w:r>
        <w:rPr>
          <w:color w:val="231F20"/>
          <w:w w:val="95"/>
        </w:rPr>
        <w:t>staff. </w:t>
      </w:r>
      <w:r>
        <w:rPr>
          <w:color w:val="231F20"/>
          <w:spacing w:val="-3"/>
        </w:rPr>
        <w:t>Unfortunately,</w:t>
      </w:r>
      <w:r>
        <w:rPr>
          <w:color w:val="231F20"/>
          <w:spacing w:val="-21"/>
        </w:rPr>
        <w:t> </w:t>
      </w:r>
      <w:r>
        <w:rPr>
          <w:color w:val="231F20"/>
        </w:rPr>
        <w:t>the</w:t>
      </w:r>
      <w:r>
        <w:rPr>
          <w:color w:val="231F20"/>
          <w:spacing w:val="-21"/>
        </w:rPr>
        <w:t> </w:t>
      </w:r>
      <w:r>
        <w:rPr>
          <w:color w:val="231F20"/>
        </w:rPr>
        <w:t>widespread</w:t>
      </w:r>
      <w:r>
        <w:rPr>
          <w:color w:val="231F20"/>
          <w:spacing w:val="-21"/>
        </w:rPr>
        <w:t> </w:t>
      </w:r>
      <w:r>
        <w:rPr>
          <w:color w:val="231F20"/>
        </w:rPr>
        <w:t>use</w:t>
      </w:r>
      <w:r>
        <w:rPr>
          <w:color w:val="231F20"/>
          <w:spacing w:val="-21"/>
        </w:rPr>
        <w:t> </w:t>
      </w:r>
      <w:r>
        <w:rPr>
          <w:color w:val="231F20"/>
        </w:rPr>
        <w:t>of</w:t>
      </w:r>
      <w:r>
        <w:rPr>
          <w:color w:val="231F20"/>
          <w:spacing w:val="-21"/>
        </w:rPr>
        <w:t> </w:t>
      </w:r>
      <w:r>
        <w:rPr>
          <w:color w:val="231F20"/>
        </w:rPr>
        <w:t>the</w:t>
      </w:r>
      <w:r>
        <w:rPr>
          <w:color w:val="231F20"/>
          <w:spacing w:val="-21"/>
        </w:rPr>
        <w:t> </w:t>
      </w:r>
      <w:r>
        <w:rPr>
          <w:color w:val="231F20"/>
        </w:rPr>
        <w:t>agent</w:t>
      </w:r>
      <w:r>
        <w:rPr>
          <w:color w:val="231F20"/>
          <w:spacing w:val="-21"/>
        </w:rPr>
        <w:t> </w:t>
      </w:r>
      <w:r>
        <w:rPr>
          <w:color w:val="231F20"/>
        </w:rPr>
        <w:t>for</w:t>
      </w:r>
      <w:r>
        <w:rPr>
          <w:color w:val="231F20"/>
          <w:spacing w:val="-21"/>
        </w:rPr>
        <w:t> </w:t>
      </w:r>
      <w:r>
        <w:rPr>
          <w:color w:val="231F20"/>
        </w:rPr>
        <w:t>this purpose</w:t>
      </w:r>
      <w:r>
        <w:rPr>
          <w:color w:val="231F20"/>
          <w:spacing w:val="-9"/>
        </w:rPr>
        <w:t> </w:t>
      </w:r>
      <w:r>
        <w:rPr>
          <w:color w:val="231F20"/>
        </w:rPr>
        <w:t>has</w:t>
      </w:r>
      <w:r>
        <w:rPr>
          <w:color w:val="231F20"/>
          <w:spacing w:val="-9"/>
        </w:rPr>
        <w:t> </w:t>
      </w:r>
      <w:r>
        <w:rPr>
          <w:color w:val="231F20"/>
        </w:rPr>
        <w:t>led</w:t>
      </w:r>
      <w:r>
        <w:rPr>
          <w:color w:val="231F20"/>
          <w:spacing w:val="-9"/>
        </w:rPr>
        <w:t> </w:t>
      </w:r>
      <w:r>
        <w:rPr>
          <w:color w:val="231F20"/>
        </w:rPr>
        <w:t>to</w:t>
      </w:r>
      <w:r>
        <w:rPr>
          <w:color w:val="231F20"/>
          <w:spacing w:val="-9"/>
        </w:rPr>
        <w:t> </w:t>
      </w:r>
      <w:r>
        <w:rPr>
          <w:color w:val="231F20"/>
        </w:rPr>
        <w:t>strains</w:t>
      </w:r>
      <w:r>
        <w:rPr>
          <w:color w:val="231F20"/>
          <w:spacing w:val="-9"/>
        </w:rPr>
        <w:t> </w:t>
      </w:r>
      <w:r>
        <w:rPr>
          <w:color w:val="231F20"/>
        </w:rPr>
        <w:t>of</w:t>
      </w:r>
      <w:r>
        <w:rPr>
          <w:color w:val="231F20"/>
          <w:spacing w:val="-9"/>
        </w:rPr>
        <w:t> </w:t>
      </w:r>
      <w:r>
        <w:rPr>
          <w:i/>
          <w:color w:val="231F20"/>
        </w:rPr>
        <w:t>S.</w:t>
      </w:r>
      <w:r>
        <w:rPr>
          <w:i/>
          <w:color w:val="231F20"/>
          <w:spacing w:val="-9"/>
        </w:rPr>
        <w:t> </w:t>
      </w:r>
      <w:r>
        <w:rPr>
          <w:i/>
          <w:color w:val="231F20"/>
        </w:rPr>
        <w:t>aureus</w:t>
      </w:r>
      <w:r>
        <w:rPr>
          <w:i/>
          <w:color w:val="231F20"/>
          <w:spacing w:val="-9"/>
        </w:rPr>
        <w:t> </w:t>
      </w:r>
      <w:r>
        <w:rPr>
          <w:color w:val="231F20"/>
        </w:rPr>
        <w:t>with</w:t>
      </w:r>
      <w:r>
        <w:rPr>
          <w:color w:val="231F20"/>
          <w:spacing w:val="-9"/>
        </w:rPr>
        <w:t> </w:t>
      </w:r>
      <w:r>
        <w:rPr>
          <w:color w:val="231F20"/>
        </w:rPr>
        <w:t>increasing </w:t>
      </w:r>
      <w:r>
        <w:rPr>
          <w:color w:val="231F20"/>
          <w:w w:val="95"/>
        </w:rPr>
        <w:t>resistance</w:t>
      </w:r>
      <w:r>
        <w:rPr>
          <w:color w:val="231F20"/>
          <w:spacing w:val="-12"/>
          <w:w w:val="95"/>
        </w:rPr>
        <w:t> </w:t>
      </w:r>
      <w:r>
        <w:rPr>
          <w:color w:val="231F20"/>
          <w:w w:val="95"/>
        </w:rPr>
        <w:t>to</w:t>
      </w:r>
      <w:r>
        <w:rPr>
          <w:color w:val="231F20"/>
          <w:spacing w:val="-12"/>
          <w:w w:val="95"/>
        </w:rPr>
        <w:t> </w:t>
      </w:r>
      <w:r>
        <w:rPr>
          <w:color w:val="231F20"/>
          <w:w w:val="95"/>
        </w:rPr>
        <w:t>the</w:t>
      </w:r>
      <w:r>
        <w:rPr>
          <w:color w:val="231F20"/>
          <w:spacing w:val="-12"/>
          <w:w w:val="95"/>
        </w:rPr>
        <w:t> </w:t>
      </w:r>
      <w:r>
        <w:rPr>
          <w:color w:val="231F20"/>
          <w:w w:val="95"/>
        </w:rPr>
        <w:t>drug.</w:t>
      </w:r>
      <w:r>
        <w:rPr>
          <w:color w:val="231F20"/>
          <w:spacing w:val="-12"/>
          <w:w w:val="95"/>
        </w:rPr>
        <w:t> </w:t>
      </w:r>
      <w:r>
        <w:rPr>
          <w:color w:val="231F20"/>
          <w:w w:val="95"/>
        </w:rPr>
        <w:t>Research</w:t>
      </w:r>
      <w:r>
        <w:rPr>
          <w:color w:val="231F20"/>
          <w:spacing w:val="-12"/>
          <w:w w:val="95"/>
        </w:rPr>
        <w:t> </w:t>
      </w:r>
      <w:r>
        <w:rPr>
          <w:color w:val="231F20"/>
          <w:w w:val="95"/>
        </w:rPr>
        <w:t>is</w:t>
      </w:r>
      <w:r>
        <w:rPr>
          <w:color w:val="231F20"/>
          <w:spacing w:val="-12"/>
          <w:w w:val="95"/>
        </w:rPr>
        <w:t> </w:t>
      </w:r>
      <w:r>
        <w:rPr>
          <w:color w:val="231F20"/>
          <w:w w:val="95"/>
        </w:rPr>
        <w:t>now</w:t>
      </w:r>
      <w:r>
        <w:rPr>
          <w:color w:val="231F20"/>
          <w:spacing w:val="-12"/>
          <w:w w:val="95"/>
        </w:rPr>
        <w:t> </w:t>
      </w:r>
      <w:r>
        <w:rPr>
          <w:color w:val="231F20"/>
          <w:w w:val="95"/>
        </w:rPr>
        <w:t>being</w:t>
      </w:r>
      <w:r>
        <w:rPr>
          <w:color w:val="231F20"/>
          <w:spacing w:val="-12"/>
          <w:w w:val="95"/>
        </w:rPr>
        <w:t> </w:t>
      </w:r>
      <w:r>
        <w:rPr>
          <w:color w:val="231F20"/>
          <w:w w:val="95"/>
        </w:rPr>
        <w:t>carried</w:t>
      </w:r>
      <w:r>
        <w:rPr>
          <w:color w:val="231F20"/>
          <w:spacing w:val="-12"/>
          <w:w w:val="95"/>
        </w:rPr>
        <w:t> </w:t>
      </w:r>
      <w:r>
        <w:rPr>
          <w:color w:val="231F20"/>
          <w:w w:val="95"/>
        </w:rPr>
        <w:t>out </w:t>
      </w:r>
      <w:r>
        <w:rPr>
          <w:color w:val="231F20"/>
        </w:rPr>
        <w:t>to</w:t>
      </w:r>
      <w:r>
        <w:rPr>
          <w:color w:val="231F20"/>
          <w:spacing w:val="-25"/>
        </w:rPr>
        <w:t> </w:t>
      </w:r>
      <w:r>
        <w:rPr>
          <w:color w:val="231F20"/>
        </w:rPr>
        <w:t>find</w:t>
      </w:r>
      <w:r>
        <w:rPr>
          <w:color w:val="231F20"/>
          <w:spacing w:val="-25"/>
        </w:rPr>
        <w:t> </w:t>
      </w:r>
      <w:r>
        <w:rPr>
          <w:color w:val="231F20"/>
        </w:rPr>
        <w:t>novel</w:t>
      </w:r>
      <w:r>
        <w:rPr>
          <w:color w:val="231F20"/>
          <w:spacing w:val="-25"/>
        </w:rPr>
        <w:t> </w:t>
      </w:r>
      <w:r>
        <w:rPr>
          <w:color w:val="231F20"/>
        </w:rPr>
        <w:t>inhibitors</w:t>
      </w:r>
      <w:r>
        <w:rPr>
          <w:color w:val="231F20"/>
          <w:spacing w:val="-25"/>
        </w:rPr>
        <w:t> </w:t>
      </w:r>
      <w:r>
        <w:rPr>
          <w:color w:val="231F20"/>
        </w:rPr>
        <w:t>for</w:t>
      </w:r>
      <w:r>
        <w:rPr>
          <w:color w:val="231F20"/>
          <w:spacing w:val="-25"/>
        </w:rPr>
        <w:t> </w:t>
      </w:r>
      <w:r>
        <w:rPr>
          <w:color w:val="231F20"/>
        </w:rPr>
        <w:t>a</w:t>
      </w:r>
      <w:r>
        <w:rPr>
          <w:color w:val="231F20"/>
          <w:spacing w:val="-25"/>
        </w:rPr>
        <w:t> </w:t>
      </w:r>
      <w:r>
        <w:rPr>
          <w:color w:val="231F20"/>
        </w:rPr>
        <w:t>different</w:t>
      </w:r>
      <w:r>
        <w:rPr>
          <w:color w:val="231F20"/>
          <w:spacing w:val="-25"/>
        </w:rPr>
        <w:t> </w:t>
      </w:r>
      <w:r>
        <w:rPr>
          <w:color w:val="231F20"/>
        </w:rPr>
        <w:t>aminoacyl</w:t>
      </w:r>
      <w:r>
        <w:rPr>
          <w:color w:val="231F20"/>
          <w:spacing w:val="-25"/>
        </w:rPr>
        <w:t> </w:t>
      </w:r>
      <w:r>
        <w:rPr>
          <w:color w:val="231F20"/>
        </w:rPr>
        <w:t>tRNA synthetase</w:t>
      </w:r>
      <w:r>
        <w:rPr>
          <w:color w:val="231F20"/>
          <w:spacing w:val="-22"/>
        </w:rPr>
        <w:t> </w:t>
      </w:r>
      <w:r>
        <w:rPr>
          <w:color w:val="231F20"/>
        </w:rPr>
        <w:t>present</w:t>
      </w:r>
      <w:r>
        <w:rPr>
          <w:color w:val="231F20"/>
          <w:spacing w:val="-22"/>
        </w:rPr>
        <w:t> </w:t>
      </w:r>
      <w:r>
        <w:rPr>
          <w:color w:val="231F20"/>
        </w:rPr>
        <w:t>in</w:t>
      </w:r>
      <w:r>
        <w:rPr>
          <w:color w:val="231F20"/>
          <w:spacing w:val="-22"/>
        </w:rPr>
        <w:t> </w:t>
      </w:r>
      <w:r>
        <w:rPr>
          <w:i/>
          <w:color w:val="231F20"/>
        </w:rPr>
        <w:t>S.</w:t>
      </w:r>
      <w:r>
        <w:rPr>
          <w:i/>
          <w:color w:val="231F20"/>
          <w:spacing w:val="-21"/>
        </w:rPr>
        <w:t> </w:t>
      </w:r>
      <w:r>
        <w:rPr>
          <w:i/>
          <w:color w:val="231F20"/>
        </w:rPr>
        <w:t>aureus</w:t>
      </w:r>
      <w:r>
        <w:rPr>
          <w:color w:val="231F20"/>
        </w:rPr>
        <w:t>,</w:t>
      </w:r>
      <w:r>
        <w:rPr>
          <w:color w:val="231F20"/>
          <w:spacing w:val="-22"/>
        </w:rPr>
        <w:t> </w:t>
      </w:r>
      <w:r>
        <w:rPr>
          <w:color w:val="231F20"/>
        </w:rPr>
        <w:t>namely</w:t>
      </w:r>
      <w:r>
        <w:rPr>
          <w:color w:val="231F20"/>
          <w:spacing w:val="-22"/>
        </w:rPr>
        <w:t> </w:t>
      </w:r>
      <w:r>
        <w:rPr>
          <w:b/>
          <w:color w:val="231F20"/>
        </w:rPr>
        <w:t>tyrosine</w:t>
      </w:r>
      <w:r>
        <w:rPr>
          <w:b/>
          <w:color w:val="231F20"/>
          <w:spacing w:val="-23"/>
        </w:rPr>
        <w:t> </w:t>
      </w:r>
      <w:r>
        <w:rPr>
          <w:b/>
          <w:color w:val="231F20"/>
          <w:spacing w:val="-3"/>
        </w:rPr>
        <w:t>tRNA </w:t>
      </w:r>
      <w:r>
        <w:rPr>
          <w:b/>
          <w:color w:val="231F20"/>
          <w:w w:val="95"/>
        </w:rPr>
        <w:t>synthetase</w:t>
      </w:r>
      <w:r>
        <w:rPr>
          <w:color w:val="231F20"/>
          <w:w w:val="95"/>
        </w:rPr>
        <w:t>. The strategy of targeting aminoacyl tRNA synthetases</w:t>
      </w:r>
      <w:r>
        <w:rPr>
          <w:color w:val="231F20"/>
          <w:spacing w:val="-21"/>
          <w:w w:val="95"/>
        </w:rPr>
        <w:t> </w:t>
      </w:r>
      <w:r>
        <w:rPr>
          <w:color w:val="231F20"/>
          <w:w w:val="95"/>
        </w:rPr>
        <w:t>is</w:t>
      </w:r>
      <w:r>
        <w:rPr>
          <w:color w:val="231F20"/>
          <w:spacing w:val="-21"/>
          <w:w w:val="95"/>
        </w:rPr>
        <w:t> </w:t>
      </w:r>
      <w:r>
        <w:rPr>
          <w:color w:val="231F20"/>
          <w:w w:val="95"/>
        </w:rPr>
        <w:t>also</w:t>
      </w:r>
      <w:r>
        <w:rPr>
          <w:color w:val="231F20"/>
          <w:spacing w:val="-21"/>
          <w:w w:val="95"/>
        </w:rPr>
        <w:t> </w:t>
      </w:r>
      <w:r>
        <w:rPr>
          <w:color w:val="231F20"/>
          <w:w w:val="95"/>
        </w:rPr>
        <w:t>proving</w:t>
      </w:r>
      <w:r>
        <w:rPr>
          <w:color w:val="231F20"/>
          <w:spacing w:val="-21"/>
          <w:w w:val="95"/>
        </w:rPr>
        <w:t> </w:t>
      </w:r>
      <w:r>
        <w:rPr>
          <w:color w:val="231F20"/>
          <w:w w:val="95"/>
        </w:rPr>
        <w:t>fruitful</w:t>
      </w:r>
      <w:r>
        <w:rPr>
          <w:color w:val="231F20"/>
          <w:spacing w:val="-21"/>
          <w:w w:val="95"/>
        </w:rPr>
        <w:t> </w:t>
      </w:r>
      <w:r>
        <w:rPr>
          <w:color w:val="231F20"/>
          <w:w w:val="95"/>
        </w:rPr>
        <w:t>in</w:t>
      </w:r>
      <w:r>
        <w:rPr>
          <w:color w:val="231F20"/>
          <w:spacing w:val="-21"/>
          <w:w w:val="95"/>
        </w:rPr>
        <w:t> </w:t>
      </w:r>
      <w:r>
        <w:rPr>
          <w:color w:val="231F20"/>
          <w:w w:val="95"/>
        </w:rPr>
        <w:t>the</w:t>
      </w:r>
      <w:r>
        <w:rPr>
          <w:color w:val="231F20"/>
          <w:spacing w:val="-21"/>
          <w:w w:val="95"/>
        </w:rPr>
        <w:t> </w:t>
      </w:r>
      <w:r>
        <w:rPr>
          <w:color w:val="231F20"/>
          <w:w w:val="95"/>
        </w:rPr>
        <w:t>search</w:t>
      </w:r>
      <w:r>
        <w:rPr>
          <w:color w:val="231F20"/>
          <w:spacing w:val="-21"/>
          <w:w w:val="95"/>
        </w:rPr>
        <w:t> </w:t>
      </w:r>
      <w:r>
        <w:rPr>
          <w:color w:val="231F20"/>
          <w:w w:val="95"/>
        </w:rPr>
        <w:t>for</w:t>
      </w:r>
      <w:r>
        <w:rPr>
          <w:color w:val="231F20"/>
          <w:spacing w:val="-21"/>
          <w:w w:val="95"/>
        </w:rPr>
        <w:t> </w:t>
      </w:r>
      <w:r>
        <w:rPr>
          <w:color w:val="231F20"/>
          <w:w w:val="95"/>
        </w:rPr>
        <w:t>novel </w:t>
      </w:r>
      <w:r>
        <w:rPr>
          <w:color w:val="231F20"/>
        </w:rPr>
        <w:t>antifungal agents. </w:t>
      </w:r>
      <w:r>
        <w:rPr>
          <w:b/>
          <w:color w:val="231F20"/>
          <w:spacing w:val="-3"/>
        </w:rPr>
        <w:t>Tavaborole </w:t>
      </w:r>
      <w:r>
        <w:rPr>
          <w:color w:val="231F20"/>
        </w:rPr>
        <w:t>inhibits </w:t>
      </w:r>
      <w:r>
        <w:rPr>
          <w:b/>
          <w:color w:val="231F20"/>
        </w:rPr>
        <w:t>leucine </w:t>
      </w:r>
      <w:r>
        <w:rPr>
          <w:b/>
          <w:color w:val="231F20"/>
          <w:spacing w:val="-3"/>
        </w:rPr>
        <w:t>tRNA </w:t>
      </w:r>
      <w:r>
        <w:rPr>
          <w:b/>
          <w:color w:val="231F20"/>
          <w:w w:val="95"/>
        </w:rPr>
        <w:t>synthetase</w:t>
      </w:r>
      <w:r>
        <w:rPr>
          <w:b/>
          <w:color w:val="231F20"/>
          <w:spacing w:val="-10"/>
          <w:w w:val="95"/>
        </w:rPr>
        <w:t> </w:t>
      </w:r>
      <w:r>
        <w:rPr>
          <w:color w:val="231F20"/>
          <w:w w:val="95"/>
        </w:rPr>
        <w:t>and</w:t>
      </w:r>
      <w:r>
        <w:rPr>
          <w:color w:val="231F20"/>
          <w:spacing w:val="-10"/>
          <w:w w:val="95"/>
        </w:rPr>
        <w:t> </w:t>
      </w:r>
      <w:r>
        <w:rPr>
          <w:color w:val="231F20"/>
          <w:w w:val="95"/>
        </w:rPr>
        <w:t>is</w:t>
      </w:r>
      <w:r>
        <w:rPr>
          <w:color w:val="231F20"/>
          <w:spacing w:val="-10"/>
          <w:w w:val="95"/>
        </w:rPr>
        <w:t> </w:t>
      </w:r>
      <w:r>
        <w:rPr>
          <w:color w:val="231F20"/>
          <w:w w:val="95"/>
        </w:rPr>
        <w:t>undergoing</w:t>
      </w:r>
      <w:r>
        <w:rPr>
          <w:color w:val="231F20"/>
          <w:spacing w:val="-10"/>
          <w:w w:val="95"/>
        </w:rPr>
        <w:t> </w:t>
      </w:r>
      <w:r>
        <w:rPr>
          <w:color w:val="231F20"/>
          <w:w w:val="95"/>
        </w:rPr>
        <w:t>clinical</w:t>
      </w:r>
      <w:r>
        <w:rPr>
          <w:color w:val="231F20"/>
          <w:spacing w:val="-10"/>
          <w:w w:val="95"/>
        </w:rPr>
        <w:t> </w:t>
      </w:r>
      <w:r>
        <w:rPr>
          <w:color w:val="231F20"/>
          <w:w w:val="95"/>
        </w:rPr>
        <w:t>trials</w:t>
      </w:r>
      <w:r>
        <w:rPr>
          <w:color w:val="231F20"/>
          <w:spacing w:val="-10"/>
          <w:w w:val="95"/>
        </w:rPr>
        <w:t> </w:t>
      </w:r>
      <w:r>
        <w:rPr>
          <w:color w:val="231F20"/>
          <w:w w:val="95"/>
        </w:rPr>
        <w:t>for</w:t>
      </w:r>
      <w:r>
        <w:rPr>
          <w:color w:val="231F20"/>
          <w:spacing w:val="-10"/>
          <w:w w:val="95"/>
        </w:rPr>
        <w:t> </w:t>
      </w:r>
      <w:r>
        <w:rPr>
          <w:color w:val="231F20"/>
          <w:w w:val="95"/>
        </w:rPr>
        <w:t>the</w:t>
      </w:r>
      <w:r>
        <w:rPr>
          <w:color w:val="231F20"/>
          <w:spacing w:val="-10"/>
          <w:w w:val="95"/>
        </w:rPr>
        <w:t> </w:t>
      </w:r>
      <w:r>
        <w:rPr>
          <w:color w:val="231F20"/>
          <w:w w:val="95"/>
        </w:rPr>
        <w:t>treat- ment</w:t>
      </w:r>
      <w:r>
        <w:rPr>
          <w:color w:val="231F20"/>
          <w:spacing w:val="-12"/>
          <w:w w:val="95"/>
        </w:rPr>
        <w:t> </w:t>
      </w:r>
      <w:r>
        <w:rPr>
          <w:color w:val="231F20"/>
          <w:w w:val="95"/>
        </w:rPr>
        <w:t>of</w:t>
      </w:r>
      <w:r>
        <w:rPr>
          <w:color w:val="231F20"/>
          <w:spacing w:val="-13"/>
          <w:w w:val="95"/>
        </w:rPr>
        <w:t> </w:t>
      </w:r>
      <w:r>
        <w:rPr>
          <w:color w:val="231F20"/>
          <w:w w:val="95"/>
        </w:rPr>
        <w:t>fungal</w:t>
      </w:r>
      <w:r>
        <w:rPr>
          <w:color w:val="231F20"/>
          <w:spacing w:val="-12"/>
          <w:w w:val="95"/>
        </w:rPr>
        <w:t> </w:t>
      </w:r>
      <w:r>
        <w:rPr>
          <w:color w:val="231F20"/>
          <w:w w:val="95"/>
        </w:rPr>
        <w:t>nail</w:t>
      </w:r>
      <w:r>
        <w:rPr>
          <w:color w:val="231F20"/>
          <w:spacing w:val="-12"/>
          <w:w w:val="95"/>
        </w:rPr>
        <w:t> </w:t>
      </w:r>
      <w:r>
        <w:rPr>
          <w:color w:val="231F20"/>
          <w:w w:val="95"/>
        </w:rPr>
        <w:t>infections.</w:t>
      </w:r>
    </w:p>
    <w:p>
      <w:pPr>
        <w:pStyle w:val="BodyText"/>
        <w:spacing w:line="225" w:lineRule="auto"/>
        <w:ind w:left="110" w:right="1" w:firstLine="199"/>
        <w:jc w:val="both"/>
      </w:pPr>
      <w:r>
        <w:rPr>
          <w:color w:val="231F20"/>
          <w:w w:val="95"/>
        </w:rPr>
        <w:t>Another potential approach in countering resistance </w:t>
      </w:r>
      <w:r>
        <w:rPr>
          <w:color w:val="231F20"/>
        </w:rPr>
        <w:t>is</w:t>
      </w:r>
      <w:r>
        <w:rPr>
          <w:color w:val="231F20"/>
          <w:spacing w:val="-6"/>
        </w:rPr>
        <w:t> </w:t>
      </w:r>
      <w:r>
        <w:rPr>
          <w:color w:val="231F20"/>
        </w:rPr>
        <w:t>to</w:t>
      </w:r>
      <w:r>
        <w:rPr>
          <w:color w:val="231F20"/>
          <w:spacing w:val="-6"/>
        </w:rPr>
        <w:t> </w:t>
      </w:r>
      <w:r>
        <w:rPr>
          <w:color w:val="231F20"/>
        </w:rPr>
        <w:t>modify</w:t>
      </w:r>
      <w:r>
        <w:rPr>
          <w:color w:val="231F20"/>
          <w:spacing w:val="-6"/>
        </w:rPr>
        <w:t> </w:t>
      </w:r>
      <w:r>
        <w:rPr>
          <w:color w:val="231F20"/>
        </w:rPr>
        <w:t>antibiotics</w:t>
      </w:r>
      <w:r>
        <w:rPr>
          <w:color w:val="231F20"/>
          <w:spacing w:val="-6"/>
        </w:rPr>
        <w:t> </w:t>
      </w:r>
      <w:r>
        <w:rPr>
          <w:color w:val="231F20"/>
        </w:rPr>
        <w:t>such</w:t>
      </w:r>
      <w:r>
        <w:rPr>
          <w:color w:val="231F20"/>
          <w:spacing w:val="-6"/>
        </w:rPr>
        <w:t> </w:t>
      </w:r>
      <w:r>
        <w:rPr>
          <w:color w:val="231F20"/>
        </w:rPr>
        <w:t>that</w:t>
      </w:r>
      <w:r>
        <w:rPr>
          <w:color w:val="231F20"/>
          <w:spacing w:val="-5"/>
        </w:rPr>
        <w:t> </w:t>
      </w:r>
      <w:r>
        <w:rPr>
          <w:color w:val="231F20"/>
        </w:rPr>
        <w:t>they</w:t>
      </w:r>
      <w:r>
        <w:rPr>
          <w:color w:val="231F20"/>
          <w:spacing w:val="-5"/>
        </w:rPr>
        <w:t> </w:t>
      </w:r>
      <w:r>
        <w:rPr>
          <w:color w:val="231F20"/>
        </w:rPr>
        <w:t>gain</w:t>
      </w:r>
      <w:r>
        <w:rPr>
          <w:color w:val="231F20"/>
          <w:spacing w:val="-6"/>
        </w:rPr>
        <w:t> </w:t>
      </w:r>
      <w:r>
        <w:rPr>
          <w:color w:val="231F20"/>
        </w:rPr>
        <w:t>resistance to</w:t>
      </w:r>
      <w:r>
        <w:rPr>
          <w:color w:val="231F20"/>
          <w:spacing w:val="-27"/>
        </w:rPr>
        <w:t> </w:t>
      </w:r>
      <w:r>
        <w:rPr>
          <w:color w:val="231F20"/>
        </w:rPr>
        <w:t>the</w:t>
      </w:r>
      <w:r>
        <w:rPr>
          <w:color w:val="231F20"/>
          <w:spacing w:val="-27"/>
        </w:rPr>
        <w:t> </w:t>
      </w:r>
      <w:r>
        <w:rPr>
          <w:color w:val="231F20"/>
        </w:rPr>
        <w:t>mechanisms</w:t>
      </w:r>
      <w:r>
        <w:rPr>
          <w:color w:val="231F20"/>
          <w:spacing w:val="-27"/>
        </w:rPr>
        <w:t> </w:t>
      </w:r>
      <w:r>
        <w:rPr>
          <w:color w:val="231F20"/>
        </w:rPr>
        <w:t>of</w:t>
      </w:r>
      <w:r>
        <w:rPr>
          <w:color w:val="231F20"/>
          <w:spacing w:val="-27"/>
        </w:rPr>
        <w:t> </w:t>
      </w:r>
      <w:r>
        <w:rPr>
          <w:color w:val="231F20"/>
        </w:rPr>
        <w:t>resistance</w:t>
      </w:r>
      <w:r>
        <w:rPr>
          <w:color w:val="231F20"/>
          <w:spacing w:val="-27"/>
        </w:rPr>
        <w:t> </w:t>
      </w:r>
      <w:r>
        <w:rPr>
          <w:color w:val="231F20"/>
        </w:rPr>
        <w:t>used</w:t>
      </w:r>
      <w:r>
        <w:rPr>
          <w:color w:val="231F20"/>
          <w:spacing w:val="-27"/>
        </w:rPr>
        <w:t> </w:t>
      </w:r>
      <w:r>
        <w:rPr>
          <w:color w:val="231F20"/>
        </w:rPr>
        <w:t>against</w:t>
      </w:r>
      <w:r>
        <w:rPr>
          <w:color w:val="231F20"/>
          <w:spacing w:val="-27"/>
        </w:rPr>
        <w:t> </w:t>
      </w:r>
      <w:r>
        <w:rPr>
          <w:color w:val="231F20"/>
        </w:rPr>
        <w:t>them!</w:t>
      </w:r>
      <w:r>
        <w:rPr>
          <w:color w:val="231F20"/>
          <w:spacing w:val="-27"/>
        </w:rPr>
        <w:t> </w:t>
      </w:r>
      <w:r>
        <w:rPr>
          <w:color w:val="231F20"/>
        </w:rPr>
        <w:t>For example,</w:t>
      </w:r>
      <w:r>
        <w:rPr>
          <w:color w:val="231F20"/>
          <w:spacing w:val="-27"/>
        </w:rPr>
        <w:t> </w:t>
      </w:r>
      <w:r>
        <w:rPr>
          <w:b/>
          <w:color w:val="231F20"/>
        </w:rPr>
        <w:t>kanamycin</w:t>
      </w:r>
      <w:r>
        <w:rPr>
          <w:b/>
          <w:color w:val="231F20"/>
          <w:spacing w:val="-27"/>
        </w:rPr>
        <w:t> </w:t>
      </w:r>
      <w:r>
        <w:rPr>
          <w:color w:val="231F20"/>
        </w:rPr>
        <w:t>is</w:t>
      </w:r>
      <w:r>
        <w:rPr>
          <w:color w:val="231F20"/>
          <w:spacing w:val="-27"/>
        </w:rPr>
        <w:t> </w:t>
      </w:r>
      <w:r>
        <w:rPr>
          <w:color w:val="231F20"/>
        </w:rPr>
        <w:t>an</w:t>
      </w:r>
      <w:r>
        <w:rPr>
          <w:color w:val="231F20"/>
          <w:spacing w:val="-27"/>
        </w:rPr>
        <w:t> </w:t>
      </w:r>
      <w:r>
        <w:rPr>
          <w:color w:val="231F20"/>
        </w:rPr>
        <w:t>aminoglycoside</w:t>
      </w:r>
      <w:r>
        <w:rPr>
          <w:color w:val="231F20"/>
          <w:spacing w:val="-27"/>
        </w:rPr>
        <w:t> </w:t>
      </w:r>
      <w:r>
        <w:rPr>
          <w:color w:val="231F20"/>
        </w:rPr>
        <w:t>which</w:t>
      </w:r>
      <w:r>
        <w:rPr>
          <w:color w:val="231F20"/>
          <w:spacing w:val="-27"/>
        </w:rPr>
        <w:t> </w:t>
      </w:r>
      <w:r>
        <w:rPr>
          <w:color w:val="231F20"/>
        </w:rPr>
        <w:t>is</w:t>
      </w:r>
      <w:r>
        <w:rPr>
          <w:color w:val="231F20"/>
          <w:spacing w:val="-27"/>
        </w:rPr>
        <w:t> </w:t>
      </w:r>
      <w:r>
        <w:rPr>
          <w:color w:val="231F20"/>
        </w:rPr>
        <w:t>no </w:t>
      </w:r>
      <w:r>
        <w:rPr>
          <w:color w:val="231F20"/>
          <w:w w:val="95"/>
        </w:rPr>
        <w:t>longer used because resistant bacteria can phosphoryl- ate</w:t>
      </w:r>
      <w:r>
        <w:rPr>
          <w:color w:val="231F20"/>
          <w:spacing w:val="-7"/>
          <w:w w:val="95"/>
        </w:rPr>
        <w:t> </w:t>
      </w:r>
      <w:r>
        <w:rPr>
          <w:color w:val="231F20"/>
          <w:w w:val="95"/>
        </w:rPr>
        <w:t>one</w:t>
      </w:r>
      <w:r>
        <w:rPr>
          <w:color w:val="231F20"/>
          <w:spacing w:val="-7"/>
          <w:w w:val="95"/>
        </w:rPr>
        <w:t> </w:t>
      </w:r>
      <w:r>
        <w:rPr>
          <w:color w:val="231F20"/>
          <w:w w:val="95"/>
        </w:rPr>
        <w:t>of</w:t>
      </w:r>
      <w:r>
        <w:rPr>
          <w:color w:val="231F20"/>
          <w:spacing w:val="-7"/>
          <w:w w:val="95"/>
        </w:rPr>
        <w:t> </w:t>
      </w:r>
      <w:r>
        <w:rPr>
          <w:color w:val="231F20"/>
          <w:w w:val="95"/>
        </w:rPr>
        <w:t>the</w:t>
      </w:r>
      <w:r>
        <w:rPr>
          <w:color w:val="231F20"/>
          <w:spacing w:val="-7"/>
          <w:w w:val="95"/>
        </w:rPr>
        <w:t> </w:t>
      </w:r>
      <w:r>
        <w:rPr>
          <w:color w:val="231F20"/>
          <w:w w:val="95"/>
        </w:rPr>
        <w:t>hydroxyl</w:t>
      </w:r>
      <w:r>
        <w:rPr>
          <w:color w:val="231F20"/>
          <w:spacing w:val="-7"/>
          <w:w w:val="95"/>
        </w:rPr>
        <w:t> </w:t>
      </w:r>
      <w:r>
        <w:rPr>
          <w:color w:val="231F20"/>
          <w:w w:val="95"/>
        </w:rPr>
        <w:t>groups</w:t>
      </w:r>
      <w:r>
        <w:rPr>
          <w:color w:val="231F20"/>
          <w:spacing w:val="-7"/>
          <w:w w:val="95"/>
        </w:rPr>
        <w:t> </w:t>
      </w:r>
      <w:r>
        <w:rPr>
          <w:color w:val="231F20"/>
          <w:w w:val="95"/>
        </w:rPr>
        <w:t>present</w:t>
      </w:r>
      <w:r>
        <w:rPr>
          <w:color w:val="231F20"/>
          <w:spacing w:val="-7"/>
          <w:w w:val="95"/>
        </w:rPr>
        <w:t> </w:t>
      </w:r>
      <w:r>
        <w:rPr>
          <w:color w:val="231F20"/>
          <w:w w:val="95"/>
        </w:rPr>
        <w:t>(Fig.</w:t>
      </w:r>
      <w:r>
        <w:rPr>
          <w:color w:val="231F20"/>
          <w:spacing w:val="-7"/>
          <w:w w:val="95"/>
        </w:rPr>
        <w:t> </w:t>
      </w:r>
      <w:r>
        <w:rPr>
          <w:color w:val="231F20"/>
          <w:w w:val="95"/>
        </w:rPr>
        <w:t>19.76).</w:t>
      </w:r>
    </w:p>
    <w:p>
      <w:pPr>
        <w:pStyle w:val="BodyText"/>
        <w:spacing w:line="225" w:lineRule="auto"/>
        <w:ind w:left="110" w:right="1" w:firstLine="199"/>
        <w:jc w:val="both"/>
      </w:pPr>
      <w:r>
        <w:rPr>
          <w:color w:val="231F20"/>
        </w:rPr>
        <w:t>An active analogue has been synthesized which </w:t>
      </w:r>
      <w:r>
        <w:rPr>
          <w:color w:val="231F20"/>
          <w:w w:val="95"/>
        </w:rPr>
        <w:t>replaces</w:t>
      </w:r>
      <w:r>
        <w:rPr>
          <w:color w:val="231F20"/>
          <w:spacing w:val="-27"/>
          <w:w w:val="95"/>
        </w:rPr>
        <w:t> </w:t>
      </w:r>
      <w:r>
        <w:rPr>
          <w:color w:val="231F20"/>
          <w:w w:val="95"/>
        </w:rPr>
        <w:t>the</w:t>
      </w:r>
      <w:r>
        <w:rPr>
          <w:color w:val="231F20"/>
          <w:spacing w:val="-27"/>
          <w:w w:val="95"/>
        </w:rPr>
        <w:t> </w:t>
      </w:r>
      <w:r>
        <w:rPr>
          <w:color w:val="231F20"/>
          <w:w w:val="95"/>
        </w:rPr>
        <w:t>susceptible</w:t>
      </w:r>
      <w:r>
        <w:rPr>
          <w:color w:val="231F20"/>
          <w:spacing w:val="-27"/>
          <w:w w:val="95"/>
        </w:rPr>
        <w:t> </w:t>
      </w:r>
      <w:r>
        <w:rPr>
          <w:color w:val="231F20"/>
          <w:w w:val="95"/>
        </w:rPr>
        <w:t>alcohol</w:t>
      </w:r>
      <w:r>
        <w:rPr>
          <w:color w:val="231F20"/>
          <w:spacing w:val="-27"/>
          <w:w w:val="95"/>
        </w:rPr>
        <w:t> </w:t>
      </w:r>
      <w:r>
        <w:rPr>
          <w:color w:val="231F20"/>
          <w:w w:val="95"/>
        </w:rPr>
        <w:t>with</w:t>
      </w:r>
      <w:r>
        <w:rPr>
          <w:color w:val="231F20"/>
          <w:spacing w:val="-27"/>
          <w:w w:val="95"/>
        </w:rPr>
        <w:t> </w:t>
      </w:r>
      <w:r>
        <w:rPr>
          <w:color w:val="231F20"/>
          <w:w w:val="95"/>
        </w:rPr>
        <w:t>a</w:t>
      </w:r>
      <w:r>
        <w:rPr>
          <w:color w:val="231F20"/>
          <w:spacing w:val="-27"/>
          <w:w w:val="95"/>
        </w:rPr>
        <w:t> </w:t>
      </w:r>
      <w:r>
        <w:rPr>
          <w:color w:val="231F20"/>
          <w:w w:val="95"/>
        </w:rPr>
        <w:t>ketone</w:t>
      </w:r>
      <w:r>
        <w:rPr>
          <w:color w:val="231F20"/>
          <w:spacing w:val="-27"/>
          <w:w w:val="95"/>
        </w:rPr>
        <w:t> </w:t>
      </w:r>
      <w:r>
        <w:rPr>
          <w:color w:val="231F20"/>
          <w:w w:val="95"/>
        </w:rPr>
        <w:t>(Fig.</w:t>
      </w:r>
      <w:r>
        <w:rPr>
          <w:color w:val="231F20"/>
          <w:spacing w:val="-27"/>
          <w:w w:val="95"/>
        </w:rPr>
        <w:t> </w:t>
      </w:r>
      <w:r>
        <w:rPr>
          <w:color w:val="231F20"/>
          <w:w w:val="95"/>
        </w:rPr>
        <w:t>19.77).</w:t>
      </w:r>
    </w:p>
    <w:p>
      <w:pPr>
        <w:pStyle w:val="BodyText"/>
        <w:rPr>
          <w:sz w:val="26"/>
        </w:rPr>
      </w:pPr>
      <w:r>
        <w:rPr/>
        <w:br w:type="column"/>
      </w:r>
      <w:r>
        <w:rPr>
          <w:sz w:val="26"/>
        </w:rPr>
      </w:r>
    </w:p>
    <w:p>
      <w:pPr>
        <w:pStyle w:val="BodyText"/>
        <w:spacing w:line="225" w:lineRule="auto" w:before="233"/>
        <w:ind w:left="110" w:right="117"/>
        <w:jc w:val="both"/>
      </w:pPr>
      <w:r>
        <w:rPr>
          <w:color w:val="231F20"/>
          <w:w w:val="95"/>
        </w:rPr>
        <w:t>This</w:t>
      </w:r>
      <w:r>
        <w:rPr>
          <w:color w:val="231F20"/>
          <w:spacing w:val="-23"/>
          <w:w w:val="95"/>
        </w:rPr>
        <w:t> </w:t>
      </w:r>
      <w:r>
        <w:rPr>
          <w:color w:val="231F20"/>
          <w:w w:val="95"/>
        </w:rPr>
        <w:t>ketone</w:t>
      </w:r>
      <w:r>
        <w:rPr>
          <w:color w:val="231F20"/>
          <w:spacing w:val="-23"/>
          <w:w w:val="95"/>
        </w:rPr>
        <w:t> </w:t>
      </w:r>
      <w:r>
        <w:rPr>
          <w:color w:val="231F20"/>
          <w:w w:val="95"/>
        </w:rPr>
        <w:t>is</w:t>
      </w:r>
      <w:r>
        <w:rPr>
          <w:color w:val="231F20"/>
          <w:spacing w:val="-23"/>
          <w:w w:val="95"/>
        </w:rPr>
        <w:t> </w:t>
      </w:r>
      <w:r>
        <w:rPr>
          <w:color w:val="231F20"/>
          <w:w w:val="95"/>
        </w:rPr>
        <w:t>in</w:t>
      </w:r>
      <w:r>
        <w:rPr>
          <w:color w:val="231F20"/>
          <w:spacing w:val="-23"/>
          <w:w w:val="95"/>
        </w:rPr>
        <w:t> </w:t>
      </w:r>
      <w:r>
        <w:rPr>
          <w:color w:val="231F20"/>
          <w:w w:val="95"/>
        </w:rPr>
        <w:t>equilibrium</w:t>
      </w:r>
      <w:r>
        <w:rPr>
          <w:color w:val="231F20"/>
          <w:spacing w:val="-23"/>
          <w:w w:val="95"/>
        </w:rPr>
        <w:t> </w:t>
      </w:r>
      <w:r>
        <w:rPr>
          <w:color w:val="231F20"/>
          <w:w w:val="95"/>
        </w:rPr>
        <w:t>with</w:t>
      </w:r>
      <w:r>
        <w:rPr>
          <w:color w:val="231F20"/>
          <w:spacing w:val="-23"/>
          <w:w w:val="95"/>
        </w:rPr>
        <w:t> </w:t>
      </w:r>
      <w:r>
        <w:rPr>
          <w:color w:val="231F20"/>
          <w:w w:val="95"/>
        </w:rPr>
        <w:t>the</w:t>
      </w:r>
      <w:r>
        <w:rPr>
          <w:color w:val="231F20"/>
          <w:spacing w:val="-23"/>
          <w:w w:val="95"/>
        </w:rPr>
        <w:t> </w:t>
      </w:r>
      <w:r>
        <w:rPr>
          <w:color w:val="231F20"/>
          <w:w w:val="95"/>
        </w:rPr>
        <w:t>hydrated</w:t>
      </w:r>
      <w:r>
        <w:rPr>
          <w:color w:val="231F20"/>
          <w:spacing w:val="-23"/>
          <w:w w:val="95"/>
        </w:rPr>
        <w:t> </w:t>
      </w:r>
      <w:r>
        <w:rPr>
          <w:color w:val="231F20"/>
          <w:w w:val="95"/>
        </w:rPr>
        <w:t>gem-diol. When</w:t>
      </w:r>
      <w:r>
        <w:rPr>
          <w:color w:val="231F20"/>
          <w:spacing w:val="-21"/>
          <w:w w:val="95"/>
        </w:rPr>
        <w:t> </w:t>
      </w:r>
      <w:r>
        <w:rPr>
          <w:color w:val="231F20"/>
          <w:w w:val="95"/>
        </w:rPr>
        <w:t>phosphorylation</w:t>
      </w:r>
      <w:r>
        <w:rPr>
          <w:color w:val="231F20"/>
          <w:spacing w:val="-21"/>
          <w:w w:val="95"/>
        </w:rPr>
        <w:t> </w:t>
      </w:r>
      <w:r>
        <w:rPr>
          <w:color w:val="231F20"/>
          <w:w w:val="95"/>
        </w:rPr>
        <w:t>occurs</w:t>
      </w:r>
      <w:r>
        <w:rPr>
          <w:color w:val="231F20"/>
          <w:spacing w:val="-20"/>
          <w:w w:val="95"/>
        </w:rPr>
        <w:t> </w:t>
      </w:r>
      <w:r>
        <w:rPr>
          <w:color w:val="231F20"/>
          <w:w w:val="95"/>
        </w:rPr>
        <w:t>on</w:t>
      </w:r>
      <w:r>
        <w:rPr>
          <w:color w:val="231F20"/>
          <w:spacing w:val="-20"/>
          <w:w w:val="95"/>
        </w:rPr>
        <w:t> </w:t>
      </w:r>
      <w:r>
        <w:rPr>
          <w:color w:val="231F20"/>
          <w:w w:val="95"/>
        </w:rPr>
        <w:t>the</w:t>
      </w:r>
      <w:r>
        <w:rPr>
          <w:color w:val="231F20"/>
          <w:spacing w:val="-21"/>
          <w:w w:val="95"/>
        </w:rPr>
        <w:t> </w:t>
      </w:r>
      <w:r>
        <w:rPr>
          <w:color w:val="231F20"/>
          <w:w w:val="95"/>
        </w:rPr>
        <w:t>diol,</w:t>
      </w:r>
      <w:r>
        <w:rPr>
          <w:color w:val="231F20"/>
          <w:spacing w:val="-20"/>
          <w:w w:val="95"/>
        </w:rPr>
        <w:t> </w:t>
      </w:r>
      <w:r>
        <w:rPr>
          <w:color w:val="231F20"/>
          <w:w w:val="95"/>
        </w:rPr>
        <w:t>the</w:t>
      </w:r>
      <w:r>
        <w:rPr>
          <w:color w:val="231F20"/>
          <w:spacing w:val="-21"/>
          <w:w w:val="95"/>
        </w:rPr>
        <w:t> </w:t>
      </w:r>
      <w:r>
        <w:rPr>
          <w:color w:val="231F20"/>
          <w:w w:val="95"/>
        </w:rPr>
        <w:t>phosphate group</w:t>
      </w:r>
      <w:r>
        <w:rPr>
          <w:color w:val="231F20"/>
          <w:spacing w:val="-8"/>
          <w:w w:val="95"/>
        </w:rPr>
        <w:t> </w:t>
      </w:r>
      <w:r>
        <w:rPr>
          <w:color w:val="231F20"/>
          <w:w w:val="95"/>
        </w:rPr>
        <w:t>thus</w:t>
      </w:r>
      <w:r>
        <w:rPr>
          <w:color w:val="231F20"/>
          <w:spacing w:val="-8"/>
          <w:w w:val="95"/>
        </w:rPr>
        <w:t> </w:t>
      </w:r>
      <w:r>
        <w:rPr>
          <w:color w:val="231F20"/>
          <w:w w:val="95"/>
        </w:rPr>
        <w:t>formed</w:t>
      </w:r>
      <w:r>
        <w:rPr>
          <w:color w:val="231F20"/>
          <w:spacing w:val="-8"/>
          <w:w w:val="95"/>
        </w:rPr>
        <w:t> </w:t>
      </w:r>
      <w:r>
        <w:rPr>
          <w:color w:val="231F20"/>
          <w:w w:val="95"/>
        </w:rPr>
        <w:t>acts</w:t>
      </w:r>
      <w:r>
        <w:rPr>
          <w:color w:val="231F20"/>
          <w:spacing w:val="-8"/>
          <w:w w:val="95"/>
        </w:rPr>
        <w:t> </w:t>
      </w:r>
      <w:r>
        <w:rPr>
          <w:color w:val="231F20"/>
          <w:w w:val="95"/>
        </w:rPr>
        <w:t>as</w:t>
      </w:r>
      <w:r>
        <w:rPr>
          <w:color w:val="231F20"/>
          <w:spacing w:val="-8"/>
          <w:w w:val="95"/>
        </w:rPr>
        <w:t> </w:t>
      </w:r>
      <w:r>
        <w:rPr>
          <w:color w:val="231F20"/>
          <w:w w:val="95"/>
        </w:rPr>
        <w:t>a</w:t>
      </w:r>
      <w:r>
        <w:rPr>
          <w:color w:val="231F20"/>
          <w:spacing w:val="-8"/>
          <w:w w:val="95"/>
        </w:rPr>
        <w:t> </w:t>
      </w:r>
      <w:r>
        <w:rPr>
          <w:color w:val="231F20"/>
          <w:w w:val="95"/>
        </w:rPr>
        <w:t>good</w:t>
      </w:r>
      <w:r>
        <w:rPr>
          <w:color w:val="231F20"/>
          <w:spacing w:val="-8"/>
          <w:w w:val="95"/>
        </w:rPr>
        <w:t> </w:t>
      </w:r>
      <w:r>
        <w:rPr>
          <w:color w:val="231F20"/>
          <w:w w:val="95"/>
        </w:rPr>
        <w:t>leaving</w:t>
      </w:r>
      <w:r>
        <w:rPr>
          <w:color w:val="231F20"/>
          <w:spacing w:val="-8"/>
          <w:w w:val="95"/>
        </w:rPr>
        <w:t> </w:t>
      </w:r>
      <w:r>
        <w:rPr>
          <w:color w:val="231F20"/>
          <w:w w:val="95"/>
        </w:rPr>
        <w:t>group</w:t>
      </w:r>
      <w:r>
        <w:rPr>
          <w:color w:val="231F20"/>
          <w:spacing w:val="-8"/>
          <w:w w:val="95"/>
        </w:rPr>
        <w:t> </w:t>
      </w:r>
      <w:r>
        <w:rPr>
          <w:color w:val="231F20"/>
          <w:w w:val="95"/>
        </w:rPr>
        <w:t>and</w:t>
      </w:r>
      <w:r>
        <w:rPr>
          <w:color w:val="231F20"/>
          <w:spacing w:val="-8"/>
          <w:w w:val="95"/>
        </w:rPr>
        <w:t> </w:t>
      </w:r>
      <w:r>
        <w:rPr>
          <w:color w:val="231F20"/>
          <w:w w:val="95"/>
        </w:rPr>
        <w:t>the ketone</w:t>
      </w:r>
      <w:r>
        <w:rPr>
          <w:color w:val="231F20"/>
          <w:spacing w:val="-23"/>
          <w:w w:val="95"/>
        </w:rPr>
        <w:t> </w:t>
      </w:r>
      <w:r>
        <w:rPr>
          <w:color w:val="231F20"/>
          <w:w w:val="95"/>
        </w:rPr>
        <w:t>is</w:t>
      </w:r>
      <w:r>
        <w:rPr>
          <w:color w:val="231F20"/>
          <w:spacing w:val="-23"/>
          <w:w w:val="95"/>
        </w:rPr>
        <w:t> </w:t>
      </w:r>
      <w:r>
        <w:rPr>
          <w:color w:val="231F20"/>
          <w:w w:val="95"/>
        </w:rPr>
        <w:t>regenerated.</w:t>
      </w:r>
      <w:r>
        <w:rPr>
          <w:color w:val="231F20"/>
          <w:spacing w:val="-23"/>
          <w:w w:val="95"/>
        </w:rPr>
        <w:t> </w:t>
      </w:r>
      <w:r>
        <w:rPr>
          <w:i/>
          <w:color w:val="231F20"/>
          <w:spacing w:val="-4"/>
          <w:w w:val="95"/>
        </w:rPr>
        <w:t>In</w:t>
      </w:r>
      <w:r>
        <w:rPr>
          <w:i/>
          <w:color w:val="231F20"/>
          <w:spacing w:val="-23"/>
          <w:w w:val="95"/>
        </w:rPr>
        <w:t> </w:t>
      </w:r>
      <w:r>
        <w:rPr>
          <w:i/>
          <w:color w:val="231F20"/>
          <w:w w:val="95"/>
        </w:rPr>
        <w:t>vitro</w:t>
      </w:r>
      <w:r>
        <w:rPr>
          <w:i/>
          <w:color w:val="231F20"/>
          <w:spacing w:val="-23"/>
          <w:w w:val="95"/>
        </w:rPr>
        <w:t> </w:t>
      </w:r>
      <w:r>
        <w:rPr>
          <w:color w:val="231F20"/>
          <w:w w:val="95"/>
        </w:rPr>
        <w:t>tests</w:t>
      </w:r>
      <w:r>
        <w:rPr>
          <w:color w:val="231F20"/>
          <w:spacing w:val="-23"/>
          <w:w w:val="95"/>
        </w:rPr>
        <w:t> </w:t>
      </w:r>
      <w:r>
        <w:rPr>
          <w:color w:val="231F20"/>
          <w:w w:val="95"/>
        </w:rPr>
        <w:t>showed</w:t>
      </w:r>
      <w:r>
        <w:rPr>
          <w:color w:val="231F20"/>
          <w:spacing w:val="-23"/>
          <w:w w:val="95"/>
        </w:rPr>
        <w:t> </w:t>
      </w:r>
      <w:r>
        <w:rPr>
          <w:color w:val="231F20"/>
          <w:w w:val="95"/>
        </w:rPr>
        <w:t>that</w:t>
      </w:r>
      <w:r>
        <w:rPr>
          <w:color w:val="231F20"/>
          <w:spacing w:val="-23"/>
          <w:w w:val="95"/>
        </w:rPr>
        <w:t> </w:t>
      </w:r>
      <w:r>
        <w:rPr>
          <w:color w:val="231F20"/>
          <w:w w:val="95"/>
        </w:rPr>
        <w:t>this</w:t>
      </w:r>
      <w:r>
        <w:rPr>
          <w:color w:val="231F20"/>
          <w:spacing w:val="-23"/>
          <w:w w:val="95"/>
        </w:rPr>
        <w:t> </w:t>
      </w:r>
      <w:r>
        <w:rPr>
          <w:color w:val="231F20"/>
          <w:w w:val="95"/>
        </w:rPr>
        <w:t>agent was</w:t>
      </w:r>
      <w:r>
        <w:rPr>
          <w:color w:val="231F20"/>
          <w:spacing w:val="-8"/>
          <w:w w:val="95"/>
        </w:rPr>
        <w:t> </w:t>
      </w:r>
      <w:r>
        <w:rPr>
          <w:color w:val="231F20"/>
          <w:w w:val="95"/>
        </w:rPr>
        <w:t>active</w:t>
      </w:r>
      <w:r>
        <w:rPr>
          <w:color w:val="231F20"/>
          <w:spacing w:val="-8"/>
          <w:w w:val="95"/>
        </w:rPr>
        <w:t> </w:t>
      </w:r>
      <w:r>
        <w:rPr>
          <w:color w:val="231F20"/>
          <w:w w:val="95"/>
        </w:rPr>
        <w:t>against</w:t>
      </w:r>
      <w:r>
        <w:rPr>
          <w:color w:val="231F20"/>
          <w:spacing w:val="-8"/>
          <w:w w:val="95"/>
        </w:rPr>
        <w:t> </w:t>
      </w:r>
      <w:r>
        <w:rPr>
          <w:color w:val="231F20"/>
          <w:w w:val="95"/>
        </w:rPr>
        <w:t>strains</w:t>
      </w:r>
      <w:r>
        <w:rPr>
          <w:color w:val="231F20"/>
          <w:spacing w:val="-8"/>
          <w:w w:val="95"/>
        </w:rPr>
        <w:t> </w:t>
      </w:r>
      <w:r>
        <w:rPr>
          <w:color w:val="231F20"/>
          <w:w w:val="95"/>
        </w:rPr>
        <w:t>of</w:t>
      </w:r>
      <w:r>
        <w:rPr>
          <w:color w:val="231F20"/>
          <w:spacing w:val="-8"/>
          <w:w w:val="95"/>
        </w:rPr>
        <w:t> </w:t>
      </w:r>
      <w:r>
        <w:rPr>
          <w:color w:val="231F20"/>
          <w:w w:val="95"/>
        </w:rPr>
        <w:t>bacteria</w:t>
      </w:r>
      <w:r>
        <w:rPr>
          <w:color w:val="231F20"/>
          <w:spacing w:val="-8"/>
          <w:w w:val="95"/>
        </w:rPr>
        <w:t> </w:t>
      </w:r>
      <w:r>
        <w:rPr>
          <w:color w:val="231F20"/>
          <w:w w:val="95"/>
        </w:rPr>
        <w:t>which</w:t>
      </w:r>
      <w:r>
        <w:rPr>
          <w:color w:val="231F20"/>
          <w:spacing w:val="-8"/>
          <w:w w:val="95"/>
        </w:rPr>
        <w:t> </w:t>
      </w:r>
      <w:r>
        <w:rPr>
          <w:color w:val="231F20"/>
          <w:w w:val="95"/>
        </w:rPr>
        <w:t>are</w:t>
      </w:r>
      <w:r>
        <w:rPr>
          <w:color w:val="231F20"/>
          <w:spacing w:val="-8"/>
          <w:w w:val="95"/>
        </w:rPr>
        <w:t> </w:t>
      </w:r>
      <w:r>
        <w:rPr>
          <w:color w:val="231F20"/>
          <w:w w:val="95"/>
        </w:rPr>
        <w:t>resistant </w:t>
      </w:r>
      <w:r>
        <w:rPr>
          <w:color w:val="231F20"/>
          <w:w w:val="90"/>
        </w:rPr>
        <w:t>to</w:t>
      </w:r>
      <w:r>
        <w:rPr>
          <w:color w:val="231F20"/>
          <w:spacing w:val="25"/>
          <w:w w:val="90"/>
        </w:rPr>
        <w:t> </w:t>
      </w:r>
      <w:r>
        <w:rPr>
          <w:color w:val="231F20"/>
          <w:w w:val="90"/>
        </w:rPr>
        <w:t>kanamycin.</w:t>
      </w:r>
    </w:p>
    <w:p>
      <w:pPr>
        <w:pStyle w:val="BodyText"/>
        <w:spacing w:line="225" w:lineRule="auto"/>
        <w:ind w:left="110" w:right="117" w:firstLine="199"/>
        <w:jc w:val="both"/>
        <w:rPr>
          <w:i/>
        </w:rPr>
      </w:pPr>
      <w:r>
        <w:rPr>
          <w:color w:val="231F20"/>
        </w:rPr>
        <w:t>Another approach is to design molecules with an inbuilt</w:t>
      </w:r>
      <w:r>
        <w:rPr>
          <w:color w:val="231F20"/>
          <w:spacing w:val="-11"/>
        </w:rPr>
        <w:t> </w:t>
      </w:r>
      <w:r>
        <w:rPr>
          <w:color w:val="231F20"/>
        </w:rPr>
        <w:t>self-destruct</w:t>
      </w:r>
      <w:r>
        <w:rPr>
          <w:color w:val="231F20"/>
          <w:spacing w:val="-11"/>
        </w:rPr>
        <w:t> </w:t>
      </w:r>
      <w:r>
        <w:rPr>
          <w:color w:val="231F20"/>
        </w:rPr>
        <w:t>mechanism.</w:t>
      </w:r>
      <w:r>
        <w:rPr>
          <w:color w:val="231F20"/>
          <w:spacing w:val="-11"/>
        </w:rPr>
        <w:t> </w:t>
      </w:r>
      <w:r>
        <w:rPr>
          <w:color w:val="231F20"/>
        </w:rPr>
        <w:t>One</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problems </w:t>
      </w:r>
      <w:r>
        <w:rPr>
          <w:color w:val="231F20"/>
          <w:w w:val="95"/>
        </w:rPr>
        <w:t>with</w:t>
      </w:r>
      <w:r>
        <w:rPr>
          <w:color w:val="231F20"/>
          <w:spacing w:val="-14"/>
          <w:w w:val="95"/>
        </w:rPr>
        <w:t> </w:t>
      </w:r>
      <w:r>
        <w:rPr>
          <w:color w:val="231F20"/>
          <w:w w:val="95"/>
        </w:rPr>
        <w:t>antibiotics</w:t>
      </w:r>
      <w:r>
        <w:rPr>
          <w:color w:val="231F20"/>
          <w:spacing w:val="-14"/>
          <w:w w:val="95"/>
        </w:rPr>
        <w:t> </w:t>
      </w:r>
      <w:r>
        <w:rPr>
          <w:color w:val="231F20"/>
          <w:w w:val="95"/>
        </w:rPr>
        <w:t>in</w:t>
      </w:r>
      <w:r>
        <w:rPr>
          <w:color w:val="231F20"/>
          <w:spacing w:val="-14"/>
          <w:w w:val="95"/>
        </w:rPr>
        <w:t> </w:t>
      </w:r>
      <w:r>
        <w:rPr>
          <w:color w:val="231F20"/>
          <w:w w:val="95"/>
        </w:rPr>
        <w:t>medicine</w:t>
      </w:r>
      <w:r>
        <w:rPr>
          <w:color w:val="231F20"/>
          <w:spacing w:val="-14"/>
          <w:w w:val="95"/>
        </w:rPr>
        <w:t> </w:t>
      </w:r>
      <w:r>
        <w:rPr>
          <w:color w:val="231F20"/>
          <w:w w:val="95"/>
        </w:rPr>
        <w:t>or</w:t>
      </w:r>
      <w:r>
        <w:rPr>
          <w:color w:val="231F20"/>
          <w:spacing w:val="-14"/>
          <w:w w:val="95"/>
        </w:rPr>
        <w:t> </w:t>
      </w:r>
      <w:r>
        <w:rPr>
          <w:color w:val="231F20"/>
          <w:w w:val="95"/>
        </w:rPr>
        <w:t>veterinary</w:t>
      </w:r>
      <w:r>
        <w:rPr>
          <w:color w:val="231F20"/>
          <w:spacing w:val="-14"/>
          <w:w w:val="95"/>
        </w:rPr>
        <w:t> </w:t>
      </w:r>
      <w:r>
        <w:rPr>
          <w:color w:val="231F20"/>
          <w:w w:val="95"/>
        </w:rPr>
        <w:t>practice</w:t>
      </w:r>
      <w:r>
        <w:rPr>
          <w:color w:val="231F20"/>
          <w:spacing w:val="-14"/>
          <w:w w:val="95"/>
        </w:rPr>
        <w:t> </w:t>
      </w:r>
      <w:r>
        <w:rPr>
          <w:color w:val="231F20"/>
          <w:w w:val="95"/>
        </w:rPr>
        <w:t>is</w:t>
      </w:r>
      <w:r>
        <w:rPr>
          <w:color w:val="231F20"/>
          <w:spacing w:val="-14"/>
          <w:w w:val="95"/>
        </w:rPr>
        <w:t> </w:t>
      </w:r>
      <w:r>
        <w:rPr>
          <w:color w:val="231F20"/>
          <w:w w:val="95"/>
        </w:rPr>
        <w:t>that much</w:t>
      </w:r>
      <w:r>
        <w:rPr>
          <w:color w:val="231F20"/>
          <w:spacing w:val="-5"/>
          <w:w w:val="95"/>
        </w:rPr>
        <w:t> </w:t>
      </w:r>
      <w:r>
        <w:rPr>
          <w:color w:val="231F20"/>
          <w:w w:val="95"/>
        </w:rPr>
        <w:t>of</w:t>
      </w:r>
      <w:r>
        <w:rPr>
          <w:color w:val="231F20"/>
          <w:spacing w:val="-5"/>
          <w:w w:val="95"/>
        </w:rPr>
        <w:t> </w:t>
      </w:r>
      <w:r>
        <w:rPr>
          <w:color w:val="231F20"/>
          <w:w w:val="95"/>
        </w:rPr>
        <w:t>the</w:t>
      </w:r>
      <w:r>
        <w:rPr>
          <w:color w:val="231F20"/>
          <w:spacing w:val="-5"/>
          <w:w w:val="95"/>
        </w:rPr>
        <w:t> </w:t>
      </w:r>
      <w:r>
        <w:rPr>
          <w:color w:val="231F20"/>
          <w:w w:val="95"/>
        </w:rPr>
        <w:t>active</w:t>
      </w:r>
      <w:r>
        <w:rPr>
          <w:color w:val="231F20"/>
          <w:spacing w:val="-5"/>
          <w:w w:val="95"/>
        </w:rPr>
        <w:t> </w:t>
      </w:r>
      <w:r>
        <w:rPr>
          <w:color w:val="231F20"/>
          <w:w w:val="95"/>
        </w:rPr>
        <w:t>antibiotic</w:t>
      </w:r>
      <w:r>
        <w:rPr>
          <w:color w:val="231F20"/>
          <w:spacing w:val="-5"/>
          <w:w w:val="95"/>
        </w:rPr>
        <w:t> </w:t>
      </w:r>
      <w:r>
        <w:rPr>
          <w:color w:val="231F20"/>
          <w:w w:val="95"/>
        </w:rPr>
        <w:t>is</w:t>
      </w:r>
      <w:r>
        <w:rPr>
          <w:color w:val="231F20"/>
          <w:spacing w:val="-5"/>
          <w:w w:val="95"/>
        </w:rPr>
        <w:t> </w:t>
      </w:r>
      <w:r>
        <w:rPr>
          <w:color w:val="231F20"/>
          <w:w w:val="95"/>
        </w:rPr>
        <w:t>excreted,</w:t>
      </w:r>
      <w:r>
        <w:rPr>
          <w:color w:val="231F20"/>
          <w:spacing w:val="-5"/>
          <w:w w:val="95"/>
        </w:rPr>
        <w:t> </w:t>
      </w:r>
      <w:r>
        <w:rPr>
          <w:color w:val="231F20"/>
          <w:w w:val="95"/>
        </w:rPr>
        <w:t>giving</w:t>
      </w:r>
      <w:r>
        <w:rPr>
          <w:color w:val="231F20"/>
          <w:spacing w:val="-5"/>
          <w:w w:val="95"/>
        </w:rPr>
        <w:t> </w:t>
      </w:r>
      <w:r>
        <w:rPr>
          <w:color w:val="231F20"/>
          <w:w w:val="95"/>
        </w:rPr>
        <w:t>bacteria </w:t>
      </w:r>
      <w:r>
        <w:rPr>
          <w:color w:val="231F20"/>
        </w:rPr>
        <w:t>in</w:t>
      </w:r>
      <w:r>
        <w:rPr>
          <w:color w:val="231F20"/>
          <w:spacing w:val="-19"/>
        </w:rPr>
        <w:t> </w:t>
      </w:r>
      <w:r>
        <w:rPr>
          <w:color w:val="231F20"/>
        </w:rPr>
        <w:t>the</w:t>
      </w:r>
      <w:r>
        <w:rPr>
          <w:color w:val="231F20"/>
          <w:spacing w:val="-19"/>
        </w:rPr>
        <w:t> </w:t>
      </w:r>
      <w:r>
        <w:rPr>
          <w:color w:val="231F20"/>
        </w:rPr>
        <w:t>environment</w:t>
      </w:r>
      <w:r>
        <w:rPr>
          <w:color w:val="231F20"/>
          <w:spacing w:val="-19"/>
        </w:rPr>
        <w:t> </w:t>
      </w:r>
      <w:r>
        <w:rPr>
          <w:color w:val="231F20"/>
        </w:rPr>
        <w:t>the</w:t>
      </w:r>
      <w:r>
        <w:rPr>
          <w:color w:val="231F20"/>
          <w:spacing w:val="-19"/>
        </w:rPr>
        <w:t> </w:t>
      </w:r>
      <w:r>
        <w:rPr>
          <w:color w:val="231F20"/>
        </w:rPr>
        <w:t>opportunity</w:t>
      </w:r>
      <w:r>
        <w:rPr>
          <w:color w:val="231F20"/>
          <w:spacing w:val="-19"/>
        </w:rPr>
        <w:t> </w:t>
      </w:r>
      <w:r>
        <w:rPr>
          <w:color w:val="231F20"/>
        </w:rPr>
        <w:t>to</w:t>
      </w:r>
      <w:r>
        <w:rPr>
          <w:color w:val="231F20"/>
          <w:spacing w:val="-19"/>
        </w:rPr>
        <w:t> </w:t>
      </w:r>
      <w:r>
        <w:rPr>
          <w:color w:val="231F20"/>
        </w:rPr>
        <w:t>gain</w:t>
      </w:r>
      <w:r>
        <w:rPr>
          <w:color w:val="231F20"/>
          <w:spacing w:val="-19"/>
        </w:rPr>
        <w:t> </w:t>
      </w:r>
      <w:r>
        <w:rPr>
          <w:color w:val="231F20"/>
        </w:rPr>
        <w:t>resistance. This</w:t>
      </w:r>
      <w:r>
        <w:rPr>
          <w:color w:val="231F20"/>
          <w:spacing w:val="-28"/>
        </w:rPr>
        <w:t> </w:t>
      </w:r>
      <w:r>
        <w:rPr>
          <w:color w:val="231F20"/>
        </w:rPr>
        <w:t>problem</w:t>
      </w:r>
      <w:r>
        <w:rPr>
          <w:color w:val="231F20"/>
          <w:spacing w:val="-28"/>
        </w:rPr>
        <w:t> </w:t>
      </w:r>
      <w:r>
        <w:rPr>
          <w:color w:val="231F20"/>
        </w:rPr>
        <w:t>could</w:t>
      </w:r>
      <w:r>
        <w:rPr>
          <w:color w:val="231F20"/>
          <w:spacing w:val="-28"/>
        </w:rPr>
        <w:t> </w:t>
      </w:r>
      <w:r>
        <w:rPr>
          <w:color w:val="231F20"/>
        </w:rPr>
        <w:t>be</w:t>
      </w:r>
      <w:r>
        <w:rPr>
          <w:color w:val="231F20"/>
          <w:spacing w:val="-28"/>
        </w:rPr>
        <w:t> </w:t>
      </w:r>
      <w:r>
        <w:rPr>
          <w:color w:val="231F20"/>
        </w:rPr>
        <w:t>reduced</w:t>
      </w:r>
      <w:r>
        <w:rPr>
          <w:color w:val="231F20"/>
          <w:spacing w:val="-28"/>
        </w:rPr>
        <w:t> </w:t>
      </w:r>
      <w:r>
        <w:rPr>
          <w:color w:val="231F20"/>
        </w:rPr>
        <w:t>by</w:t>
      </w:r>
      <w:r>
        <w:rPr>
          <w:color w:val="231F20"/>
          <w:spacing w:val="-28"/>
        </w:rPr>
        <w:t> </w:t>
      </w:r>
      <w:r>
        <w:rPr>
          <w:color w:val="231F20"/>
        </w:rPr>
        <w:t>incorporating</w:t>
      </w:r>
      <w:r>
        <w:rPr>
          <w:color w:val="231F20"/>
          <w:spacing w:val="-28"/>
        </w:rPr>
        <w:t> </w:t>
      </w:r>
      <w:r>
        <w:rPr>
          <w:color w:val="231F20"/>
        </w:rPr>
        <w:t>a</w:t>
      </w:r>
      <w:r>
        <w:rPr>
          <w:color w:val="231F20"/>
          <w:spacing w:val="-28"/>
        </w:rPr>
        <w:t> </w:t>
      </w:r>
      <w:r>
        <w:rPr>
          <w:color w:val="231F20"/>
        </w:rPr>
        <w:t>self- destruct</w:t>
      </w:r>
      <w:r>
        <w:rPr>
          <w:color w:val="231F20"/>
          <w:spacing w:val="-19"/>
        </w:rPr>
        <w:t> </w:t>
      </w:r>
      <w:r>
        <w:rPr>
          <w:color w:val="231F20"/>
        </w:rPr>
        <w:t>mechanism</w:t>
      </w:r>
      <w:r>
        <w:rPr>
          <w:color w:val="231F20"/>
          <w:spacing w:val="-19"/>
        </w:rPr>
        <w:t> </w:t>
      </w:r>
      <w:r>
        <w:rPr>
          <w:color w:val="231F20"/>
        </w:rPr>
        <w:t>which</w:t>
      </w:r>
      <w:r>
        <w:rPr>
          <w:color w:val="231F20"/>
          <w:spacing w:val="-19"/>
        </w:rPr>
        <w:t> </w:t>
      </w:r>
      <w:r>
        <w:rPr>
          <w:color w:val="231F20"/>
        </w:rPr>
        <w:t>kicks</w:t>
      </w:r>
      <w:r>
        <w:rPr>
          <w:color w:val="231F20"/>
          <w:spacing w:val="-19"/>
        </w:rPr>
        <w:t> </w:t>
      </w:r>
      <w:r>
        <w:rPr>
          <w:color w:val="231F20"/>
        </w:rPr>
        <w:t>in</w:t>
      </w:r>
      <w:r>
        <w:rPr>
          <w:color w:val="231F20"/>
          <w:spacing w:val="-19"/>
        </w:rPr>
        <w:t> </w:t>
      </w:r>
      <w:r>
        <w:rPr>
          <w:color w:val="231F20"/>
        </w:rPr>
        <w:t>once</w:t>
      </w:r>
      <w:r>
        <w:rPr>
          <w:color w:val="231F20"/>
          <w:spacing w:val="-19"/>
        </w:rPr>
        <w:t> </w:t>
      </w:r>
      <w:r>
        <w:rPr>
          <w:color w:val="231F20"/>
        </w:rPr>
        <w:t>the</w:t>
      </w:r>
      <w:r>
        <w:rPr>
          <w:color w:val="231F20"/>
          <w:spacing w:val="-19"/>
        </w:rPr>
        <w:t> </w:t>
      </w:r>
      <w:r>
        <w:rPr>
          <w:color w:val="231F20"/>
        </w:rPr>
        <w:t>antibiotic is</w:t>
      </w:r>
      <w:r>
        <w:rPr>
          <w:color w:val="231F20"/>
          <w:spacing w:val="-18"/>
        </w:rPr>
        <w:t> </w:t>
      </w:r>
      <w:r>
        <w:rPr>
          <w:color w:val="231F20"/>
        </w:rPr>
        <w:t>excreted.</w:t>
      </w:r>
      <w:r>
        <w:rPr>
          <w:color w:val="231F20"/>
          <w:spacing w:val="-18"/>
        </w:rPr>
        <w:t> </w:t>
      </w:r>
      <w:r>
        <w:rPr>
          <w:color w:val="231F20"/>
          <w:spacing w:val="-3"/>
        </w:rPr>
        <w:t>For</w:t>
      </w:r>
      <w:r>
        <w:rPr>
          <w:color w:val="231F20"/>
          <w:spacing w:val="-18"/>
        </w:rPr>
        <w:t> </w:t>
      </w:r>
      <w:r>
        <w:rPr>
          <w:color w:val="231F20"/>
        </w:rPr>
        <w:t>example,</w:t>
      </w:r>
      <w:r>
        <w:rPr>
          <w:color w:val="231F20"/>
          <w:spacing w:val="-18"/>
        </w:rPr>
        <w:t> </w:t>
      </w:r>
      <w:r>
        <w:rPr>
          <w:color w:val="231F20"/>
        </w:rPr>
        <w:t>work</w:t>
      </w:r>
      <w:r>
        <w:rPr>
          <w:color w:val="231F20"/>
          <w:spacing w:val="-18"/>
        </w:rPr>
        <w:t> </w:t>
      </w:r>
      <w:r>
        <w:rPr>
          <w:color w:val="231F20"/>
        </w:rPr>
        <w:t>has</w:t>
      </w:r>
      <w:r>
        <w:rPr>
          <w:color w:val="231F20"/>
          <w:spacing w:val="-18"/>
        </w:rPr>
        <w:t> </w:t>
      </w:r>
      <w:r>
        <w:rPr>
          <w:color w:val="231F20"/>
        </w:rPr>
        <w:t>been</w:t>
      </w:r>
      <w:r>
        <w:rPr>
          <w:color w:val="231F20"/>
          <w:spacing w:val="-18"/>
        </w:rPr>
        <w:t> </w:t>
      </w:r>
      <w:r>
        <w:rPr>
          <w:color w:val="231F20"/>
        </w:rPr>
        <w:t>carried</w:t>
      </w:r>
      <w:r>
        <w:rPr>
          <w:color w:val="231F20"/>
          <w:spacing w:val="-18"/>
        </w:rPr>
        <w:t> </w:t>
      </w:r>
      <w:r>
        <w:rPr>
          <w:color w:val="231F20"/>
        </w:rPr>
        <w:t>out</w:t>
      </w:r>
      <w:r>
        <w:rPr>
          <w:color w:val="231F20"/>
          <w:spacing w:val="-18"/>
        </w:rPr>
        <w:t> </w:t>
      </w:r>
      <w:r>
        <w:rPr>
          <w:color w:val="231F20"/>
        </w:rPr>
        <w:t>on </w:t>
      </w:r>
      <w:r>
        <w:rPr>
          <w:color w:val="231F20"/>
          <w:w w:val="95"/>
        </w:rPr>
        <w:t>a</w:t>
      </w:r>
      <w:r>
        <w:rPr>
          <w:color w:val="231F20"/>
          <w:spacing w:val="-15"/>
          <w:w w:val="95"/>
        </w:rPr>
        <w:t> </w:t>
      </w:r>
      <w:r>
        <w:rPr>
          <w:color w:val="231F20"/>
          <w:w w:val="95"/>
        </w:rPr>
        <w:t>cephalosporin</w:t>
      </w:r>
      <w:r>
        <w:rPr>
          <w:color w:val="231F20"/>
          <w:spacing w:val="-15"/>
          <w:w w:val="95"/>
        </w:rPr>
        <w:t> </w:t>
      </w:r>
      <w:r>
        <w:rPr>
          <w:color w:val="231F20"/>
          <w:w w:val="95"/>
        </w:rPr>
        <w:t>containing</w:t>
      </w:r>
      <w:r>
        <w:rPr>
          <w:color w:val="231F20"/>
          <w:spacing w:val="-15"/>
          <w:w w:val="95"/>
        </w:rPr>
        <w:t> </w:t>
      </w:r>
      <w:r>
        <w:rPr>
          <w:color w:val="231F20"/>
          <w:w w:val="95"/>
        </w:rPr>
        <w:t>a</w:t>
      </w:r>
      <w:r>
        <w:rPr>
          <w:color w:val="231F20"/>
          <w:spacing w:val="-15"/>
          <w:w w:val="95"/>
        </w:rPr>
        <w:t> </w:t>
      </w:r>
      <w:r>
        <w:rPr>
          <w:color w:val="231F20"/>
          <w:w w:val="95"/>
        </w:rPr>
        <w:t>protected</w:t>
      </w:r>
      <w:r>
        <w:rPr>
          <w:color w:val="231F20"/>
          <w:spacing w:val="-15"/>
          <w:w w:val="95"/>
        </w:rPr>
        <w:t> </w:t>
      </w:r>
      <w:r>
        <w:rPr>
          <w:color w:val="231F20"/>
          <w:w w:val="95"/>
        </w:rPr>
        <w:t>hydrazine</w:t>
      </w:r>
      <w:r>
        <w:rPr>
          <w:color w:val="231F20"/>
          <w:spacing w:val="-15"/>
          <w:w w:val="95"/>
        </w:rPr>
        <w:t> </w:t>
      </w:r>
      <w:r>
        <w:rPr>
          <w:color w:val="231F20"/>
          <w:w w:val="95"/>
        </w:rPr>
        <w:t>group </w:t>
      </w:r>
      <w:r>
        <w:rPr>
          <w:color w:val="231F20"/>
        </w:rPr>
        <w:t>(Fig. 19.78). The protecting group concerned is </w:t>
      </w:r>
      <w:r>
        <w:rPr>
          <w:i/>
          <w:color w:val="231F20"/>
        </w:rPr>
        <w:t>ortho</w:t>
      </w:r>
      <w:r>
        <w:rPr>
          <w:color w:val="231F20"/>
        </w:rPr>
        <w:t>- </w:t>
      </w:r>
      <w:r>
        <w:rPr>
          <w:color w:val="231F20"/>
          <w:w w:val="95"/>
        </w:rPr>
        <w:t>nitrobenzylcarbamate</w:t>
      </w:r>
      <w:r>
        <w:rPr>
          <w:color w:val="231F20"/>
          <w:spacing w:val="-20"/>
          <w:w w:val="95"/>
        </w:rPr>
        <w:t> </w:t>
      </w:r>
      <w:r>
        <w:rPr>
          <w:color w:val="231F20"/>
          <w:w w:val="95"/>
        </w:rPr>
        <w:t>which</w:t>
      </w:r>
      <w:r>
        <w:rPr>
          <w:color w:val="231F20"/>
          <w:spacing w:val="-20"/>
          <w:w w:val="95"/>
        </w:rPr>
        <w:t> </w:t>
      </w:r>
      <w:r>
        <w:rPr>
          <w:color w:val="231F20"/>
          <w:w w:val="95"/>
        </w:rPr>
        <w:t>is</w:t>
      </w:r>
      <w:r>
        <w:rPr>
          <w:color w:val="231F20"/>
          <w:spacing w:val="-20"/>
          <w:w w:val="95"/>
        </w:rPr>
        <w:t> </w:t>
      </w:r>
      <w:r>
        <w:rPr>
          <w:color w:val="231F20"/>
          <w:w w:val="95"/>
        </w:rPr>
        <w:t>susceptible</w:t>
      </w:r>
      <w:r>
        <w:rPr>
          <w:color w:val="231F20"/>
          <w:spacing w:val="-20"/>
          <w:w w:val="95"/>
        </w:rPr>
        <w:t> </w:t>
      </w:r>
      <w:r>
        <w:rPr>
          <w:color w:val="231F20"/>
          <w:w w:val="95"/>
        </w:rPr>
        <w:t>to</w:t>
      </w:r>
      <w:r>
        <w:rPr>
          <w:color w:val="231F20"/>
          <w:spacing w:val="-20"/>
          <w:w w:val="95"/>
        </w:rPr>
        <w:t> </w:t>
      </w:r>
      <w:r>
        <w:rPr>
          <w:color w:val="231F20"/>
          <w:w w:val="95"/>
        </w:rPr>
        <w:t>light.</w:t>
      </w:r>
      <w:r>
        <w:rPr>
          <w:color w:val="231F20"/>
          <w:spacing w:val="-20"/>
          <w:w w:val="95"/>
        </w:rPr>
        <w:t> </w:t>
      </w:r>
      <w:r>
        <w:rPr>
          <w:color w:val="231F20"/>
          <w:w w:val="95"/>
        </w:rPr>
        <w:t>Once </w:t>
      </w:r>
      <w:r>
        <w:rPr>
          <w:color w:val="231F20"/>
        </w:rPr>
        <w:t>the</w:t>
      </w:r>
      <w:r>
        <w:rPr>
          <w:color w:val="231F20"/>
          <w:spacing w:val="-18"/>
        </w:rPr>
        <w:t> </w:t>
      </w:r>
      <w:r>
        <w:rPr>
          <w:color w:val="231F20"/>
        </w:rPr>
        <w:t>antibiotic</w:t>
      </w:r>
      <w:r>
        <w:rPr>
          <w:color w:val="231F20"/>
          <w:spacing w:val="-18"/>
        </w:rPr>
        <w:t> </w:t>
      </w:r>
      <w:r>
        <w:rPr>
          <w:color w:val="231F20"/>
        </w:rPr>
        <w:t>is</w:t>
      </w:r>
      <w:r>
        <w:rPr>
          <w:color w:val="231F20"/>
          <w:spacing w:val="-18"/>
        </w:rPr>
        <w:t> </w:t>
      </w:r>
      <w:r>
        <w:rPr>
          <w:color w:val="231F20"/>
        </w:rPr>
        <w:t>excreted</w:t>
      </w:r>
      <w:r>
        <w:rPr>
          <w:color w:val="231F20"/>
          <w:spacing w:val="-18"/>
        </w:rPr>
        <w:t> </w:t>
      </w:r>
      <w:r>
        <w:rPr>
          <w:color w:val="231F20"/>
        </w:rPr>
        <w:t>and</w:t>
      </w:r>
      <w:r>
        <w:rPr>
          <w:color w:val="231F20"/>
          <w:spacing w:val="-18"/>
        </w:rPr>
        <w:t> </w:t>
      </w:r>
      <w:r>
        <w:rPr>
          <w:color w:val="231F20"/>
        </w:rPr>
        <w:t>exposed</w:t>
      </w:r>
      <w:r>
        <w:rPr>
          <w:color w:val="231F20"/>
          <w:spacing w:val="-18"/>
        </w:rPr>
        <w:t> </w:t>
      </w:r>
      <w:r>
        <w:rPr>
          <w:color w:val="231F20"/>
        </w:rPr>
        <w:t>to</w:t>
      </w:r>
      <w:r>
        <w:rPr>
          <w:color w:val="231F20"/>
          <w:spacing w:val="-18"/>
        </w:rPr>
        <w:t> </w:t>
      </w:r>
      <w:r>
        <w:rPr>
          <w:color w:val="231F20"/>
        </w:rPr>
        <w:t>light,</w:t>
      </w:r>
      <w:r>
        <w:rPr>
          <w:color w:val="231F20"/>
          <w:spacing w:val="-18"/>
        </w:rPr>
        <w:t> </w:t>
      </w:r>
      <w:r>
        <w:rPr>
          <w:color w:val="231F20"/>
        </w:rPr>
        <w:t>the</w:t>
      </w:r>
      <w:r>
        <w:rPr>
          <w:color w:val="231F20"/>
          <w:spacing w:val="-18"/>
        </w:rPr>
        <w:t> </w:t>
      </w:r>
      <w:r>
        <w:rPr>
          <w:color w:val="231F20"/>
        </w:rPr>
        <w:t>pro- </w:t>
      </w:r>
      <w:r>
        <w:rPr>
          <w:color w:val="231F20"/>
          <w:w w:val="95"/>
        </w:rPr>
        <w:t>tecting</w:t>
      </w:r>
      <w:r>
        <w:rPr>
          <w:color w:val="231F20"/>
          <w:spacing w:val="-21"/>
          <w:w w:val="95"/>
        </w:rPr>
        <w:t> </w:t>
      </w:r>
      <w:r>
        <w:rPr>
          <w:color w:val="231F20"/>
          <w:w w:val="95"/>
        </w:rPr>
        <w:t>group</w:t>
      </w:r>
      <w:r>
        <w:rPr>
          <w:color w:val="231F20"/>
          <w:spacing w:val="-21"/>
          <w:w w:val="95"/>
        </w:rPr>
        <w:t> </w:t>
      </w:r>
      <w:r>
        <w:rPr>
          <w:color w:val="231F20"/>
          <w:w w:val="95"/>
        </w:rPr>
        <w:t>is</w:t>
      </w:r>
      <w:r>
        <w:rPr>
          <w:color w:val="231F20"/>
          <w:spacing w:val="-21"/>
          <w:w w:val="95"/>
        </w:rPr>
        <w:t> </w:t>
      </w:r>
      <w:r>
        <w:rPr>
          <w:color w:val="231F20"/>
          <w:w w:val="95"/>
        </w:rPr>
        <w:t>lost,</w:t>
      </w:r>
      <w:r>
        <w:rPr>
          <w:color w:val="231F20"/>
          <w:spacing w:val="-21"/>
          <w:w w:val="95"/>
        </w:rPr>
        <w:t> </w:t>
      </w:r>
      <w:r>
        <w:rPr>
          <w:color w:val="231F20"/>
          <w:w w:val="95"/>
        </w:rPr>
        <w:t>allowing</w:t>
      </w:r>
      <w:r>
        <w:rPr>
          <w:color w:val="231F20"/>
          <w:spacing w:val="-21"/>
          <w:w w:val="95"/>
        </w:rPr>
        <w:t> </w:t>
      </w:r>
      <w:r>
        <w:rPr>
          <w:color w:val="231F20"/>
          <w:w w:val="95"/>
        </w:rPr>
        <w:t>the</w:t>
      </w:r>
      <w:r>
        <w:rPr>
          <w:color w:val="231F20"/>
          <w:spacing w:val="-21"/>
          <w:w w:val="95"/>
        </w:rPr>
        <w:t> </w:t>
      </w:r>
      <w:r>
        <w:rPr>
          <w:color w:val="231F20"/>
          <w:w w:val="95"/>
        </w:rPr>
        <w:t>nucleophilic</w:t>
      </w:r>
      <w:r>
        <w:rPr>
          <w:color w:val="231F20"/>
          <w:spacing w:val="-21"/>
          <w:w w:val="95"/>
        </w:rPr>
        <w:t> </w:t>
      </w:r>
      <w:r>
        <w:rPr>
          <w:color w:val="231F20"/>
          <w:w w:val="95"/>
        </w:rPr>
        <w:t>hydrazine </w:t>
      </w:r>
      <w:r>
        <w:rPr>
          <w:color w:val="231F20"/>
        </w:rPr>
        <w:t>moiety to react with the </w:t>
      </w:r>
      <w:r>
        <w:rPr>
          <w:rFonts w:ascii="Consolas" w:hAnsi="Consolas"/>
          <w:color w:val="231F20"/>
        </w:rPr>
        <w:t>β</w:t>
      </w:r>
      <w:r>
        <w:rPr>
          <w:color w:val="231F20"/>
        </w:rPr>
        <w:t>-lactam ring and</w:t>
      </w:r>
      <w:r>
        <w:rPr>
          <w:color w:val="231F20"/>
          <w:spacing w:val="-34"/>
        </w:rPr>
        <w:t> </w:t>
      </w:r>
      <w:r>
        <w:rPr>
          <w:color w:val="231F20"/>
        </w:rPr>
        <w:t>deactivate the</w:t>
      </w:r>
      <w:r>
        <w:rPr>
          <w:color w:val="231F20"/>
          <w:spacing w:val="-14"/>
        </w:rPr>
        <w:t> </w:t>
      </w:r>
      <w:r>
        <w:rPr>
          <w:color w:val="231F20"/>
        </w:rPr>
        <w:t>molecule.</w:t>
      </w:r>
      <w:r>
        <w:rPr>
          <w:color w:val="231F20"/>
          <w:spacing w:val="-14"/>
        </w:rPr>
        <w:t> </w:t>
      </w:r>
      <w:r>
        <w:rPr>
          <w:color w:val="231F20"/>
        </w:rPr>
        <w:t>This</w:t>
      </w:r>
      <w:r>
        <w:rPr>
          <w:color w:val="231F20"/>
          <w:spacing w:val="-14"/>
        </w:rPr>
        <w:t> </w:t>
      </w:r>
      <w:r>
        <w:rPr>
          <w:color w:val="231F20"/>
        </w:rPr>
        <w:t>works</w:t>
      </w:r>
      <w:r>
        <w:rPr>
          <w:color w:val="231F20"/>
          <w:spacing w:val="-15"/>
        </w:rPr>
        <w:t> </w:t>
      </w:r>
      <w:r>
        <w:rPr>
          <w:i/>
          <w:color w:val="231F20"/>
        </w:rPr>
        <w:t>in</w:t>
      </w:r>
      <w:r>
        <w:rPr>
          <w:i/>
          <w:color w:val="231F20"/>
          <w:spacing w:val="-14"/>
        </w:rPr>
        <w:t> </w:t>
      </w:r>
      <w:r>
        <w:rPr>
          <w:i/>
          <w:color w:val="231F20"/>
        </w:rPr>
        <w:t>vitro</w:t>
      </w:r>
      <w:r>
        <w:rPr>
          <w:i/>
          <w:color w:val="231F20"/>
          <w:spacing w:val="-14"/>
        </w:rPr>
        <w:t> </w:t>
      </w:r>
      <w:r>
        <w:rPr>
          <w:color w:val="231F20"/>
        </w:rPr>
        <w:t>but</w:t>
      </w:r>
      <w:r>
        <w:rPr>
          <w:color w:val="231F20"/>
          <w:spacing w:val="-14"/>
        </w:rPr>
        <w:t> </w:t>
      </w:r>
      <w:r>
        <w:rPr>
          <w:color w:val="231F20"/>
        </w:rPr>
        <w:t>has</w:t>
      </w:r>
      <w:r>
        <w:rPr>
          <w:color w:val="231F20"/>
          <w:spacing w:val="-14"/>
        </w:rPr>
        <w:t> </w:t>
      </w:r>
      <w:r>
        <w:rPr>
          <w:color w:val="231F20"/>
        </w:rPr>
        <w:t>still</w:t>
      </w:r>
      <w:r>
        <w:rPr>
          <w:color w:val="231F20"/>
          <w:spacing w:val="-14"/>
        </w:rPr>
        <w:t> </w:t>
      </w:r>
      <w:r>
        <w:rPr>
          <w:color w:val="231F20"/>
        </w:rPr>
        <w:t>be</w:t>
      </w:r>
      <w:r>
        <w:rPr>
          <w:color w:val="231F20"/>
          <w:spacing w:val="-14"/>
        </w:rPr>
        <w:t> </w:t>
      </w:r>
      <w:r>
        <w:rPr>
          <w:color w:val="231F20"/>
        </w:rPr>
        <w:t>tested </w:t>
      </w:r>
      <w:r>
        <w:rPr>
          <w:i/>
          <w:color w:val="231F20"/>
        </w:rPr>
        <w:t>in</w:t>
      </w:r>
      <w:r>
        <w:rPr>
          <w:i/>
          <w:color w:val="231F20"/>
          <w:spacing w:val="-10"/>
        </w:rPr>
        <w:t> </w:t>
      </w:r>
      <w:r>
        <w:rPr>
          <w:i/>
          <w:color w:val="231F20"/>
          <w:spacing w:val="-3"/>
        </w:rPr>
        <w:t>vivo.</w:t>
      </w:r>
    </w:p>
    <w:p>
      <w:pPr>
        <w:pStyle w:val="BodyText"/>
        <w:spacing w:line="225" w:lineRule="auto"/>
        <w:ind w:left="110" w:right="118" w:firstLine="200"/>
        <w:jc w:val="both"/>
      </w:pPr>
      <w:r>
        <w:rPr>
          <w:color w:val="231F20"/>
        </w:rPr>
        <w:t>Recent</w:t>
      </w:r>
      <w:r>
        <w:rPr>
          <w:color w:val="231F20"/>
          <w:spacing w:val="-13"/>
        </w:rPr>
        <w:t> </w:t>
      </w:r>
      <w:r>
        <w:rPr>
          <w:color w:val="231F20"/>
        </w:rPr>
        <w:t>research</w:t>
      </w:r>
      <w:r>
        <w:rPr>
          <w:color w:val="231F20"/>
          <w:spacing w:val="-13"/>
        </w:rPr>
        <w:t> </w:t>
      </w:r>
      <w:r>
        <w:rPr>
          <w:color w:val="231F20"/>
        </w:rPr>
        <w:t>into</w:t>
      </w:r>
      <w:r>
        <w:rPr>
          <w:color w:val="231F20"/>
          <w:spacing w:val="-13"/>
        </w:rPr>
        <w:t> </w:t>
      </w:r>
      <w:r>
        <w:rPr>
          <w:color w:val="231F20"/>
        </w:rPr>
        <w:t>drug</w:t>
      </w:r>
      <w:r>
        <w:rPr>
          <w:color w:val="231F20"/>
          <w:spacing w:val="-13"/>
        </w:rPr>
        <w:t> </w:t>
      </w:r>
      <w:r>
        <w:rPr>
          <w:color w:val="231F20"/>
        </w:rPr>
        <w:t>combinations</w:t>
      </w:r>
      <w:r>
        <w:rPr>
          <w:color w:val="231F20"/>
          <w:spacing w:val="-13"/>
        </w:rPr>
        <w:t> </w:t>
      </w:r>
      <w:r>
        <w:rPr>
          <w:color w:val="231F20"/>
        </w:rPr>
        <w:t>has</w:t>
      </w:r>
      <w:r>
        <w:rPr>
          <w:color w:val="231F20"/>
          <w:spacing w:val="-13"/>
        </w:rPr>
        <w:t> </w:t>
      </w:r>
      <w:r>
        <w:rPr>
          <w:color w:val="231F20"/>
        </w:rPr>
        <w:t>shown </w:t>
      </w:r>
      <w:r>
        <w:rPr>
          <w:color w:val="231F20"/>
          <w:w w:val="95"/>
        </w:rPr>
        <w:t>that</w:t>
      </w:r>
      <w:r>
        <w:rPr>
          <w:color w:val="231F20"/>
          <w:spacing w:val="-13"/>
          <w:w w:val="95"/>
        </w:rPr>
        <w:t> </w:t>
      </w:r>
      <w:r>
        <w:rPr>
          <w:color w:val="231F20"/>
          <w:w w:val="95"/>
        </w:rPr>
        <w:t>there</w:t>
      </w:r>
      <w:r>
        <w:rPr>
          <w:color w:val="231F20"/>
          <w:spacing w:val="-13"/>
          <w:w w:val="95"/>
        </w:rPr>
        <w:t> </w:t>
      </w:r>
      <w:r>
        <w:rPr>
          <w:color w:val="231F20"/>
          <w:w w:val="95"/>
        </w:rPr>
        <w:t>can</w:t>
      </w:r>
      <w:r>
        <w:rPr>
          <w:color w:val="231F20"/>
          <w:spacing w:val="-13"/>
          <w:w w:val="95"/>
        </w:rPr>
        <w:t> </w:t>
      </w:r>
      <w:r>
        <w:rPr>
          <w:color w:val="231F20"/>
          <w:w w:val="95"/>
        </w:rPr>
        <w:t>be</w:t>
      </w:r>
      <w:r>
        <w:rPr>
          <w:color w:val="231F20"/>
          <w:spacing w:val="-13"/>
          <w:w w:val="95"/>
        </w:rPr>
        <w:t> </w:t>
      </w:r>
      <w:r>
        <w:rPr>
          <w:color w:val="231F20"/>
          <w:w w:val="95"/>
        </w:rPr>
        <w:t>a</w:t>
      </w:r>
      <w:r>
        <w:rPr>
          <w:color w:val="231F20"/>
          <w:spacing w:val="-13"/>
          <w:w w:val="95"/>
        </w:rPr>
        <w:t> </w:t>
      </w:r>
      <w:r>
        <w:rPr>
          <w:color w:val="231F20"/>
          <w:w w:val="95"/>
        </w:rPr>
        <w:t>beneficial</w:t>
      </w:r>
      <w:r>
        <w:rPr>
          <w:color w:val="231F20"/>
          <w:spacing w:val="-13"/>
          <w:w w:val="95"/>
        </w:rPr>
        <w:t> </w:t>
      </w:r>
      <w:r>
        <w:rPr>
          <w:color w:val="231F20"/>
          <w:w w:val="95"/>
        </w:rPr>
        <w:t>effect</w:t>
      </w:r>
      <w:r>
        <w:rPr>
          <w:color w:val="231F20"/>
          <w:spacing w:val="-13"/>
          <w:w w:val="95"/>
        </w:rPr>
        <w:t> </w:t>
      </w:r>
      <w:r>
        <w:rPr>
          <w:color w:val="231F20"/>
          <w:w w:val="95"/>
        </w:rPr>
        <w:t>on</w:t>
      </w:r>
      <w:r>
        <w:rPr>
          <w:color w:val="231F20"/>
          <w:spacing w:val="-13"/>
          <w:w w:val="95"/>
        </w:rPr>
        <w:t> </w:t>
      </w:r>
      <w:r>
        <w:rPr>
          <w:color w:val="231F20"/>
          <w:w w:val="95"/>
        </w:rPr>
        <w:t>antibacterial</w:t>
      </w:r>
      <w:r>
        <w:rPr>
          <w:color w:val="231F20"/>
          <w:spacing w:val="-13"/>
          <w:w w:val="95"/>
        </w:rPr>
        <w:t> </w:t>
      </w:r>
      <w:r>
        <w:rPr>
          <w:color w:val="231F20"/>
          <w:w w:val="95"/>
        </w:rPr>
        <w:t>activ- </w:t>
      </w:r>
      <w:r>
        <w:rPr>
          <w:color w:val="231F20"/>
        </w:rPr>
        <w:t>ity</w:t>
      </w:r>
      <w:r>
        <w:rPr>
          <w:color w:val="231F20"/>
          <w:spacing w:val="-25"/>
        </w:rPr>
        <w:t> </w:t>
      </w:r>
      <w:r>
        <w:rPr>
          <w:i/>
          <w:color w:val="231F20"/>
        </w:rPr>
        <w:t>in</w:t>
      </w:r>
      <w:r>
        <w:rPr>
          <w:i/>
          <w:color w:val="231F20"/>
          <w:spacing w:val="-25"/>
        </w:rPr>
        <w:t> </w:t>
      </w:r>
      <w:r>
        <w:rPr>
          <w:i/>
          <w:color w:val="231F20"/>
        </w:rPr>
        <w:t>vitro</w:t>
      </w:r>
      <w:r>
        <w:rPr>
          <w:i/>
          <w:color w:val="231F20"/>
          <w:spacing w:val="-25"/>
        </w:rPr>
        <w:t> </w:t>
      </w:r>
      <w:r>
        <w:rPr>
          <w:color w:val="231F20"/>
        </w:rPr>
        <w:t>if</w:t>
      </w:r>
      <w:r>
        <w:rPr>
          <w:color w:val="231F20"/>
          <w:spacing w:val="-25"/>
        </w:rPr>
        <w:t> </w:t>
      </w:r>
      <w:r>
        <w:rPr>
          <w:color w:val="231F20"/>
        </w:rPr>
        <w:t>one</w:t>
      </w:r>
      <w:r>
        <w:rPr>
          <w:color w:val="231F20"/>
          <w:spacing w:val="-25"/>
        </w:rPr>
        <w:t> </w:t>
      </w:r>
      <w:r>
        <w:rPr>
          <w:color w:val="231F20"/>
        </w:rPr>
        <w:t>administers</w:t>
      </w:r>
      <w:r>
        <w:rPr>
          <w:color w:val="231F20"/>
          <w:spacing w:val="-25"/>
        </w:rPr>
        <w:t> </w:t>
      </w:r>
      <w:r>
        <w:rPr>
          <w:color w:val="231F20"/>
        </w:rPr>
        <w:t>an</w:t>
      </w:r>
      <w:r>
        <w:rPr>
          <w:color w:val="231F20"/>
          <w:spacing w:val="-25"/>
        </w:rPr>
        <w:t> </w:t>
      </w:r>
      <w:r>
        <w:rPr>
          <w:color w:val="231F20"/>
        </w:rPr>
        <w:t>antibacterial</w:t>
      </w:r>
      <w:r>
        <w:rPr>
          <w:color w:val="231F20"/>
          <w:spacing w:val="-25"/>
        </w:rPr>
        <w:t> </w:t>
      </w:r>
      <w:r>
        <w:rPr>
          <w:color w:val="231F20"/>
        </w:rPr>
        <w:t>drug</w:t>
      </w:r>
      <w:r>
        <w:rPr>
          <w:color w:val="231F20"/>
          <w:spacing w:val="-25"/>
        </w:rPr>
        <w:t> </w:t>
      </w:r>
      <w:r>
        <w:rPr>
          <w:color w:val="231F20"/>
        </w:rPr>
        <w:t>with another</w:t>
      </w:r>
      <w:r>
        <w:rPr>
          <w:color w:val="231F20"/>
          <w:spacing w:val="-11"/>
        </w:rPr>
        <w:t> </w:t>
      </w:r>
      <w:r>
        <w:rPr>
          <w:color w:val="231F20"/>
        </w:rPr>
        <w:t>drug,</w:t>
      </w:r>
      <w:r>
        <w:rPr>
          <w:color w:val="231F20"/>
          <w:spacing w:val="-11"/>
        </w:rPr>
        <w:t> </w:t>
      </w:r>
      <w:r>
        <w:rPr>
          <w:color w:val="231F20"/>
        </w:rPr>
        <w:t>even</w:t>
      </w:r>
      <w:r>
        <w:rPr>
          <w:color w:val="231F20"/>
          <w:spacing w:val="-11"/>
        </w:rPr>
        <w:t> </w:t>
      </w:r>
      <w:r>
        <w:rPr>
          <w:color w:val="231F20"/>
        </w:rPr>
        <w:t>if</w:t>
      </w:r>
      <w:r>
        <w:rPr>
          <w:color w:val="231F20"/>
          <w:spacing w:val="-11"/>
        </w:rPr>
        <w:t> </w:t>
      </w:r>
      <w:r>
        <w:rPr>
          <w:color w:val="231F20"/>
        </w:rPr>
        <w:t>the</w:t>
      </w:r>
      <w:r>
        <w:rPr>
          <w:color w:val="231F20"/>
          <w:spacing w:val="-11"/>
        </w:rPr>
        <w:t> </w:t>
      </w:r>
      <w:r>
        <w:rPr>
          <w:color w:val="231F20"/>
        </w:rPr>
        <w:t>other</w:t>
      </w:r>
      <w:r>
        <w:rPr>
          <w:color w:val="231F20"/>
          <w:spacing w:val="-11"/>
        </w:rPr>
        <w:t> </w:t>
      </w:r>
      <w:r>
        <w:rPr>
          <w:color w:val="231F20"/>
        </w:rPr>
        <w:t>drug</w:t>
      </w:r>
      <w:r>
        <w:rPr>
          <w:color w:val="231F20"/>
          <w:spacing w:val="-11"/>
        </w:rPr>
        <w:t> </w:t>
      </w:r>
      <w:r>
        <w:rPr>
          <w:color w:val="231F20"/>
        </w:rPr>
        <w:t>has</w:t>
      </w:r>
      <w:r>
        <w:rPr>
          <w:color w:val="231F20"/>
          <w:spacing w:val="-11"/>
        </w:rPr>
        <w:t> </w:t>
      </w:r>
      <w:r>
        <w:rPr>
          <w:color w:val="231F20"/>
        </w:rPr>
        <w:t>no</w:t>
      </w:r>
      <w:r>
        <w:rPr>
          <w:color w:val="231F20"/>
          <w:spacing w:val="-11"/>
        </w:rPr>
        <w:t> </w:t>
      </w:r>
      <w:r>
        <w:rPr>
          <w:color w:val="231F20"/>
        </w:rPr>
        <w:t>antibacte- rial</w:t>
      </w:r>
      <w:r>
        <w:rPr>
          <w:color w:val="231F20"/>
          <w:spacing w:val="-29"/>
        </w:rPr>
        <w:t> </w:t>
      </w:r>
      <w:r>
        <w:rPr>
          <w:color w:val="231F20"/>
        </w:rPr>
        <w:t>activity</w:t>
      </w:r>
      <w:r>
        <w:rPr>
          <w:color w:val="231F20"/>
          <w:spacing w:val="-29"/>
        </w:rPr>
        <w:t> </w:t>
      </w:r>
      <w:r>
        <w:rPr>
          <w:color w:val="231F20"/>
        </w:rPr>
        <w:t>itself.</w:t>
      </w:r>
      <w:r>
        <w:rPr>
          <w:color w:val="231F20"/>
          <w:spacing w:val="-29"/>
        </w:rPr>
        <w:t> </w:t>
      </w:r>
      <w:r>
        <w:rPr>
          <w:color w:val="231F20"/>
          <w:spacing w:val="-3"/>
        </w:rPr>
        <w:t>For</w:t>
      </w:r>
      <w:r>
        <w:rPr>
          <w:color w:val="231F20"/>
          <w:spacing w:val="-29"/>
        </w:rPr>
        <w:t> </w:t>
      </w:r>
      <w:r>
        <w:rPr>
          <w:color w:val="231F20"/>
        </w:rPr>
        <w:t>example,</w:t>
      </w:r>
      <w:r>
        <w:rPr>
          <w:color w:val="231F20"/>
          <w:spacing w:val="-29"/>
        </w:rPr>
        <w:t> </w:t>
      </w:r>
      <w:r>
        <w:rPr>
          <w:color w:val="231F20"/>
        </w:rPr>
        <w:t>a</w:t>
      </w:r>
      <w:r>
        <w:rPr>
          <w:color w:val="231F20"/>
          <w:spacing w:val="-29"/>
        </w:rPr>
        <w:t> </w:t>
      </w:r>
      <w:r>
        <w:rPr>
          <w:color w:val="231F20"/>
        </w:rPr>
        <w:t>small</w:t>
      </w:r>
      <w:r>
        <w:rPr>
          <w:color w:val="231F20"/>
          <w:spacing w:val="-29"/>
        </w:rPr>
        <w:t> </w:t>
      </w:r>
      <w:r>
        <w:rPr>
          <w:color w:val="231F20"/>
        </w:rPr>
        <w:t>dose</w:t>
      </w:r>
      <w:r>
        <w:rPr>
          <w:color w:val="231F20"/>
          <w:spacing w:val="-29"/>
        </w:rPr>
        <w:t> </w:t>
      </w:r>
      <w:r>
        <w:rPr>
          <w:color w:val="231F20"/>
        </w:rPr>
        <w:t>of</w:t>
      </w:r>
      <w:r>
        <w:rPr>
          <w:color w:val="231F20"/>
          <w:spacing w:val="-29"/>
        </w:rPr>
        <w:t> </w:t>
      </w:r>
      <w:r>
        <w:rPr>
          <w:color w:val="231F20"/>
        </w:rPr>
        <w:t>the</w:t>
      </w:r>
      <w:r>
        <w:rPr>
          <w:color w:val="231F20"/>
          <w:spacing w:val="-29"/>
        </w:rPr>
        <w:t> </w:t>
      </w:r>
      <w:r>
        <w:rPr>
          <w:color w:val="231F20"/>
        </w:rPr>
        <w:t>tetra- </w:t>
      </w:r>
      <w:r>
        <w:rPr>
          <w:color w:val="231F20"/>
          <w:w w:val="95"/>
        </w:rPr>
        <w:t>cycline agent </w:t>
      </w:r>
      <w:r>
        <w:rPr>
          <w:b/>
          <w:color w:val="231F20"/>
          <w:w w:val="95"/>
        </w:rPr>
        <w:t>minocycline </w:t>
      </w:r>
      <w:r>
        <w:rPr>
          <w:color w:val="231F20"/>
          <w:w w:val="95"/>
        </w:rPr>
        <w:t>showed better activity than expected when it was administered along with the</w:t>
      </w:r>
      <w:r>
        <w:rPr>
          <w:color w:val="231F20"/>
          <w:spacing w:val="-33"/>
          <w:w w:val="95"/>
        </w:rPr>
        <w:t> </w:t>
      </w:r>
      <w:r>
        <w:rPr>
          <w:color w:val="231F20"/>
          <w:w w:val="95"/>
        </w:rPr>
        <w:t>anti- diarrhoeal drug </w:t>
      </w:r>
      <w:r>
        <w:rPr>
          <w:b/>
          <w:color w:val="231F20"/>
          <w:w w:val="95"/>
        </w:rPr>
        <w:t>loperamide </w:t>
      </w:r>
      <w:r>
        <w:rPr>
          <w:color w:val="231F20"/>
          <w:w w:val="95"/>
        </w:rPr>
        <w:t>(Box 24.3). Further</w:t>
      </w:r>
      <w:r>
        <w:rPr>
          <w:color w:val="231F20"/>
          <w:spacing w:val="-2"/>
          <w:w w:val="95"/>
        </w:rPr>
        <w:t> </w:t>
      </w:r>
      <w:r>
        <w:rPr>
          <w:color w:val="231F20"/>
          <w:w w:val="95"/>
        </w:rPr>
        <w:t>studies</w:t>
      </w:r>
    </w:p>
    <w:p>
      <w:pPr>
        <w:spacing w:after="0" w:line="225" w:lineRule="auto"/>
        <w:jc w:val="both"/>
        <w:sectPr>
          <w:pgSz w:w="10880" w:h="14940"/>
          <w:pgMar w:top="360" w:bottom="280" w:left="640" w:right="940"/>
          <w:cols w:num="2" w:equalWidth="0">
            <w:col w:w="4528" w:space="126"/>
            <w:col w:w="4646"/>
          </w:cols>
        </w:sectPr>
      </w:pPr>
    </w:p>
    <w:p>
      <w:pPr>
        <w:pStyle w:val="BodyText"/>
        <w:spacing w:before="8"/>
        <w:rPr>
          <w:sz w:val="27"/>
        </w:rPr>
      </w:pPr>
    </w:p>
    <w:p>
      <w:pPr>
        <w:spacing w:after="0"/>
        <w:rPr>
          <w:sz w:val="27"/>
        </w:rPr>
        <w:sectPr>
          <w:type w:val="continuous"/>
          <w:pgSz w:w="10880" w:h="14940"/>
          <w:pgMar w:top="0" w:bottom="280" w:left="640" w:right="940"/>
        </w:sectPr>
      </w:pPr>
    </w:p>
    <w:p>
      <w:pPr>
        <w:spacing w:before="99"/>
        <w:ind w:left="2489" w:right="1357" w:firstLine="0"/>
        <w:jc w:val="center"/>
        <w:rPr>
          <w:rFonts w:ascii="Trebuchet MS"/>
          <w:sz w:val="16"/>
        </w:rPr>
      </w:pPr>
      <w:r>
        <w:rPr/>
        <w:pict>
          <v:group style="position:absolute;margin-left:76.897003pt;margin-top:14.159713pt;width:154.8pt;height:48.3pt;mso-position-horizontal-relative:page;mso-position-vertical-relative:paragraph;z-index:-273760" coordorigin="1538,283" coordsize="3096,966">
            <v:line style="position:absolute" from="2966,617" to="2966,905" stroked="true" strokeweight=".8pt" strokecolor="#231f20">
              <v:stroke dashstyle="solid"/>
            </v:line>
            <v:shape style="position:absolute;left:2966;top:899;width:505;height:158" coordorigin="2966,900" coordsize="505,158" path="m3471,910l3455,900,3215,1040,2974,900,2966,905,2975,920,3215,1058,3471,910e" filled="true" fillcolor="#231f20" stroked="false">
              <v:path arrowok="t"/>
              <v:fill type="solid"/>
            </v:shape>
            <v:line style="position:absolute" from="3463,612" to="3463,910" stroked="true" strokeweight=".8pt" strokecolor="#231f20">
              <v:stroke dashstyle="solid"/>
            </v:line>
            <v:shape style="position:absolute;left:2736;top:283;width:1479;height:772" coordorigin="2736,283" coordsize="1479,772" path="m2779,1045l2751,996,2736,1003,2766,1055,2779,1045m2818,1017l2795,977,2780,983,2805,1026,2818,1017m2857,989l2839,957,2824,964,2844,998,2857,989m2896,960l2883,938,2868,944,2883,970,2896,960m2935,932l2927,918,2912,925,2922,941,2935,932m3471,612l3223,470,3245,283,3185,283,3206,470,2966,607,2966,607,2811,494,2781,546,2958,622,2966,617,2974,622,3215,484,3455,622,3471,612m3516,598l3507,581,3493,590,3501,604,3516,598m3560,578l3546,553,3532,562,3545,585,3560,578m3604,559l3585,525,3571,534,3589,565,3604,559m3648,540l3624,496,3611,506,3634,546,3648,540m3692,520l3663,468,3650,478,3678,527,3692,520m4211,465l3962,608,3962,608,3716,468,3712,475,3708,481,3954,622,3962,617,3970,622,4211,484,4211,465m4215,548l4208,534,4015,643,4023,657,4215,548e" filled="true" fillcolor="#231f20" stroked="false">
              <v:path arrowok="t"/>
              <v:fill type="solid"/>
            </v:shape>
            <v:line style="position:absolute" from="3962,617" to="3962,821" stroked="true" strokeweight=".8pt" strokecolor="#231f20">
              <v:stroke dashstyle="solid"/>
            </v:line>
            <v:shape style="position:absolute;left:4210;top:465;width:423;height:161" coordorigin="4211,465" coordsize="423,161" path="m4634,527l4626,514,4461,608,4211,465,4211,484,4461,626,4634,527e" filled="true" fillcolor="#231f20" stroked="false">
              <v:path arrowok="t"/>
              <v:fill type="solid"/>
            </v:shape>
            <v:line style="position:absolute" from="4490,600" to="4490,817" stroked="true" strokeweight=".79974pt" strokecolor="#231f20">
              <v:stroke dashstyle="solid"/>
            </v:line>
            <v:line style="position:absolute" from="4432,600" to="4432,817" stroked="true" strokeweight=".79878pt" strokecolor="#231f20">
              <v:stroke dashstyle="solid"/>
            </v:line>
            <v:shape style="position:absolute;left:1537;top:711;width:1459;height:538" coordorigin="1538,711" coordsize="1459,538" path="m1979,849l1958,849,1960,865,1976,865,1979,849m1985,803l1952,803,1954,819,1983,819,1985,803m1992,757l1945,757,1947,773,1990,773,1992,757m1998,711l1938,711,1941,727,1996,727,1998,711m2720,1042l2468,896,2468,905,2468,905,2461,915,2468,905,2468,896,2468,896,2218,1040,2218,1040,2218,1049,2218,1049,2217,1051,2218,1049,2218,1040,1968,896,1968,896,1719,1040,1719,1040,1546,940,1538,954,1710,1053,1689,1249,1749,1249,1727,1053,1968,914,2214,1056,2376,1174,2406,1123,2236,1048,2236,1048,2458,920,2438,1105,2498,1105,2477,920,2712,1056,2716,1049,2720,1042m2996,1109l2975,920,2966,905,2958,905,2936,1109,2996,1109e" filled="true" fillcolor="#231f20" stroked="false">
              <v:path arrowok="t"/>
              <v:fill type="solid"/>
            </v:shape>
            <w10:wrap type="none"/>
          </v:group>
        </w:pict>
      </w:r>
      <w:r>
        <w:rPr>
          <w:rFonts w:ascii="Trebuchet MS"/>
          <w:color w:val="231F20"/>
          <w:w w:val="115"/>
          <w:sz w:val="16"/>
        </w:rPr>
        <w:t>OH</w:t>
      </w:r>
    </w:p>
    <w:p>
      <w:pPr>
        <w:tabs>
          <w:tab w:pos="4007" w:val="left" w:leader="none"/>
        </w:tabs>
        <w:spacing w:line="164" w:lineRule="exact" w:before="101"/>
        <w:ind w:left="1899" w:right="0" w:firstLine="0"/>
        <w:jc w:val="left"/>
        <w:rPr>
          <w:rFonts w:ascii="Trebuchet MS"/>
          <w:sz w:val="16"/>
        </w:rPr>
      </w:pPr>
      <w:r>
        <w:rPr>
          <w:rFonts w:ascii="Trebuchet MS"/>
          <w:color w:val="231F20"/>
          <w:w w:val="115"/>
          <w:sz w:val="16"/>
        </w:rPr>
        <w:t>HO</w:t>
        <w:tab/>
        <w:t>O</w:t>
      </w:r>
    </w:p>
    <w:p>
      <w:pPr>
        <w:spacing w:line="119" w:lineRule="exact" w:before="0"/>
        <w:ind w:left="1260" w:right="0" w:firstLine="0"/>
        <w:jc w:val="left"/>
        <w:rPr>
          <w:rFonts w:ascii="Trebuchet MS"/>
          <w:sz w:val="16"/>
        </w:rPr>
      </w:pPr>
      <w:r>
        <w:rPr>
          <w:rFonts w:ascii="Trebuchet MS"/>
          <w:color w:val="231F20"/>
          <w:w w:val="120"/>
          <w:sz w:val="16"/>
        </w:rPr>
        <w:t>Me</w:t>
      </w:r>
    </w:p>
    <w:p>
      <w:pPr>
        <w:spacing w:before="156"/>
        <w:ind w:left="0" w:right="660" w:firstLine="0"/>
        <w:jc w:val="right"/>
        <w:rPr>
          <w:rFonts w:ascii="Trebuchet MS"/>
          <w:sz w:val="16"/>
        </w:rPr>
      </w:pPr>
      <w:r>
        <w:rPr/>
        <w:br w:type="column"/>
      </w:r>
      <w:r>
        <w:rPr>
          <w:rFonts w:ascii="Trebuchet MS"/>
          <w:color w:val="231F20"/>
          <w:w w:val="110"/>
          <w:sz w:val="16"/>
        </w:rPr>
        <w:t>OH</w:t>
      </w:r>
    </w:p>
    <w:p>
      <w:pPr>
        <w:tabs>
          <w:tab w:pos="3059" w:val="left" w:leader="none"/>
        </w:tabs>
        <w:spacing w:before="44"/>
        <w:ind w:left="1260" w:right="0" w:firstLine="0"/>
        <w:jc w:val="left"/>
        <w:rPr>
          <w:rFonts w:ascii="Trebuchet MS"/>
          <w:sz w:val="16"/>
        </w:rPr>
      </w:pPr>
      <w:r>
        <w:rPr/>
        <w:pict>
          <v:shape style="position:absolute;margin-left:239.276016pt;margin-top:6.112991pt;width:117.25pt;height:8.0500pt;mso-position-horizontal-relative:page;mso-position-vertical-relative:paragraph;z-index:31816" coordorigin="4786,122" coordsize="2345,161" path="m7131,183l7123,169,6956,265,6706,122,6457,265,6207,122,5958,265,5708,122,5458,265,5209,122,4959,265,4794,170,4786,184,4959,283,5209,141,5458,283,5708,141,5958,283,6207,141,6457,283,6706,141,6956,283,7131,183e" filled="true" fillcolor="#231f20" stroked="false">
            <v:path arrowok="t"/>
            <v:fill type="solid"/>
            <w10:wrap type="none"/>
          </v:shape>
        </w:pict>
      </w:r>
      <w:r>
        <w:rPr/>
        <w:pict>
          <v:group style="position:absolute;margin-left:402.304993pt;margin-top:.013006pt;width:53.5pt;height:36.050pt;mso-position-horizontal-relative:page;mso-position-vertical-relative:paragraph;z-index:-273712" coordorigin="8046,0" coordsize="1070,721">
            <v:shape style="position:absolute;left:8046;top:129;width:682;height:592" coordorigin="8046,129" coordsize="682,592" path="m8728,280l8706,267,8706,292,8704,563,8468,696,8234,558,8237,287,8473,154,8706,292,8706,267,8515,154,8473,129,8216,275,8213,553,8213,553,8046,655,8057,674,8219,574,8467,721,8511,696,8725,575,8728,280e" filled="true" fillcolor="#231f20" stroked="false">
              <v:path arrowok="t"/>
              <v:fill type="solid"/>
            </v:shape>
            <v:line style="position:absolute" from="8270,305" to="8270,540" stroked="true" strokeweight="1.0667pt" strokecolor="#231f20">
              <v:stroke dashstyle="solid"/>
            </v:line>
            <v:shape style="position:absolute;left:8466;top:0;width:649;height:664" coordorigin="8466,0" coordsize="649,664" path="m8660,303l8477,200,8466,219,8649,321,8660,303m8667,536l8655,518,8469,636,8481,654,8667,536m8917,232l8911,212,8714,276,8720,296,8917,232m9068,8l9048,0,9010,100,9030,107,9068,8m9115,504l9098,491,8984,639,8717,559,8711,579,8992,664,9011,639,9115,504m9115,344l9051,251,9034,263,9098,356,9115,344e" filled="true" fillcolor="#231f20" stroked="false">
              <v:path arrowok="t"/>
              <v:fill type="solid"/>
            </v:shape>
            <w10:wrap type="none"/>
          </v:group>
        </w:pict>
      </w: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tab/>
      </w:r>
      <w:r>
        <w:rPr>
          <w:rFonts w:ascii="Trebuchet MS"/>
          <w:color w:val="231F20"/>
          <w:w w:val="110"/>
          <w:position w:val="-3"/>
          <w:sz w:val="16"/>
        </w:rPr>
        <w:t>B</w:t>
      </w:r>
    </w:p>
    <w:p>
      <w:pPr>
        <w:spacing w:after="0"/>
        <w:jc w:val="left"/>
        <w:rPr>
          <w:rFonts w:ascii="Trebuchet MS"/>
          <w:sz w:val="16"/>
        </w:rPr>
        <w:sectPr>
          <w:type w:val="continuous"/>
          <w:pgSz w:w="10880" w:h="14940"/>
          <w:pgMar w:top="0" w:bottom="280" w:left="640" w:right="940"/>
          <w:cols w:num="2" w:equalWidth="0">
            <w:col w:w="4132" w:space="1113"/>
            <w:col w:w="4055"/>
          </w:cols>
        </w:sectPr>
      </w:pPr>
    </w:p>
    <w:p>
      <w:pPr>
        <w:spacing w:line="167" w:lineRule="exact" w:before="0"/>
        <w:ind w:left="0" w:right="711" w:firstLine="0"/>
        <w:jc w:val="right"/>
        <w:rPr>
          <w:rFonts w:ascii="Trebuchet MS"/>
          <w:sz w:val="16"/>
        </w:rPr>
      </w:pPr>
      <w:r>
        <w:rPr>
          <w:rFonts w:ascii="Trebuchet MS"/>
          <w:color w:val="231F20"/>
          <w:w w:val="115"/>
          <w:sz w:val="16"/>
        </w:rPr>
        <w:t>O</w:t>
      </w:r>
    </w:p>
    <w:p>
      <w:pPr>
        <w:tabs>
          <w:tab w:pos="3253" w:val="left" w:leader="none"/>
          <w:tab w:pos="3758" w:val="left" w:leader="none"/>
        </w:tabs>
        <w:spacing w:line="146" w:lineRule="exact" w:before="0"/>
        <w:ind w:left="652" w:right="0" w:firstLine="0"/>
        <w:jc w:val="left"/>
        <w:rPr>
          <w:rFonts w:ascii="Trebuchet MS"/>
          <w:sz w:val="16"/>
        </w:rPr>
      </w:pPr>
      <w:r>
        <w:rPr>
          <w:rFonts w:ascii="Trebuchet MS"/>
          <w:color w:val="231F20"/>
          <w:w w:val="120"/>
          <w:sz w:val="16"/>
        </w:rPr>
        <w:t>Me</w:t>
        <w:tab/>
        <w:t>Me</w:t>
        <w:tab/>
        <w:t>O</w:t>
      </w:r>
    </w:p>
    <w:p>
      <w:pPr>
        <w:spacing w:line="144" w:lineRule="exact" w:before="0"/>
        <w:ind w:left="0" w:right="1938" w:firstLine="0"/>
        <w:jc w:val="right"/>
        <w:rPr>
          <w:rFonts w:ascii="Trebuchet MS"/>
          <w:sz w:val="16"/>
        </w:rPr>
      </w:pPr>
      <w:r>
        <w:rPr>
          <w:rFonts w:ascii="Trebuchet MS"/>
          <w:color w:val="231F20"/>
          <w:w w:val="95"/>
          <w:sz w:val="16"/>
        </w:rPr>
        <w:t>F</w:t>
      </w:r>
    </w:p>
    <w:p>
      <w:pPr>
        <w:tabs>
          <w:tab w:pos="2268" w:val="left" w:leader="none"/>
        </w:tabs>
        <w:spacing w:line="115" w:lineRule="exact" w:before="0"/>
        <w:ind w:left="1764" w:right="0" w:firstLine="0"/>
        <w:jc w:val="left"/>
        <w:rPr>
          <w:rFonts w:ascii="Trebuchet MS"/>
          <w:sz w:val="16"/>
        </w:rPr>
      </w:pPr>
      <w:r>
        <w:rPr>
          <w:rFonts w:ascii="Trebuchet MS"/>
          <w:color w:val="231F20"/>
          <w:w w:val="115"/>
          <w:sz w:val="16"/>
        </w:rPr>
        <w:t>O</w:t>
        <w:tab/>
        <w:t>H</w:t>
      </w:r>
    </w:p>
    <w:p>
      <w:pPr>
        <w:tabs>
          <w:tab w:pos="1885" w:val="left" w:leader="none"/>
          <w:tab w:pos="6404" w:val="left" w:leader="none"/>
        </w:tabs>
        <w:spacing w:line="194" w:lineRule="exact" w:before="0"/>
        <w:ind w:left="0" w:right="26" w:firstLine="0"/>
        <w:jc w:val="center"/>
        <w:rPr>
          <w:rFonts w:ascii="Trebuchet MS"/>
          <w:sz w:val="16"/>
        </w:rPr>
      </w:pPr>
      <w:r>
        <w:rPr>
          <w:rFonts w:ascii="Trebuchet MS"/>
          <w:color w:val="231F20"/>
          <w:w w:val="110"/>
          <w:sz w:val="16"/>
        </w:rPr>
        <w:t>OH</w:t>
        <w:tab/>
      </w:r>
      <w:r>
        <w:rPr>
          <w:rFonts w:ascii="Trebuchet MS"/>
          <w:color w:val="231F20"/>
          <w:w w:val="110"/>
          <w:position w:val="1"/>
          <w:sz w:val="16"/>
        </w:rPr>
        <w:t>Mupirocin</w:t>
        <w:tab/>
        <w:t>Tavaborole</w:t>
      </w:r>
    </w:p>
    <w:p>
      <w:pPr>
        <w:pStyle w:val="BodyText"/>
        <w:spacing w:before="8"/>
        <w:rPr>
          <w:rFonts w:ascii="Trebuchet MS"/>
          <w:sz w:val="14"/>
        </w:rPr>
      </w:pPr>
    </w:p>
    <w:p>
      <w:pPr>
        <w:spacing w:before="0"/>
        <w:ind w:left="18" w:right="26" w:firstLine="0"/>
        <w:jc w:val="center"/>
        <w:rPr>
          <w:sz w:val="18"/>
        </w:rPr>
      </w:pPr>
      <w:r>
        <w:rPr>
          <w:rFonts w:ascii="Calibri"/>
          <w:b/>
          <w:color w:val="0078AE"/>
          <w:w w:val="95"/>
          <w:sz w:val="18"/>
        </w:rPr>
        <w:t>FIGURE 19.75  </w:t>
      </w:r>
      <w:r>
        <w:rPr>
          <w:color w:val="231F20"/>
          <w:w w:val="95"/>
          <w:sz w:val="18"/>
        </w:rPr>
        <w:t>Inhibitors of aminoacyl tRNA synthetases.</w:t>
      </w:r>
    </w:p>
    <w:p>
      <w:pPr>
        <w:pStyle w:val="BodyText"/>
        <w:spacing w:before="9"/>
        <w:rPr>
          <w:sz w:val="27"/>
        </w:rPr>
      </w:pPr>
    </w:p>
    <w:p>
      <w:pPr>
        <w:spacing w:after="0"/>
        <w:rPr>
          <w:sz w:val="27"/>
        </w:rPr>
        <w:sectPr>
          <w:type w:val="continuous"/>
          <w:pgSz w:w="10880" w:h="14940"/>
          <w:pgMar w:top="0" w:bottom="280" w:left="640" w:right="940"/>
        </w:sectPr>
      </w:pPr>
    </w:p>
    <w:p>
      <w:pPr>
        <w:pStyle w:val="BodyText"/>
        <w:spacing w:before="8"/>
        <w:rPr>
          <w:sz w:val="23"/>
        </w:rPr>
      </w:pPr>
    </w:p>
    <w:p>
      <w:pPr>
        <w:spacing w:before="0"/>
        <w:ind w:left="965" w:right="0" w:firstLine="0"/>
        <w:jc w:val="left"/>
        <w:rPr>
          <w:rFonts w:ascii="Trebuchet MS"/>
          <w:sz w:val="16"/>
        </w:rPr>
      </w:pPr>
      <w:r>
        <w:rPr>
          <w:rFonts w:ascii="Trebuchet MS"/>
          <w:color w:val="231F20"/>
          <w:w w:val="115"/>
          <w:sz w:val="16"/>
        </w:rPr>
        <w:t>HO</w:t>
      </w:r>
    </w:p>
    <w:p>
      <w:pPr>
        <w:tabs>
          <w:tab w:pos="1500" w:val="left" w:leader="none"/>
          <w:tab w:pos="1790" w:val="left" w:leader="none"/>
        </w:tabs>
        <w:spacing w:before="18"/>
        <w:ind w:left="1049" w:right="0" w:firstLine="0"/>
        <w:jc w:val="left"/>
        <w:rPr>
          <w:rFonts w:ascii="Trebuchet MS"/>
          <w:sz w:val="16"/>
        </w:rPr>
      </w:pPr>
      <w:r>
        <w:rPr>
          <w:rFonts w:ascii="Trebuchet MS"/>
          <w:color w:val="0078AE"/>
          <w:w w:val="115"/>
          <w:sz w:val="16"/>
        </w:rPr>
        <w:t>HO</w:t>
      </w:r>
      <w:r>
        <w:rPr>
          <w:rFonts w:ascii="Trebuchet MS"/>
          <w:color w:val="0078AE"/>
          <w:sz w:val="16"/>
        </w:rPr>
        <w:tab/>
      </w:r>
      <w:r>
        <w:rPr>
          <w:rFonts w:ascii="Trebuchet MS"/>
          <w:color w:val="0078AE"/>
          <w:w w:val="92"/>
          <w:sz w:val="16"/>
          <w:u w:val="single" w:color="231F20"/>
        </w:rPr>
        <w:t> </w:t>
      </w:r>
      <w:r>
        <w:rPr>
          <w:rFonts w:ascii="Trebuchet MS"/>
          <w:color w:val="0078AE"/>
          <w:sz w:val="16"/>
          <w:u w:val="single" w:color="231F20"/>
        </w:rPr>
        <w:tab/>
      </w:r>
    </w:p>
    <w:p>
      <w:pPr>
        <w:spacing w:line="429" w:lineRule="auto" w:before="115"/>
        <w:ind w:left="70" w:right="-18" w:hanging="81"/>
        <w:jc w:val="left"/>
        <w:rPr>
          <w:rFonts w:ascii="Trebuchet MS"/>
          <w:sz w:val="16"/>
        </w:rPr>
      </w:pPr>
      <w:r>
        <w:rPr/>
        <w:br w:type="column"/>
      </w:r>
      <w:r>
        <w:rPr>
          <w:rFonts w:ascii="Trebuchet MS"/>
          <w:color w:val="231F20"/>
          <w:w w:val="110"/>
          <w:sz w:val="16"/>
        </w:rPr>
        <w:t>NH</w:t>
      </w:r>
      <w:r>
        <w:rPr>
          <w:rFonts w:ascii="Trebuchet MS"/>
          <w:color w:val="231F20"/>
          <w:w w:val="110"/>
          <w:position w:val="-2"/>
          <w:sz w:val="12"/>
        </w:rPr>
        <w:t>2 </w:t>
      </w:r>
      <w:r>
        <w:rPr>
          <w:rFonts w:ascii="Trebuchet MS"/>
          <w:color w:val="231F20"/>
          <w:w w:val="115"/>
          <w:sz w:val="16"/>
        </w:rPr>
        <w:t>O</w:t>
      </w:r>
    </w:p>
    <w:p>
      <w:pPr>
        <w:pStyle w:val="BodyText"/>
        <w:rPr>
          <w:rFonts w:ascii="Trebuchet MS"/>
          <w:sz w:val="26"/>
        </w:rPr>
      </w:pPr>
      <w:r>
        <w:rPr/>
        <w:br w:type="column"/>
      </w:r>
      <w:r>
        <w:rPr>
          <w:rFonts w:ascii="Trebuchet MS"/>
          <w:sz w:val="26"/>
        </w:rPr>
      </w:r>
    </w:p>
    <w:p>
      <w:pPr>
        <w:spacing w:before="0"/>
        <w:ind w:left="1362" w:right="0" w:firstLine="0"/>
        <w:jc w:val="left"/>
        <w:rPr>
          <w:rFonts w:ascii="Trebuchet MS"/>
          <w:sz w:val="16"/>
        </w:rPr>
      </w:pPr>
      <w:r>
        <w:rPr>
          <w:rFonts w:ascii="Trebuchet MS"/>
          <w:color w:val="231F20"/>
          <w:w w:val="115"/>
          <w:sz w:val="16"/>
        </w:rPr>
        <w:t>HO</w:t>
      </w:r>
    </w:p>
    <w:p>
      <w:pPr>
        <w:tabs>
          <w:tab w:pos="334" w:val="left" w:leader="none"/>
          <w:tab w:pos="624" w:val="left" w:leader="none"/>
        </w:tabs>
        <w:spacing w:line="157" w:lineRule="exact" w:before="17"/>
        <w:ind w:left="0" w:right="0" w:firstLine="0"/>
        <w:jc w:val="right"/>
        <w:rPr>
          <w:rFonts w:ascii="Trebuchet MS"/>
          <w:sz w:val="16"/>
        </w:rPr>
      </w:pPr>
      <w:r>
        <w:rPr>
          <w:rFonts w:ascii="Trebuchet MS"/>
          <w:color w:val="0078AE"/>
          <w:w w:val="115"/>
          <w:sz w:val="16"/>
        </w:rPr>
        <w:t>O</w:t>
      </w:r>
      <w:r>
        <w:rPr>
          <w:rFonts w:ascii="Trebuchet MS"/>
          <w:color w:val="0078AE"/>
          <w:sz w:val="16"/>
        </w:rPr>
        <w:tab/>
      </w:r>
      <w:r>
        <w:rPr>
          <w:rFonts w:ascii="Trebuchet MS"/>
          <w:color w:val="0078AE"/>
          <w:w w:val="92"/>
          <w:sz w:val="16"/>
          <w:u w:val="single" w:color="231F20"/>
        </w:rPr>
        <w:t> </w:t>
      </w:r>
      <w:r>
        <w:rPr>
          <w:rFonts w:ascii="Trebuchet MS"/>
          <w:color w:val="0078AE"/>
          <w:sz w:val="16"/>
          <w:u w:val="single" w:color="231F20"/>
        </w:rPr>
        <w:tab/>
      </w:r>
    </w:p>
    <w:p>
      <w:pPr>
        <w:spacing w:line="197" w:lineRule="exact" w:before="0"/>
        <w:ind w:left="965" w:right="0" w:firstLine="0"/>
        <w:jc w:val="left"/>
        <w:rPr>
          <w:rFonts w:ascii="Trebuchet MS"/>
          <w:sz w:val="16"/>
        </w:rPr>
      </w:pPr>
      <w:r>
        <w:rPr/>
        <w:pict>
          <v:shape style="position:absolute;margin-left:298.639008pt;margin-top:3.666788pt;width:6pt;height:2.35pt;mso-position-horizontal-relative:page;mso-position-vertical-relative:paragraph;z-index:-273568" coordorigin="5973,73" coordsize="120,47" path="m5978,73l5973,89,6089,120,6093,105,5978,73xe" filled="true" fillcolor="#0078ae" stroked="false">
            <v:path arrowok="t"/>
            <v:fill type="solid"/>
            <w10:wrap type="none"/>
          </v:shape>
        </w:pict>
      </w:r>
      <w:r>
        <w:rPr>
          <w:rFonts w:ascii="Trebuchet MS"/>
          <w:color w:val="0078AE"/>
          <w:w w:val="110"/>
          <w:sz w:val="16"/>
        </w:rPr>
        <w:t>HO   </w:t>
      </w:r>
      <w:r>
        <w:rPr>
          <w:rFonts w:ascii="Trebuchet MS"/>
          <w:color w:val="0078AE"/>
          <w:w w:val="110"/>
          <w:position w:val="-6"/>
          <w:sz w:val="16"/>
        </w:rPr>
        <w:t>P</w:t>
      </w:r>
    </w:p>
    <w:p>
      <w:pPr>
        <w:spacing w:line="429" w:lineRule="auto" w:before="99"/>
        <w:ind w:left="70" w:right="2652" w:hanging="81"/>
        <w:jc w:val="left"/>
        <w:rPr>
          <w:rFonts w:ascii="Trebuchet MS"/>
          <w:sz w:val="16"/>
        </w:rPr>
      </w:pPr>
      <w:r>
        <w:rPr/>
        <w:br w:type="column"/>
      </w:r>
      <w:r>
        <w:rPr>
          <w:rFonts w:ascii="Trebuchet MS"/>
          <w:color w:val="231F20"/>
          <w:w w:val="110"/>
          <w:sz w:val="16"/>
        </w:rPr>
        <w:t>NH</w:t>
      </w:r>
      <w:r>
        <w:rPr>
          <w:rFonts w:ascii="Trebuchet MS"/>
          <w:color w:val="231F20"/>
          <w:w w:val="110"/>
          <w:position w:val="-2"/>
          <w:sz w:val="12"/>
        </w:rPr>
        <w:t>2 </w:t>
      </w:r>
      <w:r>
        <w:rPr>
          <w:rFonts w:ascii="Trebuchet MS"/>
          <w:color w:val="231F20"/>
          <w:w w:val="115"/>
          <w:sz w:val="16"/>
        </w:rPr>
        <w:t>O</w:t>
      </w:r>
    </w:p>
    <w:p>
      <w:pPr>
        <w:spacing w:after="0" w:line="429" w:lineRule="auto"/>
        <w:jc w:val="left"/>
        <w:rPr>
          <w:rFonts w:ascii="Trebuchet MS"/>
          <w:sz w:val="16"/>
        </w:rPr>
        <w:sectPr>
          <w:type w:val="continuous"/>
          <w:pgSz w:w="10880" w:h="14940"/>
          <w:pgMar w:top="0" w:bottom="280" w:left="640" w:right="940"/>
          <w:cols w:num="4" w:equalWidth="0">
            <w:col w:w="1791" w:space="40"/>
            <w:col w:w="288" w:space="1994"/>
            <w:col w:w="2189" w:space="40"/>
            <w:col w:w="2958"/>
          </w:cols>
        </w:sectPr>
      </w:pPr>
    </w:p>
    <w:p>
      <w:pPr>
        <w:tabs>
          <w:tab w:pos="2238" w:val="left" w:leader="none"/>
        </w:tabs>
        <w:spacing w:line="163" w:lineRule="auto" w:before="59"/>
        <w:ind w:left="1954" w:right="0" w:hanging="266"/>
        <w:jc w:val="left"/>
        <w:rPr>
          <w:rFonts w:ascii="Trebuchet MS"/>
          <w:sz w:val="16"/>
        </w:rPr>
      </w:pPr>
      <w:r>
        <w:rPr>
          <w:rFonts w:ascii="Trebuchet MS"/>
          <w:color w:val="231F20"/>
          <w:w w:val="115"/>
          <w:sz w:val="16"/>
        </w:rPr>
        <w:t>HO</w:t>
        <w:tab/>
        <w:tab/>
      </w:r>
      <w:r>
        <w:rPr>
          <w:rFonts w:ascii="Trebuchet MS"/>
          <w:color w:val="231F20"/>
          <w:spacing w:val="-6"/>
          <w:w w:val="110"/>
          <w:position w:val="-2"/>
          <w:sz w:val="16"/>
        </w:rPr>
        <w:t>H</w:t>
      </w:r>
      <w:r>
        <w:rPr>
          <w:rFonts w:ascii="Trebuchet MS"/>
          <w:color w:val="231F20"/>
          <w:spacing w:val="-6"/>
          <w:w w:val="110"/>
          <w:position w:val="-5"/>
          <w:sz w:val="12"/>
        </w:rPr>
        <w:t>2</w:t>
      </w:r>
      <w:r>
        <w:rPr>
          <w:rFonts w:ascii="Trebuchet MS"/>
          <w:color w:val="231F20"/>
          <w:spacing w:val="-6"/>
          <w:w w:val="110"/>
          <w:position w:val="-2"/>
          <w:sz w:val="16"/>
        </w:rPr>
        <w:t>N </w:t>
      </w:r>
      <w:r>
        <w:rPr>
          <w:rFonts w:ascii="Trebuchet MS"/>
          <w:color w:val="231F20"/>
          <w:w w:val="115"/>
          <w:sz w:val="16"/>
        </w:rPr>
        <w:t>O</w:t>
      </w:r>
    </w:p>
    <w:p>
      <w:pPr>
        <w:spacing w:before="54"/>
        <w:ind w:left="0" w:right="0" w:firstLine="0"/>
        <w:jc w:val="right"/>
        <w:rPr>
          <w:rFonts w:ascii="Trebuchet MS"/>
          <w:sz w:val="16"/>
        </w:rPr>
      </w:pPr>
      <w:r>
        <w:rPr/>
        <w:br w:type="column"/>
      </w:r>
      <w:r>
        <w:rPr>
          <w:rFonts w:ascii="Trebuchet MS"/>
          <w:color w:val="0078AE"/>
          <w:w w:val="115"/>
          <w:sz w:val="16"/>
        </w:rPr>
        <w:t>HO  </w:t>
      </w:r>
      <w:r>
        <w:rPr>
          <w:rFonts w:ascii="Trebuchet MS"/>
          <w:color w:val="0078AE"/>
          <w:w w:val="115"/>
          <w:position w:val="-6"/>
          <w:sz w:val="16"/>
        </w:rPr>
        <w:t>O</w:t>
      </w:r>
    </w:p>
    <w:p>
      <w:pPr>
        <w:tabs>
          <w:tab w:pos="1039" w:val="left" w:leader="none"/>
        </w:tabs>
        <w:spacing w:line="163" w:lineRule="auto" w:before="43"/>
        <w:ind w:left="755" w:right="2257" w:hanging="262"/>
        <w:jc w:val="left"/>
        <w:rPr>
          <w:rFonts w:ascii="Trebuchet MS"/>
          <w:sz w:val="16"/>
        </w:rPr>
      </w:pPr>
      <w:r>
        <w:rPr/>
        <w:br w:type="column"/>
      </w:r>
      <w:r>
        <w:rPr>
          <w:rFonts w:ascii="Trebuchet MS"/>
          <w:color w:val="231F20"/>
          <w:w w:val="115"/>
          <w:sz w:val="16"/>
        </w:rPr>
        <w:t>HO</w:t>
        <w:tab/>
        <w:tab/>
      </w:r>
      <w:r>
        <w:rPr>
          <w:rFonts w:ascii="Trebuchet MS"/>
          <w:color w:val="231F20"/>
          <w:spacing w:val="-2"/>
          <w:w w:val="110"/>
          <w:position w:val="-2"/>
          <w:sz w:val="16"/>
        </w:rPr>
        <w:t>H</w:t>
      </w:r>
      <w:r>
        <w:rPr>
          <w:rFonts w:ascii="Trebuchet MS"/>
          <w:color w:val="231F20"/>
          <w:spacing w:val="-2"/>
          <w:w w:val="110"/>
          <w:position w:val="-5"/>
          <w:sz w:val="12"/>
        </w:rPr>
        <w:t>2</w:t>
      </w:r>
      <w:r>
        <w:rPr>
          <w:rFonts w:ascii="Trebuchet MS"/>
          <w:color w:val="231F20"/>
          <w:spacing w:val="-2"/>
          <w:w w:val="110"/>
          <w:position w:val="-2"/>
          <w:sz w:val="16"/>
        </w:rPr>
        <w:t>N </w:t>
      </w:r>
      <w:r>
        <w:rPr>
          <w:rFonts w:ascii="Trebuchet MS"/>
          <w:color w:val="231F20"/>
          <w:w w:val="115"/>
          <w:sz w:val="16"/>
        </w:rPr>
        <w:t>O</w:t>
      </w:r>
    </w:p>
    <w:p>
      <w:pPr>
        <w:spacing w:after="0" w:line="163" w:lineRule="auto"/>
        <w:jc w:val="left"/>
        <w:rPr>
          <w:rFonts w:ascii="Trebuchet MS"/>
          <w:sz w:val="16"/>
        </w:rPr>
        <w:sectPr>
          <w:type w:val="continuous"/>
          <w:pgSz w:w="10880" w:h="14940"/>
          <w:pgMar w:top="0" w:bottom="280" w:left="640" w:right="940"/>
          <w:cols w:num="3" w:equalWidth="0">
            <w:col w:w="2530" w:space="933"/>
            <w:col w:w="2208" w:space="40"/>
            <w:col w:w="3589"/>
          </w:cols>
        </w:sectPr>
      </w:pPr>
    </w:p>
    <w:p>
      <w:pPr>
        <w:pStyle w:val="BodyText"/>
        <w:rPr>
          <w:rFonts w:ascii="Trebuchet MS"/>
          <w:sz w:val="18"/>
        </w:rPr>
      </w:pPr>
    </w:p>
    <w:p>
      <w:pPr>
        <w:pStyle w:val="BodyText"/>
        <w:rPr>
          <w:rFonts w:ascii="Trebuchet MS"/>
          <w:sz w:val="18"/>
        </w:rPr>
      </w:pPr>
    </w:p>
    <w:p>
      <w:pPr>
        <w:pStyle w:val="BodyText"/>
        <w:spacing w:before="7"/>
        <w:rPr>
          <w:rFonts w:ascii="Trebuchet MS"/>
          <w:sz w:val="18"/>
        </w:rPr>
      </w:pPr>
    </w:p>
    <w:p>
      <w:pPr>
        <w:spacing w:before="1"/>
        <w:ind w:left="1094" w:right="0" w:firstLine="0"/>
        <w:jc w:val="left"/>
        <w:rPr>
          <w:rFonts w:ascii="Trebuchet MS"/>
          <w:sz w:val="16"/>
        </w:rPr>
      </w:pPr>
      <w:r>
        <w:rPr/>
        <w:pict>
          <v:group style="position:absolute;margin-left:92.698997pt;margin-top:-81.861938pt;width:95.15pt;height:69.45pt;mso-position-horizontal-relative:page;mso-position-vertical-relative:paragraph;z-index:-273688" coordorigin="1854,-1637" coordsize="1903,1389">
            <v:shape style="position:absolute;left:2060;top:-1449;width:87;height:278" coordorigin="2061,-1448" coordsize="87,278" path="m2067,-1448l2061,-1440,2130,-1181,2142,-1170,2148,-1178,2080,-1431,2067,-1448xe" filled="true" fillcolor="#231f20" stroked="false">
              <v:path arrowok="t"/>
              <v:fill type="solid"/>
            </v:shape>
            <v:line style="position:absolute" from="2311,-1299" to="2516,-1299" stroked="true" strokeweight=".8pt" strokecolor="#231f20">
              <v:stroke dashstyle="solid"/>
            </v:line>
            <v:shape style="position:absolute;left:2066;top:-1638;width:371;height:346" coordorigin="2067,-1637" coordsize="371,346" path="m2438,-1622l2434,-1637,2229,-1583,2300,-1316,2070,-1456,2067,-1448,2080,-1431,2311,-1291,2313,-1299,2319,-1307,2248,-1571,2438,-1622e" filled="true" fillcolor="#231f20" stroked="false">
              <v:path arrowok="t"/>
              <v:fill type="solid"/>
            </v:shape>
            <v:line style="position:absolute" from="1862,-1448" to="2070,-1448" stroked="true" strokeweight=".8pt" strokecolor="#231f20">
              <v:stroke dashstyle="solid"/>
            </v:line>
            <v:shape style="position:absolute;left:1943;top:-1231;width:1609;height:932" coordorigin="1944,-1230" coordsize="1609,932" path="m2142,-1170l2130,-1181,1948,-1230,1944,-1214,2141,-1162,2142,-1170m2682,-1023l2632,-1209,2616,-1204,2661,-1040,2431,-1178,2429,-1170,2423,-1162,2475,-965,2491,-969,2442,-1153,2665,-1018,2674,-1023,2682,-1023m3022,-462l2954,-715,2941,-732,2935,-724,3004,-465,3015,-454,3022,-462m3546,-307l3534,-324,3305,-462,3303,-454,3315,-437,3545,-299,3546,-307m3552,-315l3479,-591,3467,-575,3534,-324,3546,-307,3552,-315e" filled="true" fillcolor="#231f20" stroked="false">
              <v:path arrowok="t"/>
              <v:fill type="solid"/>
            </v:shape>
            <v:line style="position:absolute" from="3184,-583" to="3479,-583" stroked="true" strokeweight=".8pt" strokecolor="#231f20">
              <v:stroke dashstyle="solid"/>
            </v:line>
            <v:shape style="position:absolute;left:2940;top:-762;width:252;height:187" coordorigin="2941,-761" coordsize="252,187" path="m3193,-591l3147,-761,3131,-757,3174,-600,2943,-739,2941,-732,2954,-715,3184,-575,3187,-583,3193,-591e" filled="true" fillcolor="#231f20" stroked="false">
              <v:path arrowok="t"/>
              <v:fill type="solid"/>
            </v:shape>
            <v:line style="position:absolute" from="2736,-732" to="2943,-732" stroked="true" strokeweight=".799pt" strokecolor="#231f20">
              <v:stroke dashstyle="solid"/>
            </v:line>
            <v:shape style="position:absolute;left:2645;top:-1024;width:719;height:775" coordorigin="2646,-1023" coordsize="719,775" path="m2682,-1023l2674,-1023,2665,-1018,2646,-809,2661,-808,2682,-1023m3015,-454l3004,-465,2822,-514,2818,-499,3014,-446,3015,-454m3365,-253l3315,-437,3303,-454,3296,-446,3349,-249,3365,-253e" filled="true" fillcolor="#231f20" stroked="false">
              <v:path arrowok="t"/>
              <v:fill type="solid"/>
            </v:shape>
            <v:line style="position:absolute" from="3544,-307" to="3748,-307" stroked="true" strokeweight=".8pt" strokecolor="#231f20">
              <v:stroke dashstyle="solid"/>
            </v:line>
            <w10:wrap type="none"/>
          </v:group>
        </w:pict>
      </w:r>
      <w:r>
        <w:rPr>
          <w:rFonts w:ascii="Trebuchet MS"/>
          <w:color w:val="231F20"/>
          <w:w w:val="105"/>
          <w:sz w:val="16"/>
        </w:rPr>
        <w:t>Kanamycin</w:t>
      </w:r>
    </w:p>
    <w:p>
      <w:pPr>
        <w:tabs>
          <w:tab w:pos="421" w:val="left" w:leader="none"/>
          <w:tab w:pos="712" w:val="left" w:leader="none"/>
        </w:tabs>
        <w:spacing w:before="18"/>
        <w:ind w:left="-31" w:right="0" w:firstLine="0"/>
        <w:jc w:val="left"/>
        <w:rPr>
          <w:rFonts w:ascii="Trebuchet MS"/>
          <w:sz w:val="16"/>
        </w:rPr>
      </w:pPr>
      <w:r>
        <w:rPr/>
        <w:br w:type="column"/>
      </w:r>
      <w:r>
        <w:rPr>
          <w:rFonts w:ascii="Trebuchet MS"/>
          <w:color w:val="231F20"/>
          <w:w w:val="115"/>
          <w:sz w:val="16"/>
        </w:rPr>
        <w:t>HO</w:t>
      </w:r>
      <w:r>
        <w:rPr>
          <w:rFonts w:ascii="Trebuchet MS"/>
          <w:color w:val="231F20"/>
          <w:sz w:val="16"/>
        </w:rPr>
        <w:tab/>
      </w:r>
      <w:r>
        <w:rPr>
          <w:rFonts w:ascii="Trebuchet MS"/>
          <w:color w:val="231F20"/>
          <w:w w:val="92"/>
          <w:sz w:val="16"/>
          <w:u w:val="single" w:color="231F20"/>
        </w:rPr>
        <w:t> </w:t>
      </w:r>
      <w:r>
        <w:rPr>
          <w:rFonts w:ascii="Trebuchet MS"/>
          <w:color w:val="231F20"/>
          <w:sz w:val="16"/>
          <w:u w:val="single" w:color="231F20"/>
        </w:rPr>
        <w:tab/>
      </w:r>
    </w:p>
    <w:p>
      <w:pPr>
        <w:pStyle w:val="BodyText"/>
        <w:spacing w:before="7"/>
        <w:rPr>
          <w:rFonts w:ascii="Trebuchet MS"/>
          <w:sz w:val="20"/>
        </w:rPr>
      </w:pPr>
      <w:r>
        <w:rPr/>
        <w:br w:type="column"/>
      </w:r>
      <w:r>
        <w:rPr>
          <w:rFonts w:ascii="Trebuchet MS"/>
          <w:sz w:val="20"/>
        </w:rPr>
      </w:r>
    </w:p>
    <w:p>
      <w:pPr>
        <w:spacing w:line="169" w:lineRule="exact" w:before="0"/>
        <w:ind w:left="433" w:right="0" w:firstLine="0"/>
        <w:jc w:val="left"/>
        <w:rPr>
          <w:rFonts w:ascii="Trebuchet MS"/>
          <w:sz w:val="12"/>
        </w:rPr>
      </w:pPr>
      <w:r>
        <w:rPr>
          <w:rFonts w:ascii="Trebuchet MS"/>
          <w:color w:val="231F20"/>
          <w:w w:val="110"/>
          <w:sz w:val="16"/>
        </w:rPr>
        <w:t>NH</w:t>
      </w:r>
      <w:r>
        <w:rPr>
          <w:rFonts w:ascii="Trebuchet MS"/>
          <w:color w:val="231F20"/>
          <w:w w:val="110"/>
          <w:position w:val="-2"/>
          <w:sz w:val="12"/>
        </w:rPr>
        <w:t>2</w:t>
      </w:r>
    </w:p>
    <w:p>
      <w:pPr>
        <w:spacing w:line="143" w:lineRule="exact" w:before="0"/>
        <w:ind w:left="-27" w:right="0" w:firstLine="0"/>
        <w:jc w:val="left"/>
        <w:rPr>
          <w:rFonts w:ascii="Trebuchet MS"/>
          <w:sz w:val="16"/>
        </w:rPr>
      </w:pPr>
      <w:r>
        <w:rPr>
          <w:rFonts w:ascii="Trebuchet MS"/>
          <w:color w:val="231F20"/>
          <w:w w:val="115"/>
          <w:sz w:val="16"/>
        </w:rPr>
        <w:t>O</w:t>
      </w:r>
    </w:p>
    <w:p>
      <w:pPr>
        <w:spacing w:line="525" w:lineRule="auto" w:before="0"/>
        <w:ind w:left="49" w:right="335" w:firstLine="94"/>
        <w:jc w:val="left"/>
        <w:rPr>
          <w:rFonts w:ascii="Trebuchet MS"/>
          <w:sz w:val="16"/>
        </w:rPr>
      </w:pPr>
      <w:r>
        <w:rPr/>
        <w:pict>
          <v:group style="position:absolute;margin-left:300.789001pt;margin-top:-78.363083pt;width:112.6pt;height:69.45pt;mso-position-horizontal-relative:page;mso-position-vertical-relative:paragraph;z-index:-273640" coordorigin="6016,-1567" coordsize="2252,1389">
            <v:shape style="position:absolute;left:6571;top:-1379;width:87;height:278" coordorigin="6572,-1378" coordsize="87,278" path="m6578,-1378l6572,-1370,6641,-1111,6653,-1100,6659,-1108,6591,-1361,6578,-1378xe" filled="true" fillcolor="#231f20" stroked="false">
              <v:path arrowok="t"/>
              <v:fill type="solid"/>
            </v:shape>
            <v:line style="position:absolute" from="6822,-1229" to="7026,-1229" stroked="true" strokeweight=".8pt" strokecolor="#231f20">
              <v:stroke dashstyle="solid"/>
            </v:line>
            <v:shape style="position:absolute;left:6577;top:-1568;width:371;height:346" coordorigin="6578,-1567" coordsize="371,346" path="m6948,-1552l6944,-1567,6740,-1513,6811,-1246,6581,-1386,6578,-1378,6591,-1361,6822,-1221,6824,-1229,6830,-1237,6759,-1501,6948,-1552e" filled="true" fillcolor="#231f20" stroked="false">
              <v:path arrowok="t"/>
              <v:fill type="solid"/>
            </v:shape>
            <v:line style="position:absolute" from="6373,-1378" to="6581,-1378" stroked="true" strokeweight=".8pt" strokecolor="#231f20">
              <v:stroke dashstyle="solid"/>
            </v:line>
            <v:shape style="position:absolute;left:6455;top:-1161;width:1608;height:932" coordorigin="6456,-1160" coordsize="1608,932" path="m6653,-1100l6641,-1111,6460,-1160,6456,-1144,6652,-1092,6653,-1100m7192,-953l7142,-1139,7126,-1134,7171,-970,6941,-1108,6940,-1100,6934,-1092,6988,-895,7004,-899,6952,-1083,7175,-948,7184,-953,7192,-953m7532,-392l7464,-645,7451,-662,7445,-654,7514,-395,7525,-384,7532,-392m8057,-237l8044,-254,7815,-392,7813,-384,7825,-367,8055,-229,8057,-237m8063,-245l7989,-521,7977,-505,8044,-254,8044,-254,8057,-237,8057,-237,8063,-245e" filled="true" fillcolor="#231f20" stroked="false">
              <v:path arrowok="t"/>
              <v:fill type="solid"/>
            </v:shape>
            <v:line style="position:absolute" from="7694,-513" to="7989,-513" stroked="true" strokeweight=".799pt" strokecolor="#231f20">
              <v:stroke dashstyle="solid"/>
            </v:line>
            <v:shape style="position:absolute;left:7451;top:-692;width:252;height:187" coordorigin="7451,-692" coordsize="252,187" path="m7703,-521l7657,-692,7641,-688,7684,-530,7453,-670,7451,-662,7464,-645,7694,-505,7697,-513,7703,-521e" filled="true" fillcolor="#231f20" stroked="false">
              <v:path arrowok="t"/>
              <v:fill type="solid"/>
            </v:shape>
            <v:line style="position:absolute" from="7246,-662" to="7453,-662" stroked="true" strokeweight=".8pt" strokecolor="#231f20">
              <v:stroke dashstyle="solid"/>
            </v:line>
            <v:shape style="position:absolute;left:7156;top:-954;width:719;height:775" coordorigin="7156,-953" coordsize="719,775" path="m7192,-953l7184,-953,7175,-948,7156,-740,7171,-739,7192,-953m7525,-384l7514,-395,7332,-444,7328,-429,7524,-376,7525,-384m7875,-183l7825,-367,7813,-384,7806,-376,7859,-179,7875,-183e" filled="true" fillcolor="#231f20" stroked="false">
              <v:path arrowok="t"/>
              <v:fill type="solid"/>
            </v:shape>
            <v:line style="position:absolute" from="8055,-237" to="8259,-237" stroked="true" strokeweight=".799pt" strokecolor="#231f20">
              <v:stroke dashstyle="solid"/>
            </v:line>
            <v:shape style="position:absolute;left:6015;top:-1115;width:298;height:355" coordorigin="6016,-1114" coordsize="298,355" path="m6102,-891l6090,-903,6016,-828,6028,-817,6102,-891m6204,-764l6176,-870,6160,-866,6188,-760,6204,-764m6260,-779l6223,-917,6207,-913,6244,-774,6260,-779m6314,-1103l6303,-1114,6221,-1033,6232,-1021,6314,-1103e" filled="true" fillcolor="#0078ae" stroked="false">
              <v:path arrowok="t"/>
              <v:fill type="solid"/>
            </v:shape>
            <w10:wrap type="none"/>
          </v:group>
        </w:pict>
      </w:r>
      <w:r>
        <w:rPr>
          <w:rFonts w:ascii="Trebuchet MS"/>
          <w:color w:val="231F20"/>
          <w:w w:val="110"/>
          <w:sz w:val="16"/>
        </w:rPr>
        <w:t>OH </w:t>
      </w:r>
      <w:r>
        <w:rPr>
          <w:rFonts w:ascii="Trebuchet MS"/>
          <w:color w:val="231F20"/>
          <w:w w:val="115"/>
          <w:sz w:val="16"/>
        </w:rPr>
        <w:t>O</w:t>
      </w:r>
    </w:p>
    <w:p>
      <w:pPr>
        <w:spacing w:before="19"/>
        <w:ind w:left="206" w:right="0" w:firstLine="0"/>
        <w:jc w:val="left"/>
        <w:rPr>
          <w:rFonts w:ascii="Trebuchet MS"/>
          <w:sz w:val="16"/>
        </w:rPr>
      </w:pPr>
      <w:r>
        <w:rPr/>
        <w:br w:type="column"/>
      </w:r>
      <w:r>
        <w:rPr>
          <w:rFonts w:ascii="Trebuchet MS"/>
          <w:color w:val="231F20"/>
          <w:w w:val="105"/>
          <w:sz w:val="16"/>
        </w:rPr>
        <w:t>Phosphorylation</w:t>
      </w:r>
    </w:p>
    <w:p>
      <w:pPr>
        <w:pStyle w:val="BodyText"/>
        <w:rPr>
          <w:rFonts w:ascii="Trebuchet MS"/>
          <w:sz w:val="18"/>
        </w:rPr>
      </w:pPr>
    </w:p>
    <w:p>
      <w:pPr>
        <w:pStyle w:val="BodyText"/>
        <w:rPr>
          <w:rFonts w:ascii="Trebuchet MS"/>
          <w:sz w:val="18"/>
        </w:rPr>
      </w:pPr>
    </w:p>
    <w:p>
      <w:pPr>
        <w:pStyle w:val="BodyText"/>
        <w:spacing w:before="1"/>
        <w:rPr>
          <w:rFonts w:ascii="Trebuchet MS"/>
          <w:sz w:val="24"/>
        </w:rPr>
      </w:pPr>
    </w:p>
    <w:p>
      <w:pPr>
        <w:spacing w:line="235" w:lineRule="auto" w:before="0"/>
        <w:ind w:left="102" w:right="1068" w:hanging="87"/>
        <w:jc w:val="left"/>
        <w:rPr>
          <w:rFonts w:ascii="Trebuchet MS"/>
          <w:sz w:val="16"/>
        </w:rPr>
      </w:pPr>
      <w:r>
        <w:rPr/>
        <w:pict>
          <v:group style="position:absolute;margin-left:168.402496pt;margin-top:-17.870546pt;width:41.65pt;height:42.7pt;mso-position-horizontal-relative:page;mso-position-vertical-relative:paragraph;z-index:-273664" coordorigin="3368,-357" coordsize="833,854">
            <v:shape style="position:absolute;left:3368;top:-139;width:71;height:205" coordorigin="3369,-139" coordsize="71,205" path="m3377,-139l3369,-138,3424,66,3440,62,3390,-122,3377,-139xe" filled="true" fillcolor="#231f20" stroked="false">
              <v:path arrowok="t"/>
              <v:fill type="solid"/>
            </v:shape>
            <v:line style="position:absolute" from="3536,139" to="3741,139" stroked="true" strokeweight=".8pt" strokecolor="#231f20">
              <v:stroke dashstyle="solid"/>
            </v:line>
            <v:shape style="position:absolute;left:3738;top:10;width:251;height:284" coordorigin="3738,11" coordsize="251,284" path="m3989,279l3920,22,3909,11,3903,19,3970,269,3741,131,3738,139,3751,156,3981,295,3983,287,3989,279e" filled="true" fillcolor="#231f20" stroked="false">
              <v:path arrowok="t"/>
              <v:fill type="solid"/>
            </v:shape>
            <v:line style="position:absolute" from="3620,11" to="3910,11" stroked="true" strokeweight=".799pt" strokecolor="#231f20">
              <v:stroke dashstyle="solid"/>
            </v:line>
            <v:shape style="position:absolute;left:3376;top:-178;width:444;height:601" coordorigin="3377,-178" coordsize="444,601" path="m3628,3l3580,-178,3565,-174,3609,-7,3385,-144,3377,-139,3390,-122,3620,19,3622,11,3628,3m3820,412l3751,156,3738,139,3732,147,3806,423,3820,412e" filled="true" fillcolor="#231f20" stroked="false">
              <v:path arrowok="t"/>
              <v:fill type="solid"/>
            </v:shape>
            <v:line style="position:absolute" from="3981,287" to="4192,287" stroked="true" strokeweight=".799pt" strokecolor="#231f20">
              <v:stroke dashstyle="solid"/>
            </v:line>
            <v:line style="position:absolute" from="3377,-349" to="3377,-138" stroked="true" strokeweight=".801pt" strokecolor="#231f20">
              <v:stroke dashstyle="solid"/>
            </v:line>
            <v:shape style="position:absolute;left:3806;top:2;width:291;height:493" coordorigin="3806,3" coordsize="291,493" path="m3957,481l3820,412,3806,423,3950,496,3957,481m4097,53l3910,3,3909,11,3920,22,4093,68,4097,53e" filled="true" fillcolor="#231f20" stroked="false">
              <v:path arrowok="t"/>
              <v:fill type="solid"/>
            </v:shape>
            <w10:wrap type="none"/>
          </v:group>
        </w:pict>
      </w:r>
      <w:r>
        <w:rPr>
          <w:rFonts w:ascii="Trebuchet MS"/>
          <w:color w:val="231F20"/>
          <w:w w:val="110"/>
          <w:sz w:val="16"/>
        </w:rPr>
        <w:t>NH</w:t>
      </w:r>
      <w:r>
        <w:rPr>
          <w:rFonts w:ascii="Trebuchet MS"/>
          <w:color w:val="231F20"/>
          <w:w w:val="110"/>
          <w:position w:val="-2"/>
          <w:sz w:val="12"/>
        </w:rPr>
        <w:t>2 </w:t>
      </w:r>
      <w:r>
        <w:rPr>
          <w:rFonts w:ascii="Trebuchet MS"/>
          <w:color w:val="231F20"/>
          <w:w w:val="110"/>
          <w:sz w:val="16"/>
        </w:rPr>
        <w:t>OH</w:t>
      </w:r>
    </w:p>
    <w:p>
      <w:pPr>
        <w:tabs>
          <w:tab w:pos="1944" w:val="left" w:leader="none"/>
          <w:tab w:pos="2235" w:val="left" w:leader="none"/>
        </w:tabs>
        <w:spacing w:before="2"/>
        <w:ind w:left="1492" w:right="0" w:firstLine="0"/>
        <w:jc w:val="left"/>
        <w:rPr>
          <w:rFonts w:ascii="Trebuchet MS"/>
          <w:sz w:val="16"/>
        </w:rPr>
      </w:pPr>
      <w:r>
        <w:rPr/>
        <w:br w:type="column"/>
      </w:r>
      <w:r>
        <w:rPr>
          <w:rFonts w:ascii="Trebuchet MS"/>
          <w:color w:val="231F20"/>
          <w:w w:val="115"/>
          <w:sz w:val="16"/>
        </w:rPr>
        <w:t>HO</w:t>
      </w:r>
      <w:r>
        <w:rPr>
          <w:rFonts w:ascii="Trebuchet MS"/>
          <w:color w:val="231F20"/>
          <w:sz w:val="16"/>
        </w:rPr>
        <w:tab/>
      </w:r>
      <w:r>
        <w:rPr>
          <w:rFonts w:ascii="Trebuchet MS"/>
          <w:color w:val="231F20"/>
          <w:w w:val="92"/>
          <w:sz w:val="16"/>
          <w:u w:val="single" w:color="231F20"/>
        </w:rPr>
        <w:t> </w:t>
      </w:r>
      <w:r>
        <w:rPr>
          <w:rFonts w:ascii="Trebuchet MS"/>
          <w:color w:val="231F20"/>
          <w:sz w:val="16"/>
          <w:u w:val="single" w:color="231F20"/>
        </w:rPr>
        <w:tab/>
      </w:r>
    </w:p>
    <w:p>
      <w:pPr>
        <w:pStyle w:val="BodyText"/>
        <w:rPr>
          <w:rFonts w:ascii="Trebuchet MS"/>
          <w:sz w:val="18"/>
        </w:rPr>
      </w:pPr>
    </w:p>
    <w:p>
      <w:pPr>
        <w:pStyle w:val="BodyText"/>
        <w:spacing w:before="5"/>
        <w:rPr>
          <w:rFonts w:ascii="Trebuchet MS"/>
          <w:sz w:val="20"/>
        </w:rPr>
      </w:pPr>
    </w:p>
    <w:p>
      <w:pPr>
        <w:spacing w:before="0"/>
        <w:ind w:left="1050" w:right="0" w:firstLine="0"/>
        <w:jc w:val="left"/>
        <w:rPr>
          <w:rFonts w:ascii="Trebuchet MS"/>
          <w:sz w:val="16"/>
        </w:rPr>
      </w:pPr>
      <w:r>
        <w:rPr>
          <w:rFonts w:ascii="Trebuchet MS"/>
          <w:color w:val="231F20"/>
          <w:sz w:val="16"/>
        </w:rPr>
        <w:t>Inactive</w:t>
      </w:r>
    </w:p>
    <w:p>
      <w:pPr>
        <w:pStyle w:val="BodyText"/>
        <w:spacing w:before="3"/>
        <w:rPr>
          <w:rFonts w:ascii="Trebuchet MS"/>
        </w:rPr>
      </w:pPr>
      <w:r>
        <w:rPr/>
        <w:br w:type="column"/>
      </w:r>
      <w:r>
        <w:rPr>
          <w:rFonts w:ascii="Trebuchet MS"/>
        </w:rPr>
      </w:r>
    </w:p>
    <w:p>
      <w:pPr>
        <w:spacing w:line="169" w:lineRule="exact" w:before="0"/>
        <w:ind w:left="433" w:right="0" w:firstLine="0"/>
        <w:jc w:val="left"/>
        <w:rPr>
          <w:rFonts w:ascii="Trebuchet MS"/>
          <w:sz w:val="12"/>
        </w:rPr>
      </w:pPr>
      <w:r>
        <w:rPr/>
        <w:pict>
          <v:group style="position:absolute;margin-left:217.787003pt;margin-top:-15.045779pt;width:64.75pt;height:3.85pt;mso-position-horizontal-relative:page;mso-position-vertical-relative:paragraph;z-index:31960" coordorigin="4356,-301" coordsize="1295,77">
            <v:line style="position:absolute" from="5510,-263" to="4362,-263" stroked="true" strokeweight=".64pt" strokecolor="#231f20">
              <v:stroke dashstyle="solid"/>
            </v:line>
            <v:shape style="position:absolute;left:5492;top:-301;width:158;height:77" coordorigin="5492,-301" coordsize="158,77" path="m5492,-301l5500,-293,5505,-284,5509,-274,5510,-263,5509,-252,5505,-242,5500,-232,5492,-224,5650,-263,5492,-301xe" filled="true" fillcolor="#231f20" stroked="false">
              <v:path arrowok="t"/>
              <v:fill type="solid"/>
            </v:shape>
            <w10:wrap type="none"/>
          </v:group>
        </w:pict>
      </w:r>
      <w:r>
        <w:rPr>
          <w:rFonts w:ascii="Trebuchet MS"/>
          <w:color w:val="231F20"/>
          <w:w w:val="110"/>
          <w:sz w:val="16"/>
        </w:rPr>
        <w:t>NH</w:t>
      </w:r>
      <w:r>
        <w:rPr>
          <w:rFonts w:ascii="Trebuchet MS"/>
          <w:color w:val="231F20"/>
          <w:w w:val="110"/>
          <w:position w:val="-2"/>
          <w:sz w:val="12"/>
        </w:rPr>
        <w:t>2</w:t>
      </w:r>
    </w:p>
    <w:p>
      <w:pPr>
        <w:spacing w:line="143" w:lineRule="exact" w:before="0"/>
        <w:ind w:left="-27" w:right="0" w:firstLine="0"/>
        <w:jc w:val="left"/>
        <w:rPr>
          <w:rFonts w:ascii="Trebuchet MS"/>
          <w:sz w:val="16"/>
        </w:rPr>
      </w:pPr>
      <w:r>
        <w:rPr/>
        <w:pict>
          <v:group style="position:absolute;margin-left:393.961487pt;margin-top:6.862806pt;width:41.4pt;height:42.65pt;mso-position-horizontal-relative:page;mso-position-vertical-relative:paragraph;z-index:-273616" coordorigin="7879,137" coordsize="828,853">
            <v:shape style="position:absolute;left:7879;top:355;width:71;height:205" coordorigin="7879,355" coordsize="71,205" path="m7887,355l7879,356,7934,560,7950,556,7900,372,7887,355xe" filled="true" fillcolor="#231f20" stroked="false">
              <v:path arrowok="t"/>
              <v:fill type="solid"/>
            </v:shape>
            <v:line style="position:absolute" from="8046,633" to="8252,633" stroked="true" strokeweight=".8pt" strokecolor="#231f20">
              <v:stroke dashstyle="solid"/>
            </v:line>
            <v:shape style="position:absolute;left:8249;top:505;width:251;height:284" coordorigin="8249,505" coordsize="251,284" path="m8500,773l8431,516,8420,505,8414,513,8481,763,8252,625,8249,633,8262,650,8492,789,8494,781,8500,773e" filled="true" fillcolor="#231f20" stroked="false">
              <v:path arrowok="t"/>
              <v:fill type="solid"/>
            </v:shape>
            <v:line style="position:absolute" from="8131,505" to="8421,505" stroked="true" strokeweight=".8pt" strokecolor="#231f20">
              <v:stroke dashstyle="solid"/>
            </v:line>
            <v:shape style="position:absolute;left:7887;top:316;width:444;height:601" coordorigin="7887,316" coordsize="444,601" path="m8139,497l8090,316,8075,320,8120,487,7895,350,7887,355,7900,372,8131,513,8133,505,8139,497m8331,906l8262,650,8249,633,8243,641,8317,917,8331,906e" filled="true" fillcolor="#231f20" stroked="false">
              <v:path arrowok="t"/>
              <v:fill type="solid"/>
            </v:shape>
            <v:line style="position:absolute" from="8492,781" to="8699,781" stroked="true" strokeweight=".8pt" strokecolor="#231f20">
              <v:stroke dashstyle="solid"/>
            </v:line>
            <v:line style="position:absolute" from="7887,145" to="7887,356" stroked="true" strokeweight=".799pt" strokecolor="#231f20">
              <v:stroke dashstyle="solid"/>
            </v:line>
            <v:shape style="position:absolute;left:8317;top:497;width:291;height:493" coordorigin="8317,497" coordsize="291,493" path="m8472,976l8331,906,8317,917,8465,990,8472,976m8608,547l8421,497,8420,505,8431,516,8604,562,8608,547e" filled="true" fillcolor="#231f20" stroked="false">
              <v:path arrowok="t"/>
              <v:fill type="solid"/>
            </v:shape>
            <w10:wrap type="none"/>
          </v:group>
        </w:pict>
      </w:r>
      <w:r>
        <w:rPr>
          <w:rFonts w:ascii="Trebuchet MS"/>
          <w:color w:val="231F20"/>
          <w:w w:val="115"/>
          <w:sz w:val="16"/>
        </w:rPr>
        <w:t>O</w:t>
      </w:r>
    </w:p>
    <w:p>
      <w:pPr>
        <w:spacing w:line="525" w:lineRule="auto" w:before="0"/>
        <w:ind w:left="49" w:right="335" w:firstLine="94"/>
        <w:jc w:val="left"/>
        <w:rPr>
          <w:rFonts w:ascii="Trebuchet MS"/>
          <w:sz w:val="16"/>
        </w:rPr>
      </w:pPr>
      <w:r>
        <w:rPr>
          <w:rFonts w:ascii="Trebuchet MS"/>
          <w:color w:val="231F20"/>
          <w:w w:val="110"/>
          <w:sz w:val="16"/>
        </w:rPr>
        <w:t>OH </w:t>
      </w:r>
      <w:r>
        <w:rPr>
          <w:rFonts w:ascii="Trebuchet MS"/>
          <w:color w:val="231F20"/>
          <w:w w:val="115"/>
          <w:sz w:val="16"/>
        </w:rPr>
        <w:t>O</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rPr>
          <w:rFonts w:ascii="Trebuchet MS"/>
          <w:sz w:val="18"/>
        </w:rPr>
      </w:pPr>
    </w:p>
    <w:p>
      <w:pPr>
        <w:pStyle w:val="BodyText"/>
        <w:spacing w:before="4"/>
        <w:rPr>
          <w:rFonts w:ascii="Trebuchet MS"/>
          <w:sz w:val="22"/>
        </w:rPr>
      </w:pPr>
    </w:p>
    <w:p>
      <w:pPr>
        <w:spacing w:line="235" w:lineRule="auto" w:before="0"/>
        <w:ind w:left="98" w:right="959" w:hanging="83"/>
        <w:jc w:val="left"/>
        <w:rPr>
          <w:rFonts w:ascii="Trebuchet MS"/>
          <w:sz w:val="16"/>
        </w:rPr>
      </w:pPr>
      <w:r>
        <w:rPr>
          <w:rFonts w:ascii="Trebuchet MS"/>
          <w:color w:val="231F20"/>
          <w:w w:val="110"/>
          <w:sz w:val="16"/>
        </w:rPr>
        <w:t>NH</w:t>
      </w:r>
      <w:r>
        <w:rPr>
          <w:rFonts w:ascii="Trebuchet MS"/>
          <w:color w:val="231F20"/>
          <w:w w:val="110"/>
          <w:position w:val="-2"/>
          <w:sz w:val="12"/>
        </w:rPr>
        <w:t>2 </w:t>
      </w:r>
      <w:r>
        <w:rPr>
          <w:rFonts w:ascii="Trebuchet MS"/>
          <w:color w:val="231F20"/>
          <w:w w:val="110"/>
          <w:sz w:val="16"/>
        </w:rPr>
        <w:t>OH</w:t>
      </w:r>
    </w:p>
    <w:p>
      <w:pPr>
        <w:spacing w:after="0" w:line="235" w:lineRule="auto"/>
        <w:jc w:val="left"/>
        <w:rPr>
          <w:rFonts w:ascii="Trebuchet MS"/>
          <w:sz w:val="16"/>
        </w:rPr>
        <w:sectPr>
          <w:type w:val="continuous"/>
          <w:pgSz w:w="10880" w:h="14940"/>
          <w:pgMar w:top="0" w:bottom="280" w:left="640" w:right="940"/>
          <w:cols w:num="7" w:equalWidth="0">
            <w:col w:w="1912" w:space="40"/>
            <w:col w:w="713" w:space="40"/>
            <w:col w:w="732" w:space="40"/>
            <w:col w:w="1424" w:space="40"/>
            <w:col w:w="2236" w:space="40"/>
            <w:col w:w="732" w:space="40"/>
            <w:col w:w="1311"/>
          </w:cols>
        </w:sectPr>
      </w:pPr>
    </w:p>
    <w:p>
      <w:pPr>
        <w:tabs>
          <w:tab w:pos="7843" w:val="left" w:leader="none"/>
        </w:tabs>
        <w:spacing w:line="167" w:lineRule="exact" w:before="0"/>
        <w:ind w:left="3328" w:right="0" w:firstLine="0"/>
        <w:jc w:val="left"/>
        <w:rPr>
          <w:rFonts w:ascii="Trebuchet MS"/>
          <w:sz w:val="16"/>
        </w:rPr>
      </w:pPr>
      <w:r>
        <w:rPr>
          <w:rFonts w:ascii="Trebuchet MS"/>
          <w:color w:val="231F20"/>
          <w:w w:val="115"/>
          <w:sz w:val="16"/>
        </w:rPr>
        <w:t>OH</w:t>
        <w:tab/>
      </w:r>
      <w:r>
        <w:rPr>
          <w:rFonts w:ascii="Trebuchet MS"/>
          <w:color w:val="231F20"/>
          <w:w w:val="115"/>
          <w:position w:val="2"/>
          <w:sz w:val="16"/>
        </w:rPr>
        <w:t>OH</w:t>
      </w:r>
    </w:p>
    <w:p>
      <w:pPr>
        <w:spacing w:before="171"/>
        <w:ind w:left="1750" w:right="0" w:firstLine="0"/>
        <w:jc w:val="left"/>
        <w:rPr>
          <w:sz w:val="18"/>
        </w:rPr>
      </w:pPr>
      <w:r>
        <w:rPr>
          <w:rFonts w:ascii="Calibri"/>
          <w:b/>
          <w:color w:val="0078AE"/>
          <w:w w:val="95"/>
          <w:sz w:val="18"/>
        </w:rPr>
        <w:t>FIGURE 19.76 </w:t>
      </w:r>
      <w:r>
        <w:rPr>
          <w:color w:val="231F20"/>
          <w:w w:val="95"/>
          <w:sz w:val="18"/>
        </w:rPr>
        <w:t>The phosphorylation reaction causing resistance to kanamycin.</w:t>
      </w:r>
    </w:p>
    <w:p>
      <w:pPr>
        <w:spacing w:after="0"/>
        <w:jc w:val="left"/>
        <w:rPr>
          <w:sz w:val="18"/>
        </w:rPr>
        <w:sectPr>
          <w:type w:val="continuous"/>
          <w:pgSz w:w="10880" w:h="14940"/>
          <w:pgMar w:top="0" w:bottom="280" w:left="640" w:right="940"/>
        </w:sectPr>
      </w:pPr>
    </w:p>
    <w:p>
      <w:pPr>
        <w:pStyle w:val="Heading6"/>
        <w:ind w:left="0" w:right="102"/>
        <w:jc w:val="right"/>
        <w:rPr>
          <w:rFonts w:ascii="Calibri"/>
          <w:b/>
          <w:sz w:val="22"/>
        </w:rPr>
      </w:pPr>
      <w:r>
        <w:rPr>
          <w:color w:val="231F20"/>
        </w:rPr>
        <w:t>Drug resistance  </w:t>
      </w:r>
      <w:r>
        <w:rPr>
          <w:rFonts w:ascii="Calibri"/>
          <w:b/>
          <w:color w:val="0078AE"/>
          <w:sz w:val="22"/>
        </w:rPr>
        <w:t>465</w:t>
      </w:r>
    </w:p>
    <w:p>
      <w:pPr>
        <w:pStyle w:val="BodyText"/>
        <w:spacing w:before="5"/>
        <w:rPr>
          <w:rFonts w:ascii="Calibri"/>
          <w:b/>
          <w:sz w:val="12"/>
        </w:rPr>
      </w:pPr>
    </w:p>
    <w:p>
      <w:pPr>
        <w:spacing w:after="0"/>
        <w:rPr>
          <w:rFonts w:ascii="Calibri"/>
          <w:sz w:val="12"/>
        </w:rPr>
        <w:sectPr>
          <w:pgSz w:w="10880" w:h="14940"/>
          <w:pgMar w:top="360" w:bottom="280" w:left="960" w:right="640"/>
        </w:sectPr>
      </w:pPr>
    </w:p>
    <w:p>
      <w:pPr>
        <w:pStyle w:val="BodyText"/>
        <w:spacing w:before="10"/>
        <w:rPr>
          <w:rFonts w:ascii="Calibri"/>
          <w:b/>
          <w:sz w:val="24"/>
        </w:rPr>
      </w:pPr>
    </w:p>
    <w:p>
      <w:pPr>
        <w:spacing w:before="0"/>
        <w:ind w:left="0" w:right="0" w:firstLine="0"/>
        <w:jc w:val="right"/>
        <w:rPr>
          <w:rFonts w:ascii="Trebuchet MS"/>
          <w:sz w:val="16"/>
        </w:rPr>
      </w:pPr>
      <w:r>
        <w:rPr>
          <w:rFonts w:ascii="Trebuchet MS"/>
          <w:color w:val="231F20"/>
          <w:w w:val="110"/>
          <w:sz w:val="16"/>
        </w:rPr>
        <w:t>HO</w:t>
      </w:r>
    </w:p>
    <w:p>
      <w:pPr>
        <w:spacing w:line="104" w:lineRule="exact" w:before="64"/>
        <w:ind w:left="0" w:right="94" w:firstLine="0"/>
        <w:jc w:val="right"/>
        <w:rPr>
          <w:rFonts w:ascii="Trebuchet MS"/>
          <w:sz w:val="16"/>
        </w:rPr>
      </w:pPr>
      <w:r>
        <w:rPr>
          <w:rFonts w:ascii="Trebuchet MS"/>
          <w:color w:val="231F20"/>
          <w:w w:val="110"/>
          <w:sz w:val="16"/>
        </w:rPr>
        <w:t>Ketone analogue</w:t>
      </w:r>
    </w:p>
    <w:p>
      <w:pPr>
        <w:spacing w:line="205" w:lineRule="exact" w:before="100"/>
        <w:ind w:left="573" w:right="0" w:firstLine="0"/>
        <w:jc w:val="left"/>
        <w:rPr>
          <w:rFonts w:ascii="Trebuchet MS"/>
          <w:sz w:val="12"/>
        </w:rPr>
      </w:pPr>
      <w:r>
        <w:rPr/>
        <w:br w:type="column"/>
      </w:r>
      <w:r>
        <w:rPr>
          <w:rFonts w:ascii="Trebuchet MS"/>
          <w:color w:val="231F20"/>
          <w:w w:val="110"/>
          <w:sz w:val="16"/>
        </w:rPr>
        <w:t>NH</w:t>
      </w:r>
      <w:r>
        <w:rPr>
          <w:rFonts w:ascii="Trebuchet MS"/>
          <w:color w:val="231F20"/>
          <w:w w:val="110"/>
          <w:position w:val="-2"/>
          <w:sz w:val="12"/>
        </w:rPr>
        <w:t>2</w:t>
      </w:r>
    </w:p>
    <w:p>
      <w:pPr>
        <w:spacing w:line="166" w:lineRule="exact" w:before="0"/>
        <w:ind w:left="0" w:right="81" w:firstLine="0"/>
        <w:jc w:val="right"/>
        <w:rPr>
          <w:rFonts w:ascii="Trebuchet MS"/>
          <w:sz w:val="16"/>
        </w:rPr>
      </w:pPr>
      <w:r>
        <w:rPr/>
        <w:pict>
          <v:group style="position:absolute;margin-left:321.912994pt;margin-top:-5.233894pt;width:41.4pt;height:42.05pt;mso-position-horizontal-relative:page;mso-position-vertical-relative:paragraph;z-index:-273136" coordorigin="6438,-105" coordsize="828,841">
            <v:shape style="position:absolute;left:6645;top:86;width:87;height:278" coordorigin="6645,86" coordsize="87,278" path="m6651,86l6645,94,6714,353,6726,364,6732,356,6664,103,6651,86xe" filled="true" fillcolor="#231f20" stroked="false">
              <v:path arrowok="t"/>
              <v:fill type="solid"/>
            </v:shape>
            <v:line style="position:absolute" from="6726,364" to="7015,364" stroked="true" strokeweight=".8pt" strokecolor="#231f20">
              <v:stroke dashstyle="solid"/>
            </v:line>
            <v:shape style="position:absolute;left:7013;top:325;width:253;height:191" coordorigin="7013,325" coordsize="253,191" path="m7266,510l7216,325,7200,330,7245,494,7015,356,7013,364,7026,381,7250,516,7258,511,7266,510e" filled="true" fillcolor="#231f20" stroked="false">
              <v:path arrowok="t"/>
              <v:fill type="solid"/>
            </v:shape>
            <v:line style="position:absolute" from="6895,235" to="7100,235" stroked="true" strokeweight=".8pt" strokecolor="#231f20">
              <v:stroke dashstyle="solid"/>
            </v:line>
            <v:shape style="position:absolute;left:6651;top:-105;width:371;height:348" coordorigin="6651,-105" coordsize="371,348" path="m7022,-89l7018,-105,6813,-53,6884,218,6653,78,6651,86,6664,103,6895,243,6897,235,6903,227,6832,-41,7022,-89e" filled="true" fillcolor="#231f20" stroked="false">
              <v:path arrowok="t"/>
              <v:fill type="solid"/>
            </v:shape>
            <v:line style="position:absolute" from="6446,86" to="6653,86" stroked="true" strokeweight=".799pt" strokecolor="#231f20">
              <v:stroke dashstyle="solid"/>
            </v:line>
            <v:shape style="position:absolute;left:6528;top:304;width:550;height:265" coordorigin="6528,304" coordsize="550,265" path="m6726,364l6714,353,6532,304,6528,320,6718,370,6726,364m7078,565l7026,381,7013,364,7007,372,7062,569,7078,565e" filled="true" fillcolor="#231f20" stroked="false">
              <v:path arrowok="t"/>
              <v:fill type="solid"/>
            </v:shape>
            <v:line style="position:absolute" from="7256,510" to="7256,725" stroked="true" strokeweight="1.049pt" strokecolor="#231f20">
              <v:stroke dashstyle="solid"/>
            </v:line>
            <v:line style="position:absolute" from="6726,364" to="6726,575" stroked="true" strokeweight=".8pt" strokecolor="#231f20">
              <v:stroke dashstyle="solid"/>
            </v:line>
            <w10:wrap type="none"/>
          </v:group>
        </w:pict>
      </w:r>
      <w:r>
        <w:rPr/>
        <w:pict>
          <v:group style="position:absolute;margin-left:198.050003pt;margin-top:-5.133894pt;width:41.3pt;height:41.95pt;mso-position-horizontal-relative:page;mso-position-vertical-relative:paragraph;z-index:-273064" coordorigin="3961,-103" coordsize="826,839">
            <v:shape style="position:absolute;left:4165;top:86;width:87;height:286" coordorigin="4166,86" coordsize="87,286" path="m4172,86l4166,94,4240,372,4253,356,4185,103,4172,86xe" filled="true" fillcolor="#231f20" stroked="false">
              <v:path arrowok="t"/>
              <v:fill type="solid"/>
            </v:shape>
            <v:line style="position:absolute" from="4240,364" to="4536,364" stroked="true" strokeweight=".8pt" strokecolor="#231f20">
              <v:stroke dashstyle="solid"/>
            </v:line>
            <v:shape style="position:absolute;left:4533;top:325;width:253;height:191" coordorigin="4534,325" coordsize="253,191" path="m4787,510l4737,325,4721,330,4766,494,4536,356,4534,364,4547,381,4771,516,4779,511,4787,510e" filled="true" fillcolor="#231f20" stroked="false">
              <v:path arrowok="t"/>
              <v:fill type="solid"/>
            </v:shape>
            <v:line style="position:absolute" from="4416,235" to="4621,235" stroked="true" strokeweight=".8pt" strokecolor="#231f20">
              <v:stroke dashstyle="solid"/>
            </v:line>
            <v:shape style="position:absolute;left:4171;top:-103;width:371;height:346" coordorigin="4172,-103" coordsize="371,346" path="m4424,227l4359,-37,4339,-49,4405,218,4174,78,4172,86,4185,103,4416,243,4418,235,4418,235,4418,235,4424,227m4543,-88l4538,-103,4339,-49,4359,-37,4543,-88e" filled="true" fillcolor="#231f20" stroked="false">
              <v:path arrowok="t"/>
              <v:fill type="solid"/>
            </v:shape>
            <v:line style="position:absolute" from="3969,86" to="4174,86" stroked="true" strokeweight=".799pt" strokecolor="#231f20">
              <v:stroke dashstyle="solid"/>
            </v:line>
            <v:shape style="position:absolute;left:4527;top:364;width:68;height:205" coordorigin="4528,364" coordsize="68,205" path="m4534,364l4528,372,4580,569,4596,565,4547,381,4534,364xe" filled="true" fillcolor="#231f20" stroked="false">
              <v:path arrowok="t"/>
              <v:fill type="solid"/>
            </v:shape>
            <v:line style="position:absolute" from="4776,510" to="4776,725" stroked="true" strokeweight="1.049pt" strokecolor="#231f20">
              <v:stroke dashstyle="solid"/>
            </v:line>
            <v:shape style="position:absolute;left:4037;top:329;width:322;height:124" coordorigin="4038,329" coordsize="322,124" path="m4241,344l4237,329,4038,382,4042,397,4241,344m4360,372l4356,356,4053,437,4057,453,4360,372e" filled="true" fillcolor="#231f20" stroked="false">
              <v:path arrowok="t"/>
              <v:fill type="solid"/>
            </v:shape>
            <w10:wrap type="none"/>
          </v:group>
        </w:pict>
      </w:r>
      <w:r>
        <w:rPr>
          <w:rFonts w:ascii="Trebuchet MS"/>
          <w:color w:val="231F20"/>
          <w:w w:val="110"/>
          <w:sz w:val="16"/>
        </w:rPr>
        <w:t>HO</w:t>
      </w:r>
    </w:p>
    <w:p>
      <w:pPr>
        <w:tabs>
          <w:tab w:pos="697" w:val="left" w:leader="none"/>
          <w:tab w:pos="1181" w:val="left" w:leader="none"/>
          <w:tab w:pos="1626" w:val="left" w:leader="none"/>
        </w:tabs>
        <w:spacing w:line="186" w:lineRule="exact" w:before="0"/>
        <w:ind w:left="0" w:right="0" w:firstLine="0"/>
        <w:jc w:val="right"/>
        <w:rPr>
          <w:rFonts w:ascii="Trebuchet MS"/>
          <w:sz w:val="16"/>
        </w:rPr>
      </w:pPr>
      <w:r>
        <w:rPr/>
        <w:pict>
          <v:group style="position:absolute;margin-left:259.106995pt;margin-top:1.553519pt;width:33.950pt;height:2.35pt;mso-position-horizontal-relative:page;mso-position-vertical-relative:paragraph;z-index:-273040" coordorigin="5182,31" coordsize="679,47">
            <v:line style="position:absolute" from="5720,69" to="5189,69" stroked="true" strokeweight=".64pt" strokecolor="#231f20">
              <v:stroke dashstyle="solid"/>
            </v:line>
            <v:shape style="position:absolute;left:5702;top:31;width:158;height:47" coordorigin="5703,31" coordsize="158,47" path="m5703,31l5710,39,5716,48,5719,58,5720,69,5720,77,5860,77,5703,31xe" filled="true" fillcolor="#231f20" stroked="false">
              <v:path arrowok="t"/>
              <v:fill type="solid"/>
            </v:shape>
            <w10:wrap type="none"/>
          </v:group>
        </w:pict>
      </w:r>
      <w:r>
        <w:rPr/>
        <w:pict>
          <v:shape style="position:absolute;margin-left:260.231995pt;margin-top:7.91552pt;width:7.9pt;height:2.35pt;mso-position-horizontal-relative:page;mso-position-vertical-relative:paragraph;z-index:-273016" coordorigin="5205,158" coordsize="158,47" path="m5345,158l5205,158,5362,205,5355,197,5349,187,5346,177,5345,166,5345,158xe" filled="true" fillcolor="#231f20" stroked="false">
            <v:path arrowok="t"/>
            <v:fill type="solid"/>
            <w10:wrap type="none"/>
          </v:shape>
        </w:pict>
      </w:r>
      <w:r>
        <w:rPr>
          <w:rFonts w:ascii="Trebuchet MS"/>
          <w:color w:val="231F20"/>
          <w:w w:val="115"/>
          <w:sz w:val="16"/>
        </w:rPr>
        <w:t>O</w:t>
        <w:tab/>
      </w:r>
      <w:r>
        <w:rPr>
          <w:rFonts w:ascii="Trebuchet MS"/>
          <w:color w:val="231F20"/>
          <w:w w:val="115"/>
          <w:sz w:val="16"/>
          <w:u w:val="single" w:color="231F20"/>
        </w:rPr>
        <w:t> </w:t>
        <w:tab/>
      </w:r>
      <w:r>
        <w:rPr>
          <w:rFonts w:ascii="Trebuchet MS"/>
          <w:color w:val="231F20"/>
          <w:w w:val="115"/>
          <w:sz w:val="16"/>
        </w:rPr>
        <w:tab/>
      </w:r>
      <w:r>
        <w:rPr>
          <w:rFonts w:ascii="Trebuchet MS"/>
          <w:color w:val="0078AE"/>
          <w:w w:val="110"/>
          <w:position w:val="-4"/>
          <w:sz w:val="16"/>
        </w:rPr>
        <w:t>HO</w:t>
      </w:r>
    </w:p>
    <w:p>
      <w:pPr>
        <w:spacing w:before="100"/>
        <w:ind w:left="572" w:right="0" w:hanging="81"/>
        <w:jc w:val="left"/>
        <w:rPr>
          <w:rFonts w:ascii="Trebuchet MS"/>
          <w:sz w:val="12"/>
        </w:rPr>
      </w:pPr>
      <w:r>
        <w:rPr/>
        <w:br w:type="column"/>
      </w:r>
      <w:r>
        <w:rPr>
          <w:rFonts w:ascii="Trebuchet MS"/>
          <w:color w:val="231F20"/>
          <w:w w:val="110"/>
          <w:sz w:val="16"/>
        </w:rPr>
        <w:t>NH</w:t>
      </w:r>
      <w:r>
        <w:rPr>
          <w:rFonts w:ascii="Trebuchet MS"/>
          <w:color w:val="231F20"/>
          <w:w w:val="110"/>
          <w:position w:val="-2"/>
          <w:sz w:val="12"/>
        </w:rPr>
        <w:t>2</w:t>
      </w:r>
    </w:p>
    <w:p>
      <w:pPr>
        <w:spacing w:before="146"/>
        <w:ind w:left="0" w:right="90" w:firstLine="0"/>
        <w:jc w:val="right"/>
        <w:rPr>
          <w:rFonts w:ascii="Trebuchet MS"/>
          <w:sz w:val="16"/>
        </w:rPr>
      </w:pPr>
      <w:r>
        <w:rPr>
          <w:rFonts w:ascii="Trebuchet MS"/>
          <w:color w:val="231F20"/>
          <w:w w:val="115"/>
          <w:sz w:val="16"/>
        </w:rPr>
        <w:t>O</w:t>
      </w:r>
    </w:p>
    <w:p>
      <w:pPr>
        <w:pStyle w:val="BodyText"/>
        <w:rPr>
          <w:rFonts w:ascii="Trebuchet MS"/>
          <w:sz w:val="18"/>
        </w:rPr>
      </w:pPr>
      <w:r>
        <w:rPr/>
        <w:br w:type="column"/>
      </w:r>
      <w:r>
        <w:rPr>
          <w:rFonts w:ascii="Trebuchet MS"/>
          <w:sz w:val="18"/>
        </w:rPr>
      </w:r>
    </w:p>
    <w:p>
      <w:pPr>
        <w:pStyle w:val="BodyText"/>
        <w:rPr>
          <w:rFonts w:ascii="Trebuchet MS"/>
          <w:sz w:val="18"/>
        </w:rPr>
      </w:pPr>
    </w:p>
    <w:p>
      <w:pPr>
        <w:pStyle w:val="BodyText"/>
        <w:spacing w:before="4"/>
        <w:rPr>
          <w:rFonts w:ascii="Trebuchet MS"/>
          <w:sz w:val="14"/>
        </w:rPr>
      </w:pPr>
    </w:p>
    <w:p>
      <w:pPr>
        <w:spacing w:line="72" w:lineRule="exact" w:before="0"/>
        <w:ind w:left="231" w:right="0" w:firstLine="0"/>
        <w:jc w:val="left"/>
        <w:rPr>
          <w:rFonts w:ascii="Trebuchet MS"/>
          <w:sz w:val="16"/>
        </w:rPr>
      </w:pPr>
      <w:r>
        <w:rPr>
          <w:rFonts w:ascii="Trebuchet MS"/>
          <w:color w:val="231F20"/>
          <w:w w:val="105"/>
          <w:sz w:val="16"/>
        </w:rPr>
        <w:t>Hydrated diol</w:t>
      </w:r>
    </w:p>
    <w:p>
      <w:pPr>
        <w:spacing w:after="0" w:line="72" w:lineRule="exact"/>
        <w:jc w:val="left"/>
        <w:rPr>
          <w:rFonts w:ascii="Trebuchet MS"/>
          <w:sz w:val="16"/>
        </w:rPr>
        <w:sectPr>
          <w:type w:val="continuous"/>
          <w:pgSz w:w="10880" w:h="14940"/>
          <w:pgMar w:top="0" w:bottom="280" w:left="960" w:right="640"/>
          <w:cols w:num="4" w:equalWidth="0">
            <w:col w:w="2993" w:space="40"/>
            <w:col w:w="2522" w:space="40"/>
            <w:col w:w="790" w:space="40"/>
            <w:col w:w="2855"/>
          </w:cols>
        </w:sectPr>
      </w:pPr>
    </w:p>
    <w:p>
      <w:pPr>
        <w:spacing w:line="238" w:lineRule="exact" w:before="0"/>
        <w:ind w:left="1749" w:right="0" w:firstLine="0"/>
        <w:jc w:val="left"/>
        <w:rPr>
          <w:rFonts w:ascii="Trebuchet MS"/>
          <w:sz w:val="16"/>
        </w:rPr>
      </w:pPr>
      <w:r>
        <w:rPr>
          <w:rFonts w:ascii="Trebuchet MS"/>
          <w:color w:val="231F20"/>
          <w:w w:val="110"/>
          <w:sz w:val="16"/>
        </w:rPr>
        <w:t>of kanamycin </w:t>
      </w:r>
      <w:r>
        <w:rPr>
          <w:rFonts w:ascii="Trebuchet MS"/>
          <w:color w:val="231F20"/>
          <w:spacing w:val="51"/>
          <w:w w:val="110"/>
          <w:sz w:val="16"/>
        </w:rPr>
        <w:t> </w:t>
      </w:r>
      <w:r>
        <w:rPr>
          <w:rFonts w:ascii="Trebuchet MS"/>
          <w:color w:val="231F20"/>
          <w:w w:val="110"/>
          <w:position w:val="9"/>
          <w:sz w:val="16"/>
        </w:rPr>
        <w:t>O</w:t>
      </w:r>
    </w:p>
    <w:p>
      <w:pPr>
        <w:spacing w:line="137" w:lineRule="exact" w:before="0"/>
        <w:ind w:left="0" w:right="262" w:firstLine="0"/>
        <w:jc w:val="right"/>
        <w:rPr>
          <w:rFonts w:ascii="Trebuchet MS"/>
          <w:sz w:val="16"/>
        </w:rPr>
      </w:pPr>
      <w:r>
        <w:rPr>
          <w:rFonts w:ascii="Trebuchet MS"/>
          <w:color w:val="231F20"/>
          <w:w w:val="110"/>
          <w:sz w:val="16"/>
        </w:rPr>
        <w:t>HO</w:t>
      </w:r>
    </w:p>
    <w:p>
      <w:pPr>
        <w:spacing w:line="173" w:lineRule="exact" w:before="0"/>
        <w:ind w:left="0" w:right="0" w:firstLine="0"/>
        <w:jc w:val="right"/>
        <w:rPr>
          <w:rFonts w:ascii="Trebuchet MS"/>
          <w:sz w:val="16"/>
        </w:rPr>
      </w:pPr>
      <w:r>
        <w:rPr/>
        <w:pict>
          <v:group style="position:absolute;margin-left:216.945007pt;margin-top:5.964875pt;width:84pt;height:55.8pt;mso-position-horizontal-relative:page;mso-position-vertical-relative:paragraph;z-index:-273112" coordorigin="4339,119" coordsize="1680,1116">
            <v:shape style="position:absolute;left:5397;top:590;width:87;height:278" coordorigin="5398,590" coordsize="87,278" path="m5404,590l5398,598,5467,857,5479,868,5485,860,5417,607,5404,590xe" filled="true" fillcolor="#231f20" stroked="false">
              <v:path arrowok="t"/>
              <v:fill type="solid"/>
            </v:shape>
            <v:line style="position:absolute" from="5648,739" to="5852,739" stroked="true" strokeweight=".801pt" strokecolor="#231f20">
              <v:stroke dashstyle="solid"/>
            </v:line>
            <v:shape style="position:absolute;left:5403;top:401;width:371;height:346" coordorigin="5404,401" coordsize="371,346" path="m5650,739l5637,722,5406,582,5404,590,5417,607,5648,747,5650,739m5774,416l5769,401,5566,455,5637,722,5650,739,5656,731,5585,467,5774,416e" filled="true" fillcolor="#231f20" stroked="false">
              <v:path arrowok="t"/>
              <v:fill type="solid"/>
            </v:shape>
            <v:line style="position:absolute" from="5197,590" to="5406,590" stroked="true" strokeweight=".8pt" strokecolor="#231f20">
              <v:stroke dashstyle="solid"/>
            </v:line>
            <v:shape style="position:absolute;left:5281;top:808;width:737;height:265" coordorigin="5282,808" coordsize="737,265" path="m5479,868l5467,857,5286,808,5282,824,5470,874,5479,868m5830,1069l5778,885,5765,868,5759,876,5814,1073,5830,1069m6010,1015l5997,998,5767,860,5766,868,5778,885,5779,885,6002,1020,6010,1015m6018,1014l5968,829,5952,834,5997,998,5997,998,6010,1015,6018,1014e" filled="true" fillcolor="#231f20" stroked="false">
              <v:path arrowok="t"/>
              <v:fill type="solid"/>
            </v:shape>
            <v:line style="position:absolute" from="6010,1014" to="6010,1226" stroked="true" strokeweight=".801pt" strokecolor="#231f20">
              <v:stroke dashstyle="solid"/>
            </v:line>
            <v:shape style="position:absolute;left:4841;top:854;width:298;height:355" coordorigin="4842,854" coordsize="298,355" path="m4928,1077l4916,1065,4842,1140,4853,1151,4928,1077m5030,1205l5001,1098,4986,1102,5014,1209,5030,1205m5085,1190l5049,1051,5033,1055,5070,1195,5085,1190m5140,865l5129,854,5047,935,5058,947,5140,865e" filled="true" fillcolor="#0078ae" stroked="false">
              <v:path arrowok="t"/>
              <v:fill type="solid"/>
            </v:shape>
            <v:shape style="position:absolute;left:5464;top:868;width:155;height:293" type="#_x0000_t75" stroked="false">
              <v:imagedata r:id="rId256" o:title=""/>
            </v:shape>
            <v:shape style="position:absolute;left:5185;top:882;width:211;height:163" type="#_x0000_t75" stroked="false">
              <v:imagedata r:id="rId257" o:title=""/>
            </v:shape>
            <v:shape style="position:absolute;left:4338;top:119;width:436;height:437" type="#_x0000_t75" stroked="false">
              <v:imagedata r:id="rId258" o:title=""/>
            </v:shape>
            <w10:wrap type="none"/>
          </v:group>
        </w:pict>
      </w:r>
      <w:r>
        <w:rPr>
          <w:rFonts w:ascii="Trebuchet MS"/>
          <w:color w:val="231F20"/>
          <w:w w:val="110"/>
          <w:sz w:val="16"/>
        </w:rPr>
        <w:t>OR</w:t>
      </w:r>
    </w:p>
    <w:p>
      <w:pPr>
        <w:pStyle w:val="BodyText"/>
        <w:spacing w:before="5"/>
        <w:rPr>
          <w:rFonts w:ascii="Trebuchet MS"/>
          <w:sz w:val="20"/>
        </w:rPr>
      </w:pPr>
      <w:r>
        <w:rPr/>
        <w:br w:type="column"/>
      </w:r>
      <w:r>
        <w:rPr>
          <w:rFonts w:ascii="Trebuchet MS"/>
          <w:sz w:val="20"/>
        </w:rPr>
      </w:r>
    </w:p>
    <w:p>
      <w:pPr>
        <w:spacing w:line="194" w:lineRule="auto" w:before="1"/>
        <w:ind w:left="2217" w:right="2803" w:hanging="644"/>
        <w:jc w:val="left"/>
        <w:rPr>
          <w:rFonts w:ascii="Trebuchet MS"/>
          <w:sz w:val="16"/>
        </w:rPr>
      </w:pPr>
      <w:r>
        <w:rPr/>
        <w:drawing>
          <wp:anchor distT="0" distB="0" distL="0" distR="0" allowOverlap="1" layoutInCell="1" locked="0" behindDoc="1" simplePos="0" relativeHeight="268162463">
            <wp:simplePos x="0" y="0"/>
            <wp:positionH relativeFrom="page">
              <wp:posOffset>3935209</wp:posOffset>
            </wp:positionH>
            <wp:positionV relativeFrom="paragraph">
              <wp:posOffset>210469</wp:posOffset>
            </wp:positionV>
            <wp:extent cx="276987" cy="276987"/>
            <wp:effectExtent l="0" t="0" r="0" b="0"/>
            <wp:wrapNone/>
            <wp:docPr id="83" name="image255.png" descr=""/>
            <wp:cNvGraphicFramePr>
              <a:graphicFrameLocks noChangeAspect="1"/>
            </wp:cNvGraphicFramePr>
            <a:graphic>
              <a:graphicData uri="http://schemas.openxmlformats.org/drawingml/2006/picture">
                <pic:pic>
                  <pic:nvPicPr>
                    <pic:cNvPr id="84" name="image255.png"/>
                    <pic:cNvPicPr/>
                  </pic:nvPicPr>
                  <pic:blipFill>
                    <a:blip r:embed="rId259" cstate="print"/>
                    <a:stretch>
                      <a:fillRect/>
                    </a:stretch>
                  </pic:blipFill>
                  <pic:spPr>
                    <a:xfrm>
                      <a:off x="0" y="0"/>
                      <a:ext cx="276987" cy="276987"/>
                    </a:xfrm>
                    <a:prstGeom prst="rect">
                      <a:avLst/>
                    </a:prstGeom>
                  </pic:spPr>
                </pic:pic>
              </a:graphicData>
            </a:graphic>
          </wp:anchor>
        </w:drawing>
      </w:r>
      <w:r>
        <w:rPr>
          <w:rFonts w:ascii="Trebuchet MS"/>
          <w:color w:val="231F20"/>
          <w:w w:val="110"/>
          <w:sz w:val="16"/>
        </w:rPr>
        <w:t>HO    </w:t>
      </w:r>
      <w:r>
        <w:rPr>
          <w:rFonts w:ascii="Trebuchet MS"/>
          <w:color w:val="231F20"/>
          <w:w w:val="110"/>
          <w:position w:val="1"/>
          <w:sz w:val="16"/>
        </w:rPr>
        <w:t>HO </w:t>
      </w:r>
      <w:r>
        <w:rPr>
          <w:rFonts w:ascii="Trebuchet MS"/>
          <w:color w:val="231F20"/>
          <w:w w:val="110"/>
          <w:sz w:val="16"/>
        </w:rPr>
        <w:t>OR</w:t>
      </w:r>
    </w:p>
    <w:p>
      <w:pPr>
        <w:spacing w:after="0" w:line="194" w:lineRule="auto"/>
        <w:jc w:val="left"/>
        <w:rPr>
          <w:rFonts w:ascii="Trebuchet MS"/>
          <w:sz w:val="16"/>
        </w:rPr>
        <w:sectPr>
          <w:type w:val="continuous"/>
          <w:pgSz w:w="10880" w:h="14940"/>
          <w:pgMar w:top="0" w:bottom="280" w:left="960" w:right="640"/>
          <w:cols w:num="2" w:equalWidth="0">
            <w:col w:w="3978" w:space="40"/>
            <w:col w:w="5262"/>
          </w:cols>
        </w:sectPr>
      </w:pPr>
    </w:p>
    <w:p>
      <w:pPr>
        <w:pStyle w:val="BodyText"/>
        <w:spacing w:before="11"/>
        <w:rPr>
          <w:rFonts w:ascii="Trebuchet MS"/>
          <w:sz w:val="14"/>
        </w:rPr>
      </w:pPr>
    </w:p>
    <w:p>
      <w:pPr>
        <w:spacing w:before="0"/>
        <w:ind w:left="2120" w:right="0" w:firstLine="0"/>
        <w:jc w:val="left"/>
        <w:rPr>
          <w:rFonts w:ascii="Trebuchet MS"/>
          <w:sz w:val="16"/>
        </w:rPr>
      </w:pPr>
      <w:r>
        <w:rPr>
          <w:rFonts w:ascii="Trebuchet MS"/>
          <w:color w:val="231F20"/>
          <w:w w:val="105"/>
          <w:sz w:val="16"/>
        </w:rPr>
        <w:t>Dephosphorylation</w:t>
      </w:r>
    </w:p>
    <w:p>
      <w:pPr>
        <w:spacing w:line="205" w:lineRule="exact" w:before="126"/>
        <w:ind w:left="0" w:right="0" w:firstLine="0"/>
        <w:jc w:val="right"/>
        <w:rPr>
          <w:rFonts w:ascii="Trebuchet MS"/>
          <w:sz w:val="12"/>
        </w:rPr>
      </w:pPr>
      <w:r>
        <w:rPr/>
        <w:br w:type="column"/>
      </w:r>
      <w:r>
        <w:rPr>
          <w:rFonts w:ascii="Trebuchet MS"/>
          <w:color w:val="231F20"/>
          <w:w w:val="110"/>
          <w:sz w:val="16"/>
        </w:rPr>
        <w:t>NH</w:t>
      </w:r>
      <w:r>
        <w:rPr>
          <w:rFonts w:ascii="Trebuchet MS"/>
          <w:color w:val="231F20"/>
          <w:w w:val="110"/>
          <w:position w:val="-2"/>
          <w:sz w:val="12"/>
        </w:rPr>
        <w:t>2</w:t>
      </w:r>
    </w:p>
    <w:p>
      <w:pPr>
        <w:spacing w:line="168" w:lineRule="exact" w:before="0"/>
        <w:ind w:left="388" w:right="0" w:firstLine="0"/>
        <w:jc w:val="left"/>
        <w:rPr>
          <w:rFonts w:ascii="Trebuchet MS"/>
          <w:sz w:val="16"/>
        </w:rPr>
      </w:pPr>
      <w:r>
        <w:rPr>
          <w:rFonts w:ascii="Trebuchet MS"/>
          <w:color w:val="231F20"/>
          <w:w w:val="115"/>
          <w:sz w:val="16"/>
        </w:rPr>
        <w:t>HO</w:t>
      </w:r>
    </w:p>
    <w:p>
      <w:pPr>
        <w:tabs>
          <w:tab w:pos="335" w:val="left" w:leader="none"/>
          <w:tab w:pos="624" w:val="left" w:leader="none"/>
        </w:tabs>
        <w:spacing w:line="163" w:lineRule="exact" w:before="0"/>
        <w:ind w:left="0" w:right="90" w:firstLine="0"/>
        <w:jc w:val="right"/>
        <w:rPr>
          <w:rFonts w:ascii="Trebuchet MS"/>
          <w:sz w:val="16"/>
        </w:rPr>
      </w:pPr>
      <w:r>
        <w:rPr>
          <w:rFonts w:ascii="Trebuchet MS"/>
          <w:color w:val="0078AE"/>
          <w:w w:val="115"/>
          <w:sz w:val="16"/>
        </w:rPr>
        <w:t>O</w:t>
        <w:tab/>
      </w:r>
      <w:r>
        <w:rPr>
          <w:rFonts w:ascii="Trebuchet MS"/>
          <w:color w:val="0078AE"/>
          <w:w w:val="115"/>
          <w:sz w:val="16"/>
          <w:u w:val="single" w:color="231F20"/>
        </w:rPr>
        <w:tab/>
      </w:r>
      <w:r>
        <w:rPr>
          <w:rFonts w:ascii="Trebuchet MS"/>
          <w:color w:val="231F20"/>
          <w:w w:val="115"/>
          <w:position w:val="5"/>
          <w:sz w:val="16"/>
        </w:rPr>
        <w:t>O</w:t>
      </w:r>
    </w:p>
    <w:p>
      <w:pPr>
        <w:pStyle w:val="BodyText"/>
        <w:spacing w:before="8"/>
        <w:rPr>
          <w:rFonts w:ascii="Trebuchet MS"/>
          <w:sz w:val="14"/>
        </w:rPr>
      </w:pPr>
      <w:r>
        <w:rPr/>
        <w:br w:type="column"/>
      </w:r>
      <w:r>
        <w:rPr>
          <w:rFonts w:ascii="Trebuchet MS"/>
          <w:sz w:val="14"/>
        </w:rPr>
      </w:r>
    </w:p>
    <w:p>
      <w:pPr>
        <w:spacing w:before="0"/>
        <w:ind w:left="397" w:right="0" w:firstLine="0"/>
        <w:jc w:val="left"/>
        <w:rPr>
          <w:rFonts w:ascii="Trebuchet MS"/>
          <w:sz w:val="16"/>
        </w:rPr>
      </w:pPr>
      <w:r>
        <w:rPr>
          <w:rFonts w:ascii="Trebuchet MS"/>
          <w:color w:val="231F20"/>
          <w:w w:val="105"/>
          <w:sz w:val="16"/>
        </w:rPr>
        <w:t>Phosphorylation</w:t>
      </w:r>
    </w:p>
    <w:p>
      <w:pPr>
        <w:spacing w:after="0"/>
        <w:jc w:val="left"/>
        <w:rPr>
          <w:rFonts w:ascii="Trebuchet MS"/>
          <w:sz w:val="16"/>
        </w:rPr>
        <w:sectPr>
          <w:type w:val="continuous"/>
          <w:pgSz w:w="10880" w:h="14940"/>
          <w:pgMar w:top="0" w:bottom="280" w:left="960" w:right="640"/>
          <w:cols w:num="3" w:equalWidth="0">
            <w:col w:w="3551" w:space="40"/>
            <w:col w:w="1545" w:space="40"/>
            <w:col w:w="4104"/>
          </w:cols>
        </w:sectPr>
      </w:pPr>
    </w:p>
    <w:p>
      <w:pPr>
        <w:spacing w:line="238" w:lineRule="exact" w:before="0"/>
        <w:ind w:left="225" w:right="1838" w:firstLine="0"/>
        <w:jc w:val="center"/>
        <w:rPr>
          <w:rFonts w:ascii="Trebuchet MS"/>
          <w:sz w:val="16"/>
        </w:rPr>
      </w:pPr>
      <w:r>
        <w:rPr/>
        <w:pict>
          <v:shape style="position:absolute;margin-left:239.938004pt;margin-top:5.071920pt;width:6pt;height:2.4pt;mso-position-horizontal-relative:page;mso-position-vertical-relative:paragraph;z-index:-273088" coordorigin="4799,101" coordsize="120,48" path="m4803,101l4799,117,4915,148,4919,133,4803,101xe" filled="true" fillcolor="#0078ae" stroked="false">
            <v:path arrowok="t"/>
            <v:fill type="solid"/>
            <w10:wrap type="none"/>
          </v:shape>
        </w:pict>
      </w:r>
      <w:r>
        <w:rPr>
          <w:rFonts w:ascii="Trebuchet MS"/>
          <w:color w:val="0078AE"/>
          <w:w w:val="110"/>
          <w:sz w:val="16"/>
        </w:rPr>
        <w:t>HO   </w:t>
      </w:r>
      <w:r>
        <w:rPr>
          <w:rFonts w:ascii="Trebuchet MS"/>
          <w:color w:val="0078AE"/>
          <w:w w:val="110"/>
          <w:position w:val="-6"/>
          <w:sz w:val="16"/>
        </w:rPr>
        <w:t>P</w:t>
      </w:r>
    </w:p>
    <w:p>
      <w:pPr>
        <w:spacing w:line="329" w:lineRule="exact" w:before="0"/>
        <w:ind w:left="225" w:right="630" w:firstLine="0"/>
        <w:jc w:val="center"/>
        <w:rPr>
          <w:rFonts w:ascii="Trebuchet MS"/>
          <w:sz w:val="16"/>
        </w:rPr>
      </w:pPr>
      <w:r>
        <w:rPr>
          <w:rFonts w:ascii="Trebuchet MS"/>
          <w:color w:val="0078AE"/>
          <w:w w:val="115"/>
          <w:position w:val="-4"/>
          <w:sz w:val="16"/>
        </w:rPr>
        <w:t>HO   </w:t>
      </w:r>
      <w:r>
        <w:rPr>
          <w:rFonts w:ascii="Trebuchet MS"/>
          <w:color w:val="0078AE"/>
          <w:w w:val="115"/>
          <w:position w:val="-11"/>
          <w:sz w:val="16"/>
        </w:rPr>
        <w:t>O  </w:t>
      </w:r>
      <w:r>
        <w:rPr>
          <w:rFonts w:ascii="Trebuchet MS"/>
          <w:color w:val="231F20"/>
          <w:w w:val="115"/>
          <w:sz w:val="16"/>
        </w:rPr>
        <w:t>HO   </w:t>
      </w:r>
      <w:r>
        <w:rPr>
          <w:rFonts w:ascii="Trebuchet MS"/>
          <w:color w:val="231F20"/>
          <w:w w:val="115"/>
          <w:position w:val="1"/>
          <w:sz w:val="16"/>
        </w:rPr>
        <w:t>HO </w:t>
      </w:r>
      <w:r>
        <w:rPr>
          <w:rFonts w:ascii="Trebuchet MS"/>
          <w:color w:val="231F20"/>
          <w:w w:val="115"/>
          <w:position w:val="-14"/>
          <w:sz w:val="16"/>
        </w:rPr>
        <w:t>OR</w:t>
      </w:r>
    </w:p>
    <w:p>
      <w:pPr>
        <w:spacing w:before="175"/>
        <w:ind w:left="1782" w:right="0" w:firstLine="0"/>
        <w:jc w:val="left"/>
        <w:rPr>
          <w:sz w:val="18"/>
        </w:rPr>
      </w:pPr>
      <w:r>
        <w:rPr>
          <w:rFonts w:ascii="Calibri"/>
          <w:b/>
          <w:color w:val="0078AE"/>
          <w:w w:val="95"/>
          <w:sz w:val="18"/>
        </w:rPr>
        <w:t>FIGURE 19.77 </w:t>
      </w:r>
      <w:r>
        <w:rPr>
          <w:color w:val="231F20"/>
          <w:w w:val="95"/>
          <w:sz w:val="18"/>
        </w:rPr>
        <w:t>Analogue of kanamycin which is resistant to phosphorylation.</w:t>
      </w:r>
    </w:p>
    <w:p>
      <w:pPr>
        <w:pStyle w:val="BodyText"/>
        <w:spacing w:before="13"/>
        <w:rPr>
          <w:sz w:val="15"/>
        </w:rPr>
      </w:pPr>
    </w:p>
    <w:p>
      <w:pPr>
        <w:spacing w:before="99"/>
        <w:ind w:left="1257" w:right="0" w:firstLine="0"/>
        <w:jc w:val="left"/>
        <w:rPr>
          <w:rFonts w:ascii="Trebuchet MS"/>
          <w:sz w:val="16"/>
        </w:rPr>
      </w:pPr>
      <w:r>
        <w:rPr/>
        <w:pict>
          <v:group style="position:absolute;margin-left:75.637001pt;margin-top:8.862733pt;width:46.7pt;height:29.75pt;mso-position-horizontal-relative:page;mso-position-vertical-relative:paragraph;z-index:-272752" coordorigin="1513,177" coordsize="934,595">
            <v:shape style="position:absolute;left:2020;top:614;width:426;height:158" coordorigin="2021,614" coordsize="426,158" path="m2274,753l2029,614,2021,618,2021,628,2274,772,2274,753m2446,671l2438,657,2274,753,2274,772,2446,671e" filled="true" fillcolor="#0078ae" stroked="false">
              <v:path arrowok="t"/>
              <v:fill type="solid"/>
            </v:shape>
            <v:line style="position:absolute" from="2021,330" to="2021,618" stroked="true" strokeweight=".8pt" strokecolor="#0078ae">
              <v:stroke dashstyle="solid"/>
            </v:line>
            <v:line style="position:absolute" from="1963,364" to="1963,585" stroked="true" strokeweight=".79977pt" strokecolor="#0078ae">
              <v:stroke dashstyle="solid"/>
            </v:line>
            <v:shape style="position:absolute;left:1512;top:177;width:508;height:194" coordorigin="1513,177" coordsize="508,194" path="m1775,260l1767,246,1575,357,1583,371,1775,260m2021,321l1771,177,1771,177,1771,177,1513,326,1529,335,1771,196,2013,335,2021,330,2021,321e" filled="true" fillcolor="#0078ae" stroked="false">
              <v:path arrowok="t"/>
              <v:fill type="solid"/>
            </v:shape>
            <v:line style="position:absolute" from="1521,326" to="1521,623" stroked="true" strokeweight=".8pt" strokecolor="#0078ae">
              <v:stroke dashstyle="solid"/>
            </v:line>
            <v:shape style="position:absolute;left:1512;top:233;width:670;height:539" coordorigin="1513,233" coordsize="670,539" path="m1775,689l1583,578,1575,592,1767,703,1775,689m2021,618l2013,614,1771,753,1771,753,1529,614,1513,623,1771,772,1771,772,2021,628,2021,618m2183,247l2175,233,2021,321,2021,330,2029,335,2183,247e" filled="true" fillcolor="#0078ae" stroked="false">
              <v:path arrowok="t"/>
              <v:fill type="solid"/>
            </v:shape>
            <w10:wrap type="none"/>
          </v:group>
        </w:pict>
      </w:r>
      <w:r>
        <w:rPr>
          <w:rFonts w:ascii="Trebuchet MS"/>
          <w:color w:val="0078AE"/>
          <w:w w:val="110"/>
          <w:position w:val="3"/>
          <w:sz w:val="16"/>
        </w:rPr>
        <w:t>NO</w:t>
      </w:r>
      <w:r>
        <w:rPr>
          <w:rFonts w:ascii="Trebuchet MS"/>
          <w:color w:val="0078AE"/>
          <w:w w:val="110"/>
          <w:sz w:val="12"/>
        </w:rPr>
        <w:t>2  </w:t>
      </w:r>
      <w:r>
        <w:rPr>
          <w:rFonts w:ascii="Trebuchet MS"/>
          <w:i/>
          <w:color w:val="0078AE"/>
          <w:w w:val="110"/>
          <w:position w:val="1"/>
          <w:sz w:val="16"/>
        </w:rPr>
        <w:t>o</w:t>
      </w:r>
      <w:r>
        <w:rPr>
          <w:rFonts w:ascii="Trebuchet MS"/>
          <w:color w:val="0078AE"/>
          <w:w w:val="110"/>
          <w:position w:val="1"/>
          <w:sz w:val="16"/>
        </w:rPr>
        <w:t>-NBC protecting group</w:t>
      </w:r>
    </w:p>
    <w:p>
      <w:pPr>
        <w:pStyle w:val="BodyText"/>
        <w:spacing w:before="9"/>
        <w:rPr>
          <w:rFonts w:ascii="Trebuchet MS"/>
          <w:sz w:val="10"/>
        </w:rPr>
      </w:pPr>
    </w:p>
    <w:p>
      <w:pPr>
        <w:tabs>
          <w:tab w:pos="1996" w:val="left" w:leader="none"/>
        </w:tabs>
        <w:spacing w:before="99"/>
        <w:ind w:left="1503" w:right="0" w:firstLine="0"/>
        <w:jc w:val="left"/>
        <w:rPr>
          <w:rFonts w:ascii="Trebuchet MS"/>
          <w:sz w:val="16"/>
        </w:rPr>
      </w:pPr>
      <w:r>
        <w:rPr/>
        <w:pict>
          <v:group style="position:absolute;margin-left:129.720001pt;margin-top:10.062616pt;width:18pt;height:25.8pt;mso-position-horizontal-relative:page;mso-position-vertical-relative:paragraph;z-index:-272776" coordorigin="2594,201" coordsize="360,516">
            <v:line style="position:absolute" from="2768,326" to="2768,544" stroked="true" strokeweight=".801pt" strokecolor="#231f20">
              <v:stroke dashstyle="solid"/>
            </v:line>
            <v:shape style="position:absolute;left:2594;top:201;width:360;height:169" coordorigin="2594,201" coordsize="360,169" path="m2926,214l2918,201,2740,305,2602,225,2594,239,2760,335,2776,326,2756,314,2926,214m2954,263l2946,250,2764,357,2772,370,2954,263e" filled="true" fillcolor="#0078ae" stroked="false">
              <v:path arrowok="t"/>
              <v:fill type="solid"/>
            </v:shape>
            <v:shape style="position:absolute;left:2594;top:201;width:360;height:516" type="#_x0000_t202" filled="false" stroked="false">
              <v:textbox inset="0,0,0,0">
                <w:txbxContent>
                  <w:p>
                    <w:pPr>
                      <w:spacing w:line="240" w:lineRule="auto" w:before="0"/>
                      <w:rPr>
                        <w:rFonts w:ascii="Arial"/>
                        <w:sz w:val="18"/>
                      </w:rPr>
                    </w:pPr>
                  </w:p>
                  <w:p>
                    <w:pPr>
                      <w:spacing w:before="122"/>
                      <w:ind w:left="1" w:right="0" w:firstLine="0"/>
                      <w:jc w:val="left"/>
                      <w:rPr>
                        <w:rFonts w:ascii="Trebuchet MS"/>
                        <w:sz w:val="16"/>
                      </w:rPr>
                    </w:pPr>
                    <w:r>
                      <w:rPr>
                        <w:rFonts w:ascii="Trebuchet MS"/>
                        <w:color w:val="231F20"/>
                        <w:w w:val="110"/>
                        <w:sz w:val="16"/>
                      </w:rPr>
                      <w:t>HN</w:t>
                    </w:r>
                  </w:p>
                </w:txbxContent>
              </v:textbox>
              <w10:wrap type="none"/>
            </v:shape>
            <w10:wrap type="none"/>
          </v:group>
        </w:pict>
      </w:r>
      <w:r>
        <w:rPr>
          <w:rFonts w:ascii="Trebuchet MS"/>
          <w:color w:val="0078AE"/>
          <w:w w:val="115"/>
          <w:sz w:val="16"/>
        </w:rPr>
        <w:t>O</w:t>
        <w:tab/>
        <w:t>O</w:t>
      </w:r>
    </w:p>
    <w:p>
      <w:pPr>
        <w:pStyle w:val="BodyText"/>
        <w:rPr>
          <w:rFonts w:ascii="Trebuchet MS"/>
          <w:sz w:val="23"/>
        </w:rPr>
      </w:pPr>
    </w:p>
    <w:p>
      <w:pPr>
        <w:spacing w:after="0"/>
        <w:rPr>
          <w:rFonts w:ascii="Trebuchet MS"/>
          <w:sz w:val="23"/>
        </w:rPr>
        <w:sectPr>
          <w:type w:val="continuous"/>
          <w:pgSz w:w="10880" w:h="14940"/>
          <w:pgMar w:top="0" w:bottom="280" w:left="960" w:right="640"/>
        </w:sectPr>
      </w:pPr>
    </w:p>
    <w:p>
      <w:pPr>
        <w:pStyle w:val="BodyText"/>
        <w:spacing w:before="5"/>
        <w:rPr>
          <w:rFonts w:ascii="Trebuchet MS"/>
          <w:sz w:val="9"/>
        </w:rPr>
      </w:pPr>
    </w:p>
    <w:p>
      <w:pPr>
        <w:pStyle w:val="BodyText"/>
        <w:spacing w:line="57" w:lineRule="exact"/>
        <w:ind w:left="1889"/>
        <w:rPr>
          <w:rFonts w:ascii="Trebuchet MS"/>
          <w:sz w:val="5"/>
        </w:rPr>
      </w:pPr>
      <w:r>
        <w:rPr>
          <w:rFonts w:ascii="Trebuchet MS"/>
          <w:position w:val="0"/>
          <w:sz w:val="5"/>
        </w:rPr>
        <w:pict>
          <v:group style="width:4.1pt;height:2.9pt;mso-position-horizontal-relative:char;mso-position-vertical-relative:line" coordorigin="0,0" coordsize="82,58">
            <v:shape style="position:absolute;left:0;top:0;width:82;height:58" coordorigin="0,0" coordsize="82,58" path="m8,0l0,14,74,58,82,45,8,0xe" filled="true" fillcolor="#231f20" stroked="false">
              <v:path arrowok="t"/>
              <v:fill type="solid"/>
            </v:shape>
          </v:group>
        </w:pict>
      </w:r>
      <w:r>
        <w:rPr>
          <w:rFonts w:ascii="Trebuchet MS"/>
          <w:position w:val="0"/>
          <w:sz w:val="5"/>
        </w:rPr>
      </w:r>
    </w:p>
    <w:p>
      <w:pPr>
        <w:tabs>
          <w:tab w:pos="618" w:val="left" w:leader="none"/>
        </w:tabs>
        <w:spacing w:line="155" w:lineRule="exact" w:before="101"/>
        <w:ind w:left="0" w:right="298" w:firstLine="0"/>
        <w:jc w:val="right"/>
        <w:rPr>
          <w:rFonts w:ascii="Trebuchet MS"/>
          <w:sz w:val="16"/>
        </w:rPr>
      </w:pPr>
      <w:r>
        <w:rPr/>
        <w:pict>
          <v:group style="position:absolute;margin-left:100.629997pt;margin-top:-5.83277pt;width:59.3pt;height:30.05pt;mso-position-horizontal-relative:page;mso-position-vertical-relative:paragraph;z-index:-272896" coordorigin="2013,-117" coordsize="1186,601">
            <v:shape style="position:absolute;left:2515;top:141;width:683;height:343" coordorigin="2515,141" coordsize="683,343" path="m2763,465l2523,324,2515,328,2515,337,2763,484,2763,465m3198,432l3022,329,3044,141,2984,141,3005,329,3005,329,2763,465,2763,484,3014,342,3190,446,3198,432e" filled="true" fillcolor="#231f20" stroked="false">
              <v:path arrowok="t"/>
              <v:fill type="solid"/>
            </v:shape>
            <v:line style="position:absolute" from="2518,36" to="2518,328" stroked="true" strokeweight="1.049pt" strokecolor="#231f20">
              <v:stroke dashstyle="solid"/>
            </v:line>
            <v:line style="position:absolute" from="2460,72" to="2460,295" stroked="true" strokeweight=".999pt" strokecolor="#231f20">
              <v:stroke dashstyle="solid"/>
            </v:line>
            <v:shape style="position:absolute;left:2012;top:-117;width:516;height:198" coordorigin="2013,-117" coordsize="516,198" path="m2277,-33l2269,-47,2076,67,2084,81,2277,-33m2528,36l2274,-117,2013,36,2029,45,2274,-99,2512,45,2528,36e" filled="true" fillcolor="#231f20" stroked="false">
              <v:path arrowok="t"/>
              <v:fill type="solid"/>
            </v:shape>
            <v:line style="position:absolute" from="2021,36" to="2021,333" stroked="true" strokeweight=".8pt" strokecolor="#231f20">
              <v:stroke dashstyle="solid"/>
            </v:line>
            <v:shape style="position:absolute;left:2012;top:288;width:503;height:196" coordorigin="2013,288" coordsize="503,196" path="m2277,400l2083,288,2075,301,2269,414,2277,400m2515,328l2507,324,2274,465,2274,465,2029,323,2013,333,2274,484,2274,484,2515,337,2515,328e" filled="true" fillcolor="#231f20" stroked="false">
              <v:path arrowok="t"/>
              <v:fill type="solid"/>
            </v:shape>
            <v:shape style="position:absolute;left:2012;top:-117;width:1186;height:601" type="#_x0000_t202" filled="false" stroked="false">
              <v:textbox inset="0,0,0,0">
                <w:txbxContent>
                  <w:p>
                    <w:pPr>
                      <w:spacing w:before="73"/>
                      <w:ind w:left="0" w:right="7" w:firstLine="0"/>
                      <w:jc w:val="right"/>
                      <w:rPr>
                        <w:rFonts w:ascii="Trebuchet MS"/>
                        <w:sz w:val="16"/>
                      </w:rPr>
                    </w:pPr>
                    <w:r>
                      <w:rPr>
                        <w:rFonts w:ascii="Trebuchet MS"/>
                        <w:color w:val="231F20"/>
                        <w:w w:val="110"/>
                        <w:sz w:val="16"/>
                      </w:rPr>
                      <w:t>NH</w:t>
                    </w:r>
                  </w:p>
                </w:txbxContent>
              </v:textbox>
              <w10:wrap type="none"/>
            </v:shape>
            <w10:wrap type="none"/>
          </v:group>
        </w:pict>
      </w:r>
      <w:r>
        <w:rPr>
          <w:rFonts w:ascii="Trebuchet MS"/>
          <w:color w:val="231F20"/>
          <w:w w:val="110"/>
          <w:position w:val="-1"/>
          <w:sz w:val="16"/>
        </w:rPr>
        <w:t>H </w:t>
      </w:r>
      <w:r>
        <w:rPr>
          <w:rFonts w:ascii="Trebuchet MS"/>
          <w:color w:val="231F20"/>
          <w:spacing w:val="26"/>
          <w:w w:val="110"/>
          <w:position w:val="-1"/>
          <w:sz w:val="16"/>
        </w:rPr>
        <w:t> </w:t>
      </w:r>
      <w:r>
        <w:rPr>
          <w:rFonts w:ascii="Trebuchet MS"/>
          <w:color w:val="231F20"/>
          <w:w w:val="110"/>
          <w:sz w:val="16"/>
        </w:rPr>
        <w:t>H</w:t>
        <w:tab/>
        <w:t>H</w:t>
      </w:r>
    </w:p>
    <w:p>
      <w:pPr>
        <w:tabs>
          <w:tab w:pos="954" w:val="left" w:leader="none"/>
        </w:tabs>
        <w:spacing w:line="155" w:lineRule="exact" w:before="0"/>
        <w:ind w:left="0" w:right="0" w:firstLine="0"/>
        <w:jc w:val="right"/>
        <w:rPr>
          <w:rFonts w:ascii="Trebuchet MS"/>
          <w:sz w:val="16"/>
        </w:rPr>
      </w:pPr>
      <w:r>
        <w:rPr/>
        <w:pict>
          <v:shape style="position:absolute;margin-left:166.910004pt;margin-top:6.365486pt;width:4.05pt;height:2.8pt;mso-position-horizontal-relative:page;mso-position-vertical-relative:paragraph;z-index:32608" coordorigin="3338,127" coordsize="81,56" path="m3411,127l3338,170,3346,183,3419,141,3411,127xe" filled="true" fillcolor="#231f20" stroked="false">
            <v:path arrowok="t"/>
            <v:fill type="solid"/>
            <w10:wrap type="none"/>
          </v:shape>
        </w:pict>
      </w:r>
      <w:r>
        <w:rPr>
          <w:rFonts w:ascii="Trebuchet MS"/>
          <w:color w:val="231F20"/>
          <w:w w:val="110"/>
          <w:position w:val="-3"/>
          <w:sz w:val="16"/>
        </w:rPr>
        <w:t>N</w:t>
        <w:tab/>
      </w:r>
      <w:r>
        <w:rPr>
          <w:rFonts w:ascii="Trebuchet MS"/>
          <w:color w:val="231F20"/>
          <w:sz w:val="16"/>
        </w:rPr>
        <w:t>S</w:t>
      </w:r>
    </w:p>
    <w:p>
      <w:pPr>
        <w:spacing w:line="166" w:lineRule="exact" w:before="0"/>
        <w:ind w:left="1068" w:right="0" w:firstLine="0"/>
        <w:jc w:val="center"/>
        <w:rPr>
          <w:rFonts w:ascii="Trebuchet MS"/>
          <w:sz w:val="16"/>
        </w:rPr>
      </w:pPr>
      <w:r>
        <w:rPr>
          <w:rFonts w:ascii="Trebuchet MS"/>
          <w:color w:val="231F20"/>
          <w:w w:val="102"/>
          <w:sz w:val="16"/>
        </w:rPr>
        <w:t>C</w:t>
      </w:r>
    </w:p>
    <w:p>
      <w:pPr>
        <w:pStyle w:val="BodyText"/>
        <w:spacing w:before="6"/>
        <w:rPr>
          <w:rFonts w:ascii="Trebuchet MS"/>
          <w:sz w:val="15"/>
        </w:rPr>
      </w:pPr>
      <w:r>
        <w:rPr/>
        <w:br w:type="column"/>
      </w:r>
      <w:r>
        <w:rPr>
          <w:rFonts w:ascii="Trebuchet MS"/>
          <w:sz w:val="15"/>
        </w:rPr>
      </w:r>
    </w:p>
    <w:p>
      <w:pPr>
        <w:spacing w:before="0"/>
        <w:ind w:left="608" w:right="0" w:firstLine="0"/>
        <w:jc w:val="left"/>
        <w:rPr>
          <w:rFonts w:ascii="Trebuchet MS"/>
          <w:sz w:val="16"/>
        </w:rPr>
      </w:pPr>
      <w:r>
        <w:rPr>
          <w:rFonts w:ascii="Trebuchet MS"/>
          <w:color w:val="231F20"/>
          <w:w w:val="105"/>
          <w:sz w:val="16"/>
        </w:rPr>
        <w:t>Light</w:t>
      </w:r>
    </w:p>
    <w:p>
      <w:pPr>
        <w:spacing w:before="99"/>
        <w:ind w:left="1004" w:right="0" w:firstLine="0"/>
        <w:jc w:val="left"/>
        <w:rPr>
          <w:rFonts w:ascii="Trebuchet MS"/>
          <w:sz w:val="16"/>
        </w:rPr>
      </w:pPr>
      <w:r>
        <w:rPr/>
        <w:br w:type="column"/>
      </w:r>
      <w:r>
        <w:rPr>
          <w:rFonts w:ascii="Trebuchet MS"/>
          <w:color w:val="231F20"/>
          <w:w w:val="110"/>
          <w:sz w:val="16"/>
        </w:rPr>
        <w:t>HN</w:t>
      </w:r>
    </w:p>
    <w:p>
      <w:pPr>
        <w:pStyle w:val="BodyText"/>
        <w:spacing w:before="10"/>
        <w:rPr>
          <w:rFonts w:ascii="Trebuchet MS"/>
          <w:sz w:val="20"/>
        </w:rPr>
      </w:pPr>
    </w:p>
    <w:p>
      <w:pPr>
        <w:spacing w:before="0"/>
        <w:ind w:left="508" w:right="0" w:firstLine="0"/>
        <w:jc w:val="left"/>
        <w:rPr>
          <w:rFonts w:ascii="Trebuchet MS"/>
          <w:sz w:val="16"/>
        </w:rPr>
      </w:pPr>
      <w:r>
        <w:rPr/>
        <w:pict>
          <v:group style="position:absolute;margin-left:179.106995pt;margin-top:-6.397894pt;width:105pt;height:54.6pt;mso-position-horizontal-relative:page;mso-position-vertical-relative:paragraph;z-index:-272968" coordorigin="3582,-128" coordsize="2100,1092">
            <v:shape style="position:absolute;left:3762;top:118;width:369;height:291" coordorigin="3762,118" coordsize="369,291" path="m4131,118l4131,409m3762,118l4131,118e" filled="false" stroked="true" strokeweight=".8pt" strokecolor="#231f20">
              <v:path arrowok="t"/>
              <v:stroke dashstyle="solid"/>
            </v:shape>
            <v:line style="position:absolute" from="3762,118" to="3762,492" stroked="true" strokeweight=".799pt" strokecolor="#231f20">
              <v:stroke dashstyle="solid"/>
            </v:line>
            <v:line style="position:absolute" from="3754,484" to="4046,484" stroked="true" strokeweight=".8pt" strokecolor="#231f20">
              <v:stroke dashstyle="solid"/>
            </v:line>
            <v:shape style="position:absolute;left:3588;top:437;width:220;height:223" coordorigin="3588,437" coordsize="220,223" path="m3767,448l3756,437,3588,608,3599,619,3767,448m3808,490l3797,478,3629,648,3640,660,3808,490e" filled="true" fillcolor="#231f20" stroked="false">
              <v:path arrowok="t"/>
              <v:fill type="solid"/>
            </v:shape>
            <v:line style="position:absolute" from="4101,-70" to="4161,-70" stroked="true" strokeweight=".8pt" strokecolor="#231f20">
              <v:stroke dashstyle="solid"/>
            </v:line>
            <v:shape style="position:absolute;left:4107;top:-32;width:47;height:63" coordorigin="4108,-32" coordsize="47,63" path="m4148,15l4114,15,4117,31,4146,31,4148,15m4155,-32l4108,-32,4110,-16,4152,-16,4155,-32e" filled="true" fillcolor="#231f20" stroked="false">
              <v:path arrowok="t"/>
              <v:fill type="solid"/>
            </v:shape>
            <v:line style="position:absolute" from="4121,70" to="4141,70" stroked="true" strokeweight=".8pt" strokecolor="#231f20">
              <v:stroke dashstyle="solid"/>
            </v:line>
            <v:shape style="position:absolute;left:3732;top:-78;width:60;height:16" coordorigin="3732,-78" coordsize="60,16" path="m3792,-78l3732,-78,3734,-62,3789,-62,3792,-78xe" filled="true" fillcolor="#231f20" stroked="false">
              <v:path arrowok="t"/>
              <v:fill type="solid"/>
            </v:shape>
            <v:line style="position:absolute" from="3738,-24" to="3785,-24" stroked="true" strokeweight=".8pt" strokecolor="#231f20">
              <v:stroke dashstyle="solid"/>
            </v:line>
            <v:shape style="position:absolute;left:3582;top:-4;width:1187;height:677" coordorigin="3582,-4" coordsize="1187,677" path="m3764,110l3613,-4,3582,48,3754,123,3762,118,3764,110m3772,62l3751,62,3754,78,3770,78,3772,62m3778,15l3745,15,3747,31,3776,31,3778,15m4699,448l4691,435,4446,576,4454,590,4699,448m4769,484l4761,479,4450,659,4450,659,4223,527,4215,540,4442,673,4450,668,4450,668,4458,673,4769,493,4769,484e" filled="true" fillcolor="#231f20" stroked="false">
              <v:path arrowok="t"/>
              <v:fill type="solid"/>
            </v:shape>
            <v:line style="position:absolute" from="4769,114" to="4769,484" stroked="true" strokeweight=".799pt" strokecolor="#231f20">
              <v:stroke dashstyle="solid"/>
            </v:line>
            <v:shape style="position:absolute;left:4128;top:-32;width:648;height:155" coordorigin="4129,-32" coordsize="648,155" path="m4377,-16l4369,-30,4129,110,4131,118,4139,123,4377,-16m4777,114l4527,-32,4519,-19,4761,123,4777,114e" filled="true" fillcolor="#231f20" stroked="false">
              <v:path arrowok="t"/>
              <v:fill type="solid"/>
            </v:shape>
            <v:line style="position:absolute" from="4450,668" to="4450,882" stroked="true" strokeweight=".8pt" strokecolor="#231f20">
              <v:stroke dashstyle="solid"/>
            </v:line>
            <v:shape style="position:absolute;left:4768;top:479;width:423;height:157" coordorigin="4769,479" coordsize="423,157" path="m5192,536l5184,522,5018,617,4777,479,4769,484,4769,493,5018,636,5192,536e" filled="true" fillcolor="#231f20" stroked="false">
              <v:path arrowok="t"/>
              <v:fill type="solid"/>
            </v:shape>
            <v:shape style="position:absolute;left:4697;top:-90;width:844;height:1047" coordorigin="4698,-90" coordsize="844,1047" path="m4840,886l4834,914,4819,936,4796,952,4769,957,4741,952,4719,936,4703,914,4698,886,4703,858,4719,836,4741,821,4769,815,4796,821,4819,836,4834,858,4840,886m4804,886l4733,886m5542,-90l5074,-90e" filled="false" stroked="true" strokeweight=".64pt" strokecolor="#231f20">
              <v:path arrowok="t"/>
              <v:stroke dashstyle="solid"/>
            </v:shape>
            <v:shape style="position:absolute;left:5523;top:-128;width:158;height:77" coordorigin="5524,-128" coordsize="158,77" path="m5524,-128l5531,-120,5537,-111,5540,-101,5542,-90,5540,-79,5537,-69,5531,-59,5524,-51,5682,-90,5524,-128xe" filled="true" fillcolor="#231f20" stroked="false">
              <v:path arrowok="t"/>
              <v:fill type="solid"/>
            </v:shape>
            <w10:wrap type="none"/>
          </v:group>
        </w:pict>
      </w:r>
      <w:r>
        <w:rPr/>
        <w:pict>
          <v:group style="position:absolute;margin-left:340.859009pt;margin-top:-31.95665pt;width:117.85pt;height:84.6pt;mso-position-horizontal-relative:page;mso-position-vertical-relative:paragraph;z-index:-272512" coordorigin="6817,-639" coordsize="2357,1692">
            <v:line style="position:absolute" from="7853,93" to="7853,384" stroked="true" strokeweight=".8pt" strokecolor="#231f20">
              <v:stroke dashstyle="solid"/>
            </v:line>
            <v:shape style="position:absolute;left:7483;top:93;width:369;height:373" coordorigin="7484,93" coordsize="369,373" path="m7484,93l7853,93m7484,93l7484,466e" filled="false" stroked="true" strokeweight=".799pt" strokecolor="#231f20">
              <v:path arrowok="t"/>
              <v:stroke dashstyle="solid"/>
            </v:shape>
            <v:line style="position:absolute" from="7476,458" to="7768,458" stroked="true" strokeweight=".8pt" strokecolor="#231f20">
              <v:stroke dashstyle="solid"/>
            </v:line>
            <v:shape style="position:absolute;left:7309;top:-104;width:574;height:741" coordorigin="7309,-104" coordsize="574,741" path="m7490,422l7478,411,7309,585,7321,596,7490,422m7530,464l7519,453,7351,626,7363,637,7530,464m7883,-104l7823,-104,7826,-88,7881,-88,7883,-104e" filled="true" fillcolor="#231f20" stroked="false">
              <v:path arrowok="t"/>
              <v:fill type="solid"/>
            </v:shape>
            <v:line style="position:absolute" from="7830,-49" to="7877,-49" stroked="true" strokeweight=".799pt" strokecolor="#231f20">
              <v:stroke dashstyle="solid"/>
            </v:line>
            <v:shape style="position:absolute;left:7304;top:-104;width:1187;height:751" coordorigin="7304,-104" coordsize="1187,751" path="m7486,85l7334,-30,7304,22,7476,98,7484,93,7486,85m7494,37l7474,37,7476,53,7492,53,7494,37m7501,-10l7467,-10,7469,6,7498,6,7501,-10m7507,-57l7460,-57,7463,-41,7505,-41,7507,-57m7514,-104l7454,-104,7456,-88,7512,-88,7514,-104m7864,37l7843,37,7845,53,7861,53,7864,37m7870,-10l7837,-10,7839,6,7868,6,7870,-10m8421,423l8413,409,8169,550,8177,564,8421,423m8491,458l8483,454,8173,633,8173,633,7945,501,7937,515,8165,647,8173,642,8173,642,8181,647,8491,468,8491,458e" filled="true" fillcolor="#231f20" stroked="false">
              <v:path arrowok="t"/>
              <v:fill type="solid"/>
            </v:shape>
            <v:line style="position:absolute" from="8491,88" to="8491,458" stroked="true" strokeweight=".799pt" strokecolor="#231f20">
              <v:stroke dashstyle="solid"/>
            </v:line>
            <v:shape style="position:absolute;left:7850;top:-58;width:648;height:155" coordorigin="7851,-58" coordsize="648,155" path="m8099,-42l8091,-55,7851,85,7853,93,7861,97,8099,-42m8499,88l8249,-58,8241,-44,8483,97,8499,88e" filled="true" fillcolor="#231f20" stroked="false">
              <v:path arrowok="t"/>
              <v:fill type="solid"/>
            </v:shape>
            <v:line style="position:absolute" from="8173,642" to="8173,856" stroked="true" strokeweight=".799pt" strokecolor="#231f20">
              <v:stroke dashstyle="solid"/>
            </v:line>
            <v:shape style="position:absolute;left:8490;top:454;width:423;height:156" coordorigin="8491,454" coordsize="423,156" path="m8914,510l8906,496,8740,591,8499,454,8491,458,8491,468,8740,610,8914,510e" filled="true" fillcolor="#231f20" stroked="false">
              <v:path arrowok="t"/>
              <v:fill type="solid"/>
            </v:shape>
            <v:shape style="position:absolute;left:8419;top:789;width:143;height:143" coordorigin="8420,790" coordsize="143,143" path="m8562,861l8556,889,8541,911,8518,927,8491,932,8463,927,8440,911,8425,889,8420,861,8425,833,8440,811,8463,796,8491,790,8518,796,8541,811,8556,833,8562,861m8526,861l8455,861e" filled="false" stroked="true" strokeweight=".64pt" strokecolor="#231f20">
              <v:path arrowok="t"/>
              <v:stroke dashstyle="solid"/>
            </v:shape>
            <v:shape style="position:absolute;left:7060;top:-3;width:81;height:56" coordorigin="7060,-3" coordsize="81,56" path="m7132,-3l7060,39,7068,53,7141,10,7132,-3xe" filled="true" fillcolor="#231f20" stroked="false">
              <v:path arrowok="t"/>
              <v:fill type="solid"/>
            </v:shape>
            <v:line style="position:absolute" from="7013,188" to="7013,300" stroked="true" strokeweight=".7998pt" strokecolor="#231f20">
              <v:stroke dashstyle="solid"/>
            </v:line>
            <v:line style="position:absolute" from="6956,188" to="6956,300" stroked="true" strokeweight=".79874pt" strokecolor="#231f20">
              <v:stroke dashstyle="solid"/>
            </v:line>
            <v:shape style="position:absolute;left:6817;top:-499;width:160;height:110" coordorigin="6817,-499" coordsize="160,110" path="m6968,-499l6817,-403,6825,-389,6977,-486,6968,-499xe" filled="true" fillcolor="#231f20" stroked="false">
              <v:path arrowok="t"/>
              <v:fill type="solid"/>
            </v:shape>
            <v:shape style="position:absolute;left:7009;top:-419;width:299;height:751" coordorigin="7009,-419" coordsize="299,751" path="m7051,-419l7028,-348,7015,-277,7009,-205,7012,-134,7023,-65,7042,3,7069,69,7103,131,7144,188,7192,242,7247,290,7308,331e" filled="false" stroked="true" strokeweight=".64pt" strokecolor="#0078ae">
              <v:path arrowok="t"/>
              <v:stroke dashstyle="solid"/>
            </v:shape>
            <v:shape style="position:absolute;left:7276;top:290;width:125;height:87" coordorigin="7276,291" coordsize="125,87" path="m7308,291l7312,301,7313,311,7311,322,7276,357,7401,377,7308,291xe" filled="true" fillcolor="#0078ae" stroked="false">
              <v:path arrowok="t"/>
              <v:fill type="solid"/>
            </v:shape>
            <v:shape style="position:absolute;left:7650;top:490;width:331;height:199" type="#_x0000_t75" stroked="false">
              <v:imagedata r:id="rId260" o:title=""/>
            </v:shape>
            <v:shape style="position:absolute;left:8310;top:512;width:320;height:116" type="#_x0000_t75" stroked="false">
              <v:imagedata r:id="rId261" o:title=""/>
            </v:shape>
            <v:shape style="position:absolute;left:9061;top:496;width:112;height:73" coordorigin="9062,496" coordsize="112,73" path="m9070,496l9062,510,9166,569,9173,555,9070,496xe" filled="true" fillcolor="#231f20" stroked="false">
              <v:path arrowok="t"/>
              <v:fill type="solid"/>
            </v:shape>
            <v:shape style="position:absolute;left:8702;top:197;width:300;height:305" type="#_x0000_t75" stroked="false">
              <v:imagedata r:id="rId262" o:title=""/>
            </v:shape>
            <v:shape style="position:absolute;left:7010;top:-640;width:318;height:207" type="#_x0000_t202" filled="false" stroked="false">
              <v:textbox inset="0,0,0,0">
                <w:txbxContent>
                  <w:p>
                    <w:pPr>
                      <w:spacing w:line="206" w:lineRule="exact" w:before="0"/>
                      <w:ind w:left="0" w:right="0" w:firstLine="0"/>
                      <w:jc w:val="left"/>
                      <w:rPr>
                        <w:rFonts w:ascii="Trebuchet MS"/>
                        <w:sz w:val="12"/>
                      </w:rPr>
                    </w:pPr>
                    <w:r>
                      <w:rPr>
                        <w:rFonts w:ascii="Trebuchet MS"/>
                        <w:color w:val="231F20"/>
                        <w:w w:val="110"/>
                        <w:sz w:val="16"/>
                      </w:rPr>
                      <w:t>NH</w:t>
                    </w:r>
                    <w:r>
                      <w:rPr>
                        <w:rFonts w:ascii="Trebuchet MS"/>
                        <w:color w:val="231F20"/>
                        <w:w w:val="110"/>
                        <w:position w:val="-2"/>
                        <w:sz w:val="12"/>
                      </w:rPr>
                      <w:t>2</w:t>
                    </w:r>
                  </w:p>
                </w:txbxContent>
              </v:textbox>
              <w10:wrap type="none"/>
            </v:shape>
            <v:shape style="position:absolute;left:7175;top:-286;width:756;height:207" type="#_x0000_t202" filled="false" stroked="false">
              <v:textbox inset="0,0,0,0">
                <w:txbxContent>
                  <w:p>
                    <w:pPr>
                      <w:tabs>
                        <w:tab w:pos="619" w:val="left" w:leader="none"/>
                      </w:tabs>
                      <w:spacing w:line="205" w:lineRule="exact" w:before="0"/>
                      <w:ind w:left="0" w:right="0" w:firstLine="0"/>
                      <w:jc w:val="left"/>
                      <w:rPr>
                        <w:rFonts w:ascii="Trebuchet MS"/>
                        <w:sz w:val="16"/>
                      </w:rPr>
                    </w:pPr>
                    <w:r>
                      <w:rPr>
                        <w:rFonts w:ascii="Trebuchet MS"/>
                        <w:color w:val="231F20"/>
                        <w:w w:val="110"/>
                        <w:position w:val="-1"/>
                        <w:sz w:val="16"/>
                      </w:rPr>
                      <w:t>H </w:t>
                    </w:r>
                    <w:r>
                      <w:rPr>
                        <w:rFonts w:ascii="Trebuchet MS"/>
                        <w:color w:val="231F20"/>
                        <w:spacing w:val="26"/>
                        <w:w w:val="110"/>
                        <w:position w:val="-1"/>
                        <w:sz w:val="16"/>
                      </w:rPr>
                      <w:t> </w:t>
                    </w:r>
                    <w:r>
                      <w:rPr>
                        <w:rFonts w:ascii="Trebuchet MS"/>
                        <w:color w:val="231F20"/>
                        <w:w w:val="110"/>
                        <w:sz w:val="16"/>
                      </w:rPr>
                      <w:t>H</w:t>
                      <w:tab/>
                      <w:t>H</w:t>
                    </w:r>
                  </w:p>
                </w:txbxContent>
              </v:textbox>
              <w10:wrap type="none"/>
            </v:shape>
            <v:shape style="position:absolute;left:7175;top:-140;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8129;top:-181;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6927;top:5;width:145;height:470" type="#_x0000_t202" filled="false" stroked="false">
              <v:textbox inset="0,0,0,0">
                <w:txbxContent>
                  <w:p>
                    <w:pPr>
                      <w:spacing w:line="185" w:lineRule="exact" w:before="0"/>
                      <w:ind w:left="0" w:right="0" w:firstLine="3"/>
                      <w:jc w:val="left"/>
                      <w:rPr>
                        <w:rFonts w:ascii="Trebuchet MS"/>
                        <w:sz w:val="16"/>
                      </w:rPr>
                    </w:pPr>
                    <w:r>
                      <w:rPr>
                        <w:rFonts w:ascii="Trebuchet MS"/>
                        <w:color w:val="231F20"/>
                        <w:w w:val="102"/>
                        <w:sz w:val="16"/>
                      </w:rPr>
                      <w:t>C</w:t>
                    </w:r>
                  </w:p>
                  <w:p>
                    <w:pPr>
                      <w:spacing w:before="99"/>
                      <w:ind w:left="0" w:right="0" w:firstLine="0"/>
                      <w:jc w:val="left"/>
                      <w:rPr>
                        <w:rFonts w:ascii="Trebuchet MS"/>
                        <w:sz w:val="16"/>
                      </w:rPr>
                    </w:pPr>
                    <w:r>
                      <w:rPr>
                        <w:rFonts w:ascii="Trebuchet MS"/>
                        <w:color w:val="231F20"/>
                        <w:w w:val="115"/>
                        <w:sz w:val="16"/>
                      </w:rPr>
                      <w:t>O</w:t>
                    </w:r>
                  </w:p>
                </w:txbxContent>
              </v:textbox>
              <w10:wrap type="none"/>
            </v:shape>
            <v:shape style="position:absolute;left:7796;top:371;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8929;top:371;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7223;top:580;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v:shape style="position:absolute;left:8118;top:846;width:309;height:207" type="#_x0000_t202" filled="false" stroked="false">
              <v:textbox inset="0,0,0,0">
                <w:txbxContent>
                  <w:p>
                    <w:pPr>
                      <w:spacing w:line="206" w:lineRule="exact" w:before="0"/>
                      <w:ind w:left="0" w:right="0" w:firstLine="0"/>
                      <w:jc w:val="left"/>
                      <w:rPr>
                        <w:rFonts w:ascii="Trebuchet MS"/>
                        <w:sz w:val="12"/>
                      </w:rPr>
                    </w:pPr>
                    <w:r>
                      <w:rPr>
                        <w:rFonts w:ascii="Trebuchet MS"/>
                        <w:color w:val="231F20"/>
                        <w:w w:val="110"/>
                        <w:sz w:val="16"/>
                      </w:rPr>
                      <w:t>CO</w:t>
                    </w:r>
                    <w:r>
                      <w:rPr>
                        <w:rFonts w:ascii="Trebuchet MS"/>
                        <w:color w:val="231F20"/>
                        <w:w w:val="110"/>
                        <w:position w:val="-2"/>
                        <w:sz w:val="12"/>
                      </w:rPr>
                      <w:t>2</w:t>
                    </w:r>
                  </w:p>
                </w:txbxContent>
              </v:textbox>
              <w10:wrap type="none"/>
            </v:shape>
            <w10:wrap type="none"/>
          </v:group>
        </w:pict>
      </w:r>
      <w:r>
        <w:rPr/>
        <w:pict>
          <v:shape style="position:absolute;margin-left:328.113007pt;margin-top:-12.232917pt;width:17.95pt;height:15.25pt;mso-position-horizontal-relative:page;mso-position-vertical-relative:paragraph;z-index:-272488" coordorigin="6562,-245" coordsize="359,305" path="m6921,46l6744,-58,6766,-245,6706,-245,6727,-58,6736,-54,6727,-58,6562,35,6570,49,6736,-44,6913,60,6921,46e" filled="true" fillcolor="#231f20" stroked="false">
            <v:path arrowok="t"/>
            <v:fill type="solid"/>
            <w10:wrap type="none"/>
          </v:shape>
        </w:pict>
      </w:r>
      <w:r>
        <w:rPr>
          <w:rFonts w:ascii="Trebuchet MS"/>
          <w:color w:val="231F20"/>
          <w:w w:val="105"/>
          <w:sz w:val="16"/>
        </w:rPr>
        <w:t>PhH</w:t>
      </w:r>
      <w:r>
        <w:rPr>
          <w:rFonts w:ascii="Trebuchet MS"/>
          <w:color w:val="231F20"/>
          <w:w w:val="105"/>
          <w:position w:val="-3"/>
          <w:sz w:val="12"/>
        </w:rPr>
        <w:t>2</w:t>
      </w:r>
      <w:r>
        <w:rPr>
          <w:rFonts w:ascii="Trebuchet MS"/>
          <w:color w:val="231F20"/>
          <w:w w:val="105"/>
          <w:sz w:val="16"/>
        </w:rPr>
        <w:t>C</w:t>
      </w:r>
    </w:p>
    <w:p>
      <w:pPr>
        <w:spacing w:after="0"/>
        <w:jc w:val="left"/>
        <w:rPr>
          <w:rFonts w:ascii="Trebuchet MS"/>
          <w:sz w:val="16"/>
        </w:rPr>
        <w:sectPr>
          <w:type w:val="continuous"/>
          <w:pgSz w:w="10880" w:h="14940"/>
          <w:pgMar w:top="0" w:bottom="280" w:left="960" w:right="640"/>
          <w:cols w:num="3" w:equalWidth="0">
            <w:col w:w="3528" w:space="40"/>
            <w:col w:w="991" w:space="40"/>
            <w:col w:w="4681"/>
          </w:cols>
        </w:sectPr>
      </w:pPr>
    </w:p>
    <w:p>
      <w:pPr>
        <w:pStyle w:val="BodyText"/>
        <w:spacing w:line="127" w:lineRule="exact"/>
        <w:ind w:left="2266"/>
        <w:rPr>
          <w:rFonts w:ascii="Trebuchet MS"/>
          <w:sz w:val="12"/>
        </w:rPr>
      </w:pPr>
      <w:r>
        <w:rPr>
          <w:rFonts w:ascii="Trebuchet MS"/>
          <w:position w:val="-2"/>
          <w:sz w:val="12"/>
        </w:rPr>
        <w:pict>
          <v:group style="width:3.65pt;height:6.4pt;mso-position-horizontal-relative:char;mso-position-vertical-relative:line" coordorigin="0,0" coordsize="73,128">
            <v:line style="position:absolute" from="65,8" to="65,120" stroked="true" strokeweight=".79977pt" strokecolor="#231f20">
              <v:stroke dashstyle="solid"/>
            </v:line>
            <v:line style="position:absolute" from="8,8" to="8,120" stroked="true" strokeweight=".79976pt" strokecolor="#231f20">
              <v:stroke dashstyle="solid"/>
            </v:line>
          </v:group>
        </w:pict>
      </w:r>
      <w:r>
        <w:rPr>
          <w:rFonts w:ascii="Trebuchet MS"/>
          <w:position w:val="-2"/>
          <w:sz w:val="12"/>
        </w:rPr>
      </w:r>
    </w:p>
    <w:p>
      <w:pPr>
        <w:spacing w:before="0"/>
        <w:ind w:left="0" w:right="293" w:firstLine="0"/>
        <w:jc w:val="right"/>
        <w:rPr>
          <w:rFonts w:ascii="Trebuchet MS"/>
          <w:sz w:val="16"/>
        </w:rPr>
      </w:pPr>
      <w:r>
        <w:rPr>
          <w:rFonts w:ascii="Trebuchet MS"/>
          <w:color w:val="231F20"/>
          <w:w w:val="115"/>
          <w:sz w:val="16"/>
        </w:rPr>
        <w:t>O</w:t>
      </w:r>
    </w:p>
    <w:p>
      <w:pPr>
        <w:spacing w:before="101"/>
        <w:ind w:left="0" w:right="0" w:firstLine="0"/>
        <w:jc w:val="right"/>
        <w:rPr>
          <w:rFonts w:ascii="Trebuchet MS"/>
          <w:sz w:val="16"/>
        </w:rPr>
      </w:pPr>
      <w:r>
        <w:rPr>
          <w:rFonts w:ascii="Trebuchet MS"/>
          <w:color w:val="231F20"/>
          <w:w w:val="115"/>
          <w:sz w:val="16"/>
        </w:rPr>
        <w:t>O</w:t>
      </w:r>
    </w:p>
    <w:p>
      <w:pPr>
        <w:pStyle w:val="BodyText"/>
        <w:rPr>
          <w:rFonts w:ascii="Trebuchet MS"/>
          <w:sz w:val="18"/>
        </w:rPr>
      </w:pPr>
    </w:p>
    <w:p>
      <w:pPr>
        <w:tabs>
          <w:tab w:pos="893" w:val="left" w:leader="none"/>
        </w:tabs>
        <w:spacing w:before="156"/>
        <w:ind w:left="0" w:right="269" w:firstLine="0"/>
        <w:jc w:val="right"/>
        <w:rPr>
          <w:rFonts w:ascii="Trebuchet MS"/>
          <w:sz w:val="16"/>
        </w:rPr>
      </w:pPr>
      <w:r>
        <w:rPr/>
        <w:pict>
          <v:shape style="position:absolute;margin-left:140.118011pt;margin-top:16.062202pt;width:27.3pt;height:20.6pt;mso-position-horizontal-relative:page;mso-position-vertical-relative:paragraph;z-index:-272368" coordorigin="2802,321" coordsize="546,412" path="m3348,638l3236,535,3294,342,3279,338,3223,524,3206,508,3183,512,3239,326,3224,321,3166,514,2921,552,2815,399,2802,408,2907,561,2810,725,2824,733,2922,568,2917,561,2922,568,3201,525,3338,650,3348,638e" filled="true" fillcolor="#231f20" stroked="false">
            <v:path arrowok="t"/>
            <v:fill type="solid"/>
            <w10:wrap type="none"/>
          </v:shape>
        </w:pict>
      </w:r>
      <w:r>
        <w:rPr>
          <w:rFonts w:ascii="Trebuchet MS"/>
          <w:color w:val="231F20"/>
          <w:w w:val="110"/>
          <w:sz w:val="16"/>
        </w:rPr>
        <w:t>PhH</w:t>
      </w:r>
      <w:r>
        <w:rPr>
          <w:rFonts w:ascii="Trebuchet MS"/>
          <w:color w:val="231F20"/>
          <w:w w:val="110"/>
          <w:position w:val="-3"/>
          <w:sz w:val="12"/>
        </w:rPr>
        <w:t>2</w:t>
      </w:r>
      <w:r>
        <w:rPr>
          <w:rFonts w:ascii="Trebuchet MS"/>
          <w:color w:val="231F20"/>
          <w:w w:val="110"/>
          <w:sz w:val="16"/>
        </w:rPr>
        <w:t>C</w:t>
        <w:tab/>
      </w:r>
      <w:r>
        <w:rPr>
          <w:rFonts w:ascii="Trebuchet MS"/>
          <w:color w:val="231F20"/>
          <w:w w:val="110"/>
          <w:position w:val="8"/>
          <w:sz w:val="16"/>
        </w:rPr>
        <w:t>O</w:t>
      </w:r>
    </w:p>
    <w:p>
      <w:pPr>
        <w:pStyle w:val="BodyText"/>
        <w:spacing w:before="4"/>
        <w:rPr>
          <w:rFonts w:ascii="Trebuchet MS"/>
          <w:sz w:val="15"/>
        </w:rPr>
      </w:pPr>
      <w:r>
        <w:rPr/>
        <w:br w:type="column"/>
      </w:r>
      <w:r>
        <w:rPr>
          <w:rFonts w:ascii="Trebuchet MS"/>
          <w:sz w:val="15"/>
        </w:rPr>
      </w:r>
    </w:p>
    <w:p>
      <w:pPr>
        <w:spacing w:before="0"/>
        <w:ind w:left="0" w:right="83" w:firstLine="0"/>
        <w:jc w:val="center"/>
        <w:rPr>
          <w:rFonts w:ascii="Trebuchet MS"/>
          <w:sz w:val="16"/>
        </w:rPr>
      </w:pPr>
      <w:r>
        <w:rPr>
          <w:rFonts w:ascii="Trebuchet MS"/>
          <w:color w:val="231F20"/>
          <w:w w:val="113"/>
          <w:sz w:val="16"/>
        </w:rPr>
        <w:t>N</w:t>
      </w:r>
    </w:p>
    <w:p>
      <w:pPr>
        <w:pStyle w:val="BodyText"/>
        <w:spacing w:before="11"/>
        <w:rPr>
          <w:rFonts w:ascii="Trebuchet MS"/>
          <w:sz w:val="24"/>
        </w:rPr>
      </w:pPr>
    </w:p>
    <w:p>
      <w:pPr>
        <w:spacing w:before="0"/>
        <w:ind w:left="0" w:right="0" w:firstLine="0"/>
        <w:jc w:val="right"/>
        <w:rPr>
          <w:rFonts w:ascii="Trebuchet MS"/>
          <w:sz w:val="12"/>
        </w:rPr>
      </w:pPr>
      <w:r>
        <w:rPr>
          <w:rFonts w:ascii="Trebuchet MS"/>
          <w:color w:val="231F20"/>
          <w:w w:val="105"/>
          <w:sz w:val="16"/>
        </w:rPr>
        <w:t>CO</w:t>
      </w:r>
      <w:r>
        <w:rPr>
          <w:rFonts w:ascii="Trebuchet MS"/>
          <w:color w:val="231F20"/>
          <w:w w:val="105"/>
          <w:position w:val="-2"/>
          <w:sz w:val="12"/>
        </w:rPr>
        <w:t>2</w:t>
      </w:r>
    </w:p>
    <w:p>
      <w:pPr>
        <w:tabs>
          <w:tab w:pos="487" w:val="left" w:leader="none"/>
          <w:tab w:pos="4242" w:val="left" w:leader="none"/>
        </w:tabs>
        <w:spacing w:line="189" w:lineRule="exact" w:before="143"/>
        <w:ind w:left="0" w:right="66" w:firstLine="0"/>
        <w:jc w:val="center"/>
        <w:rPr>
          <w:rFonts w:ascii="Trebuchet MS"/>
          <w:sz w:val="16"/>
        </w:rPr>
      </w:pPr>
      <w:r>
        <w:rPr/>
        <w:br w:type="column"/>
      </w:r>
      <w:r>
        <w:rPr>
          <w:rFonts w:ascii="Trebuchet MS"/>
          <w:color w:val="231F20"/>
          <w:w w:val="120"/>
          <w:sz w:val="16"/>
        </w:rPr>
        <w:t>O</w:t>
        <w:tab/>
        <w:t>Me</w:t>
        <w:tab/>
      </w:r>
      <w:r>
        <w:rPr>
          <w:rFonts w:ascii="Trebuchet MS"/>
          <w:color w:val="231F20"/>
          <w:w w:val="120"/>
          <w:position w:val="4"/>
          <w:sz w:val="16"/>
        </w:rPr>
        <w:t>Me</w:t>
      </w:r>
    </w:p>
    <w:p>
      <w:pPr>
        <w:tabs>
          <w:tab w:pos="3721" w:val="left" w:leader="none"/>
        </w:tabs>
        <w:spacing w:line="179" w:lineRule="exact" w:before="0"/>
        <w:ind w:left="0" w:right="221" w:firstLine="0"/>
        <w:jc w:val="center"/>
        <w:rPr>
          <w:rFonts w:ascii="Trebuchet MS"/>
          <w:sz w:val="16"/>
        </w:rPr>
      </w:pPr>
      <w:r>
        <w:rPr/>
        <w:pict>
          <v:shape style="position:absolute;margin-left:266.980011pt;margin-top:-1.431718pt;width:5.55pt;height:3.65pt;mso-position-horizontal-relative:page;mso-position-vertical-relative:paragraph;z-index:-272872" coordorigin="5340,-29" coordsize="111,73" path="m5348,-29l5340,-15,5443,44,5451,30,5348,-29xe" filled="true" fillcolor="#231f20" stroked="false">
            <v:path arrowok="t"/>
            <v:fill type="solid"/>
            <w10:wrap type="none"/>
          </v:shape>
        </w:pict>
      </w:r>
      <w:r>
        <w:rPr/>
        <w:pict>
          <v:shape style="position:absolute;margin-left:279.627014pt;margin-top:-.481718pt;width:3.55pt;height:2.450pt;mso-position-horizontal-relative:page;mso-position-vertical-relative:paragraph;z-index:-272848" coordorigin="5593,-10" coordsize="71,49" path="m5656,-10l5593,25,5600,39,5664,4,5656,-10xe" filled="true" fillcolor="#231f20" stroked="false">
            <v:path arrowok="t"/>
            <v:fill type="solid"/>
            <w10:wrap type="none"/>
          </v:shape>
        </w:pict>
      </w:r>
      <w:r>
        <w:rPr/>
        <w:pict>
          <v:group style="position:absolute;margin-left:273.928375pt;margin-top:8.214982pt;width:3.7pt;height:6.75pt;mso-position-horizontal-relative:page;mso-position-vertical-relative:paragraph;z-index:-272824" coordorigin="5479,164" coordsize="74,135">
            <v:line style="position:absolute" from="5545,172" to="5545,291" stroked="true" strokeweight=".79974pt" strokecolor="#231f20">
              <v:stroke dashstyle="solid"/>
            </v:line>
            <v:line style="position:absolute" from="5487,172" to="5487,291" stroked="true" strokeweight=".79874pt" strokecolor="#231f20">
              <v:stroke dashstyle="solid"/>
            </v:line>
            <w10:wrap type="none"/>
          </v:group>
        </w:pict>
      </w:r>
      <w:r>
        <w:rPr/>
        <w:pict>
          <v:shape style="position:absolute;margin-left:465.722992pt;margin-top:-2.638717pt;width:5.15pt;height:3.35pt;mso-position-horizontal-relative:page;mso-position-vertical-relative:paragraph;z-index:-272464" coordorigin="9314,-53" coordsize="103,67" path="m9409,-53l9314,-1,9322,13,9417,-39,9409,-53xe" filled="true" fillcolor="#231f20" stroked="false">
            <v:path arrowok="t"/>
            <v:fill type="solid"/>
            <w10:wrap type="none"/>
          </v:shape>
        </w:pict>
      </w:r>
      <w:r>
        <w:rPr/>
        <w:pict>
          <v:group style="position:absolute;margin-left:460.023865pt;margin-top:6.891082pt;width:3.75pt;height:6.8pt;mso-position-horizontal-relative:page;mso-position-vertical-relative:paragraph;z-index:-272440" coordorigin="9200,138" coordsize="75,136">
            <v:line style="position:absolute" from="9266,146" to="9266,265" stroked="true" strokeweight=".80075pt" strokecolor="#231f20">
              <v:stroke dashstyle="solid"/>
            </v:line>
            <v:line style="position:absolute" from="9208,146" to="9208,265" stroked="true" strokeweight=".79974pt" strokecolor="#231f20">
              <v:stroke dashstyle="solid"/>
            </v:line>
            <w10:wrap type="none"/>
          </v:group>
        </w:pict>
      </w:r>
      <w:r>
        <w:rPr>
          <w:rFonts w:ascii="Trebuchet MS"/>
          <w:color w:val="231F20"/>
          <w:position w:val="-2"/>
          <w:sz w:val="16"/>
        </w:rPr>
        <w:t>C</w:t>
        <w:tab/>
      </w:r>
      <w:r>
        <w:rPr>
          <w:rFonts w:ascii="Trebuchet MS"/>
          <w:color w:val="231F20"/>
          <w:sz w:val="16"/>
        </w:rPr>
        <w:t>C</w:t>
      </w:r>
    </w:p>
    <w:p>
      <w:pPr>
        <w:tabs>
          <w:tab w:pos="3721" w:val="left" w:leader="none"/>
        </w:tabs>
        <w:spacing w:before="76"/>
        <w:ind w:left="0" w:right="200" w:firstLine="0"/>
        <w:jc w:val="center"/>
        <w:rPr>
          <w:rFonts w:ascii="Trebuchet MS"/>
          <w:sz w:val="16"/>
        </w:rPr>
      </w:pPr>
      <w:r>
        <w:rPr>
          <w:rFonts w:ascii="Trebuchet MS"/>
          <w:color w:val="231F20"/>
          <w:w w:val="115"/>
          <w:position w:val="-2"/>
          <w:sz w:val="16"/>
        </w:rPr>
        <w:t>O</w:t>
        <w:tab/>
      </w:r>
      <w:r>
        <w:rPr>
          <w:rFonts w:ascii="Trebuchet MS"/>
          <w:color w:val="231F20"/>
          <w:w w:val="115"/>
          <w:sz w:val="16"/>
        </w:rPr>
        <w:t>O</w:t>
      </w:r>
    </w:p>
    <w:p>
      <w:pPr>
        <w:spacing w:after="0"/>
        <w:jc w:val="center"/>
        <w:rPr>
          <w:rFonts w:ascii="Trebuchet MS"/>
          <w:sz w:val="16"/>
        </w:rPr>
        <w:sectPr>
          <w:type w:val="continuous"/>
          <w:pgSz w:w="10880" w:h="14940"/>
          <w:pgMar w:top="0" w:bottom="280" w:left="960" w:right="640"/>
          <w:cols w:num="3" w:equalWidth="0">
            <w:col w:w="2666" w:space="40"/>
            <w:col w:w="1021" w:space="40"/>
            <w:col w:w="5513"/>
          </w:cols>
        </w:sectPr>
      </w:pPr>
    </w:p>
    <w:p>
      <w:pPr>
        <w:pStyle w:val="BodyText"/>
        <w:spacing w:before="5"/>
        <w:rPr>
          <w:rFonts w:ascii="Trebuchet MS"/>
          <w:sz w:val="23"/>
        </w:rPr>
      </w:pPr>
    </w:p>
    <w:p>
      <w:pPr>
        <w:tabs>
          <w:tab w:pos="1334" w:val="left" w:leader="none"/>
          <w:tab w:pos="1635" w:val="left" w:leader="none"/>
        </w:tabs>
        <w:spacing w:line="348" w:lineRule="auto" w:before="0"/>
        <w:ind w:left="1744" w:right="0" w:hanging="878"/>
        <w:jc w:val="left"/>
        <w:rPr>
          <w:rFonts w:ascii="Trebuchet MS"/>
          <w:sz w:val="16"/>
        </w:rPr>
      </w:pPr>
      <w:r>
        <w:rPr/>
        <w:pict>
          <v:shape style="position:absolute;margin-left:113.831001pt;margin-top:5.848221pt;width:7.9pt;height:3.85pt;mso-position-horizontal-relative:page;mso-position-vertical-relative:paragraph;z-index:-272416" coordorigin="2277,117" coordsize="158,77" path="m2277,117l2284,125,2290,134,2293,144,2294,155,2293,166,2290,176,2284,186,2277,194,2434,155,2277,117xe" filled="true" fillcolor="#231f20" stroked="false">
            <v:path arrowok="t"/>
            <v:fill type="solid"/>
            <w10:wrap type="none"/>
          </v:shape>
        </w:pict>
      </w:r>
      <w:r>
        <w:rPr/>
        <w:pict>
          <v:shape style="position:absolute;margin-left:140.067993pt;margin-top:9.160221pt;width:2.450pt;height:4.6pt;mso-position-horizontal-relative:page;mso-position-vertical-relative:paragraph;z-index:-272344" coordorigin="2801,183" coordsize="49,92" path="m2816,183l2801,189,2835,275,2850,269,2816,183xe" filled="true" fillcolor="#231f20" stroked="false">
            <v:path arrowok="t"/>
            <v:fill type="solid"/>
            <w10:wrap type="none"/>
          </v:shape>
        </w:pict>
      </w:r>
      <w:r>
        <w:rPr>
          <w:rFonts w:ascii="Trebuchet MS"/>
          <w:color w:val="231F20"/>
          <w:w w:val="92"/>
          <w:sz w:val="16"/>
          <w:u w:val="single" w:color="231F20"/>
        </w:rPr>
        <w:t> </w:t>
      </w:r>
      <w:r>
        <w:rPr>
          <w:rFonts w:ascii="Trebuchet MS"/>
          <w:color w:val="231F20"/>
          <w:sz w:val="16"/>
          <w:u w:val="single" w:color="231F20"/>
        </w:rPr>
        <w:tab/>
      </w:r>
      <w:r>
        <w:rPr>
          <w:rFonts w:ascii="Trebuchet MS"/>
          <w:color w:val="231F20"/>
          <w:sz w:val="16"/>
        </w:rPr>
        <w:tab/>
      </w:r>
      <w:r>
        <w:rPr>
          <w:rFonts w:ascii="Trebuchet MS"/>
          <w:color w:val="231F20"/>
          <w:w w:val="110"/>
          <w:sz w:val="16"/>
        </w:rPr>
        <w:t>HN HN</w:t>
      </w:r>
    </w:p>
    <w:p>
      <w:pPr>
        <w:pStyle w:val="BodyText"/>
        <w:spacing w:before="8"/>
        <w:rPr>
          <w:rFonts w:ascii="Trebuchet MS"/>
          <w:sz w:val="14"/>
        </w:rPr>
      </w:pPr>
      <w:r>
        <w:rPr/>
        <w:br w:type="column"/>
      </w:r>
      <w:r>
        <w:rPr>
          <w:rFonts w:ascii="Trebuchet MS"/>
          <w:sz w:val="14"/>
        </w:rPr>
      </w:r>
    </w:p>
    <w:p>
      <w:pPr>
        <w:tabs>
          <w:tab w:pos="1874" w:val="left" w:leader="none"/>
          <w:tab w:pos="2342" w:val="left" w:leader="none"/>
        </w:tabs>
        <w:spacing w:before="0"/>
        <w:ind w:left="385" w:right="0" w:firstLine="0"/>
        <w:jc w:val="left"/>
        <w:rPr>
          <w:rFonts w:ascii="Trebuchet MS"/>
          <w:sz w:val="16"/>
        </w:rPr>
      </w:pPr>
      <w:r>
        <w:rPr>
          <w:rFonts w:ascii="Trebuchet MS"/>
          <w:color w:val="231F20"/>
          <w:w w:val="110"/>
          <w:sz w:val="16"/>
        </w:rPr>
        <w:t>NH</w:t>
      </w:r>
      <w:r>
        <w:rPr>
          <w:rFonts w:ascii="Trebuchet MS"/>
          <w:color w:val="231F20"/>
          <w:sz w:val="16"/>
        </w:rPr>
        <w:tab/>
      </w:r>
      <w:r>
        <w:rPr>
          <w:rFonts w:ascii="Trebuchet MS"/>
          <w:color w:val="231F20"/>
          <w:w w:val="92"/>
          <w:sz w:val="16"/>
          <w:u w:val="single" w:color="231F20"/>
        </w:rPr>
        <w:t> </w:t>
      </w:r>
      <w:r>
        <w:rPr>
          <w:rFonts w:ascii="Trebuchet MS"/>
          <w:color w:val="231F20"/>
          <w:sz w:val="16"/>
          <w:u w:val="single" w:color="231F20"/>
        </w:rPr>
        <w:tab/>
      </w:r>
    </w:p>
    <w:p>
      <w:pPr>
        <w:spacing w:before="101"/>
        <w:ind w:left="0" w:right="494" w:firstLine="0"/>
        <w:jc w:val="center"/>
        <w:rPr>
          <w:rFonts w:ascii="Trebuchet MS"/>
          <w:sz w:val="16"/>
        </w:rPr>
      </w:pPr>
      <w:r>
        <w:rPr/>
        <w:pict>
          <v:group style="position:absolute;margin-left:147.865997pt;margin-top:-.18494pt;width:72.95pt;height:50.75pt;mso-position-horizontal-relative:page;mso-position-vertical-relative:paragraph;z-index:-272392" coordorigin="2957,-4" coordsize="1459,1015">
            <v:shape style="position:absolute;left:2957;top:-4;width:690;height:369" coordorigin="2957,-4" coordsize="690,369" path="m3647,322l3405,184,3425,-3,3409,-4,3389,184,3152,348,2962,289,2957,304,3155,365,3397,198,3639,336,3647,331,3647,322e" filled="true" fillcolor="#231f20" stroked="false">
              <v:path arrowok="t"/>
              <v:fill type="solid"/>
            </v:shape>
            <v:line style="position:absolute" from="3647,331" to="3647,544" stroked="true" strokeweight=".799pt" strokecolor="#231f20">
              <v:stroke dashstyle="solid"/>
            </v:line>
            <v:shape style="position:absolute;left:3731;top:610;width:425;height:155" coordorigin="3731,610" coordsize="425,155" path="m3904,687l3767,610,3759,624,3897,701,3904,687m4156,624l4140,614,3901,751,3738,661,3731,675,3893,765,3901,760,3909,765,4156,624e" filled="true" fillcolor="#231f20" stroked="false">
              <v:path arrowok="t"/>
              <v:fill type="solid"/>
            </v:shape>
            <v:line style="position:absolute" from="4148,326" to="4148,624" stroked="true" strokeweight=".8pt" strokecolor="#231f20">
              <v:stroke dashstyle="solid"/>
            </v:line>
            <v:shape style="position:absolute;left:3647;top:223;width:769;height:569" coordorigin="3647,223" coordsize="769,569" path="m3828,238l3820,225,3647,322,3647,331,3655,336,3828,238m4156,326l3978,223,3970,237,4140,336,4156,326m4387,778l4123,629,4115,642,4379,792,4387,778m4416,729l4152,579,4144,593,4408,742,4416,729e" filled="true" fillcolor="#231f20" stroked="false">
              <v:path arrowok="t"/>
              <v:fill type="solid"/>
            </v:shape>
            <v:line style="position:absolute" from="3901,760" to="3901,971" stroked="true" strokeweight=".8pt" strokecolor="#231f20">
              <v:stroke dashstyle="solid"/>
            </v:line>
            <v:shape style="position:absolute;left:4089;top:861;width:143;height:143" coordorigin="4090,862" coordsize="143,143" path="m4232,933l4226,961,4211,983,4189,999,4161,1004,4133,999,4111,983,4095,961,4090,933,4095,905,4111,883,4133,868,4161,862,4189,868,4211,883,4226,905,4232,933m4197,933l4125,933e" filled="false" stroked="true" strokeweight=".64pt" strokecolor="#231f20">
              <v:path arrowok="t"/>
              <v:stroke dashstyle="solid"/>
            </v:shape>
            <v:shape style="position:absolute;left:3114;top:337;width:119;height:234" coordorigin="3114,337" coordsize="119,234" path="m3176,568l3130,345,3114,348,3160,571,3176,568m3233,559l3187,337,3171,340,3217,562,3233,559e" filled="true" fillcolor="#231f20" stroked="false">
              <v:path arrowok="t"/>
              <v:fill type="solid"/>
            </v:shape>
            <w10:wrap type="none"/>
          </v:group>
        </w:pict>
      </w:r>
      <w:r>
        <w:rPr/>
        <w:pict>
          <v:shape style="position:absolute;margin-left:264.987pt;margin-top:1.55206pt;width:7.9pt;height:3.85pt;mso-position-horizontal-relative:page;mso-position-vertical-relative:paragraph;z-index:33232" coordorigin="5300,31" coordsize="158,77" path="m5300,31l5307,39,5313,48,5316,58,5318,69,5316,80,5313,90,5307,100,5300,108,5458,69,5300,31xe" filled="true" fillcolor="#231f20" stroked="false">
            <v:path arrowok="t"/>
            <v:fill type="solid"/>
            <w10:wrap type="none"/>
          </v:shape>
        </w:pict>
      </w:r>
      <w:r>
        <w:rPr>
          <w:rFonts w:ascii="Trebuchet MS"/>
          <w:color w:val="231F20"/>
          <w:w w:val="103"/>
          <w:sz w:val="16"/>
        </w:rPr>
        <w:t>S</w:t>
      </w:r>
    </w:p>
    <w:p>
      <w:pPr>
        <w:pStyle w:val="BodyText"/>
        <w:spacing w:before="11"/>
        <w:rPr>
          <w:rFonts w:ascii="Trebuchet MS"/>
          <w:sz w:val="20"/>
        </w:rPr>
      </w:pPr>
    </w:p>
    <w:p>
      <w:pPr>
        <w:tabs>
          <w:tab w:pos="615" w:val="left" w:leader="none"/>
        </w:tabs>
        <w:spacing w:before="0"/>
        <w:ind w:left="163" w:right="0" w:firstLine="0"/>
        <w:jc w:val="left"/>
        <w:rPr>
          <w:rFonts w:ascii="Trebuchet MS"/>
          <w:sz w:val="16"/>
        </w:rPr>
      </w:pPr>
      <w:r>
        <w:rPr>
          <w:rFonts w:ascii="Trebuchet MS"/>
          <w:color w:val="231F20"/>
          <w:w w:val="115"/>
          <w:position w:val="-1"/>
          <w:sz w:val="16"/>
        </w:rPr>
        <w:t>O</w:t>
        <w:tab/>
      </w:r>
      <w:r>
        <w:rPr>
          <w:rFonts w:ascii="Trebuchet MS"/>
          <w:color w:val="231F20"/>
          <w:w w:val="115"/>
          <w:sz w:val="16"/>
        </w:rPr>
        <w:t>N</w:t>
      </w:r>
    </w:p>
    <w:p>
      <w:pPr>
        <w:pStyle w:val="BodyText"/>
        <w:spacing w:before="7"/>
        <w:rPr>
          <w:rFonts w:ascii="Trebuchet MS"/>
          <w:sz w:val="26"/>
        </w:rPr>
      </w:pPr>
      <w:r>
        <w:rPr/>
        <w:br w:type="column"/>
      </w:r>
      <w:r>
        <w:rPr>
          <w:rFonts w:ascii="Trebuchet MS"/>
          <w:sz w:val="26"/>
        </w:rPr>
      </w:r>
    </w:p>
    <w:p>
      <w:pPr>
        <w:spacing w:before="0"/>
        <w:ind w:left="287" w:right="0" w:firstLine="0"/>
        <w:jc w:val="left"/>
        <w:rPr>
          <w:rFonts w:ascii="Trebuchet MS"/>
          <w:sz w:val="16"/>
        </w:rPr>
      </w:pPr>
      <w:r>
        <w:rPr>
          <w:rFonts w:ascii="Trebuchet MS"/>
          <w:color w:val="231F20"/>
          <w:w w:val="105"/>
          <w:sz w:val="16"/>
        </w:rPr>
        <w:t>Further degradation</w:t>
      </w:r>
    </w:p>
    <w:p>
      <w:pPr>
        <w:spacing w:after="0"/>
        <w:jc w:val="left"/>
        <w:rPr>
          <w:rFonts w:ascii="Trebuchet MS"/>
          <w:sz w:val="16"/>
        </w:rPr>
        <w:sectPr>
          <w:type w:val="continuous"/>
          <w:pgSz w:w="10880" w:h="14940"/>
          <w:pgMar w:top="0" w:bottom="280" w:left="960" w:right="640"/>
          <w:cols w:num="3" w:equalWidth="0">
            <w:col w:w="1976" w:space="40"/>
            <w:col w:w="2343" w:space="40"/>
            <w:col w:w="4881"/>
          </w:cols>
        </w:sectPr>
      </w:pPr>
    </w:p>
    <w:p>
      <w:pPr>
        <w:pStyle w:val="BodyText"/>
        <w:spacing w:before="11"/>
        <w:rPr>
          <w:rFonts w:ascii="Trebuchet MS"/>
          <w:sz w:val="14"/>
        </w:rPr>
      </w:pPr>
    </w:p>
    <w:p>
      <w:pPr>
        <w:spacing w:before="0"/>
        <w:ind w:left="0" w:right="0" w:firstLine="0"/>
        <w:jc w:val="right"/>
        <w:rPr>
          <w:rFonts w:ascii="Trebuchet MS"/>
          <w:sz w:val="16"/>
        </w:rPr>
      </w:pPr>
      <w:r>
        <w:rPr>
          <w:rFonts w:ascii="Trebuchet MS"/>
          <w:color w:val="231F20"/>
          <w:sz w:val="16"/>
        </w:rPr>
        <w:t>Inactive</w:t>
      </w:r>
    </w:p>
    <w:p>
      <w:pPr>
        <w:pStyle w:val="BodyText"/>
        <w:spacing w:before="3"/>
        <w:rPr>
          <w:rFonts w:ascii="Trebuchet MS"/>
        </w:rPr>
      </w:pPr>
      <w:r>
        <w:rPr/>
        <w:br w:type="column"/>
      </w:r>
      <w:r>
        <w:rPr>
          <w:rFonts w:ascii="Trebuchet MS"/>
        </w:rPr>
      </w:r>
    </w:p>
    <w:p>
      <w:pPr>
        <w:spacing w:before="0"/>
        <w:ind w:left="514" w:right="0" w:firstLine="0"/>
        <w:jc w:val="left"/>
        <w:rPr>
          <w:rFonts w:ascii="Trebuchet MS"/>
          <w:sz w:val="12"/>
        </w:rPr>
      </w:pPr>
      <w:r>
        <w:rPr>
          <w:rFonts w:ascii="Trebuchet MS"/>
          <w:color w:val="231F20"/>
          <w:w w:val="110"/>
          <w:sz w:val="16"/>
        </w:rPr>
        <w:t>CO</w:t>
      </w:r>
      <w:r>
        <w:rPr>
          <w:rFonts w:ascii="Trebuchet MS"/>
          <w:color w:val="231F20"/>
          <w:w w:val="110"/>
          <w:position w:val="-2"/>
          <w:sz w:val="12"/>
        </w:rPr>
        <w:t>2</w:t>
      </w:r>
    </w:p>
    <w:p>
      <w:pPr>
        <w:spacing w:before="170"/>
        <w:ind w:left="764" w:right="0" w:firstLine="0"/>
        <w:jc w:val="left"/>
        <w:rPr>
          <w:sz w:val="18"/>
        </w:rPr>
      </w:pPr>
      <w:r>
        <w:rPr>
          <w:rFonts w:ascii="Calibri"/>
          <w:b/>
          <w:color w:val="0078AE"/>
          <w:sz w:val="18"/>
        </w:rPr>
        <w:t>FIGURE 19.78 </w:t>
      </w:r>
      <w:r>
        <w:rPr>
          <w:color w:val="231F20"/>
          <w:sz w:val="18"/>
        </w:rPr>
        <w:t>Self-destruct mechanism.</w:t>
      </w:r>
    </w:p>
    <w:p>
      <w:pPr>
        <w:spacing w:after="0"/>
        <w:jc w:val="left"/>
        <w:rPr>
          <w:sz w:val="18"/>
        </w:rPr>
        <w:sectPr>
          <w:type w:val="continuous"/>
          <w:pgSz w:w="10880" w:h="14940"/>
          <w:pgMar w:top="0" w:bottom="280" w:left="960" w:right="640"/>
          <w:cols w:num="2" w:equalWidth="0">
            <w:col w:w="2333" w:space="40"/>
            <w:col w:w="6907"/>
          </w:cols>
        </w:sectPr>
      </w:pPr>
    </w:p>
    <w:p>
      <w:pPr>
        <w:pStyle w:val="BodyText"/>
        <w:spacing w:before="4" w:after="1"/>
        <w:rPr>
          <w:sz w:val="28"/>
        </w:rPr>
      </w:pPr>
    </w:p>
    <w:p>
      <w:pPr>
        <w:pStyle w:val="BodyText"/>
        <w:ind w:left="107"/>
        <w:rPr>
          <w:sz w:val="20"/>
        </w:rPr>
      </w:pPr>
      <w:r>
        <w:rPr>
          <w:sz w:val="20"/>
        </w:rPr>
        <w:pict>
          <v:group style="width:452.95pt;height:231.95pt;mso-position-horizontal-relative:char;mso-position-vertical-relative:line" coordorigin="0,0" coordsize="9059,4639">
            <v:shape style="position:absolute;left:0;top:0;width:9059;height:4639" coordorigin="0,0" coordsize="9059,4639" path="m8858,0l200,0,84,3,25,25,3,84,0,200,0,4639,9058,4639,9058,200,9055,84,9033,25,8974,3,8858,0xe" filled="true" fillcolor="#dcddde" stroked="false">
              <v:path arrowok="t"/>
              <v:fill type="solid"/>
            </v:shape>
            <v:rect style="position:absolute;left:150;top:1681;width:8749;height:2732" filled="true" fillcolor="#ffffff" stroked="false">
              <v:fill type="solid"/>
            </v:rect>
            <v:line style="position:absolute" from="1981,3073" to="1981,3275" stroked="true" strokeweight=".8pt" strokecolor="#231f20">
              <v:stroke dashstyle="solid"/>
            </v:line>
            <v:line style="position:absolute" from="2039,3073" to="2039,3241" stroked="true" strokeweight=".79977pt" strokecolor="#231f20">
              <v:stroke dashstyle="solid"/>
            </v:line>
            <v:shape style="position:absolute;left:1981;top:3269;width:160;height:103" coordorigin="1981,3270" coordsize="160,103" path="m1989,3270l1981,3275,1981,3284,2133,3372,2141,3358,1989,3270xe" filled="true" fillcolor="#231f20" stroked="false">
              <v:path arrowok="t"/>
              <v:fill type="solid"/>
            </v:shape>
            <v:shape style="position:absolute;left:2317;top:3269;width:163;height:104" coordorigin="2317,3270" coordsize="163,104" path="m2471,3270l2317,3359,2325,3373,2479,3284,2479,3275,2471,3270xe" filled="true" fillcolor="#231f20" stroked="false">
              <v:path arrowok="t"/>
              <v:fill type="solid"/>
            </v:shape>
            <v:shape style="position:absolute;left:2288;top:3234;width:138;height:89" coordorigin="2288,3235" coordsize="138,89" path="m2418,3235l2288,3309,2296,3323,2426,3248,2418,3235xe" filled="true" fillcolor="#231f20" stroked="false">
              <v:path arrowok="t"/>
              <v:fill type="solid"/>
            </v:shape>
            <v:line style="position:absolute" from="2479,3073" to="2479,3275" stroked="true" strokeweight=".8pt" strokecolor="#231f20">
              <v:stroke dashstyle="solid"/>
            </v:line>
            <v:shape style="position:absolute;left:2229;top:2837;width:161;height:102" coordorigin="2230,2838" coordsize="161,102" path="m2238,2838l2230,2843,2230,2852,2383,2939,2391,2926,2238,2838xe" filled="true" fillcolor="#231f20" stroked="false">
              <v:path arrowok="t"/>
              <v:fill type="solid"/>
            </v:shape>
            <v:shape style="position:absolute;left:2225;top:2901;width:136;height:88" coordorigin="2226,2902" coordsize="136,88" path="m2234,2902l2226,2916,2354,2990,2362,2975,2234,2902xe" filled="true" fillcolor="#231f20" stroked="false">
              <v:path arrowok="t"/>
              <v:fill type="solid"/>
            </v:shape>
            <v:shape style="position:absolute;left:2068;top:2837;width:162;height:103" coordorigin="2068,2838" coordsize="162,103" path="m2222,2838l2068,2927,2076,2940,2230,2852,2230,2843,2222,2838xe" filled="true" fillcolor="#231f20" stroked="false">
              <v:path arrowok="t"/>
              <v:fill type="solid"/>
            </v:shape>
            <v:line style="position:absolute" from="2230,2642" to="2230,2843" stroked="true" strokeweight=".8pt" strokecolor="#231f20">
              <v:stroke dashstyle="solid"/>
            </v:line>
            <v:shape style="position:absolute;left:1818;top:3269;width:163;height:104" coordorigin="1819,3270" coordsize="163,104" path="m1973,3270l1819,3359,1827,3373,1981,3284,1981,3275,1973,3270xe" filled="true" fillcolor="#231f20" stroked="false">
              <v:path arrowok="t"/>
              <v:fill type="solid"/>
            </v:shape>
            <v:shape style="position:absolute;left:2479;top:3269;width:161;height:103" coordorigin="2479,3270" coordsize="161,103" path="m2487,3270l2479,3275,2479,3284,2632,3372,2640,3358,2487,3270xe" filled="true" fillcolor="#231f20" stroked="false">
              <v:path arrowok="t"/>
              <v:fill type="solid"/>
            </v:shape>
            <v:shape style="position:absolute;left:2816;top:3269;width:163;height:104" coordorigin="2816,3270" coordsize="163,104" path="m2970,3270l2816,3359,2824,3373,2978,3284,2978,3275,2970,3270xe" filled="true" fillcolor="#231f20" stroked="false">
              <v:path arrowok="t"/>
              <v:fill type="solid"/>
            </v:shape>
            <v:shape style="position:absolute;left:2978;top:3269;width:249;height:159" coordorigin="2978,3270" coordsize="249,159" path="m2986,3270l2978,3275,2978,3284,3227,3428,3227,3409,2986,3270xe" filled="true" fillcolor="#231f20" stroked="false">
              <v:path arrowok="t"/>
              <v:fill type="solid"/>
            </v:shape>
            <v:shape style="position:absolute;left:3032;top:3234;width:200;height:125" coordorigin="3032,3235" coordsize="200,125" path="m3040,3235l3032,3248,3223,3359,3231,3345,3040,3235xe" filled="true" fillcolor="#231f20" stroked="false">
              <v:path arrowok="t"/>
              <v:fill type="solid"/>
            </v:shape>
            <v:shape style="position:absolute;left:3227;top:3269;width:257;height:159" coordorigin="3227,3270" coordsize="257,159" path="m3468,3270l3227,3409,3227,3428,3484,3279,3468,3270xe" filled="true" fillcolor="#231f20" stroked="false">
              <v:path arrowok="t"/>
              <v:fill type="solid"/>
            </v:shape>
            <v:line style="position:absolute" from="3476,2986" to="3476,3279" stroked="true" strokeweight=".8pt" strokecolor="#231f20">
              <v:stroke dashstyle="solid"/>
            </v:line>
            <v:line style="position:absolute" from="3418,3019" to="3418,3241" stroked="true" strokeweight=".79974pt" strokecolor="#231f20">
              <v:stroke dashstyle="solid"/>
            </v:line>
            <v:shape style="position:absolute;left:3227;top:2833;width:249;height:158" coordorigin="3227,2833" coordsize="249,158" path="m3227,2833l3227,2852,3468,2991,3476,2986,3476,2976,3227,2833xe" filled="true" fillcolor="#231f20" stroked="false">
              <v:path arrowok="t"/>
              <v:fill type="solid"/>
            </v:shape>
            <v:shape style="position:absolute;left:2970;top:2833;width:257;height:158" coordorigin="2970,2833" coordsize="257,158" path="m3227,2833l2970,2981,2986,2991,3227,2852,3227,2833xe" filled="true" fillcolor="#231f20" stroked="false">
              <v:path arrowok="t"/>
              <v:fill type="solid"/>
            </v:shape>
            <v:shape style="position:absolute;left:3032;top:2901;width:200;height:124" coordorigin="3032,2902" coordsize="200,124" path="m3223,2902l3032,3012,3040,3026,3231,2915,3223,2902xe" filled="true" fillcolor="#231f20" stroked="false">
              <v:path arrowok="t"/>
              <v:fill type="solid"/>
            </v:shape>
            <v:line style="position:absolute" from="2978,2981" to="2978,3275" stroked="true" strokeweight=".8pt" strokecolor="#231f20">
              <v:stroke dashstyle="solid"/>
            </v:line>
            <v:shape style="position:absolute;left:3475;top:2902;width:137;height:88" coordorigin="3476,2903" coordsize="137,88" path="m3605,2903l3476,2976,3476,2986,3484,2991,3613,2916,3605,2903xe" filled="true" fillcolor="#231f20" stroked="false">
              <v:path arrowok="t"/>
              <v:fill type="solid"/>
            </v:shape>
            <v:shape style="position:absolute;left:3832;top:2887;width:89;height:53" coordorigin="3833,2887" coordsize="89,53" path="m3839,2887l3833,2902,3915,2940,3921,2925,3839,2887xe" filled="true" fillcolor="#231f20" stroked="false">
              <v:path arrowok="t"/>
              <v:fill type="solid"/>
            </v:shape>
            <v:shape style="position:absolute;left:4041;top:2750;width:142;height:152" coordorigin="4041,2751" coordsize="142,152" path="m4170,2751l4041,2891,4053,2902,4183,2760,4180,2752,4170,2751xe" filled="true" fillcolor="#231f20" stroked="false">
              <v:path arrowok="t"/>
              <v:fill type="solid"/>
            </v:shape>
            <v:shape style="position:absolute;left:4031;top:2492;width:153;height:260" coordorigin="4032,2492" coordsize="153,260" path="m4040,2492l4032,2510,4170,2751,4180,2752,4185,2744,4040,2492xe" filled="true" fillcolor="#231f20" stroked="false">
              <v:path arrowok="t"/>
              <v:fill type="solid"/>
            </v:shape>
            <v:shape style="position:absolute;left:3819;top:2492;width:220;height:61" coordorigin="3820,2492" coordsize="220,61" path="m4040,2492l3820,2537,3823,2553,4032,2510,4040,2492xe" filled="true" fillcolor="#231f20" stroked="false">
              <v:path arrowok="t"/>
              <v:fill type="solid"/>
            </v:shape>
            <v:shape style="position:absolute;left:3716;top:2644;width:45;height:116" coordorigin="3717,2644" coordsize="45,116" path="m3745,2644l3717,2755,3733,2759,3761,2648,3745,2644xe" filled="true" fillcolor="#231f20" stroked="false">
              <v:path arrowok="t"/>
              <v:fill type="solid"/>
            </v:shape>
            <v:shape style="position:absolute;left:4179;top:2744;width:292;height:45" coordorigin="4180,2744" coordsize="292,45" path="m4185,2744l4180,2751,4183,2760,4460,2789,4471,2775,4185,2744xe" filled="true" fillcolor="#231f20" stroked="false">
              <v:path arrowok="t"/>
              <v:fill type="solid"/>
            </v:shape>
            <v:shape style="position:absolute;left:4459;top:2774;width:94;height:195" coordorigin="4460,2775" coordsize="94,195" path="m4471,2775l4460,2789,4539,2969,4553,2963,4471,2775xe" filled="true" fillcolor="#231f20" stroked="false">
              <v:path arrowok="t"/>
              <v:fill type="solid"/>
            </v:shape>
            <v:shape style="position:absolute;left:5006;top:1921;width:2543;height:1892" type="#_x0000_t75" stroked="false">
              <v:imagedata r:id="rId263" o:title=""/>
            </v:shape>
            <v:shape style="position:absolute;left:0;top:0;width:9059;height:4639" type="#_x0000_t202" filled="false" stroked="false">
              <v:textbox inset="0,0,0,0">
                <w:txbxContent>
                  <w:p>
                    <w:pPr>
                      <w:spacing w:before="109"/>
                      <w:ind w:left="162" w:right="0" w:firstLine="0"/>
                      <w:jc w:val="both"/>
                      <w:rPr>
                        <w:rFonts w:ascii="Arial"/>
                        <w:sz w:val="22"/>
                      </w:rPr>
                    </w:pPr>
                    <w:r>
                      <w:rPr>
                        <w:rFonts w:ascii="Calibri"/>
                        <w:b/>
                        <w:color w:val="0078AE"/>
                        <w:sz w:val="22"/>
                      </w:rPr>
                      <w:t>BOX 19.20 </w:t>
                    </w:r>
                    <w:r>
                      <w:rPr>
                        <w:rFonts w:ascii="Arial"/>
                        <w:color w:val="0078AE"/>
                        <w:sz w:val="22"/>
                      </w:rPr>
                      <w:t>Organoarsenicals as antiparasitic drugs</w:t>
                    </w:r>
                  </w:p>
                  <w:p>
                    <w:pPr>
                      <w:spacing w:line="302" w:lineRule="auto" w:before="150"/>
                      <w:ind w:left="159" w:right="158" w:firstLine="0"/>
                      <w:jc w:val="both"/>
                      <w:rPr>
                        <w:rFonts w:ascii="Arial" w:hAnsi="Arial"/>
                        <w:sz w:val="16"/>
                      </w:rPr>
                    </w:pPr>
                    <w:r>
                      <w:rPr>
                        <w:rFonts w:ascii="Arial" w:hAnsi="Arial"/>
                        <w:color w:val="231F20"/>
                        <w:w w:val="105"/>
                        <w:sz w:val="16"/>
                      </w:rPr>
                      <w:t>The</w:t>
                    </w:r>
                    <w:r>
                      <w:rPr>
                        <w:rFonts w:ascii="Arial" w:hAnsi="Arial"/>
                        <w:color w:val="231F20"/>
                        <w:spacing w:val="-13"/>
                        <w:w w:val="105"/>
                        <w:sz w:val="16"/>
                      </w:rPr>
                      <w:t> </w:t>
                    </w:r>
                    <w:r>
                      <w:rPr>
                        <w:rFonts w:ascii="Arial" w:hAnsi="Arial"/>
                        <w:color w:val="231F20"/>
                        <w:w w:val="105"/>
                        <w:sz w:val="16"/>
                      </w:rPr>
                      <w:t>ﬁrst</w:t>
                    </w:r>
                    <w:r>
                      <w:rPr>
                        <w:rFonts w:ascii="Arial" w:hAnsi="Arial"/>
                        <w:color w:val="231F20"/>
                        <w:spacing w:val="-13"/>
                        <w:w w:val="105"/>
                        <w:sz w:val="16"/>
                      </w:rPr>
                      <w:t> </w:t>
                    </w:r>
                    <w:r>
                      <w:rPr>
                        <w:rFonts w:ascii="Arial" w:hAnsi="Arial"/>
                        <w:color w:val="231F20"/>
                        <w:w w:val="105"/>
                        <w:sz w:val="16"/>
                      </w:rPr>
                      <w:t>effective</w:t>
                    </w:r>
                    <w:r>
                      <w:rPr>
                        <w:rFonts w:ascii="Arial" w:hAnsi="Arial"/>
                        <w:color w:val="231F20"/>
                        <w:spacing w:val="-13"/>
                        <w:w w:val="105"/>
                        <w:sz w:val="16"/>
                      </w:rPr>
                      <w:t> </w:t>
                    </w:r>
                    <w:r>
                      <w:rPr>
                        <w:rFonts w:ascii="Arial" w:hAnsi="Arial"/>
                        <w:color w:val="231F20"/>
                        <w:w w:val="105"/>
                        <w:sz w:val="16"/>
                      </w:rPr>
                      <w:t>antimicrobial</w:t>
                    </w:r>
                    <w:r>
                      <w:rPr>
                        <w:rFonts w:ascii="Arial" w:hAnsi="Arial"/>
                        <w:color w:val="231F20"/>
                        <w:spacing w:val="-13"/>
                        <w:w w:val="105"/>
                        <w:sz w:val="16"/>
                      </w:rPr>
                      <w:t> </w:t>
                    </w:r>
                    <w:r>
                      <w:rPr>
                        <w:rFonts w:ascii="Arial" w:hAnsi="Arial"/>
                        <w:color w:val="231F20"/>
                        <w:w w:val="105"/>
                        <w:sz w:val="16"/>
                      </w:rPr>
                      <w:t>drug</w:t>
                    </w:r>
                    <w:r>
                      <w:rPr>
                        <w:rFonts w:ascii="Arial" w:hAnsi="Arial"/>
                        <w:color w:val="231F20"/>
                        <w:spacing w:val="-13"/>
                        <w:w w:val="105"/>
                        <w:sz w:val="16"/>
                      </w:rPr>
                      <w:t> </w:t>
                    </w:r>
                    <w:r>
                      <w:rPr>
                        <w:rFonts w:ascii="Arial" w:hAnsi="Arial"/>
                        <w:color w:val="231F20"/>
                        <w:w w:val="105"/>
                        <w:sz w:val="16"/>
                      </w:rPr>
                      <w:t>to</w:t>
                    </w:r>
                    <w:r>
                      <w:rPr>
                        <w:rFonts w:ascii="Arial" w:hAnsi="Arial"/>
                        <w:color w:val="231F20"/>
                        <w:spacing w:val="-13"/>
                        <w:w w:val="105"/>
                        <w:sz w:val="16"/>
                      </w:rPr>
                      <w:t> </w:t>
                    </w:r>
                    <w:r>
                      <w:rPr>
                        <w:rFonts w:ascii="Arial" w:hAnsi="Arial"/>
                        <w:color w:val="231F20"/>
                        <w:w w:val="105"/>
                        <w:sz w:val="16"/>
                      </w:rPr>
                      <w:t>be</w:t>
                    </w:r>
                    <w:r>
                      <w:rPr>
                        <w:rFonts w:ascii="Arial" w:hAnsi="Arial"/>
                        <w:color w:val="231F20"/>
                        <w:spacing w:val="-13"/>
                        <w:w w:val="105"/>
                        <w:sz w:val="16"/>
                      </w:rPr>
                      <w:t> </w:t>
                    </w:r>
                    <w:r>
                      <w:rPr>
                        <w:rFonts w:ascii="Arial" w:hAnsi="Arial"/>
                        <w:color w:val="231F20"/>
                        <w:w w:val="105"/>
                        <w:sz w:val="16"/>
                      </w:rPr>
                      <w:t>synthesized</w:t>
                    </w:r>
                    <w:r>
                      <w:rPr>
                        <w:rFonts w:ascii="Arial" w:hAnsi="Arial"/>
                        <w:color w:val="231F20"/>
                        <w:spacing w:val="-13"/>
                        <w:w w:val="105"/>
                        <w:sz w:val="16"/>
                      </w:rPr>
                      <w:t> </w:t>
                    </w:r>
                    <w:r>
                      <w:rPr>
                        <w:rFonts w:ascii="Arial" w:hAnsi="Arial"/>
                        <w:color w:val="231F20"/>
                        <w:w w:val="105"/>
                        <w:sz w:val="16"/>
                      </w:rPr>
                      <w:t>was</w:t>
                    </w:r>
                    <w:r>
                      <w:rPr>
                        <w:rFonts w:ascii="Arial" w:hAnsi="Arial"/>
                        <w:color w:val="231F20"/>
                        <w:spacing w:val="17"/>
                        <w:w w:val="105"/>
                        <w:sz w:val="16"/>
                      </w:rPr>
                      <w:t> </w:t>
                    </w:r>
                    <w:r>
                      <w:rPr>
                        <w:rFonts w:ascii="Arial" w:hAnsi="Arial"/>
                        <w:color w:val="231F20"/>
                        <w:w w:val="105"/>
                        <w:sz w:val="16"/>
                      </w:rPr>
                      <w:t>treatment</w:t>
                    </w:r>
                    <w:r>
                      <w:rPr>
                        <w:rFonts w:ascii="Arial" w:hAnsi="Arial"/>
                        <w:color w:val="231F20"/>
                        <w:spacing w:val="-15"/>
                        <w:w w:val="105"/>
                        <w:sz w:val="16"/>
                      </w:rPr>
                      <w:t> </w:t>
                    </w:r>
                    <w:r>
                      <w:rPr>
                        <w:rFonts w:ascii="Arial" w:hAnsi="Arial"/>
                        <w:color w:val="231F20"/>
                        <w:w w:val="105"/>
                        <w:sz w:val="16"/>
                      </w:rPr>
                      <w:t>of</w:t>
                    </w:r>
                    <w:r>
                      <w:rPr>
                        <w:rFonts w:ascii="Arial" w:hAnsi="Arial"/>
                        <w:color w:val="231F20"/>
                        <w:spacing w:val="-15"/>
                        <w:w w:val="105"/>
                        <w:sz w:val="16"/>
                      </w:rPr>
                      <w:t> </w:t>
                    </w:r>
                    <w:r>
                      <w:rPr>
                        <w:rFonts w:ascii="Arial" w:hAnsi="Arial"/>
                        <w:color w:val="231F20"/>
                        <w:w w:val="105"/>
                        <w:sz w:val="16"/>
                      </w:rPr>
                      <w:t>trypanosomiasis</w:t>
                    </w:r>
                    <w:r>
                      <w:rPr>
                        <w:rFonts w:ascii="Arial" w:hAnsi="Arial"/>
                        <w:color w:val="231F20"/>
                        <w:spacing w:val="-15"/>
                        <w:w w:val="105"/>
                        <w:sz w:val="16"/>
                      </w:rPr>
                      <w:t> </w:t>
                    </w:r>
                    <w:r>
                      <w:rPr>
                        <w:rFonts w:ascii="Arial" w:hAnsi="Arial"/>
                        <w:color w:val="231F20"/>
                        <w:w w:val="105"/>
                        <w:sz w:val="16"/>
                      </w:rPr>
                      <w:t>and</w:t>
                    </w:r>
                    <w:r>
                      <w:rPr>
                        <w:rFonts w:ascii="Arial" w:hAnsi="Arial"/>
                        <w:color w:val="231F20"/>
                        <w:spacing w:val="-15"/>
                        <w:w w:val="105"/>
                        <w:sz w:val="16"/>
                      </w:rPr>
                      <w:t> </w:t>
                    </w:r>
                    <w:r>
                      <w:rPr>
                        <w:rFonts w:ascii="Arial" w:hAnsi="Arial"/>
                        <w:color w:val="231F20"/>
                        <w:w w:val="105"/>
                        <w:sz w:val="16"/>
                      </w:rPr>
                      <w:t>sleeping</w:t>
                    </w:r>
                    <w:r>
                      <w:rPr>
                        <w:rFonts w:ascii="Arial" w:hAnsi="Arial"/>
                        <w:color w:val="231F20"/>
                        <w:spacing w:val="-15"/>
                        <w:w w:val="105"/>
                        <w:sz w:val="16"/>
                      </w:rPr>
                      <w:t> </w:t>
                    </w:r>
                    <w:r>
                      <w:rPr>
                        <w:rFonts w:ascii="Arial" w:hAnsi="Arial"/>
                        <w:color w:val="231F20"/>
                        <w:w w:val="105"/>
                        <w:sz w:val="16"/>
                      </w:rPr>
                      <w:t>sickness.</w:t>
                    </w:r>
                    <w:r>
                      <w:rPr>
                        <w:rFonts w:ascii="Arial" w:hAnsi="Arial"/>
                        <w:color w:val="231F20"/>
                        <w:spacing w:val="-15"/>
                        <w:w w:val="105"/>
                        <w:sz w:val="16"/>
                      </w:rPr>
                      <w:t> </w:t>
                    </w:r>
                    <w:r>
                      <w:rPr>
                        <w:rFonts w:ascii="Arial" w:hAnsi="Arial"/>
                        <w:color w:val="231F20"/>
                        <w:w w:val="105"/>
                        <w:sz w:val="16"/>
                      </w:rPr>
                      <w:t>This</w:t>
                    </w:r>
                    <w:r>
                      <w:rPr>
                        <w:rFonts w:ascii="Arial" w:hAnsi="Arial"/>
                        <w:color w:val="231F20"/>
                        <w:spacing w:val="-15"/>
                        <w:w w:val="105"/>
                        <w:sz w:val="16"/>
                      </w:rPr>
                      <w:t> </w:t>
                    </w:r>
                    <w:r>
                      <w:rPr>
                        <w:rFonts w:ascii="Arial" w:hAnsi="Arial"/>
                        <w:color w:val="231F20"/>
                        <w:w w:val="105"/>
                        <w:sz w:val="16"/>
                      </w:rPr>
                      <w:t>is the organoarsenical, </w:t>
                    </w:r>
                    <w:r>
                      <w:rPr>
                        <w:rFonts w:ascii="Calibri" w:hAnsi="Calibri"/>
                        <w:b/>
                        <w:color w:val="231F20"/>
                        <w:w w:val="105"/>
                        <w:sz w:val="16"/>
                      </w:rPr>
                      <w:t>salvarsan </w:t>
                    </w:r>
                    <w:r>
                      <w:rPr>
                        <w:rFonts w:ascii="Arial" w:hAnsi="Arial"/>
                        <w:color w:val="231F20"/>
                        <w:w w:val="105"/>
                        <w:sz w:val="16"/>
                      </w:rPr>
                      <w:t>(section 19.1). In the late despite the fact that it has to be injected and can kill 1 in 1940s,  another  organoarsenical  called  </w:t>
                    </w:r>
                    <w:r>
                      <w:rPr>
                        <w:rFonts w:ascii="Calibri" w:hAnsi="Calibri"/>
                        <w:b/>
                        <w:color w:val="231F20"/>
                        <w:w w:val="105"/>
                        <w:sz w:val="16"/>
                      </w:rPr>
                      <w:t>melarsoprol   </w:t>
                    </w:r>
                    <w:r>
                      <w:rPr>
                        <w:rFonts w:ascii="Arial" w:hAnsi="Arial"/>
                        <w:color w:val="231F20"/>
                        <w:w w:val="105"/>
                        <w:sz w:val="16"/>
                      </w:rPr>
                      <w:t>was    20 patients treated with it (Fig.</w:t>
                    </w:r>
                    <w:r>
                      <w:rPr>
                        <w:rFonts w:ascii="Arial" w:hAnsi="Arial"/>
                        <w:color w:val="231F20"/>
                        <w:spacing w:val="-32"/>
                        <w:w w:val="105"/>
                        <w:sz w:val="16"/>
                      </w:rPr>
                      <w:t> </w:t>
                    </w:r>
                    <w:r>
                      <w:rPr>
                        <w:rFonts w:ascii="Arial" w:hAnsi="Arial"/>
                        <w:color w:val="231F20"/>
                        <w:w w:val="105"/>
                        <w:sz w:val="16"/>
                      </w:rPr>
                      <w:t>1).</w:t>
                    </w:r>
                  </w:p>
                  <w:p>
                    <w:pPr>
                      <w:spacing w:line="180" w:lineRule="exact" w:before="0"/>
                      <w:ind w:left="159" w:right="0" w:firstLine="0"/>
                      <w:jc w:val="both"/>
                      <w:rPr>
                        <w:rFonts w:ascii="Arial" w:hAnsi="Arial"/>
                        <w:sz w:val="16"/>
                      </w:rPr>
                    </w:pPr>
                    <w:r>
                      <w:rPr>
                        <w:rFonts w:ascii="Arial" w:hAnsi="Arial"/>
                        <w:color w:val="231F20"/>
                        <w:sz w:val="16"/>
                      </w:rPr>
                      <w:t>introduced into medicine and is the ﬁrst-choice drug for the</w:t>
                    </w:r>
                  </w:p>
                </w:txbxContent>
              </v:textbox>
              <w10:wrap type="none"/>
            </v:shape>
            <v:shape style="position:absolute;left:7371;top:2055;width:114;height:143"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15"/>
                        <w:sz w:val="12"/>
                      </w:rPr>
                      <w:t>O</w:t>
                    </w:r>
                  </w:p>
                </w:txbxContent>
              </v:textbox>
              <w10:wrap type="none"/>
            </v:shape>
            <v:shape style="position:absolute;left:2171;top:2458;width:318;height:210" type="#_x0000_t202" filled="false" stroked="false">
              <v:textbox inset="0,0,0,0">
                <w:txbxContent>
                  <w:p>
                    <w:pPr>
                      <w:spacing w:line="206" w:lineRule="exact" w:before="0"/>
                      <w:ind w:left="0" w:right="0" w:firstLine="0"/>
                      <w:jc w:val="left"/>
                      <w:rPr>
                        <w:rFonts w:ascii="Trebuchet MS"/>
                        <w:sz w:val="12"/>
                      </w:rPr>
                    </w:pPr>
                    <w:r>
                      <w:rPr>
                        <w:rFonts w:ascii="Trebuchet MS"/>
                        <w:color w:val="231F20"/>
                        <w:w w:val="110"/>
                        <w:sz w:val="16"/>
                      </w:rPr>
                      <w:t>NH</w:t>
                    </w:r>
                    <w:r>
                      <w:rPr>
                        <w:rFonts w:ascii="Trebuchet MS"/>
                        <w:color w:val="231F20"/>
                        <w:w w:val="110"/>
                        <w:position w:val="-2"/>
                        <w:sz w:val="12"/>
                      </w:rPr>
                      <w:t>2</w:t>
                    </w:r>
                  </w:p>
                </w:txbxContent>
              </v:textbox>
              <w10:wrap type="none"/>
            </v:shape>
            <v:shape style="position:absolute;left:3710;top:2463;width:100;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7326;top:2688;width:80;height:143"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03"/>
                        <w:sz w:val="12"/>
                      </w:rPr>
                      <w:t>S</w:t>
                    </w:r>
                  </w:p>
                </w:txbxContent>
              </v:textbox>
              <w10:wrap type="none"/>
            </v:shape>
            <v:shape style="position:absolute;left:1922;top:2889;width:635;height:190" type="#_x0000_t202" filled="false" stroked="false">
              <v:textbox inset="0,0,0,0">
                <w:txbxContent>
                  <w:p>
                    <w:pPr>
                      <w:tabs>
                        <w:tab w:pos="498" w:val="left" w:leader="none"/>
                      </w:tabs>
                      <w:spacing w:line="185" w:lineRule="exact" w:before="0"/>
                      <w:ind w:left="0" w:right="0" w:firstLine="0"/>
                      <w:jc w:val="left"/>
                      <w:rPr>
                        <w:rFonts w:ascii="Trebuchet MS"/>
                        <w:sz w:val="16"/>
                      </w:rPr>
                    </w:pPr>
                    <w:r>
                      <w:rPr>
                        <w:rFonts w:ascii="Trebuchet MS"/>
                        <w:color w:val="231F20"/>
                        <w:w w:val="115"/>
                        <w:sz w:val="16"/>
                      </w:rPr>
                      <w:t>N</w:t>
                      <w:tab/>
                      <w:t>N</w:t>
                    </w:r>
                  </w:p>
                </w:txbxContent>
              </v:textbox>
              <w10:wrap type="none"/>
            </v:shape>
            <v:shape style="position:absolute;left:3635;top:2746;width:198;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As</w:t>
                    </w:r>
                  </w:p>
                </w:txbxContent>
              </v:textbox>
              <w10:wrap type="none"/>
            </v:shape>
            <v:shape style="position:absolute;left:3943;top:2867;width:100;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4522;top:2949;width:260;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v:shape style="position:absolute;left:7058;top:2841;width:212;height:353" type="#_x0000_t202" filled="false" stroked="false">
              <v:textbox inset="0,0,0,0">
                <w:txbxContent>
                  <w:p>
                    <w:pPr>
                      <w:spacing w:line="139" w:lineRule="exact" w:before="0"/>
                      <w:ind w:left="0" w:right="0" w:firstLine="0"/>
                      <w:jc w:val="left"/>
                      <w:rPr>
                        <w:rFonts w:ascii="Trebuchet MS"/>
                        <w:sz w:val="12"/>
                      </w:rPr>
                    </w:pPr>
                    <w:r>
                      <w:rPr>
                        <w:rFonts w:ascii="Trebuchet MS"/>
                        <w:color w:val="FFFFFF"/>
                        <w:w w:val="103"/>
                        <w:sz w:val="12"/>
                      </w:rPr>
                      <w:t>S</w:t>
                    </w:r>
                  </w:p>
                  <w:p>
                    <w:pPr>
                      <w:spacing w:before="71"/>
                      <w:ind w:left="58" w:right="0" w:firstLine="0"/>
                      <w:jc w:val="left"/>
                      <w:rPr>
                        <w:rFonts w:ascii="Trebuchet MS"/>
                        <w:sz w:val="12"/>
                      </w:rPr>
                    </w:pPr>
                    <w:r>
                      <w:rPr>
                        <w:rFonts w:ascii="Trebuchet MS"/>
                        <w:color w:val="FFFFFF"/>
                        <w:w w:val="110"/>
                        <w:sz w:val="12"/>
                      </w:rPr>
                      <w:t>As</w:t>
                    </w:r>
                  </w:p>
                </w:txbxContent>
              </v:textbox>
              <w10:wrap type="none"/>
            </v:shape>
            <v:shape style="position:absolute;left:1498;top:3322;width:809;height:210" type="#_x0000_t202" filled="false" stroked="false">
              <v:textbox inset="0,0,0,0">
                <w:txbxContent>
                  <w:p>
                    <w:pPr>
                      <w:tabs>
                        <w:tab w:pos="672" w:val="left" w:leader="none"/>
                      </w:tabs>
                      <w:spacing w:line="206" w:lineRule="exact" w:before="0"/>
                      <w:ind w:left="0" w:right="0" w:firstLine="0"/>
                      <w:jc w:val="left"/>
                      <w:rPr>
                        <w:rFonts w:ascii="Trebuchet MS"/>
                        <w:sz w:val="16"/>
                      </w:rPr>
                    </w:pPr>
                    <w:r>
                      <w:rPr>
                        <w:rFonts w:ascii="Trebuchet MS"/>
                        <w:color w:val="231F20"/>
                        <w:w w:val="110"/>
                        <w:sz w:val="16"/>
                      </w:rPr>
                      <w:t>H</w:t>
                    </w:r>
                    <w:r>
                      <w:rPr>
                        <w:rFonts w:ascii="Trebuchet MS"/>
                        <w:color w:val="231F20"/>
                        <w:w w:val="110"/>
                        <w:position w:val="-2"/>
                        <w:sz w:val="12"/>
                      </w:rPr>
                      <w:t>2</w:t>
                    </w:r>
                    <w:r>
                      <w:rPr>
                        <w:rFonts w:ascii="Trebuchet MS"/>
                        <w:color w:val="231F20"/>
                        <w:w w:val="110"/>
                        <w:sz w:val="16"/>
                      </w:rPr>
                      <w:t>N</w:t>
                      <w:tab/>
                      <w:t>N</w:t>
                    </w:r>
                  </w:p>
                </w:txbxContent>
              </v:textbox>
              <w10:wrap type="none"/>
            </v:shape>
            <v:shape style="position:absolute;left:2670;top:3322;width:136;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2670;top:3448;width:136;height:190"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w:t>
                    </w:r>
                  </w:p>
                </w:txbxContent>
              </v:textbox>
              <w10:wrap type="none"/>
            </v:shape>
            <v:shape style="position:absolute;left:3668;top:3988;width:1731;height:251" type="#_x0000_t202" filled="false" stroked="false">
              <v:textbox inset="0,0,0,0">
                <w:txbxContent>
                  <w:p>
                    <w:pPr>
                      <w:spacing w:line="238" w:lineRule="exact" w:before="0"/>
                      <w:ind w:left="0" w:right="0" w:firstLine="0"/>
                      <w:jc w:val="left"/>
                      <w:rPr>
                        <w:sz w:val="18"/>
                      </w:rPr>
                    </w:pPr>
                    <w:r>
                      <w:rPr>
                        <w:rFonts w:ascii="Calibri"/>
                        <w:b/>
                        <w:color w:val="0078AE"/>
                        <w:w w:val="95"/>
                        <w:sz w:val="18"/>
                      </w:rPr>
                      <w:t>FIGURE 1 </w:t>
                    </w:r>
                    <w:r>
                      <w:rPr>
                        <w:color w:val="231F20"/>
                        <w:w w:val="95"/>
                        <w:sz w:val="18"/>
                      </w:rPr>
                      <w:t>Melarsoprol.</w:t>
                    </w:r>
                  </w:p>
                </w:txbxContent>
              </v:textbox>
              <w10:wrap type="none"/>
            </v:shape>
          </v:group>
        </w:pict>
      </w:r>
      <w:r>
        <w:rPr>
          <w:sz w:val="20"/>
        </w:rPr>
      </w:r>
    </w:p>
    <w:p>
      <w:pPr>
        <w:spacing w:before="46"/>
        <w:ind w:left="0" w:right="271" w:firstLine="0"/>
        <w:jc w:val="right"/>
        <w:rPr>
          <w:rFonts w:ascii="Arial"/>
          <w:sz w:val="16"/>
        </w:rPr>
      </w:pPr>
      <w:r>
        <w:rPr>
          <w:rFonts w:ascii="Arial"/>
          <w:color w:val="231F20"/>
          <w:sz w:val="16"/>
        </w:rPr>
        <w:t>(</w:t>
      </w:r>
      <w:r>
        <w:rPr>
          <w:rFonts w:ascii="Trebuchet MS"/>
          <w:i/>
          <w:color w:val="231F20"/>
          <w:sz w:val="16"/>
        </w:rPr>
        <w:t>Continued </w:t>
      </w:r>
      <w:r>
        <w:rPr>
          <w:rFonts w:ascii="Arial"/>
          <w:color w:val="231F20"/>
          <w:sz w:val="16"/>
        </w:rPr>
        <w:t>)</w:t>
      </w:r>
    </w:p>
    <w:p>
      <w:pPr>
        <w:spacing w:after="0"/>
        <w:jc w:val="right"/>
        <w:rPr>
          <w:rFonts w:ascii="Arial"/>
          <w:sz w:val="16"/>
        </w:rPr>
        <w:sectPr>
          <w:type w:val="continuous"/>
          <w:pgSz w:w="10880" w:h="14940"/>
          <w:pgMar w:top="0" w:bottom="280" w:left="960" w:right="640"/>
        </w:sectPr>
      </w:pPr>
    </w:p>
    <w:p>
      <w:pPr>
        <w:spacing w:before="82"/>
        <w:ind w:left="111" w:right="0" w:firstLine="0"/>
        <w:jc w:val="left"/>
        <w:rPr>
          <w:rFonts w:ascii="Tahoma"/>
          <w:sz w:val="20"/>
        </w:rPr>
      </w:pPr>
      <w:bookmarkStart w:name="3 Enzymes: structure and function" w:id="30"/>
      <w:bookmarkEnd w:id="30"/>
      <w:r>
        <w:rPr/>
      </w:r>
      <w:bookmarkStart w:name="3.1 Enzymes as catalysts" w:id="31"/>
      <w:bookmarkEnd w:id="31"/>
      <w:r>
        <w:rPr/>
      </w:r>
      <w:r>
        <w:rPr>
          <w:rFonts w:ascii="Calibri"/>
          <w:b/>
          <w:color w:val="0078AE"/>
          <w:sz w:val="22"/>
        </w:rPr>
        <w:t>466    </w:t>
      </w:r>
      <w:r>
        <w:rPr>
          <w:rFonts w:ascii="Calibri"/>
          <w:b/>
          <w:color w:val="231F20"/>
          <w:sz w:val="20"/>
        </w:rPr>
        <w:t>Chapter 19  </w:t>
      </w:r>
      <w:r>
        <w:rPr>
          <w:rFonts w:ascii="Tahoma"/>
          <w:color w:val="231F20"/>
          <w:sz w:val="20"/>
        </w:rPr>
        <w:t>Antibacterial agents</w:t>
      </w:r>
    </w:p>
    <w:p>
      <w:pPr>
        <w:pStyle w:val="BodyText"/>
        <w:spacing w:before="8"/>
        <w:rPr>
          <w:rFonts w:ascii="Tahoma"/>
          <w:sz w:val="17"/>
        </w:rPr>
      </w:pPr>
      <w:r>
        <w:rPr/>
        <w:pict>
          <v:group style="position:absolute;margin-left:37.550999pt;margin-top:12.614779pt;width:453.45pt;height:180.1pt;mso-position-horizontal-relative:page;mso-position-vertical-relative:paragraph;z-index:33568;mso-wrap-distance-left:0;mso-wrap-distance-right:0" coordorigin="751,252" coordsize="9069,3602">
            <v:shape style="position:absolute;left:751;top:252;width:9069;height:3602" coordorigin="751,252" coordsize="9069,3602" path="m9819,252l751,252,751,3653,754,3769,776,3828,835,3850,951,3853,9619,3853,9735,3850,9794,3828,9816,3769,9819,3653,9819,252xe" filled="true" fillcolor="#dcddde" stroked="false">
              <v:path arrowok="t"/>
              <v:fill type="solid"/>
            </v:shape>
            <v:rect style="position:absolute;left:910;top:1747;width:8749;height:1875" filled="true" fillcolor="#ffffff" stroked="false">
              <v:fill type="solid"/>
            </v:rect>
            <v:shape style="position:absolute;left:3140;top:2594;width:89;height:52" coordorigin="3140,2594" coordsize="89,52" path="m3147,2594l3140,2609,3222,2646,3229,2632,3147,2594xe" filled="true" fillcolor="#231f20" stroked="false">
              <v:path arrowok="t"/>
              <v:fill type="solid"/>
            </v:shape>
            <v:shape style="position:absolute;left:3340;top:2454;width:146;height:156" coordorigin="3340,2454" coordsize="146,156" path="m3473,2454l3340,2600,3352,2610,3486,2463,3482,2455,3473,2454xe" filled="true" fillcolor="#231f20" stroked="false">
              <v:path arrowok="t"/>
              <v:fill type="solid"/>
            </v:shape>
            <v:shape style="position:absolute;left:3334;top:2195;width:153;height:260" coordorigin="3334,2195" coordsize="153,260" path="m3342,2195l3334,2213,3473,2454,3482,2455,3487,2447,3342,2195xe" filled="true" fillcolor="#231f20" stroked="false">
              <v:path arrowok="t"/>
              <v:fill type="solid"/>
            </v:shape>
            <v:shape style="position:absolute;left:3121;top:2195;width:221;height:62" coordorigin="3121,2195" coordsize="221,62" path="m3342,2195l3121,2241,3124,2257,3334,2213,3342,2195xe" filled="true" fillcolor="#231f20" stroked="false">
              <v:path arrowok="t"/>
              <v:fill type="solid"/>
            </v:shape>
            <v:shape style="position:absolute;left:3019;top:2356;width:44;height:118" coordorigin="3019,2356" coordsize="44,118" path="m3047,2356l3019,2471,3035,2474,3063,2360,3047,2356xe" filled="true" fillcolor="#231f20" stroked="false">
              <v:path arrowok="t"/>
              <v:fill type="solid"/>
            </v:shape>
            <v:shape style="position:absolute;left:3482;top:2447;width:291;height:46" coordorigin="3482,2447" coordsize="291,46" path="m3487,2447l3482,2455,3486,2463,3762,2493,3773,2478,3487,2447xe" filled="true" fillcolor="#231f20" stroked="false">
              <v:path arrowok="t"/>
              <v:fill type="solid"/>
            </v:shape>
            <v:shape style="position:absolute;left:3762;top:2478;width:98;height:203" coordorigin="3762,2478" coordsize="98,203" path="m3773,2478l3762,2493,3845,2681,3860,2675,3773,2478xe" filled="true" fillcolor="#231f20" stroked="false">
              <v:path arrowok="t"/>
              <v:fill type="solid"/>
            </v:shape>
            <v:shape style="position:absolute;left:2787;top:2612;width:126;height:83" coordorigin="2787,2612" coordsize="126,83" path="m2904,2612l2787,2681,2795,2695,2913,2626,2904,2612xe" filled="true" fillcolor="#231f20" stroked="false">
              <v:path arrowok="t"/>
              <v:fill type="solid"/>
            </v:shape>
            <v:line style="position:absolute" from="4489,2551" to="5229,2551" stroked="true" strokeweight=".64pt" strokecolor="#231f20">
              <v:stroke dashstyle="solid"/>
            </v:line>
            <v:shape style="position:absolute;left:4348;top:2543;width:158;height:47" coordorigin="4349,2543" coordsize="158,47" path="m4489,2543l4349,2543,4507,2590,4499,2582,4494,2572,4490,2562,4489,2551,4489,2543xe" filled="true" fillcolor="#231f20" stroked="false">
              <v:path arrowok="t"/>
              <v:fill type="solid"/>
            </v:shape>
            <v:line style="position:absolute" from="5089,2487" to="4349,2487" stroked="true" strokeweight=".64pt" strokecolor="#231f20">
              <v:stroke dashstyle="solid"/>
            </v:line>
            <v:shape style="position:absolute;left:5070;top:2449;width:158;height:47" coordorigin="5071,2449" coordsize="158,47" path="m5071,2449l5078,2457,5084,2466,5087,2477,5089,2487,5089,2495,5229,2495,5071,2449xe" filled="true" fillcolor="#231f20" stroked="false">
              <v:path arrowok="t"/>
              <v:fill type="solid"/>
            </v:shape>
            <v:shape style="position:absolute;left:5980;top:2610;width:90;height:52" coordorigin="5980,2610" coordsize="90,52" path="m5987,2610l5980,2624,6063,2662,6070,2648,5987,2610xe" filled="true" fillcolor="#231f20" stroked="false">
              <v:path arrowok="t"/>
              <v:fill type="solid"/>
            </v:shape>
            <v:shape style="position:absolute;left:5860;top:2372;width:44;height:118" coordorigin="5860,2372" coordsize="44,118" path="m5888,2372l5860,2487,5876,2490,5904,2376,5888,2372xe" filled="true" fillcolor="#231f20" stroked="false">
              <v:path arrowok="t"/>
              <v:fill type="solid"/>
            </v:shape>
            <v:shape style="position:absolute;left:5628;top:2628;width:125;height:83" coordorigin="5629,2628" coordsize="125,83" path="m5746,2628l5629,2697,5637,2711,5754,2642,5746,2628xe" filled="true" fillcolor="#231f20" stroked="false">
              <v:path arrowok="t"/>
              <v:fill type="solid"/>
            </v:shape>
            <v:shape style="position:absolute;left:5721;top:2151;width:121;height:92" coordorigin="5722,2152" coordsize="121,92" path="m5732,2152l5722,2165,5832,2243,5842,2230,5732,2152xe" filled="true" fillcolor="#0078ae" stroked="false">
              <v:path arrowok="t"/>
              <v:fill type="solid"/>
            </v:shape>
            <v:shape style="position:absolute;left:6192;top:2572;width:90;height:71" coordorigin="6192,2572" coordsize="90,71" path="m6273,2572l6192,2630,6201,2643,6282,2585,6273,2572xe" filled="true" fillcolor="#0078ae" stroked="false">
              <v:path arrowok="t"/>
              <v:fill type="solid"/>
            </v:shape>
            <v:line style="position:absolute" from="7462,2200" to="7462,2492" stroked="true" strokeweight=".8pt" strokecolor="#231f20">
              <v:stroke dashstyle="solid"/>
            </v:line>
            <v:shape style="position:absolute;left:7277;top:2488;width:185;height:116" coordorigin="7277,2488" coordsize="185,116" path="m7454,2488l7277,2590,7285,2604,7462,2502,7462,2492,7454,2488xe" filled="true" fillcolor="#231f20" stroked="false">
              <v:path arrowok="t"/>
              <v:fill type="solid"/>
            </v:shape>
            <v:shape style="position:absolute;left:7462;top:2488;width:257;height:153" coordorigin="7462,2488" coordsize="257,153" path="m7470,2488l7462,2492,7462,2502,7703,2641,7719,2632,7470,2488xe" filled="true" fillcolor="#231f20" stroked="false">
              <v:path arrowok="t"/>
              <v:fill type="solid"/>
            </v:shape>
            <v:line style="position:absolute" from="7711,2632" to="7711,2847" stroked="true" strokeweight=".8pt" strokecolor="#231f20">
              <v:stroke dashstyle="solid"/>
            </v:line>
            <v:shape style="position:absolute;left:7281;top:2096;width:189;height:113" coordorigin="7281,2097" coordsize="189,113" path="m7289,2097l7281,2110,7454,2209,7470,2200,7289,2097xe" filled="true" fillcolor="#231f20" stroked="false">
              <v:path arrowok="t"/>
              <v:fill type="solid"/>
            </v:shape>
            <v:shape style="position:absolute;left:751;top:252;width:9069;height:3602" type="#_x0000_t202" filled="false" stroked="false">
              <v:textbox inset="0,0,0,0">
                <w:txbxContent>
                  <w:p>
                    <w:pPr>
                      <w:spacing w:before="133"/>
                      <w:ind w:left="159" w:right="0" w:firstLine="0"/>
                      <w:jc w:val="left"/>
                      <w:rPr>
                        <w:rFonts w:ascii="Arial"/>
                        <w:sz w:val="22"/>
                      </w:rPr>
                    </w:pPr>
                    <w:r>
                      <w:rPr>
                        <w:rFonts w:ascii="Calibri"/>
                        <w:b/>
                        <w:color w:val="0078AE"/>
                        <w:sz w:val="22"/>
                      </w:rPr>
                      <w:t>Box 19.20 </w:t>
                    </w:r>
                    <w:r>
                      <w:rPr>
                        <w:rFonts w:ascii="Arial"/>
                        <w:color w:val="0078AE"/>
                        <w:sz w:val="22"/>
                      </w:rPr>
                      <w:t>Organoarsenicals as antiparasitic drugs (</w:t>
                    </w:r>
                    <w:r>
                      <w:rPr>
                        <w:rFonts w:ascii="Trebuchet MS"/>
                        <w:i/>
                        <w:color w:val="0078AE"/>
                        <w:sz w:val="22"/>
                      </w:rPr>
                      <w:t>Continued </w:t>
                    </w:r>
                    <w:r>
                      <w:rPr>
                        <w:rFonts w:ascii="Arial"/>
                        <w:color w:val="0078AE"/>
                        <w:sz w:val="22"/>
                      </w:rPr>
                      <w:t>)</w:t>
                    </w:r>
                  </w:p>
                  <w:p>
                    <w:pPr>
                      <w:tabs>
                        <w:tab w:pos="4653" w:val="left" w:leader="none"/>
                      </w:tabs>
                      <w:spacing w:line="312" w:lineRule="auto" w:before="128"/>
                      <w:ind w:left="159" w:right="157" w:firstLine="0"/>
                      <w:jc w:val="left"/>
                      <w:rPr>
                        <w:rFonts w:ascii="Arial"/>
                        <w:sz w:val="16"/>
                      </w:rPr>
                    </w:pPr>
                    <w:r>
                      <w:rPr>
                        <w:rFonts w:ascii="Arial"/>
                        <w:color w:val="231F20"/>
                        <w:sz w:val="16"/>
                      </w:rPr>
                      <w:t>One</w:t>
                    </w:r>
                    <w:r>
                      <w:rPr>
                        <w:rFonts w:ascii="Arial"/>
                        <w:color w:val="231F20"/>
                        <w:spacing w:val="16"/>
                        <w:sz w:val="16"/>
                      </w:rPr>
                      <w:t> </w:t>
                    </w:r>
                    <w:r>
                      <w:rPr>
                        <w:rFonts w:ascii="Arial"/>
                        <w:color w:val="231F20"/>
                        <w:sz w:val="16"/>
                      </w:rPr>
                      <w:t>of</w:t>
                    </w:r>
                    <w:r>
                      <w:rPr>
                        <w:rFonts w:ascii="Arial"/>
                        <w:color w:val="231F20"/>
                        <w:spacing w:val="16"/>
                        <w:sz w:val="16"/>
                      </w:rPr>
                      <w:t> </w:t>
                    </w:r>
                    <w:r>
                      <w:rPr>
                        <w:rFonts w:ascii="Arial"/>
                        <w:color w:val="231F20"/>
                        <w:sz w:val="16"/>
                      </w:rPr>
                      <w:t>the</w:t>
                    </w:r>
                    <w:r>
                      <w:rPr>
                        <w:rFonts w:ascii="Arial"/>
                        <w:color w:val="231F20"/>
                        <w:spacing w:val="16"/>
                        <w:sz w:val="16"/>
                      </w:rPr>
                      <w:t> </w:t>
                    </w:r>
                    <w:r>
                      <w:rPr>
                        <w:rFonts w:ascii="Arial"/>
                        <w:color w:val="231F20"/>
                        <w:sz w:val="16"/>
                      </w:rPr>
                      <w:t>mechanisms</w:t>
                    </w:r>
                    <w:r>
                      <w:rPr>
                        <w:rFonts w:ascii="Arial"/>
                        <w:color w:val="231F20"/>
                        <w:spacing w:val="16"/>
                        <w:sz w:val="16"/>
                      </w:rPr>
                      <w:t> </w:t>
                    </w:r>
                    <w:r>
                      <w:rPr>
                        <w:rFonts w:ascii="Arial"/>
                        <w:color w:val="231F20"/>
                        <w:sz w:val="16"/>
                      </w:rPr>
                      <w:t>by</w:t>
                    </w:r>
                    <w:r>
                      <w:rPr>
                        <w:rFonts w:ascii="Arial"/>
                        <w:color w:val="231F20"/>
                        <w:spacing w:val="16"/>
                        <w:sz w:val="16"/>
                      </w:rPr>
                      <w:t> </w:t>
                    </w:r>
                    <w:r>
                      <w:rPr>
                        <w:rFonts w:ascii="Arial"/>
                        <w:color w:val="231F20"/>
                        <w:sz w:val="16"/>
                      </w:rPr>
                      <w:t>which</w:t>
                    </w:r>
                    <w:r>
                      <w:rPr>
                        <w:rFonts w:ascii="Arial"/>
                        <w:color w:val="231F20"/>
                        <w:spacing w:val="16"/>
                        <w:sz w:val="16"/>
                      </w:rPr>
                      <w:t> </w:t>
                    </w:r>
                    <w:r>
                      <w:rPr>
                        <w:rFonts w:ascii="Arial"/>
                        <w:color w:val="231F20"/>
                        <w:sz w:val="16"/>
                      </w:rPr>
                      <w:t>melarsoprol</w:t>
                    </w:r>
                    <w:r>
                      <w:rPr>
                        <w:rFonts w:ascii="Arial"/>
                        <w:color w:val="231F20"/>
                        <w:spacing w:val="16"/>
                        <w:sz w:val="16"/>
                      </w:rPr>
                      <w:t> </w:t>
                    </w:r>
                    <w:r>
                      <w:rPr>
                        <w:rFonts w:ascii="Arial"/>
                        <w:color w:val="231F20"/>
                        <w:sz w:val="16"/>
                      </w:rPr>
                      <w:t>might</w:t>
                    </w:r>
                    <w:r>
                      <w:rPr>
                        <w:rFonts w:ascii="Arial"/>
                        <w:color w:val="231F20"/>
                        <w:spacing w:val="16"/>
                        <w:sz w:val="16"/>
                      </w:rPr>
                      <w:t> </w:t>
                    </w:r>
                    <w:r>
                      <w:rPr>
                        <w:rFonts w:ascii="Arial"/>
                        <w:color w:val="231F20"/>
                        <w:sz w:val="16"/>
                      </w:rPr>
                      <w:t>act</w:t>
                    </w:r>
                    <w:r>
                      <w:rPr>
                        <w:rFonts w:ascii="Arial"/>
                        <w:color w:val="231F20"/>
                        <w:spacing w:val="16"/>
                        <w:sz w:val="16"/>
                      </w:rPr>
                      <w:t> </w:t>
                    </w:r>
                    <w:r>
                      <w:rPr>
                        <w:rFonts w:ascii="Arial"/>
                        <w:color w:val="231F20"/>
                        <w:sz w:val="16"/>
                      </w:rPr>
                      <w:t>is</w:t>
                      <w:tab/>
                      <w:t>leads to a loss of cell motility and eventual cell</w:t>
                    </w:r>
                    <w:r>
                      <w:rPr>
                        <w:rFonts w:ascii="Arial"/>
                        <w:color w:val="231F20"/>
                        <w:spacing w:val="35"/>
                        <w:sz w:val="16"/>
                      </w:rPr>
                      <w:t> </w:t>
                    </w:r>
                    <w:r>
                      <w:rPr>
                        <w:rFonts w:ascii="Arial"/>
                        <w:color w:val="231F20"/>
                        <w:sz w:val="16"/>
                      </w:rPr>
                      <w:t>death.</w:t>
                    </w:r>
                    <w:r>
                      <w:rPr>
                        <w:rFonts w:ascii="Arial"/>
                        <w:color w:val="231F20"/>
                        <w:spacing w:val="2"/>
                        <w:sz w:val="16"/>
                      </w:rPr>
                      <w:t> </w:t>
                    </w:r>
                    <w:r>
                      <w:rPr>
                        <w:rFonts w:ascii="Arial"/>
                        <w:color w:val="231F20"/>
                        <w:sz w:val="16"/>
                      </w:rPr>
                      <w:t>Other</w:t>
                    </w:r>
                    <w:r>
                      <w:rPr>
                        <w:rFonts w:ascii="Arial"/>
                        <w:color w:val="231F20"/>
                        <w:w w:val="97"/>
                        <w:sz w:val="16"/>
                      </w:rPr>
                      <w:t> </w:t>
                    </w:r>
                    <w:r>
                      <w:rPr>
                        <w:rFonts w:ascii="Arial"/>
                        <w:color w:val="231F20"/>
                        <w:sz w:val="16"/>
                      </w:rPr>
                      <w:t>through</w:t>
                    </w:r>
                    <w:r>
                      <w:rPr>
                        <w:rFonts w:ascii="Arial"/>
                        <w:color w:val="231F20"/>
                        <w:spacing w:val="27"/>
                        <w:sz w:val="16"/>
                      </w:rPr>
                      <w:t> </w:t>
                    </w:r>
                    <w:r>
                      <w:rPr>
                        <w:rFonts w:ascii="Arial"/>
                        <w:color w:val="231F20"/>
                        <w:sz w:val="16"/>
                      </w:rPr>
                      <w:t>a</w:t>
                    </w:r>
                    <w:r>
                      <w:rPr>
                        <w:rFonts w:ascii="Arial"/>
                        <w:color w:val="231F20"/>
                        <w:spacing w:val="27"/>
                        <w:sz w:val="16"/>
                      </w:rPr>
                      <w:t> </w:t>
                    </w:r>
                    <w:r>
                      <w:rPr>
                        <w:rFonts w:ascii="Arial"/>
                        <w:color w:val="231F20"/>
                        <w:sz w:val="16"/>
                      </w:rPr>
                      <w:t>reaction</w:t>
                    </w:r>
                    <w:r>
                      <w:rPr>
                        <w:rFonts w:ascii="Arial"/>
                        <w:color w:val="231F20"/>
                        <w:spacing w:val="27"/>
                        <w:sz w:val="16"/>
                      </w:rPr>
                      <w:t> </w:t>
                    </w:r>
                    <w:r>
                      <w:rPr>
                        <w:rFonts w:ascii="Arial"/>
                        <w:color w:val="231F20"/>
                        <w:sz w:val="16"/>
                      </w:rPr>
                      <w:t>with</w:t>
                    </w:r>
                    <w:r>
                      <w:rPr>
                        <w:rFonts w:ascii="Arial"/>
                        <w:color w:val="231F20"/>
                        <w:spacing w:val="27"/>
                        <w:sz w:val="16"/>
                      </w:rPr>
                      <w:t> </w:t>
                    </w:r>
                    <w:r>
                      <w:rPr>
                        <w:rFonts w:ascii="Arial"/>
                        <w:color w:val="231F20"/>
                        <w:sz w:val="16"/>
                      </w:rPr>
                      <w:t>the</w:t>
                    </w:r>
                    <w:r>
                      <w:rPr>
                        <w:rFonts w:ascii="Arial"/>
                        <w:color w:val="231F20"/>
                        <w:spacing w:val="27"/>
                        <w:sz w:val="16"/>
                      </w:rPr>
                      <w:t> </w:t>
                    </w:r>
                    <w:r>
                      <w:rPr>
                        <w:rFonts w:ascii="Arial"/>
                        <w:color w:val="231F20"/>
                        <w:sz w:val="16"/>
                      </w:rPr>
                      <w:t>cysteine</w:t>
                    </w:r>
                    <w:r>
                      <w:rPr>
                        <w:rFonts w:ascii="Arial"/>
                        <w:color w:val="231F20"/>
                        <w:spacing w:val="27"/>
                        <w:sz w:val="16"/>
                      </w:rPr>
                      <w:t> </w:t>
                    </w:r>
                    <w:r>
                      <w:rPr>
                        <w:rFonts w:ascii="Arial"/>
                        <w:color w:val="231F20"/>
                        <w:sz w:val="16"/>
                      </w:rPr>
                      <w:t>residues</w:t>
                    </w:r>
                    <w:r>
                      <w:rPr>
                        <w:rFonts w:ascii="Arial"/>
                        <w:color w:val="231F20"/>
                        <w:spacing w:val="27"/>
                        <w:sz w:val="16"/>
                      </w:rPr>
                      <w:t> </w:t>
                    </w:r>
                    <w:r>
                      <w:rPr>
                        <w:rFonts w:ascii="Arial"/>
                        <w:color w:val="231F20"/>
                        <w:sz w:val="16"/>
                      </w:rPr>
                      <w:t>of</w:t>
                    </w:r>
                    <w:r>
                      <w:rPr>
                        <w:rFonts w:ascii="Arial"/>
                        <w:color w:val="231F20"/>
                        <w:spacing w:val="27"/>
                        <w:sz w:val="16"/>
                      </w:rPr>
                      <w:t> </w:t>
                    </w:r>
                    <w:r>
                      <w:rPr>
                        <w:rFonts w:ascii="Arial"/>
                        <w:color w:val="231F20"/>
                        <w:sz w:val="16"/>
                      </w:rPr>
                      <w:t>enzymes</w:t>
                      <w:tab/>
                      <w:t>mechanisms of action have been</w:t>
                    </w:r>
                    <w:r>
                      <w:rPr>
                        <w:rFonts w:ascii="Arial"/>
                        <w:color w:val="231F20"/>
                        <w:spacing w:val="-11"/>
                        <w:sz w:val="16"/>
                      </w:rPr>
                      <w:t> </w:t>
                    </w:r>
                    <w:r>
                      <w:rPr>
                        <w:rFonts w:ascii="Arial"/>
                        <w:color w:val="231F20"/>
                        <w:sz w:val="16"/>
                      </w:rPr>
                      <w:t>proposed.</w:t>
                    </w:r>
                  </w:p>
                  <w:p>
                    <w:pPr>
                      <w:spacing w:before="2"/>
                      <w:ind w:left="159" w:right="0" w:firstLine="0"/>
                      <w:jc w:val="left"/>
                      <w:rPr>
                        <w:rFonts w:ascii="Arial"/>
                        <w:sz w:val="16"/>
                      </w:rPr>
                    </w:pPr>
                    <w:r>
                      <w:rPr>
                        <w:rFonts w:ascii="Arial"/>
                        <w:color w:val="231F20"/>
                        <w:sz w:val="16"/>
                      </w:rPr>
                      <w:t>involved  in  glycolysis  (Fig.  2).  The  blocking  of glycolysis</w:t>
                    </w:r>
                  </w:p>
                </w:txbxContent>
              </v:textbox>
              <w10:wrap type="none"/>
            </v:shape>
            <v:shape style="position:absolute;left:3013;top:2175;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4354;top:2024;width:1342;height:408" type="#_x0000_t202" filled="false" stroked="false">
              <v:textbox inset="0,0,0,0">
                <w:txbxContent>
                  <w:p>
                    <w:pPr>
                      <w:spacing w:line="185" w:lineRule="exact" w:before="0"/>
                      <w:ind w:left="743" w:right="0" w:firstLine="0"/>
                      <w:jc w:val="left"/>
                      <w:rPr>
                        <w:rFonts w:ascii="Trebuchet MS"/>
                        <w:sz w:val="16"/>
                      </w:rPr>
                    </w:pPr>
                    <w:r>
                      <w:rPr>
                        <w:rFonts w:ascii="Trebuchet MS"/>
                        <w:color w:val="0078AE"/>
                        <w:w w:val="105"/>
                        <w:sz w:val="16"/>
                      </w:rPr>
                      <w:t>Enzyme</w:t>
                    </w:r>
                  </w:p>
                  <w:p>
                    <w:pPr>
                      <w:spacing w:before="36"/>
                      <w:ind w:left="0" w:right="0" w:firstLine="0"/>
                      <w:jc w:val="left"/>
                      <w:rPr>
                        <w:rFonts w:ascii="Trebuchet MS"/>
                        <w:sz w:val="16"/>
                      </w:rPr>
                    </w:pPr>
                    <w:r>
                      <w:rPr>
                        <w:rFonts w:ascii="Trebuchet MS"/>
                        <w:color w:val="0078AE"/>
                        <w:w w:val="105"/>
                        <w:sz w:val="16"/>
                      </w:rPr>
                      <w:t>HS-enzyme</w:t>
                    </w:r>
                  </w:p>
                </w:txbxContent>
              </v:textbox>
              <w10:wrap type="none"/>
            </v:shape>
            <v:shape style="position:absolute;left:7055;top:1973;width:21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HS</w:t>
                    </w:r>
                  </w:p>
                </w:txbxContent>
              </v:textbox>
              <w10:wrap type="none"/>
            </v:shape>
            <v:shape style="position:absolute;left:2676;top:2637;width:1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4"/>
                        <w:sz w:val="16"/>
                      </w:rPr>
                      <w:t>R</w:t>
                    </w:r>
                  </w:p>
                </w:txbxContent>
              </v:textbox>
              <w10:wrap type="none"/>
            </v:shape>
            <v:shape style="position:absolute;left:2938;top:2461;width:408;height:305" type="#_x0000_t202" filled="false" stroked="false">
              <v:textbox inset="0,0,0,0">
                <w:txbxContent>
                  <w:p>
                    <w:pPr>
                      <w:spacing w:line="304" w:lineRule="exact" w:before="0"/>
                      <w:ind w:left="0" w:right="0" w:firstLine="0"/>
                      <w:jc w:val="left"/>
                      <w:rPr>
                        <w:rFonts w:ascii="Trebuchet MS"/>
                        <w:sz w:val="16"/>
                      </w:rPr>
                    </w:pPr>
                    <w:r>
                      <w:rPr>
                        <w:rFonts w:ascii="Trebuchet MS"/>
                        <w:color w:val="231F20"/>
                        <w:w w:val="110"/>
                        <w:sz w:val="16"/>
                      </w:rPr>
                      <w:t>As  </w:t>
                    </w:r>
                    <w:r>
                      <w:rPr>
                        <w:rFonts w:ascii="Trebuchet MS"/>
                        <w:color w:val="231F20"/>
                        <w:w w:val="110"/>
                        <w:position w:val="-11"/>
                        <w:sz w:val="16"/>
                      </w:rPr>
                      <w:t>S</w:t>
                    </w:r>
                  </w:p>
                </w:txbxContent>
              </v:textbox>
              <w10:wrap type="none"/>
            </v:shape>
            <v:shape style="position:absolute;left:3826;top:2662;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v:shape style="position:absolute;left:5517;top:2653;width:118;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4"/>
                        <w:sz w:val="16"/>
                      </w:rPr>
                      <w:t>R</w:t>
                    </w:r>
                  </w:p>
                </w:txbxContent>
              </v:textbox>
              <w10:wrap type="none"/>
            </v:shape>
            <v:shape style="position:absolute;left:5779;top:2191;width:408;height:590" type="#_x0000_t202" filled="false" stroked="false">
              <v:textbox inset="0,0,0,0">
                <w:txbxContent>
                  <w:p>
                    <w:pPr>
                      <w:spacing w:line="185" w:lineRule="exact" w:before="0"/>
                      <w:ind w:left="74" w:right="0" w:firstLine="0"/>
                      <w:jc w:val="left"/>
                      <w:rPr>
                        <w:rFonts w:ascii="Trebuchet MS"/>
                        <w:sz w:val="16"/>
                      </w:rPr>
                    </w:pPr>
                    <w:r>
                      <w:rPr>
                        <w:rFonts w:ascii="Trebuchet MS"/>
                        <w:color w:val="0078AE"/>
                        <w:w w:val="103"/>
                        <w:sz w:val="16"/>
                      </w:rPr>
                      <w:t>S</w:t>
                    </w:r>
                  </w:p>
                  <w:p>
                    <w:pPr>
                      <w:spacing w:line="305" w:lineRule="exact" w:before="100"/>
                      <w:ind w:left="0" w:right="0" w:firstLine="0"/>
                      <w:jc w:val="left"/>
                      <w:rPr>
                        <w:rFonts w:ascii="Trebuchet MS"/>
                        <w:sz w:val="16"/>
                      </w:rPr>
                    </w:pPr>
                    <w:r>
                      <w:rPr>
                        <w:rFonts w:ascii="Trebuchet MS"/>
                        <w:color w:val="231F20"/>
                        <w:w w:val="110"/>
                        <w:sz w:val="16"/>
                      </w:rPr>
                      <w:t>As  </w:t>
                    </w:r>
                    <w:r>
                      <w:rPr>
                        <w:rFonts w:ascii="Trebuchet MS"/>
                        <w:color w:val="0078AE"/>
                        <w:w w:val="110"/>
                        <w:position w:val="-11"/>
                        <w:sz w:val="16"/>
                      </w:rPr>
                      <w:t>S</w:t>
                    </w:r>
                  </w:p>
                </w:txbxContent>
              </v:textbox>
              <w10:wrap type="none"/>
            </v:shape>
            <v:shape style="position:absolute;left:6315;top:2429;width:598;height:186" type="#_x0000_t202" filled="false" stroked="false">
              <v:textbox inset="0,0,0,0">
                <w:txbxContent>
                  <w:p>
                    <w:pPr>
                      <w:spacing w:line="185" w:lineRule="exact" w:before="0"/>
                      <w:ind w:left="0" w:right="0" w:firstLine="0"/>
                      <w:jc w:val="left"/>
                      <w:rPr>
                        <w:rFonts w:ascii="Trebuchet MS"/>
                        <w:sz w:val="16"/>
                      </w:rPr>
                    </w:pPr>
                    <w:r>
                      <w:rPr>
                        <w:rFonts w:ascii="Trebuchet MS"/>
                        <w:color w:val="0078AE"/>
                        <w:w w:val="105"/>
                        <w:sz w:val="16"/>
                      </w:rPr>
                      <w:t>Enzyme</w:t>
                    </w:r>
                  </w:p>
                </w:txbxContent>
              </v:textbox>
              <w10:wrap type="none"/>
            </v:shape>
            <v:shape style="position:absolute;left:7055;top:2549;width:21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HS</w:t>
                    </w:r>
                  </w:p>
                </w:txbxContent>
              </v:textbox>
              <w10:wrap type="none"/>
            </v:shape>
            <v:shape style="position:absolute;left:7653;top:2837;width:26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OH</w:t>
                    </w:r>
                  </w:p>
                </w:txbxContent>
              </v:textbox>
              <w10:wrap type="none"/>
            </v:shape>
            <v:shape style="position:absolute;left:3536;top:3198;width:3518;height:251" type="#_x0000_t202" filled="false" stroked="false">
              <v:textbox inset="0,0,0,0">
                <w:txbxContent>
                  <w:p>
                    <w:pPr>
                      <w:spacing w:line="238" w:lineRule="exact" w:before="0"/>
                      <w:ind w:left="0" w:right="0" w:firstLine="0"/>
                      <w:jc w:val="left"/>
                      <w:rPr>
                        <w:sz w:val="18"/>
                      </w:rPr>
                    </w:pPr>
                    <w:r>
                      <w:rPr>
                        <w:rFonts w:ascii="Calibri"/>
                        <w:b/>
                        <w:color w:val="0078AE"/>
                        <w:w w:val="95"/>
                        <w:sz w:val="18"/>
                      </w:rPr>
                      <w:t>FIGURE 2  </w:t>
                    </w:r>
                    <w:r>
                      <w:rPr>
                        <w:color w:val="231F20"/>
                        <w:w w:val="95"/>
                        <w:sz w:val="18"/>
                      </w:rPr>
                      <w:t>Mechanism of action of melarsoprol.</w:t>
                    </w:r>
                  </w:p>
                </w:txbxContent>
              </v:textbox>
              <w10:wrap type="none"/>
            </v:shape>
            <w10:wrap type="topAndBottom"/>
          </v:group>
        </w:pict>
      </w:r>
    </w:p>
    <w:p>
      <w:pPr>
        <w:pStyle w:val="BodyText"/>
        <w:rPr>
          <w:rFonts w:ascii="Tahoma"/>
          <w:sz w:val="20"/>
        </w:rPr>
      </w:pPr>
    </w:p>
    <w:p>
      <w:pPr>
        <w:pStyle w:val="BodyText"/>
        <w:spacing w:before="2"/>
        <w:rPr>
          <w:rFonts w:ascii="Tahoma"/>
          <w:sz w:val="26"/>
        </w:rPr>
      </w:pPr>
    </w:p>
    <w:p>
      <w:pPr>
        <w:spacing w:after="0"/>
        <w:rPr>
          <w:rFonts w:ascii="Tahoma"/>
          <w:sz w:val="26"/>
        </w:rPr>
        <w:sectPr>
          <w:pgSz w:w="10880" w:h="14940"/>
          <w:pgMar w:top="360" w:bottom="280" w:left="640" w:right="940"/>
        </w:sectPr>
      </w:pPr>
    </w:p>
    <w:p>
      <w:pPr>
        <w:pStyle w:val="BodyText"/>
        <w:spacing w:line="225" w:lineRule="auto" w:before="112"/>
        <w:ind w:left="110" w:right="-2"/>
      </w:pPr>
      <w:r>
        <w:rPr>
          <w:color w:val="231F20"/>
        </w:rPr>
        <w:t>are</w:t>
      </w:r>
      <w:r>
        <w:rPr>
          <w:color w:val="231F20"/>
          <w:spacing w:val="-28"/>
        </w:rPr>
        <w:t> </w:t>
      </w:r>
      <w:r>
        <w:rPr>
          <w:color w:val="231F20"/>
        </w:rPr>
        <w:t>needed</w:t>
      </w:r>
      <w:r>
        <w:rPr>
          <w:color w:val="231F20"/>
          <w:spacing w:val="-28"/>
        </w:rPr>
        <w:t> </w:t>
      </w:r>
      <w:r>
        <w:rPr>
          <w:color w:val="231F20"/>
        </w:rPr>
        <w:t>to</w:t>
      </w:r>
      <w:r>
        <w:rPr>
          <w:color w:val="231F20"/>
          <w:spacing w:val="-28"/>
        </w:rPr>
        <w:t> </w:t>
      </w:r>
      <w:r>
        <w:rPr>
          <w:color w:val="231F20"/>
        </w:rPr>
        <w:t>see</w:t>
      </w:r>
      <w:r>
        <w:rPr>
          <w:color w:val="231F20"/>
          <w:spacing w:val="-28"/>
        </w:rPr>
        <w:t> </w:t>
      </w:r>
      <w:r>
        <w:rPr>
          <w:color w:val="231F20"/>
        </w:rPr>
        <w:t>if</w:t>
      </w:r>
      <w:r>
        <w:rPr>
          <w:color w:val="231F20"/>
          <w:spacing w:val="-28"/>
        </w:rPr>
        <w:t> </w:t>
      </w:r>
      <w:r>
        <w:rPr>
          <w:color w:val="231F20"/>
        </w:rPr>
        <w:t>this</w:t>
      </w:r>
      <w:r>
        <w:rPr>
          <w:color w:val="231F20"/>
          <w:spacing w:val="-28"/>
        </w:rPr>
        <w:t> </w:t>
      </w:r>
      <w:r>
        <w:rPr>
          <w:color w:val="231F20"/>
        </w:rPr>
        <w:t>effect</w:t>
      </w:r>
      <w:r>
        <w:rPr>
          <w:color w:val="231F20"/>
          <w:spacing w:val="-28"/>
        </w:rPr>
        <w:t> </w:t>
      </w:r>
      <w:r>
        <w:rPr>
          <w:color w:val="231F20"/>
        </w:rPr>
        <w:t>occurs</w:t>
      </w:r>
      <w:r>
        <w:rPr>
          <w:color w:val="231F20"/>
          <w:spacing w:val="-28"/>
        </w:rPr>
        <w:t> </w:t>
      </w:r>
      <w:r>
        <w:rPr>
          <w:i/>
          <w:color w:val="231F20"/>
        </w:rPr>
        <w:t>in</w:t>
      </w:r>
      <w:r>
        <w:rPr>
          <w:i/>
          <w:color w:val="231F20"/>
          <w:spacing w:val="-27"/>
        </w:rPr>
        <w:t> </w:t>
      </w:r>
      <w:r>
        <w:rPr>
          <w:i/>
          <w:color w:val="231F20"/>
        </w:rPr>
        <w:t>vivo</w:t>
      </w:r>
      <w:r>
        <w:rPr>
          <w:color w:val="231F20"/>
        </w:rPr>
        <w:t>,</w:t>
      </w:r>
      <w:r>
        <w:rPr>
          <w:color w:val="231F20"/>
          <w:spacing w:val="-28"/>
        </w:rPr>
        <w:t> </w:t>
      </w:r>
      <w:r>
        <w:rPr>
          <w:color w:val="231F20"/>
        </w:rPr>
        <w:t>but</w:t>
      </w:r>
      <w:r>
        <w:rPr>
          <w:color w:val="231F20"/>
          <w:spacing w:val="-28"/>
        </w:rPr>
        <w:t> </w:t>
      </w:r>
      <w:r>
        <w:rPr>
          <w:color w:val="231F20"/>
        </w:rPr>
        <w:t>it</w:t>
      </w:r>
      <w:r>
        <w:rPr>
          <w:color w:val="231F20"/>
          <w:spacing w:val="-28"/>
        </w:rPr>
        <w:t> </w:t>
      </w:r>
      <w:r>
        <w:rPr>
          <w:color w:val="231F20"/>
        </w:rPr>
        <w:t>might </w:t>
      </w:r>
      <w:r>
        <w:rPr>
          <w:color w:val="231F20"/>
          <w:w w:val="95"/>
        </w:rPr>
        <w:t>be</w:t>
      </w:r>
      <w:r>
        <w:rPr>
          <w:color w:val="231F20"/>
          <w:spacing w:val="-21"/>
          <w:w w:val="95"/>
        </w:rPr>
        <w:t> </w:t>
      </w:r>
      <w:r>
        <w:rPr>
          <w:color w:val="231F20"/>
          <w:w w:val="95"/>
        </w:rPr>
        <w:t>another</w:t>
      </w:r>
      <w:r>
        <w:rPr>
          <w:color w:val="231F20"/>
          <w:spacing w:val="-21"/>
          <w:w w:val="95"/>
        </w:rPr>
        <w:t> </w:t>
      </w:r>
      <w:r>
        <w:rPr>
          <w:color w:val="231F20"/>
          <w:w w:val="95"/>
        </w:rPr>
        <w:t>way</w:t>
      </w:r>
      <w:r>
        <w:rPr>
          <w:color w:val="231F20"/>
          <w:spacing w:val="-21"/>
          <w:w w:val="95"/>
        </w:rPr>
        <w:t> </w:t>
      </w:r>
      <w:r>
        <w:rPr>
          <w:color w:val="231F20"/>
          <w:w w:val="95"/>
        </w:rPr>
        <w:t>of</w:t>
      </w:r>
      <w:r>
        <w:rPr>
          <w:color w:val="231F20"/>
          <w:spacing w:val="-21"/>
          <w:w w:val="95"/>
        </w:rPr>
        <w:t> </w:t>
      </w:r>
      <w:r>
        <w:rPr>
          <w:color w:val="231F20"/>
          <w:w w:val="95"/>
        </w:rPr>
        <w:t>tackling</w:t>
      </w:r>
      <w:r>
        <w:rPr>
          <w:color w:val="231F20"/>
          <w:spacing w:val="-21"/>
          <w:w w:val="95"/>
        </w:rPr>
        <w:t> </w:t>
      </w:r>
      <w:r>
        <w:rPr>
          <w:color w:val="231F20"/>
          <w:w w:val="95"/>
        </w:rPr>
        <w:t>drug</w:t>
      </w:r>
      <w:r>
        <w:rPr>
          <w:color w:val="231F20"/>
          <w:spacing w:val="-21"/>
          <w:w w:val="95"/>
        </w:rPr>
        <w:t> </w:t>
      </w:r>
      <w:r>
        <w:rPr>
          <w:color w:val="231F20"/>
          <w:w w:val="95"/>
        </w:rPr>
        <w:t>resistance.</w:t>
      </w:r>
    </w:p>
    <w:p>
      <w:pPr>
        <w:pStyle w:val="BodyText"/>
        <w:rPr>
          <w:sz w:val="20"/>
        </w:rPr>
      </w:pPr>
    </w:p>
    <w:p>
      <w:pPr>
        <w:tabs>
          <w:tab w:pos="4524" w:val="left" w:leader="none"/>
        </w:tabs>
        <w:spacing w:before="0"/>
        <w:ind w:left="110" w:right="0" w:firstLine="0"/>
        <w:jc w:val="left"/>
        <w:rPr>
          <w:rFonts w:ascii="Calibri"/>
          <w:b/>
          <w:sz w:val="16"/>
        </w:rPr>
      </w:pPr>
      <w:r>
        <w:rPr>
          <w:rFonts w:ascii="Calibri"/>
          <w:b/>
          <w:color w:val="FFFFFF"/>
          <w:spacing w:val="10"/>
          <w:w w:val="126"/>
          <w:sz w:val="16"/>
          <w:shd w:fill="0078AE" w:color="auto" w:val="clear"/>
        </w:rPr>
        <w:t> </w:t>
      </w:r>
      <w:r>
        <w:rPr>
          <w:rFonts w:ascii="Calibri"/>
          <w:b/>
          <w:color w:val="FFFFFF"/>
          <w:spacing w:val="3"/>
          <w:w w:val="105"/>
          <w:sz w:val="16"/>
          <w:shd w:fill="0078AE" w:color="auto" w:val="clear"/>
        </w:rPr>
        <w:t>KEY</w:t>
      </w:r>
      <w:r>
        <w:rPr>
          <w:rFonts w:ascii="Calibri"/>
          <w:b/>
          <w:color w:val="FFFFFF"/>
          <w:spacing w:val="20"/>
          <w:w w:val="105"/>
          <w:sz w:val="16"/>
          <w:shd w:fill="0078AE" w:color="auto" w:val="clear"/>
        </w:rPr>
        <w:t> </w:t>
      </w:r>
      <w:r>
        <w:rPr>
          <w:rFonts w:ascii="Calibri"/>
          <w:b/>
          <w:color w:val="FFFFFF"/>
          <w:spacing w:val="5"/>
          <w:w w:val="105"/>
          <w:sz w:val="16"/>
          <w:shd w:fill="0078AE" w:color="auto" w:val="clear"/>
        </w:rPr>
        <w:t>POINTS</w:t>
      </w:r>
      <w:r>
        <w:rPr>
          <w:rFonts w:ascii="Calibri"/>
          <w:b/>
          <w:color w:val="FFFFFF"/>
          <w:spacing w:val="5"/>
          <w:sz w:val="16"/>
          <w:shd w:fill="0078AE" w:color="auto" w:val="clear"/>
        </w:rPr>
        <w:tab/>
      </w:r>
    </w:p>
    <w:p>
      <w:pPr>
        <w:pStyle w:val="ListParagraph"/>
        <w:numPr>
          <w:ilvl w:val="0"/>
          <w:numId w:val="23"/>
        </w:numPr>
        <w:tabs>
          <w:tab w:pos="271" w:val="left" w:leader="none"/>
        </w:tabs>
        <w:spacing w:line="312" w:lineRule="auto" w:before="131" w:after="0"/>
        <w:ind w:left="270" w:right="0" w:hanging="160"/>
        <w:jc w:val="both"/>
        <w:rPr>
          <w:sz w:val="16"/>
        </w:rPr>
      </w:pPr>
      <w:r>
        <w:rPr>
          <w:color w:val="231F20"/>
          <w:sz w:val="16"/>
        </w:rPr>
        <w:t>Bacterial</w:t>
      </w:r>
      <w:r>
        <w:rPr>
          <w:color w:val="231F20"/>
          <w:spacing w:val="-6"/>
          <w:sz w:val="16"/>
        </w:rPr>
        <w:t> </w:t>
      </w:r>
      <w:r>
        <w:rPr>
          <w:color w:val="231F20"/>
          <w:sz w:val="16"/>
        </w:rPr>
        <w:t>strains</w:t>
      </w:r>
      <w:r>
        <w:rPr>
          <w:color w:val="231F20"/>
          <w:spacing w:val="-6"/>
          <w:sz w:val="16"/>
        </w:rPr>
        <w:t> </w:t>
      </w:r>
      <w:r>
        <w:rPr>
          <w:color w:val="231F20"/>
          <w:sz w:val="16"/>
        </w:rPr>
        <w:t>vary</w:t>
      </w:r>
      <w:r>
        <w:rPr>
          <w:color w:val="231F20"/>
          <w:spacing w:val="-6"/>
          <w:sz w:val="16"/>
        </w:rPr>
        <w:t> </w:t>
      </w:r>
      <w:r>
        <w:rPr>
          <w:color w:val="231F20"/>
          <w:sz w:val="16"/>
        </w:rPr>
        <w:t>in</w:t>
      </w:r>
      <w:r>
        <w:rPr>
          <w:color w:val="231F20"/>
          <w:spacing w:val="-6"/>
          <w:sz w:val="16"/>
        </w:rPr>
        <w:t> </w:t>
      </w:r>
      <w:r>
        <w:rPr>
          <w:color w:val="231F20"/>
          <w:sz w:val="16"/>
        </w:rPr>
        <w:t>their</w:t>
      </w:r>
      <w:r>
        <w:rPr>
          <w:color w:val="231F20"/>
          <w:spacing w:val="-6"/>
          <w:sz w:val="16"/>
        </w:rPr>
        <w:t> </w:t>
      </w:r>
      <w:r>
        <w:rPr>
          <w:color w:val="231F20"/>
          <w:sz w:val="16"/>
        </w:rPr>
        <w:t>ability</w:t>
      </w:r>
      <w:r>
        <w:rPr>
          <w:color w:val="231F20"/>
          <w:spacing w:val="-6"/>
          <w:sz w:val="16"/>
        </w:rPr>
        <w:t> </w:t>
      </w:r>
      <w:r>
        <w:rPr>
          <w:color w:val="231F20"/>
          <w:sz w:val="16"/>
        </w:rPr>
        <w:t>to</w:t>
      </w:r>
      <w:r>
        <w:rPr>
          <w:color w:val="231F20"/>
          <w:spacing w:val="-6"/>
          <w:sz w:val="16"/>
        </w:rPr>
        <w:t> </w:t>
      </w:r>
      <w:r>
        <w:rPr>
          <w:color w:val="231F20"/>
          <w:sz w:val="16"/>
        </w:rPr>
        <w:t>gain</w:t>
      </w:r>
      <w:r>
        <w:rPr>
          <w:color w:val="231F20"/>
          <w:spacing w:val="-6"/>
          <w:sz w:val="16"/>
        </w:rPr>
        <w:t> </w:t>
      </w:r>
      <w:r>
        <w:rPr>
          <w:color w:val="231F20"/>
          <w:sz w:val="16"/>
        </w:rPr>
        <w:t>resistance</w:t>
      </w:r>
      <w:r>
        <w:rPr>
          <w:color w:val="231F20"/>
          <w:spacing w:val="-6"/>
          <w:sz w:val="16"/>
        </w:rPr>
        <w:t> </w:t>
      </w:r>
      <w:r>
        <w:rPr>
          <w:color w:val="231F20"/>
          <w:sz w:val="16"/>
        </w:rPr>
        <w:t>to</w:t>
      </w:r>
      <w:r>
        <w:rPr>
          <w:color w:val="231F20"/>
          <w:spacing w:val="-6"/>
          <w:sz w:val="16"/>
        </w:rPr>
        <w:t> </w:t>
      </w:r>
      <w:r>
        <w:rPr>
          <w:color w:val="231F20"/>
          <w:sz w:val="16"/>
        </w:rPr>
        <w:t>anti- bacterial drugs. </w:t>
      </w:r>
      <w:r>
        <w:rPr>
          <w:rFonts w:ascii="Trebuchet MS"/>
          <w:i/>
          <w:color w:val="231F20"/>
          <w:sz w:val="16"/>
        </w:rPr>
        <w:t>Staphylococcus aureus </w:t>
      </w:r>
      <w:r>
        <w:rPr>
          <w:color w:val="231F20"/>
          <w:sz w:val="16"/>
        </w:rPr>
        <w:t>is quick to gain anti- bacterial resistance. The MRSA strain is a </w:t>
      </w:r>
      <w:r>
        <w:rPr>
          <w:rFonts w:ascii="Trebuchet MS"/>
          <w:i/>
          <w:color w:val="231F20"/>
          <w:sz w:val="16"/>
        </w:rPr>
        <w:t>S. aureus </w:t>
      </w:r>
      <w:r>
        <w:rPr>
          <w:color w:val="231F20"/>
          <w:sz w:val="16"/>
        </w:rPr>
        <w:t>strain that</w:t>
      </w:r>
      <w:r>
        <w:rPr>
          <w:color w:val="231F20"/>
          <w:spacing w:val="13"/>
          <w:sz w:val="16"/>
        </w:rPr>
        <w:t> </w:t>
      </w:r>
      <w:r>
        <w:rPr>
          <w:color w:val="231F20"/>
          <w:sz w:val="16"/>
        </w:rPr>
        <w:t>is</w:t>
      </w:r>
      <w:r>
        <w:rPr>
          <w:color w:val="231F20"/>
          <w:spacing w:val="13"/>
          <w:sz w:val="16"/>
        </w:rPr>
        <w:t> </w:t>
      </w:r>
      <w:r>
        <w:rPr>
          <w:color w:val="231F20"/>
          <w:sz w:val="16"/>
        </w:rPr>
        <w:t>resistant</w:t>
      </w:r>
      <w:r>
        <w:rPr>
          <w:color w:val="231F20"/>
          <w:spacing w:val="13"/>
          <w:sz w:val="16"/>
        </w:rPr>
        <w:t> </w:t>
      </w:r>
      <w:r>
        <w:rPr>
          <w:color w:val="231F20"/>
          <w:sz w:val="16"/>
        </w:rPr>
        <w:t>to</w:t>
      </w:r>
      <w:r>
        <w:rPr>
          <w:color w:val="231F20"/>
          <w:spacing w:val="13"/>
          <w:sz w:val="16"/>
        </w:rPr>
        <w:t> </w:t>
      </w:r>
      <w:r>
        <w:rPr>
          <w:color w:val="231F20"/>
          <w:sz w:val="16"/>
        </w:rPr>
        <w:t>most</w:t>
      </w:r>
      <w:r>
        <w:rPr>
          <w:color w:val="231F20"/>
          <w:spacing w:val="13"/>
          <w:sz w:val="16"/>
        </w:rPr>
        <w:t> </w:t>
      </w:r>
      <w:r>
        <w:rPr>
          <w:color w:val="231F20"/>
          <w:sz w:val="16"/>
        </w:rPr>
        <w:t>antibacterials,</w:t>
      </w:r>
      <w:r>
        <w:rPr>
          <w:color w:val="231F20"/>
          <w:spacing w:val="13"/>
          <w:sz w:val="16"/>
        </w:rPr>
        <w:t> </w:t>
      </w:r>
      <w:r>
        <w:rPr>
          <w:color w:val="231F20"/>
          <w:sz w:val="16"/>
        </w:rPr>
        <w:t>including</w:t>
      </w:r>
      <w:r>
        <w:rPr>
          <w:color w:val="231F20"/>
          <w:spacing w:val="13"/>
          <w:sz w:val="16"/>
        </w:rPr>
        <w:t> </w:t>
      </w:r>
      <w:r>
        <w:rPr>
          <w:color w:val="231F20"/>
          <w:sz w:val="16"/>
        </w:rPr>
        <w:t>methicillin.</w:t>
      </w:r>
    </w:p>
    <w:p>
      <w:pPr>
        <w:pStyle w:val="ListParagraph"/>
        <w:numPr>
          <w:ilvl w:val="0"/>
          <w:numId w:val="23"/>
        </w:numPr>
        <w:tabs>
          <w:tab w:pos="271" w:val="left" w:leader="none"/>
        </w:tabs>
        <w:spacing w:line="312" w:lineRule="auto" w:before="61" w:after="0"/>
        <w:ind w:left="270" w:right="0" w:hanging="160"/>
        <w:jc w:val="both"/>
        <w:rPr>
          <w:sz w:val="16"/>
        </w:rPr>
      </w:pPr>
      <w:r>
        <w:rPr>
          <w:color w:val="231F20"/>
          <w:w w:val="105"/>
          <w:sz w:val="16"/>
        </w:rPr>
        <w:t>Vancomycin is the antibacterial agent of last resort in the treatment</w:t>
      </w:r>
      <w:r>
        <w:rPr>
          <w:color w:val="231F20"/>
          <w:spacing w:val="-28"/>
          <w:w w:val="105"/>
          <w:sz w:val="16"/>
        </w:rPr>
        <w:t> </w:t>
      </w:r>
      <w:r>
        <w:rPr>
          <w:color w:val="231F20"/>
          <w:w w:val="105"/>
          <w:sz w:val="16"/>
        </w:rPr>
        <w:t>of</w:t>
      </w:r>
      <w:r>
        <w:rPr>
          <w:color w:val="231F20"/>
          <w:spacing w:val="-28"/>
          <w:w w:val="105"/>
          <w:sz w:val="16"/>
        </w:rPr>
        <w:t> </w:t>
      </w:r>
      <w:r>
        <w:rPr>
          <w:color w:val="231F20"/>
          <w:w w:val="105"/>
          <w:sz w:val="16"/>
        </w:rPr>
        <w:t>resistant</w:t>
      </w:r>
      <w:r>
        <w:rPr>
          <w:color w:val="231F20"/>
          <w:spacing w:val="-28"/>
          <w:w w:val="105"/>
          <w:sz w:val="16"/>
        </w:rPr>
        <w:t> </w:t>
      </w:r>
      <w:r>
        <w:rPr>
          <w:color w:val="231F20"/>
          <w:w w:val="105"/>
          <w:sz w:val="16"/>
        </w:rPr>
        <w:t>bacterial</w:t>
      </w:r>
      <w:r>
        <w:rPr>
          <w:color w:val="231F20"/>
          <w:spacing w:val="-28"/>
          <w:w w:val="105"/>
          <w:sz w:val="16"/>
        </w:rPr>
        <w:t> </w:t>
      </w:r>
      <w:r>
        <w:rPr>
          <w:color w:val="231F20"/>
          <w:w w:val="105"/>
          <w:sz w:val="16"/>
        </w:rPr>
        <w:t>strains.</w:t>
      </w:r>
    </w:p>
    <w:p>
      <w:pPr>
        <w:pStyle w:val="ListParagraph"/>
        <w:numPr>
          <w:ilvl w:val="0"/>
          <w:numId w:val="23"/>
        </w:numPr>
        <w:tabs>
          <w:tab w:pos="271" w:val="left" w:leader="none"/>
        </w:tabs>
        <w:spacing w:line="312" w:lineRule="auto" w:before="119" w:after="0"/>
        <w:ind w:left="270" w:right="118" w:hanging="160"/>
        <w:jc w:val="both"/>
        <w:rPr>
          <w:sz w:val="16"/>
        </w:rPr>
      </w:pPr>
      <w:r>
        <w:rPr>
          <w:color w:val="231F20"/>
          <w:spacing w:val="-1"/>
          <w:w w:val="95"/>
          <w:sz w:val="16"/>
        </w:rPr>
        <w:br w:type="column"/>
      </w:r>
      <w:r>
        <w:rPr>
          <w:color w:val="231F20"/>
          <w:sz w:val="16"/>
        </w:rPr>
        <w:t>There are many mechanisms by which bacteria can acquire resistance against antibacterial agents, but they all result from a change in the </w:t>
      </w:r>
      <w:r>
        <w:rPr>
          <w:color w:val="231F20"/>
          <w:spacing w:val="-3"/>
          <w:sz w:val="16"/>
        </w:rPr>
        <w:t>cell’s </w:t>
      </w:r>
      <w:r>
        <w:rPr>
          <w:color w:val="231F20"/>
          <w:sz w:val="16"/>
        </w:rPr>
        <w:t>genetic</w:t>
      </w:r>
      <w:r>
        <w:rPr>
          <w:color w:val="231F20"/>
          <w:spacing w:val="30"/>
          <w:sz w:val="16"/>
        </w:rPr>
        <w:t> </w:t>
      </w:r>
      <w:r>
        <w:rPr>
          <w:color w:val="231F20"/>
          <w:sz w:val="16"/>
        </w:rPr>
        <w:t>make-up.</w:t>
      </w:r>
    </w:p>
    <w:p>
      <w:pPr>
        <w:pStyle w:val="ListParagraph"/>
        <w:numPr>
          <w:ilvl w:val="0"/>
          <w:numId w:val="23"/>
        </w:numPr>
        <w:tabs>
          <w:tab w:pos="271" w:val="left" w:leader="none"/>
        </w:tabs>
        <w:spacing w:line="312" w:lineRule="auto" w:before="62" w:after="0"/>
        <w:ind w:left="270" w:right="118" w:hanging="160"/>
        <w:jc w:val="both"/>
        <w:rPr>
          <w:sz w:val="16"/>
        </w:rPr>
      </w:pPr>
      <w:r>
        <w:rPr>
          <w:color w:val="231F20"/>
          <w:sz w:val="16"/>
        </w:rPr>
        <w:t>Drug resistance can result from mutation of a cell’s genetic information or from transfer of genetic information from one cell to another. Genetic information can be transferred from one</w:t>
      </w:r>
      <w:r>
        <w:rPr>
          <w:color w:val="231F20"/>
          <w:spacing w:val="7"/>
          <w:sz w:val="16"/>
        </w:rPr>
        <w:t> </w:t>
      </w:r>
      <w:r>
        <w:rPr>
          <w:color w:val="231F20"/>
          <w:sz w:val="16"/>
        </w:rPr>
        <w:t>cell</w:t>
      </w:r>
      <w:r>
        <w:rPr>
          <w:color w:val="231F20"/>
          <w:spacing w:val="7"/>
          <w:sz w:val="16"/>
        </w:rPr>
        <w:t> </w:t>
      </w:r>
      <w:r>
        <w:rPr>
          <w:color w:val="231F20"/>
          <w:sz w:val="16"/>
        </w:rPr>
        <w:t>to</w:t>
      </w:r>
      <w:r>
        <w:rPr>
          <w:color w:val="231F20"/>
          <w:spacing w:val="7"/>
          <w:sz w:val="16"/>
        </w:rPr>
        <w:t> </w:t>
      </w:r>
      <w:r>
        <w:rPr>
          <w:color w:val="231F20"/>
          <w:sz w:val="16"/>
        </w:rPr>
        <w:t>another</w:t>
      </w:r>
      <w:r>
        <w:rPr>
          <w:color w:val="231F20"/>
          <w:spacing w:val="7"/>
          <w:sz w:val="16"/>
        </w:rPr>
        <w:t> </w:t>
      </w:r>
      <w:r>
        <w:rPr>
          <w:color w:val="231F20"/>
          <w:sz w:val="16"/>
        </w:rPr>
        <w:t>by</w:t>
      </w:r>
      <w:r>
        <w:rPr>
          <w:color w:val="231F20"/>
          <w:spacing w:val="7"/>
          <w:sz w:val="16"/>
        </w:rPr>
        <w:t> </w:t>
      </w:r>
      <w:r>
        <w:rPr>
          <w:color w:val="231F20"/>
          <w:sz w:val="16"/>
        </w:rPr>
        <w:t>transduction</w:t>
      </w:r>
      <w:r>
        <w:rPr>
          <w:color w:val="231F20"/>
          <w:spacing w:val="7"/>
          <w:sz w:val="16"/>
        </w:rPr>
        <w:t> </w:t>
      </w:r>
      <w:r>
        <w:rPr>
          <w:color w:val="231F20"/>
          <w:sz w:val="16"/>
        </w:rPr>
        <w:t>or</w:t>
      </w:r>
      <w:r>
        <w:rPr>
          <w:color w:val="231F20"/>
          <w:spacing w:val="7"/>
          <w:sz w:val="16"/>
        </w:rPr>
        <w:t> </w:t>
      </w:r>
      <w:r>
        <w:rPr>
          <w:color w:val="231F20"/>
          <w:sz w:val="16"/>
        </w:rPr>
        <w:t>conjugation.</w:t>
      </w:r>
    </w:p>
    <w:p>
      <w:pPr>
        <w:pStyle w:val="ListParagraph"/>
        <w:numPr>
          <w:ilvl w:val="0"/>
          <w:numId w:val="23"/>
        </w:numPr>
        <w:tabs>
          <w:tab w:pos="271" w:val="left" w:leader="none"/>
        </w:tabs>
        <w:spacing w:line="312" w:lineRule="auto" w:before="62" w:after="0"/>
        <w:ind w:left="270" w:right="118" w:hanging="160"/>
        <w:jc w:val="both"/>
        <w:rPr>
          <w:sz w:val="16"/>
        </w:rPr>
      </w:pPr>
      <w:r>
        <w:rPr>
          <w:color w:val="231F20"/>
          <w:sz w:val="16"/>
        </w:rPr>
        <w:t>Care</w:t>
      </w:r>
      <w:r>
        <w:rPr>
          <w:color w:val="231F20"/>
          <w:spacing w:val="-4"/>
          <w:sz w:val="16"/>
        </w:rPr>
        <w:t> </w:t>
      </w:r>
      <w:r>
        <w:rPr>
          <w:color w:val="231F20"/>
          <w:sz w:val="16"/>
        </w:rPr>
        <w:t>has</w:t>
      </w:r>
      <w:r>
        <w:rPr>
          <w:color w:val="231F20"/>
          <w:spacing w:val="-4"/>
          <w:sz w:val="16"/>
        </w:rPr>
        <w:t> </w:t>
      </w:r>
      <w:r>
        <w:rPr>
          <w:color w:val="231F20"/>
          <w:sz w:val="16"/>
        </w:rPr>
        <w:t>to</w:t>
      </w:r>
      <w:r>
        <w:rPr>
          <w:color w:val="231F20"/>
          <w:spacing w:val="-4"/>
          <w:sz w:val="16"/>
        </w:rPr>
        <w:t> </w:t>
      </w:r>
      <w:r>
        <w:rPr>
          <w:color w:val="231F20"/>
          <w:sz w:val="16"/>
        </w:rPr>
        <w:t>be</w:t>
      </w:r>
      <w:r>
        <w:rPr>
          <w:color w:val="231F20"/>
          <w:spacing w:val="-4"/>
          <w:sz w:val="16"/>
        </w:rPr>
        <w:t> </w:t>
      </w:r>
      <w:r>
        <w:rPr>
          <w:color w:val="231F20"/>
          <w:sz w:val="16"/>
        </w:rPr>
        <w:t>taken</w:t>
      </w:r>
      <w:r>
        <w:rPr>
          <w:color w:val="231F20"/>
          <w:spacing w:val="-4"/>
          <w:sz w:val="16"/>
        </w:rPr>
        <w:t> </w:t>
      </w:r>
      <w:r>
        <w:rPr>
          <w:color w:val="231F20"/>
          <w:sz w:val="16"/>
        </w:rPr>
        <w:t>to</w:t>
      </w:r>
      <w:r>
        <w:rPr>
          <w:color w:val="231F20"/>
          <w:spacing w:val="-4"/>
          <w:sz w:val="16"/>
        </w:rPr>
        <w:t> </w:t>
      </w:r>
      <w:r>
        <w:rPr>
          <w:color w:val="231F20"/>
          <w:sz w:val="16"/>
        </w:rPr>
        <w:t>use</w:t>
      </w:r>
      <w:r>
        <w:rPr>
          <w:color w:val="231F20"/>
          <w:spacing w:val="-4"/>
          <w:sz w:val="16"/>
        </w:rPr>
        <w:t> </w:t>
      </w:r>
      <w:r>
        <w:rPr>
          <w:color w:val="231F20"/>
          <w:sz w:val="16"/>
        </w:rPr>
        <w:t>antibacterial</w:t>
      </w:r>
      <w:r>
        <w:rPr>
          <w:color w:val="231F20"/>
          <w:spacing w:val="-4"/>
          <w:sz w:val="16"/>
        </w:rPr>
        <w:t> </w:t>
      </w:r>
      <w:r>
        <w:rPr>
          <w:color w:val="231F20"/>
          <w:sz w:val="16"/>
        </w:rPr>
        <w:t>agents</w:t>
      </w:r>
      <w:r>
        <w:rPr>
          <w:color w:val="231F20"/>
          <w:spacing w:val="-4"/>
          <w:sz w:val="16"/>
        </w:rPr>
        <w:t> </w:t>
      </w:r>
      <w:r>
        <w:rPr>
          <w:color w:val="231F20"/>
          <w:sz w:val="16"/>
        </w:rPr>
        <w:t>in</w:t>
      </w:r>
      <w:r>
        <w:rPr>
          <w:color w:val="231F20"/>
          <w:spacing w:val="-4"/>
          <w:sz w:val="16"/>
        </w:rPr>
        <w:t> </w:t>
      </w:r>
      <w:r>
        <w:rPr>
          <w:color w:val="231F20"/>
          <w:sz w:val="16"/>
        </w:rPr>
        <w:t>a</w:t>
      </w:r>
      <w:r>
        <w:rPr>
          <w:color w:val="231F20"/>
          <w:spacing w:val="-4"/>
          <w:sz w:val="16"/>
        </w:rPr>
        <w:t> </w:t>
      </w:r>
      <w:r>
        <w:rPr>
          <w:color w:val="231F20"/>
          <w:sz w:val="16"/>
        </w:rPr>
        <w:t>respon- sible</w:t>
      </w:r>
      <w:r>
        <w:rPr>
          <w:color w:val="231F20"/>
          <w:spacing w:val="-13"/>
          <w:sz w:val="16"/>
        </w:rPr>
        <w:t> </w:t>
      </w:r>
      <w:r>
        <w:rPr>
          <w:color w:val="231F20"/>
          <w:sz w:val="16"/>
        </w:rPr>
        <w:t>manner</w:t>
      </w:r>
      <w:r>
        <w:rPr>
          <w:color w:val="231F20"/>
          <w:spacing w:val="-13"/>
          <w:sz w:val="16"/>
        </w:rPr>
        <w:t> </w:t>
      </w:r>
      <w:r>
        <w:rPr>
          <w:color w:val="231F20"/>
          <w:sz w:val="16"/>
        </w:rPr>
        <w:t>to</w:t>
      </w:r>
      <w:r>
        <w:rPr>
          <w:color w:val="231F20"/>
          <w:spacing w:val="-13"/>
          <w:sz w:val="16"/>
        </w:rPr>
        <w:t> </w:t>
      </w:r>
      <w:r>
        <w:rPr>
          <w:color w:val="231F20"/>
          <w:sz w:val="16"/>
        </w:rPr>
        <w:t>reduce</w:t>
      </w:r>
      <w:r>
        <w:rPr>
          <w:color w:val="231F20"/>
          <w:spacing w:val="-13"/>
          <w:sz w:val="16"/>
        </w:rPr>
        <w:t> </w:t>
      </w:r>
      <w:r>
        <w:rPr>
          <w:color w:val="231F20"/>
          <w:sz w:val="16"/>
        </w:rPr>
        <w:t>the</w:t>
      </w:r>
      <w:r>
        <w:rPr>
          <w:color w:val="231F20"/>
          <w:spacing w:val="-13"/>
          <w:sz w:val="16"/>
        </w:rPr>
        <w:t> </w:t>
      </w:r>
      <w:r>
        <w:rPr>
          <w:color w:val="231F20"/>
          <w:sz w:val="16"/>
        </w:rPr>
        <w:t>chances</w:t>
      </w:r>
      <w:r>
        <w:rPr>
          <w:color w:val="231F20"/>
          <w:spacing w:val="-13"/>
          <w:sz w:val="16"/>
        </w:rPr>
        <w:t> </w:t>
      </w:r>
      <w:r>
        <w:rPr>
          <w:color w:val="231F20"/>
          <w:sz w:val="16"/>
        </w:rPr>
        <w:t>of</w:t>
      </w:r>
      <w:r>
        <w:rPr>
          <w:color w:val="231F20"/>
          <w:spacing w:val="-13"/>
          <w:sz w:val="16"/>
        </w:rPr>
        <w:t> </w:t>
      </w:r>
      <w:r>
        <w:rPr>
          <w:color w:val="231F20"/>
          <w:sz w:val="16"/>
        </w:rPr>
        <w:t>resistance</w:t>
      </w:r>
      <w:r>
        <w:rPr>
          <w:color w:val="231F20"/>
          <w:spacing w:val="-13"/>
          <w:sz w:val="16"/>
        </w:rPr>
        <w:t> </w:t>
      </w:r>
      <w:r>
        <w:rPr>
          <w:color w:val="231F20"/>
          <w:sz w:val="16"/>
        </w:rPr>
        <w:t>developing.</w:t>
      </w:r>
    </w:p>
    <w:p>
      <w:pPr>
        <w:pStyle w:val="ListParagraph"/>
        <w:numPr>
          <w:ilvl w:val="0"/>
          <w:numId w:val="23"/>
        </w:numPr>
        <w:tabs>
          <w:tab w:pos="271" w:val="left" w:leader="none"/>
        </w:tabs>
        <w:spacing w:line="312" w:lineRule="auto" w:before="62" w:after="0"/>
        <w:ind w:left="270" w:right="118" w:hanging="160"/>
        <w:jc w:val="both"/>
        <w:rPr>
          <w:sz w:val="16"/>
        </w:rPr>
      </w:pPr>
      <w:r>
        <w:rPr>
          <w:color w:val="231F20"/>
          <w:w w:val="105"/>
          <w:sz w:val="16"/>
        </w:rPr>
        <w:t>It</w:t>
      </w:r>
      <w:r>
        <w:rPr>
          <w:color w:val="231F20"/>
          <w:spacing w:val="-12"/>
          <w:w w:val="105"/>
          <w:sz w:val="16"/>
        </w:rPr>
        <w:t> </w:t>
      </w:r>
      <w:r>
        <w:rPr>
          <w:color w:val="231F20"/>
          <w:w w:val="105"/>
          <w:sz w:val="16"/>
        </w:rPr>
        <w:t>is</w:t>
      </w:r>
      <w:r>
        <w:rPr>
          <w:color w:val="231F20"/>
          <w:spacing w:val="-12"/>
          <w:w w:val="105"/>
          <w:sz w:val="16"/>
        </w:rPr>
        <w:t> </w:t>
      </w:r>
      <w:r>
        <w:rPr>
          <w:color w:val="231F20"/>
          <w:w w:val="105"/>
          <w:sz w:val="16"/>
        </w:rPr>
        <w:t>important</w:t>
      </w:r>
      <w:r>
        <w:rPr>
          <w:color w:val="231F20"/>
          <w:spacing w:val="-12"/>
          <w:w w:val="105"/>
          <w:sz w:val="16"/>
        </w:rPr>
        <w:t> </w:t>
      </w:r>
      <w:r>
        <w:rPr>
          <w:color w:val="231F20"/>
          <w:w w:val="105"/>
          <w:sz w:val="16"/>
        </w:rPr>
        <w:t>to</w:t>
      </w:r>
      <w:r>
        <w:rPr>
          <w:color w:val="231F20"/>
          <w:spacing w:val="-12"/>
          <w:w w:val="105"/>
          <w:sz w:val="16"/>
        </w:rPr>
        <w:t> </w:t>
      </w:r>
      <w:r>
        <w:rPr>
          <w:color w:val="231F20"/>
          <w:w w:val="105"/>
          <w:sz w:val="16"/>
        </w:rPr>
        <w:t>identify</w:t>
      </w:r>
      <w:r>
        <w:rPr>
          <w:color w:val="231F20"/>
          <w:spacing w:val="-12"/>
          <w:w w:val="105"/>
          <w:sz w:val="16"/>
        </w:rPr>
        <w:t> </w:t>
      </w:r>
      <w:r>
        <w:rPr>
          <w:color w:val="231F20"/>
          <w:w w:val="105"/>
          <w:sz w:val="16"/>
        </w:rPr>
        <w:t>new</w:t>
      </w:r>
      <w:r>
        <w:rPr>
          <w:color w:val="231F20"/>
          <w:spacing w:val="-12"/>
          <w:w w:val="105"/>
          <w:sz w:val="16"/>
        </w:rPr>
        <w:t> </w:t>
      </w:r>
      <w:r>
        <w:rPr>
          <w:color w:val="231F20"/>
          <w:w w:val="105"/>
          <w:sz w:val="16"/>
        </w:rPr>
        <w:t>targets</w:t>
      </w:r>
      <w:r>
        <w:rPr>
          <w:color w:val="231F20"/>
          <w:spacing w:val="-12"/>
          <w:w w:val="105"/>
          <w:sz w:val="16"/>
        </w:rPr>
        <w:t> </w:t>
      </w:r>
      <w:r>
        <w:rPr>
          <w:color w:val="231F20"/>
          <w:w w:val="105"/>
          <w:sz w:val="16"/>
        </w:rPr>
        <w:t>which</w:t>
      </w:r>
      <w:r>
        <w:rPr>
          <w:color w:val="231F20"/>
          <w:spacing w:val="-12"/>
          <w:w w:val="105"/>
          <w:sz w:val="16"/>
        </w:rPr>
        <w:t> </w:t>
      </w:r>
      <w:r>
        <w:rPr>
          <w:color w:val="231F20"/>
          <w:w w:val="105"/>
          <w:sz w:val="16"/>
        </w:rPr>
        <w:t>can</w:t>
      </w:r>
      <w:r>
        <w:rPr>
          <w:color w:val="231F20"/>
          <w:spacing w:val="-12"/>
          <w:w w:val="105"/>
          <w:sz w:val="16"/>
        </w:rPr>
        <w:t> </w:t>
      </w:r>
      <w:r>
        <w:rPr>
          <w:color w:val="231F20"/>
          <w:w w:val="105"/>
          <w:sz w:val="16"/>
        </w:rPr>
        <w:t>be</w:t>
      </w:r>
      <w:r>
        <w:rPr>
          <w:color w:val="231F20"/>
          <w:spacing w:val="-12"/>
          <w:w w:val="105"/>
          <w:sz w:val="16"/>
        </w:rPr>
        <w:t> </w:t>
      </w:r>
      <w:r>
        <w:rPr>
          <w:color w:val="231F20"/>
          <w:w w:val="105"/>
          <w:sz w:val="16"/>
        </w:rPr>
        <w:t>used</w:t>
      </w:r>
      <w:r>
        <w:rPr>
          <w:color w:val="231F20"/>
          <w:spacing w:val="-12"/>
          <w:w w:val="105"/>
          <w:sz w:val="16"/>
        </w:rPr>
        <w:t> </w:t>
      </w:r>
      <w:r>
        <w:rPr>
          <w:color w:val="231F20"/>
          <w:w w:val="105"/>
          <w:sz w:val="16"/>
        </w:rPr>
        <w:t>for the</w:t>
      </w:r>
      <w:r>
        <w:rPr>
          <w:color w:val="231F20"/>
          <w:spacing w:val="-29"/>
          <w:w w:val="105"/>
          <w:sz w:val="16"/>
        </w:rPr>
        <w:t> </w:t>
      </w:r>
      <w:r>
        <w:rPr>
          <w:color w:val="231F20"/>
          <w:w w:val="105"/>
          <w:sz w:val="16"/>
        </w:rPr>
        <w:t>design</w:t>
      </w:r>
      <w:r>
        <w:rPr>
          <w:color w:val="231F20"/>
          <w:spacing w:val="-29"/>
          <w:w w:val="105"/>
          <w:sz w:val="16"/>
        </w:rPr>
        <w:t> </w:t>
      </w:r>
      <w:r>
        <w:rPr>
          <w:color w:val="231F20"/>
          <w:w w:val="105"/>
          <w:sz w:val="16"/>
        </w:rPr>
        <w:t>of</w:t>
      </w:r>
      <w:r>
        <w:rPr>
          <w:color w:val="231F20"/>
          <w:spacing w:val="-29"/>
          <w:w w:val="105"/>
          <w:sz w:val="16"/>
        </w:rPr>
        <w:t> </w:t>
      </w:r>
      <w:r>
        <w:rPr>
          <w:color w:val="231F20"/>
          <w:w w:val="105"/>
          <w:sz w:val="16"/>
        </w:rPr>
        <w:t>novel</w:t>
      </w:r>
      <w:r>
        <w:rPr>
          <w:color w:val="231F20"/>
          <w:spacing w:val="-29"/>
          <w:w w:val="105"/>
          <w:sz w:val="16"/>
        </w:rPr>
        <w:t> </w:t>
      </w:r>
      <w:r>
        <w:rPr>
          <w:color w:val="231F20"/>
          <w:w w:val="105"/>
          <w:sz w:val="16"/>
        </w:rPr>
        <w:t>antibacterial</w:t>
      </w:r>
      <w:r>
        <w:rPr>
          <w:color w:val="231F20"/>
          <w:spacing w:val="-29"/>
          <w:w w:val="105"/>
          <w:sz w:val="16"/>
        </w:rPr>
        <w:t> </w:t>
      </w:r>
      <w:r>
        <w:rPr>
          <w:color w:val="231F20"/>
          <w:w w:val="105"/>
          <w:sz w:val="16"/>
        </w:rPr>
        <w:t>agents.</w:t>
      </w:r>
    </w:p>
    <w:p>
      <w:pPr>
        <w:spacing w:after="0" w:line="312" w:lineRule="auto"/>
        <w:jc w:val="both"/>
        <w:rPr>
          <w:sz w:val="16"/>
        </w:rPr>
        <w:sectPr>
          <w:type w:val="continuous"/>
          <w:pgSz w:w="10880" w:h="14940"/>
          <w:pgMar w:top="0" w:bottom="280" w:left="640" w:right="940"/>
          <w:cols w:num="2" w:equalWidth="0">
            <w:col w:w="4526" w:space="128"/>
            <w:col w:w="4646"/>
          </w:cols>
        </w:sectPr>
      </w:pPr>
    </w:p>
    <w:p>
      <w:pPr>
        <w:pStyle w:val="BodyText"/>
        <w:spacing w:before="8"/>
        <w:rPr>
          <w:rFonts w:ascii="Arial"/>
          <w:sz w:val="4"/>
        </w:rPr>
      </w:pPr>
    </w:p>
    <w:p>
      <w:pPr>
        <w:pStyle w:val="BodyText"/>
        <w:spacing w:line="20" w:lineRule="exact"/>
        <w:ind w:left="4754"/>
        <w:rPr>
          <w:rFonts w:ascii="Arial"/>
          <w:sz w:val="2"/>
        </w:rPr>
      </w:pPr>
      <w:r>
        <w:rPr>
          <w:rFonts w:ascii="Arial"/>
          <w:sz w:val="2"/>
        </w:rPr>
        <w:pict>
          <v:group style="width:221.75pt;height:1pt;mso-position-horizontal-relative:char;mso-position-vertical-relative:line" coordorigin="0,0" coordsize="4435,20">
            <v:line style="position:absolute" from="10,10" to="4424,10" stroked="true" strokeweight="1pt" strokecolor="#0078ae">
              <v:stroke dashstyle="solid"/>
            </v:line>
          </v:group>
        </w:pict>
      </w:r>
      <w:r>
        <w:rPr>
          <w:rFonts w:ascii="Arial"/>
          <w:sz w:val="2"/>
        </w:rPr>
      </w:r>
    </w:p>
    <w:p>
      <w:pPr>
        <w:pStyle w:val="BodyText"/>
        <w:rPr>
          <w:rFonts w:ascii="Arial"/>
          <w:sz w:val="20"/>
        </w:rPr>
      </w:pPr>
    </w:p>
    <w:p>
      <w:pPr>
        <w:pStyle w:val="BodyText"/>
        <w:spacing w:before="9"/>
        <w:rPr>
          <w:rFonts w:ascii="Arial"/>
          <w:sz w:val="25"/>
        </w:rPr>
      </w:pPr>
    </w:p>
    <w:p>
      <w:pPr>
        <w:pStyle w:val="Heading1"/>
        <w:tabs>
          <w:tab w:pos="9178" w:val="left" w:leader="none"/>
        </w:tabs>
        <w:spacing w:before="106"/>
        <w:ind w:left="110"/>
      </w:pPr>
      <w:r>
        <w:rPr>
          <w:color w:val="0078AE"/>
          <w:spacing w:val="0"/>
          <w:w w:val="122"/>
          <w:shd w:fill="DAE7F2" w:color="auto" w:val="clear"/>
        </w:rPr>
        <w:t> </w:t>
      </w:r>
      <w:r>
        <w:rPr>
          <w:color w:val="0078AE"/>
          <w:shd w:fill="DAE7F2" w:color="auto" w:val="clear"/>
        </w:rPr>
        <w:t>QUESTIONS</w:t>
        <w:tab/>
      </w:r>
    </w:p>
    <w:p>
      <w:pPr>
        <w:pStyle w:val="BodyText"/>
        <w:spacing w:before="9"/>
        <w:rPr>
          <w:rFonts w:ascii="Calibri"/>
          <w:b/>
          <w:sz w:val="14"/>
        </w:rPr>
      </w:pPr>
    </w:p>
    <w:p>
      <w:pPr>
        <w:spacing w:after="0"/>
        <w:rPr>
          <w:rFonts w:ascii="Calibri"/>
          <w:sz w:val="14"/>
        </w:rPr>
        <w:sectPr>
          <w:type w:val="continuous"/>
          <w:pgSz w:w="10880" w:h="14940"/>
          <w:pgMar w:top="0" w:bottom="280" w:left="640" w:right="940"/>
        </w:sectPr>
      </w:pPr>
    </w:p>
    <w:p>
      <w:pPr>
        <w:pStyle w:val="ListParagraph"/>
        <w:numPr>
          <w:ilvl w:val="0"/>
          <w:numId w:val="25"/>
        </w:numPr>
        <w:tabs>
          <w:tab w:pos="411" w:val="left" w:leader="none"/>
        </w:tabs>
        <w:spacing w:line="304" w:lineRule="auto" w:before="107" w:after="0"/>
        <w:ind w:left="410" w:right="0" w:hanging="219"/>
        <w:jc w:val="left"/>
        <w:rPr>
          <w:sz w:val="16"/>
        </w:rPr>
      </w:pPr>
      <w:r>
        <w:rPr>
          <w:color w:val="231F20"/>
          <w:sz w:val="16"/>
        </w:rPr>
        <w:t>How would you convert penicillin G to 6-aminopenicillanic acid </w:t>
      </w:r>
      <w:r>
        <w:rPr>
          <w:color w:val="231F20"/>
          <w:spacing w:val="-3"/>
          <w:sz w:val="16"/>
        </w:rPr>
        <w:t>(6-APA) </w:t>
      </w:r>
      <w:r>
        <w:rPr>
          <w:color w:val="231F20"/>
          <w:sz w:val="16"/>
        </w:rPr>
        <w:t>using chemical reagents? Suggest how </w:t>
      </w:r>
      <w:r>
        <w:rPr>
          <w:color w:val="231F20"/>
          <w:spacing w:val="-2"/>
          <w:sz w:val="16"/>
        </w:rPr>
        <w:t>you </w:t>
      </w:r>
      <w:r>
        <w:rPr>
          <w:color w:val="231F20"/>
          <w:sz w:val="16"/>
        </w:rPr>
        <w:t>would make ampicillin from</w:t>
      </w:r>
      <w:r>
        <w:rPr>
          <w:color w:val="231F20"/>
          <w:spacing w:val="23"/>
          <w:sz w:val="16"/>
        </w:rPr>
        <w:t> </w:t>
      </w:r>
      <w:r>
        <w:rPr>
          <w:color w:val="231F20"/>
          <w:spacing w:val="-4"/>
          <w:sz w:val="16"/>
        </w:rPr>
        <w:t>6-APA.</w:t>
      </w:r>
    </w:p>
    <w:p>
      <w:pPr>
        <w:spacing w:line="297" w:lineRule="auto" w:before="107"/>
        <w:ind w:left="410" w:right="754" w:hanging="220"/>
        <w:jc w:val="left"/>
        <w:rPr>
          <w:rFonts w:ascii="Arial"/>
          <w:sz w:val="16"/>
        </w:rPr>
      </w:pPr>
      <w:r>
        <w:rPr/>
        <w:br w:type="column"/>
      </w:r>
      <w:r>
        <w:rPr>
          <w:rFonts w:ascii="Calibri"/>
          <w:b/>
          <w:color w:val="0078AE"/>
          <w:w w:val="105"/>
          <w:sz w:val="16"/>
        </w:rPr>
        <w:t>5.</w:t>
      </w:r>
      <w:r>
        <w:rPr>
          <w:rFonts w:ascii="Calibri"/>
          <w:b/>
          <w:color w:val="0078AE"/>
          <w:spacing w:val="10"/>
          <w:w w:val="105"/>
          <w:sz w:val="16"/>
        </w:rPr>
        <w:t> </w:t>
      </w:r>
      <w:r>
        <w:rPr>
          <w:rFonts w:ascii="Arial"/>
          <w:color w:val="231F20"/>
          <w:w w:val="105"/>
          <w:sz w:val="16"/>
        </w:rPr>
        <w:t>Discuss</w:t>
      </w:r>
      <w:r>
        <w:rPr>
          <w:rFonts w:ascii="Arial"/>
          <w:color w:val="231F20"/>
          <w:spacing w:val="-20"/>
          <w:w w:val="105"/>
          <w:sz w:val="16"/>
        </w:rPr>
        <w:t> </w:t>
      </w:r>
      <w:r>
        <w:rPr>
          <w:rFonts w:ascii="Arial"/>
          <w:color w:val="231F20"/>
          <w:w w:val="105"/>
          <w:sz w:val="16"/>
        </w:rPr>
        <w:t>whether</w:t>
      </w:r>
      <w:r>
        <w:rPr>
          <w:rFonts w:ascii="Arial"/>
          <w:color w:val="231F20"/>
          <w:spacing w:val="-20"/>
          <w:w w:val="105"/>
          <w:sz w:val="16"/>
        </w:rPr>
        <w:t> </w:t>
      </w:r>
      <w:r>
        <w:rPr>
          <w:rFonts w:ascii="Arial"/>
          <w:color w:val="231F20"/>
          <w:w w:val="105"/>
          <w:sz w:val="16"/>
        </w:rPr>
        <w:t>you</w:t>
      </w:r>
      <w:r>
        <w:rPr>
          <w:rFonts w:ascii="Arial"/>
          <w:color w:val="231F20"/>
          <w:spacing w:val="-20"/>
          <w:w w:val="105"/>
          <w:sz w:val="16"/>
        </w:rPr>
        <w:t> </w:t>
      </w:r>
      <w:r>
        <w:rPr>
          <w:rFonts w:ascii="Arial"/>
          <w:color w:val="231F20"/>
          <w:w w:val="105"/>
          <w:sz w:val="16"/>
        </w:rPr>
        <w:t>think</w:t>
      </w:r>
      <w:r>
        <w:rPr>
          <w:rFonts w:ascii="Arial"/>
          <w:color w:val="231F20"/>
          <w:spacing w:val="-20"/>
          <w:w w:val="105"/>
          <w:sz w:val="16"/>
        </w:rPr>
        <w:t> </w:t>
      </w:r>
      <w:r>
        <w:rPr>
          <w:rFonts w:ascii="Arial"/>
          <w:color w:val="231F20"/>
          <w:w w:val="105"/>
          <w:sz w:val="16"/>
        </w:rPr>
        <w:t>the</w:t>
      </w:r>
      <w:r>
        <w:rPr>
          <w:rFonts w:ascii="Arial"/>
          <w:color w:val="231F20"/>
          <w:spacing w:val="-20"/>
          <w:w w:val="105"/>
          <w:sz w:val="16"/>
        </w:rPr>
        <w:t> </w:t>
      </w:r>
      <w:r>
        <w:rPr>
          <w:rFonts w:ascii="Arial"/>
          <w:color w:val="231F20"/>
          <w:w w:val="105"/>
          <w:sz w:val="16"/>
        </w:rPr>
        <w:t>following</w:t>
      </w:r>
      <w:r>
        <w:rPr>
          <w:rFonts w:ascii="Arial"/>
          <w:color w:val="231F20"/>
          <w:spacing w:val="-20"/>
          <w:w w:val="105"/>
          <w:sz w:val="16"/>
        </w:rPr>
        <w:t> </w:t>
      </w:r>
      <w:r>
        <w:rPr>
          <w:rFonts w:ascii="Arial"/>
          <w:color w:val="231F20"/>
          <w:w w:val="105"/>
          <w:sz w:val="16"/>
        </w:rPr>
        <w:t>penicillin </w:t>
      </w:r>
      <w:r>
        <w:rPr>
          <w:rFonts w:ascii="Arial"/>
          <w:color w:val="231F20"/>
          <w:sz w:val="16"/>
        </w:rPr>
        <w:t>analogue</w:t>
      </w:r>
      <w:r>
        <w:rPr>
          <w:rFonts w:ascii="Arial"/>
          <w:color w:val="231F20"/>
          <w:spacing w:val="-7"/>
          <w:sz w:val="16"/>
        </w:rPr>
        <w:t> </w:t>
      </w:r>
      <w:r>
        <w:rPr>
          <w:rFonts w:ascii="Arial"/>
          <w:color w:val="231F20"/>
          <w:sz w:val="16"/>
        </w:rPr>
        <w:t>would</w:t>
      </w:r>
      <w:r>
        <w:rPr>
          <w:rFonts w:ascii="Arial"/>
          <w:color w:val="231F20"/>
          <w:spacing w:val="-7"/>
          <w:sz w:val="16"/>
        </w:rPr>
        <w:t> </w:t>
      </w:r>
      <w:r>
        <w:rPr>
          <w:rFonts w:ascii="Arial"/>
          <w:color w:val="231F20"/>
          <w:sz w:val="16"/>
        </w:rPr>
        <w:t>be</w:t>
      </w:r>
      <w:r>
        <w:rPr>
          <w:rFonts w:ascii="Arial"/>
          <w:color w:val="231F20"/>
          <w:spacing w:val="-7"/>
          <w:sz w:val="16"/>
        </w:rPr>
        <w:t> </w:t>
      </w:r>
      <w:r>
        <w:rPr>
          <w:rFonts w:ascii="Arial"/>
          <w:color w:val="231F20"/>
          <w:sz w:val="16"/>
        </w:rPr>
        <w:t>a</w:t>
      </w:r>
      <w:r>
        <w:rPr>
          <w:rFonts w:ascii="Arial"/>
          <w:color w:val="231F20"/>
          <w:spacing w:val="-7"/>
          <w:sz w:val="16"/>
        </w:rPr>
        <w:t> </w:t>
      </w:r>
      <w:r>
        <w:rPr>
          <w:rFonts w:ascii="Arial"/>
          <w:color w:val="231F20"/>
          <w:sz w:val="16"/>
        </w:rPr>
        <w:t>useful</w:t>
      </w:r>
      <w:r>
        <w:rPr>
          <w:rFonts w:ascii="Arial"/>
          <w:color w:val="231F20"/>
          <w:spacing w:val="-7"/>
          <w:sz w:val="16"/>
        </w:rPr>
        <w:t> </w:t>
      </w:r>
      <w:r>
        <w:rPr>
          <w:rFonts w:ascii="Arial"/>
          <w:color w:val="231F20"/>
          <w:sz w:val="16"/>
        </w:rPr>
        <w:t>antibacterial</w:t>
      </w:r>
      <w:r>
        <w:rPr>
          <w:rFonts w:ascii="Arial"/>
          <w:color w:val="231F20"/>
          <w:spacing w:val="-7"/>
          <w:sz w:val="16"/>
        </w:rPr>
        <w:t> </w:t>
      </w:r>
      <w:r>
        <w:rPr>
          <w:rFonts w:ascii="Arial"/>
          <w:color w:val="231F20"/>
          <w:spacing w:val="-2"/>
          <w:sz w:val="16"/>
        </w:rPr>
        <w:t>agent.</w:t>
      </w:r>
    </w:p>
    <w:p>
      <w:pPr>
        <w:spacing w:line="163" w:lineRule="exact" w:before="138"/>
        <w:ind w:left="1268" w:right="0" w:firstLine="0"/>
        <w:jc w:val="left"/>
        <w:rPr>
          <w:rFonts w:ascii="Trebuchet MS"/>
          <w:sz w:val="12"/>
        </w:rPr>
      </w:pPr>
      <w:r>
        <w:rPr/>
        <w:pict>
          <v:group style="position:absolute;margin-left:289.117004pt;margin-top:15.946204pt;width:64.75pt;height:43.85pt;mso-position-horizontal-relative:page;mso-position-vertical-relative:paragraph;z-index:33640" coordorigin="5782,319" coordsize="1295,877">
            <v:shape style="position:absolute;left:5790;top:543;width:558;height:645" coordorigin="5790,544" coordsize="558,645" path="m6348,1027l6069,1188,5790,1027,5790,705,6069,544,6348,705,6348,1027xe" filled="false" stroked="true" strokeweight=".8pt" strokecolor="#231f20">
              <v:path arrowok="t"/>
              <v:stroke dashstyle="solid"/>
            </v:shape>
            <v:shape style="position:absolute;left:5854;top:326;width:1215;height:787" coordorigin="5855,327" coordsize="1215,787" path="m5855,990l5855,742m6284,990l6069,1113m6069,618l6284,742m6348,705l6625,544,6901,705,7069,605m6875,690l6875,939m6943,680l6943,939m6611,552l6599,535,6596,517,6608,498,6641,479,6650,465,6627,449,6600,430,6594,406,6637,377,6655,362,6652,348,6639,336,6625,327e" filled="false" stroked="true" strokeweight=".8pt" strokecolor="#231f20">
              <v:path arrowok="t"/>
              <v:stroke dashstyle="solid"/>
            </v:shape>
            <v:shape style="position:absolute;left:6835;top:930;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0"/>
          <w:sz w:val="16"/>
        </w:rPr>
        <w:t>NH</w:t>
      </w:r>
      <w:r>
        <w:rPr>
          <w:rFonts w:ascii="Trebuchet MS"/>
          <w:color w:val="231F20"/>
          <w:w w:val="110"/>
          <w:position w:val="-4"/>
          <w:sz w:val="12"/>
        </w:rPr>
        <w:t>2</w:t>
      </w:r>
    </w:p>
    <w:p>
      <w:pPr>
        <w:spacing w:after="0" w:line="163" w:lineRule="exact"/>
        <w:jc w:val="left"/>
        <w:rPr>
          <w:rFonts w:ascii="Trebuchet MS"/>
          <w:sz w:val="12"/>
        </w:rPr>
        <w:sectPr>
          <w:type w:val="continuous"/>
          <w:pgSz w:w="10880" w:h="14940"/>
          <w:pgMar w:top="0" w:bottom="280" w:left="640" w:right="940"/>
          <w:cols w:num="2" w:equalWidth="0">
            <w:col w:w="4494" w:space="160"/>
            <w:col w:w="4646"/>
          </w:cols>
        </w:sectPr>
      </w:pPr>
    </w:p>
    <w:p>
      <w:pPr>
        <w:pStyle w:val="ListParagraph"/>
        <w:numPr>
          <w:ilvl w:val="0"/>
          <w:numId w:val="26"/>
        </w:numPr>
        <w:tabs>
          <w:tab w:pos="411" w:val="left" w:leader="none"/>
        </w:tabs>
        <w:spacing w:line="309" w:lineRule="auto" w:before="69" w:after="0"/>
        <w:ind w:left="410" w:right="0" w:hanging="219"/>
        <w:jc w:val="left"/>
        <w:rPr>
          <w:sz w:val="16"/>
        </w:rPr>
      </w:pPr>
      <w:r>
        <w:rPr/>
        <w:pict>
          <v:shape style="position:absolute;margin-left:441.799988pt;margin-top:31.843204pt;width:18.9pt;height:20.5pt;mso-position-horizontal-relative:page;mso-position-vertical-relative:paragraph;z-index:-271864" coordorigin="8836,637" coordsize="378,410" path="m8836,845l9072,845,9184,1047m9027,845l9158,637m9087,872l9213,661e" filled="false" stroked="true" strokeweight=".8pt" strokecolor="#231f20">
            <v:path arrowok="t"/>
            <v:stroke dashstyle="solid"/>
            <w10:wrap type="none"/>
          </v:shape>
        </w:pict>
      </w:r>
      <w:r>
        <w:rPr>
          <w:color w:val="231F20"/>
          <w:sz w:val="16"/>
        </w:rPr>
        <w:t>Penicillin is produced biosynthetically from cysteine </w:t>
      </w:r>
      <w:r>
        <w:rPr>
          <w:color w:val="231F20"/>
          <w:spacing w:val="-2"/>
          <w:sz w:val="16"/>
        </w:rPr>
        <w:t>and </w:t>
      </w:r>
      <w:r>
        <w:rPr>
          <w:color w:val="231F20"/>
          <w:sz w:val="16"/>
        </w:rPr>
        <w:t>valine. If the biosynthetic pathway could accept different amino acids, what sort of penicillin analogues might be formed if valine was replaced by alanine, phenylalanine, glycine,</w:t>
      </w:r>
      <w:r>
        <w:rPr>
          <w:color w:val="231F20"/>
          <w:spacing w:val="-5"/>
          <w:sz w:val="16"/>
        </w:rPr>
        <w:t> </w:t>
      </w:r>
      <w:r>
        <w:rPr>
          <w:color w:val="231F20"/>
          <w:sz w:val="16"/>
        </w:rPr>
        <w:t>or</w:t>
      </w:r>
      <w:r>
        <w:rPr>
          <w:color w:val="231F20"/>
          <w:spacing w:val="-5"/>
          <w:sz w:val="16"/>
        </w:rPr>
        <w:t> </w:t>
      </w:r>
      <w:r>
        <w:rPr>
          <w:color w:val="231F20"/>
          <w:sz w:val="16"/>
        </w:rPr>
        <w:t>lysine?</w:t>
      </w:r>
      <w:r>
        <w:rPr>
          <w:color w:val="231F20"/>
          <w:spacing w:val="-5"/>
          <w:sz w:val="16"/>
        </w:rPr>
        <w:t> </w:t>
      </w:r>
      <w:r>
        <w:rPr>
          <w:color w:val="231F20"/>
          <w:sz w:val="16"/>
        </w:rPr>
        <w:t>What</w:t>
      </w:r>
      <w:r>
        <w:rPr>
          <w:color w:val="231F20"/>
          <w:spacing w:val="-5"/>
          <w:sz w:val="16"/>
        </w:rPr>
        <w:t> </w:t>
      </w:r>
      <w:r>
        <w:rPr>
          <w:color w:val="231F20"/>
          <w:sz w:val="16"/>
        </w:rPr>
        <w:t>sort</w:t>
      </w:r>
      <w:r>
        <w:rPr>
          <w:color w:val="231F20"/>
          <w:spacing w:val="-5"/>
          <w:sz w:val="16"/>
        </w:rPr>
        <w:t> </w:t>
      </w:r>
      <w:r>
        <w:rPr>
          <w:color w:val="231F20"/>
          <w:sz w:val="16"/>
        </w:rPr>
        <w:t>of</w:t>
      </w:r>
      <w:r>
        <w:rPr>
          <w:color w:val="231F20"/>
          <w:spacing w:val="-5"/>
          <w:sz w:val="16"/>
        </w:rPr>
        <w:t> </w:t>
      </w:r>
      <w:r>
        <w:rPr>
          <w:color w:val="231F20"/>
          <w:sz w:val="16"/>
        </w:rPr>
        <w:t>penicillin</w:t>
      </w:r>
      <w:r>
        <w:rPr>
          <w:color w:val="231F20"/>
          <w:spacing w:val="-5"/>
          <w:sz w:val="16"/>
        </w:rPr>
        <w:t> </w:t>
      </w:r>
      <w:r>
        <w:rPr>
          <w:color w:val="231F20"/>
          <w:sz w:val="16"/>
        </w:rPr>
        <w:t>analogue</w:t>
      </w:r>
      <w:r>
        <w:rPr>
          <w:color w:val="231F20"/>
          <w:spacing w:val="-5"/>
          <w:sz w:val="16"/>
        </w:rPr>
        <w:t> </w:t>
      </w:r>
      <w:r>
        <w:rPr>
          <w:color w:val="231F20"/>
          <w:sz w:val="16"/>
        </w:rPr>
        <w:t>might</w:t>
      </w:r>
    </w:p>
    <w:p>
      <w:pPr>
        <w:tabs>
          <w:tab w:pos="553" w:val="left" w:leader="none"/>
          <w:tab w:pos="873" w:val="left" w:leader="none"/>
        </w:tabs>
        <w:spacing w:line="189" w:lineRule="auto" w:before="34"/>
        <w:ind w:left="191" w:right="0" w:firstLine="0"/>
        <w:jc w:val="left"/>
        <w:rPr>
          <w:rFonts w:ascii="Trebuchet MS"/>
          <w:sz w:val="16"/>
        </w:rPr>
      </w:pPr>
      <w:r>
        <w:rPr/>
        <w:br w:type="column"/>
      </w:r>
      <w:r>
        <w:rPr>
          <w:rFonts w:ascii="Trebuchet MS"/>
          <w:color w:val="231F20"/>
          <w:w w:val="110"/>
          <w:position w:val="1"/>
          <w:sz w:val="16"/>
        </w:rPr>
        <w:t>H</w:t>
        <w:tab/>
      </w:r>
      <w:r>
        <w:rPr>
          <w:rFonts w:ascii="Trebuchet MS"/>
          <w:color w:val="231F20"/>
          <w:w w:val="110"/>
          <w:sz w:val="16"/>
        </w:rPr>
        <w:t>H</w:t>
        <w:tab/>
        <w:t>H</w:t>
      </w:r>
      <w:r>
        <w:rPr>
          <w:rFonts w:ascii="Trebuchet MS"/>
          <w:color w:val="231F20"/>
          <w:w w:val="110"/>
          <w:sz w:val="16"/>
        </w:rPr>
        <w:t> </w:t>
      </w:r>
      <w:r>
        <w:rPr>
          <w:rFonts w:ascii="Trebuchet MS"/>
          <w:color w:val="231F20"/>
          <w:w w:val="110"/>
          <w:sz w:val="16"/>
        </w:rPr>
        <w:t>N</w:t>
      </w:r>
    </w:p>
    <w:p>
      <w:pPr>
        <w:pStyle w:val="BodyText"/>
        <w:spacing w:before="2"/>
        <w:rPr>
          <w:rFonts w:ascii="Trebuchet MS"/>
          <w:sz w:val="26"/>
        </w:rPr>
      </w:pPr>
    </w:p>
    <w:p>
      <w:pPr>
        <w:spacing w:before="0"/>
        <w:ind w:left="0" w:right="69" w:firstLine="0"/>
        <w:jc w:val="right"/>
        <w:rPr>
          <w:rFonts w:ascii="Trebuchet MS"/>
          <w:sz w:val="16"/>
        </w:rPr>
      </w:pPr>
      <w:r>
        <w:rPr/>
        <w:pict>
          <v:group style="position:absolute;margin-left:362.559998pt;margin-top:-23.145273pt;width:73.150pt;height:43.75pt;mso-position-horizontal-relative:page;mso-position-vertical-relative:paragraph;z-index:-271888" coordorigin="7251,-463" coordsize="1463,875">
            <v:shape style="position:absolute;left:7274;top:-311;width:724;height:577" coordorigin="7275,-310" coordsize="724,577" path="m7692,82l7457,82,7457,-241,7779,-241,7779,-8m7457,30l7275,220m7495,82l7319,266m7779,-241l7998,-310e" filled="false" stroked="true" strokeweight=".8pt" strokecolor="#231f20">
              <v:path arrowok="t"/>
              <v:stroke dashstyle="solid"/>
            </v:shape>
            <v:shape style="position:absolute;left:7251;top:-377;width:222;height:155" coordorigin="7251,-376" coordsize="222,155" path="m7298,-376l7251,-310,7457,-222,7457,-240,7473,-240,7298,-376xe" filled="true" fillcolor="#231f20" stroked="false">
              <v:path arrowok="t"/>
              <v:fill type="solid"/>
            </v:shape>
            <v:shape style="position:absolute;left:7444;top:-455;width:1261;height:859" coordorigin="7445,-455" coordsize="1261,859" path="m7767,-455l7889,-417m7767,-376l7850,-351m7767,-295l7815,-282m7445,-455l7569,-417m7449,-376l7531,-355m7449,-295l7495,-282m7866,111l8082,189,8263,-79,8127,-266m8051,121l8195,-94m8082,189l8137,403m8263,-79l8595,-79,8705,115e" filled="false" stroked="true" strokeweight=".8pt" strokecolor="#231f20">
              <v:path arrowok="t"/>
              <v:stroke dashstyle="solid"/>
            </v:shape>
            <w10:wrap type="none"/>
          </v:group>
        </w:pict>
      </w:r>
      <w:r>
        <w:rPr>
          <w:rFonts w:ascii="Trebuchet MS"/>
          <w:color w:val="231F20"/>
          <w:w w:val="113"/>
          <w:sz w:val="16"/>
        </w:rPr>
        <w:t>N</w:t>
      </w:r>
    </w:p>
    <w:p>
      <w:pPr>
        <w:spacing w:before="28"/>
        <w:ind w:left="237" w:right="0" w:firstLine="0"/>
        <w:jc w:val="left"/>
        <w:rPr>
          <w:rFonts w:ascii="Trebuchet MS"/>
          <w:sz w:val="16"/>
        </w:rPr>
      </w:pPr>
      <w:r>
        <w:rPr>
          <w:rFonts w:ascii="Trebuchet MS"/>
          <w:color w:val="231F20"/>
          <w:w w:val="115"/>
          <w:sz w:val="16"/>
        </w:rPr>
        <w:t>O</w:t>
      </w:r>
    </w:p>
    <w:p>
      <w:pPr>
        <w:pStyle w:val="BodyText"/>
        <w:spacing w:before="10"/>
        <w:rPr>
          <w:rFonts w:ascii="Trebuchet MS"/>
          <w:sz w:val="18"/>
        </w:rPr>
      </w:pPr>
      <w:r>
        <w:rPr/>
        <w:br w:type="column"/>
      </w:r>
      <w:r>
        <w:rPr>
          <w:rFonts w:ascii="Trebuchet MS"/>
          <w:sz w:val="18"/>
        </w:rPr>
      </w:r>
    </w:p>
    <w:p>
      <w:pPr>
        <w:spacing w:before="0"/>
        <w:ind w:left="84" w:right="0" w:firstLine="0"/>
        <w:jc w:val="left"/>
        <w:rPr>
          <w:rFonts w:ascii="Trebuchet MS"/>
          <w:sz w:val="16"/>
        </w:rPr>
      </w:pPr>
      <w:r>
        <w:rPr>
          <w:rFonts w:ascii="Trebuchet MS"/>
          <w:color w:val="231F20"/>
          <w:w w:val="103"/>
          <w:sz w:val="16"/>
        </w:rPr>
        <w:t>S</w:t>
      </w:r>
    </w:p>
    <w:p>
      <w:pPr>
        <w:pStyle w:val="BodyText"/>
        <w:rPr>
          <w:rFonts w:ascii="Trebuchet MS"/>
          <w:sz w:val="18"/>
        </w:rPr>
      </w:pPr>
    </w:p>
    <w:p>
      <w:pPr>
        <w:spacing w:before="144"/>
        <w:ind w:left="0" w:right="0" w:firstLine="0"/>
        <w:jc w:val="right"/>
        <w:rPr>
          <w:rFonts w:ascii="Trebuchet MS"/>
          <w:sz w:val="16"/>
        </w:rPr>
      </w:pPr>
      <w:r>
        <w:rPr>
          <w:rFonts w:ascii="Trebuchet MS"/>
          <w:color w:val="231F20"/>
          <w:w w:val="115"/>
          <w:sz w:val="16"/>
        </w:rPr>
        <w:t>O</w:t>
      </w:r>
    </w:p>
    <w:p>
      <w:pPr>
        <w:spacing w:line="210" w:lineRule="exact" w:before="110"/>
        <w:ind w:left="174" w:right="0" w:firstLine="0"/>
        <w:jc w:val="left"/>
        <w:rPr>
          <w:rFonts w:ascii="Trebuchet MS"/>
          <w:sz w:val="16"/>
        </w:rPr>
      </w:pP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r>
    </w:p>
    <w:p>
      <w:pPr>
        <w:spacing w:line="590" w:lineRule="atLeast" w:before="73"/>
        <w:ind w:left="191" w:right="481" w:firstLine="6"/>
        <w:jc w:val="left"/>
        <w:rPr>
          <w:rFonts w:ascii="Trebuchet MS"/>
          <w:sz w:val="12"/>
        </w:rPr>
      </w:pPr>
      <w:r>
        <w:rPr/>
        <w:br w:type="column"/>
      </w:r>
      <w:r>
        <w:rPr>
          <w:rFonts w:ascii="Trebuchet MS"/>
          <w:color w:val="231F20"/>
          <w:w w:val="110"/>
          <w:sz w:val="16"/>
        </w:rPr>
        <w:t>O </w:t>
      </w:r>
      <w:r>
        <w:rPr>
          <w:rFonts w:ascii="Trebuchet MS"/>
          <w:color w:val="231F20"/>
          <w:w w:val="105"/>
          <w:sz w:val="16"/>
        </w:rPr>
        <w:t>CH</w:t>
      </w:r>
      <w:r>
        <w:rPr>
          <w:rFonts w:ascii="Trebuchet MS"/>
          <w:color w:val="231F20"/>
          <w:w w:val="105"/>
          <w:position w:val="-4"/>
          <w:sz w:val="12"/>
        </w:rPr>
        <w:t>3</w:t>
      </w:r>
    </w:p>
    <w:p>
      <w:pPr>
        <w:spacing w:after="0" w:line="590" w:lineRule="atLeast"/>
        <w:jc w:val="left"/>
        <w:rPr>
          <w:rFonts w:ascii="Trebuchet MS"/>
          <w:sz w:val="12"/>
        </w:rPr>
        <w:sectPr>
          <w:type w:val="continuous"/>
          <w:pgSz w:w="10880" w:h="14940"/>
          <w:pgMar w:top="0" w:bottom="280" w:left="640" w:right="940"/>
          <w:cols w:num="4" w:equalWidth="0">
            <w:col w:w="4396" w:space="1885"/>
            <w:col w:w="989" w:space="40"/>
            <w:col w:w="858" w:space="163"/>
            <w:col w:w="969"/>
          </w:cols>
        </w:sectPr>
      </w:pPr>
    </w:p>
    <w:p>
      <w:pPr>
        <w:spacing w:line="312" w:lineRule="auto" w:before="4"/>
        <w:ind w:left="410" w:right="532" w:firstLine="0"/>
        <w:jc w:val="left"/>
        <w:rPr>
          <w:rFonts w:ascii="Arial"/>
          <w:sz w:val="16"/>
        </w:rPr>
      </w:pPr>
      <w:r>
        <w:rPr>
          <w:rFonts w:ascii="Arial"/>
          <w:color w:val="231F20"/>
          <w:sz w:val="16"/>
        </w:rPr>
        <w:t>be</w:t>
      </w:r>
      <w:r>
        <w:rPr>
          <w:rFonts w:ascii="Arial"/>
          <w:color w:val="231F20"/>
          <w:spacing w:val="-13"/>
          <w:sz w:val="16"/>
        </w:rPr>
        <w:t> </w:t>
      </w:r>
      <w:r>
        <w:rPr>
          <w:rFonts w:ascii="Arial"/>
          <w:color w:val="231F20"/>
          <w:sz w:val="16"/>
        </w:rPr>
        <w:t>formed</w:t>
      </w:r>
      <w:r>
        <w:rPr>
          <w:rFonts w:ascii="Arial"/>
          <w:color w:val="231F20"/>
          <w:spacing w:val="-13"/>
          <w:sz w:val="16"/>
        </w:rPr>
        <w:t> </w:t>
      </w:r>
      <w:r>
        <w:rPr>
          <w:rFonts w:ascii="Arial"/>
          <w:color w:val="231F20"/>
          <w:sz w:val="16"/>
        </w:rPr>
        <w:t>if</w:t>
      </w:r>
      <w:r>
        <w:rPr>
          <w:rFonts w:ascii="Arial"/>
          <w:color w:val="231F20"/>
          <w:spacing w:val="-13"/>
          <w:sz w:val="16"/>
        </w:rPr>
        <w:t> </w:t>
      </w:r>
      <w:r>
        <w:rPr>
          <w:rFonts w:ascii="Arial"/>
          <w:color w:val="231F20"/>
          <w:sz w:val="16"/>
        </w:rPr>
        <w:t>cysteine</w:t>
      </w:r>
      <w:r>
        <w:rPr>
          <w:rFonts w:ascii="Arial"/>
          <w:color w:val="231F20"/>
          <w:spacing w:val="-13"/>
          <w:sz w:val="16"/>
        </w:rPr>
        <w:t> </w:t>
      </w:r>
      <w:r>
        <w:rPr>
          <w:rFonts w:ascii="Arial"/>
          <w:color w:val="231F20"/>
          <w:sz w:val="16"/>
        </w:rPr>
        <w:t>was</w:t>
      </w:r>
      <w:r>
        <w:rPr>
          <w:rFonts w:ascii="Arial"/>
          <w:color w:val="231F20"/>
          <w:spacing w:val="-13"/>
          <w:sz w:val="16"/>
        </w:rPr>
        <w:t> </w:t>
      </w:r>
      <w:r>
        <w:rPr>
          <w:rFonts w:ascii="Arial"/>
          <w:color w:val="231F20"/>
          <w:sz w:val="16"/>
        </w:rPr>
        <w:t>replaced</w:t>
      </w:r>
      <w:r>
        <w:rPr>
          <w:rFonts w:ascii="Arial"/>
          <w:color w:val="231F20"/>
          <w:spacing w:val="-13"/>
          <w:sz w:val="16"/>
        </w:rPr>
        <w:t> </w:t>
      </w:r>
      <w:r>
        <w:rPr>
          <w:rFonts w:ascii="Arial"/>
          <w:color w:val="231F20"/>
          <w:sz w:val="16"/>
        </w:rPr>
        <w:t>by</w:t>
      </w:r>
      <w:r>
        <w:rPr>
          <w:rFonts w:ascii="Arial"/>
          <w:color w:val="231F20"/>
          <w:spacing w:val="-13"/>
          <w:sz w:val="16"/>
        </w:rPr>
        <w:t> </w:t>
      </w:r>
      <w:r>
        <w:rPr>
          <w:rFonts w:ascii="Arial"/>
          <w:color w:val="231F20"/>
          <w:sz w:val="16"/>
        </w:rPr>
        <w:t>serine?</w:t>
      </w:r>
      <w:r>
        <w:rPr>
          <w:rFonts w:ascii="Arial"/>
          <w:color w:val="231F20"/>
          <w:spacing w:val="-13"/>
          <w:sz w:val="16"/>
        </w:rPr>
        <w:t> </w:t>
      </w:r>
      <w:r>
        <w:rPr>
          <w:rFonts w:ascii="Arial"/>
          <w:color w:val="231F20"/>
          <w:sz w:val="16"/>
        </w:rPr>
        <w:t>(See Appendix 1 for amino acid</w:t>
      </w:r>
      <w:r>
        <w:rPr>
          <w:rFonts w:ascii="Arial"/>
          <w:color w:val="231F20"/>
          <w:spacing w:val="15"/>
          <w:sz w:val="16"/>
        </w:rPr>
        <w:t> </w:t>
      </w:r>
      <w:r>
        <w:rPr>
          <w:rFonts w:ascii="Arial"/>
          <w:color w:val="231F20"/>
          <w:spacing w:val="-2"/>
          <w:sz w:val="16"/>
        </w:rPr>
        <w:t>structures.)</w:t>
      </w:r>
    </w:p>
    <w:p>
      <w:pPr>
        <w:pStyle w:val="ListParagraph"/>
        <w:numPr>
          <w:ilvl w:val="0"/>
          <w:numId w:val="26"/>
        </w:numPr>
        <w:tabs>
          <w:tab w:pos="411" w:val="left" w:leader="none"/>
        </w:tabs>
        <w:spacing w:line="304" w:lineRule="auto" w:before="150" w:after="0"/>
        <w:ind w:left="410" w:right="0" w:hanging="219"/>
        <w:jc w:val="left"/>
        <w:rPr>
          <w:sz w:val="16"/>
        </w:rPr>
      </w:pPr>
      <w:r>
        <w:rPr>
          <w:color w:val="231F20"/>
          <w:sz w:val="16"/>
        </w:rPr>
        <w:t>Referring to Question 2, why do you think penicillin analogues like this are not formed during the </w:t>
      </w:r>
      <w:r>
        <w:rPr>
          <w:color w:val="231F20"/>
          <w:spacing w:val="-2"/>
          <w:sz w:val="16"/>
        </w:rPr>
        <w:t>fermentation </w:t>
      </w:r>
      <w:r>
        <w:rPr>
          <w:color w:val="231F20"/>
          <w:sz w:val="16"/>
        </w:rPr>
        <w:t>process?</w:t>
      </w:r>
    </w:p>
    <w:p>
      <w:pPr>
        <w:pStyle w:val="ListParagraph"/>
        <w:numPr>
          <w:ilvl w:val="0"/>
          <w:numId w:val="26"/>
        </w:numPr>
        <w:tabs>
          <w:tab w:pos="411" w:val="left" w:leader="none"/>
        </w:tabs>
        <w:spacing w:line="304" w:lineRule="auto" w:before="155" w:after="0"/>
        <w:ind w:left="410" w:right="319" w:hanging="219"/>
        <w:jc w:val="both"/>
        <w:rPr>
          <w:sz w:val="16"/>
        </w:rPr>
      </w:pPr>
      <w:r>
        <w:rPr>
          <w:color w:val="231F20"/>
          <w:sz w:val="16"/>
        </w:rPr>
        <w:t>The</w:t>
      </w:r>
      <w:r>
        <w:rPr>
          <w:color w:val="231F20"/>
          <w:spacing w:val="-8"/>
          <w:sz w:val="16"/>
        </w:rPr>
        <w:t> </w:t>
      </w:r>
      <w:r>
        <w:rPr>
          <w:color w:val="231F20"/>
          <w:sz w:val="16"/>
        </w:rPr>
        <w:t>activity</w:t>
      </w:r>
      <w:r>
        <w:rPr>
          <w:color w:val="231F20"/>
          <w:spacing w:val="-8"/>
          <w:sz w:val="16"/>
        </w:rPr>
        <w:t> </w:t>
      </w:r>
      <w:r>
        <w:rPr>
          <w:color w:val="231F20"/>
          <w:sz w:val="16"/>
        </w:rPr>
        <w:t>of</w:t>
      </w:r>
      <w:r>
        <w:rPr>
          <w:color w:val="231F20"/>
          <w:spacing w:val="-8"/>
          <w:sz w:val="16"/>
        </w:rPr>
        <w:t> </w:t>
      </w:r>
      <w:r>
        <w:rPr>
          <w:color w:val="231F20"/>
          <w:sz w:val="16"/>
        </w:rPr>
        <w:t>sulphonamides</w:t>
      </w:r>
      <w:r>
        <w:rPr>
          <w:color w:val="231F20"/>
          <w:spacing w:val="-8"/>
          <w:sz w:val="16"/>
        </w:rPr>
        <w:t> </w:t>
      </w:r>
      <w:r>
        <w:rPr>
          <w:color w:val="231F20"/>
          <w:sz w:val="16"/>
        </w:rPr>
        <w:t>is</w:t>
      </w:r>
      <w:r>
        <w:rPr>
          <w:color w:val="231F20"/>
          <w:spacing w:val="-8"/>
          <w:sz w:val="16"/>
        </w:rPr>
        <w:t> </w:t>
      </w:r>
      <w:r>
        <w:rPr>
          <w:color w:val="231F20"/>
          <w:sz w:val="16"/>
        </w:rPr>
        <w:t>decreased</w:t>
      </w:r>
      <w:r>
        <w:rPr>
          <w:color w:val="231F20"/>
          <w:spacing w:val="-8"/>
          <w:sz w:val="16"/>
        </w:rPr>
        <w:t> </w:t>
      </w:r>
      <w:r>
        <w:rPr>
          <w:color w:val="231F20"/>
          <w:sz w:val="16"/>
        </w:rPr>
        <w:t>if</w:t>
      </w:r>
      <w:r>
        <w:rPr>
          <w:color w:val="231F20"/>
          <w:spacing w:val="-8"/>
          <w:sz w:val="16"/>
        </w:rPr>
        <w:t> </w:t>
      </w:r>
      <w:r>
        <w:rPr>
          <w:color w:val="231F20"/>
          <w:sz w:val="16"/>
        </w:rPr>
        <w:t>they</w:t>
      </w:r>
      <w:r>
        <w:rPr>
          <w:color w:val="231F20"/>
          <w:spacing w:val="-8"/>
          <w:sz w:val="16"/>
        </w:rPr>
        <w:t> </w:t>
      </w:r>
      <w:r>
        <w:rPr>
          <w:color w:val="231F20"/>
          <w:spacing w:val="-2"/>
          <w:sz w:val="16"/>
        </w:rPr>
        <w:t>are </w:t>
      </w:r>
      <w:r>
        <w:rPr>
          <w:color w:val="231F20"/>
          <w:sz w:val="16"/>
        </w:rPr>
        <w:t>taken</w:t>
      </w:r>
      <w:r>
        <w:rPr>
          <w:color w:val="231F20"/>
          <w:spacing w:val="-8"/>
          <w:sz w:val="16"/>
        </w:rPr>
        <w:t> </w:t>
      </w:r>
      <w:r>
        <w:rPr>
          <w:color w:val="231F20"/>
          <w:sz w:val="16"/>
        </w:rPr>
        <w:t>at</w:t>
      </w:r>
      <w:r>
        <w:rPr>
          <w:color w:val="231F20"/>
          <w:spacing w:val="-8"/>
          <w:sz w:val="16"/>
        </w:rPr>
        <w:t> </w:t>
      </w:r>
      <w:r>
        <w:rPr>
          <w:color w:val="231F20"/>
          <w:sz w:val="16"/>
        </w:rPr>
        <w:t>the</w:t>
      </w:r>
      <w:r>
        <w:rPr>
          <w:color w:val="231F20"/>
          <w:spacing w:val="-8"/>
          <w:sz w:val="16"/>
        </w:rPr>
        <w:t> </w:t>
      </w:r>
      <w:r>
        <w:rPr>
          <w:color w:val="231F20"/>
          <w:sz w:val="16"/>
        </w:rPr>
        <w:t>same</w:t>
      </w:r>
      <w:r>
        <w:rPr>
          <w:color w:val="231F20"/>
          <w:spacing w:val="-8"/>
          <w:sz w:val="16"/>
        </w:rPr>
        <w:t> </w:t>
      </w:r>
      <w:r>
        <w:rPr>
          <w:color w:val="231F20"/>
          <w:sz w:val="16"/>
        </w:rPr>
        <w:t>time</w:t>
      </w:r>
      <w:r>
        <w:rPr>
          <w:color w:val="231F20"/>
          <w:spacing w:val="-8"/>
          <w:sz w:val="16"/>
        </w:rPr>
        <w:t> </w:t>
      </w:r>
      <w:r>
        <w:rPr>
          <w:color w:val="231F20"/>
          <w:sz w:val="16"/>
        </w:rPr>
        <w:t>as</w:t>
      </w:r>
      <w:r>
        <w:rPr>
          <w:color w:val="231F20"/>
          <w:spacing w:val="-8"/>
          <w:sz w:val="16"/>
        </w:rPr>
        <w:t> </w:t>
      </w:r>
      <w:r>
        <w:rPr>
          <w:color w:val="231F20"/>
          <w:sz w:val="16"/>
        </w:rPr>
        <w:t>procaine.</w:t>
      </w:r>
      <w:r>
        <w:rPr>
          <w:color w:val="231F20"/>
          <w:spacing w:val="-8"/>
          <w:sz w:val="16"/>
        </w:rPr>
        <w:t> </w:t>
      </w:r>
      <w:r>
        <w:rPr>
          <w:color w:val="231F20"/>
          <w:sz w:val="16"/>
        </w:rPr>
        <w:t>Suggest</w:t>
      </w:r>
      <w:r>
        <w:rPr>
          <w:color w:val="231F20"/>
          <w:spacing w:val="-8"/>
          <w:sz w:val="16"/>
        </w:rPr>
        <w:t> </w:t>
      </w:r>
      <w:r>
        <w:rPr>
          <w:color w:val="231F20"/>
          <w:sz w:val="16"/>
        </w:rPr>
        <w:t>why</w:t>
      </w:r>
      <w:r>
        <w:rPr>
          <w:color w:val="231F20"/>
          <w:spacing w:val="-8"/>
          <w:sz w:val="16"/>
        </w:rPr>
        <w:t> </w:t>
      </w:r>
      <w:r>
        <w:rPr>
          <w:color w:val="231F20"/>
          <w:sz w:val="16"/>
        </w:rPr>
        <w:t>this might be the</w:t>
      </w:r>
      <w:r>
        <w:rPr>
          <w:color w:val="231F20"/>
          <w:spacing w:val="-13"/>
          <w:sz w:val="16"/>
        </w:rPr>
        <w:t> </w:t>
      </w:r>
      <w:r>
        <w:rPr>
          <w:color w:val="231F20"/>
          <w:sz w:val="16"/>
        </w:rPr>
        <w:t>case.</w:t>
      </w:r>
    </w:p>
    <w:p>
      <w:pPr>
        <w:spacing w:before="88"/>
        <w:ind w:left="910" w:right="0" w:firstLine="0"/>
        <w:jc w:val="left"/>
        <w:rPr>
          <w:rFonts w:ascii="Trebuchet MS"/>
          <w:sz w:val="16"/>
        </w:rPr>
      </w:pPr>
      <w:r>
        <w:rPr/>
        <w:br w:type="column"/>
      </w:r>
      <w:r>
        <w:rPr>
          <w:rFonts w:ascii="Trebuchet MS"/>
          <w:color w:val="231F20"/>
          <w:w w:val="105"/>
          <w:sz w:val="16"/>
        </w:rPr>
        <w:t>Penicillin analogue</w:t>
      </w:r>
    </w:p>
    <w:p>
      <w:pPr>
        <w:pStyle w:val="BodyText"/>
        <w:spacing w:before="1"/>
        <w:rPr>
          <w:rFonts w:ascii="Trebuchet MS"/>
          <w:sz w:val="16"/>
        </w:rPr>
      </w:pPr>
    </w:p>
    <w:p>
      <w:pPr>
        <w:pStyle w:val="ListParagraph"/>
        <w:numPr>
          <w:ilvl w:val="0"/>
          <w:numId w:val="27"/>
        </w:numPr>
        <w:tabs>
          <w:tab w:pos="411" w:val="left" w:leader="none"/>
        </w:tabs>
        <w:spacing w:line="304" w:lineRule="auto" w:before="0" w:after="0"/>
        <w:ind w:left="410" w:right="609" w:hanging="219"/>
        <w:jc w:val="left"/>
        <w:rPr>
          <w:sz w:val="16"/>
        </w:rPr>
      </w:pPr>
      <w:r>
        <w:rPr>
          <w:color w:val="231F20"/>
          <w:sz w:val="16"/>
        </w:rPr>
        <w:t>Explain what effect replacing the methoxy </w:t>
      </w:r>
      <w:r>
        <w:rPr>
          <w:color w:val="231F20"/>
          <w:spacing w:val="-2"/>
          <w:sz w:val="16"/>
        </w:rPr>
        <w:t>groups </w:t>
      </w:r>
      <w:r>
        <w:rPr>
          <w:color w:val="231F20"/>
          <w:sz w:val="16"/>
        </w:rPr>
        <w:t>on methicillin with ethoxy groups might have on </w:t>
      </w:r>
      <w:r>
        <w:rPr>
          <w:color w:val="231F20"/>
          <w:spacing w:val="-2"/>
          <w:sz w:val="16"/>
        </w:rPr>
        <w:t>the </w:t>
      </w:r>
      <w:r>
        <w:rPr>
          <w:color w:val="231F20"/>
          <w:sz w:val="16"/>
        </w:rPr>
        <w:t>properties of the</w:t>
      </w:r>
      <w:r>
        <w:rPr>
          <w:color w:val="231F20"/>
          <w:spacing w:val="-14"/>
          <w:sz w:val="16"/>
        </w:rPr>
        <w:t> </w:t>
      </w:r>
      <w:r>
        <w:rPr>
          <w:color w:val="231F20"/>
          <w:spacing w:val="-2"/>
          <w:sz w:val="16"/>
        </w:rPr>
        <w:t>agent.</w:t>
      </w:r>
    </w:p>
    <w:p>
      <w:pPr>
        <w:pStyle w:val="ListParagraph"/>
        <w:numPr>
          <w:ilvl w:val="0"/>
          <w:numId w:val="27"/>
        </w:numPr>
        <w:tabs>
          <w:tab w:pos="411" w:val="left" w:leader="none"/>
        </w:tabs>
        <w:spacing w:line="307" w:lineRule="auto" w:before="85" w:after="0"/>
        <w:ind w:left="410" w:right="529" w:hanging="219"/>
        <w:jc w:val="left"/>
        <w:rPr>
          <w:sz w:val="16"/>
        </w:rPr>
      </w:pPr>
      <w:r>
        <w:rPr>
          <w:color w:val="231F20"/>
          <w:sz w:val="16"/>
        </w:rPr>
        <w:t>What effect might the bicyclic ring system of cephalosporins</w:t>
      </w:r>
      <w:r>
        <w:rPr>
          <w:color w:val="231F20"/>
          <w:spacing w:val="-9"/>
          <w:sz w:val="16"/>
        </w:rPr>
        <w:t> </w:t>
      </w:r>
      <w:r>
        <w:rPr>
          <w:color w:val="231F20"/>
          <w:sz w:val="16"/>
        </w:rPr>
        <w:t>have</w:t>
      </w:r>
      <w:r>
        <w:rPr>
          <w:color w:val="231F20"/>
          <w:spacing w:val="-9"/>
          <w:sz w:val="16"/>
        </w:rPr>
        <w:t> </w:t>
      </w:r>
      <w:r>
        <w:rPr>
          <w:color w:val="231F20"/>
          <w:sz w:val="16"/>
        </w:rPr>
        <w:t>on</w:t>
      </w:r>
      <w:r>
        <w:rPr>
          <w:color w:val="231F20"/>
          <w:spacing w:val="-9"/>
          <w:sz w:val="16"/>
        </w:rPr>
        <w:t> </w:t>
      </w:r>
      <w:r>
        <w:rPr>
          <w:color w:val="231F20"/>
          <w:sz w:val="16"/>
        </w:rPr>
        <w:t>their</w:t>
      </w:r>
      <w:r>
        <w:rPr>
          <w:color w:val="231F20"/>
          <w:spacing w:val="-9"/>
          <w:sz w:val="16"/>
        </w:rPr>
        <w:t> </w:t>
      </w:r>
      <w:r>
        <w:rPr>
          <w:color w:val="231F20"/>
          <w:sz w:val="16"/>
        </w:rPr>
        <w:t>chemical</w:t>
      </w:r>
      <w:r>
        <w:rPr>
          <w:color w:val="231F20"/>
          <w:spacing w:val="-9"/>
          <w:sz w:val="16"/>
        </w:rPr>
        <w:t> </w:t>
      </w:r>
      <w:r>
        <w:rPr>
          <w:color w:val="231F20"/>
          <w:sz w:val="16"/>
        </w:rPr>
        <w:t>and</w:t>
      </w:r>
      <w:r>
        <w:rPr>
          <w:color w:val="231F20"/>
          <w:spacing w:val="-9"/>
          <w:sz w:val="16"/>
        </w:rPr>
        <w:t> </w:t>
      </w:r>
      <w:r>
        <w:rPr>
          <w:color w:val="231F20"/>
          <w:sz w:val="16"/>
        </w:rPr>
        <w:t>biological properties compared with the bicyclic ring system of penicillins, and</w:t>
      </w:r>
      <w:r>
        <w:rPr>
          <w:color w:val="231F20"/>
          <w:spacing w:val="-10"/>
          <w:sz w:val="16"/>
        </w:rPr>
        <w:t> </w:t>
      </w:r>
      <w:r>
        <w:rPr>
          <w:color w:val="231F20"/>
          <w:sz w:val="16"/>
        </w:rPr>
        <w:t>why?</w:t>
      </w:r>
    </w:p>
    <w:p>
      <w:pPr>
        <w:spacing w:after="0" w:line="307" w:lineRule="auto"/>
        <w:jc w:val="left"/>
        <w:rPr>
          <w:sz w:val="16"/>
        </w:rPr>
        <w:sectPr>
          <w:type w:val="continuous"/>
          <w:pgSz w:w="10880" w:h="14940"/>
          <w:pgMar w:top="0" w:bottom="280" w:left="640" w:right="940"/>
          <w:cols w:num="2" w:equalWidth="0">
            <w:col w:w="4487" w:space="167"/>
            <w:col w:w="4646"/>
          </w:cols>
        </w:sectPr>
      </w:pPr>
    </w:p>
    <w:p>
      <w:pPr>
        <w:pStyle w:val="Heading6"/>
        <w:ind w:left="0" w:right="102"/>
        <w:jc w:val="right"/>
        <w:rPr>
          <w:rFonts w:ascii="Calibri"/>
          <w:b/>
          <w:sz w:val="22"/>
        </w:rPr>
      </w:pPr>
      <w:bookmarkStart w:name="3.2 How do enzymes catalyse reactions?" w:id="32"/>
      <w:bookmarkEnd w:id="32"/>
      <w:r>
        <w:rPr/>
      </w:r>
      <w:bookmarkStart w:name="3.3 The active site of an enzyme" w:id="33"/>
      <w:bookmarkEnd w:id="33"/>
      <w:r>
        <w:rPr/>
      </w:r>
      <w:r>
        <w:rPr>
          <w:color w:val="231F20"/>
        </w:rPr>
        <w:t>Further reading  </w:t>
      </w:r>
      <w:r>
        <w:rPr>
          <w:rFonts w:ascii="Calibri"/>
          <w:b/>
          <w:color w:val="0078AE"/>
          <w:sz w:val="22"/>
        </w:rPr>
        <w:t>467</w:t>
      </w:r>
    </w:p>
    <w:p>
      <w:pPr>
        <w:pStyle w:val="BodyText"/>
        <w:spacing w:before="3"/>
        <w:rPr>
          <w:rFonts w:ascii="Calibri"/>
          <w:b/>
          <w:sz w:val="10"/>
        </w:rPr>
      </w:pPr>
    </w:p>
    <w:p>
      <w:pPr>
        <w:spacing w:after="0"/>
        <w:rPr>
          <w:rFonts w:ascii="Calibri"/>
          <w:sz w:val="10"/>
        </w:rPr>
        <w:sectPr>
          <w:pgSz w:w="10880" w:h="14940"/>
          <w:pgMar w:top="360" w:bottom="280" w:left="960" w:right="640"/>
        </w:sectPr>
      </w:pPr>
    </w:p>
    <w:p>
      <w:pPr>
        <w:pStyle w:val="ListParagraph"/>
        <w:numPr>
          <w:ilvl w:val="0"/>
          <w:numId w:val="27"/>
        </w:numPr>
        <w:tabs>
          <w:tab w:pos="408" w:val="left" w:leader="none"/>
          <w:tab w:pos="6265" w:val="left" w:leader="none"/>
        </w:tabs>
        <w:spacing w:line="240" w:lineRule="auto" w:before="104" w:after="0"/>
        <w:ind w:left="407" w:right="0" w:hanging="220"/>
        <w:jc w:val="right"/>
        <w:rPr>
          <w:rFonts w:ascii="Trebuchet MS"/>
          <w:sz w:val="16"/>
        </w:rPr>
      </w:pPr>
      <w:r>
        <w:rPr/>
        <w:pict>
          <v:group style="position:absolute;margin-left:337.785004pt;margin-top:14.463149pt;width:46pt;height:30.35pt;mso-position-horizontal-relative:page;mso-position-vertical-relative:paragraph;z-index:-271672" coordorigin="6756,289" coordsize="920,607">
            <v:shape style="position:absolute;left:6791;top:773;width:111;height:84" coordorigin="6792,773" coordsize="111,84" path="m6902,773l6890,773,6792,845,6792,857,6804,857,6902,785,6902,773xe" filled="true" fillcolor="#231f20" stroked="false">
              <v:path arrowok="t"/>
              <v:fill type="solid"/>
            </v:shape>
            <v:shape style="position:absolute;left:7447;top:297;width:42;height:160" coordorigin="7448,297" coordsize="42,160" path="m7448,297l7448,457m7490,297l7490,457e" filled="false" stroked="true" strokeweight=".8pt" strokecolor="#231f20">
              <v:path arrowok="t"/>
              <v:stroke dashstyle="solid"/>
            </v:shape>
            <v:shape style="position:absolute;left:7275;top:438;width:398;height:126" coordorigin="7276,438" coordsize="398,126" path="m7673,552l7473,438,7461,438,7276,552,7276,564,7288,564,7467,454,7662,564,7673,564,7673,552e" filled="true" fillcolor="#231f20" stroked="false">
              <v:path arrowok="t"/>
              <v:fill type="solid"/>
            </v:shape>
            <v:shape style="position:absolute;left:7624;top:551;width:43;height:237" coordorigin="7624,552" coordsize="43,237" path="m7667,552l7667,788m7624,576l7624,761e" filled="false" stroked="true" strokeweight=".8pt" strokecolor="#231f20">
              <v:path arrowok="t"/>
              <v:stroke dashstyle="solid"/>
            </v:shape>
            <v:shape style="position:absolute;left:6890;top:438;width:784;height:411" coordorigin="6890,438" coordsize="784,411" path="m7243,576l7097,492,7085,492,7085,504,7231,588,7243,588,7243,576m7288,552l7097,438,7085,438,6890,552,6890,564,6902,564,7090,454,7276,564,7288,564,7288,552m7398,836l7288,773,7276,773,7276,785,7386,848,7398,848,7398,836m7673,773l7662,773,7551,836,7551,848,7563,848,7673,785,7673,773e" filled="true" fillcolor="#231f20" stroked="false">
              <v:path arrowok="t"/>
              <v:fill type="solid"/>
            </v:shape>
            <v:line style="position:absolute" from="7283,552" to="7283,788" stroked="true" strokeweight=".8pt" strokecolor="#231f20">
              <v:stroke dashstyle="solid"/>
            </v:line>
            <v:shape style="position:absolute;left:6890;top:746;width:398;height:150" coordorigin="6890,746" coordsize="398,150" path="m7243,746l7231,746,7085,830,7085,842,7097,842,7243,758,7243,746m7288,773l7276,773,7090,881,6902,773,6890,773,6890,785,7085,896,7085,896,7097,896,7097,896,7288,785,7288,773e" filled="true" fillcolor="#231f20" stroked="false">
              <v:path arrowok="t"/>
              <v:fill type="solid"/>
            </v:shape>
            <v:shape style="position:absolute;left:6897;top:551;width:45;height:237" coordorigin="6898,552" coordsize="45,237" path="m6898,552l6898,788m6943,576l6943,761e" filled="false" stroked="true" strokeweight=".8pt" strokecolor="#231f20">
              <v:path arrowok="t"/>
              <v:stroke dashstyle="solid"/>
            </v:shape>
            <v:shape style="position:absolute;left:6755;top:464;width:147;height:99" coordorigin="6756,465" coordsize="147,99" path="m6768,465l6756,465,6756,477,6890,564,6902,564,6902,552,6768,465xe" filled="true" fillcolor="#231f20" stroked="false">
              <v:path arrowok="t"/>
              <v:fill type="solid"/>
            </v:shape>
            <w10:wrap type="none"/>
          </v:group>
        </w:pict>
      </w:r>
      <w:r>
        <w:rPr>
          <w:color w:val="231F20"/>
          <w:position w:val="2"/>
          <w:sz w:val="16"/>
        </w:rPr>
        <w:t>The following structure is an analogue of</w:t>
      </w:r>
      <w:r>
        <w:rPr>
          <w:color w:val="231F20"/>
          <w:spacing w:val="-28"/>
          <w:position w:val="2"/>
          <w:sz w:val="16"/>
        </w:rPr>
        <w:t> </w:t>
      </w:r>
      <w:r>
        <w:rPr>
          <w:color w:val="231F20"/>
          <w:position w:val="2"/>
          <w:sz w:val="16"/>
        </w:rPr>
        <w:t>cefoxitin.</w:t>
      </w:r>
      <w:r>
        <w:rPr>
          <w:color w:val="231F20"/>
          <w:spacing w:val="-4"/>
          <w:position w:val="2"/>
          <w:sz w:val="16"/>
        </w:rPr>
        <w:t> </w:t>
      </w:r>
      <w:r>
        <w:rPr>
          <w:color w:val="231F20"/>
          <w:position w:val="2"/>
          <w:sz w:val="16"/>
        </w:rPr>
        <w:t>What</w:t>
        <w:tab/>
      </w:r>
      <w:r>
        <w:rPr>
          <w:rFonts w:ascii="Trebuchet MS"/>
          <w:color w:val="231F20"/>
          <w:sz w:val="16"/>
        </w:rPr>
        <w:t>O</w:t>
      </w:r>
    </w:p>
    <w:p>
      <w:pPr>
        <w:tabs>
          <w:tab w:pos="5705" w:val="left" w:leader="none"/>
        </w:tabs>
        <w:spacing w:before="26"/>
        <w:ind w:left="407" w:right="0" w:firstLine="0"/>
        <w:jc w:val="left"/>
        <w:rPr>
          <w:rFonts w:ascii="Trebuchet MS"/>
          <w:sz w:val="16"/>
        </w:rPr>
      </w:pPr>
      <w:r>
        <w:rPr>
          <w:rFonts w:ascii="Arial"/>
          <w:color w:val="231F20"/>
          <w:sz w:val="16"/>
        </w:rPr>
        <w:t>sort of properties do you think it might have</w:t>
      </w:r>
      <w:r>
        <w:rPr>
          <w:rFonts w:ascii="Arial"/>
          <w:color w:val="231F20"/>
          <w:spacing w:val="-20"/>
          <w:sz w:val="16"/>
        </w:rPr>
        <w:t> </w:t>
      </w:r>
      <w:r>
        <w:rPr>
          <w:rFonts w:ascii="Arial"/>
          <w:color w:val="231F20"/>
          <w:sz w:val="16"/>
        </w:rPr>
        <w:t>compared</w:t>
      </w:r>
      <w:r>
        <w:rPr>
          <w:rFonts w:ascii="Arial"/>
          <w:color w:val="231F20"/>
          <w:spacing w:val="-3"/>
          <w:sz w:val="16"/>
        </w:rPr>
        <w:t> </w:t>
      </w:r>
      <w:r>
        <w:rPr>
          <w:rFonts w:ascii="Arial"/>
          <w:color w:val="231F20"/>
          <w:sz w:val="16"/>
        </w:rPr>
        <w:t>to</w:t>
        <w:tab/>
      </w:r>
      <w:r>
        <w:rPr>
          <w:rFonts w:ascii="Trebuchet MS"/>
          <w:color w:val="231F20"/>
          <w:position w:val="1"/>
          <w:sz w:val="16"/>
        </w:rPr>
        <w:t>F</w:t>
      </w:r>
    </w:p>
    <w:p>
      <w:pPr>
        <w:spacing w:before="55"/>
        <w:ind w:left="407" w:right="0" w:firstLine="0"/>
        <w:jc w:val="left"/>
        <w:rPr>
          <w:rFonts w:ascii="Arial"/>
          <w:sz w:val="16"/>
        </w:rPr>
      </w:pPr>
      <w:r>
        <w:rPr>
          <w:rFonts w:ascii="Arial"/>
          <w:color w:val="231F20"/>
          <w:sz w:val="16"/>
        </w:rPr>
        <w:t>cefoxitin itself?</w:t>
      </w:r>
    </w:p>
    <w:p>
      <w:pPr>
        <w:spacing w:before="14"/>
        <w:ind w:left="0" w:right="0" w:firstLine="0"/>
        <w:jc w:val="right"/>
        <w:rPr>
          <w:rFonts w:ascii="Trebuchet MS"/>
          <w:sz w:val="16"/>
        </w:rPr>
      </w:pPr>
      <w:r>
        <w:rPr/>
        <w:pict>
          <v:group style="position:absolute;margin-left:364.240997pt;margin-top:9.006034pt;width:18.55pt;height:14.5pt;mso-position-horizontal-relative:page;mso-position-vertical-relative:paragraph;z-index:-271648" coordorigin="7285,180" coordsize="371,290">
            <v:line style="position:absolute" from="7475,188" to="7475,347" stroked="true" strokeweight=".8pt" strokecolor="#231f20">
              <v:stroke dashstyle="solid"/>
            </v:line>
            <v:shape style="position:absolute;left:7284;top:331;width:371;height:138" coordorigin="7285,332" coordsize="371,138" path="m7656,458l7479,332,7467,332,7285,458,7285,470,7297,470,7473,348,7644,470,7656,470,7656,458e" filled="true" fillcolor="#231f20" stroked="false">
              <v:path arrowok="t"/>
              <v:fill type="solid"/>
            </v:shape>
            <w10:wrap type="none"/>
          </v:group>
        </w:pict>
      </w:r>
      <w:r>
        <w:rPr/>
        <w:pict>
          <v:group style="position:absolute;margin-left:308.638489pt;margin-top:.576034pt;width:31.45pt;height:22.95pt;mso-position-horizontal-relative:page;mso-position-vertical-relative:paragraph;z-index:33976" coordorigin="6173,12" coordsize="629,459">
            <v:shape style="position:absolute;left:6328;top:11;width:314;height:117" coordorigin="6328,12" coordsize="314,117" path="m6642,77l6535,12,6523,12,6328,116,6328,128,6340,128,6528,27,6630,89,6642,89,6642,77e" filled="true" fillcolor="#231f20" stroked="false">
              <v:path arrowok="t"/>
              <v:fill type="solid"/>
            </v:shape>
            <v:line style="position:absolute" from="6336,116" to="6336,269" stroked="true" strokeweight=".8pt" strokecolor="#231f20">
              <v:stroke dashstyle="solid"/>
            </v:line>
            <v:shape style="position:absolute;left:6399;top:198;width:327;height:272" type="#_x0000_t75" stroked="false">
              <v:imagedata r:id="rId264" o:title=""/>
            </v:shape>
            <v:shape style="position:absolute;left:6666;top:35;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v:shape style="position:absolute;left:6172;top:239;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HN</w:t>
                    </w:r>
                  </w:p>
                </w:txbxContent>
              </v:textbox>
              <w10:wrap type="none"/>
            </v:shape>
            <w10:wrap type="none"/>
          </v:group>
        </w:pict>
      </w:r>
      <w:r>
        <w:rPr>
          <w:rFonts w:ascii="Trebuchet MS"/>
          <w:color w:val="231F20"/>
          <w:w w:val="113"/>
          <w:sz w:val="16"/>
        </w:rPr>
        <w:t>N</w:t>
      </w:r>
    </w:p>
    <w:p>
      <w:pPr>
        <w:pStyle w:val="BodyText"/>
        <w:spacing w:before="4"/>
        <w:rPr>
          <w:rFonts w:ascii="Trebuchet MS"/>
          <w:sz w:val="27"/>
        </w:rPr>
      </w:pPr>
      <w:r>
        <w:rPr/>
        <w:br w:type="column"/>
      </w:r>
      <w:r>
        <w:rPr>
          <w:rFonts w:ascii="Trebuchet MS"/>
          <w:sz w:val="27"/>
        </w:rPr>
      </w:r>
    </w:p>
    <w:p>
      <w:pPr>
        <w:spacing w:before="0"/>
        <w:ind w:left="187" w:right="0" w:firstLine="0"/>
        <w:jc w:val="left"/>
        <w:rPr>
          <w:rFonts w:ascii="Trebuchet MS"/>
          <w:sz w:val="16"/>
        </w:rPr>
      </w:pP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r>
    </w:p>
    <w:p>
      <w:pPr>
        <w:spacing w:after="0"/>
        <w:jc w:val="left"/>
        <w:rPr>
          <w:rFonts w:ascii="Trebuchet MS"/>
          <w:sz w:val="16"/>
        </w:rPr>
        <w:sectPr>
          <w:type w:val="continuous"/>
          <w:pgSz w:w="10880" w:h="14940"/>
          <w:pgMar w:top="0" w:bottom="280" w:left="960" w:right="640"/>
          <w:cols w:num="2" w:equalWidth="0">
            <w:col w:w="6578" w:space="1714"/>
            <w:col w:w="988"/>
          </w:cols>
        </w:sectPr>
      </w:pPr>
    </w:p>
    <w:p>
      <w:pPr>
        <w:spacing w:line="138" w:lineRule="exact" w:before="53"/>
        <w:ind w:left="0" w:right="324" w:firstLine="0"/>
        <w:jc w:val="right"/>
        <w:rPr>
          <w:rFonts w:ascii="Trebuchet MS"/>
          <w:sz w:val="16"/>
        </w:rPr>
      </w:pPr>
      <w:r>
        <w:rPr>
          <w:rFonts w:ascii="Trebuchet MS"/>
          <w:color w:val="231F20"/>
          <w:w w:val="115"/>
          <w:sz w:val="16"/>
        </w:rPr>
        <w:t>H  </w:t>
      </w:r>
      <w:r>
        <w:rPr>
          <w:rFonts w:ascii="Trebuchet MS"/>
          <w:color w:val="231F20"/>
          <w:w w:val="115"/>
          <w:sz w:val="16"/>
          <w:u w:val="thick" w:color="231F20"/>
        </w:rPr>
        <w:t>O</w:t>
      </w:r>
      <w:r>
        <w:rPr>
          <w:rFonts w:ascii="Trebuchet MS"/>
          <w:color w:val="231F20"/>
          <w:w w:val="115"/>
          <w:sz w:val="16"/>
        </w:rPr>
        <w:t>Me </w:t>
      </w:r>
      <w:r>
        <w:rPr>
          <w:rFonts w:ascii="Trebuchet MS"/>
          <w:color w:val="231F20"/>
          <w:w w:val="115"/>
          <w:sz w:val="16"/>
          <w:u w:val="thick" w:color="231F20"/>
        </w:rPr>
        <w:t>H</w:t>
      </w:r>
    </w:p>
    <w:p>
      <w:pPr>
        <w:tabs>
          <w:tab w:pos="2611" w:val="left" w:leader="none"/>
        </w:tabs>
        <w:spacing w:line="178" w:lineRule="exact" w:before="0"/>
        <w:ind w:left="1600" w:right="0" w:firstLine="0"/>
        <w:jc w:val="left"/>
        <w:rPr>
          <w:rFonts w:ascii="Trebuchet MS"/>
          <w:sz w:val="16"/>
        </w:rPr>
      </w:pPr>
      <w:r>
        <w:rPr/>
        <w:pict>
          <v:group style="position:absolute;margin-left:134.535995pt;margin-top:4.365687pt;width:84.9pt;height:48.95pt;mso-position-horizontal-relative:page;mso-position-vertical-relative:paragraph;z-index:-271768" coordorigin="2691,87" coordsize="1698,979">
            <v:shape style="position:absolute;left:2871;top:251;width:412;height:404" coordorigin="2871,252" coordsize="412,404" path="m3273,252l3273,559m2871,262l3283,262m2882,252l2882,655e" filled="false" stroked="true" strokeweight="1.1pt" strokecolor="#231f20">
              <v:path arrowok="t"/>
              <v:stroke dashstyle="solid"/>
            </v:shape>
            <v:shape style="position:absolute;left:2707;top:592;width:495;height:228" type="#_x0000_t75" stroked="false">
              <v:imagedata r:id="rId265" o:title=""/>
            </v:shape>
            <v:line style="position:absolute" from="3258,208" to="3283,208" stroked="true" strokeweight="1.0516pt" strokecolor="#231f20">
              <v:stroke dashstyle="solid"/>
            </v:line>
            <v:line style="position:absolute" from="3245,153" to="3296,153" stroked="true" strokeweight="1.0527pt" strokecolor="#231f20">
              <v:stroke dashstyle="solid"/>
            </v:line>
            <v:line style="position:absolute" from="3229,98" to="3308,98" stroked="true" strokeweight="1.0518pt" strokecolor="#231f20">
              <v:stroke dashstyle="solid"/>
            </v:line>
            <v:line style="position:absolute" from="2867,208" to="2892,208" stroked="true" strokeweight="1.0516pt" strokecolor="#231f20">
              <v:stroke dashstyle="solid"/>
            </v:line>
            <v:line style="position:absolute" from="2855,153" to="2905,153" stroked="true" strokeweight="1.0527pt" strokecolor="#231f20">
              <v:stroke dashstyle="solid"/>
            </v:line>
            <v:line style="position:absolute" from="2842,98" to="2918,98" stroked="true" strokeweight="1.0518pt" strokecolor="#231f20">
              <v:stroke dashstyle="solid"/>
            </v:line>
            <v:shape style="position:absolute;left:2690;top:125;width:194;height:139" coordorigin="2691,126" coordsize="194,139" path="m2884,248l2729,126,2691,193,2867,264,2880,260,2884,248e" filled="true" fillcolor="#231f20" stroked="false">
              <v:path arrowok="t"/>
              <v:fill type="solid"/>
            </v:shape>
            <v:shape style="position:absolute;left:3354;top:592;width:593;height:253" type="#_x0000_t75" stroked="false">
              <v:imagedata r:id="rId266" o:title=""/>
            </v:shape>
            <v:line style="position:absolute" from="3941,252" to="3941,655" stroked="true" strokeweight="1.1pt" strokecolor="#231f20">
              <v:stroke dashstyle="solid"/>
            </v:line>
            <v:shape style="position:absolute;left:3669;top:100;width:278;height:169" type="#_x0000_t75" stroked="false">
              <v:imagedata r:id="rId267" o:title=""/>
            </v:shape>
            <v:shape style="position:absolute;left:3262;top:100;width:269;height:169" type="#_x0000_t75" stroked="false">
              <v:imagedata r:id="rId268" o:title=""/>
            </v:shape>
            <v:line style="position:absolute" from="3605,828" to="3605,1055" stroked="true" strokeweight="1.1pt" strokecolor="#231f20">
              <v:stroke dashstyle="solid"/>
            </v:line>
            <v:shape style="position:absolute;left:3930;top:634;width:459;height:169" type="#_x0000_t75" stroked="false">
              <v:imagedata r:id="rId269" o:title=""/>
            </v:shape>
            <w10:wrap type="none"/>
          </v:group>
        </w:pict>
      </w:r>
      <w:r>
        <w:rPr/>
        <w:pict>
          <v:group style="position:absolute;margin-left:67.092003pt;margin-top:4.810587pt;width:59.05pt;height:28.3pt;mso-position-horizontal-relative:page;mso-position-vertical-relative:paragraph;z-index:33856" coordorigin="1342,96" coordsize="1181,566">
            <v:shape style="position:absolute;left:2085;top:96;width:437;height:173" coordorigin="2086,96" coordsize="437,173" path="m2523,155l2506,155,2355,247,2102,96,2086,96,2086,113,2346,269,2363,269,2523,172,2523,155e" filled="true" fillcolor="#231f20" stroked="false">
              <v:path arrowok="t"/>
              <v:fill type="solid"/>
            </v:shape>
            <v:shape style="position:absolute;left:2327;top:230;width:59;height:240" coordorigin="2327,231" coordsize="59,240" path="m2386,235l2386,470m2327,231l2327,470e" filled="false" stroked="true" strokeweight="1.1pt" strokecolor="#231f20">
              <v:path arrowok="t"/>
              <v:stroke dashstyle="solid"/>
            </v:shape>
            <v:shape style="position:absolute;left:1341;top:96;width:761;height:534" coordorigin="1342,96" coordsize="761,534" path="m1544,542l1434,357,1417,357,1417,374,1527,559,1544,559,1544,542m1775,285l1581,193,1565,193,1565,210,1758,302,1775,302,1775,285m2102,96l2086,96,1829,247,1569,121,1552,121,1342,348,1342,365,1342,365,1493,630,1510,630,1510,630,1728,584,1728,567,1712,567,1508,610,1365,359,1564,144,1819,268,1800,454,1800,475,1821,475,1842,273,1842,266,2102,113,2102,96e" filled="true" fillcolor="#231f20" stroked="false">
              <v:path arrowok="t"/>
              <v:fill type="solid"/>
            </v:shape>
            <v:shape style="position:absolute;left:1757;top:476;width:100;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03"/>
                        <w:sz w:val="16"/>
                      </w:rPr>
                      <w:t>S</w:t>
                    </w:r>
                  </w:p>
                </w:txbxContent>
              </v:textbox>
              <w10:wrap type="none"/>
            </v:shape>
            <v:shape style="position:absolute;left:2296;top:460;width:145;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5"/>
                        <w:sz w:val="16"/>
                      </w:rPr>
                      <w:t>O</w:t>
                    </w:r>
                  </w:p>
                </w:txbxContent>
              </v:textbox>
              <w10:wrap type="none"/>
            </v:shape>
            <w10:wrap type="none"/>
          </v:group>
        </w:pict>
      </w:r>
      <w:r>
        <w:rPr>
          <w:rFonts w:ascii="Trebuchet MS"/>
          <w:color w:val="231F20"/>
          <w:w w:val="110"/>
          <w:position w:val="-3"/>
          <w:sz w:val="16"/>
        </w:rPr>
        <w:t>N</w:t>
        <w:tab/>
      </w:r>
      <w:r>
        <w:rPr>
          <w:rFonts w:ascii="Trebuchet MS"/>
          <w:color w:val="231F20"/>
          <w:sz w:val="16"/>
        </w:rPr>
        <w:t>S</w:t>
      </w:r>
    </w:p>
    <w:p>
      <w:pPr>
        <w:pStyle w:val="BodyText"/>
        <w:spacing w:before="2"/>
        <w:rPr>
          <w:rFonts w:ascii="Trebuchet MS"/>
          <w:sz w:val="31"/>
        </w:rPr>
      </w:pPr>
    </w:p>
    <w:p>
      <w:pPr>
        <w:spacing w:line="148" w:lineRule="exact" w:before="0"/>
        <w:ind w:left="0" w:right="311" w:firstLine="0"/>
        <w:jc w:val="right"/>
        <w:rPr>
          <w:rFonts w:ascii="Trebuchet MS"/>
          <w:sz w:val="16"/>
        </w:rPr>
      </w:pPr>
      <w:r>
        <w:rPr>
          <w:rFonts w:ascii="Trebuchet MS"/>
          <w:color w:val="231F20"/>
          <w:w w:val="113"/>
          <w:sz w:val="16"/>
        </w:rPr>
        <w:t>N</w:t>
      </w:r>
    </w:p>
    <w:p>
      <w:pPr>
        <w:pStyle w:val="BodyText"/>
        <w:rPr>
          <w:rFonts w:ascii="Trebuchet MS"/>
          <w:sz w:val="24"/>
        </w:rPr>
      </w:pPr>
      <w:r>
        <w:rPr/>
        <w:br w:type="column"/>
      </w:r>
      <w:r>
        <w:rPr>
          <w:rFonts w:ascii="Trebuchet MS"/>
          <w:sz w:val="24"/>
        </w:rPr>
      </w:r>
    </w:p>
    <w:p>
      <w:pPr>
        <w:pStyle w:val="BodyText"/>
        <w:rPr>
          <w:rFonts w:ascii="Trebuchet MS"/>
          <w:sz w:val="24"/>
        </w:rPr>
      </w:pPr>
    </w:p>
    <w:p>
      <w:pPr>
        <w:tabs>
          <w:tab w:pos="1271" w:val="left" w:leader="none"/>
        </w:tabs>
        <w:spacing w:line="143" w:lineRule="exact" w:before="180"/>
        <w:ind w:left="725" w:right="0" w:firstLine="0"/>
        <w:jc w:val="left"/>
        <w:rPr>
          <w:rFonts w:ascii="Trebuchet MS"/>
          <w:sz w:val="12"/>
        </w:rPr>
      </w:pPr>
      <w:r>
        <w:rPr/>
        <w:pict>
          <v:group style="position:absolute;margin-left:400.411987pt;margin-top:-61.108604pt;width:71.150pt;height:51.5pt;mso-position-horizontal-relative:page;mso-position-vertical-relative:paragraph;z-index:-271504" coordorigin="8008,-1222" coordsize="1423,1030">
            <v:shape style="position:absolute;left:8417;top:-1124;width:1014;height:420" coordorigin="8418,-1124" coordsize="1014,420" path="m8528,-788l8516,-788,8418,-716,8418,-704,8430,-704,8528,-776,8528,-788m9431,-1082l9419,-1082,9294,-1013,9099,-1124,9087,-1124,8902,-1010,8902,-998,8914,-998,9094,-1108,9288,-998,9300,-998,9431,-1070,9431,-1082e" filled="true" fillcolor="#231f20" stroked="false">
              <v:path arrowok="t"/>
              <v:fill type="solid"/>
            </v:shape>
            <v:shape style="position:absolute;left:9250;top:-1010;width:45;height:237" coordorigin="9250,-1010" coordsize="45,237" path="m9295,-1010l9295,-773m9250,-986l9250,-800e" filled="false" stroked="true" strokeweight=".8pt" strokecolor="#231f20">
              <v:path arrowok="t"/>
              <v:stroke dashstyle="solid"/>
            </v:shape>
            <v:shape style="position:absolute;left:8516;top:-1124;width:784;height:411" coordorigin="8516,-1124" coordsize="784,411" path="m8869,-986l8723,-1070,8711,-1070,8711,-1058,8857,-974,8869,-974,8869,-986m8914,-1010l8723,-1124,8711,-1124,8516,-1010,8516,-998,8528,-998,8717,-1108,8902,-998,8914,-998,8914,-1010m9025,-725l8914,-788,8902,-788,8902,-776,9013,-713,9025,-713,9025,-725m9300,-788l9288,-788,9177,-725,9177,-713,9189,-713,9300,-776,9300,-788e" filled="true" fillcolor="#231f20" stroked="false">
              <v:path arrowok="t"/>
              <v:fill type="solid"/>
            </v:shape>
            <v:line style="position:absolute" from="8910,-1010" to="8910,-773" stroked="true" strokeweight=".8pt" strokecolor="#231f20">
              <v:stroke dashstyle="solid"/>
            </v:line>
            <v:shape style="position:absolute;left:8516;top:-816;width:398;height:150" coordorigin="8516,-815" coordsize="398,150" path="m8869,-815l8857,-815,8711,-731,8711,-719,8723,-719,8869,-803,8869,-815m8914,-788l8902,-788,8717,-681,8528,-788,8516,-788,8516,-776,8711,-665,8723,-665,8914,-776,8914,-788e" filled="true" fillcolor="#231f20" stroked="false">
              <v:path arrowok="t"/>
              <v:fill type="solid"/>
            </v:shape>
            <v:shape style="position:absolute;left:8523;top:-1010;width:45;height:237" coordorigin="8524,-1010" coordsize="45,237" path="m8524,-1010l8524,-773m8569,-986l8569,-800e" filled="false" stroked="true" strokeweight=".8pt" strokecolor="#231f20">
              <v:path arrowok="t"/>
              <v:stroke dashstyle="solid"/>
            </v:shape>
            <v:shape style="position:absolute;left:8381;top:-1097;width:147;height:99" coordorigin="8382,-1097" coordsize="147,99" path="m8394,-1097l8382,-1097,8382,-1085,8516,-998,8528,-998,8528,-1010,8394,-1097xe" filled="true" fillcolor="#231f20" stroked="false">
              <v:path arrowok="t"/>
              <v:fill type="solid"/>
            </v:shape>
            <v:shape style="position:absolute;left:8008;top:-723;width:347;height:530" type="#_x0000_t75" stroked="false">
              <v:imagedata r:id="rId270" o:title=""/>
            </v:shape>
            <v:shape style="position:absolute;left:8292;top:-1223;width:136;height:656" type="#_x0000_t202" filled="false" stroked="false">
              <v:textbox inset="0,0,0,0">
                <w:txbxContent>
                  <w:p>
                    <w:pPr>
                      <w:spacing w:line="185" w:lineRule="exact" w:before="0"/>
                      <w:ind w:left="0" w:right="0" w:hanging="1"/>
                      <w:jc w:val="left"/>
                      <w:rPr>
                        <w:rFonts w:ascii="Trebuchet MS"/>
                        <w:sz w:val="16"/>
                      </w:rPr>
                    </w:pPr>
                    <w:r>
                      <w:rPr>
                        <w:rFonts w:ascii="Trebuchet MS"/>
                        <w:color w:val="231F20"/>
                        <w:w w:val="95"/>
                        <w:sz w:val="16"/>
                      </w:rPr>
                      <w:t>F</w:t>
                    </w:r>
                  </w:p>
                  <w:p>
                    <w:pPr>
                      <w:spacing w:line="240" w:lineRule="auto" w:before="5"/>
                      <w:rPr>
                        <w:rFonts w:ascii="Trebuchet MS"/>
                        <w:i/>
                        <w:sz w:val="24"/>
                      </w:rPr>
                    </w:pPr>
                  </w:p>
                  <w:p>
                    <w:pPr>
                      <w:spacing w:before="0"/>
                      <w:ind w:left="0" w:right="0" w:firstLine="0"/>
                      <w:jc w:val="left"/>
                      <w:rPr>
                        <w:rFonts w:ascii="Trebuchet MS"/>
                        <w:sz w:val="16"/>
                      </w:rPr>
                    </w:pPr>
                    <w:r>
                      <w:rPr>
                        <w:rFonts w:ascii="Trebuchet MS"/>
                        <w:color w:val="231F20"/>
                        <w:w w:val="113"/>
                        <w:sz w:val="16"/>
                      </w:rPr>
                      <w:t>N</w:t>
                    </w:r>
                  </w:p>
                </w:txbxContent>
              </v:textbox>
              <w10:wrap type="none"/>
            </v:shape>
            <v:shape style="position:absolute;left:9048;top:-774;width:136;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3"/>
                        <w:sz w:val="16"/>
                      </w:rPr>
                      <w:t>N</w:t>
                    </w:r>
                  </w:p>
                </w:txbxContent>
              </v:textbox>
              <w10:wrap type="none"/>
            </v:shape>
            <w10:wrap type="none"/>
          </v:group>
        </w:pict>
      </w:r>
      <w:r>
        <w:rPr>
          <w:rFonts w:ascii="Trebuchet MS"/>
          <w:color w:val="231F20"/>
          <w:w w:val="110"/>
          <w:position w:val="1"/>
          <w:sz w:val="16"/>
        </w:rPr>
        <w:t>O</w:t>
        <w:tab/>
      </w:r>
      <w:r>
        <w:rPr>
          <w:rFonts w:ascii="Trebuchet MS"/>
          <w:color w:val="231F20"/>
          <w:spacing w:val="-1"/>
          <w:sz w:val="16"/>
        </w:rPr>
        <w:t>CF</w:t>
      </w:r>
      <w:r>
        <w:rPr>
          <w:rFonts w:ascii="Trebuchet MS"/>
          <w:color w:val="231F20"/>
          <w:spacing w:val="-1"/>
          <w:position w:val="-4"/>
          <w:sz w:val="12"/>
        </w:rPr>
        <w:t>3</w:t>
      </w:r>
    </w:p>
    <w:p>
      <w:pPr>
        <w:spacing w:line="75" w:lineRule="exact"/>
        <w:ind w:left="848" w:right="0" w:firstLine="0"/>
        <w:rPr>
          <w:rFonts w:ascii="Trebuchet MS"/>
          <w:sz w:val="6"/>
        </w:rPr>
      </w:pPr>
      <w:r>
        <w:rPr>
          <w:rFonts w:ascii="Trebuchet MS"/>
          <w:position w:val="-1"/>
          <w:sz w:val="7"/>
        </w:rPr>
        <w:pict>
          <v:group style="width:5.5pt;height:3.6pt;mso-position-horizontal-relative:char;mso-position-vertical-relative:line" coordorigin="0,0" coordsize="110,72">
            <v:shape style="position:absolute;left:0;top:0;width:110;height:72" coordorigin="0,0" coordsize="110,72" path="m17,0l0,0,0,17,92,71,109,71,109,55,17,0xe" filled="true" fillcolor="#231f20" stroked="false">
              <v:path arrowok="t"/>
              <v:fill type="solid"/>
            </v:shape>
          </v:group>
        </w:pict>
      </w:r>
      <w:r>
        <w:rPr>
          <w:rFonts w:ascii="Trebuchet MS"/>
          <w:position w:val="-1"/>
          <w:sz w:val="7"/>
        </w:rPr>
      </w:r>
      <w:r>
        <w:rPr>
          <w:rFonts w:ascii="Times New Roman"/>
          <w:spacing w:val="153"/>
          <w:position w:val="-1"/>
          <w:sz w:val="6"/>
        </w:rPr>
        <w:t> </w:t>
      </w:r>
      <w:r>
        <w:rPr>
          <w:rFonts w:ascii="Trebuchet MS"/>
          <w:spacing w:val="153"/>
          <w:sz w:val="6"/>
        </w:rPr>
        <w:pict>
          <v:group style="width:4.850pt;height:3.2pt;mso-position-horizontal-relative:char;mso-position-vertical-relative:line" coordorigin="0,0" coordsize="97,64">
            <v:shape style="position:absolute;left:0;top:0;width:97;height:64" coordorigin="0,0" coordsize="97,64" path="m97,0l80,0,0,46,0,63,17,63,97,17,97,0xe" filled="true" fillcolor="#231f20" stroked="false">
              <v:path arrowok="t"/>
              <v:fill type="solid"/>
            </v:shape>
          </v:group>
        </w:pict>
      </w:r>
      <w:r>
        <w:rPr>
          <w:rFonts w:ascii="Trebuchet MS"/>
          <w:spacing w:val="153"/>
          <w:sz w:val="6"/>
        </w:rPr>
      </w:r>
    </w:p>
    <w:p>
      <w:pPr>
        <w:tabs>
          <w:tab w:pos="373" w:val="left" w:leader="none"/>
        </w:tabs>
        <w:spacing w:before="38"/>
        <w:ind w:left="0" w:right="897" w:firstLine="0"/>
        <w:jc w:val="center"/>
        <w:rPr>
          <w:rFonts w:ascii="Trebuchet MS"/>
          <w:sz w:val="16"/>
        </w:rPr>
      </w:pPr>
      <w:r>
        <w:rPr/>
        <w:br w:type="column"/>
      </w:r>
      <w:r>
        <w:rPr>
          <w:rFonts w:ascii="Trebuchet MS"/>
          <w:color w:val="231F20"/>
          <w:w w:val="92"/>
          <w:sz w:val="16"/>
          <w:u w:val="single" w:color="231F20"/>
        </w:rPr>
        <w:t> </w:t>
      </w:r>
      <w:r>
        <w:rPr>
          <w:rFonts w:ascii="Trebuchet MS"/>
          <w:color w:val="231F20"/>
          <w:sz w:val="16"/>
          <w:u w:val="single" w:color="231F20"/>
        </w:rPr>
        <w:tab/>
      </w:r>
    </w:p>
    <w:p>
      <w:pPr>
        <w:spacing w:before="122"/>
        <w:ind w:left="1028" w:right="897" w:firstLine="0"/>
        <w:jc w:val="center"/>
        <w:rPr>
          <w:rFonts w:ascii="Trebuchet MS"/>
          <w:sz w:val="16"/>
        </w:rPr>
      </w:pPr>
      <w:r>
        <w:rPr/>
        <w:pict>
          <v:group style="position:absolute;margin-left:445.154999pt;margin-top:-13.734633pt;width:19.5pt;height:14.65pt;mso-position-horizontal-relative:page;mso-position-vertical-relative:paragraph;z-index:34072" coordorigin="8903,-275" coordsize="390,293">
            <v:line style="position:absolute" from="9101,-267" to="9101,-108" stroked="true" strokeweight=".8pt" strokecolor="#231f20">
              <v:stroke dashstyle="solid"/>
            </v:line>
            <v:shape style="position:absolute;left:8911;top:-123;width:195;height:138" coordorigin="8911,-123" coordsize="195,138" path="m9105,-123l9093,-123,8911,3,8911,15,8923,15,9105,-111,9105,-123xe" filled="true" fillcolor="#231f20" stroked="false">
              <v:path arrowok="t"/>
              <v:fill type="solid"/>
            </v:shape>
            <v:line style="position:absolute" from="8911,10" to="9285,10" stroked="true" strokeweight=".8pt" strokecolor="#231f20">
              <v:stroke dashstyle="solid"/>
            </v:line>
            <v:shape style="position:absolute;left:9093;top:-123;width:189;height:138" coordorigin="9093,-123" coordsize="189,138" path="m9105,-123l9093,-123,9093,-111,9270,15,9282,15,9282,3,9105,-123xe" filled="true" fillcolor="#231f20" stroked="false">
              <v:path arrowok="t"/>
              <v:fill type="solid"/>
            </v:shape>
            <w10:wrap type="none"/>
          </v:group>
        </w:pict>
      </w:r>
      <w:r>
        <w:rPr>
          <w:rFonts w:ascii="Trebuchet MS"/>
          <w:color w:val="231F20"/>
          <w:w w:val="110"/>
          <w:sz w:val="16"/>
        </w:rPr>
        <w:t>H</w:t>
      </w:r>
      <w:r>
        <w:rPr>
          <w:rFonts w:ascii="Trebuchet MS"/>
          <w:color w:val="231F20"/>
          <w:w w:val="110"/>
          <w:position w:val="-4"/>
          <w:sz w:val="12"/>
        </w:rPr>
        <w:t>2</w:t>
      </w:r>
      <w:r>
        <w:rPr>
          <w:rFonts w:ascii="Trebuchet MS"/>
          <w:color w:val="231F20"/>
          <w:w w:val="110"/>
          <w:sz w:val="16"/>
        </w:rPr>
        <w:t>N</w:t>
      </w:r>
    </w:p>
    <w:p>
      <w:pPr>
        <w:spacing w:line="169" w:lineRule="exact" w:before="95"/>
        <w:ind w:left="0" w:right="806" w:firstLine="0"/>
        <w:jc w:val="right"/>
        <w:rPr>
          <w:rFonts w:ascii="Trebuchet MS"/>
          <w:sz w:val="16"/>
        </w:rPr>
      </w:pPr>
      <w:r>
        <w:rPr/>
        <w:pict>
          <v:group style="position:absolute;margin-left:399.364014pt;margin-top:12.900015pt;width:85.3pt;height:69.9pt;mso-position-horizontal-relative:page;mso-position-vertical-relative:paragraph;z-index:-271360" coordorigin="7987,258" coordsize="1706,1398">
            <v:shape style="position:absolute;left:8690;top:444;width:1003;height:378" coordorigin="8690,444" coordsize="1003,378" path="m8800,738l8788,738,8690,810,8690,822,8702,822,8800,750,8800,738m9693,444l9681,444,9554,513,9554,524,9565,524,9693,456,9693,444e" filled="true" fillcolor="#231f20" stroked="false">
              <v:path arrowok="t"/>
              <v:fill type="solid"/>
            </v:shape>
            <v:shape style="position:absolute;left:9341;top:266;width:42;height:155" coordorigin="9341,266" coordsize="42,155" path="m9341,266l9341,420m9383,266l9383,420e" filled="false" stroked="true" strokeweight=".8pt" strokecolor="#231f20">
              <v:path arrowok="t"/>
              <v:stroke dashstyle="solid"/>
            </v:shape>
            <v:shape style="position:absolute;left:9170;top:405;width:395;height:119" coordorigin="9171,406" coordsize="395,119" path="m9565,513l9367,406,9355,406,9171,513,9171,524,9183,524,9361,421,9554,524,9565,524,9565,513e" filled="true" fillcolor="#231f20" stroked="false">
              <v:path arrowok="t"/>
              <v:fill type="solid"/>
            </v:shape>
            <v:shape style="position:absolute;left:9516;top:512;width:45;height:241" coordorigin="9516,513" coordsize="45,241" path="m9561,513l9561,753m9516,539l9516,727e" filled="false" stroked="true" strokeweight=".8pt" strokecolor="#231f20">
              <v:path arrowok="t"/>
              <v:stroke dashstyle="solid"/>
            </v:shape>
            <v:shape style="position:absolute;left:8788;top:405;width:778;height:405" coordorigin="8788,406" coordsize="778,405" path="m9138,539l8993,456,8981,456,8981,468,9126,551,9138,551,9138,539m9183,513l8993,406,8981,406,8788,513,8788,524,8800,524,8987,421,9171,524,9183,524,9183,513m9292,798l9183,738,9171,738,9171,750,9281,810,9292,810,9292,798m9565,738l9554,738,9444,798,9444,810,9456,810,9565,750,9565,738e" filled="true" fillcolor="#231f20" stroked="false">
              <v:path arrowok="t"/>
              <v:fill type="solid"/>
            </v:shape>
            <v:line style="position:absolute" from="9178,513" to="9178,753" stroked="true" strokeweight=".8pt" strokecolor="#231f20">
              <v:stroke dashstyle="solid"/>
            </v:line>
            <v:shape style="position:absolute;left:8788;top:711;width:395;height:146" coordorigin="8788,712" coordsize="395,146" path="m9138,712l9126,712,8981,795,8981,807,8993,807,9138,724,9138,712m9183,738l9171,738,8987,842,8800,738,8788,738,8788,750,8981,857,8981,857,8993,857,9183,750,9183,738e" filled="true" fillcolor="#231f20" stroked="false">
              <v:path arrowok="t"/>
              <v:fill type="solid"/>
            </v:shape>
            <v:shape style="position:absolute;left:8795;top:512;width:45;height:241" coordorigin="8796,513" coordsize="45,241" path="m8796,513l8796,753m8840,539l8840,727e" filled="false" stroked="true" strokeweight=".8pt" strokecolor="#231f20">
              <v:path arrowok="t"/>
              <v:stroke dashstyle="solid"/>
            </v:shape>
            <v:shape style="position:absolute;left:8654;top:432;width:146;height:93" coordorigin="8655,432" coordsize="146,93" path="m8667,432l8655,432,8655,444,8788,524,8800,524,8800,513,8667,432xe" filled="true" fillcolor="#231f20" stroked="false">
              <v:path arrowok="t"/>
              <v:fill type="solid"/>
            </v:shape>
            <v:shape style="position:absolute;left:7987;top:803;width:641;height:580" type="#_x0000_t75" stroked="false">
              <v:imagedata r:id="rId271" o:title=""/>
            </v:shape>
            <v:line style="position:absolute" from="9368,923" to="9368,1083" stroked="true" strokeweight=".8pt" strokecolor="#231f20">
              <v:stroke dashstyle="solid"/>
            </v:line>
            <v:shape style="position:absolute;left:9176;top:1068;width:196;height:146" coordorigin="9177,1068" coordsize="196,146" path="m9373,1119l9361,1119,9218,1202,9218,1214,9230,1214,9373,1131,9373,1119m9373,1068l9361,1068,9177,1175,9177,1187,9189,1187,9373,1080,9373,1068e" filled="true" fillcolor="#231f20" stroked="false">
              <v:path arrowok="t"/>
              <v:fill type="solid"/>
            </v:shape>
            <v:line style="position:absolute" from="9184,1175" to="9184,1407" stroked="true" strokeweight=".8pt" strokecolor="#231f20">
              <v:stroke dashstyle="solid"/>
            </v:line>
            <v:shape style="position:absolute;left:9176;top:1365;width:383;height:146" coordorigin="9177,1365" coordsize="383,146" path="m9373,1449l9230,1365,9218,1365,9218,1377,9361,1460,9373,1460,9373,1449m9559,1392l9548,1392,9367,1496,9189,1392,9177,1392,9177,1404,9361,1511,9373,1511,9559,1404,9559,1392e" filled="true" fillcolor="#231f20" stroked="false">
              <v:path arrowok="t"/>
              <v:fill type="solid"/>
            </v:shape>
            <v:shape style="position:absolute;left:9510;top:1175;width:45;height:232" coordorigin="9510,1175" coordsize="45,232" path="m9555,1175l9555,1407m9510,1202l9510,1380e" filled="false" stroked="true" strokeweight=".8pt" strokecolor="#231f20">
              <v:path arrowok="t"/>
              <v:stroke dashstyle="solid"/>
            </v:shape>
            <v:shape style="position:absolute;left:9360;top:1068;width:309;height:119" coordorigin="9361,1068" coordsize="309,119" path="m9669,1113l9657,1113,9553,1172,9373,1068,9361,1068,9361,1080,9548,1187,9559,1187,9669,1125,9669,1113e" filled="true" fillcolor="#231f20" stroked="false">
              <v:path arrowok="t"/>
              <v:fill type="solid"/>
            </v:shape>
            <v:line style="position:absolute" from="9368,1499" to="9368,1648" stroked="true" strokeweight=".8pt" strokecolor="#231f20">
              <v:stroke dashstyle="solid"/>
            </v:line>
            <w10:wrap type="none"/>
          </v:group>
        </w:pict>
      </w:r>
      <w:r>
        <w:rPr>
          <w:rFonts w:ascii="Trebuchet MS"/>
          <w:color w:val="231F20"/>
          <w:w w:val="115"/>
          <w:sz w:val="16"/>
        </w:rPr>
        <w:t>O</w:t>
      </w:r>
    </w:p>
    <w:p>
      <w:pPr>
        <w:spacing w:line="43" w:lineRule="exact" w:before="0"/>
        <w:ind w:left="0" w:right="1310" w:firstLine="0"/>
        <w:jc w:val="center"/>
        <w:rPr>
          <w:rFonts w:ascii="Trebuchet MS"/>
          <w:sz w:val="16"/>
        </w:rPr>
      </w:pPr>
      <w:r>
        <w:rPr/>
        <w:pict>
          <v:group style="position:absolute;margin-left:298.590271pt;margin-top:7.306435pt;width:81pt;height:53.9pt;mso-position-horizontal-relative:page;mso-position-vertical-relative:paragraph;z-index:-271384" coordorigin="5972,146" coordsize="1620,1078">
            <v:shape style="position:absolute;left:6585;top:335;width:1006;height:375" coordorigin="6586,335" coordsize="1006,375" path="m6696,627l6684,627,6586,698,6586,710,6598,710,6696,638,6696,627m7591,335l7580,335,7449,407,7449,419,7461,419,7591,347,7591,335e" filled="true" fillcolor="#231f20" stroked="false">
              <v:path arrowok="t"/>
              <v:fill type="solid"/>
            </v:shape>
            <v:shape style="position:absolute;left:7236;top:154;width:42;height:160" coordorigin="7237,154" coordsize="42,160" path="m7237,154l7237,313m7278,154l7278,311e" filled="false" stroked="true" strokeweight=".8pt" strokecolor="#231f20">
              <v:path arrowok="t"/>
              <v:stroke dashstyle="solid"/>
            </v:shape>
            <v:shape style="position:absolute;left:7066;top:293;width:395;height:125" coordorigin="7066,294" coordsize="395,125" path="m7461,407l7262,294,7250,294,7066,407,7066,419,7078,419,7256,309,7449,419,7461,419,7461,407e" filled="true" fillcolor="#231f20" stroked="false">
              <v:path arrowok="t"/>
              <v:fill type="solid"/>
            </v:shape>
            <v:shape style="position:absolute;left:7263;top:406;width:193;height:568" coordorigin="7264,407" coordsize="193,568" path="m7456,407l7456,641m7412,430l7412,615m7264,736l7264,974e" filled="false" stroked="true" strokeweight=".8pt" strokecolor="#231f20">
              <v:path arrowok="t"/>
              <v:stroke dashstyle="solid"/>
            </v:shape>
            <v:shape style="position:absolute;left:6683;top:293;width:778;height:455" coordorigin="6684,294" coordsize="778,455" path="m7034,430l6888,347,6877,347,6877,359,7022,442,7034,442,7034,430m7078,407l6888,294,6877,294,6684,407,6684,419,6696,419,6882,309,7066,419,7078,419,7078,407m7461,627l7449,627,7262,733,7078,627,7066,627,7066,638,7256,748,7268,748,7268,748,7461,638,7461,627e" filled="true" fillcolor="#231f20" stroked="false">
              <v:path arrowok="t"/>
              <v:fill type="solid"/>
            </v:shape>
            <v:line style="position:absolute" from="7074,407" to="7074,641" stroked="true" strokeweight=".8pt" strokecolor="#231f20">
              <v:stroke dashstyle="solid"/>
            </v:line>
            <v:shape style="position:absolute;left:6683;top:599;width:395;height:149" coordorigin="6684,600" coordsize="395,149" path="m7034,600l7022,600,6877,683,6877,695,6888,695,7034,612,7034,600m7078,627l7066,627,6882,733,6696,627,6684,627,6684,638,6877,748,6888,748,6888,748,7078,638,7078,627e" filled="true" fillcolor="#231f20" stroked="false">
              <v:path arrowok="t"/>
              <v:fill type="solid"/>
            </v:shape>
            <v:shape style="position:absolute;left:6691;top:406;width:45;height:235" coordorigin="6691,407" coordsize="45,235" path="m6691,407l6691,641m6736,430l6736,615e" filled="false" stroked="true" strokeweight=".8pt" strokecolor="#231f20">
              <v:path arrowok="t"/>
              <v:stroke dashstyle="solid"/>
            </v:shape>
            <v:shape style="position:absolute;left:6197;top:959;width:1246;height:134" coordorigin="6197,959" coordsize="1246,134" path="m6518,977l6506,977,6325,1078,6209,1004,6197,1004,6197,1016,6319,1093,6331,1093,6518,989,6518,977m7443,1081l7268,959,7256,959,7075,1081,7075,1093,7087,1093,7262,975,7431,1093,7443,1093,7443,1081e" filled="true" fillcolor="#231f20" stroked="false">
              <v:path arrowok="t"/>
              <v:fill type="solid"/>
            </v:shape>
            <v:line style="position:absolute" from="6513,832" to="6513,992" stroked="true" strokeweight=".8pt" strokecolor="#231f20">
              <v:stroke dashstyle="solid"/>
            </v:line>
            <v:shape style="position:absolute;left:6126;top:320;width:570;height:434" coordorigin="6126,321" coordsize="570,434" path="m6438,704l6331,638,6319,638,6126,742,6126,754,6138,754,6324,654,6426,716,6438,716,6438,704m6696,407l6562,321,6550,321,6550,332,6684,419,6696,419,6696,407e" filled="true" fillcolor="#231f20" stroked="false">
              <v:path arrowok="t"/>
              <v:fill type="solid"/>
            </v:shape>
            <v:line style="position:absolute" from="6133,742" to="6133,897" stroked="true" strokeweight=".8pt" strokecolor="#231f20">
              <v:stroke dashstyle="solid"/>
            </v:line>
            <v:shape style="position:absolute;left:5992;top:647;width:140;height:104" coordorigin="5993,647" coordsize="140,104" path="m6132,739l6022,647,6007,671,5993,695,6123,751,6132,748,6132,739e" filled="true" fillcolor="#231f20" stroked="false">
              <v:path arrowok="t"/>
              <v:fill type="solid"/>
            </v:shape>
            <v:line style="position:absolute" from="6323,1090" to="6323,1221" stroked="true" strokeweight=".205pt" strokecolor="#231f20">
              <v:stroke dashstyle="solid"/>
            </v:line>
            <v:shape style="position:absolute;left:6295;top:1087;width:54;height:137" coordorigin="6295,1087" coordsize="54,137" path="m6325,1087l6316,1090,6295,1221,6348,1224,6334,1090,6325,1087xe" filled="true" fillcolor="#231f20" stroked="false">
              <v:path arrowok="t"/>
              <v:fill type="solid"/>
            </v:shape>
            <v:shape style="position:absolute;left:6461;top:194;width:136;height:652"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95"/>
                        <w:sz w:val="16"/>
                      </w:rPr>
                      <w:t>F</w:t>
                    </w:r>
                  </w:p>
                  <w:p>
                    <w:pPr>
                      <w:spacing w:line="240" w:lineRule="auto" w:before="2"/>
                      <w:rPr>
                        <w:rFonts w:ascii="Trebuchet MS"/>
                        <w:i/>
                        <w:sz w:val="24"/>
                      </w:rPr>
                    </w:pPr>
                  </w:p>
                  <w:p>
                    <w:pPr>
                      <w:spacing w:before="0"/>
                      <w:ind w:left="0" w:right="0" w:firstLine="0"/>
                      <w:jc w:val="left"/>
                      <w:rPr>
                        <w:rFonts w:ascii="Trebuchet MS"/>
                        <w:sz w:val="16"/>
                      </w:rPr>
                    </w:pPr>
                    <w:r>
                      <w:rPr>
                        <w:rFonts w:ascii="Trebuchet MS"/>
                        <w:color w:val="231F20"/>
                        <w:w w:val="113"/>
                        <w:sz w:val="16"/>
                      </w:rPr>
                      <w:t>N</w:t>
                    </w:r>
                  </w:p>
                </w:txbxContent>
              </v:textbox>
              <w10:wrap type="none"/>
            </v:shape>
            <v:shape style="position:absolute;left:5971;top:866;width:251;height:186" type="#_x0000_t202" filled="false" stroked="false">
              <v:textbox inset="0,0,0,0">
                <w:txbxContent>
                  <w:p>
                    <w:pPr>
                      <w:spacing w:line="185" w:lineRule="exact" w:before="0"/>
                      <w:ind w:left="0" w:right="0" w:firstLine="0"/>
                      <w:jc w:val="left"/>
                      <w:rPr>
                        <w:rFonts w:ascii="Trebuchet MS"/>
                        <w:sz w:val="16"/>
                      </w:rPr>
                    </w:pPr>
                    <w:r>
                      <w:rPr>
                        <w:rFonts w:ascii="Trebuchet MS"/>
                        <w:color w:val="231F20"/>
                        <w:w w:val="110"/>
                        <w:sz w:val="16"/>
                      </w:rPr>
                      <w:t>HN</w:t>
                    </w:r>
                  </w:p>
                </w:txbxContent>
              </v:textbox>
              <w10:wrap type="none"/>
            </v:shape>
            <v:shape style="position:absolute;left:7075;top:866;width:391;height:186" type="#_x0000_t202" filled="false" stroked="false">
              <v:textbox inset="0,0,0,0">
                <w:txbxContent>
                  <w:p>
                    <w:pPr>
                      <w:tabs>
                        <w:tab w:pos="370" w:val="left" w:leader="none"/>
                      </w:tabs>
                      <w:spacing w:line="185" w:lineRule="exact" w:before="0"/>
                      <w:ind w:left="0" w:right="0" w:firstLine="0"/>
                      <w:jc w:val="left"/>
                      <w:rPr>
                        <w:rFonts w:ascii="Trebuchet MS"/>
                        <w:sz w:val="16"/>
                      </w:rPr>
                    </w:pPr>
                    <w:r>
                      <w:rPr>
                        <w:rFonts w:ascii="Trebuchet MS"/>
                        <w:color w:val="231F20"/>
                        <w:w w:val="92"/>
                        <w:sz w:val="16"/>
                        <w:u w:val="single" w:color="231F20"/>
                      </w:rPr>
                      <w:t> </w:t>
                    </w:r>
                    <w:r>
                      <w:rPr>
                        <w:rFonts w:ascii="Trebuchet MS"/>
                        <w:color w:val="231F20"/>
                        <w:sz w:val="16"/>
                        <w:u w:val="single" w:color="231F20"/>
                      </w:rPr>
                      <w:tab/>
                    </w:r>
                  </w:p>
                </w:txbxContent>
              </v:textbox>
              <w10:wrap type="none"/>
            </v:shape>
            <w10:wrap type="none"/>
          </v:group>
        </w:pict>
      </w:r>
      <w:r>
        <w:rPr>
          <w:rFonts w:ascii="Trebuchet MS"/>
          <w:color w:val="231F20"/>
          <w:w w:val="115"/>
          <w:sz w:val="16"/>
        </w:rPr>
        <w:t>O</w:t>
      </w:r>
    </w:p>
    <w:p>
      <w:pPr>
        <w:spacing w:after="0" w:line="43" w:lineRule="exact"/>
        <w:jc w:val="center"/>
        <w:rPr>
          <w:rFonts w:ascii="Trebuchet MS"/>
          <w:sz w:val="16"/>
        </w:rPr>
        <w:sectPr>
          <w:type w:val="continuous"/>
          <w:pgSz w:w="10880" w:h="14940"/>
          <w:pgMar w:top="0" w:bottom="280" w:left="960" w:right="640"/>
          <w:cols w:num="3" w:equalWidth="0">
            <w:col w:w="2692" w:space="40"/>
            <w:col w:w="1516" w:space="395"/>
            <w:col w:w="4637"/>
          </w:cols>
        </w:sectPr>
      </w:pPr>
    </w:p>
    <w:p>
      <w:pPr>
        <w:spacing w:before="67"/>
        <w:ind w:left="0" w:right="288" w:firstLine="0"/>
        <w:jc w:val="right"/>
        <w:rPr>
          <w:rFonts w:ascii="Trebuchet MS"/>
          <w:sz w:val="16"/>
        </w:rPr>
      </w:pPr>
      <w:r>
        <w:rPr>
          <w:rFonts w:ascii="Trebuchet MS"/>
          <w:color w:val="231F20"/>
          <w:w w:val="115"/>
          <w:sz w:val="16"/>
        </w:rPr>
        <w:t>O</w:t>
      </w:r>
    </w:p>
    <w:p>
      <w:pPr>
        <w:pStyle w:val="BodyText"/>
        <w:spacing w:before="10"/>
        <w:rPr>
          <w:rFonts w:ascii="Trebuchet MS"/>
          <w:sz w:val="17"/>
        </w:rPr>
      </w:pPr>
    </w:p>
    <w:p>
      <w:pPr>
        <w:spacing w:line="140" w:lineRule="exact" w:before="0"/>
        <w:ind w:left="646" w:right="0" w:firstLine="0"/>
        <w:jc w:val="left"/>
        <w:rPr>
          <w:rFonts w:ascii="Trebuchet MS"/>
          <w:sz w:val="16"/>
        </w:rPr>
      </w:pPr>
      <w:r>
        <w:rPr>
          <w:rFonts w:ascii="Trebuchet MS"/>
          <w:color w:val="231F20"/>
          <w:w w:val="105"/>
          <w:sz w:val="16"/>
        </w:rPr>
        <w:t>Cefoxitin analogue</w:t>
      </w:r>
    </w:p>
    <w:p>
      <w:pPr>
        <w:spacing w:before="9"/>
        <w:ind w:left="1608" w:right="1179" w:firstLine="0"/>
        <w:jc w:val="center"/>
        <w:rPr>
          <w:rFonts w:ascii="Trebuchet MS"/>
          <w:sz w:val="16"/>
        </w:rPr>
      </w:pPr>
      <w:r>
        <w:rPr/>
        <w:br w:type="column"/>
      </w:r>
      <w:r>
        <w:rPr>
          <w:rFonts w:ascii="Trebuchet MS"/>
          <w:color w:val="231F20"/>
          <w:sz w:val="16"/>
        </w:rPr>
        <w:t>C</w:t>
      </w:r>
    </w:p>
    <w:p>
      <w:pPr>
        <w:pStyle w:val="BodyText"/>
        <w:spacing w:line="156" w:lineRule="exact"/>
        <w:ind w:left="1639"/>
        <w:rPr>
          <w:rFonts w:ascii="Trebuchet MS"/>
          <w:sz w:val="15"/>
        </w:rPr>
      </w:pPr>
      <w:r>
        <w:rPr>
          <w:rFonts w:ascii="Trebuchet MS"/>
          <w:position w:val="-2"/>
          <w:sz w:val="15"/>
        </w:rPr>
        <w:pict>
          <v:group style="width:4.3pt;height:7.85pt;mso-position-horizontal-relative:char;mso-position-vertical-relative:line" coordorigin="0,0" coordsize="86,157">
            <v:line style="position:absolute" from="74,11" to="74,146" stroked="true" strokeweight="1.1pt" strokecolor="#231f20">
              <v:stroke dashstyle="solid"/>
            </v:line>
            <v:line style="position:absolute" from="11,11" to="11,146" stroked="true" strokeweight="1.1pt" strokecolor="#231f20">
              <v:stroke dashstyle="solid"/>
            </v:line>
          </v:group>
        </w:pict>
      </w:r>
      <w:r>
        <w:rPr>
          <w:rFonts w:ascii="Trebuchet MS"/>
          <w:position w:val="-2"/>
          <w:sz w:val="15"/>
        </w:rPr>
      </w:r>
    </w:p>
    <w:p>
      <w:pPr>
        <w:tabs>
          <w:tab w:pos="1631" w:val="left" w:leader="none"/>
        </w:tabs>
        <w:spacing w:line="188" w:lineRule="exact" w:before="0"/>
        <w:ind w:left="504" w:right="0" w:firstLine="0"/>
        <w:jc w:val="left"/>
        <w:rPr>
          <w:rFonts w:ascii="Trebuchet MS"/>
          <w:sz w:val="16"/>
        </w:rPr>
      </w:pP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tab/>
      </w:r>
      <w:r>
        <w:rPr>
          <w:rFonts w:ascii="Trebuchet MS"/>
          <w:color w:val="231F20"/>
          <w:w w:val="110"/>
          <w:position w:val="5"/>
          <w:sz w:val="16"/>
        </w:rPr>
        <w:t>O</w:t>
      </w:r>
    </w:p>
    <w:p>
      <w:pPr>
        <w:spacing w:line="60" w:lineRule="exact" w:before="0"/>
        <w:ind w:left="0" w:right="0" w:firstLine="0"/>
        <w:jc w:val="right"/>
        <w:rPr>
          <w:rFonts w:ascii="Trebuchet MS"/>
          <w:sz w:val="16"/>
        </w:rPr>
      </w:pPr>
      <w:r>
        <w:rPr>
          <w:rFonts w:ascii="Trebuchet MS"/>
          <w:color w:val="231F20"/>
          <w:w w:val="120"/>
          <w:sz w:val="16"/>
        </w:rPr>
        <w:t>Me</w:t>
      </w:r>
    </w:p>
    <w:p>
      <w:pPr>
        <w:spacing w:line="172" w:lineRule="exact" w:before="0"/>
        <w:ind w:left="0" w:right="33" w:firstLine="0"/>
        <w:jc w:val="right"/>
        <w:rPr>
          <w:rFonts w:ascii="Trebuchet MS"/>
          <w:sz w:val="16"/>
        </w:rPr>
      </w:pPr>
      <w:r>
        <w:rPr/>
        <w:br w:type="column"/>
      </w:r>
      <w:r>
        <w:rPr>
          <w:rFonts w:ascii="Trebuchet MS"/>
          <w:color w:val="231F20"/>
          <w:w w:val="95"/>
          <w:sz w:val="16"/>
        </w:rPr>
        <w:t>F</w:t>
      </w:r>
    </w:p>
    <w:p>
      <w:pPr>
        <w:spacing w:line="214" w:lineRule="exact" w:before="0"/>
        <w:ind w:left="625" w:right="653" w:firstLine="0"/>
        <w:jc w:val="center"/>
        <w:rPr>
          <w:rFonts w:ascii="Trebuchet MS"/>
          <w:sz w:val="16"/>
        </w:rPr>
      </w:pP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r>
    </w:p>
    <w:p>
      <w:pPr>
        <w:tabs>
          <w:tab w:pos="435" w:val="left" w:leader="none"/>
        </w:tabs>
        <w:spacing w:line="209" w:lineRule="exact" w:before="4"/>
        <w:ind w:left="0" w:right="0" w:firstLine="0"/>
        <w:jc w:val="right"/>
        <w:rPr>
          <w:rFonts w:ascii="Trebuchet MS"/>
          <w:sz w:val="16"/>
        </w:rPr>
      </w:pPr>
      <w:r>
        <w:rPr>
          <w:rFonts w:ascii="Trebuchet MS"/>
          <w:color w:val="231F20"/>
          <w:w w:val="110"/>
          <w:sz w:val="16"/>
        </w:rPr>
        <w:t>H</w:t>
        <w:tab/>
      </w:r>
      <w:r>
        <w:rPr>
          <w:rFonts w:ascii="Trebuchet MS"/>
          <w:color w:val="231F20"/>
          <w:w w:val="110"/>
          <w:position w:val="-6"/>
          <w:sz w:val="16"/>
        </w:rPr>
        <w:t>N</w:t>
      </w:r>
    </w:p>
    <w:p>
      <w:pPr>
        <w:spacing w:before="8"/>
        <w:ind w:left="983" w:right="0" w:firstLine="0"/>
        <w:jc w:val="left"/>
        <w:rPr>
          <w:rFonts w:ascii="Trebuchet MS"/>
          <w:sz w:val="16"/>
        </w:rPr>
      </w:pPr>
      <w:r>
        <w:rPr/>
        <w:br w:type="column"/>
      </w:r>
      <w:r>
        <w:rPr>
          <w:rFonts w:ascii="Trebuchet MS"/>
          <w:color w:val="231F20"/>
          <w:w w:val="110"/>
          <w:sz w:val="16"/>
        </w:rPr>
        <w:t>CO</w:t>
      </w:r>
      <w:r>
        <w:rPr>
          <w:rFonts w:ascii="Trebuchet MS"/>
          <w:color w:val="231F20"/>
          <w:w w:val="110"/>
          <w:position w:val="-4"/>
          <w:sz w:val="12"/>
        </w:rPr>
        <w:t>2</w:t>
      </w:r>
      <w:r>
        <w:rPr>
          <w:rFonts w:ascii="Trebuchet MS"/>
          <w:color w:val="231F20"/>
          <w:w w:val="110"/>
          <w:sz w:val="16"/>
        </w:rPr>
        <w:t>H</w:t>
      </w:r>
    </w:p>
    <w:p>
      <w:pPr>
        <w:pStyle w:val="BodyText"/>
        <w:spacing w:before="9"/>
        <w:rPr>
          <w:rFonts w:ascii="Trebuchet MS"/>
          <w:sz w:val="17"/>
        </w:rPr>
      </w:pPr>
    </w:p>
    <w:p>
      <w:pPr>
        <w:spacing w:line="158" w:lineRule="exact" w:before="0"/>
        <w:ind w:left="0" w:right="211" w:firstLine="0"/>
        <w:jc w:val="center"/>
        <w:rPr>
          <w:rFonts w:ascii="Trebuchet MS"/>
          <w:sz w:val="16"/>
        </w:rPr>
      </w:pPr>
      <w:r>
        <w:rPr>
          <w:rFonts w:ascii="Trebuchet MS"/>
          <w:color w:val="231F20"/>
          <w:w w:val="113"/>
          <w:sz w:val="16"/>
        </w:rPr>
        <w:t>N</w:t>
      </w:r>
    </w:p>
    <w:p>
      <w:pPr>
        <w:spacing w:after="0" w:line="158" w:lineRule="exact"/>
        <w:jc w:val="center"/>
        <w:rPr>
          <w:rFonts w:ascii="Trebuchet MS"/>
          <w:sz w:val="16"/>
        </w:rPr>
        <w:sectPr>
          <w:type w:val="continuous"/>
          <w:pgSz w:w="10880" w:h="14940"/>
          <w:pgMar w:top="0" w:bottom="280" w:left="960" w:right="640"/>
          <w:cols w:num="4" w:equalWidth="0">
            <w:col w:w="2069" w:space="40"/>
            <w:col w:w="2923" w:space="962"/>
            <w:col w:w="1728" w:space="40"/>
            <w:col w:w="1518"/>
          </w:cols>
        </w:sectPr>
      </w:pPr>
    </w:p>
    <w:p>
      <w:pPr>
        <w:pStyle w:val="BodyText"/>
        <w:spacing w:before="9"/>
        <w:rPr>
          <w:rFonts w:ascii="Trebuchet MS"/>
          <w:sz w:val="21"/>
        </w:rPr>
      </w:pPr>
    </w:p>
    <w:p>
      <w:pPr>
        <w:pStyle w:val="ListParagraph"/>
        <w:numPr>
          <w:ilvl w:val="0"/>
          <w:numId w:val="27"/>
        </w:numPr>
        <w:tabs>
          <w:tab w:pos="408" w:val="left" w:leader="none"/>
        </w:tabs>
        <w:spacing w:line="240" w:lineRule="auto" w:before="0" w:after="0"/>
        <w:ind w:left="407" w:right="0" w:hanging="220"/>
        <w:jc w:val="left"/>
        <w:rPr>
          <w:sz w:val="16"/>
        </w:rPr>
      </w:pPr>
      <w:r>
        <w:rPr>
          <w:color w:val="231F20"/>
          <w:sz w:val="16"/>
        </w:rPr>
        <w:t>Show the mechanism by which the prodrug</w:t>
      </w:r>
      <w:r>
        <w:rPr>
          <w:color w:val="231F20"/>
          <w:spacing w:val="-19"/>
          <w:sz w:val="16"/>
        </w:rPr>
        <w:t> </w:t>
      </w:r>
      <w:r>
        <w:rPr>
          <w:color w:val="231F20"/>
          <w:sz w:val="16"/>
        </w:rPr>
        <w:t>bacampicillin</w:t>
      </w:r>
    </w:p>
    <w:p>
      <w:pPr>
        <w:tabs>
          <w:tab w:pos="5154" w:val="left" w:leader="none"/>
        </w:tabs>
        <w:spacing w:line="248" w:lineRule="exact" w:before="47"/>
        <w:ind w:left="407" w:right="0" w:firstLine="0"/>
        <w:jc w:val="left"/>
        <w:rPr>
          <w:rFonts w:ascii="Trebuchet MS"/>
          <w:sz w:val="16"/>
        </w:rPr>
      </w:pPr>
      <w:r>
        <w:rPr>
          <w:rFonts w:ascii="Arial"/>
          <w:color w:val="231F20"/>
          <w:w w:val="105"/>
          <w:sz w:val="16"/>
        </w:rPr>
        <w:t>(Box</w:t>
      </w:r>
      <w:r>
        <w:rPr>
          <w:rFonts w:ascii="Arial"/>
          <w:color w:val="231F20"/>
          <w:spacing w:val="-16"/>
          <w:w w:val="105"/>
          <w:sz w:val="16"/>
        </w:rPr>
        <w:t> </w:t>
      </w:r>
      <w:r>
        <w:rPr>
          <w:rFonts w:ascii="Arial"/>
          <w:color w:val="231F20"/>
          <w:w w:val="105"/>
          <w:sz w:val="16"/>
        </w:rPr>
        <w:t>19.7)</w:t>
      </w:r>
      <w:r>
        <w:rPr>
          <w:rFonts w:ascii="Arial"/>
          <w:color w:val="231F20"/>
          <w:spacing w:val="-16"/>
          <w:w w:val="105"/>
          <w:sz w:val="16"/>
        </w:rPr>
        <w:t> </w:t>
      </w:r>
      <w:r>
        <w:rPr>
          <w:rFonts w:ascii="Arial"/>
          <w:color w:val="231F20"/>
          <w:w w:val="105"/>
          <w:sz w:val="16"/>
        </w:rPr>
        <w:t>is</w:t>
      </w:r>
      <w:r>
        <w:rPr>
          <w:rFonts w:ascii="Arial"/>
          <w:color w:val="231F20"/>
          <w:spacing w:val="-16"/>
          <w:w w:val="105"/>
          <w:sz w:val="16"/>
        </w:rPr>
        <w:t> </w:t>
      </w:r>
      <w:r>
        <w:rPr>
          <w:rFonts w:ascii="Arial"/>
          <w:color w:val="231F20"/>
          <w:w w:val="105"/>
          <w:sz w:val="16"/>
        </w:rPr>
        <w:t>converted</w:t>
      </w:r>
      <w:r>
        <w:rPr>
          <w:rFonts w:ascii="Arial"/>
          <w:color w:val="231F20"/>
          <w:spacing w:val="-16"/>
          <w:w w:val="105"/>
          <w:sz w:val="16"/>
        </w:rPr>
        <w:t> </w:t>
      </w:r>
      <w:r>
        <w:rPr>
          <w:rFonts w:ascii="Arial"/>
          <w:color w:val="231F20"/>
          <w:w w:val="105"/>
          <w:sz w:val="16"/>
        </w:rPr>
        <w:t>to</w:t>
      </w:r>
      <w:r>
        <w:rPr>
          <w:rFonts w:ascii="Arial"/>
          <w:color w:val="231F20"/>
          <w:spacing w:val="-16"/>
          <w:w w:val="105"/>
          <w:sz w:val="16"/>
        </w:rPr>
        <w:t> </w:t>
      </w:r>
      <w:r>
        <w:rPr>
          <w:rFonts w:ascii="Arial"/>
          <w:color w:val="231F20"/>
          <w:w w:val="105"/>
          <w:sz w:val="16"/>
        </w:rPr>
        <w:t>ampicillin.</w:t>
      </w:r>
      <w:r>
        <w:rPr>
          <w:rFonts w:ascii="Arial"/>
          <w:color w:val="231F20"/>
          <w:spacing w:val="-16"/>
          <w:w w:val="105"/>
          <w:sz w:val="16"/>
        </w:rPr>
        <w:t> </w:t>
      </w:r>
      <w:r>
        <w:rPr>
          <w:rFonts w:ascii="Arial"/>
          <w:color w:val="231F20"/>
          <w:w w:val="105"/>
          <w:sz w:val="16"/>
        </w:rPr>
        <w:t>What</w:t>
      </w:r>
      <w:r>
        <w:rPr>
          <w:rFonts w:ascii="Arial"/>
          <w:color w:val="231F20"/>
          <w:spacing w:val="-16"/>
          <w:w w:val="105"/>
          <w:sz w:val="16"/>
        </w:rPr>
        <w:t> </w:t>
      </w:r>
      <w:r>
        <w:rPr>
          <w:rFonts w:ascii="Arial"/>
          <w:color w:val="231F20"/>
          <w:w w:val="105"/>
          <w:sz w:val="16"/>
        </w:rPr>
        <w:t>are</w:t>
      </w:r>
      <w:r>
        <w:rPr>
          <w:rFonts w:ascii="Arial"/>
          <w:color w:val="231F20"/>
          <w:spacing w:val="-16"/>
          <w:w w:val="105"/>
          <w:sz w:val="16"/>
        </w:rPr>
        <w:t> </w:t>
      </w:r>
      <w:r>
        <w:rPr>
          <w:rFonts w:ascii="Arial"/>
          <w:color w:val="231F20"/>
          <w:w w:val="105"/>
          <w:sz w:val="16"/>
        </w:rPr>
        <w:t>the</w:t>
        <w:tab/>
      </w:r>
      <w:r>
        <w:rPr>
          <w:rFonts w:ascii="Trebuchet MS"/>
          <w:color w:val="231F20"/>
          <w:w w:val="105"/>
          <w:position w:val="-6"/>
          <w:sz w:val="16"/>
        </w:rPr>
        <w:t>Me</w:t>
      </w:r>
    </w:p>
    <w:p>
      <w:pPr>
        <w:spacing w:line="176" w:lineRule="exact" w:before="0"/>
        <w:ind w:left="407" w:right="0" w:firstLine="0"/>
        <w:jc w:val="left"/>
        <w:rPr>
          <w:rFonts w:ascii="Arial"/>
          <w:sz w:val="16"/>
        </w:rPr>
      </w:pPr>
      <w:r>
        <w:rPr>
          <w:rFonts w:ascii="Arial"/>
          <w:color w:val="231F20"/>
          <w:sz w:val="16"/>
        </w:rPr>
        <w:t>by-products?</w:t>
      </w:r>
    </w:p>
    <w:p>
      <w:pPr>
        <w:tabs>
          <w:tab w:pos="1964" w:val="left" w:leader="none"/>
        </w:tabs>
        <w:spacing w:line="255" w:lineRule="exact" w:before="0"/>
        <w:ind w:left="187" w:right="0" w:firstLine="0"/>
        <w:jc w:val="left"/>
        <w:rPr>
          <w:rFonts w:ascii="Trebuchet MS"/>
          <w:sz w:val="16"/>
        </w:rPr>
      </w:pPr>
      <w:r>
        <w:rPr/>
        <w:br w:type="column"/>
      </w:r>
      <w:r>
        <w:rPr>
          <w:rFonts w:ascii="Trebuchet MS"/>
          <w:color w:val="231F20"/>
          <w:w w:val="105"/>
          <w:sz w:val="16"/>
        </w:rPr>
        <w:t>HN</w:t>
        <w:tab/>
      </w:r>
      <w:r>
        <w:rPr>
          <w:rFonts w:ascii="Trebuchet MS"/>
          <w:color w:val="231F20"/>
          <w:w w:val="105"/>
          <w:position w:val="-6"/>
          <w:sz w:val="16"/>
        </w:rPr>
        <w:t>F</w:t>
      </w:r>
    </w:p>
    <w:p>
      <w:pPr>
        <w:spacing w:before="41"/>
        <w:ind w:left="780" w:right="0" w:firstLine="0"/>
        <w:jc w:val="left"/>
        <w:rPr>
          <w:rFonts w:ascii="Trebuchet MS"/>
          <w:sz w:val="16"/>
        </w:rPr>
      </w:pPr>
      <w:r>
        <w:rPr>
          <w:rFonts w:ascii="Trebuchet MS"/>
          <w:color w:val="231F20"/>
          <w:w w:val="110"/>
          <w:sz w:val="16"/>
        </w:rPr>
        <w:t>H</w:t>
      </w:r>
    </w:p>
    <w:p>
      <w:pPr>
        <w:pStyle w:val="BodyText"/>
        <w:spacing w:before="1"/>
        <w:rPr>
          <w:rFonts w:ascii="Trebuchet MS"/>
          <w:sz w:val="21"/>
        </w:rPr>
      </w:pPr>
    </w:p>
    <w:p>
      <w:pPr>
        <w:spacing w:before="0"/>
        <w:ind w:left="1593" w:right="0" w:firstLine="0"/>
        <w:jc w:val="left"/>
        <w:rPr>
          <w:rFonts w:ascii="Trebuchet MS"/>
          <w:sz w:val="16"/>
        </w:rPr>
      </w:pPr>
      <w:r>
        <w:rPr>
          <w:rFonts w:ascii="Trebuchet MS"/>
          <w:color w:val="231F20"/>
          <w:w w:val="95"/>
          <w:sz w:val="16"/>
        </w:rPr>
        <w:t>F</w:t>
      </w:r>
    </w:p>
    <w:p>
      <w:pPr>
        <w:spacing w:after="0"/>
        <w:jc w:val="left"/>
        <w:rPr>
          <w:rFonts w:ascii="Trebuchet MS"/>
          <w:sz w:val="16"/>
        </w:rPr>
        <w:sectPr>
          <w:type w:val="continuous"/>
          <w:pgSz w:w="10880" w:h="14940"/>
          <w:pgMar w:top="0" w:bottom="280" w:left="960" w:right="640"/>
          <w:cols w:num="2" w:equalWidth="0">
            <w:col w:w="5399" w:space="1373"/>
            <w:col w:w="2508"/>
          </w:cols>
        </w:sectPr>
      </w:pPr>
    </w:p>
    <w:p>
      <w:pPr>
        <w:pStyle w:val="BodyText"/>
        <w:spacing w:before="7"/>
        <w:rPr>
          <w:rFonts w:ascii="Trebuchet MS"/>
          <w:sz w:val="16"/>
        </w:rPr>
      </w:pPr>
    </w:p>
    <w:p>
      <w:pPr>
        <w:pStyle w:val="ListParagraph"/>
        <w:numPr>
          <w:ilvl w:val="0"/>
          <w:numId w:val="27"/>
        </w:numPr>
        <w:tabs>
          <w:tab w:pos="408" w:val="left" w:leader="none"/>
        </w:tabs>
        <w:spacing w:line="297" w:lineRule="auto" w:before="0" w:after="0"/>
        <w:ind w:left="407" w:right="0" w:hanging="300"/>
        <w:jc w:val="left"/>
        <w:rPr>
          <w:sz w:val="16"/>
        </w:rPr>
      </w:pPr>
      <w:r>
        <w:rPr>
          <w:color w:val="231F20"/>
          <w:sz w:val="16"/>
        </w:rPr>
        <w:t>Which</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following</w:t>
      </w:r>
      <w:r>
        <w:rPr>
          <w:color w:val="231F20"/>
          <w:spacing w:val="-7"/>
          <w:sz w:val="16"/>
        </w:rPr>
        <w:t> </w:t>
      </w:r>
      <w:r>
        <w:rPr>
          <w:color w:val="231F20"/>
          <w:sz w:val="16"/>
        </w:rPr>
        <w:t>structures</w:t>
      </w:r>
      <w:r>
        <w:rPr>
          <w:color w:val="231F20"/>
          <w:spacing w:val="-7"/>
          <w:sz w:val="16"/>
        </w:rPr>
        <w:t> </w:t>
      </w:r>
      <w:r>
        <w:rPr>
          <w:color w:val="231F20"/>
          <w:sz w:val="16"/>
        </w:rPr>
        <w:t>would</w:t>
      </w:r>
      <w:r>
        <w:rPr>
          <w:color w:val="231F20"/>
          <w:spacing w:val="-7"/>
          <w:sz w:val="16"/>
        </w:rPr>
        <w:t> </w:t>
      </w:r>
      <w:r>
        <w:rPr>
          <w:color w:val="231F20"/>
          <w:sz w:val="16"/>
        </w:rPr>
        <w:t>you</w:t>
      </w:r>
      <w:r>
        <w:rPr>
          <w:color w:val="231F20"/>
          <w:spacing w:val="-7"/>
          <w:sz w:val="16"/>
        </w:rPr>
        <w:t> </w:t>
      </w:r>
      <w:r>
        <w:rPr>
          <w:color w:val="231F20"/>
          <w:sz w:val="16"/>
        </w:rPr>
        <w:t>expect</w:t>
      </w:r>
      <w:r>
        <w:rPr>
          <w:color w:val="231F20"/>
          <w:spacing w:val="-7"/>
          <w:sz w:val="16"/>
        </w:rPr>
        <w:t> </w:t>
      </w:r>
      <w:r>
        <w:rPr>
          <w:color w:val="231F20"/>
          <w:sz w:val="16"/>
        </w:rPr>
        <w:t>to</w:t>
      </w:r>
      <w:r>
        <w:rPr>
          <w:color w:val="231F20"/>
          <w:spacing w:val="-7"/>
          <w:sz w:val="16"/>
        </w:rPr>
        <w:t> </w:t>
      </w:r>
      <w:r>
        <w:rPr>
          <w:color w:val="231F20"/>
          <w:sz w:val="16"/>
        </w:rPr>
        <w:t>have the best antibacterial</w:t>
      </w:r>
      <w:r>
        <w:rPr>
          <w:color w:val="231F20"/>
          <w:spacing w:val="-8"/>
          <w:sz w:val="16"/>
        </w:rPr>
        <w:t> </w:t>
      </w:r>
      <w:r>
        <w:rPr>
          <w:color w:val="231F20"/>
          <w:sz w:val="16"/>
        </w:rPr>
        <w:t>activity?</w:t>
      </w:r>
    </w:p>
    <w:p>
      <w:pPr>
        <w:pStyle w:val="BodyText"/>
        <w:spacing w:before="6"/>
        <w:rPr>
          <w:rFonts w:ascii="Arial"/>
          <w:sz w:val="17"/>
        </w:rPr>
      </w:pPr>
      <w:r>
        <w:rPr/>
        <w:br w:type="column"/>
      </w:r>
      <w:r>
        <w:rPr>
          <w:rFonts w:ascii="Arial"/>
          <w:sz w:val="17"/>
        </w:rPr>
      </w:r>
    </w:p>
    <w:p>
      <w:pPr>
        <w:pStyle w:val="ListParagraph"/>
        <w:numPr>
          <w:ilvl w:val="0"/>
          <w:numId w:val="27"/>
        </w:numPr>
        <w:tabs>
          <w:tab w:pos="408" w:val="left" w:leader="none"/>
        </w:tabs>
        <w:spacing w:line="240" w:lineRule="auto" w:before="0" w:after="0"/>
        <w:ind w:left="407" w:right="0" w:hanging="300"/>
        <w:jc w:val="left"/>
        <w:rPr>
          <w:sz w:val="16"/>
        </w:rPr>
      </w:pPr>
      <w:r>
        <w:rPr>
          <w:color w:val="231F20"/>
          <w:spacing w:val="-3"/>
          <w:sz w:val="16"/>
        </w:rPr>
        <w:t>Devise </w:t>
      </w:r>
      <w:r>
        <w:rPr>
          <w:color w:val="231F20"/>
          <w:sz w:val="16"/>
        </w:rPr>
        <w:t>a </w:t>
      </w:r>
      <w:r>
        <w:rPr>
          <w:color w:val="231F20"/>
          <w:spacing w:val="-3"/>
          <w:sz w:val="16"/>
        </w:rPr>
        <w:t>synthesis </w:t>
      </w:r>
      <w:r>
        <w:rPr>
          <w:color w:val="231F20"/>
          <w:sz w:val="16"/>
        </w:rPr>
        <w:t>for the </w:t>
      </w:r>
      <w:r>
        <w:rPr>
          <w:color w:val="231F20"/>
          <w:spacing w:val="-3"/>
          <w:sz w:val="16"/>
        </w:rPr>
        <w:t>structure chosen </w:t>
      </w:r>
      <w:r>
        <w:rPr>
          <w:color w:val="231F20"/>
          <w:sz w:val="16"/>
        </w:rPr>
        <w:t>in </w:t>
      </w:r>
      <w:r>
        <w:rPr>
          <w:color w:val="231F20"/>
          <w:spacing w:val="-3"/>
          <w:sz w:val="16"/>
        </w:rPr>
        <w:t>Question</w:t>
      </w:r>
      <w:r>
        <w:rPr>
          <w:color w:val="231F20"/>
          <w:spacing w:val="6"/>
          <w:sz w:val="16"/>
        </w:rPr>
        <w:t> </w:t>
      </w:r>
      <w:r>
        <w:rPr>
          <w:color w:val="231F20"/>
          <w:spacing w:val="-3"/>
          <w:sz w:val="16"/>
        </w:rPr>
        <w:t>10.</w:t>
      </w:r>
    </w:p>
    <w:p>
      <w:pPr>
        <w:spacing w:after="0" w:line="240" w:lineRule="auto"/>
        <w:jc w:val="left"/>
        <w:rPr>
          <w:sz w:val="16"/>
        </w:rPr>
        <w:sectPr>
          <w:type w:val="continuous"/>
          <w:pgSz w:w="10880" w:h="14940"/>
          <w:pgMar w:top="0" w:bottom="280" w:left="960" w:right="640"/>
          <w:cols w:num="2" w:equalWidth="0">
            <w:col w:w="4516" w:space="139"/>
            <w:col w:w="4625"/>
          </w:cols>
        </w:sectPr>
      </w:pPr>
    </w:p>
    <w:p>
      <w:pPr>
        <w:pStyle w:val="BodyText"/>
        <w:rPr>
          <w:rFonts w:ascii="Arial"/>
          <w:sz w:val="20"/>
        </w:rPr>
      </w:pPr>
    </w:p>
    <w:p>
      <w:pPr>
        <w:pStyle w:val="Heading1"/>
        <w:tabs>
          <w:tab w:pos="9175" w:val="left" w:leader="none"/>
        </w:tabs>
        <w:spacing w:before="266"/>
        <w:ind w:left="107"/>
      </w:pPr>
      <w:r>
        <w:rPr>
          <w:color w:val="0078AE"/>
          <w:spacing w:val="0"/>
          <w:w w:val="122"/>
          <w:shd w:fill="DAE7F2" w:color="auto" w:val="clear"/>
        </w:rPr>
        <w:t> </w:t>
      </w:r>
      <w:r>
        <w:rPr>
          <w:color w:val="0078AE"/>
          <w:w w:val="95"/>
          <w:shd w:fill="DAE7F2" w:color="auto" w:val="clear"/>
        </w:rPr>
        <w:t>FURTHER</w:t>
      </w:r>
      <w:r>
        <w:rPr>
          <w:color w:val="0078AE"/>
          <w:spacing w:val="40"/>
          <w:w w:val="95"/>
          <w:shd w:fill="DAE7F2" w:color="auto" w:val="clear"/>
        </w:rPr>
        <w:t> </w:t>
      </w:r>
      <w:r>
        <w:rPr>
          <w:color w:val="0078AE"/>
          <w:w w:val="95"/>
          <w:shd w:fill="DAE7F2" w:color="auto" w:val="clear"/>
        </w:rPr>
        <w:t>READING</w:t>
      </w:r>
      <w:r>
        <w:rPr>
          <w:color w:val="0078AE"/>
          <w:shd w:fill="DAE7F2" w:color="auto" w:val="clear"/>
        </w:rPr>
        <w:tab/>
      </w:r>
    </w:p>
    <w:p>
      <w:pPr>
        <w:pStyle w:val="BodyText"/>
        <w:spacing w:before="10"/>
        <w:rPr>
          <w:rFonts w:ascii="Calibri"/>
          <w:b/>
          <w:sz w:val="14"/>
        </w:rPr>
      </w:pPr>
    </w:p>
    <w:p>
      <w:pPr>
        <w:spacing w:after="0"/>
        <w:rPr>
          <w:rFonts w:ascii="Calibri"/>
          <w:sz w:val="14"/>
        </w:rPr>
        <w:sectPr>
          <w:type w:val="continuous"/>
          <w:pgSz w:w="10880" w:h="14940"/>
          <w:pgMar w:top="0" w:bottom="280" w:left="960" w:right="640"/>
        </w:sectPr>
      </w:pPr>
    </w:p>
    <w:p>
      <w:pPr>
        <w:spacing w:line="309" w:lineRule="auto" w:before="107"/>
        <w:ind w:left="267" w:right="4" w:hanging="160"/>
        <w:jc w:val="left"/>
        <w:rPr>
          <w:rFonts w:ascii="Arial"/>
          <w:sz w:val="16"/>
        </w:rPr>
      </w:pPr>
      <w:r>
        <w:rPr>
          <w:rFonts w:ascii="Arial"/>
          <w:color w:val="231F20"/>
          <w:sz w:val="16"/>
        </w:rPr>
        <w:t>Armstrong, D. and Cohen, J. (eds) (1999) </w:t>
      </w:r>
      <w:r>
        <w:rPr>
          <w:rFonts w:ascii="Trebuchet MS"/>
          <w:i/>
          <w:color w:val="231F20"/>
          <w:sz w:val="16"/>
        </w:rPr>
        <w:t>Infectious Diseases</w:t>
      </w:r>
      <w:r>
        <w:rPr>
          <w:rFonts w:ascii="Arial"/>
          <w:color w:val="231F20"/>
          <w:sz w:val="16"/>
        </w:rPr>
        <w:t>, Section 7. Mosby, London.</w:t>
      </w:r>
    </w:p>
    <w:p>
      <w:pPr>
        <w:spacing w:before="3"/>
        <w:ind w:left="107" w:right="0" w:firstLine="0"/>
        <w:jc w:val="left"/>
        <w:rPr>
          <w:rFonts w:ascii="Arial"/>
          <w:sz w:val="16"/>
        </w:rPr>
      </w:pPr>
      <w:r>
        <w:rPr>
          <w:rFonts w:ascii="Arial"/>
          <w:color w:val="231F20"/>
          <w:sz w:val="16"/>
        </w:rPr>
        <w:t>Broadwith, P. (2010) Rousing sleeping sickness research.</w:t>
      </w:r>
    </w:p>
    <w:p>
      <w:pPr>
        <w:spacing w:before="55"/>
        <w:ind w:left="267" w:right="0" w:firstLine="0"/>
        <w:jc w:val="left"/>
        <w:rPr>
          <w:rFonts w:ascii="Arial"/>
          <w:sz w:val="16"/>
        </w:rPr>
      </w:pPr>
      <w:r>
        <w:rPr>
          <w:rFonts w:ascii="Trebuchet MS"/>
          <w:i/>
          <w:color w:val="231F20"/>
          <w:sz w:val="16"/>
        </w:rPr>
        <w:t>Chemistry World </w:t>
      </w:r>
      <w:r>
        <w:rPr>
          <w:rFonts w:ascii="Arial"/>
          <w:color w:val="231F20"/>
          <w:sz w:val="16"/>
        </w:rPr>
        <w:t>May: 23.</w:t>
      </w:r>
    </w:p>
    <w:p>
      <w:pPr>
        <w:spacing w:line="312" w:lineRule="auto" w:before="54"/>
        <w:ind w:left="267" w:right="4" w:hanging="160"/>
        <w:jc w:val="left"/>
        <w:rPr>
          <w:rFonts w:ascii="Arial" w:hAnsi="Arial"/>
          <w:sz w:val="16"/>
        </w:rPr>
      </w:pPr>
      <w:r>
        <w:rPr>
          <w:rFonts w:ascii="Arial" w:hAnsi="Arial"/>
          <w:color w:val="231F20"/>
          <w:w w:val="105"/>
          <w:sz w:val="16"/>
        </w:rPr>
        <w:t>Coates,</w:t>
      </w:r>
      <w:r>
        <w:rPr>
          <w:rFonts w:ascii="Arial" w:hAnsi="Arial"/>
          <w:color w:val="231F20"/>
          <w:spacing w:val="-22"/>
          <w:w w:val="105"/>
          <w:sz w:val="16"/>
        </w:rPr>
        <w:t> </w:t>
      </w:r>
      <w:r>
        <w:rPr>
          <w:rFonts w:ascii="Arial" w:hAnsi="Arial"/>
          <w:color w:val="231F20"/>
          <w:w w:val="105"/>
          <w:sz w:val="16"/>
        </w:rPr>
        <w:t>A.,</w:t>
      </w:r>
      <w:r>
        <w:rPr>
          <w:rFonts w:ascii="Arial" w:hAnsi="Arial"/>
          <w:color w:val="231F20"/>
          <w:spacing w:val="-22"/>
          <w:w w:val="105"/>
          <w:sz w:val="16"/>
        </w:rPr>
        <w:t> </w:t>
      </w:r>
      <w:r>
        <w:rPr>
          <w:rFonts w:ascii="Arial" w:hAnsi="Arial"/>
          <w:color w:val="231F20"/>
          <w:w w:val="105"/>
          <w:sz w:val="16"/>
        </w:rPr>
        <w:t>Hu,</w:t>
      </w:r>
      <w:r>
        <w:rPr>
          <w:rFonts w:ascii="Arial" w:hAnsi="Arial"/>
          <w:color w:val="231F20"/>
          <w:spacing w:val="-22"/>
          <w:w w:val="105"/>
          <w:sz w:val="16"/>
        </w:rPr>
        <w:t> </w:t>
      </w:r>
      <w:r>
        <w:rPr>
          <w:rFonts w:ascii="Arial" w:hAnsi="Arial"/>
          <w:color w:val="231F20"/>
          <w:spacing w:val="-8"/>
          <w:w w:val="105"/>
          <w:sz w:val="16"/>
        </w:rPr>
        <w:t>Y.,</w:t>
      </w:r>
      <w:r>
        <w:rPr>
          <w:rFonts w:ascii="Arial" w:hAnsi="Arial"/>
          <w:color w:val="231F20"/>
          <w:spacing w:val="-22"/>
          <w:w w:val="105"/>
          <w:sz w:val="16"/>
        </w:rPr>
        <w:t> </w:t>
      </w:r>
      <w:r>
        <w:rPr>
          <w:rFonts w:ascii="Arial" w:hAnsi="Arial"/>
          <w:color w:val="231F20"/>
          <w:w w:val="105"/>
          <w:sz w:val="16"/>
        </w:rPr>
        <w:t>Bax,</w:t>
      </w:r>
      <w:r>
        <w:rPr>
          <w:rFonts w:ascii="Arial" w:hAnsi="Arial"/>
          <w:color w:val="231F20"/>
          <w:spacing w:val="-22"/>
          <w:w w:val="105"/>
          <w:sz w:val="16"/>
        </w:rPr>
        <w:t> </w:t>
      </w:r>
      <w:r>
        <w:rPr>
          <w:rFonts w:ascii="Arial" w:hAnsi="Arial"/>
          <w:color w:val="231F20"/>
          <w:w w:val="105"/>
          <w:sz w:val="16"/>
        </w:rPr>
        <w:t>R.,</w:t>
      </w:r>
      <w:r>
        <w:rPr>
          <w:rFonts w:ascii="Arial" w:hAnsi="Arial"/>
          <w:color w:val="231F20"/>
          <w:spacing w:val="-22"/>
          <w:w w:val="105"/>
          <w:sz w:val="16"/>
        </w:rPr>
        <w:t> </w:t>
      </w:r>
      <w:r>
        <w:rPr>
          <w:rFonts w:ascii="Arial" w:hAnsi="Arial"/>
          <w:color w:val="231F20"/>
          <w:w w:val="105"/>
          <w:sz w:val="16"/>
        </w:rPr>
        <w:t>and</w:t>
      </w:r>
      <w:r>
        <w:rPr>
          <w:rFonts w:ascii="Arial" w:hAnsi="Arial"/>
          <w:color w:val="231F20"/>
          <w:spacing w:val="-22"/>
          <w:w w:val="105"/>
          <w:sz w:val="16"/>
        </w:rPr>
        <w:t> </w:t>
      </w:r>
      <w:r>
        <w:rPr>
          <w:rFonts w:ascii="Arial" w:hAnsi="Arial"/>
          <w:color w:val="231F20"/>
          <w:w w:val="105"/>
          <w:sz w:val="16"/>
        </w:rPr>
        <w:t>Page,</w:t>
      </w:r>
      <w:r>
        <w:rPr>
          <w:rFonts w:ascii="Arial" w:hAnsi="Arial"/>
          <w:color w:val="231F20"/>
          <w:spacing w:val="-22"/>
          <w:w w:val="105"/>
          <w:sz w:val="16"/>
        </w:rPr>
        <w:t> </w:t>
      </w:r>
      <w:r>
        <w:rPr>
          <w:rFonts w:ascii="Arial" w:hAnsi="Arial"/>
          <w:color w:val="231F20"/>
          <w:w w:val="105"/>
          <w:sz w:val="16"/>
        </w:rPr>
        <w:t>C.</w:t>
      </w:r>
      <w:r>
        <w:rPr>
          <w:rFonts w:ascii="Arial" w:hAnsi="Arial"/>
          <w:color w:val="231F20"/>
          <w:spacing w:val="-22"/>
          <w:w w:val="105"/>
          <w:sz w:val="16"/>
        </w:rPr>
        <w:t> </w:t>
      </w:r>
      <w:r>
        <w:rPr>
          <w:rFonts w:ascii="Arial" w:hAnsi="Arial"/>
          <w:color w:val="231F20"/>
          <w:w w:val="105"/>
          <w:sz w:val="16"/>
        </w:rPr>
        <w:t>(2002)</w:t>
      </w:r>
      <w:r>
        <w:rPr>
          <w:rFonts w:ascii="Arial" w:hAnsi="Arial"/>
          <w:color w:val="231F20"/>
          <w:spacing w:val="-22"/>
          <w:w w:val="105"/>
          <w:sz w:val="16"/>
        </w:rPr>
        <w:t> </w:t>
      </w:r>
      <w:r>
        <w:rPr>
          <w:rFonts w:ascii="Arial" w:hAnsi="Arial"/>
          <w:color w:val="231F20"/>
          <w:w w:val="105"/>
          <w:sz w:val="16"/>
        </w:rPr>
        <w:t>The</w:t>
      </w:r>
      <w:r>
        <w:rPr>
          <w:rFonts w:ascii="Arial" w:hAnsi="Arial"/>
          <w:color w:val="231F20"/>
          <w:spacing w:val="-22"/>
          <w:w w:val="105"/>
          <w:sz w:val="16"/>
        </w:rPr>
        <w:t> </w:t>
      </w:r>
      <w:r>
        <w:rPr>
          <w:rFonts w:ascii="Arial" w:hAnsi="Arial"/>
          <w:color w:val="231F20"/>
          <w:spacing w:val="-2"/>
          <w:w w:val="105"/>
          <w:sz w:val="16"/>
        </w:rPr>
        <w:t>future </w:t>
      </w:r>
      <w:r>
        <w:rPr>
          <w:rFonts w:ascii="Arial" w:hAnsi="Arial"/>
          <w:color w:val="231F20"/>
          <w:w w:val="105"/>
          <w:sz w:val="16"/>
        </w:rPr>
        <w:t>challenges</w:t>
      </w:r>
      <w:r>
        <w:rPr>
          <w:rFonts w:ascii="Arial" w:hAnsi="Arial"/>
          <w:color w:val="231F20"/>
          <w:spacing w:val="-29"/>
          <w:w w:val="105"/>
          <w:sz w:val="16"/>
        </w:rPr>
        <w:t> </w:t>
      </w:r>
      <w:r>
        <w:rPr>
          <w:rFonts w:ascii="Arial" w:hAnsi="Arial"/>
          <w:color w:val="231F20"/>
          <w:w w:val="105"/>
          <w:sz w:val="16"/>
        </w:rPr>
        <w:t>facing</w:t>
      </w:r>
      <w:r>
        <w:rPr>
          <w:rFonts w:ascii="Arial" w:hAnsi="Arial"/>
          <w:color w:val="231F20"/>
          <w:spacing w:val="-29"/>
          <w:w w:val="105"/>
          <w:sz w:val="16"/>
        </w:rPr>
        <w:t> </w:t>
      </w:r>
      <w:r>
        <w:rPr>
          <w:rFonts w:ascii="Arial" w:hAnsi="Arial"/>
          <w:color w:val="231F20"/>
          <w:w w:val="105"/>
          <w:sz w:val="16"/>
        </w:rPr>
        <w:t>the</w:t>
      </w:r>
      <w:r>
        <w:rPr>
          <w:rFonts w:ascii="Arial" w:hAnsi="Arial"/>
          <w:color w:val="231F20"/>
          <w:spacing w:val="-29"/>
          <w:w w:val="105"/>
          <w:sz w:val="16"/>
        </w:rPr>
        <w:t> </w:t>
      </w:r>
      <w:r>
        <w:rPr>
          <w:rFonts w:ascii="Arial" w:hAnsi="Arial"/>
          <w:color w:val="231F20"/>
          <w:w w:val="105"/>
          <w:sz w:val="16"/>
        </w:rPr>
        <w:t>development</w:t>
      </w:r>
      <w:r>
        <w:rPr>
          <w:rFonts w:ascii="Arial" w:hAnsi="Arial"/>
          <w:color w:val="231F20"/>
          <w:spacing w:val="-29"/>
          <w:w w:val="105"/>
          <w:sz w:val="16"/>
        </w:rPr>
        <w:t> </w:t>
      </w:r>
      <w:r>
        <w:rPr>
          <w:rFonts w:ascii="Arial" w:hAnsi="Arial"/>
          <w:color w:val="231F20"/>
          <w:w w:val="105"/>
          <w:sz w:val="16"/>
        </w:rPr>
        <w:t>of</w:t>
      </w:r>
      <w:r>
        <w:rPr>
          <w:rFonts w:ascii="Arial" w:hAnsi="Arial"/>
          <w:color w:val="231F20"/>
          <w:spacing w:val="-29"/>
          <w:w w:val="105"/>
          <w:sz w:val="16"/>
        </w:rPr>
        <w:t> </w:t>
      </w:r>
      <w:r>
        <w:rPr>
          <w:rFonts w:ascii="Arial" w:hAnsi="Arial"/>
          <w:color w:val="231F20"/>
          <w:w w:val="105"/>
          <w:sz w:val="16"/>
        </w:rPr>
        <w:t>new</w:t>
      </w:r>
      <w:r>
        <w:rPr>
          <w:rFonts w:ascii="Arial" w:hAnsi="Arial"/>
          <w:color w:val="231F20"/>
          <w:spacing w:val="-29"/>
          <w:w w:val="105"/>
          <w:sz w:val="16"/>
        </w:rPr>
        <w:t> </w:t>
      </w:r>
      <w:r>
        <w:rPr>
          <w:rFonts w:ascii="Arial" w:hAnsi="Arial"/>
          <w:color w:val="231F20"/>
          <w:w w:val="105"/>
          <w:sz w:val="16"/>
        </w:rPr>
        <w:t>antimicrobial drugs.</w:t>
      </w:r>
      <w:r>
        <w:rPr>
          <w:rFonts w:ascii="Arial" w:hAnsi="Arial"/>
          <w:color w:val="231F20"/>
          <w:spacing w:val="-31"/>
          <w:w w:val="105"/>
          <w:sz w:val="16"/>
        </w:rPr>
        <w:t> </w:t>
      </w:r>
      <w:r>
        <w:rPr>
          <w:rFonts w:ascii="Trebuchet MS" w:hAnsi="Trebuchet MS"/>
          <w:i/>
          <w:color w:val="231F20"/>
          <w:w w:val="105"/>
          <w:sz w:val="16"/>
        </w:rPr>
        <w:t>Nature</w:t>
      </w:r>
      <w:r>
        <w:rPr>
          <w:rFonts w:ascii="Trebuchet MS" w:hAnsi="Trebuchet MS"/>
          <w:i/>
          <w:color w:val="231F20"/>
          <w:spacing w:val="-35"/>
          <w:w w:val="105"/>
          <w:sz w:val="16"/>
        </w:rPr>
        <w:t> </w:t>
      </w:r>
      <w:r>
        <w:rPr>
          <w:rFonts w:ascii="Trebuchet MS" w:hAnsi="Trebuchet MS"/>
          <w:i/>
          <w:color w:val="231F20"/>
          <w:w w:val="105"/>
          <w:sz w:val="16"/>
        </w:rPr>
        <w:t>Reviews</w:t>
      </w:r>
      <w:r>
        <w:rPr>
          <w:rFonts w:ascii="Trebuchet MS" w:hAnsi="Trebuchet MS"/>
          <w:i/>
          <w:color w:val="231F20"/>
          <w:spacing w:val="-35"/>
          <w:w w:val="105"/>
          <w:sz w:val="16"/>
        </w:rPr>
        <w:t> </w:t>
      </w:r>
      <w:r>
        <w:rPr>
          <w:rFonts w:ascii="Trebuchet MS" w:hAnsi="Trebuchet MS"/>
          <w:i/>
          <w:color w:val="231F20"/>
          <w:w w:val="105"/>
          <w:sz w:val="16"/>
        </w:rPr>
        <w:t>Drug</w:t>
      </w:r>
      <w:r>
        <w:rPr>
          <w:rFonts w:ascii="Trebuchet MS" w:hAnsi="Trebuchet MS"/>
          <w:i/>
          <w:color w:val="231F20"/>
          <w:spacing w:val="-35"/>
          <w:w w:val="105"/>
          <w:sz w:val="16"/>
        </w:rPr>
        <w:t> </w:t>
      </w:r>
      <w:r>
        <w:rPr>
          <w:rFonts w:ascii="Trebuchet MS" w:hAnsi="Trebuchet MS"/>
          <w:i/>
          <w:color w:val="231F20"/>
          <w:w w:val="105"/>
          <w:sz w:val="16"/>
        </w:rPr>
        <w:t>Discovery</w:t>
      </w:r>
      <w:r>
        <w:rPr>
          <w:rFonts w:ascii="Trebuchet MS" w:hAnsi="Trebuchet MS"/>
          <w:i/>
          <w:color w:val="231F20"/>
          <w:spacing w:val="-35"/>
          <w:w w:val="105"/>
          <w:sz w:val="16"/>
        </w:rPr>
        <w:t> </w:t>
      </w:r>
      <w:r>
        <w:rPr>
          <w:rFonts w:ascii="Calibri" w:hAnsi="Calibri"/>
          <w:b/>
          <w:color w:val="231F20"/>
          <w:w w:val="105"/>
          <w:sz w:val="16"/>
        </w:rPr>
        <w:t>1</w:t>
      </w:r>
      <w:r>
        <w:rPr>
          <w:rFonts w:ascii="Arial" w:hAnsi="Arial"/>
          <w:color w:val="231F20"/>
          <w:w w:val="105"/>
          <w:sz w:val="16"/>
        </w:rPr>
        <w:t>,</w:t>
      </w:r>
      <w:r>
        <w:rPr>
          <w:rFonts w:ascii="Arial" w:hAnsi="Arial"/>
          <w:color w:val="231F20"/>
          <w:spacing w:val="-31"/>
          <w:w w:val="105"/>
          <w:sz w:val="16"/>
        </w:rPr>
        <w:t> </w:t>
      </w:r>
      <w:r>
        <w:rPr>
          <w:rFonts w:ascii="Arial" w:hAnsi="Arial"/>
          <w:color w:val="231F20"/>
          <w:w w:val="105"/>
          <w:sz w:val="16"/>
        </w:rPr>
        <w:t>895–910.</w:t>
      </w:r>
    </w:p>
    <w:p>
      <w:pPr>
        <w:spacing w:line="174" w:lineRule="exact" w:before="0"/>
        <w:ind w:left="107" w:right="0" w:firstLine="0"/>
        <w:jc w:val="left"/>
        <w:rPr>
          <w:rFonts w:ascii="Trebuchet MS"/>
          <w:i/>
          <w:sz w:val="16"/>
        </w:rPr>
      </w:pPr>
      <w:r>
        <w:rPr>
          <w:rFonts w:ascii="Arial"/>
          <w:color w:val="231F20"/>
          <w:sz w:val="16"/>
        </w:rPr>
        <w:t>Evans, J. (1998) TB: Know your enemy. </w:t>
      </w:r>
      <w:r>
        <w:rPr>
          <w:rFonts w:ascii="Trebuchet MS"/>
          <w:i/>
          <w:color w:val="231F20"/>
          <w:sz w:val="16"/>
        </w:rPr>
        <w:t>Chemistry in Britain</w:t>
      </w:r>
    </w:p>
    <w:p>
      <w:pPr>
        <w:spacing w:before="54"/>
        <w:ind w:left="267" w:right="0" w:firstLine="0"/>
        <w:jc w:val="left"/>
        <w:rPr>
          <w:rFonts w:ascii="Arial" w:hAnsi="Arial"/>
          <w:sz w:val="16"/>
        </w:rPr>
      </w:pPr>
      <w:r>
        <w:rPr>
          <w:rFonts w:ascii="Arial" w:hAnsi="Arial"/>
          <w:color w:val="231F20"/>
          <w:sz w:val="16"/>
        </w:rPr>
        <w:t>November, 38–42.</w:t>
      </w:r>
    </w:p>
    <w:p>
      <w:pPr>
        <w:spacing w:line="309" w:lineRule="auto" w:before="55"/>
        <w:ind w:left="267" w:right="223" w:hanging="160"/>
        <w:jc w:val="left"/>
        <w:rPr>
          <w:rFonts w:ascii="Arial" w:hAnsi="Arial"/>
          <w:sz w:val="16"/>
        </w:rPr>
      </w:pPr>
      <w:r>
        <w:rPr>
          <w:rFonts w:ascii="Arial" w:hAnsi="Arial"/>
          <w:color w:val="231F20"/>
          <w:sz w:val="16"/>
        </w:rPr>
        <w:t>Hook, V. (1997) Superbugs step up the pace. </w:t>
      </w:r>
      <w:r>
        <w:rPr>
          <w:rFonts w:ascii="Trebuchet MS" w:hAnsi="Trebuchet MS"/>
          <w:i/>
          <w:color w:val="231F20"/>
          <w:sz w:val="16"/>
        </w:rPr>
        <w:t>Chemistry in </w:t>
      </w:r>
      <w:r>
        <w:rPr>
          <w:rFonts w:ascii="Trebuchet MS" w:hAnsi="Trebuchet MS"/>
          <w:i/>
          <w:color w:val="231F20"/>
          <w:sz w:val="16"/>
        </w:rPr>
        <w:t>Britain </w:t>
      </w:r>
      <w:r>
        <w:rPr>
          <w:rFonts w:ascii="Arial" w:hAnsi="Arial"/>
          <w:color w:val="231F20"/>
          <w:sz w:val="16"/>
        </w:rPr>
        <w:t>May, 34–35.</w:t>
      </w:r>
    </w:p>
    <w:p>
      <w:pPr>
        <w:spacing w:line="309" w:lineRule="auto" w:before="0"/>
        <w:ind w:left="267" w:right="345" w:hanging="160"/>
        <w:jc w:val="left"/>
        <w:rPr>
          <w:rFonts w:ascii="Arial" w:hAnsi="Arial"/>
          <w:sz w:val="16"/>
        </w:rPr>
      </w:pPr>
      <w:r>
        <w:rPr>
          <w:rFonts w:ascii="Arial" w:hAnsi="Arial"/>
          <w:color w:val="231F20"/>
          <w:w w:val="105"/>
          <w:sz w:val="16"/>
        </w:rPr>
        <w:t>King,</w:t>
      </w:r>
      <w:r>
        <w:rPr>
          <w:rFonts w:ascii="Arial" w:hAnsi="Arial"/>
          <w:color w:val="231F20"/>
          <w:spacing w:val="-22"/>
          <w:w w:val="105"/>
          <w:sz w:val="16"/>
        </w:rPr>
        <w:t> </w:t>
      </w:r>
      <w:r>
        <w:rPr>
          <w:rFonts w:ascii="Arial" w:hAnsi="Arial"/>
          <w:color w:val="231F20"/>
          <w:w w:val="105"/>
          <w:sz w:val="16"/>
        </w:rPr>
        <w:t>A.</w:t>
      </w:r>
      <w:r>
        <w:rPr>
          <w:rFonts w:ascii="Arial" w:hAnsi="Arial"/>
          <w:color w:val="231F20"/>
          <w:spacing w:val="-22"/>
          <w:w w:val="105"/>
          <w:sz w:val="16"/>
        </w:rPr>
        <w:t> </w:t>
      </w:r>
      <w:r>
        <w:rPr>
          <w:rFonts w:ascii="Arial" w:hAnsi="Arial"/>
          <w:color w:val="231F20"/>
          <w:w w:val="105"/>
          <w:sz w:val="16"/>
        </w:rPr>
        <w:t>(2012)</w:t>
      </w:r>
      <w:r>
        <w:rPr>
          <w:rFonts w:ascii="Arial" w:hAnsi="Arial"/>
          <w:color w:val="231F20"/>
          <w:spacing w:val="-22"/>
          <w:w w:val="105"/>
          <w:sz w:val="16"/>
        </w:rPr>
        <w:t> </w:t>
      </w:r>
      <w:r>
        <w:rPr>
          <w:rFonts w:ascii="Arial" w:hAnsi="Arial"/>
          <w:color w:val="231F20"/>
          <w:w w:val="105"/>
          <w:sz w:val="16"/>
        </w:rPr>
        <w:t>Making</w:t>
      </w:r>
      <w:r>
        <w:rPr>
          <w:rFonts w:ascii="Arial" w:hAnsi="Arial"/>
          <w:color w:val="231F20"/>
          <w:spacing w:val="-22"/>
          <w:w w:val="105"/>
          <w:sz w:val="16"/>
        </w:rPr>
        <w:t> </w:t>
      </w:r>
      <w:r>
        <w:rPr>
          <w:rFonts w:ascii="Arial" w:hAnsi="Arial"/>
          <w:color w:val="231F20"/>
          <w:w w:val="105"/>
          <w:sz w:val="16"/>
        </w:rPr>
        <w:t>light</w:t>
      </w:r>
      <w:r>
        <w:rPr>
          <w:rFonts w:ascii="Arial" w:hAnsi="Arial"/>
          <w:color w:val="231F20"/>
          <w:spacing w:val="-22"/>
          <w:w w:val="105"/>
          <w:sz w:val="16"/>
        </w:rPr>
        <w:t> </w:t>
      </w:r>
      <w:r>
        <w:rPr>
          <w:rFonts w:ascii="Arial" w:hAnsi="Arial"/>
          <w:color w:val="231F20"/>
          <w:w w:val="105"/>
          <w:sz w:val="16"/>
        </w:rPr>
        <w:t>work.</w:t>
      </w:r>
      <w:r>
        <w:rPr>
          <w:rFonts w:ascii="Arial" w:hAnsi="Arial"/>
          <w:color w:val="231F20"/>
          <w:spacing w:val="-22"/>
          <w:w w:val="105"/>
          <w:sz w:val="16"/>
        </w:rPr>
        <w:t> </w:t>
      </w:r>
      <w:r>
        <w:rPr>
          <w:rFonts w:ascii="Trebuchet MS" w:hAnsi="Trebuchet MS"/>
          <w:i/>
          <w:color w:val="231F20"/>
          <w:w w:val="105"/>
          <w:sz w:val="16"/>
        </w:rPr>
        <w:t>Chemistry</w:t>
      </w:r>
      <w:r>
        <w:rPr>
          <w:rFonts w:ascii="Trebuchet MS" w:hAnsi="Trebuchet MS"/>
          <w:i/>
          <w:color w:val="231F20"/>
          <w:spacing w:val="-26"/>
          <w:w w:val="105"/>
          <w:sz w:val="16"/>
        </w:rPr>
        <w:t> </w:t>
      </w:r>
      <w:r>
        <w:rPr>
          <w:rFonts w:ascii="Trebuchet MS" w:hAnsi="Trebuchet MS"/>
          <w:i/>
          <w:color w:val="231F20"/>
          <w:spacing w:val="-3"/>
          <w:w w:val="105"/>
          <w:sz w:val="16"/>
        </w:rPr>
        <w:t>World</w:t>
      </w:r>
      <w:r>
        <w:rPr>
          <w:rFonts w:ascii="Trebuchet MS" w:hAnsi="Trebuchet MS"/>
          <w:i/>
          <w:color w:val="231F20"/>
          <w:spacing w:val="-26"/>
          <w:w w:val="105"/>
          <w:sz w:val="16"/>
        </w:rPr>
        <w:t> </w:t>
      </w:r>
      <w:r>
        <w:rPr>
          <w:rFonts w:ascii="Arial" w:hAnsi="Arial"/>
          <w:color w:val="231F20"/>
          <w:spacing w:val="-2"/>
          <w:w w:val="105"/>
          <w:sz w:val="16"/>
        </w:rPr>
        <w:t>April, 52–55.</w:t>
      </w:r>
    </w:p>
    <w:p>
      <w:pPr>
        <w:spacing w:line="309" w:lineRule="auto" w:before="4"/>
        <w:ind w:left="267" w:right="142" w:hanging="160"/>
        <w:jc w:val="left"/>
        <w:rPr>
          <w:rFonts w:ascii="Arial" w:hAnsi="Arial"/>
          <w:sz w:val="16"/>
        </w:rPr>
      </w:pPr>
      <w:r>
        <w:rPr>
          <w:rFonts w:ascii="Arial" w:hAnsi="Arial"/>
          <w:color w:val="231F20"/>
          <w:sz w:val="16"/>
        </w:rPr>
        <w:t>Kirkpatrick, P., Raja, A., LaBonte, J., and Lebbos, J. (2003) Daptomycin. </w:t>
      </w:r>
      <w:r>
        <w:rPr>
          <w:rFonts w:ascii="Trebuchet MS" w:hAnsi="Trebuchet MS"/>
          <w:i/>
          <w:color w:val="231F20"/>
          <w:sz w:val="16"/>
        </w:rPr>
        <w:t>Nature Reviews Drug Discovery</w:t>
      </w:r>
      <w:r>
        <w:rPr>
          <w:rFonts w:ascii="Arial" w:hAnsi="Arial"/>
          <w:color w:val="231F20"/>
          <w:sz w:val="16"/>
        </w:rPr>
        <w:t>, </w:t>
      </w:r>
      <w:r>
        <w:rPr>
          <w:rFonts w:ascii="Calibri" w:hAnsi="Calibri"/>
          <w:b/>
          <w:color w:val="231F20"/>
          <w:sz w:val="16"/>
        </w:rPr>
        <w:t>2</w:t>
      </w:r>
      <w:r>
        <w:rPr>
          <w:rFonts w:ascii="Arial" w:hAnsi="Arial"/>
          <w:color w:val="231F20"/>
          <w:sz w:val="16"/>
        </w:rPr>
        <w:t>, 943–944.</w:t>
      </w:r>
    </w:p>
    <w:p>
      <w:pPr>
        <w:spacing w:line="312" w:lineRule="auto" w:before="0"/>
        <w:ind w:left="267" w:right="252" w:hanging="160"/>
        <w:jc w:val="left"/>
        <w:rPr>
          <w:rFonts w:ascii="Arial" w:hAnsi="Arial"/>
          <w:sz w:val="16"/>
        </w:rPr>
      </w:pPr>
      <w:r>
        <w:rPr>
          <w:rFonts w:ascii="Arial" w:hAnsi="Arial"/>
          <w:color w:val="231F20"/>
          <w:sz w:val="16"/>
        </w:rPr>
        <w:t>Mendell, G., Bennett, J. E., and Dolin, R. (eds) (2000) </w:t>
      </w:r>
      <w:r>
        <w:rPr>
          <w:rFonts w:ascii="Trebuchet MS" w:hAnsi="Trebuchet MS"/>
          <w:i/>
          <w:color w:val="231F20"/>
          <w:sz w:val="16"/>
        </w:rPr>
        <w:t>Mendell, Douglas and Bennett’s Principles and Practice </w:t>
      </w:r>
      <w:r>
        <w:rPr>
          <w:rFonts w:ascii="Trebuchet MS" w:hAnsi="Trebuchet MS"/>
          <w:i/>
          <w:color w:val="231F20"/>
          <w:sz w:val="16"/>
        </w:rPr>
        <w:t>of Infectious Diseases</w:t>
      </w:r>
      <w:r>
        <w:rPr>
          <w:rFonts w:ascii="Arial" w:hAnsi="Arial"/>
          <w:color w:val="231F20"/>
          <w:sz w:val="16"/>
        </w:rPr>
        <w:t>, 5th edn , Vols 1 and 2. Churchill Livingstone, Edinburgh.</w:t>
      </w:r>
    </w:p>
    <w:p>
      <w:pPr>
        <w:spacing w:before="12"/>
        <w:ind w:left="107" w:right="0" w:firstLine="0"/>
        <w:jc w:val="left"/>
        <w:rPr>
          <w:rFonts w:ascii="Arial"/>
          <w:sz w:val="16"/>
        </w:rPr>
      </w:pPr>
      <w:r>
        <w:rPr>
          <w:rFonts w:ascii="Arial"/>
          <w:color w:val="231F20"/>
          <w:sz w:val="16"/>
        </w:rPr>
        <w:t>Sansom, C. (2012) The latent threat of tuberculosis.</w:t>
      </w:r>
    </w:p>
    <w:p>
      <w:pPr>
        <w:spacing w:before="55"/>
        <w:ind w:left="267" w:right="0" w:firstLine="0"/>
        <w:jc w:val="left"/>
        <w:rPr>
          <w:rFonts w:ascii="Arial" w:hAnsi="Arial"/>
          <w:sz w:val="16"/>
        </w:rPr>
      </w:pPr>
      <w:r>
        <w:rPr>
          <w:rFonts w:ascii="Trebuchet MS" w:hAnsi="Trebuchet MS"/>
          <w:i/>
          <w:color w:val="231F20"/>
          <w:sz w:val="16"/>
        </w:rPr>
        <w:t>Chemistry World</w:t>
      </w:r>
      <w:r>
        <w:rPr>
          <w:rFonts w:ascii="Arial" w:hAnsi="Arial"/>
          <w:color w:val="231F20"/>
          <w:sz w:val="16"/>
        </w:rPr>
        <w:t>, September, 48–51.</w:t>
      </w:r>
    </w:p>
    <w:p>
      <w:pPr>
        <w:spacing w:line="312" w:lineRule="auto" w:before="54"/>
        <w:ind w:left="267" w:right="0" w:hanging="161"/>
        <w:jc w:val="both"/>
        <w:rPr>
          <w:rFonts w:ascii="Arial" w:hAnsi="Arial"/>
          <w:sz w:val="16"/>
        </w:rPr>
      </w:pPr>
      <w:r>
        <w:rPr>
          <w:rFonts w:ascii="Arial" w:hAnsi="Arial"/>
          <w:color w:val="231F20"/>
          <w:spacing w:val="-2"/>
          <w:w w:val="101"/>
          <w:sz w:val="16"/>
        </w:rPr>
        <w:t>Škedelj</w:t>
      </w:r>
      <w:r>
        <w:rPr>
          <w:rFonts w:ascii="Arial" w:hAnsi="Arial"/>
          <w:color w:val="231F20"/>
          <w:w w:val="101"/>
          <w:sz w:val="16"/>
        </w:rPr>
        <w:t>,</w:t>
      </w:r>
      <w:r>
        <w:rPr>
          <w:rFonts w:ascii="Arial" w:hAnsi="Arial"/>
          <w:color w:val="231F20"/>
          <w:spacing w:val="1"/>
          <w:sz w:val="16"/>
        </w:rPr>
        <w:t> </w:t>
      </w:r>
      <w:r>
        <w:rPr>
          <w:rFonts w:ascii="Arial" w:hAnsi="Arial"/>
          <w:color w:val="231F20"/>
          <w:spacing w:val="-20"/>
          <w:w w:val="85"/>
          <w:sz w:val="16"/>
        </w:rPr>
        <w:t>V</w:t>
      </w:r>
      <w:r>
        <w:rPr>
          <w:rFonts w:ascii="Arial" w:hAnsi="Arial"/>
          <w:color w:val="231F20"/>
          <w:spacing w:val="-2"/>
          <w:w w:val="112"/>
          <w:sz w:val="16"/>
        </w:rPr>
        <w:t>.</w:t>
      </w:r>
      <w:r>
        <w:rPr>
          <w:rFonts w:ascii="Arial" w:hAnsi="Arial"/>
          <w:color w:val="231F20"/>
          <w:w w:val="112"/>
          <w:sz w:val="16"/>
        </w:rPr>
        <w:t>,</w:t>
      </w:r>
      <w:r>
        <w:rPr>
          <w:rFonts w:ascii="Arial" w:hAnsi="Arial"/>
          <w:color w:val="231F20"/>
          <w:spacing w:val="1"/>
          <w:sz w:val="16"/>
        </w:rPr>
        <w:t> </w:t>
      </w:r>
      <w:r>
        <w:rPr>
          <w:rFonts w:ascii="Arial" w:hAnsi="Arial"/>
          <w:color w:val="231F20"/>
          <w:spacing w:val="-17"/>
          <w:w w:val="93"/>
          <w:sz w:val="16"/>
        </w:rPr>
        <w:t>T</w:t>
      </w:r>
      <w:r>
        <w:rPr>
          <w:rFonts w:ascii="Arial" w:hAnsi="Arial"/>
          <w:color w:val="231F20"/>
          <w:spacing w:val="-2"/>
          <w:w w:val="98"/>
          <w:sz w:val="16"/>
        </w:rPr>
        <w:t>omaši</w:t>
      </w:r>
      <w:r>
        <w:rPr>
          <w:rFonts w:ascii="Arial" w:hAnsi="Arial"/>
          <w:color w:val="231F20"/>
          <w:spacing w:val="-64"/>
          <w:w w:val="102"/>
          <w:sz w:val="16"/>
        </w:rPr>
        <w:t>c</w:t>
      </w:r>
      <w:r>
        <w:rPr>
          <w:rFonts w:ascii="Arial" w:hAnsi="Arial"/>
          <w:color w:val="231F20"/>
          <w:spacing w:val="15"/>
          <w:w w:val="97"/>
          <w:sz w:val="16"/>
        </w:rPr>
        <w:t>´</w:t>
      </w:r>
      <w:r>
        <w:rPr>
          <w:rFonts w:ascii="Arial" w:hAnsi="Arial"/>
          <w:color w:val="231F20"/>
          <w:w w:val="97"/>
          <w:sz w:val="16"/>
        </w:rPr>
        <w:t>,</w:t>
      </w:r>
      <w:r>
        <w:rPr>
          <w:rFonts w:ascii="Arial" w:hAnsi="Arial"/>
          <w:color w:val="231F20"/>
          <w:spacing w:val="1"/>
          <w:sz w:val="16"/>
        </w:rPr>
        <w:t> </w:t>
      </w:r>
      <w:r>
        <w:rPr>
          <w:rFonts w:ascii="Arial" w:hAnsi="Arial"/>
          <w:color w:val="231F20"/>
          <w:spacing w:val="-17"/>
          <w:w w:val="93"/>
          <w:sz w:val="16"/>
        </w:rPr>
        <w:t>T</w:t>
      </w:r>
      <w:r>
        <w:rPr>
          <w:rFonts w:ascii="Arial" w:hAnsi="Arial"/>
          <w:color w:val="231F20"/>
          <w:spacing w:val="-2"/>
          <w:w w:val="112"/>
          <w:sz w:val="16"/>
        </w:rPr>
        <w:t>.</w:t>
      </w:r>
      <w:r>
        <w:rPr>
          <w:rFonts w:ascii="Arial" w:hAnsi="Arial"/>
          <w:color w:val="231F20"/>
          <w:w w:val="112"/>
          <w:sz w:val="16"/>
        </w:rPr>
        <w:t>,</w:t>
      </w:r>
      <w:r>
        <w:rPr>
          <w:rFonts w:ascii="Arial" w:hAnsi="Arial"/>
          <w:color w:val="231F20"/>
          <w:spacing w:val="1"/>
          <w:sz w:val="16"/>
        </w:rPr>
        <w:t> </w:t>
      </w:r>
      <w:r>
        <w:rPr>
          <w:rFonts w:ascii="Arial" w:hAnsi="Arial"/>
          <w:color w:val="231F20"/>
          <w:spacing w:val="-2"/>
          <w:w w:val="99"/>
          <w:sz w:val="16"/>
        </w:rPr>
        <w:t>Maši</w:t>
      </w:r>
      <w:r>
        <w:rPr>
          <w:rFonts w:ascii="Arial" w:hAnsi="Arial"/>
          <w:color w:val="231F20"/>
          <w:spacing w:val="-64"/>
          <w:w w:val="102"/>
          <w:sz w:val="16"/>
        </w:rPr>
        <w:t>c</w:t>
      </w:r>
      <w:r>
        <w:rPr>
          <w:rFonts w:ascii="Arial" w:hAnsi="Arial"/>
          <w:color w:val="231F20"/>
          <w:spacing w:val="15"/>
          <w:w w:val="85"/>
          <w:sz w:val="16"/>
        </w:rPr>
        <w:t>ˇ</w:t>
      </w:r>
      <w:r>
        <w:rPr>
          <w:rFonts w:ascii="Arial" w:hAnsi="Arial"/>
          <w:color w:val="231F20"/>
          <w:w w:val="112"/>
          <w:sz w:val="16"/>
        </w:rPr>
        <w:t>,</w:t>
      </w:r>
      <w:r>
        <w:rPr>
          <w:rFonts w:ascii="Arial" w:hAnsi="Arial"/>
          <w:color w:val="231F20"/>
          <w:spacing w:val="1"/>
          <w:sz w:val="16"/>
        </w:rPr>
        <w:t> </w:t>
      </w:r>
      <w:r>
        <w:rPr>
          <w:rFonts w:ascii="Arial" w:hAnsi="Arial"/>
          <w:color w:val="231F20"/>
          <w:spacing w:val="-2"/>
          <w:w w:val="105"/>
          <w:sz w:val="16"/>
        </w:rPr>
        <w:t>L.</w:t>
      </w:r>
      <w:r>
        <w:rPr>
          <w:rFonts w:ascii="Arial" w:hAnsi="Arial"/>
          <w:color w:val="231F20"/>
          <w:spacing w:val="-23"/>
          <w:w w:val="93"/>
          <w:sz w:val="16"/>
        </w:rPr>
        <w:t>P</w:t>
      </w:r>
      <w:r>
        <w:rPr>
          <w:rFonts w:ascii="Arial" w:hAnsi="Arial"/>
          <w:color w:val="231F20"/>
          <w:spacing w:val="-2"/>
          <w:w w:val="112"/>
          <w:sz w:val="16"/>
        </w:rPr>
        <w:t>.</w:t>
      </w:r>
      <w:r>
        <w:rPr>
          <w:rFonts w:ascii="Arial" w:hAnsi="Arial"/>
          <w:color w:val="231F20"/>
          <w:w w:val="112"/>
          <w:sz w:val="16"/>
        </w:rPr>
        <w:t>,</w:t>
      </w:r>
      <w:r>
        <w:rPr>
          <w:rFonts w:ascii="Arial" w:hAnsi="Arial"/>
          <w:color w:val="231F20"/>
          <w:spacing w:val="1"/>
          <w:sz w:val="16"/>
        </w:rPr>
        <w:t> </w:t>
      </w:r>
      <w:r>
        <w:rPr>
          <w:rFonts w:ascii="Arial" w:hAnsi="Arial"/>
          <w:color w:val="231F20"/>
          <w:spacing w:val="-2"/>
          <w:w w:val="99"/>
          <w:sz w:val="16"/>
        </w:rPr>
        <w:t>an</w:t>
      </w:r>
      <w:r>
        <w:rPr>
          <w:rFonts w:ascii="Arial" w:hAnsi="Arial"/>
          <w:color w:val="231F20"/>
          <w:w w:val="99"/>
          <w:sz w:val="16"/>
        </w:rPr>
        <w:t>d</w:t>
      </w:r>
      <w:r>
        <w:rPr>
          <w:rFonts w:ascii="Arial" w:hAnsi="Arial"/>
          <w:color w:val="231F20"/>
          <w:spacing w:val="1"/>
          <w:sz w:val="16"/>
        </w:rPr>
        <w:t> </w:t>
      </w:r>
      <w:r>
        <w:rPr>
          <w:rFonts w:ascii="Arial" w:hAnsi="Arial"/>
          <w:color w:val="231F20"/>
          <w:spacing w:val="-2"/>
          <w:w w:val="94"/>
          <w:sz w:val="16"/>
        </w:rPr>
        <w:t>Zega</w:t>
      </w:r>
      <w:r>
        <w:rPr>
          <w:rFonts w:ascii="Arial" w:hAnsi="Arial"/>
          <w:color w:val="231F20"/>
          <w:w w:val="94"/>
          <w:sz w:val="16"/>
        </w:rPr>
        <w:t>,</w:t>
      </w:r>
      <w:r>
        <w:rPr>
          <w:rFonts w:ascii="Arial" w:hAnsi="Arial"/>
          <w:color w:val="231F20"/>
          <w:spacing w:val="1"/>
          <w:sz w:val="16"/>
        </w:rPr>
        <w:t> </w:t>
      </w:r>
      <w:r>
        <w:rPr>
          <w:rFonts w:ascii="Arial" w:hAnsi="Arial"/>
          <w:color w:val="231F20"/>
          <w:spacing w:val="-2"/>
          <w:w w:val="99"/>
          <w:sz w:val="16"/>
        </w:rPr>
        <w:t>A</w:t>
      </w:r>
      <w:r>
        <w:rPr>
          <w:rFonts w:ascii="Arial" w:hAnsi="Arial"/>
          <w:color w:val="231F20"/>
          <w:w w:val="99"/>
          <w:sz w:val="16"/>
        </w:rPr>
        <w:t>.</w:t>
      </w:r>
      <w:r>
        <w:rPr>
          <w:rFonts w:ascii="Arial" w:hAnsi="Arial"/>
          <w:color w:val="231F20"/>
          <w:spacing w:val="1"/>
          <w:sz w:val="16"/>
        </w:rPr>
        <w:t> </w:t>
      </w:r>
      <w:r>
        <w:rPr>
          <w:rFonts w:ascii="Arial" w:hAnsi="Arial"/>
          <w:color w:val="231F20"/>
          <w:spacing w:val="-2"/>
          <w:w w:val="110"/>
          <w:sz w:val="16"/>
        </w:rPr>
        <w:t>(2011</w:t>
      </w:r>
      <w:r>
        <w:rPr>
          <w:rFonts w:ascii="Arial" w:hAnsi="Arial"/>
          <w:color w:val="231F20"/>
          <w:w w:val="110"/>
          <w:sz w:val="16"/>
        </w:rPr>
        <w:t>)</w:t>
      </w:r>
      <w:r>
        <w:rPr>
          <w:rFonts w:ascii="Arial" w:hAnsi="Arial"/>
          <w:color w:val="231F20"/>
          <w:spacing w:val="1"/>
          <w:sz w:val="16"/>
        </w:rPr>
        <w:t> </w:t>
      </w:r>
      <w:r>
        <w:rPr>
          <w:rFonts w:ascii="Arial" w:hAnsi="Arial"/>
          <w:color w:val="231F20"/>
          <w:spacing w:val="-17"/>
          <w:w w:val="93"/>
          <w:sz w:val="16"/>
        </w:rPr>
        <w:t>A</w:t>
      </w:r>
      <w:r>
        <w:rPr>
          <w:rFonts w:ascii="Arial" w:hAnsi="Arial"/>
          <w:color w:val="231F20"/>
          <w:spacing w:val="-2"/>
          <w:w w:val="95"/>
          <w:sz w:val="16"/>
        </w:rPr>
        <w:t>TP- </w:t>
      </w:r>
      <w:r>
        <w:rPr>
          <w:rFonts w:ascii="Arial" w:hAnsi="Arial"/>
          <w:color w:val="231F20"/>
          <w:w w:val="105"/>
          <w:sz w:val="16"/>
        </w:rPr>
        <w:t>Binding</w:t>
      </w:r>
      <w:r>
        <w:rPr>
          <w:rFonts w:ascii="Arial" w:hAnsi="Arial"/>
          <w:color w:val="231F20"/>
          <w:spacing w:val="-28"/>
          <w:w w:val="105"/>
          <w:sz w:val="16"/>
        </w:rPr>
        <w:t> </w:t>
      </w:r>
      <w:r>
        <w:rPr>
          <w:rFonts w:ascii="Arial" w:hAnsi="Arial"/>
          <w:color w:val="231F20"/>
          <w:w w:val="105"/>
          <w:sz w:val="16"/>
        </w:rPr>
        <w:t>site</w:t>
      </w:r>
      <w:r>
        <w:rPr>
          <w:rFonts w:ascii="Arial" w:hAnsi="Arial"/>
          <w:color w:val="231F20"/>
          <w:spacing w:val="-28"/>
          <w:w w:val="105"/>
          <w:sz w:val="16"/>
        </w:rPr>
        <w:t> </w:t>
      </w:r>
      <w:r>
        <w:rPr>
          <w:rFonts w:ascii="Arial" w:hAnsi="Arial"/>
          <w:color w:val="231F20"/>
          <w:w w:val="105"/>
          <w:sz w:val="16"/>
        </w:rPr>
        <w:t>of</w:t>
      </w:r>
      <w:r>
        <w:rPr>
          <w:rFonts w:ascii="Arial" w:hAnsi="Arial"/>
          <w:color w:val="231F20"/>
          <w:spacing w:val="-28"/>
          <w:w w:val="105"/>
          <w:sz w:val="16"/>
        </w:rPr>
        <w:t> </w:t>
      </w:r>
      <w:r>
        <w:rPr>
          <w:rFonts w:ascii="Arial" w:hAnsi="Arial"/>
          <w:color w:val="231F20"/>
          <w:w w:val="105"/>
          <w:sz w:val="16"/>
        </w:rPr>
        <w:t>bacterial</w:t>
      </w:r>
      <w:r>
        <w:rPr>
          <w:rFonts w:ascii="Arial" w:hAnsi="Arial"/>
          <w:color w:val="231F20"/>
          <w:spacing w:val="-28"/>
          <w:w w:val="105"/>
          <w:sz w:val="16"/>
        </w:rPr>
        <w:t> </w:t>
      </w:r>
      <w:r>
        <w:rPr>
          <w:rFonts w:ascii="Arial" w:hAnsi="Arial"/>
          <w:color w:val="231F20"/>
          <w:w w:val="105"/>
          <w:sz w:val="16"/>
        </w:rPr>
        <w:t>enzymes</w:t>
      </w:r>
      <w:r>
        <w:rPr>
          <w:rFonts w:ascii="Arial" w:hAnsi="Arial"/>
          <w:color w:val="231F20"/>
          <w:spacing w:val="-28"/>
          <w:w w:val="105"/>
          <w:sz w:val="16"/>
        </w:rPr>
        <w:t> </w:t>
      </w:r>
      <w:r>
        <w:rPr>
          <w:rFonts w:ascii="Arial" w:hAnsi="Arial"/>
          <w:color w:val="231F20"/>
          <w:w w:val="105"/>
          <w:sz w:val="16"/>
        </w:rPr>
        <w:t>as</w:t>
      </w:r>
      <w:r>
        <w:rPr>
          <w:rFonts w:ascii="Arial" w:hAnsi="Arial"/>
          <w:color w:val="231F20"/>
          <w:spacing w:val="-28"/>
          <w:w w:val="105"/>
          <w:sz w:val="16"/>
        </w:rPr>
        <w:t> </w:t>
      </w:r>
      <w:r>
        <w:rPr>
          <w:rFonts w:ascii="Arial" w:hAnsi="Arial"/>
          <w:color w:val="231F20"/>
          <w:w w:val="105"/>
          <w:sz w:val="16"/>
        </w:rPr>
        <w:t>a</w:t>
      </w:r>
      <w:r>
        <w:rPr>
          <w:rFonts w:ascii="Arial" w:hAnsi="Arial"/>
          <w:color w:val="231F20"/>
          <w:spacing w:val="-28"/>
          <w:w w:val="105"/>
          <w:sz w:val="16"/>
        </w:rPr>
        <w:t> </w:t>
      </w:r>
      <w:r>
        <w:rPr>
          <w:rFonts w:ascii="Arial" w:hAnsi="Arial"/>
          <w:color w:val="231F20"/>
          <w:w w:val="105"/>
          <w:sz w:val="16"/>
        </w:rPr>
        <w:t>target</w:t>
      </w:r>
      <w:r>
        <w:rPr>
          <w:rFonts w:ascii="Arial" w:hAnsi="Arial"/>
          <w:color w:val="231F20"/>
          <w:spacing w:val="-28"/>
          <w:w w:val="105"/>
          <w:sz w:val="16"/>
        </w:rPr>
        <w:t> </w:t>
      </w:r>
      <w:r>
        <w:rPr>
          <w:rFonts w:ascii="Arial" w:hAnsi="Arial"/>
          <w:color w:val="231F20"/>
          <w:w w:val="105"/>
          <w:sz w:val="16"/>
        </w:rPr>
        <w:t>for</w:t>
      </w:r>
      <w:r>
        <w:rPr>
          <w:rFonts w:ascii="Arial" w:hAnsi="Arial"/>
          <w:color w:val="231F20"/>
          <w:spacing w:val="-28"/>
          <w:w w:val="105"/>
          <w:sz w:val="16"/>
        </w:rPr>
        <w:t> </w:t>
      </w:r>
      <w:r>
        <w:rPr>
          <w:rFonts w:ascii="Arial" w:hAnsi="Arial"/>
          <w:color w:val="231F20"/>
          <w:w w:val="105"/>
          <w:sz w:val="16"/>
        </w:rPr>
        <w:t>antibacterial </w:t>
      </w:r>
      <w:r>
        <w:rPr>
          <w:rFonts w:ascii="Arial" w:hAnsi="Arial"/>
          <w:color w:val="231F20"/>
          <w:sz w:val="16"/>
        </w:rPr>
        <w:t>drug</w:t>
      </w:r>
      <w:r>
        <w:rPr>
          <w:rFonts w:ascii="Arial" w:hAnsi="Arial"/>
          <w:color w:val="231F20"/>
          <w:spacing w:val="-4"/>
          <w:sz w:val="16"/>
        </w:rPr>
        <w:t> </w:t>
      </w:r>
      <w:r>
        <w:rPr>
          <w:rFonts w:ascii="Arial" w:hAnsi="Arial"/>
          <w:color w:val="231F20"/>
          <w:sz w:val="16"/>
        </w:rPr>
        <w:t>design.</w:t>
      </w:r>
      <w:r>
        <w:rPr>
          <w:rFonts w:ascii="Arial" w:hAnsi="Arial"/>
          <w:color w:val="231F20"/>
          <w:spacing w:val="-4"/>
          <w:sz w:val="16"/>
        </w:rPr>
        <w:t> </w:t>
      </w:r>
      <w:r>
        <w:rPr>
          <w:rFonts w:ascii="Trebuchet MS" w:hAnsi="Trebuchet MS"/>
          <w:i/>
          <w:color w:val="231F20"/>
          <w:sz w:val="16"/>
        </w:rPr>
        <w:t>Journal</w:t>
      </w:r>
      <w:r>
        <w:rPr>
          <w:rFonts w:ascii="Trebuchet MS" w:hAnsi="Trebuchet MS"/>
          <w:i/>
          <w:color w:val="231F20"/>
          <w:spacing w:val="-8"/>
          <w:sz w:val="16"/>
        </w:rPr>
        <w:t> </w:t>
      </w:r>
      <w:r>
        <w:rPr>
          <w:rFonts w:ascii="Trebuchet MS" w:hAnsi="Trebuchet MS"/>
          <w:i/>
          <w:color w:val="231F20"/>
          <w:sz w:val="16"/>
        </w:rPr>
        <w:t>of</w:t>
      </w:r>
      <w:r>
        <w:rPr>
          <w:rFonts w:ascii="Trebuchet MS" w:hAnsi="Trebuchet MS"/>
          <w:i/>
          <w:color w:val="231F20"/>
          <w:spacing w:val="-8"/>
          <w:sz w:val="16"/>
        </w:rPr>
        <w:t> </w:t>
      </w:r>
      <w:r>
        <w:rPr>
          <w:rFonts w:ascii="Trebuchet MS" w:hAnsi="Trebuchet MS"/>
          <w:i/>
          <w:color w:val="231F20"/>
          <w:sz w:val="16"/>
        </w:rPr>
        <w:t>Medicinal</w:t>
      </w:r>
      <w:r>
        <w:rPr>
          <w:rFonts w:ascii="Trebuchet MS" w:hAnsi="Trebuchet MS"/>
          <w:i/>
          <w:color w:val="231F20"/>
          <w:spacing w:val="-8"/>
          <w:sz w:val="16"/>
        </w:rPr>
        <w:t> </w:t>
      </w:r>
      <w:r>
        <w:rPr>
          <w:rFonts w:ascii="Trebuchet MS" w:hAnsi="Trebuchet MS"/>
          <w:i/>
          <w:color w:val="231F20"/>
          <w:sz w:val="16"/>
        </w:rPr>
        <w:t>Chemistry</w:t>
      </w:r>
      <w:r>
        <w:rPr>
          <w:rFonts w:ascii="Trebuchet MS" w:hAnsi="Trebuchet MS"/>
          <w:i/>
          <w:color w:val="231F20"/>
          <w:spacing w:val="-8"/>
          <w:sz w:val="16"/>
        </w:rPr>
        <w:t> </w:t>
      </w:r>
      <w:r>
        <w:rPr>
          <w:rFonts w:ascii="Calibri" w:hAnsi="Calibri"/>
          <w:b/>
          <w:color w:val="231F20"/>
          <w:sz w:val="16"/>
        </w:rPr>
        <w:t>54</w:t>
      </w:r>
      <w:r>
        <w:rPr>
          <w:rFonts w:ascii="Arial" w:hAnsi="Arial"/>
          <w:color w:val="231F20"/>
          <w:sz w:val="16"/>
        </w:rPr>
        <w:t>,</w:t>
      </w:r>
      <w:r>
        <w:rPr>
          <w:rFonts w:ascii="Arial" w:hAnsi="Arial"/>
          <w:color w:val="231F20"/>
          <w:spacing w:val="-4"/>
          <w:sz w:val="16"/>
        </w:rPr>
        <w:t> </w:t>
      </w:r>
      <w:r>
        <w:rPr>
          <w:rFonts w:ascii="Arial" w:hAnsi="Arial"/>
          <w:color w:val="231F20"/>
          <w:sz w:val="16"/>
        </w:rPr>
        <w:t>915–929.</w:t>
      </w:r>
    </w:p>
    <w:p>
      <w:pPr>
        <w:spacing w:before="46"/>
        <w:ind w:left="107" w:right="0" w:firstLine="0"/>
        <w:jc w:val="left"/>
        <w:rPr>
          <w:rFonts w:ascii="Calibri"/>
          <w:b/>
          <w:i/>
          <w:sz w:val="16"/>
        </w:rPr>
      </w:pPr>
      <w:r>
        <w:rPr>
          <w:rFonts w:ascii="Calibri"/>
          <w:b/>
          <w:i/>
          <w:color w:val="231F20"/>
          <w:sz w:val="16"/>
        </w:rPr>
        <w:t>Lactams and other agents acting on cell walls</w:t>
      </w:r>
    </w:p>
    <w:p>
      <w:pPr>
        <w:spacing w:line="312" w:lineRule="auto" w:before="106"/>
        <w:ind w:left="267" w:right="4" w:hanging="160"/>
        <w:jc w:val="left"/>
        <w:rPr>
          <w:rFonts w:ascii="Arial" w:hAnsi="Arial"/>
          <w:sz w:val="16"/>
        </w:rPr>
      </w:pPr>
      <w:r>
        <w:rPr>
          <w:rFonts w:ascii="Arial" w:hAnsi="Arial"/>
          <w:color w:val="231F20"/>
          <w:sz w:val="16"/>
        </w:rPr>
        <w:t>Axelsen, P. H. and Li, D. (1998) A rational strategy for enhancing the afﬁnity of vancomycin towards depsipeptide ligands. </w:t>
      </w:r>
      <w:r>
        <w:rPr>
          <w:rFonts w:ascii="Trebuchet MS" w:hAnsi="Trebuchet MS"/>
          <w:i/>
          <w:color w:val="231F20"/>
          <w:sz w:val="16"/>
        </w:rPr>
        <w:t>Bioorganic and Medicinal Chemistry </w:t>
      </w:r>
      <w:r>
        <w:rPr>
          <w:rFonts w:ascii="Calibri" w:hAnsi="Calibri"/>
          <w:b/>
          <w:color w:val="231F20"/>
          <w:sz w:val="16"/>
        </w:rPr>
        <w:t>6</w:t>
      </w:r>
      <w:r>
        <w:rPr>
          <w:rFonts w:ascii="Arial" w:hAnsi="Arial"/>
          <w:color w:val="231F20"/>
          <w:sz w:val="16"/>
        </w:rPr>
        <w:t>, 877–881.</w:t>
      </w:r>
    </w:p>
    <w:p>
      <w:pPr>
        <w:spacing w:line="312" w:lineRule="auto" w:before="107"/>
        <w:ind w:left="267" w:right="0" w:hanging="160"/>
        <w:jc w:val="left"/>
        <w:rPr>
          <w:rFonts w:ascii="Trebuchet MS" w:hAnsi="Trebuchet MS"/>
          <w:i/>
          <w:sz w:val="16"/>
        </w:rPr>
      </w:pPr>
      <w:r>
        <w:rPr/>
        <w:br w:type="column"/>
      </w:r>
      <w:r>
        <w:rPr>
          <w:rFonts w:ascii="Arial" w:hAnsi="Arial"/>
          <w:color w:val="231F20"/>
          <w:sz w:val="16"/>
        </w:rPr>
        <w:t>Nicolaou, K. C., Boddy, C. N., Bräse, S., and Winssinger, N. (1999) Chemistry, biology, and medicine of the glycopeptide antibiotics. </w:t>
      </w:r>
      <w:r>
        <w:rPr>
          <w:rFonts w:ascii="Trebuchet MS" w:hAnsi="Trebuchet MS"/>
          <w:i/>
          <w:color w:val="231F20"/>
          <w:sz w:val="16"/>
        </w:rPr>
        <w:t>Angewandte Chemie International Edition</w:t>
      </w:r>
    </w:p>
    <w:p>
      <w:pPr>
        <w:spacing w:line="192" w:lineRule="exact" w:before="0"/>
        <w:ind w:left="267" w:right="0" w:firstLine="0"/>
        <w:jc w:val="left"/>
        <w:rPr>
          <w:rFonts w:ascii="Arial" w:hAnsi="Arial"/>
          <w:sz w:val="16"/>
        </w:rPr>
      </w:pPr>
      <w:r>
        <w:rPr>
          <w:rFonts w:ascii="Calibri" w:hAnsi="Calibri"/>
          <w:b/>
          <w:color w:val="231F20"/>
          <w:w w:val="110"/>
          <w:sz w:val="16"/>
        </w:rPr>
        <w:t>38</w:t>
      </w:r>
      <w:r>
        <w:rPr>
          <w:rFonts w:ascii="Arial" w:hAnsi="Arial"/>
          <w:color w:val="231F20"/>
          <w:w w:val="110"/>
          <w:sz w:val="16"/>
        </w:rPr>
        <w:t>, 2096–2152.</w:t>
      </w:r>
    </w:p>
    <w:p>
      <w:pPr>
        <w:spacing w:before="165"/>
        <w:ind w:left="107" w:right="0" w:firstLine="0"/>
        <w:jc w:val="left"/>
        <w:rPr>
          <w:rFonts w:ascii="Calibri"/>
          <w:b/>
          <w:i/>
          <w:sz w:val="16"/>
        </w:rPr>
      </w:pPr>
      <w:r>
        <w:rPr>
          <w:rFonts w:ascii="Calibri"/>
          <w:b/>
          <w:i/>
          <w:color w:val="231F20"/>
          <w:sz w:val="16"/>
        </w:rPr>
        <w:t>Agents acting on the cell membrane</w:t>
      </w:r>
    </w:p>
    <w:p>
      <w:pPr>
        <w:spacing w:before="106"/>
        <w:ind w:left="107" w:right="0" w:firstLine="0"/>
        <w:jc w:val="left"/>
        <w:rPr>
          <w:rFonts w:ascii="Trebuchet MS"/>
          <w:i/>
          <w:sz w:val="16"/>
        </w:rPr>
      </w:pPr>
      <w:r>
        <w:rPr>
          <w:rFonts w:ascii="Arial"/>
          <w:color w:val="231F20"/>
          <w:sz w:val="16"/>
        </w:rPr>
        <w:t>Mann, J. (2001) Killer nanotubes. </w:t>
      </w:r>
      <w:r>
        <w:rPr>
          <w:rFonts w:ascii="Trebuchet MS"/>
          <w:i/>
          <w:color w:val="231F20"/>
          <w:sz w:val="16"/>
        </w:rPr>
        <w:t>Chemistry in Britain</w:t>
      </w:r>
    </w:p>
    <w:p>
      <w:pPr>
        <w:spacing w:before="54"/>
        <w:ind w:left="267" w:right="0" w:firstLine="0"/>
        <w:jc w:val="left"/>
        <w:rPr>
          <w:rFonts w:ascii="Arial"/>
          <w:sz w:val="16"/>
        </w:rPr>
      </w:pPr>
      <w:r>
        <w:rPr>
          <w:rFonts w:ascii="Arial"/>
          <w:color w:val="231F20"/>
          <w:sz w:val="16"/>
        </w:rPr>
        <w:t>November, 22.</w:t>
      </w:r>
    </w:p>
    <w:p>
      <w:pPr>
        <w:pStyle w:val="BodyText"/>
        <w:spacing w:before="1"/>
        <w:rPr>
          <w:rFonts w:ascii="Arial"/>
          <w:sz w:val="15"/>
        </w:rPr>
      </w:pPr>
    </w:p>
    <w:p>
      <w:pPr>
        <w:spacing w:before="0"/>
        <w:ind w:left="107" w:right="0" w:firstLine="0"/>
        <w:jc w:val="left"/>
        <w:rPr>
          <w:rFonts w:ascii="Calibri"/>
          <w:b/>
          <w:i/>
          <w:sz w:val="16"/>
        </w:rPr>
      </w:pPr>
      <w:r>
        <w:rPr>
          <w:rFonts w:ascii="Calibri"/>
          <w:b/>
          <w:i/>
          <w:color w:val="231F20"/>
          <w:w w:val="105"/>
          <w:sz w:val="16"/>
        </w:rPr>
        <w:t>Linezolid</w:t>
      </w:r>
    </w:p>
    <w:p>
      <w:pPr>
        <w:spacing w:line="309" w:lineRule="auto" w:before="46"/>
        <w:ind w:left="267" w:right="0" w:hanging="160"/>
        <w:jc w:val="left"/>
        <w:rPr>
          <w:rFonts w:ascii="Arial" w:hAnsi="Arial"/>
          <w:sz w:val="16"/>
        </w:rPr>
      </w:pPr>
      <w:r>
        <w:rPr>
          <w:rFonts w:ascii="Arial" w:hAnsi="Arial"/>
          <w:color w:val="231F20"/>
          <w:sz w:val="16"/>
        </w:rPr>
        <w:t>Ford, C. (2001) First of a kind. </w:t>
      </w:r>
      <w:r>
        <w:rPr>
          <w:rFonts w:ascii="Trebuchet MS" w:hAnsi="Trebuchet MS"/>
          <w:i/>
          <w:color w:val="231F20"/>
          <w:sz w:val="16"/>
        </w:rPr>
        <w:t>Chemistry in Britain </w:t>
      </w:r>
      <w:r>
        <w:rPr>
          <w:rFonts w:ascii="Arial" w:hAnsi="Arial"/>
          <w:color w:val="231F20"/>
          <w:sz w:val="16"/>
        </w:rPr>
        <w:t>March, 22–24.</w:t>
      </w:r>
    </w:p>
    <w:p>
      <w:pPr>
        <w:spacing w:line="309" w:lineRule="auto" w:before="3"/>
        <w:ind w:left="267" w:right="0" w:hanging="160"/>
        <w:jc w:val="left"/>
        <w:rPr>
          <w:rFonts w:ascii="Arial" w:hAnsi="Arial"/>
          <w:sz w:val="16"/>
        </w:rPr>
      </w:pPr>
      <w:r>
        <w:rPr>
          <w:rFonts w:ascii="Arial" w:hAnsi="Arial"/>
          <w:color w:val="231F20"/>
          <w:sz w:val="16"/>
        </w:rPr>
        <w:t>Genin, M. J., Hutchinson, D. K., Allwine, D. A., Hester, J. B., Emmert, D. E., Garmon, S. A., </w:t>
      </w:r>
      <w:r>
        <w:rPr>
          <w:rFonts w:ascii="Trebuchet MS" w:hAnsi="Trebuchet MS"/>
          <w:i/>
          <w:color w:val="231F20"/>
          <w:sz w:val="16"/>
        </w:rPr>
        <w:t>et al. </w:t>
      </w:r>
      <w:r>
        <w:rPr>
          <w:rFonts w:ascii="Arial" w:hAnsi="Arial"/>
          <w:color w:val="231F20"/>
          <w:sz w:val="16"/>
        </w:rPr>
        <w:t>(1998) N-C-linked </w:t>
      </w:r>
      <w:r>
        <w:rPr>
          <w:rFonts w:ascii="Arial" w:hAnsi="Arial"/>
          <w:color w:val="231F20"/>
          <w:w w:val="95"/>
          <w:sz w:val="16"/>
        </w:rPr>
        <w:t>(azolylphenyl)oxazolidinones. </w:t>
      </w:r>
      <w:r>
        <w:rPr>
          <w:rFonts w:ascii="Trebuchet MS" w:hAnsi="Trebuchet MS"/>
          <w:i/>
          <w:color w:val="231F20"/>
          <w:w w:val="95"/>
          <w:sz w:val="16"/>
        </w:rPr>
        <w:t>Journal of Medicinal Chemistry </w:t>
      </w:r>
      <w:r>
        <w:rPr>
          <w:rFonts w:ascii="Calibri" w:hAnsi="Calibri"/>
          <w:b/>
          <w:color w:val="231F20"/>
          <w:sz w:val="16"/>
        </w:rPr>
        <w:t>41</w:t>
      </w:r>
      <w:r>
        <w:rPr>
          <w:rFonts w:ascii="Arial" w:hAnsi="Arial"/>
          <w:color w:val="231F20"/>
          <w:sz w:val="16"/>
        </w:rPr>
        <w:t>,   5144–5147.</w:t>
      </w:r>
    </w:p>
    <w:p>
      <w:pPr>
        <w:spacing w:before="107"/>
        <w:ind w:left="107" w:right="0" w:firstLine="0"/>
        <w:jc w:val="left"/>
        <w:rPr>
          <w:rFonts w:ascii="Calibri"/>
          <w:b/>
          <w:i/>
          <w:sz w:val="16"/>
        </w:rPr>
      </w:pPr>
      <w:r>
        <w:rPr>
          <w:rFonts w:ascii="Calibri"/>
          <w:b/>
          <w:i/>
          <w:color w:val="231F20"/>
          <w:sz w:val="16"/>
        </w:rPr>
        <w:t>Quinolones and other agents acting on nucleic acids</w:t>
      </w:r>
    </w:p>
    <w:p>
      <w:pPr>
        <w:spacing w:line="309" w:lineRule="auto" w:before="46"/>
        <w:ind w:left="267" w:right="102" w:hanging="160"/>
        <w:jc w:val="left"/>
        <w:rPr>
          <w:rFonts w:ascii="Arial"/>
          <w:sz w:val="16"/>
        </w:rPr>
      </w:pPr>
      <w:r>
        <w:rPr>
          <w:rFonts w:ascii="Arial"/>
          <w:color w:val="231F20"/>
          <w:sz w:val="16"/>
        </w:rPr>
        <w:t>Andriole, V. T. (Ed.) (1998) </w:t>
      </w:r>
      <w:r>
        <w:rPr>
          <w:rFonts w:ascii="Trebuchet MS"/>
          <w:i/>
          <w:color w:val="231F20"/>
          <w:sz w:val="16"/>
        </w:rPr>
        <w:t>The Quinolones</w:t>
      </w:r>
      <w:r>
        <w:rPr>
          <w:rFonts w:ascii="Arial"/>
          <w:color w:val="231F20"/>
          <w:sz w:val="16"/>
        </w:rPr>
        <w:t>. 2nd edn. Academic Press, New York.</w:t>
      </w:r>
    </w:p>
    <w:p>
      <w:pPr>
        <w:spacing w:line="312" w:lineRule="auto" w:before="3"/>
        <w:ind w:left="267" w:right="0" w:hanging="160"/>
        <w:jc w:val="left"/>
        <w:rPr>
          <w:rFonts w:ascii="Arial"/>
          <w:sz w:val="16"/>
        </w:rPr>
      </w:pPr>
      <w:r>
        <w:rPr>
          <w:rFonts w:ascii="Arial"/>
          <w:color w:val="231F20"/>
          <w:sz w:val="16"/>
        </w:rPr>
        <w:t>Saunders, J. (ed.) (2000) Quinolones as anti-bacterial </w:t>
      </w:r>
      <w:r>
        <w:rPr>
          <w:rFonts w:ascii="Arial"/>
          <w:color w:val="231F20"/>
          <w:spacing w:val="-2"/>
          <w:sz w:val="16"/>
        </w:rPr>
        <w:t>DNA </w:t>
      </w:r>
      <w:r>
        <w:rPr>
          <w:rFonts w:ascii="Arial"/>
          <w:color w:val="231F20"/>
          <w:sz w:val="16"/>
        </w:rPr>
        <w:t>gyrase inhibitors. </w:t>
      </w:r>
      <w:r>
        <w:rPr>
          <w:rFonts w:ascii="Trebuchet MS"/>
          <w:i/>
          <w:color w:val="231F20"/>
          <w:spacing w:val="-7"/>
          <w:sz w:val="16"/>
        </w:rPr>
        <w:t>Top </w:t>
      </w:r>
      <w:r>
        <w:rPr>
          <w:rFonts w:ascii="Trebuchet MS"/>
          <w:i/>
          <w:color w:val="231F20"/>
          <w:sz w:val="16"/>
        </w:rPr>
        <w:t>Drugs: </w:t>
      </w:r>
      <w:r>
        <w:rPr>
          <w:rFonts w:ascii="Trebuchet MS"/>
          <w:i/>
          <w:color w:val="231F20"/>
          <w:spacing w:val="-7"/>
          <w:sz w:val="16"/>
        </w:rPr>
        <w:t>Top </w:t>
      </w:r>
      <w:r>
        <w:rPr>
          <w:rFonts w:ascii="Trebuchet MS"/>
          <w:i/>
          <w:color w:val="231F20"/>
          <w:sz w:val="16"/>
        </w:rPr>
        <w:t>Synthetic Routes</w:t>
      </w:r>
      <w:r>
        <w:rPr>
          <w:rFonts w:ascii="Arial"/>
          <w:color w:val="231F20"/>
          <w:sz w:val="16"/>
        </w:rPr>
        <w:t>. </w:t>
      </w:r>
      <w:r>
        <w:rPr>
          <w:rFonts w:ascii="Arial"/>
          <w:color w:val="231F20"/>
          <w:spacing w:val="-2"/>
          <w:sz w:val="16"/>
        </w:rPr>
        <w:t>Oxford </w:t>
      </w:r>
      <w:r>
        <w:rPr>
          <w:rFonts w:ascii="Arial"/>
          <w:color w:val="231F20"/>
          <w:w w:val="95"/>
          <w:sz w:val="16"/>
        </w:rPr>
        <w:t>University  Press, Oxford.</w:t>
      </w:r>
    </w:p>
    <w:p>
      <w:pPr>
        <w:spacing w:before="59"/>
        <w:ind w:left="107" w:right="0" w:firstLine="0"/>
        <w:jc w:val="left"/>
        <w:rPr>
          <w:rFonts w:ascii="Calibri"/>
          <w:b/>
          <w:i/>
          <w:sz w:val="16"/>
        </w:rPr>
      </w:pPr>
      <w:r>
        <w:rPr>
          <w:rFonts w:ascii="Calibri"/>
          <w:b/>
          <w:i/>
          <w:color w:val="231F20"/>
          <w:sz w:val="16"/>
        </w:rPr>
        <w:t>Agents acting against protein synthesis</w:t>
      </w:r>
    </w:p>
    <w:p>
      <w:pPr>
        <w:spacing w:line="309" w:lineRule="auto" w:before="106"/>
        <w:ind w:left="267" w:right="102" w:hanging="160"/>
        <w:jc w:val="left"/>
        <w:rPr>
          <w:rFonts w:ascii="Arial" w:hAnsi="Arial"/>
          <w:sz w:val="16"/>
        </w:rPr>
      </w:pPr>
      <w:r>
        <w:rPr>
          <w:rFonts w:ascii="Arial" w:hAnsi="Arial"/>
          <w:color w:val="231F20"/>
          <w:spacing w:val="-5"/>
          <w:w w:val="105"/>
          <w:sz w:val="16"/>
        </w:rPr>
        <w:t>Agouridas,</w:t>
      </w:r>
      <w:r>
        <w:rPr>
          <w:rFonts w:ascii="Arial" w:hAnsi="Arial"/>
          <w:color w:val="231F20"/>
          <w:spacing w:val="-25"/>
          <w:w w:val="105"/>
          <w:sz w:val="16"/>
        </w:rPr>
        <w:t> </w:t>
      </w:r>
      <w:r>
        <w:rPr>
          <w:rFonts w:ascii="Arial" w:hAnsi="Arial"/>
          <w:color w:val="231F20"/>
          <w:spacing w:val="-4"/>
          <w:w w:val="105"/>
          <w:sz w:val="16"/>
        </w:rPr>
        <w:t>C.,</w:t>
      </w:r>
      <w:r>
        <w:rPr>
          <w:rFonts w:ascii="Arial" w:hAnsi="Arial"/>
          <w:color w:val="231F20"/>
          <w:spacing w:val="-25"/>
          <w:w w:val="105"/>
          <w:sz w:val="16"/>
        </w:rPr>
        <w:t> </w:t>
      </w:r>
      <w:r>
        <w:rPr>
          <w:rFonts w:ascii="Arial" w:hAnsi="Arial"/>
          <w:color w:val="231F20"/>
          <w:spacing w:val="-5"/>
          <w:w w:val="105"/>
          <w:sz w:val="16"/>
        </w:rPr>
        <w:t>Denis,</w:t>
      </w:r>
      <w:r>
        <w:rPr>
          <w:rFonts w:ascii="Arial" w:hAnsi="Arial"/>
          <w:color w:val="231F20"/>
          <w:spacing w:val="-25"/>
          <w:w w:val="105"/>
          <w:sz w:val="16"/>
        </w:rPr>
        <w:t> </w:t>
      </w:r>
      <w:r>
        <w:rPr>
          <w:rFonts w:ascii="Arial" w:hAnsi="Arial"/>
          <w:color w:val="231F20"/>
          <w:spacing w:val="-4"/>
          <w:w w:val="105"/>
          <w:sz w:val="16"/>
        </w:rPr>
        <w:t>A.,</w:t>
      </w:r>
      <w:r>
        <w:rPr>
          <w:rFonts w:ascii="Arial" w:hAnsi="Arial"/>
          <w:color w:val="231F20"/>
          <w:spacing w:val="-25"/>
          <w:w w:val="105"/>
          <w:sz w:val="16"/>
        </w:rPr>
        <w:t> </w:t>
      </w:r>
      <w:r>
        <w:rPr>
          <w:rFonts w:ascii="Arial" w:hAnsi="Arial"/>
          <w:color w:val="231F20"/>
          <w:spacing w:val="-6"/>
          <w:w w:val="105"/>
          <w:sz w:val="16"/>
        </w:rPr>
        <w:t>Auger,</w:t>
      </w:r>
      <w:r>
        <w:rPr>
          <w:rFonts w:ascii="Arial" w:hAnsi="Arial"/>
          <w:color w:val="231F20"/>
          <w:spacing w:val="-25"/>
          <w:w w:val="105"/>
          <w:sz w:val="16"/>
        </w:rPr>
        <w:t> </w:t>
      </w:r>
      <w:r>
        <w:rPr>
          <w:rFonts w:ascii="Arial" w:hAnsi="Arial"/>
          <w:color w:val="231F20"/>
          <w:spacing w:val="-3"/>
          <w:w w:val="105"/>
          <w:sz w:val="16"/>
        </w:rPr>
        <w:t>J.</w:t>
      </w:r>
      <w:r>
        <w:rPr>
          <w:rFonts w:ascii="Arial" w:hAnsi="Arial"/>
          <w:color w:val="231F20"/>
          <w:spacing w:val="-25"/>
          <w:w w:val="105"/>
          <w:sz w:val="16"/>
        </w:rPr>
        <w:t> </w:t>
      </w:r>
      <w:r>
        <w:rPr>
          <w:rFonts w:ascii="Arial" w:hAnsi="Arial"/>
          <w:color w:val="231F20"/>
          <w:spacing w:val="-4"/>
          <w:w w:val="105"/>
          <w:sz w:val="16"/>
        </w:rPr>
        <w:t>M.,</w:t>
      </w:r>
      <w:r>
        <w:rPr>
          <w:rFonts w:ascii="Arial" w:hAnsi="Arial"/>
          <w:color w:val="231F20"/>
          <w:spacing w:val="-25"/>
          <w:w w:val="105"/>
          <w:sz w:val="16"/>
        </w:rPr>
        <w:t> </w:t>
      </w:r>
      <w:r>
        <w:rPr>
          <w:rFonts w:ascii="Arial" w:hAnsi="Arial"/>
          <w:color w:val="231F20"/>
          <w:spacing w:val="-5"/>
          <w:w w:val="105"/>
          <w:sz w:val="16"/>
        </w:rPr>
        <w:t>Benedetti,</w:t>
      </w:r>
      <w:r>
        <w:rPr>
          <w:rFonts w:ascii="Arial" w:hAnsi="Arial"/>
          <w:color w:val="231F20"/>
          <w:spacing w:val="-25"/>
          <w:w w:val="105"/>
          <w:sz w:val="16"/>
        </w:rPr>
        <w:t> </w:t>
      </w:r>
      <w:r>
        <w:rPr>
          <w:rFonts w:ascii="Arial" w:hAnsi="Arial"/>
          <w:color w:val="231F20"/>
          <w:spacing w:val="-10"/>
          <w:w w:val="105"/>
          <w:sz w:val="16"/>
        </w:rPr>
        <w:t>Y.,</w:t>
      </w:r>
      <w:r>
        <w:rPr>
          <w:rFonts w:ascii="Arial" w:hAnsi="Arial"/>
          <w:color w:val="231F20"/>
          <w:spacing w:val="-25"/>
          <w:w w:val="105"/>
          <w:sz w:val="16"/>
        </w:rPr>
        <w:t> </w:t>
      </w:r>
      <w:r>
        <w:rPr>
          <w:rFonts w:ascii="Arial" w:hAnsi="Arial"/>
          <w:color w:val="231F20"/>
          <w:spacing w:val="-6"/>
          <w:w w:val="105"/>
          <w:sz w:val="16"/>
        </w:rPr>
        <w:t>Bonnefoy,</w:t>
      </w:r>
      <w:r>
        <w:rPr>
          <w:rFonts w:ascii="Arial" w:hAnsi="Arial"/>
          <w:color w:val="231F20"/>
          <w:spacing w:val="-25"/>
          <w:w w:val="105"/>
          <w:sz w:val="16"/>
        </w:rPr>
        <w:t> </w:t>
      </w:r>
      <w:r>
        <w:rPr>
          <w:rFonts w:ascii="Arial" w:hAnsi="Arial"/>
          <w:color w:val="231F20"/>
          <w:spacing w:val="-4"/>
          <w:w w:val="105"/>
          <w:sz w:val="16"/>
        </w:rPr>
        <w:t>A., Bretin, </w:t>
      </w:r>
      <w:r>
        <w:rPr>
          <w:rFonts w:ascii="Arial" w:hAnsi="Arial"/>
          <w:color w:val="231F20"/>
          <w:spacing w:val="-13"/>
          <w:w w:val="105"/>
          <w:sz w:val="16"/>
        </w:rPr>
        <w:t>F. </w:t>
      </w:r>
      <w:r>
        <w:rPr>
          <w:rFonts w:ascii="Trebuchet MS" w:hAnsi="Trebuchet MS"/>
          <w:i/>
          <w:color w:val="231F20"/>
          <w:w w:val="105"/>
          <w:sz w:val="16"/>
        </w:rPr>
        <w:t>et </w:t>
      </w:r>
      <w:r>
        <w:rPr>
          <w:rFonts w:ascii="Trebuchet MS" w:hAnsi="Trebuchet MS"/>
          <w:i/>
          <w:color w:val="231F20"/>
          <w:spacing w:val="-3"/>
          <w:w w:val="105"/>
          <w:sz w:val="16"/>
        </w:rPr>
        <w:t>al. </w:t>
      </w:r>
      <w:r>
        <w:rPr>
          <w:rFonts w:ascii="Arial" w:hAnsi="Arial"/>
          <w:color w:val="231F20"/>
          <w:spacing w:val="-4"/>
          <w:w w:val="105"/>
          <w:sz w:val="16"/>
        </w:rPr>
        <w:t>(1998) Synthesis </w:t>
      </w:r>
      <w:r>
        <w:rPr>
          <w:rFonts w:ascii="Arial" w:hAnsi="Arial"/>
          <w:color w:val="231F20"/>
          <w:spacing w:val="-3"/>
          <w:w w:val="105"/>
          <w:sz w:val="16"/>
        </w:rPr>
        <w:t>and </w:t>
      </w:r>
      <w:r>
        <w:rPr>
          <w:rFonts w:ascii="Arial" w:hAnsi="Arial"/>
          <w:color w:val="231F20"/>
          <w:spacing w:val="-4"/>
          <w:w w:val="105"/>
          <w:sz w:val="16"/>
        </w:rPr>
        <w:t>antibacterial activity of ketolides.</w:t>
      </w:r>
      <w:r>
        <w:rPr>
          <w:rFonts w:ascii="Arial" w:hAnsi="Arial"/>
          <w:color w:val="231F20"/>
          <w:spacing w:val="-21"/>
          <w:w w:val="105"/>
          <w:sz w:val="16"/>
        </w:rPr>
        <w:t> </w:t>
      </w:r>
      <w:r>
        <w:rPr>
          <w:rFonts w:ascii="Trebuchet MS" w:hAnsi="Trebuchet MS"/>
          <w:i/>
          <w:color w:val="231F20"/>
          <w:spacing w:val="-4"/>
          <w:w w:val="105"/>
          <w:sz w:val="16"/>
        </w:rPr>
        <w:t>Journal</w:t>
      </w:r>
      <w:r>
        <w:rPr>
          <w:rFonts w:ascii="Trebuchet MS" w:hAnsi="Trebuchet MS"/>
          <w:i/>
          <w:color w:val="231F20"/>
          <w:spacing w:val="-24"/>
          <w:w w:val="105"/>
          <w:sz w:val="16"/>
        </w:rPr>
        <w:t> </w:t>
      </w:r>
      <w:r>
        <w:rPr>
          <w:rFonts w:ascii="Trebuchet MS" w:hAnsi="Trebuchet MS"/>
          <w:i/>
          <w:color w:val="231F20"/>
          <w:w w:val="105"/>
          <w:sz w:val="16"/>
        </w:rPr>
        <w:t>of</w:t>
      </w:r>
      <w:r>
        <w:rPr>
          <w:rFonts w:ascii="Trebuchet MS" w:hAnsi="Trebuchet MS"/>
          <w:i/>
          <w:color w:val="231F20"/>
          <w:spacing w:val="-24"/>
          <w:w w:val="105"/>
          <w:sz w:val="16"/>
        </w:rPr>
        <w:t> </w:t>
      </w:r>
      <w:r>
        <w:rPr>
          <w:rFonts w:ascii="Trebuchet MS" w:hAnsi="Trebuchet MS"/>
          <w:i/>
          <w:color w:val="231F20"/>
          <w:spacing w:val="-4"/>
          <w:w w:val="105"/>
          <w:sz w:val="16"/>
        </w:rPr>
        <w:t>Medicinal</w:t>
      </w:r>
      <w:r>
        <w:rPr>
          <w:rFonts w:ascii="Trebuchet MS" w:hAnsi="Trebuchet MS"/>
          <w:i/>
          <w:color w:val="231F20"/>
          <w:spacing w:val="-24"/>
          <w:w w:val="105"/>
          <w:sz w:val="16"/>
        </w:rPr>
        <w:t> </w:t>
      </w:r>
      <w:r>
        <w:rPr>
          <w:rFonts w:ascii="Trebuchet MS" w:hAnsi="Trebuchet MS"/>
          <w:i/>
          <w:color w:val="231F20"/>
          <w:spacing w:val="-4"/>
          <w:w w:val="105"/>
          <w:sz w:val="16"/>
        </w:rPr>
        <w:t>Chemistry</w:t>
      </w:r>
      <w:r>
        <w:rPr>
          <w:rFonts w:ascii="Trebuchet MS" w:hAnsi="Trebuchet MS"/>
          <w:i/>
          <w:color w:val="231F20"/>
          <w:spacing w:val="-24"/>
          <w:w w:val="105"/>
          <w:sz w:val="16"/>
        </w:rPr>
        <w:t> </w:t>
      </w:r>
      <w:r>
        <w:rPr>
          <w:rFonts w:ascii="Calibri" w:hAnsi="Calibri"/>
          <w:b/>
          <w:color w:val="231F20"/>
          <w:spacing w:val="-3"/>
          <w:w w:val="105"/>
          <w:sz w:val="16"/>
        </w:rPr>
        <w:t>41</w:t>
      </w:r>
      <w:r>
        <w:rPr>
          <w:rFonts w:ascii="Arial" w:hAnsi="Arial"/>
          <w:color w:val="231F20"/>
          <w:spacing w:val="-3"/>
          <w:w w:val="105"/>
          <w:sz w:val="16"/>
        </w:rPr>
        <w:t>,</w:t>
      </w:r>
      <w:r>
        <w:rPr>
          <w:rFonts w:ascii="Arial" w:hAnsi="Arial"/>
          <w:color w:val="231F20"/>
          <w:spacing w:val="-21"/>
          <w:w w:val="105"/>
          <w:sz w:val="16"/>
        </w:rPr>
        <w:t> </w:t>
      </w:r>
      <w:r>
        <w:rPr>
          <w:rFonts w:ascii="Arial" w:hAnsi="Arial"/>
          <w:color w:val="231F20"/>
          <w:spacing w:val="-4"/>
          <w:w w:val="105"/>
          <w:sz w:val="16"/>
        </w:rPr>
        <w:t>4080–4100.</w:t>
      </w:r>
    </w:p>
    <w:p>
      <w:pPr>
        <w:spacing w:before="169"/>
        <w:ind w:left="107" w:right="0" w:firstLine="0"/>
        <w:jc w:val="left"/>
        <w:rPr>
          <w:rFonts w:ascii="Trebuchet MS"/>
          <w:i/>
          <w:sz w:val="16"/>
        </w:rPr>
      </w:pPr>
      <w:r>
        <w:rPr>
          <w:rFonts w:ascii="Trebuchet MS"/>
          <w:i/>
          <w:color w:val="231F20"/>
          <w:sz w:val="16"/>
        </w:rPr>
        <w:t>Titles for general further reading are listed on p. 763.</w:t>
      </w:r>
    </w:p>
    <w:sectPr>
      <w:type w:val="continuous"/>
      <w:pgSz w:w="10880" w:h="14940"/>
      <w:pgMar w:top="0" w:bottom="280" w:left="960" w:right="640"/>
      <w:cols w:num="2" w:equalWidth="0">
        <w:col w:w="4521" w:space="134"/>
        <w:col w:w="462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Trebuchet MS">
    <w:altName w:val="Trebuchet MS"/>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Consolas">
    <w:altName w:val="Consolas"/>
    <w:charset w:val="0"/>
    <w:family w:val="modern"/>
    <w:pitch w:val="fixed"/>
  </w:font>
  <w:font w:name="Lucida Sans Unicode">
    <w:altName w:val="Lucida Sans Unicode"/>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410" w:hanging="220"/>
        <w:jc w:val="left"/>
      </w:pPr>
      <w:rPr>
        <w:rFonts w:hint="default" w:ascii="Calibri" w:hAnsi="Calibri" w:eastAsia="Calibri" w:cs="Calibri"/>
        <w:b/>
        <w:bCs/>
        <w:color w:val="0078AE"/>
        <w:spacing w:val="-2"/>
        <w:w w:val="110"/>
        <w:sz w:val="16"/>
        <w:szCs w:val="16"/>
      </w:rPr>
    </w:lvl>
    <w:lvl w:ilvl="1">
      <w:start w:val="0"/>
      <w:numFmt w:val="bullet"/>
      <w:lvlText w:val="•"/>
      <w:lvlJc w:val="left"/>
      <w:pPr>
        <w:ind w:left="827" w:hanging="220"/>
      </w:pPr>
      <w:rPr>
        <w:rFonts w:hint="default"/>
      </w:rPr>
    </w:lvl>
    <w:lvl w:ilvl="2">
      <w:start w:val="0"/>
      <w:numFmt w:val="bullet"/>
      <w:lvlText w:val="•"/>
      <w:lvlJc w:val="left"/>
      <w:pPr>
        <w:ind w:left="1234" w:hanging="220"/>
      </w:pPr>
      <w:rPr>
        <w:rFonts w:hint="default"/>
      </w:rPr>
    </w:lvl>
    <w:lvl w:ilvl="3">
      <w:start w:val="0"/>
      <w:numFmt w:val="bullet"/>
      <w:lvlText w:val="•"/>
      <w:lvlJc w:val="left"/>
      <w:pPr>
        <w:ind w:left="1642" w:hanging="220"/>
      </w:pPr>
      <w:rPr>
        <w:rFonts w:hint="default"/>
      </w:rPr>
    </w:lvl>
    <w:lvl w:ilvl="4">
      <w:start w:val="0"/>
      <w:numFmt w:val="bullet"/>
      <w:lvlText w:val="•"/>
      <w:lvlJc w:val="left"/>
      <w:pPr>
        <w:ind w:left="2049" w:hanging="220"/>
      </w:pPr>
      <w:rPr>
        <w:rFonts w:hint="default"/>
      </w:rPr>
    </w:lvl>
    <w:lvl w:ilvl="5">
      <w:start w:val="0"/>
      <w:numFmt w:val="bullet"/>
      <w:lvlText w:val="•"/>
      <w:lvlJc w:val="left"/>
      <w:pPr>
        <w:ind w:left="2456" w:hanging="220"/>
      </w:pPr>
      <w:rPr>
        <w:rFonts w:hint="default"/>
      </w:rPr>
    </w:lvl>
    <w:lvl w:ilvl="6">
      <w:start w:val="0"/>
      <w:numFmt w:val="bullet"/>
      <w:lvlText w:val="•"/>
      <w:lvlJc w:val="left"/>
      <w:pPr>
        <w:ind w:left="2864" w:hanging="220"/>
      </w:pPr>
      <w:rPr>
        <w:rFonts w:hint="default"/>
      </w:rPr>
    </w:lvl>
    <w:lvl w:ilvl="7">
      <w:start w:val="0"/>
      <w:numFmt w:val="bullet"/>
      <w:lvlText w:val="•"/>
      <w:lvlJc w:val="left"/>
      <w:pPr>
        <w:ind w:left="3271" w:hanging="220"/>
      </w:pPr>
      <w:rPr>
        <w:rFonts w:hint="default"/>
      </w:rPr>
    </w:lvl>
    <w:lvl w:ilvl="8">
      <w:start w:val="0"/>
      <w:numFmt w:val="bullet"/>
      <w:lvlText w:val="•"/>
      <w:lvlJc w:val="left"/>
      <w:pPr>
        <w:ind w:left="3679" w:hanging="220"/>
      </w:pPr>
      <w:rPr>
        <w:rFonts w:hint="default"/>
      </w:rPr>
    </w:lvl>
  </w:abstractNum>
  <w:abstractNum w:abstractNumId="17">
    <w:multiLevelType w:val="hybridMultilevel"/>
    <w:lvl w:ilvl="0">
      <w:start w:val="0"/>
      <w:numFmt w:val="bullet"/>
      <w:lvlText w:val="•"/>
      <w:lvlJc w:val="left"/>
      <w:pPr>
        <w:ind w:left="267" w:hanging="160"/>
      </w:pPr>
      <w:rPr>
        <w:rFonts w:hint="default" w:ascii="Arial" w:hAnsi="Arial" w:eastAsia="Arial" w:cs="Arial"/>
        <w:color w:val="0078AE"/>
        <w:w w:val="146"/>
        <w:sz w:val="16"/>
        <w:szCs w:val="16"/>
      </w:rPr>
    </w:lvl>
    <w:lvl w:ilvl="1">
      <w:start w:val="0"/>
      <w:numFmt w:val="bullet"/>
      <w:lvlText w:val="•"/>
      <w:lvlJc w:val="left"/>
      <w:pPr>
        <w:ind w:left="698" w:hanging="160"/>
      </w:pPr>
      <w:rPr>
        <w:rFonts w:hint="default"/>
      </w:rPr>
    </w:lvl>
    <w:lvl w:ilvl="2">
      <w:start w:val="0"/>
      <w:numFmt w:val="bullet"/>
      <w:lvlText w:val="•"/>
      <w:lvlJc w:val="left"/>
      <w:pPr>
        <w:ind w:left="1137" w:hanging="160"/>
      </w:pPr>
      <w:rPr>
        <w:rFonts w:hint="default"/>
      </w:rPr>
    </w:lvl>
    <w:lvl w:ilvl="3">
      <w:start w:val="0"/>
      <w:numFmt w:val="bullet"/>
      <w:lvlText w:val="•"/>
      <w:lvlJc w:val="left"/>
      <w:pPr>
        <w:ind w:left="1575" w:hanging="160"/>
      </w:pPr>
      <w:rPr>
        <w:rFonts w:hint="default"/>
      </w:rPr>
    </w:lvl>
    <w:lvl w:ilvl="4">
      <w:start w:val="0"/>
      <w:numFmt w:val="bullet"/>
      <w:lvlText w:val="•"/>
      <w:lvlJc w:val="left"/>
      <w:pPr>
        <w:ind w:left="2014" w:hanging="160"/>
      </w:pPr>
      <w:rPr>
        <w:rFonts w:hint="default"/>
      </w:rPr>
    </w:lvl>
    <w:lvl w:ilvl="5">
      <w:start w:val="0"/>
      <w:numFmt w:val="bullet"/>
      <w:lvlText w:val="•"/>
      <w:lvlJc w:val="left"/>
      <w:pPr>
        <w:ind w:left="2452" w:hanging="160"/>
      </w:pPr>
      <w:rPr>
        <w:rFonts w:hint="default"/>
      </w:rPr>
    </w:lvl>
    <w:lvl w:ilvl="6">
      <w:start w:val="0"/>
      <w:numFmt w:val="bullet"/>
      <w:lvlText w:val="•"/>
      <w:lvlJc w:val="left"/>
      <w:pPr>
        <w:ind w:left="2891" w:hanging="160"/>
      </w:pPr>
      <w:rPr>
        <w:rFonts w:hint="default"/>
      </w:rPr>
    </w:lvl>
    <w:lvl w:ilvl="7">
      <w:start w:val="0"/>
      <w:numFmt w:val="bullet"/>
      <w:lvlText w:val="•"/>
      <w:lvlJc w:val="left"/>
      <w:pPr>
        <w:ind w:left="3330" w:hanging="160"/>
      </w:pPr>
      <w:rPr>
        <w:rFonts w:hint="default"/>
      </w:rPr>
    </w:lvl>
    <w:lvl w:ilvl="8">
      <w:start w:val="0"/>
      <w:numFmt w:val="bullet"/>
      <w:lvlText w:val="•"/>
      <w:lvlJc w:val="left"/>
      <w:pPr>
        <w:ind w:left="3768" w:hanging="160"/>
      </w:pPr>
      <w:rPr>
        <w:rFonts w:hint="default"/>
      </w:rPr>
    </w:lvl>
  </w:abstractNum>
  <w:abstractNum w:abstractNumId="6">
    <w:multiLevelType w:val="hybridMultilevel"/>
    <w:lvl w:ilvl="0">
      <w:start w:val="1"/>
      <w:numFmt w:val="lowerLetter"/>
      <w:lvlText w:val="(%1)"/>
      <w:lvlJc w:val="left"/>
      <w:pPr>
        <w:ind w:left="969" w:hanging="295"/>
        <w:jc w:val="left"/>
      </w:pPr>
      <w:rPr>
        <w:rFonts w:hint="default" w:ascii="Calibri" w:hAnsi="Calibri" w:eastAsia="Calibri" w:cs="Calibri"/>
        <w:color w:val="231F20"/>
        <w:w w:val="99"/>
        <w:sz w:val="16"/>
        <w:szCs w:val="16"/>
      </w:rPr>
    </w:lvl>
    <w:lvl w:ilvl="1">
      <w:start w:val="0"/>
      <w:numFmt w:val="bullet"/>
      <w:lvlText w:val="•"/>
      <w:lvlJc w:val="left"/>
      <w:pPr>
        <w:ind w:left="1792" w:hanging="295"/>
      </w:pPr>
      <w:rPr>
        <w:rFonts w:hint="default"/>
      </w:rPr>
    </w:lvl>
    <w:lvl w:ilvl="2">
      <w:start w:val="0"/>
      <w:numFmt w:val="bullet"/>
      <w:lvlText w:val="•"/>
      <w:lvlJc w:val="left"/>
      <w:pPr>
        <w:ind w:left="2624" w:hanging="295"/>
      </w:pPr>
      <w:rPr>
        <w:rFonts w:hint="default"/>
      </w:rPr>
    </w:lvl>
    <w:lvl w:ilvl="3">
      <w:start w:val="0"/>
      <w:numFmt w:val="bullet"/>
      <w:lvlText w:val="•"/>
      <w:lvlJc w:val="left"/>
      <w:pPr>
        <w:ind w:left="3456" w:hanging="295"/>
      </w:pPr>
      <w:rPr>
        <w:rFonts w:hint="default"/>
      </w:rPr>
    </w:lvl>
    <w:lvl w:ilvl="4">
      <w:start w:val="0"/>
      <w:numFmt w:val="bullet"/>
      <w:lvlText w:val="•"/>
      <w:lvlJc w:val="left"/>
      <w:pPr>
        <w:ind w:left="4288" w:hanging="295"/>
      </w:pPr>
      <w:rPr>
        <w:rFonts w:hint="default"/>
      </w:rPr>
    </w:lvl>
    <w:lvl w:ilvl="5">
      <w:start w:val="0"/>
      <w:numFmt w:val="bullet"/>
      <w:lvlText w:val="•"/>
      <w:lvlJc w:val="left"/>
      <w:pPr>
        <w:ind w:left="5120" w:hanging="295"/>
      </w:pPr>
      <w:rPr>
        <w:rFonts w:hint="default"/>
      </w:rPr>
    </w:lvl>
    <w:lvl w:ilvl="6">
      <w:start w:val="0"/>
      <w:numFmt w:val="bullet"/>
      <w:lvlText w:val="•"/>
      <w:lvlJc w:val="left"/>
      <w:pPr>
        <w:ind w:left="5952" w:hanging="295"/>
      </w:pPr>
      <w:rPr>
        <w:rFonts w:hint="default"/>
      </w:rPr>
    </w:lvl>
    <w:lvl w:ilvl="7">
      <w:start w:val="0"/>
      <w:numFmt w:val="bullet"/>
      <w:lvlText w:val="•"/>
      <w:lvlJc w:val="left"/>
      <w:pPr>
        <w:ind w:left="6784" w:hanging="295"/>
      </w:pPr>
      <w:rPr>
        <w:rFonts w:hint="default"/>
      </w:rPr>
    </w:lvl>
    <w:lvl w:ilvl="8">
      <w:start w:val="0"/>
      <w:numFmt w:val="bullet"/>
      <w:lvlText w:val="•"/>
      <w:lvlJc w:val="left"/>
      <w:pPr>
        <w:ind w:left="7616" w:hanging="295"/>
      </w:pPr>
      <w:rPr>
        <w:rFonts w:hint="default"/>
      </w:rPr>
    </w:lvl>
  </w:abstractNum>
  <w:abstractNum w:abstractNumId="26">
    <w:multiLevelType w:val="hybridMultilevel"/>
    <w:lvl w:ilvl="0">
      <w:start w:val="6"/>
      <w:numFmt w:val="decimal"/>
      <w:lvlText w:val="%1."/>
      <w:lvlJc w:val="left"/>
      <w:pPr>
        <w:ind w:left="410" w:hanging="220"/>
        <w:jc w:val="right"/>
      </w:pPr>
      <w:rPr>
        <w:rFonts w:hint="default" w:ascii="Calibri" w:hAnsi="Calibri" w:eastAsia="Calibri" w:cs="Calibri"/>
        <w:b/>
        <w:bCs/>
        <w:color w:val="0078AE"/>
        <w:spacing w:val="-2"/>
        <w:w w:val="110"/>
        <w:sz w:val="16"/>
        <w:szCs w:val="16"/>
      </w:rPr>
    </w:lvl>
    <w:lvl w:ilvl="1">
      <w:start w:val="0"/>
      <w:numFmt w:val="bullet"/>
      <w:lvlText w:val="•"/>
      <w:lvlJc w:val="left"/>
      <w:pPr>
        <w:ind w:left="842" w:hanging="220"/>
      </w:pPr>
      <w:rPr>
        <w:rFonts w:hint="default"/>
      </w:rPr>
    </w:lvl>
    <w:lvl w:ilvl="2">
      <w:start w:val="0"/>
      <w:numFmt w:val="bullet"/>
      <w:lvlText w:val="•"/>
      <w:lvlJc w:val="left"/>
      <w:pPr>
        <w:ind w:left="1265" w:hanging="220"/>
      </w:pPr>
      <w:rPr>
        <w:rFonts w:hint="default"/>
      </w:rPr>
    </w:lvl>
    <w:lvl w:ilvl="3">
      <w:start w:val="0"/>
      <w:numFmt w:val="bullet"/>
      <w:lvlText w:val="•"/>
      <w:lvlJc w:val="left"/>
      <w:pPr>
        <w:ind w:left="1687" w:hanging="220"/>
      </w:pPr>
      <w:rPr>
        <w:rFonts w:hint="default"/>
      </w:rPr>
    </w:lvl>
    <w:lvl w:ilvl="4">
      <w:start w:val="0"/>
      <w:numFmt w:val="bullet"/>
      <w:lvlText w:val="•"/>
      <w:lvlJc w:val="left"/>
      <w:pPr>
        <w:ind w:left="2110" w:hanging="220"/>
      </w:pPr>
      <w:rPr>
        <w:rFonts w:hint="default"/>
      </w:rPr>
    </w:lvl>
    <w:lvl w:ilvl="5">
      <w:start w:val="0"/>
      <w:numFmt w:val="bullet"/>
      <w:lvlText w:val="•"/>
      <w:lvlJc w:val="left"/>
      <w:pPr>
        <w:ind w:left="2532" w:hanging="220"/>
      </w:pPr>
      <w:rPr>
        <w:rFonts w:hint="default"/>
      </w:rPr>
    </w:lvl>
    <w:lvl w:ilvl="6">
      <w:start w:val="0"/>
      <w:numFmt w:val="bullet"/>
      <w:lvlText w:val="•"/>
      <w:lvlJc w:val="left"/>
      <w:pPr>
        <w:ind w:left="2955" w:hanging="220"/>
      </w:pPr>
      <w:rPr>
        <w:rFonts w:hint="default"/>
      </w:rPr>
    </w:lvl>
    <w:lvl w:ilvl="7">
      <w:start w:val="0"/>
      <w:numFmt w:val="bullet"/>
      <w:lvlText w:val="•"/>
      <w:lvlJc w:val="left"/>
      <w:pPr>
        <w:ind w:left="3378" w:hanging="220"/>
      </w:pPr>
      <w:rPr>
        <w:rFonts w:hint="default"/>
      </w:rPr>
    </w:lvl>
    <w:lvl w:ilvl="8">
      <w:start w:val="0"/>
      <w:numFmt w:val="bullet"/>
      <w:lvlText w:val="•"/>
      <w:lvlJc w:val="left"/>
      <w:pPr>
        <w:ind w:left="3800" w:hanging="220"/>
      </w:pPr>
      <w:rPr>
        <w:rFonts w:hint="default"/>
      </w:rPr>
    </w:lvl>
  </w:abstractNum>
  <w:abstractNum w:abstractNumId="25">
    <w:multiLevelType w:val="hybridMultilevel"/>
    <w:lvl w:ilvl="0">
      <w:start w:val="2"/>
      <w:numFmt w:val="decimal"/>
      <w:lvlText w:val="%1."/>
      <w:lvlJc w:val="left"/>
      <w:pPr>
        <w:ind w:left="410" w:hanging="220"/>
        <w:jc w:val="left"/>
      </w:pPr>
      <w:rPr>
        <w:rFonts w:hint="default" w:ascii="Calibri" w:hAnsi="Calibri" w:eastAsia="Calibri" w:cs="Calibri"/>
        <w:b/>
        <w:bCs/>
        <w:color w:val="0078AE"/>
        <w:spacing w:val="-2"/>
        <w:w w:val="110"/>
        <w:sz w:val="16"/>
        <w:szCs w:val="16"/>
      </w:rPr>
    </w:lvl>
    <w:lvl w:ilvl="1">
      <w:start w:val="0"/>
      <w:numFmt w:val="bullet"/>
      <w:lvlText w:val="•"/>
      <w:lvlJc w:val="left"/>
      <w:pPr>
        <w:ind w:left="817" w:hanging="220"/>
      </w:pPr>
      <w:rPr>
        <w:rFonts w:hint="default"/>
      </w:rPr>
    </w:lvl>
    <w:lvl w:ilvl="2">
      <w:start w:val="0"/>
      <w:numFmt w:val="bullet"/>
      <w:lvlText w:val="•"/>
      <w:lvlJc w:val="left"/>
      <w:pPr>
        <w:ind w:left="1215" w:hanging="220"/>
      </w:pPr>
      <w:rPr>
        <w:rFonts w:hint="default"/>
      </w:rPr>
    </w:lvl>
    <w:lvl w:ilvl="3">
      <w:start w:val="0"/>
      <w:numFmt w:val="bullet"/>
      <w:lvlText w:val="•"/>
      <w:lvlJc w:val="left"/>
      <w:pPr>
        <w:ind w:left="1612" w:hanging="220"/>
      </w:pPr>
      <w:rPr>
        <w:rFonts w:hint="default"/>
      </w:rPr>
    </w:lvl>
    <w:lvl w:ilvl="4">
      <w:start w:val="0"/>
      <w:numFmt w:val="bullet"/>
      <w:lvlText w:val="•"/>
      <w:lvlJc w:val="left"/>
      <w:pPr>
        <w:ind w:left="2010" w:hanging="220"/>
      </w:pPr>
      <w:rPr>
        <w:rFonts w:hint="default"/>
      </w:rPr>
    </w:lvl>
    <w:lvl w:ilvl="5">
      <w:start w:val="0"/>
      <w:numFmt w:val="bullet"/>
      <w:lvlText w:val="•"/>
      <w:lvlJc w:val="left"/>
      <w:pPr>
        <w:ind w:left="2407" w:hanging="220"/>
      </w:pPr>
      <w:rPr>
        <w:rFonts w:hint="default"/>
      </w:rPr>
    </w:lvl>
    <w:lvl w:ilvl="6">
      <w:start w:val="0"/>
      <w:numFmt w:val="bullet"/>
      <w:lvlText w:val="•"/>
      <w:lvlJc w:val="left"/>
      <w:pPr>
        <w:ind w:left="2805" w:hanging="220"/>
      </w:pPr>
      <w:rPr>
        <w:rFonts w:hint="default"/>
      </w:rPr>
    </w:lvl>
    <w:lvl w:ilvl="7">
      <w:start w:val="0"/>
      <w:numFmt w:val="bullet"/>
      <w:lvlText w:val="•"/>
      <w:lvlJc w:val="left"/>
      <w:pPr>
        <w:ind w:left="3203" w:hanging="220"/>
      </w:pPr>
      <w:rPr>
        <w:rFonts w:hint="default"/>
      </w:rPr>
    </w:lvl>
    <w:lvl w:ilvl="8">
      <w:start w:val="0"/>
      <w:numFmt w:val="bullet"/>
      <w:lvlText w:val="•"/>
      <w:lvlJc w:val="left"/>
      <w:pPr>
        <w:ind w:left="3600" w:hanging="220"/>
      </w:pPr>
      <w:rPr>
        <w:rFonts w:hint="default"/>
      </w:rPr>
    </w:lvl>
  </w:abstractNum>
  <w:abstractNum w:abstractNumId="23">
    <w:multiLevelType w:val="hybridMultilevel"/>
    <w:lvl w:ilvl="0">
      <w:start w:val="19"/>
      <w:numFmt w:val="decimal"/>
      <w:lvlText w:val="%1"/>
      <w:lvlJc w:val="left"/>
      <w:pPr>
        <w:ind w:left="107" w:hanging="728"/>
        <w:jc w:val="left"/>
      </w:pPr>
      <w:rPr>
        <w:rFonts w:hint="default"/>
      </w:rPr>
    </w:lvl>
    <w:lvl w:ilvl="1">
      <w:start w:val="10"/>
      <w:numFmt w:val="decimal"/>
      <w:lvlText w:val="%1.%2"/>
      <w:lvlJc w:val="left"/>
      <w:pPr>
        <w:ind w:left="107" w:hanging="728"/>
        <w:jc w:val="left"/>
      </w:pPr>
      <w:rPr>
        <w:rFonts w:hint="default"/>
      </w:rPr>
    </w:lvl>
    <w:lvl w:ilvl="2">
      <w:start w:val="1"/>
      <w:numFmt w:val="decimal"/>
      <w:lvlText w:val="%1.%2.%3"/>
      <w:lvlJc w:val="left"/>
      <w:pPr>
        <w:ind w:left="107" w:hanging="728"/>
        <w:jc w:val="left"/>
      </w:pPr>
      <w:rPr>
        <w:rFonts w:hint="default" w:ascii="Trebuchet MS" w:hAnsi="Trebuchet MS" w:eastAsia="Trebuchet MS" w:cs="Trebuchet MS"/>
        <w:color w:val="0078AE"/>
        <w:w w:val="79"/>
        <w:sz w:val="23"/>
        <w:szCs w:val="23"/>
      </w:rPr>
    </w:lvl>
    <w:lvl w:ilvl="3">
      <w:start w:val="0"/>
      <w:numFmt w:val="bullet"/>
      <w:lvlText w:val="•"/>
      <w:lvlJc w:val="left"/>
      <w:pPr>
        <w:ind w:left="1463" w:hanging="728"/>
      </w:pPr>
      <w:rPr>
        <w:rFonts w:hint="default"/>
      </w:rPr>
    </w:lvl>
    <w:lvl w:ilvl="4">
      <w:start w:val="0"/>
      <w:numFmt w:val="bullet"/>
      <w:lvlText w:val="•"/>
      <w:lvlJc w:val="left"/>
      <w:pPr>
        <w:ind w:left="1918" w:hanging="728"/>
      </w:pPr>
      <w:rPr>
        <w:rFonts w:hint="default"/>
      </w:rPr>
    </w:lvl>
    <w:lvl w:ilvl="5">
      <w:start w:val="0"/>
      <w:numFmt w:val="bullet"/>
      <w:lvlText w:val="•"/>
      <w:lvlJc w:val="left"/>
      <w:pPr>
        <w:ind w:left="2372" w:hanging="728"/>
      </w:pPr>
      <w:rPr>
        <w:rFonts w:hint="default"/>
      </w:rPr>
    </w:lvl>
    <w:lvl w:ilvl="6">
      <w:start w:val="0"/>
      <w:numFmt w:val="bullet"/>
      <w:lvlText w:val="•"/>
      <w:lvlJc w:val="left"/>
      <w:pPr>
        <w:ind w:left="2827" w:hanging="728"/>
      </w:pPr>
      <w:rPr>
        <w:rFonts w:hint="default"/>
      </w:rPr>
    </w:lvl>
    <w:lvl w:ilvl="7">
      <w:start w:val="0"/>
      <w:numFmt w:val="bullet"/>
      <w:lvlText w:val="•"/>
      <w:lvlJc w:val="left"/>
      <w:pPr>
        <w:ind w:left="3282" w:hanging="728"/>
      </w:pPr>
      <w:rPr>
        <w:rFonts w:hint="default"/>
      </w:rPr>
    </w:lvl>
    <w:lvl w:ilvl="8">
      <w:start w:val="0"/>
      <w:numFmt w:val="bullet"/>
      <w:lvlText w:val="•"/>
      <w:lvlJc w:val="left"/>
      <w:pPr>
        <w:ind w:left="3736" w:hanging="728"/>
      </w:pPr>
      <w:rPr>
        <w:rFonts w:hint="default"/>
      </w:rPr>
    </w:lvl>
  </w:abstractNum>
  <w:abstractNum w:abstractNumId="22">
    <w:multiLevelType w:val="hybridMultilevel"/>
    <w:lvl w:ilvl="0">
      <w:start w:val="0"/>
      <w:numFmt w:val="bullet"/>
      <w:lvlText w:val="•"/>
      <w:lvlJc w:val="left"/>
      <w:pPr>
        <w:ind w:left="267" w:hanging="160"/>
      </w:pPr>
      <w:rPr>
        <w:rFonts w:hint="default" w:ascii="Arial" w:hAnsi="Arial" w:eastAsia="Arial" w:cs="Arial"/>
        <w:color w:val="0078AE"/>
        <w:w w:val="146"/>
        <w:sz w:val="16"/>
        <w:szCs w:val="16"/>
      </w:rPr>
    </w:lvl>
    <w:lvl w:ilvl="1">
      <w:start w:val="0"/>
      <w:numFmt w:val="bullet"/>
      <w:lvlText w:val="•"/>
      <w:lvlJc w:val="left"/>
      <w:pPr>
        <w:ind w:left="696" w:hanging="160"/>
      </w:pPr>
      <w:rPr>
        <w:rFonts w:hint="default"/>
      </w:rPr>
    </w:lvl>
    <w:lvl w:ilvl="2">
      <w:start w:val="0"/>
      <w:numFmt w:val="bullet"/>
      <w:lvlText w:val="•"/>
      <w:lvlJc w:val="left"/>
      <w:pPr>
        <w:ind w:left="1133" w:hanging="160"/>
      </w:pPr>
      <w:rPr>
        <w:rFonts w:hint="default"/>
      </w:rPr>
    </w:lvl>
    <w:lvl w:ilvl="3">
      <w:start w:val="0"/>
      <w:numFmt w:val="bullet"/>
      <w:lvlText w:val="•"/>
      <w:lvlJc w:val="left"/>
      <w:pPr>
        <w:ind w:left="1569" w:hanging="160"/>
      </w:pPr>
      <w:rPr>
        <w:rFonts w:hint="default"/>
      </w:rPr>
    </w:lvl>
    <w:lvl w:ilvl="4">
      <w:start w:val="0"/>
      <w:numFmt w:val="bullet"/>
      <w:lvlText w:val="•"/>
      <w:lvlJc w:val="left"/>
      <w:pPr>
        <w:ind w:left="2006" w:hanging="160"/>
      </w:pPr>
      <w:rPr>
        <w:rFonts w:hint="default"/>
      </w:rPr>
    </w:lvl>
    <w:lvl w:ilvl="5">
      <w:start w:val="0"/>
      <w:numFmt w:val="bullet"/>
      <w:lvlText w:val="•"/>
      <w:lvlJc w:val="left"/>
      <w:pPr>
        <w:ind w:left="2442" w:hanging="160"/>
      </w:pPr>
      <w:rPr>
        <w:rFonts w:hint="default"/>
      </w:rPr>
    </w:lvl>
    <w:lvl w:ilvl="6">
      <w:start w:val="0"/>
      <w:numFmt w:val="bullet"/>
      <w:lvlText w:val="•"/>
      <w:lvlJc w:val="left"/>
      <w:pPr>
        <w:ind w:left="2879" w:hanging="160"/>
      </w:pPr>
      <w:rPr>
        <w:rFonts w:hint="default"/>
      </w:rPr>
    </w:lvl>
    <w:lvl w:ilvl="7">
      <w:start w:val="0"/>
      <w:numFmt w:val="bullet"/>
      <w:lvlText w:val="•"/>
      <w:lvlJc w:val="left"/>
      <w:pPr>
        <w:ind w:left="3316" w:hanging="160"/>
      </w:pPr>
      <w:rPr>
        <w:rFonts w:hint="default"/>
      </w:rPr>
    </w:lvl>
    <w:lvl w:ilvl="8">
      <w:start w:val="0"/>
      <w:numFmt w:val="bullet"/>
      <w:lvlText w:val="•"/>
      <w:lvlJc w:val="left"/>
      <w:pPr>
        <w:ind w:left="3752" w:hanging="160"/>
      </w:pPr>
      <w:rPr>
        <w:rFonts w:hint="default"/>
      </w:rPr>
    </w:lvl>
  </w:abstractNum>
  <w:abstractNum w:abstractNumId="21">
    <w:multiLevelType w:val="hybridMultilevel"/>
    <w:lvl w:ilvl="0">
      <w:start w:val="19"/>
      <w:numFmt w:val="decimal"/>
      <w:lvlText w:val="%1"/>
      <w:lvlJc w:val="left"/>
      <w:pPr>
        <w:ind w:left="732" w:hanging="626"/>
        <w:jc w:val="left"/>
      </w:pPr>
      <w:rPr>
        <w:rFonts w:hint="default"/>
      </w:rPr>
    </w:lvl>
    <w:lvl w:ilvl="1">
      <w:start w:val="8"/>
      <w:numFmt w:val="decimal"/>
      <w:lvlText w:val="%1.%2"/>
      <w:lvlJc w:val="left"/>
      <w:pPr>
        <w:ind w:left="732" w:hanging="626"/>
        <w:jc w:val="left"/>
      </w:pPr>
      <w:rPr>
        <w:rFonts w:hint="default"/>
      </w:rPr>
    </w:lvl>
    <w:lvl w:ilvl="2">
      <w:start w:val="1"/>
      <w:numFmt w:val="decimal"/>
      <w:lvlText w:val="%1.%2.%3"/>
      <w:lvlJc w:val="left"/>
      <w:pPr>
        <w:ind w:left="107" w:hanging="626"/>
        <w:jc w:val="left"/>
      </w:pPr>
      <w:rPr>
        <w:rFonts w:hint="default" w:ascii="Trebuchet MS" w:hAnsi="Trebuchet MS" w:eastAsia="Trebuchet MS" w:cs="Trebuchet MS"/>
        <w:color w:val="0078AE"/>
        <w:w w:val="78"/>
        <w:sz w:val="23"/>
        <w:szCs w:val="23"/>
      </w:rPr>
    </w:lvl>
    <w:lvl w:ilvl="3">
      <w:start w:val="0"/>
      <w:numFmt w:val="bullet"/>
      <w:lvlText w:val="•"/>
      <w:lvlJc w:val="left"/>
      <w:pPr>
        <w:ind w:left="1603" w:hanging="626"/>
      </w:pPr>
      <w:rPr>
        <w:rFonts w:hint="default"/>
      </w:rPr>
    </w:lvl>
    <w:lvl w:ilvl="4">
      <w:start w:val="0"/>
      <w:numFmt w:val="bullet"/>
      <w:lvlText w:val="•"/>
      <w:lvlJc w:val="left"/>
      <w:pPr>
        <w:ind w:left="2035" w:hanging="626"/>
      </w:pPr>
      <w:rPr>
        <w:rFonts w:hint="default"/>
      </w:rPr>
    </w:lvl>
    <w:lvl w:ilvl="5">
      <w:start w:val="0"/>
      <w:numFmt w:val="bullet"/>
      <w:lvlText w:val="•"/>
      <w:lvlJc w:val="left"/>
      <w:pPr>
        <w:ind w:left="2467" w:hanging="626"/>
      </w:pPr>
      <w:rPr>
        <w:rFonts w:hint="default"/>
      </w:rPr>
    </w:lvl>
    <w:lvl w:ilvl="6">
      <w:start w:val="0"/>
      <w:numFmt w:val="bullet"/>
      <w:lvlText w:val="•"/>
      <w:lvlJc w:val="left"/>
      <w:pPr>
        <w:ind w:left="2898" w:hanging="626"/>
      </w:pPr>
      <w:rPr>
        <w:rFonts w:hint="default"/>
      </w:rPr>
    </w:lvl>
    <w:lvl w:ilvl="7">
      <w:start w:val="0"/>
      <w:numFmt w:val="bullet"/>
      <w:lvlText w:val="•"/>
      <w:lvlJc w:val="left"/>
      <w:pPr>
        <w:ind w:left="3330" w:hanging="626"/>
      </w:pPr>
      <w:rPr>
        <w:rFonts w:hint="default"/>
      </w:rPr>
    </w:lvl>
    <w:lvl w:ilvl="8">
      <w:start w:val="0"/>
      <w:numFmt w:val="bullet"/>
      <w:lvlText w:val="•"/>
      <w:lvlJc w:val="left"/>
      <w:pPr>
        <w:ind w:left="3762" w:hanging="626"/>
      </w:pPr>
      <w:rPr>
        <w:rFonts w:hint="default"/>
      </w:rPr>
    </w:lvl>
  </w:abstractNum>
  <w:abstractNum w:abstractNumId="20">
    <w:multiLevelType w:val="hybridMultilevel"/>
    <w:lvl w:ilvl="0">
      <w:start w:val="19"/>
      <w:numFmt w:val="decimal"/>
      <w:lvlText w:val="%1"/>
      <w:lvlJc w:val="left"/>
      <w:pPr>
        <w:ind w:left="736" w:hanging="626"/>
        <w:jc w:val="left"/>
      </w:pPr>
      <w:rPr>
        <w:rFonts w:hint="default"/>
      </w:rPr>
    </w:lvl>
    <w:lvl w:ilvl="1">
      <w:start w:val="7"/>
      <w:numFmt w:val="decimal"/>
      <w:lvlText w:val="%1.%2"/>
      <w:lvlJc w:val="left"/>
      <w:pPr>
        <w:ind w:left="736" w:hanging="626"/>
        <w:jc w:val="left"/>
      </w:pPr>
      <w:rPr>
        <w:rFonts w:hint="default"/>
      </w:rPr>
    </w:lvl>
    <w:lvl w:ilvl="2">
      <w:start w:val="1"/>
      <w:numFmt w:val="decimal"/>
      <w:lvlText w:val="%1.%2.%3"/>
      <w:lvlJc w:val="left"/>
      <w:pPr>
        <w:ind w:left="736" w:hanging="626"/>
        <w:jc w:val="left"/>
      </w:pPr>
      <w:rPr>
        <w:rFonts w:hint="default" w:ascii="Trebuchet MS" w:hAnsi="Trebuchet MS" w:eastAsia="Trebuchet MS" w:cs="Trebuchet MS"/>
        <w:color w:val="0078AE"/>
        <w:w w:val="78"/>
        <w:sz w:val="23"/>
        <w:szCs w:val="23"/>
      </w:rPr>
    </w:lvl>
    <w:lvl w:ilvl="3">
      <w:start w:val="0"/>
      <w:numFmt w:val="bullet"/>
      <w:lvlText w:val="•"/>
      <w:lvlJc w:val="left"/>
      <w:pPr>
        <w:ind w:left="1911" w:hanging="626"/>
      </w:pPr>
      <w:rPr>
        <w:rFonts w:hint="default"/>
      </w:rPr>
    </w:lvl>
    <w:lvl w:ilvl="4">
      <w:start w:val="0"/>
      <w:numFmt w:val="bullet"/>
      <w:lvlText w:val="•"/>
      <w:lvlJc w:val="left"/>
      <w:pPr>
        <w:ind w:left="2302" w:hanging="626"/>
      </w:pPr>
      <w:rPr>
        <w:rFonts w:hint="default"/>
      </w:rPr>
    </w:lvl>
    <w:lvl w:ilvl="5">
      <w:start w:val="0"/>
      <w:numFmt w:val="bullet"/>
      <w:lvlText w:val="•"/>
      <w:lvlJc w:val="left"/>
      <w:pPr>
        <w:ind w:left="2692" w:hanging="626"/>
      </w:pPr>
      <w:rPr>
        <w:rFonts w:hint="default"/>
      </w:rPr>
    </w:lvl>
    <w:lvl w:ilvl="6">
      <w:start w:val="0"/>
      <w:numFmt w:val="bullet"/>
      <w:lvlText w:val="•"/>
      <w:lvlJc w:val="left"/>
      <w:pPr>
        <w:ind w:left="3083" w:hanging="626"/>
      </w:pPr>
      <w:rPr>
        <w:rFonts w:hint="default"/>
      </w:rPr>
    </w:lvl>
    <w:lvl w:ilvl="7">
      <w:start w:val="0"/>
      <w:numFmt w:val="bullet"/>
      <w:lvlText w:val="•"/>
      <w:lvlJc w:val="left"/>
      <w:pPr>
        <w:ind w:left="3474" w:hanging="626"/>
      </w:pPr>
      <w:rPr>
        <w:rFonts w:hint="default"/>
      </w:rPr>
    </w:lvl>
    <w:lvl w:ilvl="8">
      <w:start w:val="0"/>
      <w:numFmt w:val="bullet"/>
      <w:lvlText w:val="•"/>
      <w:lvlJc w:val="left"/>
      <w:pPr>
        <w:ind w:left="3864" w:hanging="626"/>
      </w:pPr>
      <w:rPr>
        <w:rFonts w:hint="default"/>
      </w:rPr>
    </w:lvl>
  </w:abstractNum>
  <w:abstractNum w:abstractNumId="19">
    <w:multiLevelType w:val="hybridMultilevel"/>
    <w:lvl w:ilvl="0">
      <w:start w:val="14"/>
      <w:numFmt w:val="upperLetter"/>
      <w:lvlText w:val="%1"/>
      <w:lvlJc w:val="left"/>
      <w:pPr>
        <w:ind w:left="2086" w:hanging="1496"/>
        <w:jc w:val="right"/>
      </w:pPr>
      <w:rPr>
        <w:rFonts w:hint="default" w:ascii="Trebuchet MS" w:hAnsi="Trebuchet MS" w:eastAsia="Trebuchet MS" w:cs="Trebuchet MS"/>
        <w:color w:val="231F20"/>
        <w:w w:val="113"/>
        <w:sz w:val="16"/>
        <w:szCs w:val="16"/>
      </w:rPr>
    </w:lvl>
    <w:lvl w:ilvl="1">
      <w:start w:val="0"/>
      <w:numFmt w:val="bullet"/>
      <w:lvlText w:val="•"/>
      <w:lvlJc w:val="left"/>
      <w:pPr>
        <w:ind w:left="3440" w:hanging="1496"/>
      </w:pPr>
      <w:rPr>
        <w:rFonts w:hint="default"/>
      </w:rPr>
    </w:lvl>
    <w:lvl w:ilvl="2">
      <w:start w:val="0"/>
      <w:numFmt w:val="bullet"/>
      <w:lvlText w:val="•"/>
      <w:lvlJc w:val="left"/>
      <w:pPr>
        <w:ind w:left="3033" w:hanging="1496"/>
      </w:pPr>
      <w:rPr>
        <w:rFonts w:hint="default"/>
      </w:rPr>
    </w:lvl>
    <w:lvl w:ilvl="3">
      <w:start w:val="0"/>
      <w:numFmt w:val="bullet"/>
      <w:lvlText w:val="•"/>
      <w:lvlJc w:val="left"/>
      <w:pPr>
        <w:ind w:left="2627" w:hanging="1496"/>
      </w:pPr>
      <w:rPr>
        <w:rFonts w:hint="default"/>
      </w:rPr>
    </w:lvl>
    <w:lvl w:ilvl="4">
      <w:start w:val="0"/>
      <w:numFmt w:val="bullet"/>
      <w:lvlText w:val="•"/>
      <w:lvlJc w:val="left"/>
      <w:pPr>
        <w:ind w:left="2221" w:hanging="1496"/>
      </w:pPr>
      <w:rPr>
        <w:rFonts w:hint="default"/>
      </w:rPr>
    </w:lvl>
    <w:lvl w:ilvl="5">
      <w:start w:val="0"/>
      <w:numFmt w:val="bullet"/>
      <w:lvlText w:val="•"/>
      <w:lvlJc w:val="left"/>
      <w:pPr>
        <w:ind w:left="1814" w:hanging="1496"/>
      </w:pPr>
      <w:rPr>
        <w:rFonts w:hint="default"/>
      </w:rPr>
    </w:lvl>
    <w:lvl w:ilvl="6">
      <w:start w:val="0"/>
      <w:numFmt w:val="bullet"/>
      <w:lvlText w:val="•"/>
      <w:lvlJc w:val="left"/>
      <w:pPr>
        <w:ind w:left="1408" w:hanging="1496"/>
      </w:pPr>
      <w:rPr>
        <w:rFonts w:hint="default"/>
      </w:rPr>
    </w:lvl>
    <w:lvl w:ilvl="7">
      <w:start w:val="0"/>
      <w:numFmt w:val="bullet"/>
      <w:lvlText w:val="•"/>
      <w:lvlJc w:val="left"/>
      <w:pPr>
        <w:ind w:left="1002" w:hanging="1496"/>
      </w:pPr>
      <w:rPr>
        <w:rFonts w:hint="default"/>
      </w:rPr>
    </w:lvl>
    <w:lvl w:ilvl="8">
      <w:start w:val="0"/>
      <w:numFmt w:val="bullet"/>
      <w:lvlText w:val="•"/>
      <w:lvlJc w:val="left"/>
      <w:pPr>
        <w:ind w:left="595" w:hanging="1496"/>
      </w:pPr>
      <w:rPr>
        <w:rFonts w:hint="default"/>
      </w:rPr>
    </w:lvl>
  </w:abstractNum>
  <w:abstractNum w:abstractNumId="18">
    <w:multiLevelType w:val="hybridMultilevel"/>
    <w:lvl w:ilvl="0">
      <w:start w:val="19"/>
      <w:numFmt w:val="decimal"/>
      <w:lvlText w:val="%1"/>
      <w:lvlJc w:val="left"/>
      <w:pPr>
        <w:ind w:left="736" w:hanging="626"/>
        <w:jc w:val="left"/>
      </w:pPr>
      <w:rPr>
        <w:rFonts w:hint="default"/>
      </w:rPr>
    </w:lvl>
    <w:lvl w:ilvl="1">
      <w:start w:val="6"/>
      <w:numFmt w:val="decimal"/>
      <w:lvlText w:val="%1.%2"/>
      <w:lvlJc w:val="left"/>
      <w:pPr>
        <w:ind w:left="736" w:hanging="626"/>
        <w:jc w:val="left"/>
      </w:pPr>
      <w:rPr>
        <w:rFonts w:hint="default"/>
      </w:rPr>
    </w:lvl>
    <w:lvl w:ilvl="2">
      <w:start w:val="3"/>
      <w:numFmt w:val="decimal"/>
      <w:lvlText w:val="%1.%2.%3"/>
      <w:lvlJc w:val="left"/>
      <w:pPr>
        <w:ind w:left="736" w:hanging="626"/>
        <w:jc w:val="left"/>
      </w:pPr>
      <w:rPr>
        <w:rFonts w:hint="default" w:ascii="Trebuchet MS" w:hAnsi="Trebuchet MS" w:eastAsia="Trebuchet MS" w:cs="Trebuchet MS"/>
        <w:color w:val="0078AE"/>
        <w:w w:val="78"/>
        <w:sz w:val="23"/>
        <w:szCs w:val="23"/>
      </w:rPr>
    </w:lvl>
    <w:lvl w:ilvl="3">
      <w:start w:val="0"/>
      <w:numFmt w:val="bullet"/>
      <w:lvlText w:val="•"/>
      <w:lvlJc w:val="left"/>
      <w:pPr>
        <w:ind w:left="1911" w:hanging="626"/>
      </w:pPr>
      <w:rPr>
        <w:rFonts w:hint="default"/>
      </w:rPr>
    </w:lvl>
    <w:lvl w:ilvl="4">
      <w:start w:val="0"/>
      <w:numFmt w:val="bullet"/>
      <w:lvlText w:val="•"/>
      <w:lvlJc w:val="left"/>
      <w:pPr>
        <w:ind w:left="2302" w:hanging="626"/>
      </w:pPr>
      <w:rPr>
        <w:rFonts w:hint="default"/>
      </w:rPr>
    </w:lvl>
    <w:lvl w:ilvl="5">
      <w:start w:val="0"/>
      <w:numFmt w:val="bullet"/>
      <w:lvlText w:val="•"/>
      <w:lvlJc w:val="left"/>
      <w:pPr>
        <w:ind w:left="2692" w:hanging="626"/>
      </w:pPr>
      <w:rPr>
        <w:rFonts w:hint="default"/>
      </w:rPr>
    </w:lvl>
    <w:lvl w:ilvl="6">
      <w:start w:val="0"/>
      <w:numFmt w:val="bullet"/>
      <w:lvlText w:val="•"/>
      <w:lvlJc w:val="left"/>
      <w:pPr>
        <w:ind w:left="3083" w:hanging="626"/>
      </w:pPr>
      <w:rPr>
        <w:rFonts w:hint="default"/>
      </w:rPr>
    </w:lvl>
    <w:lvl w:ilvl="7">
      <w:start w:val="0"/>
      <w:numFmt w:val="bullet"/>
      <w:lvlText w:val="•"/>
      <w:lvlJc w:val="left"/>
      <w:pPr>
        <w:ind w:left="3474" w:hanging="626"/>
      </w:pPr>
      <w:rPr>
        <w:rFonts w:hint="default"/>
      </w:rPr>
    </w:lvl>
    <w:lvl w:ilvl="8">
      <w:start w:val="0"/>
      <w:numFmt w:val="bullet"/>
      <w:lvlText w:val="•"/>
      <w:lvlJc w:val="left"/>
      <w:pPr>
        <w:ind w:left="3864" w:hanging="626"/>
      </w:pPr>
      <w:rPr>
        <w:rFonts w:hint="default"/>
      </w:rPr>
    </w:lvl>
  </w:abstractNum>
  <w:abstractNum w:abstractNumId="16">
    <w:multiLevelType w:val="hybridMultilevel"/>
    <w:lvl w:ilvl="0">
      <w:start w:val="19"/>
      <w:numFmt w:val="decimal"/>
      <w:lvlText w:val="%1"/>
      <w:lvlJc w:val="left"/>
      <w:pPr>
        <w:ind w:left="107" w:hanging="626"/>
        <w:jc w:val="left"/>
      </w:pPr>
      <w:rPr>
        <w:rFonts w:hint="default"/>
      </w:rPr>
    </w:lvl>
    <w:lvl w:ilvl="1">
      <w:start w:val="5"/>
      <w:numFmt w:val="decimal"/>
      <w:lvlText w:val="%1.%2"/>
      <w:lvlJc w:val="left"/>
      <w:pPr>
        <w:ind w:left="107" w:hanging="626"/>
        <w:jc w:val="left"/>
      </w:pPr>
      <w:rPr>
        <w:rFonts w:hint="default"/>
      </w:rPr>
    </w:lvl>
    <w:lvl w:ilvl="2">
      <w:start w:val="5"/>
      <w:numFmt w:val="decimal"/>
      <w:lvlText w:val="%1.%2.%3"/>
      <w:lvlJc w:val="left"/>
      <w:pPr>
        <w:ind w:left="107" w:hanging="626"/>
        <w:jc w:val="left"/>
      </w:pPr>
      <w:rPr>
        <w:rFonts w:hint="default" w:ascii="Trebuchet MS" w:hAnsi="Trebuchet MS" w:eastAsia="Trebuchet MS" w:cs="Trebuchet MS"/>
        <w:color w:val="0078AE"/>
        <w:w w:val="78"/>
        <w:sz w:val="23"/>
        <w:szCs w:val="23"/>
      </w:rPr>
    </w:lvl>
    <w:lvl w:ilvl="3">
      <w:start w:val="1"/>
      <w:numFmt w:val="decimal"/>
      <w:lvlText w:val="%1.%2.%3.%4"/>
      <w:lvlJc w:val="left"/>
      <w:pPr>
        <w:ind w:left="110" w:hanging="779"/>
        <w:jc w:val="left"/>
      </w:pPr>
      <w:rPr>
        <w:rFonts w:hint="default" w:ascii="Trebuchet MS" w:hAnsi="Trebuchet MS" w:eastAsia="Trebuchet MS" w:cs="Trebuchet MS"/>
        <w:color w:val="0078AE"/>
        <w:w w:val="77"/>
        <w:sz w:val="23"/>
        <w:szCs w:val="23"/>
      </w:rPr>
    </w:lvl>
    <w:lvl w:ilvl="4">
      <w:start w:val="0"/>
      <w:numFmt w:val="bullet"/>
      <w:lvlText w:val="•"/>
      <w:lvlJc w:val="left"/>
      <w:pPr>
        <w:ind w:left="36" w:hanging="779"/>
      </w:pPr>
      <w:rPr>
        <w:rFonts w:hint="default"/>
      </w:rPr>
    </w:lvl>
    <w:lvl w:ilvl="5">
      <w:start w:val="0"/>
      <w:numFmt w:val="bullet"/>
      <w:lvlText w:val="•"/>
      <w:lvlJc w:val="left"/>
      <w:pPr>
        <w:ind w:left="8" w:hanging="779"/>
      </w:pPr>
      <w:rPr>
        <w:rFonts w:hint="default"/>
      </w:rPr>
    </w:lvl>
    <w:lvl w:ilvl="6">
      <w:start w:val="0"/>
      <w:numFmt w:val="bullet"/>
      <w:lvlText w:val="•"/>
      <w:lvlJc w:val="left"/>
      <w:pPr>
        <w:ind w:left="-20" w:hanging="779"/>
      </w:pPr>
      <w:rPr>
        <w:rFonts w:hint="default"/>
      </w:rPr>
    </w:lvl>
    <w:lvl w:ilvl="7">
      <w:start w:val="0"/>
      <w:numFmt w:val="bullet"/>
      <w:lvlText w:val="•"/>
      <w:lvlJc w:val="left"/>
      <w:pPr>
        <w:ind w:left="-48" w:hanging="779"/>
      </w:pPr>
      <w:rPr>
        <w:rFonts w:hint="default"/>
      </w:rPr>
    </w:lvl>
    <w:lvl w:ilvl="8">
      <w:start w:val="0"/>
      <w:numFmt w:val="bullet"/>
      <w:lvlText w:val="•"/>
      <w:lvlJc w:val="left"/>
      <w:pPr>
        <w:ind w:left="-76" w:hanging="779"/>
      </w:pPr>
      <w:rPr>
        <w:rFonts w:hint="default"/>
      </w:rPr>
    </w:lvl>
  </w:abstractNum>
  <w:abstractNum w:abstractNumId="15">
    <w:multiLevelType w:val="hybridMultilevel"/>
    <w:lvl w:ilvl="0">
      <w:start w:val="0"/>
      <w:numFmt w:val="bullet"/>
      <w:lvlText w:val="•"/>
      <w:lvlJc w:val="left"/>
      <w:pPr>
        <w:ind w:left="350" w:hanging="240"/>
      </w:pPr>
      <w:rPr>
        <w:rFonts w:hint="default" w:ascii="Palatino Linotype" w:hAnsi="Palatino Linotype" w:eastAsia="Palatino Linotype" w:cs="Palatino Linotype"/>
        <w:color w:val="0078AE"/>
        <w:w w:val="66"/>
        <w:sz w:val="19"/>
        <w:szCs w:val="19"/>
      </w:rPr>
    </w:lvl>
    <w:lvl w:ilvl="1">
      <w:start w:val="0"/>
      <w:numFmt w:val="bullet"/>
      <w:lvlText w:val="•"/>
      <w:lvlJc w:val="left"/>
      <w:pPr>
        <w:ind w:left="788" w:hanging="240"/>
      </w:pPr>
      <w:rPr>
        <w:rFonts w:hint="default"/>
      </w:rPr>
    </w:lvl>
    <w:lvl w:ilvl="2">
      <w:start w:val="0"/>
      <w:numFmt w:val="bullet"/>
      <w:lvlText w:val="•"/>
      <w:lvlJc w:val="left"/>
      <w:pPr>
        <w:ind w:left="1217" w:hanging="240"/>
      </w:pPr>
      <w:rPr>
        <w:rFonts w:hint="default"/>
      </w:rPr>
    </w:lvl>
    <w:lvl w:ilvl="3">
      <w:start w:val="0"/>
      <w:numFmt w:val="bullet"/>
      <w:lvlText w:val="•"/>
      <w:lvlJc w:val="left"/>
      <w:pPr>
        <w:ind w:left="1645" w:hanging="240"/>
      </w:pPr>
      <w:rPr>
        <w:rFonts w:hint="default"/>
      </w:rPr>
    </w:lvl>
    <w:lvl w:ilvl="4">
      <w:start w:val="0"/>
      <w:numFmt w:val="bullet"/>
      <w:lvlText w:val="•"/>
      <w:lvlJc w:val="left"/>
      <w:pPr>
        <w:ind w:left="2074" w:hanging="240"/>
      </w:pPr>
      <w:rPr>
        <w:rFonts w:hint="default"/>
      </w:rPr>
    </w:lvl>
    <w:lvl w:ilvl="5">
      <w:start w:val="0"/>
      <w:numFmt w:val="bullet"/>
      <w:lvlText w:val="•"/>
      <w:lvlJc w:val="left"/>
      <w:pPr>
        <w:ind w:left="2503" w:hanging="240"/>
      </w:pPr>
      <w:rPr>
        <w:rFonts w:hint="default"/>
      </w:rPr>
    </w:lvl>
    <w:lvl w:ilvl="6">
      <w:start w:val="0"/>
      <w:numFmt w:val="bullet"/>
      <w:lvlText w:val="•"/>
      <w:lvlJc w:val="left"/>
      <w:pPr>
        <w:ind w:left="2931" w:hanging="240"/>
      </w:pPr>
      <w:rPr>
        <w:rFonts w:hint="default"/>
      </w:rPr>
    </w:lvl>
    <w:lvl w:ilvl="7">
      <w:start w:val="0"/>
      <w:numFmt w:val="bullet"/>
      <w:lvlText w:val="•"/>
      <w:lvlJc w:val="left"/>
      <w:pPr>
        <w:ind w:left="3360" w:hanging="240"/>
      </w:pPr>
      <w:rPr>
        <w:rFonts w:hint="default"/>
      </w:rPr>
    </w:lvl>
    <w:lvl w:ilvl="8">
      <w:start w:val="0"/>
      <w:numFmt w:val="bullet"/>
      <w:lvlText w:val="•"/>
      <w:lvlJc w:val="left"/>
      <w:pPr>
        <w:ind w:left="3788" w:hanging="240"/>
      </w:pPr>
      <w:rPr>
        <w:rFonts w:hint="default"/>
      </w:rPr>
    </w:lvl>
  </w:abstractNum>
  <w:abstractNum w:abstractNumId="14">
    <w:multiLevelType w:val="hybridMultilevel"/>
    <w:lvl w:ilvl="0">
      <w:start w:val="19"/>
      <w:numFmt w:val="decimal"/>
      <w:lvlText w:val="%1"/>
      <w:lvlJc w:val="left"/>
      <w:pPr>
        <w:ind w:left="736" w:hanging="626"/>
        <w:jc w:val="left"/>
      </w:pPr>
      <w:rPr>
        <w:rFonts w:hint="default"/>
      </w:rPr>
    </w:lvl>
    <w:lvl w:ilvl="1">
      <w:start w:val="5"/>
      <w:numFmt w:val="decimal"/>
      <w:lvlText w:val="%1.%2"/>
      <w:lvlJc w:val="left"/>
      <w:pPr>
        <w:ind w:left="736" w:hanging="626"/>
        <w:jc w:val="left"/>
      </w:pPr>
      <w:rPr>
        <w:rFonts w:hint="default"/>
      </w:rPr>
    </w:lvl>
    <w:lvl w:ilvl="2">
      <w:start w:val="4"/>
      <w:numFmt w:val="decimal"/>
      <w:lvlText w:val="%1.%2.%3"/>
      <w:lvlJc w:val="left"/>
      <w:pPr>
        <w:ind w:left="736" w:hanging="626"/>
        <w:jc w:val="left"/>
      </w:pPr>
      <w:rPr>
        <w:rFonts w:hint="default" w:ascii="Trebuchet MS" w:hAnsi="Trebuchet MS" w:eastAsia="Trebuchet MS" w:cs="Trebuchet MS"/>
        <w:color w:val="0078AE"/>
        <w:w w:val="78"/>
        <w:sz w:val="23"/>
        <w:szCs w:val="23"/>
      </w:rPr>
    </w:lvl>
    <w:lvl w:ilvl="3">
      <w:start w:val="1"/>
      <w:numFmt w:val="decimal"/>
      <w:lvlText w:val="%1.%2.%3.%4"/>
      <w:lvlJc w:val="left"/>
      <w:pPr>
        <w:ind w:left="889" w:hanging="779"/>
        <w:jc w:val="left"/>
      </w:pPr>
      <w:rPr>
        <w:rFonts w:hint="default" w:ascii="Trebuchet MS" w:hAnsi="Trebuchet MS" w:eastAsia="Trebuchet MS" w:cs="Trebuchet MS"/>
        <w:color w:val="0078AE"/>
        <w:w w:val="77"/>
        <w:sz w:val="23"/>
        <w:szCs w:val="23"/>
      </w:rPr>
    </w:lvl>
    <w:lvl w:ilvl="4">
      <w:start w:val="0"/>
      <w:numFmt w:val="bullet"/>
      <w:lvlText w:val="•"/>
      <w:lvlJc w:val="left"/>
      <w:pPr>
        <w:ind w:left="2095" w:hanging="779"/>
      </w:pPr>
      <w:rPr>
        <w:rFonts w:hint="default"/>
      </w:rPr>
    </w:lvl>
    <w:lvl w:ilvl="5">
      <w:start w:val="0"/>
      <w:numFmt w:val="bullet"/>
      <w:lvlText w:val="•"/>
      <w:lvlJc w:val="left"/>
      <w:pPr>
        <w:ind w:left="2501" w:hanging="779"/>
      </w:pPr>
      <w:rPr>
        <w:rFonts w:hint="default"/>
      </w:rPr>
    </w:lvl>
    <w:lvl w:ilvl="6">
      <w:start w:val="0"/>
      <w:numFmt w:val="bullet"/>
      <w:lvlText w:val="•"/>
      <w:lvlJc w:val="left"/>
      <w:pPr>
        <w:ind w:left="2906" w:hanging="779"/>
      </w:pPr>
      <w:rPr>
        <w:rFonts w:hint="default"/>
      </w:rPr>
    </w:lvl>
    <w:lvl w:ilvl="7">
      <w:start w:val="0"/>
      <w:numFmt w:val="bullet"/>
      <w:lvlText w:val="•"/>
      <w:lvlJc w:val="left"/>
      <w:pPr>
        <w:ind w:left="3311" w:hanging="779"/>
      </w:pPr>
      <w:rPr>
        <w:rFonts w:hint="default"/>
      </w:rPr>
    </w:lvl>
    <w:lvl w:ilvl="8">
      <w:start w:val="0"/>
      <w:numFmt w:val="bullet"/>
      <w:lvlText w:val="•"/>
      <w:lvlJc w:val="left"/>
      <w:pPr>
        <w:ind w:left="3717" w:hanging="779"/>
      </w:pPr>
      <w:rPr>
        <w:rFonts w:hint="default"/>
      </w:rPr>
    </w:lvl>
  </w:abstractNum>
  <w:abstractNum w:abstractNumId="13">
    <w:multiLevelType w:val="hybridMultilevel"/>
    <w:lvl w:ilvl="0">
      <w:start w:val="19"/>
      <w:numFmt w:val="decimal"/>
      <w:lvlText w:val="%1"/>
      <w:lvlJc w:val="left"/>
      <w:pPr>
        <w:ind w:left="736" w:hanging="626"/>
        <w:jc w:val="left"/>
      </w:pPr>
      <w:rPr>
        <w:rFonts w:hint="default"/>
      </w:rPr>
    </w:lvl>
    <w:lvl w:ilvl="1">
      <w:start w:val="5"/>
      <w:numFmt w:val="decimal"/>
      <w:lvlText w:val="%1.%2"/>
      <w:lvlJc w:val="left"/>
      <w:pPr>
        <w:ind w:left="736" w:hanging="626"/>
        <w:jc w:val="left"/>
      </w:pPr>
      <w:rPr>
        <w:rFonts w:hint="default"/>
      </w:rPr>
    </w:lvl>
    <w:lvl w:ilvl="2">
      <w:start w:val="3"/>
      <w:numFmt w:val="decimal"/>
      <w:lvlText w:val="%1.%2.%3"/>
      <w:lvlJc w:val="left"/>
      <w:pPr>
        <w:ind w:left="736" w:hanging="626"/>
        <w:jc w:val="left"/>
      </w:pPr>
      <w:rPr>
        <w:rFonts w:hint="default" w:ascii="Trebuchet MS" w:hAnsi="Trebuchet MS" w:eastAsia="Trebuchet MS" w:cs="Trebuchet MS"/>
        <w:color w:val="0078AE"/>
        <w:w w:val="78"/>
        <w:sz w:val="23"/>
        <w:szCs w:val="23"/>
      </w:rPr>
    </w:lvl>
    <w:lvl w:ilvl="3">
      <w:start w:val="1"/>
      <w:numFmt w:val="decimal"/>
      <w:lvlText w:val="%1.%2.%3.%4"/>
      <w:lvlJc w:val="left"/>
      <w:pPr>
        <w:ind w:left="889" w:hanging="779"/>
        <w:jc w:val="left"/>
      </w:pPr>
      <w:rPr>
        <w:rFonts w:hint="default" w:ascii="Trebuchet MS" w:hAnsi="Trebuchet MS" w:eastAsia="Trebuchet MS" w:cs="Trebuchet MS"/>
        <w:color w:val="0078AE"/>
        <w:w w:val="77"/>
        <w:sz w:val="23"/>
        <w:szCs w:val="23"/>
      </w:rPr>
    </w:lvl>
    <w:lvl w:ilvl="4">
      <w:start w:val="0"/>
      <w:numFmt w:val="bullet"/>
      <w:lvlText w:val="•"/>
      <w:lvlJc w:val="left"/>
      <w:pPr>
        <w:ind w:left="2135" w:hanging="779"/>
      </w:pPr>
      <w:rPr>
        <w:rFonts w:hint="default"/>
      </w:rPr>
    </w:lvl>
    <w:lvl w:ilvl="5">
      <w:start w:val="0"/>
      <w:numFmt w:val="bullet"/>
      <w:lvlText w:val="•"/>
      <w:lvlJc w:val="left"/>
      <w:pPr>
        <w:ind w:left="2553" w:hanging="779"/>
      </w:pPr>
      <w:rPr>
        <w:rFonts w:hint="default"/>
      </w:rPr>
    </w:lvl>
    <w:lvl w:ilvl="6">
      <w:start w:val="0"/>
      <w:numFmt w:val="bullet"/>
      <w:lvlText w:val="•"/>
      <w:lvlJc w:val="left"/>
      <w:pPr>
        <w:ind w:left="2972" w:hanging="779"/>
      </w:pPr>
      <w:rPr>
        <w:rFonts w:hint="default"/>
      </w:rPr>
    </w:lvl>
    <w:lvl w:ilvl="7">
      <w:start w:val="0"/>
      <w:numFmt w:val="bullet"/>
      <w:lvlText w:val="•"/>
      <w:lvlJc w:val="left"/>
      <w:pPr>
        <w:ind w:left="3390" w:hanging="779"/>
      </w:pPr>
      <w:rPr>
        <w:rFonts w:hint="default"/>
      </w:rPr>
    </w:lvl>
    <w:lvl w:ilvl="8">
      <w:start w:val="0"/>
      <w:numFmt w:val="bullet"/>
      <w:lvlText w:val="•"/>
      <w:lvlJc w:val="left"/>
      <w:pPr>
        <w:ind w:left="3809" w:hanging="779"/>
      </w:pPr>
      <w:rPr>
        <w:rFonts w:hint="default"/>
      </w:rPr>
    </w:lvl>
  </w:abstractNum>
  <w:abstractNum w:abstractNumId="12">
    <w:multiLevelType w:val="hybridMultilevel"/>
    <w:lvl w:ilvl="0">
      <w:start w:val="0"/>
      <w:numFmt w:val="bullet"/>
      <w:lvlText w:val="•"/>
      <w:lvlJc w:val="left"/>
      <w:pPr>
        <w:ind w:left="267" w:hanging="160"/>
      </w:pPr>
      <w:rPr>
        <w:rFonts w:hint="default" w:ascii="Arial" w:hAnsi="Arial" w:eastAsia="Arial" w:cs="Arial"/>
        <w:color w:val="0078AE"/>
        <w:w w:val="146"/>
        <w:sz w:val="16"/>
        <w:szCs w:val="16"/>
      </w:rPr>
    </w:lvl>
    <w:lvl w:ilvl="1">
      <w:start w:val="0"/>
      <w:numFmt w:val="bullet"/>
      <w:lvlText w:val="•"/>
      <w:lvlJc w:val="left"/>
      <w:pPr>
        <w:ind w:left="696" w:hanging="160"/>
      </w:pPr>
      <w:rPr>
        <w:rFonts w:hint="default"/>
      </w:rPr>
    </w:lvl>
    <w:lvl w:ilvl="2">
      <w:start w:val="0"/>
      <w:numFmt w:val="bullet"/>
      <w:lvlText w:val="•"/>
      <w:lvlJc w:val="left"/>
      <w:pPr>
        <w:ind w:left="1133" w:hanging="160"/>
      </w:pPr>
      <w:rPr>
        <w:rFonts w:hint="default"/>
      </w:rPr>
    </w:lvl>
    <w:lvl w:ilvl="3">
      <w:start w:val="0"/>
      <w:numFmt w:val="bullet"/>
      <w:lvlText w:val="•"/>
      <w:lvlJc w:val="left"/>
      <w:pPr>
        <w:ind w:left="1569" w:hanging="160"/>
      </w:pPr>
      <w:rPr>
        <w:rFonts w:hint="default"/>
      </w:rPr>
    </w:lvl>
    <w:lvl w:ilvl="4">
      <w:start w:val="0"/>
      <w:numFmt w:val="bullet"/>
      <w:lvlText w:val="•"/>
      <w:lvlJc w:val="left"/>
      <w:pPr>
        <w:ind w:left="2006" w:hanging="160"/>
      </w:pPr>
      <w:rPr>
        <w:rFonts w:hint="default"/>
      </w:rPr>
    </w:lvl>
    <w:lvl w:ilvl="5">
      <w:start w:val="0"/>
      <w:numFmt w:val="bullet"/>
      <w:lvlText w:val="•"/>
      <w:lvlJc w:val="left"/>
      <w:pPr>
        <w:ind w:left="2442" w:hanging="160"/>
      </w:pPr>
      <w:rPr>
        <w:rFonts w:hint="default"/>
      </w:rPr>
    </w:lvl>
    <w:lvl w:ilvl="6">
      <w:start w:val="0"/>
      <w:numFmt w:val="bullet"/>
      <w:lvlText w:val="•"/>
      <w:lvlJc w:val="left"/>
      <w:pPr>
        <w:ind w:left="2879" w:hanging="160"/>
      </w:pPr>
      <w:rPr>
        <w:rFonts w:hint="default"/>
      </w:rPr>
    </w:lvl>
    <w:lvl w:ilvl="7">
      <w:start w:val="0"/>
      <w:numFmt w:val="bullet"/>
      <w:lvlText w:val="•"/>
      <w:lvlJc w:val="left"/>
      <w:pPr>
        <w:ind w:left="3316" w:hanging="160"/>
      </w:pPr>
      <w:rPr>
        <w:rFonts w:hint="default"/>
      </w:rPr>
    </w:lvl>
    <w:lvl w:ilvl="8">
      <w:start w:val="0"/>
      <w:numFmt w:val="bullet"/>
      <w:lvlText w:val="•"/>
      <w:lvlJc w:val="left"/>
      <w:pPr>
        <w:ind w:left="3752" w:hanging="160"/>
      </w:pPr>
      <w:rPr>
        <w:rFonts w:hint="default"/>
      </w:rPr>
    </w:lvl>
  </w:abstractNum>
  <w:abstractNum w:abstractNumId="11">
    <w:multiLevelType w:val="hybridMultilevel"/>
    <w:lvl w:ilvl="0">
      <w:start w:val="14"/>
      <w:numFmt w:val="upperLetter"/>
      <w:lvlText w:val="%1"/>
      <w:lvlJc w:val="left"/>
      <w:pPr>
        <w:ind w:left="1038" w:hanging="955"/>
        <w:jc w:val="left"/>
      </w:pPr>
      <w:rPr>
        <w:rFonts w:hint="default" w:ascii="Lucida Sans Unicode" w:hAnsi="Lucida Sans Unicode" w:eastAsia="Lucida Sans Unicode" w:cs="Lucida Sans Unicode"/>
        <w:color w:val="231F20"/>
        <w:w w:val="97"/>
        <w:position w:val="-3"/>
        <w:sz w:val="16"/>
        <w:szCs w:val="16"/>
      </w:rPr>
    </w:lvl>
    <w:lvl w:ilvl="1">
      <w:start w:val="0"/>
      <w:numFmt w:val="bullet"/>
      <w:lvlText w:val="•"/>
      <w:lvlJc w:val="left"/>
      <w:pPr>
        <w:ind w:left="1040" w:hanging="955"/>
      </w:pPr>
      <w:rPr>
        <w:rFonts w:hint="default"/>
      </w:rPr>
    </w:lvl>
    <w:lvl w:ilvl="2">
      <w:start w:val="0"/>
      <w:numFmt w:val="bullet"/>
      <w:lvlText w:val="•"/>
      <w:lvlJc w:val="left"/>
      <w:pPr>
        <w:ind w:left="1460" w:hanging="955"/>
      </w:pPr>
      <w:rPr>
        <w:rFonts w:hint="default"/>
      </w:rPr>
    </w:lvl>
    <w:lvl w:ilvl="3">
      <w:start w:val="0"/>
      <w:numFmt w:val="bullet"/>
      <w:lvlText w:val="•"/>
      <w:lvlJc w:val="left"/>
      <w:pPr>
        <w:ind w:left="1500" w:hanging="955"/>
      </w:pPr>
      <w:rPr>
        <w:rFonts w:hint="default"/>
      </w:rPr>
    </w:lvl>
    <w:lvl w:ilvl="4">
      <w:start w:val="0"/>
      <w:numFmt w:val="bullet"/>
      <w:lvlText w:val="•"/>
      <w:lvlJc w:val="left"/>
      <w:pPr>
        <w:ind w:left="1600" w:hanging="955"/>
      </w:pPr>
      <w:rPr>
        <w:rFonts w:hint="default"/>
      </w:rPr>
    </w:lvl>
    <w:lvl w:ilvl="5">
      <w:start w:val="0"/>
      <w:numFmt w:val="bullet"/>
      <w:lvlText w:val="•"/>
      <w:lvlJc w:val="left"/>
      <w:pPr>
        <w:ind w:left="2600" w:hanging="955"/>
      </w:pPr>
      <w:rPr>
        <w:rFonts w:hint="default"/>
      </w:rPr>
    </w:lvl>
    <w:lvl w:ilvl="6">
      <w:start w:val="0"/>
      <w:numFmt w:val="bullet"/>
      <w:lvlText w:val="•"/>
      <w:lvlJc w:val="left"/>
      <w:pPr>
        <w:ind w:left="1737" w:hanging="955"/>
      </w:pPr>
      <w:rPr>
        <w:rFonts w:hint="default"/>
      </w:rPr>
    </w:lvl>
    <w:lvl w:ilvl="7">
      <w:start w:val="0"/>
      <w:numFmt w:val="bullet"/>
      <w:lvlText w:val="•"/>
      <w:lvlJc w:val="left"/>
      <w:pPr>
        <w:ind w:left="874" w:hanging="955"/>
      </w:pPr>
      <w:rPr>
        <w:rFonts w:hint="default"/>
      </w:rPr>
    </w:lvl>
    <w:lvl w:ilvl="8">
      <w:start w:val="0"/>
      <w:numFmt w:val="bullet"/>
      <w:lvlText w:val="•"/>
      <w:lvlJc w:val="left"/>
      <w:pPr>
        <w:ind w:left="11" w:hanging="955"/>
      </w:pPr>
      <w:rPr>
        <w:rFonts w:hint="default"/>
      </w:rPr>
    </w:lvl>
  </w:abstractNum>
  <w:abstractNum w:abstractNumId="10">
    <w:multiLevelType w:val="hybridMultilevel"/>
    <w:lvl w:ilvl="0">
      <w:start w:val="14"/>
      <w:numFmt w:val="upperLetter"/>
      <w:lvlText w:val="%1"/>
      <w:lvlJc w:val="left"/>
      <w:pPr>
        <w:ind w:left="2731" w:hanging="955"/>
        <w:jc w:val="left"/>
      </w:pPr>
      <w:rPr>
        <w:rFonts w:hint="default" w:ascii="Trebuchet MS" w:hAnsi="Trebuchet MS" w:eastAsia="Trebuchet MS" w:cs="Trebuchet MS"/>
        <w:color w:val="231F20"/>
        <w:w w:val="113"/>
        <w:sz w:val="16"/>
        <w:szCs w:val="16"/>
      </w:rPr>
    </w:lvl>
    <w:lvl w:ilvl="1">
      <w:start w:val="0"/>
      <w:numFmt w:val="bullet"/>
      <w:lvlText w:val="•"/>
      <w:lvlJc w:val="left"/>
      <w:pPr>
        <w:ind w:left="3160" w:hanging="955"/>
      </w:pPr>
      <w:rPr>
        <w:rFonts w:hint="default"/>
      </w:rPr>
    </w:lvl>
    <w:lvl w:ilvl="2">
      <w:start w:val="0"/>
      <w:numFmt w:val="bullet"/>
      <w:lvlText w:val="•"/>
      <w:lvlJc w:val="left"/>
      <w:pPr>
        <w:ind w:left="3214" w:hanging="955"/>
      </w:pPr>
      <w:rPr>
        <w:rFonts w:hint="default"/>
      </w:rPr>
    </w:lvl>
    <w:lvl w:ilvl="3">
      <w:start w:val="0"/>
      <w:numFmt w:val="bullet"/>
      <w:lvlText w:val="•"/>
      <w:lvlJc w:val="left"/>
      <w:pPr>
        <w:ind w:left="3269" w:hanging="955"/>
      </w:pPr>
      <w:rPr>
        <w:rFonts w:hint="default"/>
      </w:rPr>
    </w:lvl>
    <w:lvl w:ilvl="4">
      <w:start w:val="0"/>
      <w:numFmt w:val="bullet"/>
      <w:lvlText w:val="•"/>
      <w:lvlJc w:val="left"/>
      <w:pPr>
        <w:ind w:left="3323" w:hanging="955"/>
      </w:pPr>
      <w:rPr>
        <w:rFonts w:hint="default"/>
      </w:rPr>
    </w:lvl>
    <w:lvl w:ilvl="5">
      <w:start w:val="0"/>
      <w:numFmt w:val="bullet"/>
      <w:lvlText w:val="•"/>
      <w:lvlJc w:val="left"/>
      <w:pPr>
        <w:ind w:left="3378" w:hanging="955"/>
      </w:pPr>
      <w:rPr>
        <w:rFonts w:hint="default"/>
      </w:rPr>
    </w:lvl>
    <w:lvl w:ilvl="6">
      <w:start w:val="0"/>
      <w:numFmt w:val="bullet"/>
      <w:lvlText w:val="•"/>
      <w:lvlJc w:val="left"/>
      <w:pPr>
        <w:ind w:left="3432" w:hanging="955"/>
      </w:pPr>
      <w:rPr>
        <w:rFonts w:hint="default"/>
      </w:rPr>
    </w:lvl>
    <w:lvl w:ilvl="7">
      <w:start w:val="0"/>
      <w:numFmt w:val="bullet"/>
      <w:lvlText w:val="•"/>
      <w:lvlJc w:val="left"/>
      <w:pPr>
        <w:ind w:left="3487" w:hanging="955"/>
      </w:pPr>
      <w:rPr>
        <w:rFonts w:hint="default"/>
      </w:rPr>
    </w:lvl>
    <w:lvl w:ilvl="8">
      <w:start w:val="0"/>
      <w:numFmt w:val="bullet"/>
      <w:lvlText w:val="•"/>
      <w:lvlJc w:val="left"/>
      <w:pPr>
        <w:ind w:left="3541" w:hanging="955"/>
      </w:pPr>
      <w:rPr>
        <w:rFonts w:hint="default"/>
      </w:rPr>
    </w:lvl>
  </w:abstractNum>
  <w:abstractNum w:abstractNumId="9">
    <w:multiLevelType w:val="hybridMultilevel"/>
    <w:lvl w:ilvl="0">
      <w:start w:val="0"/>
      <w:numFmt w:val="bullet"/>
      <w:lvlText w:val="•"/>
      <w:lvlJc w:val="left"/>
      <w:pPr>
        <w:ind w:left="347" w:hanging="240"/>
      </w:pPr>
      <w:rPr>
        <w:rFonts w:hint="default" w:ascii="Palatino Linotype" w:hAnsi="Palatino Linotype" w:eastAsia="Palatino Linotype" w:cs="Palatino Linotype"/>
        <w:color w:val="0078AE"/>
        <w:w w:val="66"/>
        <w:sz w:val="19"/>
        <w:szCs w:val="19"/>
      </w:rPr>
    </w:lvl>
    <w:lvl w:ilvl="1">
      <w:start w:val="0"/>
      <w:numFmt w:val="bullet"/>
      <w:lvlText w:val="•"/>
      <w:lvlJc w:val="left"/>
      <w:pPr>
        <w:ind w:left="758" w:hanging="240"/>
      </w:pPr>
      <w:rPr>
        <w:rFonts w:hint="default"/>
      </w:rPr>
    </w:lvl>
    <w:lvl w:ilvl="2">
      <w:start w:val="0"/>
      <w:numFmt w:val="bullet"/>
      <w:lvlText w:val="•"/>
      <w:lvlJc w:val="left"/>
      <w:pPr>
        <w:ind w:left="1176" w:hanging="240"/>
      </w:pPr>
      <w:rPr>
        <w:rFonts w:hint="default"/>
      </w:rPr>
    </w:lvl>
    <w:lvl w:ilvl="3">
      <w:start w:val="0"/>
      <w:numFmt w:val="bullet"/>
      <w:lvlText w:val="•"/>
      <w:lvlJc w:val="left"/>
      <w:pPr>
        <w:ind w:left="1594" w:hanging="240"/>
      </w:pPr>
      <w:rPr>
        <w:rFonts w:hint="default"/>
      </w:rPr>
    </w:lvl>
    <w:lvl w:ilvl="4">
      <w:start w:val="0"/>
      <w:numFmt w:val="bullet"/>
      <w:lvlText w:val="•"/>
      <w:lvlJc w:val="left"/>
      <w:pPr>
        <w:ind w:left="2012" w:hanging="240"/>
      </w:pPr>
      <w:rPr>
        <w:rFonts w:hint="default"/>
      </w:rPr>
    </w:lvl>
    <w:lvl w:ilvl="5">
      <w:start w:val="0"/>
      <w:numFmt w:val="bullet"/>
      <w:lvlText w:val="•"/>
      <w:lvlJc w:val="left"/>
      <w:pPr>
        <w:ind w:left="2431" w:hanging="240"/>
      </w:pPr>
      <w:rPr>
        <w:rFonts w:hint="default"/>
      </w:rPr>
    </w:lvl>
    <w:lvl w:ilvl="6">
      <w:start w:val="0"/>
      <w:numFmt w:val="bullet"/>
      <w:lvlText w:val="•"/>
      <w:lvlJc w:val="left"/>
      <w:pPr>
        <w:ind w:left="2849" w:hanging="240"/>
      </w:pPr>
      <w:rPr>
        <w:rFonts w:hint="default"/>
      </w:rPr>
    </w:lvl>
    <w:lvl w:ilvl="7">
      <w:start w:val="0"/>
      <w:numFmt w:val="bullet"/>
      <w:lvlText w:val="•"/>
      <w:lvlJc w:val="left"/>
      <w:pPr>
        <w:ind w:left="3267" w:hanging="240"/>
      </w:pPr>
      <w:rPr>
        <w:rFonts w:hint="default"/>
      </w:rPr>
    </w:lvl>
    <w:lvl w:ilvl="8">
      <w:start w:val="0"/>
      <w:numFmt w:val="bullet"/>
      <w:lvlText w:val="•"/>
      <w:lvlJc w:val="left"/>
      <w:pPr>
        <w:ind w:left="3685" w:hanging="240"/>
      </w:pPr>
      <w:rPr>
        <w:rFonts w:hint="default"/>
      </w:rPr>
    </w:lvl>
  </w:abstractNum>
  <w:abstractNum w:abstractNumId="8">
    <w:multiLevelType w:val="hybridMultilevel"/>
    <w:lvl w:ilvl="0">
      <w:start w:val="19"/>
      <w:numFmt w:val="decimal"/>
      <w:lvlText w:val="%1"/>
      <w:lvlJc w:val="left"/>
      <w:pPr>
        <w:ind w:left="736" w:hanging="626"/>
        <w:jc w:val="left"/>
      </w:pPr>
      <w:rPr>
        <w:rFonts w:hint="default"/>
      </w:rPr>
    </w:lvl>
    <w:lvl w:ilvl="1">
      <w:start w:val="5"/>
      <w:numFmt w:val="decimal"/>
      <w:lvlText w:val="%1.%2"/>
      <w:lvlJc w:val="left"/>
      <w:pPr>
        <w:ind w:left="736" w:hanging="626"/>
        <w:jc w:val="left"/>
      </w:pPr>
      <w:rPr>
        <w:rFonts w:hint="default"/>
      </w:rPr>
    </w:lvl>
    <w:lvl w:ilvl="2">
      <w:start w:val="2"/>
      <w:numFmt w:val="decimal"/>
      <w:lvlText w:val="%1.%2.%3"/>
      <w:lvlJc w:val="left"/>
      <w:pPr>
        <w:ind w:left="736" w:hanging="626"/>
        <w:jc w:val="left"/>
      </w:pPr>
      <w:rPr>
        <w:rFonts w:hint="default" w:ascii="Trebuchet MS" w:hAnsi="Trebuchet MS" w:eastAsia="Trebuchet MS" w:cs="Trebuchet MS"/>
        <w:color w:val="0078AE"/>
        <w:w w:val="78"/>
        <w:sz w:val="23"/>
        <w:szCs w:val="23"/>
      </w:rPr>
    </w:lvl>
    <w:lvl w:ilvl="3">
      <w:start w:val="1"/>
      <w:numFmt w:val="decimal"/>
      <w:lvlText w:val="%1.%2.%3.%4"/>
      <w:lvlJc w:val="left"/>
      <w:pPr>
        <w:ind w:left="107" w:hanging="779"/>
        <w:jc w:val="right"/>
      </w:pPr>
      <w:rPr>
        <w:rFonts w:hint="default" w:ascii="Trebuchet MS" w:hAnsi="Trebuchet MS" w:eastAsia="Trebuchet MS" w:cs="Trebuchet MS"/>
        <w:color w:val="0078AE"/>
        <w:w w:val="77"/>
        <w:sz w:val="23"/>
        <w:szCs w:val="23"/>
      </w:rPr>
    </w:lvl>
    <w:lvl w:ilvl="4">
      <w:start w:val="0"/>
      <w:numFmt w:val="bullet"/>
      <w:lvlText w:val="•"/>
      <w:lvlJc w:val="left"/>
      <w:pPr>
        <w:ind w:left="2040" w:hanging="779"/>
      </w:pPr>
      <w:rPr>
        <w:rFonts w:hint="default"/>
      </w:rPr>
    </w:lvl>
    <w:lvl w:ilvl="5">
      <w:start w:val="0"/>
      <w:numFmt w:val="bullet"/>
      <w:lvlText w:val="•"/>
      <w:lvlJc w:val="left"/>
      <w:pPr>
        <w:ind w:left="2473" w:hanging="779"/>
      </w:pPr>
      <w:rPr>
        <w:rFonts w:hint="default"/>
      </w:rPr>
    </w:lvl>
    <w:lvl w:ilvl="6">
      <w:start w:val="0"/>
      <w:numFmt w:val="bullet"/>
      <w:lvlText w:val="•"/>
      <w:lvlJc w:val="left"/>
      <w:pPr>
        <w:ind w:left="2907" w:hanging="779"/>
      </w:pPr>
      <w:rPr>
        <w:rFonts w:hint="default"/>
      </w:rPr>
    </w:lvl>
    <w:lvl w:ilvl="7">
      <w:start w:val="0"/>
      <w:numFmt w:val="bullet"/>
      <w:lvlText w:val="•"/>
      <w:lvlJc w:val="left"/>
      <w:pPr>
        <w:ind w:left="3340" w:hanging="779"/>
      </w:pPr>
      <w:rPr>
        <w:rFonts w:hint="default"/>
      </w:rPr>
    </w:lvl>
    <w:lvl w:ilvl="8">
      <w:start w:val="0"/>
      <w:numFmt w:val="bullet"/>
      <w:lvlText w:val="•"/>
      <w:lvlJc w:val="left"/>
      <w:pPr>
        <w:ind w:left="3774" w:hanging="779"/>
      </w:pPr>
      <w:rPr>
        <w:rFonts w:hint="default"/>
      </w:rPr>
    </w:lvl>
  </w:abstractNum>
  <w:abstractNum w:abstractNumId="7">
    <w:multiLevelType w:val="hybridMultilevel"/>
    <w:lvl w:ilvl="0">
      <w:start w:val="0"/>
      <w:numFmt w:val="bullet"/>
      <w:lvlText w:val="•"/>
      <w:lvlJc w:val="left"/>
      <w:pPr>
        <w:ind w:left="280" w:hanging="160"/>
      </w:pPr>
      <w:rPr>
        <w:rFonts w:hint="default" w:ascii="Arial" w:hAnsi="Arial" w:eastAsia="Arial" w:cs="Arial"/>
        <w:color w:val="0078AE"/>
        <w:w w:val="146"/>
        <w:sz w:val="16"/>
        <w:szCs w:val="16"/>
      </w:rPr>
    </w:lvl>
    <w:lvl w:ilvl="1">
      <w:start w:val="0"/>
      <w:numFmt w:val="bullet"/>
      <w:lvlText w:val="•"/>
      <w:lvlJc w:val="left"/>
      <w:pPr>
        <w:ind w:left="705" w:hanging="160"/>
      </w:pPr>
      <w:rPr>
        <w:rFonts w:hint="default"/>
      </w:rPr>
    </w:lvl>
    <w:lvl w:ilvl="2">
      <w:start w:val="0"/>
      <w:numFmt w:val="bullet"/>
      <w:lvlText w:val="•"/>
      <w:lvlJc w:val="left"/>
      <w:pPr>
        <w:ind w:left="1130" w:hanging="160"/>
      </w:pPr>
      <w:rPr>
        <w:rFonts w:hint="default"/>
      </w:rPr>
    </w:lvl>
    <w:lvl w:ilvl="3">
      <w:start w:val="0"/>
      <w:numFmt w:val="bullet"/>
      <w:lvlText w:val="•"/>
      <w:lvlJc w:val="left"/>
      <w:pPr>
        <w:ind w:left="1555" w:hanging="160"/>
      </w:pPr>
      <w:rPr>
        <w:rFonts w:hint="default"/>
      </w:rPr>
    </w:lvl>
    <w:lvl w:ilvl="4">
      <w:start w:val="0"/>
      <w:numFmt w:val="bullet"/>
      <w:lvlText w:val="•"/>
      <w:lvlJc w:val="left"/>
      <w:pPr>
        <w:ind w:left="1980" w:hanging="160"/>
      </w:pPr>
      <w:rPr>
        <w:rFonts w:hint="default"/>
      </w:rPr>
    </w:lvl>
    <w:lvl w:ilvl="5">
      <w:start w:val="0"/>
      <w:numFmt w:val="bullet"/>
      <w:lvlText w:val="•"/>
      <w:lvlJc w:val="left"/>
      <w:pPr>
        <w:ind w:left="2405" w:hanging="160"/>
      </w:pPr>
      <w:rPr>
        <w:rFonts w:hint="default"/>
      </w:rPr>
    </w:lvl>
    <w:lvl w:ilvl="6">
      <w:start w:val="0"/>
      <w:numFmt w:val="bullet"/>
      <w:lvlText w:val="•"/>
      <w:lvlJc w:val="left"/>
      <w:pPr>
        <w:ind w:left="2830" w:hanging="160"/>
      </w:pPr>
      <w:rPr>
        <w:rFonts w:hint="default"/>
      </w:rPr>
    </w:lvl>
    <w:lvl w:ilvl="7">
      <w:start w:val="0"/>
      <w:numFmt w:val="bullet"/>
      <w:lvlText w:val="•"/>
      <w:lvlJc w:val="left"/>
      <w:pPr>
        <w:ind w:left="3255" w:hanging="160"/>
      </w:pPr>
      <w:rPr>
        <w:rFonts w:hint="default"/>
      </w:rPr>
    </w:lvl>
    <w:lvl w:ilvl="8">
      <w:start w:val="0"/>
      <w:numFmt w:val="bullet"/>
      <w:lvlText w:val="•"/>
      <w:lvlJc w:val="left"/>
      <w:pPr>
        <w:ind w:left="3680" w:hanging="160"/>
      </w:pPr>
      <w:rPr>
        <w:rFonts w:hint="default"/>
      </w:rPr>
    </w:lvl>
  </w:abstractNum>
  <w:abstractNum w:abstractNumId="5">
    <w:multiLevelType w:val="hybridMultilevel"/>
    <w:lvl w:ilvl="0">
      <w:start w:val="0"/>
      <w:numFmt w:val="bullet"/>
      <w:lvlText w:val="•"/>
      <w:lvlJc w:val="left"/>
      <w:pPr>
        <w:ind w:left="367" w:hanging="240"/>
      </w:pPr>
      <w:rPr>
        <w:rFonts w:hint="default" w:ascii="Palatino Linotype" w:hAnsi="Palatino Linotype" w:eastAsia="Palatino Linotype" w:cs="Palatino Linotype"/>
        <w:color w:val="0078AE"/>
        <w:w w:val="66"/>
        <w:sz w:val="19"/>
        <w:szCs w:val="19"/>
      </w:rPr>
    </w:lvl>
    <w:lvl w:ilvl="1">
      <w:start w:val="0"/>
      <w:numFmt w:val="bullet"/>
      <w:lvlText w:val="•"/>
      <w:lvlJc w:val="left"/>
      <w:pPr>
        <w:ind w:left="360" w:hanging="240"/>
      </w:pPr>
      <w:rPr>
        <w:rFonts w:hint="default"/>
      </w:rPr>
    </w:lvl>
    <w:lvl w:ilvl="2">
      <w:start w:val="0"/>
      <w:numFmt w:val="bullet"/>
      <w:lvlText w:val="•"/>
      <w:lvlJc w:val="left"/>
      <w:pPr>
        <w:ind w:left="307" w:hanging="240"/>
      </w:pPr>
      <w:rPr>
        <w:rFonts w:hint="default"/>
      </w:rPr>
    </w:lvl>
    <w:lvl w:ilvl="3">
      <w:start w:val="0"/>
      <w:numFmt w:val="bullet"/>
      <w:lvlText w:val="•"/>
      <w:lvlJc w:val="left"/>
      <w:pPr>
        <w:ind w:left="255" w:hanging="240"/>
      </w:pPr>
      <w:rPr>
        <w:rFonts w:hint="default"/>
      </w:rPr>
    </w:lvl>
    <w:lvl w:ilvl="4">
      <w:start w:val="0"/>
      <w:numFmt w:val="bullet"/>
      <w:lvlText w:val="•"/>
      <w:lvlJc w:val="left"/>
      <w:pPr>
        <w:ind w:left="202" w:hanging="240"/>
      </w:pPr>
      <w:rPr>
        <w:rFonts w:hint="default"/>
      </w:rPr>
    </w:lvl>
    <w:lvl w:ilvl="5">
      <w:start w:val="0"/>
      <w:numFmt w:val="bullet"/>
      <w:lvlText w:val="•"/>
      <w:lvlJc w:val="left"/>
      <w:pPr>
        <w:ind w:left="150" w:hanging="240"/>
      </w:pPr>
      <w:rPr>
        <w:rFonts w:hint="default"/>
      </w:rPr>
    </w:lvl>
    <w:lvl w:ilvl="6">
      <w:start w:val="0"/>
      <w:numFmt w:val="bullet"/>
      <w:lvlText w:val="•"/>
      <w:lvlJc w:val="left"/>
      <w:pPr>
        <w:ind w:left="98" w:hanging="240"/>
      </w:pPr>
      <w:rPr>
        <w:rFonts w:hint="default"/>
      </w:rPr>
    </w:lvl>
    <w:lvl w:ilvl="7">
      <w:start w:val="0"/>
      <w:numFmt w:val="bullet"/>
      <w:lvlText w:val="•"/>
      <w:lvlJc w:val="left"/>
      <w:pPr>
        <w:ind w:left="45" w:hanging="240"/>
      </w:pPr>
      <w:rPr>
        <w:rFonts w:hint="default"/>
      </w:rPr>
    </w:lvl>
    <w:lvl w:ilvl="8">
      <w:start w:val="0"/>
      <w:numFmt w:val="bullet"/>
      <w:lvlText w:val="•"/>
      <w:lvlJc w:val="left"/>
      <w:pPr>
        <w:ind w:left="-7" w:hanging="240"/>
      </w:pPr>
      <w:rPr>
        <w:rFonts w:hint="default"/>
      </w:rPr>
    </w:lvl>
  </w:abstractNum>
  <w:abstractNum w:abstractNumId="4">
    <w:multiLevelType w:val="hybridMultilevel"/>
    <w:lvl w:ilvl="0">
      <w:start w:val="19"/>
      <w:numFmt w:val="decimal"/>
      <w:lvlText w:val="%1"/>
      <w:lvlJc w:val="left"/>
      <w:pPr>
        <w:ind w:left="752" w:hanging="626"/>
        <w:jc w:val="left"/>
      </w:pPr>
      <w:rPr>
        <w:rFonts w:hint="default"/>
      </w:rPr>
    </w:lvl>
    <w:lvl w:ilvl="1">
      <w:start w:val="5"/>
      <w:numFmt w:val="decimal"/>
      <w:lvlText w:val="%1.%2"/>
      <w:lvlJc w:val="left"/>
      <w:pPr>
        <w:ind w:left="752" w:hanging="626"/>
        <w:jc w:val="left"/>
      </w:pPr>
      <w:rPr>
        <w:rFonts w:hint="default"/>
      </w:rPr>
    </w:lvl>
    <w:lvl w:ilvl="2">
      <w:start w:val="1"/>
      <w:numFmt w:val="decimal"/>
      <w:lvlText w:val="%1.%2.%3"/>
      <w:lvlJc w:val="left"/>
      <w:pPr>
        <w:ind w:left="752" w:hanging="626"/>
        <w:jc w:val="left"/>
      </w:pPr>
      <w:rPr>
        <w:rFonts w:hint="default" w:ascii="Trebuchet MS" w:hAnsi="Trebuchet MS" w:eastAsia="Trebuchet MS" w:cs="Trebuchet MS"/>
        <w:color w:val="0078AE"/>
        <w:w w:val="78"/>
        <w:sz w:val="23"/>
        <w:szCs w:val="23"/>
      </w:rPr>
    </w:lvl>
    <w:lvl w:ilvl="3">
      <w:start w:val="1"/>
      <w:numFmt w:val="decimal"/>
      <w:lvlText w:val="%1.%2.%3.%4"/>
      <w:lvlJc w:val="left"/>
      <w:pPr>
        <w:ind w:left="111" w:hanging="779"/>
        <w:jc w:val="left"/>
      </w:pPr>
      <w:rPr>
        <w:rFonts w:hint="default" w:ascii="Trebuchet MS" w:hAnsi="Trebuchet MS" w:eastAsia="Trebuchet MS" w:cs="Trebuchet MS"/>
        <w:color w:val="0078AE"/>
        <w:w w:val="77"/>
        <w:sz w:val="23"/>
        <w:szCs w:val="23"/>
      </w:rPr>
    </w:lvl>
    <w:lvl w:ilvl="4">
      <w:start w:val="0"/>
      <w:numFmt w:val="bullet"/>
      <w:lvlText w:val="•"/>
      <w:lvlJc w:val="left"/>
      <w:pPr>
        <w:ind w:left="2020" w:hanging="779"/>
      </w:pPr>
      <w:rPr>
        <w:rFonts w:hint="default"/>
      </w:rPr>
    </w:lvl>
    <w:lvl w:ilvl="5">
      <w:start w:val="0"/>
      <w:numFmt w:val="bullet"/>
      <w:lvlText w:val="•"/>
      <w:lvlJc w:val="left"/>
      <w:pPr>
        <w:ind w:left="2441" w:hanging="779"/>
      </w:pPr>
      <w:rPr>
        <w:rFonts w:hint="default"/>
      </w:rPr>
    </w:lvl>
    <w:lvl w:ilvl="6">
      <w:start w:val="0"/>
      <w:numFmt w:val="bullet"/>
      <w:lvlText w:val="•"/>
      <w:lvlJc w:val="left"/>
      <w:pPr>
        <w:ind w:left="2861" w:hanging="779"/>
      </w:pPr>
      <w:rPr>
        <w:rFonts w:hint="default"/>
      </w:rPr>
    </w:lvl>
    <w:lvl w:ilvl="7">
      <w:start w:val="0"/>
      <w:numFmt w:val="bullet"/>
      <w:lvlText w:val="•"/>
      <w:lvlJc w:val="left"/>
      <w:pPr>
        <w:ind w:left="3281" w:hanging="779"/>
      </w:pPr>
      <w:rPr>
        <w:rFonts w:hint="default"/>
      </w:rPr>
    </w:lvl>
    <w:lvl w:ilvl="8">
      <w:start w:val="0"/>
      <w:numFmt w:val="bullet"/>
      <w:lvlText w:val="•"/>
      <w:lvlJc w:val="left"/>
      <w:pPr>
        <w:ind w:left="3701" w:hanging="779"/>
      </w:pPr>
      <w:rPr>
        <w:rFonts w:hint="default"/>
      </w:rPr>
    </w:lvl>
  </w:abstractNum>
  <w:abstractNum w:abstractNumId="3">
    <w:multiLevelType w:val="hybridMultilevel"/>
    <w:lvl w:ilvl="0">
      <w:start w:val="0"/>
      <w:numFmt w:val="bullet"/>
      <w:lvlText w:val="•"/>
      <w:lvlJc w:val="left"/>
      <w:pPr>
        <w:ind w:left="270" w:hanging="160"/>
      </w:pPr>
      <w:rPr>
        <w:rFonts w:hint="default" w:ascii="Arial" w:hAnsi="Arial" w:eastAsia="Arial" w:cs="Arial"/>
        <w:color w:val="0078AE"/>
        <w:w w:val="146"/>
        <w:sz w:val="16"/>
        <w:szCs w:val="16"/>
      </w:rPr>
    </w:lvl>
    <w:lvl w:ilvl="1">
      <w:start w:val="0"/>
      <w:numFmt w:val="bullet"/>
      <w:lvlText w:val="•"/>
      <w:lvlJc w:val="left"/>
      <w:pPr>
        <w:ind w:left="714" w:hanging="160"/>
      </w:pPr>
      <w:rPr>
        <w:rFonts w:hint="default"/>
      </w:rPr>
    </w:lvl>
    <w:lvl w:ilvl="2">
      <w:start w:val="0"/>
      <w:numFmt w:val="bullet"/>
      <w:lvlText w:val="•"/>
      <w:lvlJc w:val="left"/>
      <w:pPr>
        <w:ind w:left="1149" w:hanging="160"/>
      </w:pPr>
      <w:rPr>
        <w:rFonts w:hint="default"/>
      </w:rPr>
    </w:lvl>
    <w:lvl w:ilvl="3">
      <w:start w:val="0"/>
      <w:numFmt w:val="bullet"/>
      <w:lvlText w:val="•"/>
      <w:lvlJc w:val="left"/>
      <w:pPr>
        <w:ind w:left="1583" w:hanging="160"/>
      </w:pPr>
      <w:rPr>
        <w:rFonts w:hint="default"/>
      </w:rPr>
    </w:lvl>
    <w:lvl w:ilvl="4">
      <w:start w:val="0"/>
      <w:numFmt w:val="bullet"/>
      <w:lvlText w:val="•"/>
      <w:lvlJc w:val="left"/>
      <w:pPr>
        <w:ind w:left="2018" w:hanging="160"/>
      </w:pPr>
      <w:rPr>
        <w:rFonts w:hint="default"/>
      </w:rPr>
    </w:lvl>
    <w:lvl w:ilvl="5">
      <w:start w:val="0"/>
      <w:numFmt w:val="bullet"/>
      <w:lvlText w:val="•"/>
      <w:lvlJc w:val="left"/>
      <w:pPr>
        <w:ind w:left="2452" w:hanging="160"/>
      </w:pPr>
      <w:rPr>
        <w:rFonts w:hint="default"/>
      </w:rPr>
    </w:lvl>
    <w:lvl w:ilvl="6">
      <w:start w:val="0"/>
      <w:numFmt w:val="bullet"/>
      <w:lvlText w:val="•"/>
      <w:lvlJc w:val="left"/>
      <w:pPr>
        <w:ind w:left="2887" w:hanging="160"/>
      </w:pPr>
      <w:rPr>
        <w:rFonts w:hint="default"/>
      </w:rPr>
    </w:lvl>
    <w:lvl w:ilvl="7">
      <w:start w:val="0"/>
      <w:numFmt w:val="bullet"/>
      <w:lvlText w:val="•"/>
      <w:lvlJc w:val="left"/>
      <w:pPr>
        <w:ind w:left="3322" w:hanging="160"/>
      </w:pPr>
      <w:rPr>
        <w:rFonts w:hint="default"/>
      </w:rPr>
    </w:lvl>
    <w:lvl w:ilvl="8">
      <w:start w:val="0"/>
      <w:numFmt w:val="bullet"/>
      <w:lvlText w:val="•"/>
      <w:lvlJc w:val="left"/>
      <w:pPr>
        <w:ind w:left="3756" w:hanging="160"/>
      </w:pPr>
      <w:rPr>
        <w:rFonts w:hint="default"/>
      </w:rPr>
    </w:lvl>
  </w:abstractNum>
  <w:abstractNum w:abstractNumId="2">
    <w:multiLevelType w:val="hybridMultilevel"/>
    <w:lvl w:ilvl="0">
      <w:start w:val="19"/>
      <w:numFmt w:val="decimal"/>
      <w:lvlText w:val="%1"/>
      <w:lvlJc w:val="left"/>
      <w:pPr>
        <w:ind w:left="736" w:hanging="626"/>
        <w:jc w:val="left"/>
      </w:pPr>
      <w:rPr>
        <w:rFonts w:hint="default"/>
      </w:rPr>
    </w:lvl>
    <w:lvl w:ilvl="1">
      <w:start w:val="4"/>
      <w:numFmt w:val="decimal"/>
      <w:lvlText w:val="%1.%2"/>
      <w:lvlJc w:val="left"/>
      <w:pPr>
        <w:ind w:left="736" w:hanging="626"/>
        <w:jc w:val="left"/>
      </w:pPr>
      <w:rPr>
        <w:rFonts w:hint="default"/>
      </w:rPr>
    </w:lvl>
    <w:lvl w:ilvl="2">
      <w:start w:val="2"/>
      <w:numFmt w:val="decimal"/>
      <w:lvlText w:val="%1.%2.%3"/>
      <w:lvlJc w:val="left"/>
      <w:pPr>
        <w:ind w:left="736" w:hanging="626"/>
        <w:jc w:val="left"/>
      </w:pPr>
      <w:rPr>
        <w:rFonts w:hint="default" w:ascii="Trebuchet MS" w:hAnsi="Trebuchet MS" w:eastAsia="Trebuchet MS" w:cs="Trebuchet MS"/>
        <w:color w:val="0078AE"/>
        <w:w w:val="78"/>
        <w:sz w:val="23"/>
        <w:szCs w:val="23"/>
      </w:rPr>
    </w:lvl>
    <w:lvl w:ilvl="3">
      <w:start w:val="1"/>
      <w:numFmt w:val="decimal"/>
      <w:lvlText w:val="%1.%2.%3.%4"/>
      <w:lvlJc w:val="left"/>
      <w:pPr>
        <w:ind w:left="889" w:hanging="779"/>
        <w:jc w:val="left"/>
      </w:pPr>
      <w:rPr>
        <w:rFonts w:hint="default" w:ascii="Trebuchet MS" w:hAnsi="Trebuchet MS" w:eastAsia="Trebuchet MS" w:cs="Trebuchet MS"/>
        <w:color w:val="0078AE"/>
        <w:w w:val="77"/>
        <w:sz w:val="23"/>
        <w:szCs w:val="23"/>
      </w:rPr>
    </w:lvl>
    <w:lvl w:ilvl="4">
      <w:start w:val="0"/>
      <w:numFmt w:val="bullet"/>
      <w:lvlText w:val="•"/>
      <w:lvlJc w:val="left"/>
      <w:pPr>
        <w:ind w:left="2095" w:hanging="779"/>
      </w:pPr>
      <w:rPr>
        <w:rFonts w:hint="default"/>
      </w:rPr>
    </w:lvl>
    <w:lvl w:ilvl="5">
      <w:start w:val="0"/>
      <w:numFmt w:val="bullet"/>
      <w:lvlText w:val="•"/>
      <w:lvlJc w:val="left"/>
      <w:pPr>
        <w:ind w:left="2500" w:hanging="779"/>
      </w:pPr>
      <w:rPr>
        <w:rFonts w:hint="default"/>
      </w:rPr>
    </w:lvl>
    <w:lvl w:ilvl="6">
      <w:start w:val="0"/>
      <w:numFmt w:val="bullet"/>
      <w:lvlText w:val="•"/>
      <w:lvlJc w:val="left"/>
      <w:pPr>
        <w:ind w:left="2905" w:hanging="779"/>
      </w:pPr>
      <w:rPr>
        <w:rFonts w:hint="default"/>
      </w:rPr>
    </w:lvl>
    <w:lvl w:ilvl="7">
      <w:start w:val="0"/>
      <w:numFmt w:val="bullet"/>
      <w:lvlText w:val="•"/>
      <w:lvlJc w:val="left"/>
      <w:pPr>
        <w:ind w:left="3310" w:hanging="779"/>
      </w:pPr>
      <w:rPr>
        <w:rFonts w:hint="default"/>
      </w:rPr>
    </w:lvl>
    <w:lvl w:ilvl="8">
      <w:start w:val="0"/>
      <w:numFmt w:val="bullet"/>
      <w:lvlText w:val="•"/>
      <w:lvlJc w:val="left"/>
      <w:pPr>
        <w:ind w:left="3715" w:hanging="779"/>
      </w:pPr>
      <w:rPr>
        <w:rFonts w:hint="default"/>
      </w:rPr>
    </w:lvl>
  </w:abstractNum>
  <w:abstractNum w:abstractNumId="1">
    <w:multiLevelType w:val="hybridMultilevel"/>
    <w:lvl w:ilvl="0">
      <w:start w:val="19"/>
      <w:numFmt w:val="decimal"/>
      <w:lvlText w:val="%1"/>
      <w:lvlJc w:val="left"/>
      <w:pPr>
        <w:ind w:left="889" w:hanging="779"/>
        <w:jc w:val="left"/>
      </w:pPr>
      <w:rPr>
        <w:rFonts w:hint="default"/>
      </w:rPr>
    </w:lvl>
    <w:lvl w:ilvl="1">
      <w:start w:val="4"/>
      <w:numFmt w:val="decimal"/>
      <w:lvlText w:val="%1.%2"/>
      <w:lvlJc w:val="left"/>
      <w:pPr>
        <w:ind w:left="889" w:hanging="779"/>
        <w:jc w:val="left"/>
      </w:pPr>
      <w:rPr>
        <w:rFonts w:hint="default"/>
      </w:rPr>
    </w:lvl>
    <w:lvl w:ilvl="2">
      <w:start w:val="1"/>
      <w:numFmt w:val="decimal"/>
      <w:lvlText w:val="%1.%2.%3"/>
      <w:lvlJc w:val="left"/>
      <w:pPr>
        <w:ind w:left="889" w:hanging="779"/>
        <w:jc w:val="left"/>
      </w:pPr>
      <w:rPr>
        <w:rFonts w:hint="default"/>
      </w:rPr>
    </w:lvl>
    <w:lvl w:ilvl="3">
      <w:start w:val="3"/>
      <w:numFmt w:val="decimal"/>
      <w:lvlText w:val="%1.%2.%3.%4"/>
      <w:lvlJc w:val="left"/>
      <w:pPr>
        <w:ind w:left="889" w:hanging="779"/>
        <w:jc w:val="left"/>
      </w:pPr>
      <w:rPr>
        <w:rFonts w:hint="default" w:ascii="Trebuchet MS" w:hAnsi="Trebuchet MS" w:eastAsia="Trebuchet MS" w:cs="Trebuchet MS"/>
        <w:color w:val="0078AE"/>
        <w:w w:val="77"/>
        <w:sz w:val="23"/>
        <w:szCs w:val="23"/>
      </w:rPr>
    </w:lvl>
    <w:lvl w:ilvl="4">
      <w:start w:val="0"/>
      <w:numFmt w:val="bullet"/>
      <w:lvlText w:val="•"/>
      <w:lvlJc w:val="left"/>
      <w:pPr>
        <w:ind w:left="2386" w:hanging="779"/>
      </w:pPr>
      <w:rPr>
        <w:rFonts w:hint="default"/>
      </w:rPr>
    </w:lvl>
    <w:lvl w:ilvl="5">
      <w:start w:val="0"/>
      <w:numFmt w:val="bullet"/>
      <w:lvlText w:val="•"/>
      <w:lvlJc w:val="left"/>
      <w:pPr>
        <w:ind w:left="2762" w:hanging="779"/>
      </w:pPr>
      <w:rPr>
        <w:rFonts w:hint="default"/>
      </w:rPr>
    </w:lvl>
    <w:lvl w:ilvl="6">
      <w:start w:val="0"/>
      <w:numFmt w:val="bullet"/>
      <w:lvlText w:val="•"/>
      <w:lvlJc w:val="left"/>
      <w:pPr>
        <w:ind w:left="3139" w:hanging="779"/>
      </w:pPr>
      <w:rPr>
        <w:rFonts w:hint="default"/>
      </w:rPr>
    </w:lvl>
    <w:lvl w:ilvl="7">
      <w:start w:val="0"/>
      <w:numFmt w:val="bullet"/>
      <w:lvlText w:val="•"/>
      <w:lvlJc w:val="left"/>
      <w:pPr>
        <w:ind w:left="3516" w:hanging="779"/>
      </w:pPr>
      <w:rPr>
        <w:rFonts w:hint="default"/>
      </w:rPr>
    </w:lvl>
    <w:lvl w:ilvl="8">
      <w:start w:val="0"/>
      <w:numFmt w:val="bullet"/>
      <w:lvlText w:val="•"/>
      <w:lvlJc w:val="left"/>
      <w:pPr>
        <w:ind w:left="3892" w:hanging="779"/>
      </w:pPr>
      <w:rPr>
        <w:rFonts w:hint="default"/>
      </w:rPr>
    </w:lvl>
  </w:abstractNum>
  <w:abstractNum w:abstractNumId="0">
    <w:multiLevelType w:val="hybridMultilevel"/>
    <w:lvl w:ilvl="0">
      <w:start w:val="0"/>
      <w:numFmt w:val="bullet"/>
      <w:lvlText w:val="•"/>
      <w:lvlJc w:val="left"/>
      <w:pPr>
        <w:ind w:left="347" w:hanging="240"/>
      </w:pPr>
      <w:rPr>
        <w:rFonts w:hint="default" w:ascii="Palatino Linotype" w:hAnsi="Palatino Linotype" w:eastAsia="Palatino Linotype" w:cs="Palatino Linotype"/>
        <w:color w:val="0078AE"/>
        <w:w w:val="66"/>
        <w:sz w:val="19"/>
        <w:szCs w:val="19"/>
      </w:rPr>
    </w:lvl>
    <w:lvl w:ilvl="1">
      <w:start w:val="0"/>
      <w:numFmt w:val="bullet"/>
      <w:lvlText w:val="•"/>
      <w:lvlJc w:val="left"/>
      <w:pPr>
        <w:ind w:left="5004" w:hanging="240"/>
      </w:pPr>
      <w:rPr>
        <w:rFonts w:hint="default" w:ascii="Palatino Linotype" w:hAnsi="Palatino Linotype" w:eastAsia="Palatino Linotype" w:cs="Palatino Linotype"/>
        <w:color w:val="0078AE"/>
        <w:w w:val="66"/>
        <w:sz w:val="19"/>
        <w:szCs w:val="19"/>
      </w:rPr>
    </w:lvl>
    <w:lvl w:ilvl="2">
      <w:start w:val="0"/>
      <w:numFmt w:val="bullet"/>
      <w:lvlText w:val="•"/>
      <w:lvlJc w:val="left"/>
      <w:pPr>
        <w:ind w:left="4946" w:hanging="240"/>
      </w:pPr>
      <w:rPr>
        <w:rFonts w:hint="default"/>
      </w:rPr>
    </w:lvl>
    <w:lvl w:ilvl="3">
      <w:start w:val="0"/>
      <w:numFmt w:val="bullet"/>
      <w:lvlText w:val="•"/>
      <w:lvlJc w:val="left"/>
      <w:pPr>
        <w:ind w:left="4893" w:hanging="240"/>
      </w:pPr>
      <w:rPr>
        <w:rFonts w:hint="default"/>
      </w:rPr>
    </w:lvl>
    <w:lvl w:ilvl="4">
      <w:start w:val="0"/>
      <w:numFmt w:val="bullet"/>
      <w:lvlText w:val="•"/>
      <w:lvlJc w:val="left"/>
      <w:pPr>
        <w:ind w:left="4840" w:hanging="240"/>
      </w:pPr>
      <w:rPr>
        <w:rFonts w:hint="default"/>
      </w:rPr>
    </w:lvl>
    <w:lvl w:ilvl="5">
      <w:start w:val="0"/>
      <w:numFmt w:val="bullet"/>
      <w:lvlText w:val="•"/>
      <w:lvlJc w:val="left"/>
      <w:pPr>
        <w:ind w:left="4787" w:hanging="240"/>
      </w:pPr>
      <w:rPr>
        <w:rFonts w:hint="default"/>
      </w:rPr>
    </w:lvl>
    <w:lvl w:ilvl="6">
      <w:start w:val="0"/>
      <w:numFmt w:val="bullet"/>
      <w:lvlText w:val="•"/>
      <w:lvlJc w:val="left"/>
      <w:pPr>
        <w:ind w:left="4734" w:hanging="240"/>
      </w:pPr>
      <w:rPr>
        <w:rFonts w:hint="default"/>
      </w:rPr>
    </w:lvl>
    <w:lvl w:ilvl="7">
      <w:start w:val="0"/>
      <w:numFmt w:val="bullet"/>
      <w:lvlText w:val="•"/>
      <w:lvlJc w:val="left"/>
      <w:pPr>
        <w:ind w:left="4681" w:hanging="240"/>
      </w:pPr>
      <w:rPr>
        <w:rFonts w:hint="default"/>
      </w:rPr>
    </w:lvl>
    <w:lvl w:ilvl="8">
      <w:start w:val="0"/>
      <w:numFmt w:val="bullet"/>
      <w:lvlText w:val="•"/>
      <w:lvlJc w:val="left"/>
      <w:pPr>
        <w:ind w:left="4628" w:hanging="240"/>
      </w:pPr>
      <w:rPr>
        <w:rFonts w:hint="default"/>
      </w:rPr>
    </w:lvl>
  </w:abstractNum>
  <w:num w:numId="25">
    <w:abstractNumId w:val="24"/>
  </w:num>
  <w:num w:numId="18">
    <w:abstractNumId w:val="17"/>
  </w:num>
  <w:num w:numId="7">
    <w:abstractNumId w:val="6"/>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rPr>
      <w:rFonts w:ascii="Palatino Linotype" w:hAnsi="Palatino Linotype" w:eastAsia="Palatino Linotype" w:cs="Palatino Linotype"/>
      <w:sz w:val="19"/>
      <w:szCs w:val="19"/>
    </w:rPr>
  </w:style>
  <w:style w:styleId="Heading1" w:type="paragraph">
    <w:name w:val="Heading 1"/>
    <w:basedOn w:val="Normal"/>
    <w:uiPriority w:val="1"/>
    <w:qFormat/>
    <w:pPr>
      <w:spacing w:before="58"/>
      <w:ind w:left="84"/>
      <w:outlineLvl w:val="1"/>
    </w:pPr>
    <w:rPr>
      <w:rFonts w:ascii="Calibri" w:hAnsi="Calibri" w:eastAsia="Calibri" w:cs="Calibri"/>
      <w:b/>
      <w:bCs/>
      <w:sz w:val="30"/>
      <w:szCs w:val="30"/>
    </w:rPr>
  </w:style>
  <w:style w:styleId="Heading2" w:type="paragraph">
    <w:name w:val="Heading 2"/>
    <w:basedOn w:val="Normal"/>
    <w:uiPriority w:val="1"/>
    <w:qFormat/>
    <w:pPr>
      <w:ind w:left="736" w:hanging="625"/>
      <w:jc w:val="both"/>
      <w:outlineLvl w:val="2"/>
    </w:pPr>
    <w:rPr>
      <w:rFonts w:ascii="Calibri" w:hAnsi="Calibri" w:eastAsia="Calibri" w:cs="Calibri"/>
      <w:b/>
      <w:bCs/>
      <w:sz w:val="26"/>
      <w:szCs w:val="26"/>
    </w:rPr>
  </w:style>
  <w:style w:styleId="Heading3" w:type="paragraph">
    <w:name w:val="Heading 3"/>
    <w:basedOn w:val="Normal"/>
    <w:uiPriority w:val="1"/>
    <w:qFormat/>
    <w:pPr>
      <w:ind w:left="889" w:hanging="778"/>
      <w:jc w:val="both"/>
      <w:outlineLvl w:val="3"/>
    </w:pPr>
    <w:rPr>
      <w:rFonts w:ascii="Trebuchet MS" w:hAnsi="Trebuchet MS" w:eastAsia="Trebuchet MS" w:cs="Trebuchet MS"/>
      <w:sz w:val="26"/>
      <w:szCs w:val="26"/>
    </w:rPr>
  </w:style>
  <w:style w:styleId="Heading4" w:type="paragraph">
    <w:name w:val="Heading 4"/>
    <w:basedOn w:val="Normal"/>
    <w:uiPriority w:val="1"/>
    <w:qFormat/>
    <w:pPr>
      <w:spacing w:before="173"/>
      <w:ind w:left="110"/>
      <w:jc w:val="both"/>
      <w:outlineLvl w:val="4"/>
    </w:pPr>
    <w:rPr>
      <w:rFonts w:ascii="Cambria" w:hAnsi="Cambria" w:eastAsia="Cambria" w:cs="Cambria"/>
      <w:b/>
      <w:bCs/>
      <w:sz w:val="22"/>
      <w:szCs w:val="22"/>
    </w:rPr>
  </w:style>
  <w:style w:styleId="Heading5" w:type="paragraph">
    <w:name w:val="Heading 5"/>
    <w:basedOn w:val="Normal"/>
    <w:uiPriority w:val="1"/>
    <w:qFormat/>
    <w:pPr>
      <w:spacing w:before="104"/>
      <w:ind w:left="282"/>
      <w:outlineLvl w:val="5"/>
    </w:pPr>
    <w:rPr>
      <w:rFonts w:ascii="Arial" w:hAnsi="Arial" w:eastAsia="Arial" w:cs="Arial"/>
      <w:sz w:val="22"/>
      <w:szCs w:val="22"/>
    </w:rPr>
  </w:style>
  <w:style w:styleId="Heading6" w:type="paragraph">
    <w:name w:val="Heading 6"/>
    <w:basedOn w:val="Normal"/>
    <w:uiPriority w:val="1"/>
    <w:qFormat/>
    <w:pPr>
      <w:spacing w:before="81"/>
      <w:ind w:left="4253"/>
      <w:outlineLvl w:val="6"/>
    </w:pPr>
    <w:rPr>
      <w:rFonts w:ascii="Tahoma" w:hAnsi="Tahoma" w:eastAsia="Tahoma" w:cs="Tahoma"/>
      <w:sz w:val="20"/>
      <w:szCs w:val="20"/>
    </w:rPr>
  </w:style>
  <w:style w:styleId="Heading7" w:type="paragraph">
    <w:name w:val="Heading 7"/>
    <w:basedOn w:val="Normal"/>
    <w:uiPriority w:val="1"/>
    <w:qFormat/>
    <w:pPr>
      <w:ind w:left="210"/>
      <w:jc w:val="both"/>
      <w:outlineLvl w:val="7"/>
    </w:pPr>
    <w:rPr>
      <w:rFonts w:ascii="Calibri" w:hAnsi="Calibri" w:eastAsia="Calibri" w:cs="Calibri"/>
      <w:b/>
      <w:bCs/>
      <w:sz w:val="19"/>
      <w:szCs w:val="19"/>
    </w:rPr>
  </w:style>
  <w:style w:styleId="ListParagraph" w:type="paragraph">
    <w:name w:val="List Paragraph"/>
    <w:basedOn w:val="Normal"/>
    <w:uiPriority w:val="1"/>
    <w:qFormat/>
    <w:pPr>
      <w:ind w:left="350" w:hanging="160"/>
      <w:jc w:val="both"/>
    </w:pPr>
    <w:rPr>
      <w:rFonts w:ascii="Arial" w:hAnsi="Arial" w:eastAsia="Arial" w:cs="Arial"/>
    </w:rPr>
  </w:style>
  <w:style w:styleId="TableParagraph" w:type="paragraph">
    <w:name w:val="Table Paragraph"/>
    <w:basedOn w:val="Normal"/>
    <w:uiPriority w:val="1"/>
    <w:qFormat/>
    <w:pPr>
      <w:spacing w:line="169" w:lineRule="exact"/>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jpe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2017-04-23T15:26:07Z</dcterms:created>
  <dcterms:modified xsi:type="dcterms:W3CDTF">2017-04-23T15:26:07Z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vt:lpwstr>
  </property>
  <property fmtid="{D5CDD505-2E9C-101B-9397-08002B2CF9AE}" pid="3" name="LastSaved">
    <vt:filetime>2017-04-23T00:00:00Z</vt:filetime>
  </property>
</Properties>
</file>