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EC" w:rsidRPr="00815CEC" w:rsidRDefault="00815CEC" w:rsidP="00815CEC">
      <w:pPr>
        <w:pStyle w:val="a3"/>
        <w:bidi/>
        <w:ind w:left="720"/>
        <w:rPr>
          <w:rFonts w:hint="cs"/>
          <w:b/>
          <w:bCs/>
          <w:i/>
          <w:iCs/>
          <w:color w:val="0000FF"/>
          <w:sz w:val="36"/>
          <w:szCs w:val="36"/>
          <w:rtl/>
          <w:lang w:bidi="ar"/>
        </w:rPr>
      </w:pPr>
      <w:r w:rsidRPr="00815CEC">
        <w:rPr>
          <w:b/>
          <w:bCs/>
          <w:sz w:val="36"/>
          <w:szCs w:val="36"/>
          <w:rtl/>
          <w:lang w:bidi="ar"/>
        </w:rPr>
        <w:t>كتاب الطهارات</w:t>
      </w:r>
      <w:r w:rsidRPr="00815CEC">
        <w:rPr>
          <w:b/>
          <w:bCs/>
          <w:sz w:val="36"/>
          <w:szCs w:val="36"/>
          <w:rtl/>
          <w:lang w:bidi="ar"/>
        </w:rPr>
        <w:br/>
      </w:r>
      <w:r w:rsidRPr="00815CEC">
        <w:rPr>
          <w:b/>
          <w:bCs/>
          <w:color w:val="800000"/>
          <w:sz w:val="36"/>
          <w:szCs w:val="36"/>
          <w:rtl/>
          <w:lang w:bidi="ar"/>
        </w:rPr>
        <w:t>باب: الوضوء</w:t>
      </w:r>
      <w:r w:rsidRPr="00815CEC">
        <w:rPr>
          <w:b/>
          <w:bCs/>
          <w:sz w:val="36"/>
          <w:szCs w:val="36"/>
          <w:rtl/>
          <w:lang w:bidi="ar"/>
        </w:rPr>
        <w:t xml:space="preserve"> </w:t>
      </w:r>
      <w:r w:rsidRPr="00815CEC">
        <w:rPr>
          <w:b/>
          <w:bCs/>
          <w:sz w:val="36"/>
          <w:szCs w:val="36"/>
          <w:rtl/>
          <w:lang w:bidi="ar"/>
        </w:rPr>
        <w:br/>
      </w:r>
      <w:r w:rsidRPr="00815CEC">
        <w:rPr>
          <w:b/>
          <w:bCs/>
          <w:color w:val="800000"/>
          <w:sz w:val="36"/>
          <w:szCs w:val="36"/>
          <w:rtl/>
          <w:lang w:bidi="ar"/>
        </w:rPr>
        <w:t>مدخل</w:t>
      </w:r>
      <w:r w:rsidRPr="00815CEC">
        <w:rPr>
          <w:b/>
          <w:bCs/>
          <w:sz w:val="36"/>
          <w:szCs w:val="36"/>
          <w:rtl/>
          <w:lang w:bidi="ar"/>
        </w:rPr>
        <w:br/>
        <w:t>...</w:t>
      </w:r>
      <w:r w:rsidRPr="00815CEC">
        <w:rPr>
          <w:b/>
          <w:bCs/>
          <w:sz w:val="36"/>
          <w:szCs w:val="36"/>
          <w:rtl/>
          <w:lang w:bidi="ar"/>
        </w:rPr>
        <w:br/>
      </w:r>
      <w:r w:rsidRPr="00815CEC">
        <w:rPr>
          <w:b/>
          <w:bCs/>
          <w:color w:val="800000"/>
          <w:sz w:val="36"/>
          <w:szCs w:val="36"/>
          <w:rtl/>
          <w:lang w:bidi="ar"/>
        </w:rPr>
        <w:t>كتاب الطهارات</w:t>
      </w:r>
      <w:r w:rsidRPr="00815CEC">
        <w:rPr>
          <w:b/>
          <w:bCs/>
          <w:sz w:val="36"/>
          <w:szCs w:val="36"/>
          <w:rtl/>
          <w:lang w:bidi="ar"/>
        </w:rPr>
        <w:br/>
        <w:t xml:space="preserve">قال الله تعالى: {يَا أَيُّهَا الَّذِينَ آمَنُوا إِذَا قُمْتُمْ إِلَى الصَّلاةِ فَاغْسِلُوا وُجُوهَكُمْ} [المائدة: 6] الآية، " ففرض الطهارة غسل الأعضاء الثلاثة ومسح الرأس " بهذا النص والغسل هو الإسالة والمسح هو الإصابة وحد الوجه من قصاص الشعر إلى أسفل الذقن وإلى شحمتي الأذن لأن المواجهة تقع بهذه الجملة وهو مشتق منها " والمرفقان والكعبان يدخلان في الغسل " عندنا خلافا لزفر رحمه الله تعالى هو يقول الغاية لا تدخل تحت </w:t>
      </w:r>
      <w:proofErr w:type="spellStart"/>
      <w:r w:rsidRPr="00815CEC">
        <w:rPr>
          <w:b/>
          <w:bCs/>
          <w:sz w:val="36"/>
          <w:szCs w:val="36"/>
          <w:rtl/>
          <w:lang w:bidi="ar"/>
        </w:rPr>
        <w:t>المغيا</w:t>
      </w:r>
      <w:proofErr w:type="spellEnd"/>
      <w:r w:rsidRPr="00815CEC">
        <w:rPr>
          <w:b/>
          <w:bCs/>
          <w:sz w:val="36"/>
          <w:szCs w:val="36"/>
          <w:rtl/>
          <w:lang w:bidi="ar"/>
        </w:rPr>
        <w:t xml:space="preserve"> كالليل في باب الصوم.</w:t>
      </w:r>
      <w:r w:rsidRPr="00815CEC">
        <w:rPr>
          <w:b/>
          <w:bCs/>
          <w:sz w:val="36"/>
          <w:szCs w:val="36"/>
          <w:rtl/>
          <w:lang w:bidi="ar"/>
        </w:rPr>
        <w:br/>
        <w:t>ولنا أن هذه الغاية لإسقاط ما وراءها إذ لولاها لاستوعبت الوظيفة الكل وفي باب الصوم لمد الحكم إليها إذ الاسم يطلق على الإمساك ساعة والكعب هو العظم الناتئ هو الصحيح ومنه الكاعب.</w:t>
      </w:r>
      <w:r w:rsidRPr="00815CEC">
        <w:rPr>
          <w:b/>
          <w:bCs/>
          <w:sz w:val="36"/>
          <w:szCs w:val="36"/>
          <w:rtl/>
          <w:lang w:bidi="ar"/>
        </w:rPr>
        <w:br/>
        <w:t>قال: " والمفروض في مسح الرأس مقدار الناصية وهو ربع الرأس " لما روى المغيرة بن شعبة أن النبي صلى الله عليه وسلم أتى سباطة قوم فبال وتوضأ ومسح على ناصيته وخفيه والكتاب مجمل فالتحق بيانا به وهو حجة على الشافعي في التقدير بثلاث شعرات وعلى مالك في اشتراط الاستيعاب وفي بعض الروايات قدره بعض أصحابنا رحمهم الله تعالى بثلاث أصابع من أصابع اليد لأنها أكثر ما هو الأصل في آلة المسح.</w:t>
      </w:r>
      <w:r w:rsidRPr="00815CEC">
        <w:rPr>
          <w:b/>
          <w:bCs/>
          <w:sz w:val="36"/>
          <w:szCs w:val="36"/>
          <w:rtl/>
          <w:lang w:bidi="ar"/>
        </w:rPr>
        <w:br/>
        <w:t>قال: "وسنن الطهارة: غسل اليدين قبل إدخالهما الإناء إذا استيقظ المتوضئ من نومه" لقوله عليه الصلاة والسلام: " إذا استيقظ أحدكم من منامه فلا يغمسن يده في الإناء حتى يغسلها ثلاثا فإنه لا يدري أين باتت يده " ولأن اليد آلة التطهير فتسن البداءة بتنظيفها وهذا الغسل إلى الرسغ لوقوع الكفاية به في التنظيف.</w:t>
      </w:r>
      <w:r w:rsidRPr="00815CEC">
        <w:rPr>
          <w:b/>
          <w:bCs/>
          <w:sz w:val="36"/>
          <w:szCs w:val="36"/>
          <w:rtl/>
          <w:lang w:bidi="ar"/>
        </w:rPr>
        <w:br/>
      </w:r>
      <w:r w:rsidRPr="00815CEC">
        <w:rPr>
          <w:b/>
          <w:bCs/>
          <w:sz w:val="36"/>
          <w:szCs w:val="36"/>
          <w:rtl/>
          <w:lang w:bidi="ar"/>
        </w:rPr>
        <w:lastRenderedPageBreak/>
        <w:t>قال: " وتسمية الله تعالى في ابتداء الوضوء " لقوله عليه الصلاة والسلام: " لا وضوء لمن لم يسم الله " والمراد به نفي الفضيلة. والأصح أنها مستحبة وإن سماها في الكتاب سنة ويسمى قبل الاستنجاء وبعده هو الصحيح.</w:t>
      </w:r>
      <w:r w:rsidRPr="00815CEC">
        <w:rPr>
          <w:b/>
          <w:bCs/>
          <w:sz w:val="36"/>
          <w:szCs w:val="36"/>
          <w:rtl/>
          <w:lang w:bidi="ar"/>
        </w:rPr>
        <w:br/>
        <w:t>قال: " والسواك " لأنه عليه الصلاة والسلام كان يواظب عليه وعند فقده يعالج</w:t>
      </w:r>
    </w:p>
    <w:p w:rsidR="00815CEC" w:rsidRPr="00815CEC" w:rsidRDefault="00815CEC" w:rsidP="00815CEC">
      <w:pPr>
        <w:pStyle w:val="a3"/>
        <w:bidi/>
        <w:ind w:left="720"/>
        <w:jc w:val="right"/>
        <w:rPr>
          <w:b/>
          <w:bCs/>
          <w:i/>
          <w:iCs/>
          <w:color w:val="0000FF"/>
          <w:sz w:val="36"/>
          <w:szCs w:val="36"/>
          <w:rtl/>
          <w:lang w:bidi="ar"/>
        </w:rPr>
      </w:pPr>
      <w:r w:rsidRPr="00815CEC">
        <w:rPr>
          <w:b/>
          <w:bCs/>
          <w:i/>
          <w:iCs/>
          <w:color w:val="0000FF"/>
          <w:sz w:val="36"/>
          <w:szCs w:val="36"/>
          <w:rtl/>
          <w:lang w:bidi="ar"/>
        </w:rPr>
        <w:t>(1/15)</w:t>
      </w:r>
    </w:p>
    <w:p w:rsidR="00815CEC" w:rsidRPr="00815CEC" w:rsidRDefault="00815CEC" w:rsidP="00815CEC">
      <w:pPr>
        <w:bidi/>
        <w:ind w:left="720"/>
        <w:rPr>
          <w:b/>
          <w:bCs/>
          <w:sz w:val="36"/>
          <w:szCs w:val="36"/>
          <w:rtl/>
          <w:lang w:bidi="ar"/>
        </w:rPr>
      </w:pPr>
      <w:r w:rsidRPr="00815CEC">
        <w:rPr>
          <w:rFonts w:hint="cs"/>
          <w:b/>
          <w:bCs/>
          <w:sz w:val="36"/>
          <w:szCs w:val="36"/>
          <w:lang w:bidi="ar"/>
        </w:rPr>
        <w:pict>
          <v:rect id="_x0000_i1025" style="width:.05pt;height:1.5pt" o:hrpct="950" o:hralign="center" o:hrstd="t" o:hrnoshade="t" o:hr="t" fillcolor="navy" stroked="f"/>
        </w:pict>
      </w:r>
    </w:p>
    <w:p w:rsidR="00815CEC" w:rsidRPr="00815CEC" w:rsidRDefault="00815CEC" w:rsidP="00815CEC">
      <w:pPr>
        <w:pStyle w:val="a3"/>
        <w:bidi/>
        <w:ind w:left="720"/>
        <w:rPr>
          <w:rFonts w:hint="cs"/>
          <w:b/>
          <w:bCs/>
          <w:i/>
          <w:iCs/>
          <w:color w:val="0000FF"/>
          <w:sz w:val="36"/>
          <w:szCs w:val="36"/>
          <w:rtl/>
          <w:lang w:bidi="ar"/>
        </w:rPr>
      </w:pPr>
      <w:r w:rsidRPr="00815CEC">
        <w:rPr>
          <w:b/>
          <w:bCs/>
          <w:sz w:val="36"/>
          <w:szCs w:val="36"/>
          <w:rtl/>
          <w:lang w:bidi="ar"/>
        </w:rPr>
        <w:t>بالأصبع، لأنه عليه الصلاة والسلام فعل كذلك والأصح أنه مستحب.</w:t>
      </w:r>
      <w:r w:rsidRPr="00815CEC">
        <w:rPr>
          <w:b/>
          <w:bCs/>
          <w:sz w:val="36"/>
          <w:szCs w:val="36"/>
          <w:rtl/>
          <w:lang w:bidi="ar"/>
        </w:rPr>
        <w:br/>
        <w:t xml:space="preserve">قال: " والمضمضة </w:t>
      </w:r>
      <w:proofErr w:type="spellStart"/>
      <w:r w:rsidRPr="00815CEC">
        <w:rPr>
          <w:b/>
          <w:bCs/>
          <w:sz w:val="36"/>
          <w:szCs w:val="36"/>
          <w:rtl/>
          <w:lang w:bidi="ar"/>
        </w:rPr>
        <w:t>والاستننشاق</w:t>
      </w:r>
      <w:proofErr w:type="spellEnd"/>
      <w:r w:rsidRPr="00815CEC">
        <w:rPr>
          <w:b/>
          <w:bCs/>
          <w:sz w:val="36"/>
          <w:szCs w:val="36"/>
          <w:rtl/>
          <w:lang w:bidi="ar"/>
        </w:rPr>
        <w:t xml:space="preserve"> " لأنه عليه الصلاة والسلام فعلهما على المواظبة.</w:t>
      </w:r>
      <w:r w:rsidRPr="00815CEC">
        <w:rPr>
          <w:b/>
          <w:bCs/>
          <w:sz w:val="36"/>
          <w:szCs w:val="36"/>
          <w:rtl/>
          <w:lang w:bidi="ar"/>
        </w:rPr>
        <w:br/>
        <w:t>وكيفيته أن يمضمض ثلاثا يأخذ لكل مرة ماء جديدا ثم يستنشق كذلك هو المحكي عن وضوئه صلى الله عليه وسلم " ومسح الأذنين " وهو سنة بماء الرأس عندنا خلافا للشافعي رحمه الله تعالى لقوله عليه الصلاة والسلام: " الأذنان من الرأس " والمراد بيان الحكم دون الخلقة.</w:t>
      </w:r>
      <w:r w:rsidRPr="00815CEC">
        <w:rPr>
          <w:b/>
          <w:bCs/>
          <w:sz w:val="36"/>
          <w:szCs w:val="36"/>
          <w:rtl/>
          <w:lang w:bidi="ar"/>
        </w:rPr>
        <w:br/>
        <w:t>قال: " وتخليل اللحية " لأن النبي عليه الصلاة والسلام أمره جبريل عليه السلام بذلك وقيل هو سنة عند أبي يوسف رحمه الله جائز عند أبي حنيفة ومحمد رحمهما الله تعالى لأن السنة إكمال الفرض في محله والداخل ليس بمحل الفرض.</w:t>
      </w:r>
      <w:r w:rsidRPr="00815CEC">
        <w:rPr>
          <w:b/>
          <w:bCs/>
          <w:sz w:val="36"/>
          <w:szCs w:val="36"/>
          <w:rtl/>
          <w:lang w:bidi="ar"/>
        </w:rPr>
        <w:br/>
        <w:t>قال: " وتخليل الأصابع " لقوله عليه الصلاة والسلام: " خللوا أصابعكم كي لا تتخللها نار جهنم " ولأنه إكمال الفرض في محله.</w:t>
      </w:r>
      <w:r w:rsidRPr="00815CEC">
        <w:rPr>
          <w:b/>
          <w:bCs/>
          <w:sz w:val="36"/>
          <w:szCs w:val="36"/>
          <w:rtl/>
          <w:lang w:bidi="ar"/>
        </w:rPr>
        <w:br/>
        <w:t xml:space="preserve">قال: " وتكرار الغسل إلى الثلاث " لأن النبي عليه الصلاة والسلام توضأ مرة </w:t>
      </w:r>
      <w:proofErr w:type="spellStart"/>
      <w:r w:rsidRPr="00815CEC">
        <w:rPr>
          <w:b/>
          <w:bCs/>
          <w:sz w:val="36"/>
          <w:szCs w:val="36"/>
          <w:rtl/>
          <w:lang w:bidi="ar"/>
        </w:rPr>
        <w:t>مرة</w:t>
      </w:r>
      <w:proofErr w:type="spellEnd"/>
      <w:r w:rsidRPr="00815CEC">
        <w:rPr>
          <w:b/>
          <w:bCs/>
          <w:sz w:val="36"/>
          <w:szCs w:val="36"/>
          <w:rtl/>
          <w:lang w:bidi="ar"/>
        </w:rPr>
        <w:t xml:space="preserve"> وقال: " هذا وضوء لا يقبل الله تعالى الصلاة إلا به " وتوضأ مرتين </w:t>
      </w:r>
      <w:proofErr w:type="spellStart"/>
      <w:r w:rsidRPr="00815CEC">
        <w:rPr>
          <w:b/>
          <w:bCs/>
          <w:sz w:val="36"/>
          <w:szCs w:val="36"/>
          <w:rtl/>
          <w:lang w:bidi="ar"/>
        </w:rPr>
        <w:t>مرتين</w:t>
      </w:r>
      <w:proofErr w:type="spellEnd"/>
      <w:r w:rsidRPr="00815CEC">
        <w:rPr>
          <w:b/>
          <w:bCs/>
          <w:sz w:val="36"/>
          <w:szCs w:val="36"/>
          <w:rtl/>
          <w:lang w:bidi="ar"/>
        </w:rPr>
        <w:t xml:space="preserve"> وقال: " هذا وضوء من يضاعف الله له الأجر مرتين " وتوضأ ثلاثا </w:t>
      </w:r>
      <w:proofErr w:type="spellStart"/>
      <w:r w:rsidRPr="00815CEC">
        <w:rPr>
          <w:b/>
          <w:bCs/>
          <w:sz w:val="36"/>
          <w:szCs w:val="36"/>
          <w:rtl/>
          <w:lang w:bidi="ar"/>
        </w:rPr>
        <w:t>ثلاثا</w:t>
      </w:r>
      <w:proofErr w:type="spellEnd"/>
      <w:r w:rsidRPr="00815CEC">
        <w:rPr>
          <w:b/>
          <w:bCs/>
          <w:sz w:val="36"/>
          <w:szCs w:val="36"/>
          <w:rtl/>
          <w:lang w:bidi="ar"/>
        </w:rPr>
        <w:t xml:space="preserve"> وقال: " هذا وضوئي ووضوء الأنبياء من قبلي فمن زاد على هذا أو نقص فقد تعدى وظلم " والوعيد لعدم رؤيته سنة.</w:t>
      </w:r>
      <w:r w:rsidRPr="00815CEC">
        <w:rPr>
          <w:b/>
          <w:bCs/>
          <w:sz w:val="36"/>
          <w:szCs w:val="36"/>
          <w:rtl/>
          <w:lang w:bidi="ar"/>
        </w:rPr>
        <w:br/>
      </w:r>
      <w:r w:rsidRPr="00815CEC">
        <w:rPr>
          <w:b/>
          <w:bCs/>
          <w:sz w:val="36"/>
          <w:szCs w:val="36"/>
          <w:rtl/>
          <w:lang w:bidi="ar"/>
        </w:rPr>
        <w:lastRenderedPageBreak/>
        <w:t xml:space="preserve">قال: " ويستحب للمتوضئ أن ينوي الطهارة " فالنية في الوضوء سنة عندنا وعند الشافعي رحمه الله تعالى فرض لأنه عبادة فلا تصح بدون النية كالتيمم ولنا أنه لا يقع قربة إلا بالنية ولكنه يقع مفتاحا للصلاة لوقوعه طهارة باستعمال المطهر بخلاف التيمم لأن التراب غير مطهر إلا في حال إرادة الصلاة أو هو ينبئ عن القصد " ويستوعب رأسه بالمسح " وهو سنة. وقال الشافعي رحمه الله تعالى: السنة التثليث بمياه مختلفة اعتبارا بالمغسول ولنا أن أنسا رضي الله عنه توضأ ثلاثا </w:t>
      </w:r>
      <w:proofErr w:type="spellStart"/>
      <w:r w:rsidRPr="00815CEC">
        <w:rPr>
          <w:b/>
          <w:bCs/>
          <w:sz w:val="36"/>
          <w:szCs w:val="36"/>
          <w:rtl/>
          <w:lang w:bidi="ar"/>
        </w:rPr>
        <w:t>ثلاثا</w:t>
      </w:r>
      <w:proofErr w:type="spellEnd"/>
      <w:r w:rsidRPr="00815CEC">
        <w:rPr>
          <w:b/>
          <w:bCs/>
          <w:sz w:val="36"/>
          <w:szCs w:val="36"/>
          <w:rtl/>
          <w:lang w:bidi="ar"/>
        </w:rPr>
        <w:t xml:space="preserve"> ومسح برأسه مرة واحدة وقال هذا وضوء رسول الله صلى الله عليه وسلم والذي يروى من التثليث محمول عليه بماء واحد وهو مشروع على ما روى الحسن عن أبي حنيفة رحمه الله تعالى ولأن المفروض هو المسح وبالتكرار يصير غسلا ولا يكون مسنونا فصار كمسح الخف بخلاف الغسل لأنه لا يضره التكرار.</w:t>
      </w:r>
      <w:bookmarkStart w:id="0" w:name="_GoBack"/>
      <w:bookmarkEnd w:id="0"/>
      <w:r w:rsidRPr="00815CEC">
        <w:rPr>
          <w:b/>
          <w:bCs/>
          <w:sz w:val="36"/>
          <w:szCs w:val="36"/>
          <w:rtl/>
          <w:lang w:bidi="ar"/>
        </w:rPr>
        <w:br/>
        <w:t>قال: " ويرتب الوضوء فيبدأ بما بدأ الله تعالى بذكره وبالميامن " فالترتيب في الوضوء سنة عندنا وقال الشافعي رحمه الله تعالى فرض لقوله تعالى: {فَاغْسِلُوا وُجُوهَكُمْ} [المائدة:6] الآية والفاء للتعقيب ولنا أن المذكور فيها حرف الواو وهي لمطلق الجمع بإجماع أهل اللغة فتقتضي إعقاب غسل جملة الأعضاء والبداءة بالميامن</w:t>
      </w:r>
    </w:p>
    <w:p w:rsidR="00815CEC" w:rsidRPr="00815CEC" w:rsidRDefault="00815CEC" w:rsidP="00815CEC">
      <w:pPr>
        <w:pStyle w:val="a3"/>
        <w:bidi/>
        <w:ind w:left="720"/>
        <w:jc w:val="right"/>
        <w:rPr>
          <w:b/>
          <w:bCs/>
          <w:i/>
          <w:iCs/>
          <w:color w:val="0000FF"/>
          <w:sz w:val="36"/>
          <w:szCs w:val="36"/>
          <w:rtl/>
          <w:lang w:bidi="ar"/>
        </w:rPr>
      </w:pPr>
      <w:r w:rsidRPr="00815CEC">
        <w:rPr>
          <w:b/>
          <w:bCs/>
          <w:i/>
          <w:iCs/>
          <w:color w:val="0000FF"/>
          <w:sz w:val="36"/>
          <w:szCs w:val="36"/>
          <w:rtl/>
          <w:lang w:bidi="ar"/>
        </w:rPr>
        <w:t>(1/16)</w:t>
      </w:r>
    </w:p>
    <w:p w:rsidR="00815CEC" w:rsidRPr="00815CEC" w:rsidRDefault="00815CEC" w:rsidP="00815CEC">
      <w:pPr>
        <w:bidi/>
        <w:ind w:left="720"/>
        <w:rPr>
          <w:b/>
          <w:bCs/>
          <w:sz w:val="36"/>
          <w:szCs w:val="36"/>
          <w:rtl/>
          <w:lang w:bidi="ar"/>
        </w:rPr>
      </w:pPr>
      <w:r w:rsidRPr="00815CEC">
        <w:rPr>
          <w:rFonts w:hint="cs"/>
          <w:b/>
          <w:bCs/>
          <w:sz w:val="36"/>
          <w:szCs w:val="36"/>
          <w:lang w:bidi="ar"/>
        </w:rPr>
        <w:pict>
          <v:rect id="_x0000_i1026" style="width:.05pt;height:1.5pt" o:hrpct="950" o:hralign="center" o:hrstd="t" o:hrnoshade="t" o:hr="t" fillcolor="navy" stroked="f"/>
        </w:pict>
      </w:r>
    </w:p>
    <w:p w:rsidR="00815CEC" w:rsidRPr="00815CEC" w:rsidRDefault="00815CEC" w:rsidP="00815CEC">
      <w:pPr>
        <w:pStyle w:val="a3"/>
        <w:bidi/>
        <w:ind w:left="720"/>
        <w:rPr>
          <w:rFonts w:hint="cs"/>
          <w:b/>
          <w:bCs/>
          <w:i/>
          <w:iCs/>
          <w:color w:val="0000FF"/>
          <w:sz w:val="36"/>
          <w:szCs w:val="36"/>
          <w:rtl/>
          <w:lang w:bidi="ar-IQ"/>
        </w:rPr>
      </w:pPr>
      <w:r w:rsidRPr="00815CEC">
        <w:rPr>
          <w:b/>
          <w:bCs/>
          <w:sz w:val="36"/>
          <w:szCs w:val="36"/>
          <w:rtl/>
          <w:lang w:bidi="ar"/>
        </w:rPr>
        <w:t xml:space="preserve">فضيلة لقوله عليه الصلاة والسلام: " إن الله تعالى يحب </w:t>
      </w:r>
      <w:proofErr w:type="spellStart"/>
      <w:r w:rsidRPr="00815CEC">
        <w:rPr>
          <w:b/>
          <w:bCs/>
          <w:sz w:val="36"/>
          <w:szCs w:val="36"/>
          <w:rtl/>
          <w:lang w:bidi="ar"/>
        </w:rPr>
        <w:t>التيامن</w:t>
      </w:r>
      <w:proofErr w:type="spellEnd"/>
      <w:r w:rsidRPr="00815CEC">
        <w:rPr>
          <w:b/>
          <w:bCs/>
          <w:sz w:val="36"/>
          <w:szCs w:val="36"/>
          <w:rtl/>
          <w:lang w:bidi="ar"/>
        </w:rPr>
        <w:t xml:space="preserve"> في كل شيء حتى </w:t>
      </w:r>
      <w:proofErr w:type="spellStart"/>
      <w:r w:rsidRPr="00815CEC">
        <w:rPr>
          <w:b/>
          <w:bCs/>
          <w:sz w:val="36"/>
          <w:szCs w:val="36"/>
          <w:rtl/>
          <w:lang w:bidi="ar"/>
        </w:rPr>
        <w:t>التنعل</w:t>
      </w:r>
      <w:proofErr w:type="spellEnd"/>
      <w:r w:rsidRPr="00815CEC">
        <w:rPr>
          <w:b/>
          <w:bCs/>
          <w:sz w:val="36"/>
          <w:szCs w:val="36"/>
          <w:rtl/>
          <w:lang w:bidi="ar"/>
        </w:rPr>
        <w:t xml:space="preserve"> والترجل ".</w:t>
      </w:r>
    </w:p>
    <w:p w:rsidR="00AA4D9A" w:rsidRPr="00815CEC" w:rsidRDefault="00AA4D9A">
      <w:pPr>
        <w:rPr>
          <w:sz w:val="36"/>
          <w:szCs w:val="36"/>
          <w:lang w:bidi="ar-IQ"/>
        </w:rPr>
      </w:pPr>
    </w:p>
    <w:sectPr w:rsidR="00AA4D9A" w:rsidRPr="00815CEC" w:rsidSect="008F73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4E"/>
    <w:rsid w:val="0047094E"/>
    <w:rsid w:val="00815CEC"/>
    <w:rsid w:val="008F739F"/>
    <w:rsid w:val="00AA4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E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CEC"/>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CE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CEC"/>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سليم</dc:creator>
  <cp:lastModifiedBy>سليم</cp:lastModifiedBy>
  <cp:revision>2</cp:revision>
  <dcterms:created xsi:type="dcterms:W3CDTF">2020-02-16T20:11:00Z</dcterms:created>
  <dcterms:modified xsi:type="dcterms:W3CDTF">2020-02-16T20:11:00Z</dcterms:modified>
</cp:coreProperties>
</file>