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CE" w:rsidRPr="00792DAD" w:rsidRDefault="003F39CE" w:rsidP="003F39CE">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كلية العلوم </w:t>
      </w:r>
      <w:r w:rsidRPr="00792DAD">
        <w:rPr>
          <w:rFonts w:ascii="Simplified Arabic" w:hAnsi="Simplified Arabic" w:cs="Simplified Arabic" w:hint="cs"/>
          <w:sz w:val="28"/>
          <w:szCs w:val="28"/>
          <w:rtl/>
          <w:lang w:bidi="ar-IQ"/>
        </w:rPr>
        <w:t>الإسلامية</w:t>
      </w:r>
      <w:r>
        <w:rPr>
          <w:rFonts w:ascii="Simplified Arabic" w:hAnsi="Simplified Arabic" w:cs="Simplified Arabic" w:hint="cs"/>
          <w:sz w:val="28"/>
          <w:szCs w:val="28"/>
          <w:rtl/>
          <w:lang w:bidi="ar-IQ"/>
        </w:rPr>
        <w:t xml:space="preserve">/ الفقه واصوله </w:t>
      </w:r>
    </w:p>
    <w:p w:rsidR="003F39CE" w:rsidRPr="00792DAD" w:rsidRDefault="003F39CE" w:rsidP="003F39CE">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مدرس المادة: </w:t>
      </w:r>
      <w:r>
        <w:rPr>
          <w:rFonts w:ascii="Simplified Arabic" w:hAnsi="Simplified Arabic" w:cs="Simplified Arabic" w:hint="cs"/>
          <w:sz w:val="28"/>
          <w:szCs w:val="28"/>
          <w:rtl/>
          <w:lang w:bidi="ar-IQ"/>
        </w:rPr>
        <w:t xml:space="preserve">سليم حامد نصار </w:t>
      </w:r>
    </w:p>
    <w:p w:rsidR="003F39CE" w:rsidRDefault="003F39CE" w:rsidP="003F39CE">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المرحلة: </w:t>
      </w:r>
      <w:r>
        <w:rPr>
          <w:rFonts w:ascii="Simplified Arabic" w:hAnsi="Simplified Arabic" w:cs="Simplified Arabic" w:hint="cs"/>
          <w:sz w:val="28"/>
          <w:szCs w:val="28"/>
          <w:rtl/>
          <w:lang w:bidi="ar-IQ"/>
        </w:rPr>
        <w:t xml:space="preserve">الاولى    المستوى الاول </w:t>
      </w:r>
    </w:p>
    <w:p w:rsidR="003F39CE" w:rsidRDefault="003F39CE" w:rsidP="003F39CE">
      <w:pPr>
        <w:pStyle w:val="NormalWeb"/>
        <w:bidi/>
        <w:rPr>
          <w:b/>
          <w:bCs/>
          <w:sz w:val="36"/>
          <w:szCs w:val="36"/>
          <w:rtl/>
          <w:lang w:bidi="ar-IQ"/>
        </w:rPr>
      </w:pPr>
      <w:r>
        <w:rPr>
          <w:rFonts w:ascii="Simplified Arabic" w:hAnsi="Simplified Arabic" w:cs="Simplified Arabic" w:hint="cs"/>
          <w:sz w:val="28"/>
          <w:szCs w:val="28"/>
          <w:rtl/>
          <w:lang w:bidi="ar-IQ"/>
        </w:rPr>
        <w:t>اسم المادة: فقه العبادات</w:t>
      </w:r>
    </w:p>
    <w:p w:rsidR="007E742F" w:rsidRPr="007E742F" w:rsidRDefault="007E742F" w:rsidP="003F39CE">
      <w:pPr>
        <w:pStyle w:val="NormalWeb"/>
        <w:bidi/>
        <w:ind w:left="720"/>
        <w:rPr>
          <w:b/>
          <w:bCs/>
          <w:i/>
          <w:iCs/>
          <w:color w:val="0000FF"/>
          <w:sz w:val="36"/>
          <w:szCs w:val="36"/>
          <w:rtl/>
          <w:lang w:bidi="ar"/>
        </w:rPr>
      </w:pPr>
      <w:bookmarkStart w:id="0" w:name="_GoBack"/>
      <w:bookmarkEnd w:id="0"/>
      <w:r w:rsidRPr="007E742F">
        <w:rPr>
          <w:b/>
          <w:bCs/>
          <w:sz w:val="36"/>
          <w:szCs w:val="36"/>
          <w:rtl/>
          <w:lang w:bidi="ar"/>
        </w:rPr>
        <w:t>فصل في البئر</w:t>
      </w:r>
      <w:r w:rsidRPr="007E742F">
        <w:rPr>
          <w:b/>
          <w:bCs/>
          <w:sz w:val="36"/>
          <w:szCs w:val="36"/>
          <w:rtl/>
          <w:lang w:bidi="ar"/>
        </w:rPr>
        <w:br/>
        <w:t xml:space="preserve">" وإذا وقعت في البئر نجاسة نزحت وكان نزح ما فيها من الماء طهارة لها " بإجماع السلف ومسائل الآبار مبنية على اتباع الآثار دون القياس " فإن وقعت فيها بعرة أو بعرتان من بعر الإبل أو الغنم لم تفسد الماء " استحسانا. والقياس أن تفسده لوقوع النجاسة في الماء القليل وجه الاستحسان أن آبار الفلوات ليست لها رؤوس حاجزة والمواشي تبعر حولها فتلقيها الريح فيها فجعل القليل عفوا للضرورة ولا ضرورة في الكثير وهو ما يستكثره الناظر إليه في المروي عن أبي حنيفة رحمه الله وعليه الاعتماد ولا فرق بين الرطب واليابس والصحيح والمنكسر والروث والخثى والبعر لأن الضرورة تشمل الكل وفي الشاة تبعر في المحلب بعرة أو بعرتين قالوا ترمى البعرة ويشرب اللبن لمكان الضرورة ولا يعفى القليل في الإناء على ما قيل لعدم الضرورة وعن أبي حنيفة رحمه الله له أنه كالبئر في حق البعرة والبعرتين " فإن وقع فيها خرء الحمام أو العصفور لا يفسده " خلافا للشافعي رحمه الله له أنه استحال إلى نتن وفساد فأشبه خرء الدجاج ولنا إجماع المسلمين على اقتناء الحمامات في المساجد مع ورود الأمر بتطهيرها واستحالته لا إلى نتن رائحة فأشبه الحمأة " فإن بالت فيها شاة نزح الماء كله عند أبي حنيفة وأبي يوسف رحمهما الله وقال محمد رحمه الله لا ينزح إلا إذا غلب على الماء فيخرج من أن يكون طهورا " وأصله أن بول ما يؤكل لحمه طاهر عنده نجس عندهما له أن النبي عليه الصلاة والسلام أمر العرنيين بشرب ابوال الإبل وألبانها ولهما قوله عليه الصلاة والسلام " استنزهوا من البول فإن عامة عذاب القبر منه " من غير فصل ولأنه يستحيل إلى نتن </w:t>
      </w:r>
      <w:r w:rsidRPr="007E742F">
        <w:rPr>
          <w:b/>
          <w:bCs/>
          <w:sz w:val="36"/>
          <w:szCs w:val="36"/>
          <w:rtl/>
          <w:lang w:bidi="ar"/>
        </w:rPr>
        <w:lastRenderedPageBreak/>
        <w:t>وفساد فصار كبول مالا يؤكل لحمه وتأويل ما روي أنه عليه الصلاة والسلام عرف شفاءهم فيه وحيا ثم عند أبي حنيفة رحمه الله تعالى لا يحل شربه للتداوي ولا لغيره لأنه لا يتيقن بالشفاء فيه فلا يعرض عن الحرمة وعند أبي يوسف رحمه الله تعالى يحل للتداوي للقصة وعند محمد يحل للتداوي وغيره لطهارته عنده، قال: " وإن ماتت فيها فأرة أو عصفورة أو صعوة أو سودانية أو سام أبرص نزح منها ما بين عشرين دلوا إلى ثلاثين بحسب كبر الدلو وصغرها " يعني بعد إخراج الفأرة لحديث أنس رضي الله عنه أنه قال في الفأرة إذا ماتت في البئر وأخرجت من ساعتها نزح منها عشرون دلوا والعصفورة ونحوها تعادل الفأرة في الجثة فأخذت حكمها والعشرون بطريق الإيجاب والثلاثون بطريق الاستحباب. قال: " فإن ماتت فيها حمامة أو نحوها كالدجاجة والسنور نزح منها ما بين أربعين دلوا إلى ستين وفي الجامع الصغير أربعون أو خمسون " وهو الأظهر، لما روي عن أبي سعيد الخدري رضي الله عنه أنه</w:t>
      </w:r>
    </w:p>
    <w:p w:rsidR="007E742F" w:rsidRPr="007E742F" w:rsidRDefault="007E742F" w:rsidP="007E742F">
      <w:pPr>
        <w:pStyle w:val="NormalWeb"/>
        <w:bidi/>
        <w:ind w:left="720"/>
        <w:jc w:val="right"/>
        <w:rPr>
          <w:b/>
          <w:bCs/>
          <w:i/>
          <w:iCs/>
          <w:color w:val="0000FF"/>
          <w:sz w:val="36"/>
          <w:szCs w:val="36"/>
          <w:rtl/>
          <w:lang w:bidi="ar"/>
        </w:rPr>
      </w:pPr>
      <w:r w:rsidRPr="007E742F">
        <w:rPr>
          <w:b/>
          <w:bCs/>
          <w:i/>
          <w:iCs/>
          <w:color w:val="0000FF"/>
          <w:sz w:val="36"/>
          <w:szCs w:val="36"/>
          <w:rtl/>
          <w:lang w:bidi="ar"/>
        </w:rPr>
        <w:t>(1/24)</w:t>
      </w:r>
    </w:p>
    <w:p w:rsidR="007E742F" w:rsidRPr="007E742F" w:rsidRDefault="003F39CE" w:rsidP="007E742F">
      <w:pPr>
        <w:bidi/>
        <w:ind w:left="720"/>
        <w:rPr>
          <w:b/>
          <w:bCs/>
          <w:sz w:val="36"/>
          <w:szCs w:val="36"/>
          <w:rtl/>
          <w:lang w:bidi="ar"/>
        </w:rPr>
      </w:pPr>
      <w:r>
        <w:rPr>
          <w:b/>
          <w:bCs/>
          <w:sz w:val="36"/>
          <w:szCs w:val="36"/>
          <w:lang w:bidi="ar"/>
        </w:rPr>
        <w:pict>
          <v:rect id="_x0000_i1025" style="width:.05pt;height:1.5pt" o:hrpct="950" o:hralign="center" o:hrstd="t" o:hrnoshade="t" o:hr="t" fillcolor="navy" stroked="f"/>
        </w:pict>
      </w:r>
    </w:p>
    <w:p w:rsidR="007E742F" w:rsidRPr="007E742F" w:rsidRDefault="007E742F" w:rsidP="007E742F">
      <w:pPr>
        <w:pStyle w:val="NormalWeb"/>
        <w:bidi/>
        <w:ind w:left="720"/>
        <w:rPr>
          <w:b/>
          <w:bCs/>
          <w:i/>
          <w:iCs/>
          <w:color w:val="0000FF"/>
          <w:sz w:val="36"/>
          <w:szCs w:val="36"/>
          <w:rtl/>
          <w:lang w:bidi="ar"/>
        </w:rPr>
      </w:pPr>
      <w:r w:rsidRPr="007E742F">
        <w:rPr>
          <w:b/>
          <w:bCs/>
          <w:sz w:val="36"/>
          <w:szCs w:val="36"/>
          <w:rtl/>
          <w:lang w:bidi="ar"/>
        </w:rPr>
        <w:t xml:space="preserve">قال في الدجاجة: إذا ماتت في البئر نزح منها أربعون دلوا وهذا لبيان الإيجاب والخمسون بطريق الاستحباب ثم المعتبر في كل بئر دلوها الذي يستقى به منها وقيل دلو يسع فيها صاع ولو نزح منها بدلو عظيم مرة مقدار عشرين دلوا جاز لحصول المقصود. قال: " وإن ماتت فيها شاة أو كلب أو آدمي نزح جميع ما فيها من الماء " لأن ابن عباس وابن الزبير رضي الله عنهما أفتيا بنزح الماء كله حين مات زنجي في بئر زمزم " فإن انتفخ الحيوان فيها أو تفسخ نزح جميع ما فيها صغر الحيوان أو كبر " لانتشار البلة في أجزاء الماء. قال: " وإن كانت البئر معينا لا يمكن نزحها أخرجوا مقدار ما كان فيها من الماء " وطريق معرفته أن تحفر حفرة مثل موضع الماء من البئر ويصب فيها ما ينزح منها إلى أن تمتلئ أو ترسل فيها قصبة ويجعل لمبلغ الماء علامة ثم ينزح منها عشر </w:t>
      </w:r>
      <w:r w:rsidRPr="007E742F">
        <w:rPr>
          <w:b/>
          <w:bCs/>
          <w:sz w:val="36"/>
          <w:szCs w:val="36"/>
          <w:rtl/>
          <w:lang w:bidi="ar"/>
        </w:rPr>
        <w:lastRenderedPageBreak/>
        <w:t>دلاء مثلا ثم تعاد القصبة فينظر كم انتقص فينزح لكل قدر منها عشر دلاء وهذان عن أبي يوسف رحمه الله وعن محمد رحمه الله نزح مائتا دلو إلى ثلثمائة فكأنه بنى قوله على ما شاهد في بلده وعن أبي حنيفة رحمه الله في الجامع الصغير في مثله ينزح حتى يغلبهم الماء ولم يقدر الغلبة بشيء كما هو دأبه وقيل يؤخذ بقول رجلين لهما بصارة في أمر الماء وهذا أشبه بالفقه. قال: " وإن وجدوا في البئر فأرة أو غيرها ولا يدري متى وقعت ولم تنتفخ ولم تتفسخ أعادوا صلاة يوم وليلة إذا كانوا توضئوا منها وغسلوا كل شيء أصابه ماؤها وإن كانت قد إنتفخت أو تفسخت أعادوا صلاة ثلاثة أيام ولياليها وهذا عند أبي حنيفة رحمه الله وقالا ليس عليهم إعادة شيء حتى يتتحققوا متى وقعت " لأن اليقين لا يزول بالشك وصار كن رأى في ثوبه نجاسة ولا يدري متى أصابته ولأبي حنيفة رحمه الله تعالى أن للموت سببا ظاهرا وهو الوقوع في الماء فيحال به عليه إلا أن الانتفاخ والتفسخ دليل التقادم فيقدر بالثلاث وعدم الإنتفاخ والتفسخ دليل قرب العهد فقدرناه بيوم وليلة لأن ما دون ذلك ساعات لا يمكن ضبطها وأما مسألة النجاسة فقد قال المعلى هي على الخلاف فيقدر بالثلاث في البالي وبيوم وليلة في الطري ولو سلم فالثوب بمرأى عينه والبئر عائبة عن بصره فيفترقان.</w:t>
      </w:r>
    </w:p>
    <w:p w:rsidR="007E742F" w:rsidRPr="007E742F" w:rsidRDefault="007E742F" w:rsidP="007E742F">
      <w:pPr>
        <w:pStyle w:val="NormalWeb"/>
        <w:bidi/>
        <w:ind w:left="720"/>
        <w:jc w:val="right"/>
        <w:rPr>
          <w:b/>
          <w:bCs/>
          <w:i/>
          <w:iCs/>
          <w:color w:val="0000FF"/>
          <w:sz w:val="36"/>
          <w:szCs w:val="36"/>
          <w:rtl/>
          <w:lang w:bidi="ar"/>
        </w:rPr>
      </w:pPr>
      <w:r w:rsidRPr="007E742F">
        <w:rPr>
          <w:b/>
          <w:bCs/>
          <w:i/>
          <w:iCs/>
          <w:color w:val="0000FF"/>
          <w:sz w:val="36"/>
          <w:szCs w:val="36"/>
          <w:rtl/>
          <w:lang w:bidi="ar"/>
        </w:rPr>
        <w:t>(1/25)</w:t>
      </w:r>
    </w:p>
    <w:p w:rsidR="007E742F" w:rsidRPr="007E742F" w:rsidRDefault="003F39CE" w:rsidP="007E742F">
      <w:pPr>
        <w:bidi/>
        <w:ind w:left="720"/>
        <w:rPr>
          <w:b/>
          <w:bCs/>
          <w:sz w:val="36"/>
          <w:szCs w:val="36"/>
          <w:rtl/>
          <w:lang w:bidi="ar"/>
        </w:rPr>
      </w:pPr>
      <w:r>
        <w:rPr>
          <w:b/>
          <w:bCs/>
          <w:sz w:val="36"/>
          <w:szCs w:val="36"/>
          <w:lang w:bidi="ar"/>
        </w:rPr>
        <w:pict>
          <v:rect id="_x0000_i1026" style="width:.05pt;height:1.5pt" o:hrpct="950" o:hralign="center" o:hrstd="t" o:hrnoshade="t" o:hr="t" fillcolor="navy" stroked="f"/>
        </w:pict>
      </w:r>
    </w:p>
    <w:p w:rsidR="007E742F" w:rsidRPr="007E742F" w:rsidRDefault="007E742F" w:rsidP="007E742F">
      <w:pPr>
        <w:pStyle w:val="NormalWeb"/>
        <w:bidi/>
        <w:ind w:left="720"/>
        <w:rPr>
          <w:b/>
          <w:bCs/>
          <w:i/>
          <w:iCs/>
          <w:color w:val="0000FF"/>
          <w:sz w:val="36"/>
          <w:szCs w:val="36"/>
          <w:rtl/>
          <w:lang w:bidi="ar"/>
        </w:rPr>
      </w:pPr>
      <w:r w:rsidRPr="007E742F">
        <w:rPr>
          <w:b/>
          <w:bCs/>
          <w:sz w:val="36"/>
          <w:szCs w:val="36"/>
          <w:rtl/>
          <w:lang w:bidi="ar"/>
        </w:rPr>
        <w:t>فصل في الأسآر وغيرها</w:t>
      </w:r>
      <w:r w:rsidRPr="007E742F">
        <w:rPr>
          <w:b/>
          <w:bCs/>
          <w:sz w:val="36"/>
          <w:szCs w:val="36"/>
          <w:rtl/>
          <w:lang w:bidi="ar"/>
        </w:rPr>
        <w:br/>
        <w:t>" وعرق كل شيء معتبر بسؤره " لأنهما يتولدان من لحمه فأخذ أحدهما حكم صاحبه.</w:t>
      </w:r>
      <w:r w:rsidRPr="007E742F">
        <w:rPr>
          <w:b/>
          <w:bCs/>
          <w:sz w:val="36"/>
          <w:szCs w:val="36"/>
          <w:rtl/>
          <w:lang w:bidi="ar"/>
        </w:rPr>
        <w:br/>
        <w:t xml:space="preserve">قال: " وسؤر الآدمي وما يؤكل لحمه طاهر " لأن المختلط به اللعاب وقد تولد من لحم طاهر فيكون طاهرا ويدخل في هذا الجواب الجنب والحائض والكافر </w:t>
      </w:r>
      <w:r w:rsidRPr="007E742F">
        <w:rPr>
          <w:b/>
          <w:bCs/>
          <w:sz w:val="36"/>
          <w:szCs w:val="36"/>
          <w:rtl/>
          <w:lang w:bidi="ar"/>
        </w:rPr>
        <w:lastRenderedPageBreak/>
        <w:t>" وسؤر الكلب نجس " ويغسل الإناء من ولوغه ثلاثا لقوله عليه الصلاة والسلام " يغسل الإناء من ولوغ</w:t>
      </w:r>
    </w:p>
    <w:p w:rsidR="007E742F" w:rsidRPr="007E742F" w:rsidRDefault="007E742F" w:rsidP="007E742F">
      <w:pPr>
        <w:pStyle w:val="NormalWeb"/>
        <w:bidi/>
        <w:ind w:left="720"/>
        <w:jc w:val="right"/>
        <w:rPr>
          <w:b/>
          <w:bCs/>
          <w:i/>
          <w:iCs/>
          <w:color w:val="0000FF"/>
          <w:sz w:val="36"/>
          <w:szCs w:val="36"/>
          <w:rtl/>
          <w:lang w:bidi="ar"/>
        </w:rPr>
      </w:pPr>
      <w:r w:rsidRPr="007E742F">
        <w:rPr>
          <w:b/>
          <w:bCs/>
          <w:i/>
          <w:iCs/>
          <w:color w:val="0000FF"/>
          <w:sz w:val="36"/>
          <w:szCs w:val="36"/>
          <w:rtl/>
          <w:lang w:bidi="ar"/>
        </w:rPr>
        <w:t>(1/25)</w:t>
      </w:r>
    </w:p>
    <w:p w:rsidR="007E742F" w:rsidRPr="007E742F" w:rsidRDefault="003F39CE" w:rsidP="007E742F">
      <w:pPr>
        <w:bidi/>
        <w:ind w:left="720"/>
        <w:rPr>
          <w:b/>
          <w:bCs/>
          <w:sz w:val="36"/>
          <w:szCs w:val="36"/>
          <w:rtl/>
          <w:lang w:bidi="ar"/>
        </w:rPr>
      </w:pPr>
      <w:r>
        <w:rPr>
          <w:b/>
          <w:bCs/>
          <w:sz w:val="36"/>
          <w:szCs w:val="36"/>
          <w:lang w:bidi="ar"/>
        </w:rPr>
        <w:pict>
          <v:rect id="_x0000_i1027" style="width:.05pt;height:1.5pt" o:hrpct="950" o:hralign="center" o:hrstd="t" o:hrnoshade="t" o:hr="t" fillcolor="navy" stroked="f"/>
        </w:pict>
      </w:r>
    </w:p>
    <w:p w:rsidR="007E742F" w:rsidRPr="007E742F" w:rsidRDefault="007E742F" w:rsidP="007E742F">
      <w:pPr>
        <w:pStyle w:val="NormalWeb"/>
        <w:bidi/>
        <w:ind w:left="720"/>
        <w:rPr>
          <w:b/>
          <w:bCs/>
          <w:i/>
          <w:iCs/>
          <w:color w:val="0000FF"/>
          <w:sz w:val="36"/>
          <w:szCs w:val="36"/>
          <w:rtl/>
          <w:lang w:bidi="ar"/>
        </w:rPr>
      </w:pPr>
      <w:r w:rsidRPr="007E742F">
        <w:rPr>
          <w:b/>
          <w:bCs/>
          <w:sz w:val="36"/>
          <w:szCs w:val="36"/>
          <w:rtl/>
          <w:lang w:bidi="ar"/>
        </w:rPr>
        <w:t xml:space="preserve">الكلب ثلاثا " ولسانه يلاقي الماء دون الإناء فلما تنجس الإناء فالماء أولى وهذا يفيد النجاسة والعدد في الغسل وهو حجة على الشافعي رحمه الله في اشتراط السبع ولأن ما يصيبه بوله يطهر بالثلاث فما يصيبه سؤره وهو دونه أولى والأمر الوارد بالسبع محمول على ابتداء الإسلام " وسؤر الخنزير نجس " لأنه نجس العين على ما مر " وسؤر سباع البهائم نجس " خلافا للشافعي رحمه الله فيما سوى الكلب والخنزير لأن لحمها نجس ومنه يتولد اللعاب وهو المعتبر في الباب " وسؤر الهرة طاهر مكروه " وعن أبي يوسف رحمه الله أنه غير مكروه لأن النبي عليه الصلاة والسلام كان يصغي لها الإناء فتشرب منه ثم يتوضأ به ولهما قوله عليه الصلاة والسلام " الهرة سبع " والمراد بيان الحكم دون الخلقة والصورة إلا أنه سقطت النجاسة لعلة الطوف فبقيت الكراهة وما رواه محمول على ما قبل التحريم ثم قيل كراهته لحرمة اللحم وقيل لعدم تحاميها النجاسة وهذا يشير إلى التنزه والأول إلى القرب من التحريم ولو أكلت فأرة ثم شربت على فوره الماء تنجس إلا إذا مكثت ساعة لغسلها فمها بلعابها والاستثناء على مذهب أبي حنيفة وأبي يوسف رحمهما الله ويسقط اعتبار الصب للضرورة " و "سؤر " الدجاجة المخلاة " مكروه لأنها تخالط النجاسة ولو كانت محبوسة بحيث لا يصل منقارها إلى ما تحت قدميها لا يكره لوقوع الأمن عن المخالطة " و " كذا سؤر " سباع الطير " لأنها تأكل الميتات فأشبه المخلاة وعن أبي يوسف رحمه الله تعالى أنها إذا كانت محبوسة ويعلم صاحبها أنه لا قذر على منقارها لا يكره واستحسن المشايخ هذه الرواية " و "سؤر " ما يسكن البيوت كالحية والفأرة مكروه " لأن حرمة اللحم أوجبت </w:t>
      </w:r>
      <w:r w:rsidRPr="007E742F">
        <w:rPr>
          <w:b/>
          <w:bCs/>
          <w:sz w:val="36"/>
          <w:szCs w:val="36"/>
          <w:rtl/>
          <w:lang w:bidi="ar"/>
        </w:rPr>
        <w:lastRenderedPageBreak/>
        <w:t>نجاسة السؤر إلا أنه سقطت النجاسة لعلة الطوف فبقيت الكراهة والتنبيه على العلة في الهرة. قال " وسؤر الحمار والبغل مشكوك فيه " قيل الشك في طهارته لأنه لو كان طاهرا لكان طهورا ما لم يغلب اللعاب على الماء وقيل الشك في طهوريته لأنه لو وجد الماء المطلق لا يجب عليه غسل رأسه وكذا لبنه طاهر وعرقه لا يمنع جواز الصلاة وإن فحش فكذا سؤره وهو الأصح ويروى نص محمد رحمه الله على طهارته وسبب الشك تعارض الأدلة في إباحته وحرمته أو اختلاف الصحابة رضي الله عنهم في نجاسته وطهارته وعن أبي حنيفة رحمه الله أنه نجس ترجيحا للحرمة والنجاسة والبغل من نسل الحمار فيكون بمنزلته " فإن لم يجد غيرهما يتوضأ بهما ويتيمم ويجوز أيهما قدم " وقال زفر رحمه الله: لا يجوز إلا أن يقدم الوضوء لأنه ماء واجب الاستعمال فأشبه الماء المطلق ولنا أن المطهر أحدهما فيفيد الجمع دون الترتيب " وسؤر الفرس طاهر عندهما " لأن لحمه مأكول " وكذا عنده في الصحيح " لأن الكراهة لإظهار شرفه " فإن لم يجد</w:t>
      </w:r>
    </w:p>
    <w:p w:rsidR="007E742F" w:rsidRPr="007E742F" w:rsidRDefault="007E742F" w:rsidP="007E742F">
      <w:pPr>
        <w:pStyle w:val="NormalWeb"/>
        <w:bidi/>
        <w:ind w:left="720"/>
        <w:jc w:val="right"/>
        <w:rPr>
          <w:b/>
          <w:bCs/>
          <w:i/>
          <w:iCs/>
          <w:color w:val="0000FF"/>
          <w:sz w:val="36"/>
          <w:szCs w:val="36"/>
          <w:rtl/>
          <w:lang w:bidi="ar"/>
        </w:rPr>
      </w:pPr>
      <w:r w:rsidRPr="007E742F">
        <w:rPr>
          <w:b/>
          <w:bCs/>
          <w:i/>
          <w:iCs/>
          <w:color w:val="0000FF"/>
          <w:sz w:val="36"/>
          <w:szCs w:val="36"/>
          <w:rtl/>
          <w:lang w:bidi="ar"/>
        </w:rPr>
        <w:t>(1/26)</w:t>
      </w:r>
    </w:p>
    <w:p w:rsidR="007E742F" w:rsidRPr="007E742F" w:rsidRDefault="003F39CE" w:rsidP="007E742F">
      <w:pPr>
        <w:bidi/>
        <w:ind w:left="720"/>
        <w:rPr>
          <w:b/>
          <w:bCs/>
          <w:sz w:val="36"/>
          <w:szCs w:val="36"/>
          <w:rtl/>
          <w:lang w:bidi="ar"/>
        </w:rPr>
      </w:pPr>
      <w:r>
        <w:rPr>
          <w:b/>
          <w:bCs/>
          <w:sz w:val="36"/>
          <w:szCs w:val="36"/>
          <w:lang w:bidi="ar"/>
        </w:rPr>
        <w:pict>
          <v:rect id="_x0000_i1028" style="width:.05pt;height:1.5pt" o:hrpct="950" o:hralign="center" o:hrstd="t" o:hrnoshade="t" o:hr="t" fillcolor="navy" stroked="f"/>
        </w:pict>
      </w:r>
    </w:p>
    <w:p w:rsidR="007E742F" w:rsidRPr="007E742F" w:rsidRDefault="007E742F" w:rsidP="007E742F">
      <w:pPr>
        <w:pStyle w:val="NormalWeb"/>
        <w:bidi/>
        <w:ind w:left="720"/>
        <w:rPr>
          <w:b/>
          <w:bCs/>
          <w:i/>
          <w:iCs/>
          <w:color w:val="0000FF"/>
          <w:sz w:val="36"/>
          <w:szCs w:val="36"/>
          <w:rtl/>
          <w:lang w:bidi="ar"/>
        </w:rPr>
      </w:pPr>
      <w:r w:rsidRPr="007E742F">
        <w:rPr>
          <w:b/>
          <w:bCs/>
          <w:sz w:val="36"/>
          <w:szCs w:val="36"/>
          <w:rtl/>
          <w:lang w:bidi="ar"/>
        </w:rPr>
        <w:t xml:space="preserve">إلا نبيذ التمر. قال أبو حنيفة رحمه الله تعالى يتوضأبه ولا يتيمم " لحديث ليلة الجن فإن النبي عليه الصلاة والسلام توضأ به حين لم يجد الماء وقال أبو يوسف رحمه الله يتيمم ولا يتوضأ به وهو رواية عن أبي حنيفة رحمه الله تعالى وبه قال الشافعي رحمه الله عملا بآية التيمم لأنها أقوى أو هو منسوخ بها لأنها مدنية وليلة الجن كانت مكية وقال محمد رحمه الله تعالى يتوضأبه ويتيمم لأن في الحديث اضطرابا وفي التاريخ جهالة فوجب الجمع احتياطا قلنا ليلة الجن كانت غير واحدة فلا يصح دعوى النسخ والحديث مشهور عملت به الصحابة رضي الله عنهم وبمثله يزاد على الكتاب وأما الاغتسال به فقد قيل يجوز عنده اعتبارا بالوضوء وقيل لا يجوز لأنه فوقه والنبيذ المختلف فيه أن </w:t>
      </w:r>
      <w:r w:rsidRPr="007E742F">
        <w:rPr>
          <w:b/>
          <w:bCs/>
          <w:sz w:val="36"/>
          <w:szCs w:val="36"/>
          <w:rtl/>
          <w:lang w:bidi="ar"/>
        </w:rPr>
        <w:lastRenderedPageBreak/>
        <w:t>يكون حلوا رقيقا يسيل على الأعضاء كالماء وما اشتد منها صار حراما لا يجوز التوضي به وإن غيرته النار فما دام حلوا رقيقا فهو على الخلاف وإن اشتد فعند أبي حنيفة رحمه الله يجوز التوضي به لأنه يحل شربه عنده وعند محمد رحمه الله لا يتوضأبه لحرمة شربه عنده ولا يجوز التوضي بما سواه من الأبنذة جريا على قضية القياس.</w:t>
      </w:r>
    </w:p>
    <w:p w:rsidR="00AA4D9A" w:rsidRPr="007E742F" w:rsidRDefault="00AA4D9A">
      <w:pPr>
        <w:rPr>
          <w:sz w:val="36"/>
          <w:szCs w:val="36"/>
          <w:lang w:bidi="ar-IQ"/>
        </w:rPr>
      </w:pPr>
    </w:p>
    <w:sectPr w:rsidR="00AA4D9A" w:rsidRPr="007E742F" w:rsidSect="008F7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C71"/>
    <w:rsid w:val="003F39CE"/>
    <w:rsid w:val="007E742F"/>
    <w:rsid w:val="008F739F"/>
    <w:rsid w:val="00952C71"/>
    <w:rsid w:val="00AA4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E597"/>
  <w15:docId w15:val="{33A3612A-38DC-4BE9-8654-493C2F0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42F"/>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6486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سليم</dc:creator>
  <cp:lastModifiedBy>DELL</cp:lastModifiedBy>
  <cp:revision>3</cp:revision>
  <dcterms:created xsi:type="dcterms:W3CDTF">2020-02-16T20:25:00Z</dcterms:created>
  <dcterms:modified xsi:type="dcterms:W3CDTF">2020-04-15T16:36:00Z</dcterms:modified>
</cp:coreProperties>
</file>