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6" w:rsidRPr="00B40ED8" w:rsidRDefault="00E37FE6" w:rsidP="00240232">
      <w:pPr>
        <w:pStyle w:val="a6"/>
        <w:jc w:val="right"/>
        <w:rPr>
          <w:rFonts w:ascii="Andalus" w:hAnsi="Andalus" w:cs="Andalus"/>
          <w:b/>
          <w:bCs/>
          <w:rtl/>
          <w:lang w:bidi="ar-IQ"/>
        </w:rPr>
      </w:pPr>
      <w:r w:rsidRPr="00B40ED8">
        <w:rPr>
          <w:rFonts w:ascii="Andalus" w:hAnsi="Andalus" w:cs="Andalus"/>
          <w:b/>
          <w:bCs/>
          <w:sz w:val="72"/>
          <w:szCs w:val="72"/>
          <w:lang w:bidi="ar-IQ"/>
        </w:rPr>
        <w:t xml:space="preserve">  </w:t>
      </w:r>
      <w:r w:rsidR="00A07849">
        <w:rPr>
          <w:rFonts w:ascii="Andalus" w:hAnsi="Andalus" w:cs="Andalus"/>
          <w:b/>
          <w:bCs/>
          <w:noProof/>
          <w:sz w:val="56"/>
          <w:szCs w:val="56"/>
        </w:rPr>
        <w:t xml:space="preserve">     </w:t>
      </w:r>
      <w:r w:rsidR="00240232">
        <w:rPr>
          <w:rFonts w:ascii="Andalus" w:hAnsi="Andalus" w:cs="Andalus"/>
          <w:b/>
          <w:bCs/>
          <w:sz w:val="56"/>
          <w:szCs w:val="56"/>
          <w:lang w:bidi="ar-IQ"/>
        </w:rPr>
        <w:t xml:space="preserve"> </w:t>
      </w:r>
      <w:r w:rsidR="007D74AF">
        <w:rPr>
          <w:rFonts w:ascii="Andalus" w:hAnsi="Andalus" w:cs="Andalus"/>
          <w:b/>
          <w:bCs/>
          <w:sz w:val="56"/>
          <w:szCs w:val="56"/>
          <w:lang w:bidi="ar-IQ"/>
        </w:rPr>
        <w:t xml:space="preserve">    </w:t>
      </w:r>
      <w:r w:rsidR="000C0C27" w:rsidRPr="00B40ED8">
        <w:rPr>
          <w:rFonts w:ascii="Andalus" w:hAnsi="Andalus" w:cs="Andalus"/>
          <w:b/>
          <w:bCs/>
          <w:sz w:val="56"/>
          <w:szCs w:val="56"/>
          <w:lang w:bidi="ar-IQ"/>
        </w:rPr>
        <w:t>CROWN AND BRIDGE</w:t>
      </w:r>
      <w:r w:rsidRPr="00B40ED8">
        <w:rPr>
          <w:rFonts w:ascii="Andalus" w:hAnsi="Andalus" w:cs="Andalus"/>
          <w:b/>
          <w:bCs/>
          <w:sz w:val="48"/>
          <w:szCs w:val="48"/>
          <w:lang w:bidi="ar-IQ"/>
        </w:rPr>
        <w:t xml:space="preserve"> </w:t>
      </w:r>
      <w:r w:rsidRPr="00B40ED8">
        <w:rPr>
          <w:rFonts w:ascii="Andalus" w:hAnsi="Andalus" w:cs="Andalus"/>
          <w:noProof/>
        </w:rPr>
        <w:t xml:space="preserve">               </w:t>
      </w:r>
      <w:r w:rsidRPr="00B40ED8">
        <w:rPr>
          <w:rFonts w:ascii="Andalus" w:hAnsi="Andalus" w:cs="Andalus"/>
          <w:b/>
          <w:bCs/>
          <w:sz w:val="48"/>
          <w:szCs w:val="48"/>
          <w:lang w:bidi="ar-IQ"/>
        </w:rPr>
        <w:t xml:space="preserve">      </w:t>
      </w:r>
    </w:p>
    <w:p w:rsidR="003050BE" w:rsidRPr="00B40ED8" w:rsidRDefault="00E37FE6" w:rsidP="000C2FD8">
      <w:pPr>
        <w:ind w:left="-330" w:right="-142"/>
        <w:jc w:val="right"/>
        <w:rPr>
          <w:rFonts w:ascii="Andalus" w:hAnsi="Andalus" w:cs="Andalus"/>
          <w:sz w:val="28"/>
          <w:szCs w:val="28"/>
          <w:rtl/>
          <w:lang w:bidi="ar-IQ"/>
        </w:rPr>
      </w:pPr>
      <w:r w:rsidRPr="00B40ED8">
        <w:rPr>
          <w:rFonts w:ascii="Andalus" w:hAnsi="Andalus" w:cs="Andalus"/>
          <w:sz w:val="32"/>
          <w:szCs w:val="32"/>
          <w:lang w:bidi="ar-IQ"/>
        </w:rPr>
        <w:t>Lecture (</w:t>
      </w:r>
      <w:r w:rsidR="000C2FD8">
        <w:rPr>
          <w:rFonts w:ascii="Andalus" w:hAnsi="Andalus" w:cs="Andalus"/>
          <w:sz w:val="32"/>
          <w:szCs w:val="32"/>
          <w:lang w:bidi="ar-IQ"/>
        </w:rPr>
        <w:t>5</w:t>
      </w:r>
      <w:r w:rsidRPr="00B40ED8">
        <w:rPr>
          <w:rFonts w:ascii="Andalus" w:hAnsi="Andalus" w:cs="Andalus"/>
          <w:sz w:val="32"/>
          <w:szCs w:val="32"/>
          <w:lang w:bidi="ar-IQ"/>
        </w:rPr>
        <w:t xml:space="preserve">)                                                        </w:t>
      </w:r>
      <w:r w:rsidR="007D74AF">
        <w:rPr>
          <w:rFonts w:ascii="Andalus" w:hAnsi="Andalus" w:cs="Andalus"/>
          <w:sz w:val="32"/>
          <w:szCs w:val="32"/>
          <w:lang w:bidi="ar-IQ"/>
        </w:rPr>
        <w:t xml:space="preserve">                    Third class</w:t>
      </w:r>
      <w:r w:rsidRPr="00B40ED8">
        <w:rPr>
          <w:rFonts w:ascii="Andalus" w:hAnsi="Andalus" w:cs="Andalus"/>
          <w:sz w:val="32"/>
          <w:szCs w:val="32"/>
          <w:lang w:bidi="ar-IQ"/>
        </w:rPr>
        <w:t xml:space="preserve">       </w:t>
      </w:r>
      <w:r w:rsidRPr="00B40ED8">
        <w:rPr>
          <w:rFonts w:ascii="Andalus" w:hAnsi="Andalus" w:cs="Andalus"/>
          <w:noProof/>
          <w:sz w:val="32"/>
          <w:szCs w:val="32"/>
        </w:rPr>
        <w:drawing>
          <wp:inline distT="0" distB="0" distL="0" distR="0" wp14:anchorId="17D8D686" wp14:editId="74AA9776">
            <wp:extent cx="5848316" cy="2190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5486" cy="219344"/>
                    </a:xfrm>
                    <a:prstGeom prst="rect">
                      <a:avLst/>
                    </a:prstGeom>
                    <a:noFill/>
                  </pic:spPr>
                </pic:pic>
              </a:graphicData>
            </a:graphic>
          </wp:inline>
        </w:drawing>
      </w:r>
      <w:r w:rsidRPr="00B40ED8">
        <w:rPr>
          <w:rFonts w:ascii="Andalus" w:hAnsi="Andalus" w:cs="Andalus"/>
          <w:sz w:val="32"/>
          <w:szCs w:val="32"/>
          <w:lang w:bidi="ar-IQ"/>
        </w:rPr>
        <w:t xml:space="preserve">   </w:t>
      </w:r>
    </w:p>
    <w:p w:rsidR="00544582" w:rsidRPr="00544582" w:rsidRDefault="00544582" w:rsidP="00544582">
      <w:pPr>
        <w:tabs>
          <w:tab w:val="left" w:pos="5771"/>
          <w:tab w:val="right" w:pos="9026"/>
        </w:tabs>
        <w:jc w:val="center"/>
        <w:rPr>
          <w:rFonts w:ascii="Algerian" w:hAnsi="Algerian" w:cs="Andalus"/>
          <w:b/>
          <w:bCs/>
          <w:sz w:val="48"/>
          <w:szCs w:val="48"/>
          <w:lang w:bidi="ar-IQ"/>
        </w:rPr>
      </w:pPr>
      <w:r w:rsidRPr="00544582">
        <w:rPr>
          <w:rFonts w:ascii="Algerian" w:hAnsi="Algerian" w:cs="Andalus"/>
          <w:b/>
          <w:bCs/>
          <w:sz w:val="48"/>
          <w:szCs w:val="48"/>
          <w:lang w:bidi="ar-IQ"/>
        </w:rPr>
        <w:t>Full metal crown with facing</w:t>
      </w:r>
    </w:p>
    <w:p w:rsidR="00544582" w:rsidRPr="003C7B31" w:rsidRDefault="00544582" w:rsidP="003C7B31">
      <w:pPr>
        <w:tabs>
          <w:tab w:val="left" w:pos="5771"/>
          <w:tab w:val="right" w:pos="9026"/>
        </w:tabs>
        <w:jc w:val="center"/>
        <w:rPr>
          <w:rFonts w:ascii="Algerian" w:hAnsi="Algerian" w:cs="Andalus"/>
          <w:b/>
          <w:bCs/>
          <w:sz w:val="48"/>
          <w:szCs w:val="48"/>
          <w:rtl/>
          <w:lang w:bidi="ar-IQ"/>
        </w:rPr>
      </w:pPr>
      <w:r w:rsidRPr="00544582">
        <w:rPr>
          <w:rFonts w:ascii="Algerian" w:hAnsi="Algerian" w:cs="Andalus"/>
          <w:b/>
          <w:bCs/>
          <w:sz w:val="48"/>
          <w:szCs w:val="48"/>
          <w:lang w:bidi="ar-IQ"/>
        </w:rPr>
        <w:t xml:space="preserve">(full veneer crown) </w:t>
      </w:r>
    </w:p>
    <w:p w:rsidR="00544582" w:rsidRPr="00072ADC" w:rsidRDefault="00544582" w:rsidP="00544582">
      <w:pPr>
        <w:jc w:val="right"/>
        <w:rPr>
          <w:rFonts w:ascii="Andalus" w:hAnsi="Andalus" w:cs="Andalus"/>
          <w:b/>
          <w:bCs/>
          <w:sz w:val="28"/>
          <w:szCs w:val="28"/>
          <w:lang w:bidi="ar-IQ"/>
        </w:rPr>
      </w:pPr>
      <w:r w:rsidRPr="00072ADC">
        <w:rPr>
          <w:rFonts w:ascii="Andalus" w:hAnsi="Andalus" w:cs="Andalus"/>
          <w:b/>
          <w:bCs/>
          <w:sz w:val="28"/>
          <w:szCs w:val="28"/>
          <w:lang w:bidi="ar-IQ"/>
        </w:rPr>
        <w:t>It is a full metal crown having:</w:t>
      </w:r>
    </w:p>
    <w:p w:rsidR="003D4FCD" w:rsidRPr="00072ADC" w:rsidRDefault="00072ADC" w:rsidP="00544582">
      <w:pPr>
        <w:ind w:left="360"/>
        <w:jc w:val="right"/>
        <w:rPr>
          <w:rFonts w:ascii="Andalus" w:hAnsi="Andalus" w:cs="Andalus"/>
          <w:i w:val="0"/>
          <w:iCs w:val="0"/>
          <w:sz w:val="28"/>
          <w:szCs w:val="28"/>
          <w:rtl/>
          <w:lang w:bidi="ar-IQ"/>
        </w:rPr>
      </w:pPr>
      <w:r w:rsidRPr="00072ADC">
        <w:rPr>
          <w:rFonts w:ascii="Andalus" w:hAnsi="Andalus" w:cs="Andalus"/>
          <w:i w:val="0"/>
          <w:iCs w:val="0"/>
          <w:sz w:val="28"/>
          <w:szCs w:val="28"/>
          <w:lang w:bidi="ar-IQ"/>
        </w:rPr>
        <w:t xml:space="preserve">* </w:t>
      </w:r>
      <w:r w:rsidR="00544582" w:rsidRPr="00072ADC">
        <w:rPr>
          <w:rFonts w:ascii="Andalus" w:hAnsi="Andalus" w:cs="Andalus"/>
          <w:i w:val="0"/>
          <w:iCs w:val="0"/>
          <w:sz w:val="28"/>
          <w:szCs w:val="28"/>
          <w:lang w:bidi="ar-IQ"/>
        </w:rPr>
        <w:t xml:space="preserve">the labial or </w:t>
      </w:r>
      <w:proofErr w:type="spellStart"/>
      <w:r w:rsidR="00544582" w:rsidRPr="00072ADC">
        <w:rPr>
          <w:rFonts w:ascii="Andalus" w:hAnsi="Andalus" w:cs="Andalus"/>
          <w:i w:val="0"/>
          <w:iCs w:val="0"/>
          <w:sz w:val="28"/>
          <w:szCs w:val="28"/>
          <w:lang w:bidi="ar-IQ"/>
        </w:rPr>
        <w:t>buccal</w:t>
      </w:r>
      <w:proofErr w:type="spellEnd"/>
      <w:r w:rsidR="00544582" w:rsidRPr="00072ADC">
        <w:rPr>
          <w:rFonts w:ascii="Andalus" w:hAnsi="Andalus" w:cs="Andalus"/>
          <w:i w:val="0"/>
          <w:iCs w:val="0"/>
          <w:sz w:val="28"/>
          <w:szCs w:val="28"/>
          <w:lang w:bidi="ar-IQ"/>
        </w:rPr>
        <w:t xml:space="preserve"> surface covered by a tooth colored material (acrylic or porcelain). </w:t>
      </w:r>
    </w:p>
    <w:p w:rsidR="003D4FCD" w:rsidRPr="00072ADC" w:rsidRDefault="00072ADC" w:rsidP="00544582">
      <w:pPr>
        <w:ind w:left="360"/>
        <w:jc w:val="right"/>
        <w:rPr>
          <w:rFonts w:ascii="Andalus" w:hAnsi="Andalus" w:cs="Andalus"/>
          <w:i w:val="0"/>
          <w:iCs w:val="0"/>
          <w:sz w:val="28"/>
          <w:szCs w:val="28"/>
          <w:rtl/>
          <w:lang w:bidi="ar-IQ"/>
        </w:rPr>
      </w:pPr>
      <w:r w:rsidRPr="00072ADC">
        <w:rPr>
          <w:rFonts w:ascii="Andalus" w:hAnsi="Andalus" w:cs="Andalus"/>
          <w:i w:val="0"/>
          <w:iCs w:val="0"/>
          <w:sz w:val="28"/>
          <w:szCs w:val="28"/>
          <w:lang w:bidi="ar-IQ"/>
        </w:rPr>
        <w:t>*</w:t>
      </w:r>
      <w:r w:rsidR="00544582" w:rsidRPr="00072ADC">
        <w:rPr>
          <w:rFonts w:ascii="Andalus" w:hAnsi="Andalus" w:cs="Andalus"/>
          <w:i w:val="0"/>
          <w:iCs w:val="0"/>
          <w:sz w:val="28"/>
          <w:szCs w:val="28"/>
          <w:lang w:bidi="ar-IQ"/>
        </w:rPr>
        <w:t xml:space="preserve">It combines the strength of full metal and the cosmetic effect of the tooth colored material. </w:t>
      </w:r>
    </w:p>
    <w:p w:rsidR="003D4FCD" w:rsidRPr="00072ADC" w:rsidRDefault="00072ADC" w:rsidP="00072ADC">
      <w:pPr>
        <w:ind w:left="360"/>
        <w:jc w:val="right"/>
        <w:rPr>
          <w:rFonts w:ascii="Andalus" w:hAnsi="Andalus" w:cs="Andalus"/>
          <w:i w:val="0"/>
          <w:iCs w:val="0"/>
          <w:sz w:val="28"/>
          <w:szCs w:val="28"/>
          <w:rtl/>
          <w:lang w:bidi="ar-IQ"/>
        </w:rPr>
      </w:pPr>
      <w:r w:rsidRPr="00072ADC">
        <w:rPr>
          <w:rFonts w:ascii="Andalus" w:hAnsi="Andalus" w:cs="Andalus"/>
          <w:i w:val="0"/>
          <w:iCs w:val="0"/>
          <w:sz w:val="28"/>
          <w:szCs w:val="28"/>
          <w:lang w:bidi="ar-IQ"/>
        </w:rPr>
        <w:t>*</w:t>
      </w:r>
      <w:r w:rsidR="00544582" w:rsidRPr="00072ADC">
        <w:rPr>
          <w:rFonts w:ascii="Andalus" w:hAnsi="Andalus" w:cs="Andalus"/>
          <w:i w:val="0"/>
          <w:iCs w:val="0"/>
          <w:sz w:val="28"/>
          <w:szCs w:val="28"/>
          <w:lang w:bidi="ar-IQ"/>
        </w:rPr>
        <w:t>It can be used on the anterior and posterior teeth.</w:t>
      </w:r>
    </w:p>
    <w:p w:rsidR="003D4FCD" w:rsidRPr="00072ADC" w:rsidRDefault="00544582" w:rsidP="00072ADC">
      <w:pPr>
        <w:ind w:left="360"/>
        <w:jc w:val="right"/>
        <w:rPr>
          <w:rFonts w:ascii="Andalus" w:hAnsi="Andalus" w:cs="Andalus"/>
          <w:i w:val="0"/>
          <w:iCs w:val="0"/>
          <w:sz w:val="28"/>
          <w:szCs w:val="28"/>
          <w:rtl/>
          <w:lang w:bidi="ar-IQ"/>
        </w:rPr>
      </w:pPr>
      <w:r w:rsidRPr="00072ADC">
        <w:rPr>
          <w:rFonts w:ascii="Andalus" w:hAnsi="Andalus" w:cs="Andalus"/>
          <w:i w:val="0"/>
          <w:iCs w:val="0"/>
          <w:sz w:val="28"/>
          <w:szCs w:val="28"/>
          <w:lang w:bidi="ar-IQ"/>
        </w:rPr>
        <w:t xml:space="preserve"> </w:t>
      </w:r>
      <w:r w:rsidR="00072ADC" w:rsidRPr="00072ADC">
        <w:rPr>
          <w:rFonts w:ascii="Andalus" w:hAnsi="Andalus" w:cs="Andalus"/>
          <w:i w:val="0"/>
          <w:iCs w:val="0"/>
          <w:sz w:val="28"/>
          <w:szCs w:val="28"/>
          <w:lang w:bidi="ar-IQ"/>
        </w:rPr>
        <w:t>*</w:t>
      </w:r>
      <w:r w:rsidRPr="00072ADC">
        <w:rPr>
          <w:rFonts w:ascii="Andalus" w:hAnsi="Andalus" w:cs="Andalus"/>
          <w:i w:val="0"/>
          <w:iCs w:val="0"/>
          <w:sz w:val="28"/>
          <w:szCs w:val="28"/>
          <w:lang w:bidi="ar-IQ"/>
        </w:rPr>
        <w:t>It is not a conservative type of crown because it includes excessive tooth preparation to provide enough space for the metal and the facing materia</w:t>
      </w:r>
      <w:r w:rsidR="00072ADC" w:rsidRPr="00072ADC">
        <w:rPr>
          <w:rFonts w:ascii="Andalus" w:hAnsi="Andalus" w:cs="Andalus"/>
          <w:i w:val="0"/>
          <w:iCs w:val="0"/>
          <w:sz w:val="28"/>
          <w:szCs w:val="28"/>
          <w:lang w:bidi="ar-IQ"/>
        </w:rPr>
        <w:t>l.</w:t>
      </w:r>
      <w:r w:rsidR="00072ADC">
        <w:rPr>
          <w:rFonts w:ascii="Andalus" w:hAnsi="Andalus" w:cs="Andalus" w:hint="cs"/>
          <w:i w:val="0"/>
          <w:iCs w:val="0"/>
          <w:sz w:val="28"/>
          <w:szCs w:val="28"/>
          <w:rtl/>
          <w:lang w:bidi="ar-IQ"/>
        </w:rPr>
        <w:t xml:space="preserve"> </w:t>
      </w:r>
    </w:p>
    <w:p w:rsidR="00072ADC" w:rsidRPr="00072ADC" w:rsidRDefault="00072ADC" w:rsidP="00072ADC">
      <w:pPr>
        <w:jc w:val="right"/>
        <w:rPr>
          <w:rFonts w:ascii="Andalus" w:hAnsi="Andalus" w:cs="Andalus"/>
          <w:sz w:val="28"/>
          <w:szCs w:val="28"/>
          <w:lang w:bidi="ar-IQ"/>
        </w:rPr>
      </w:pPr>
      <w:r w:rsidRPr="00072ADC">
        <w:rPr>
          <w:rFonts w:ascii="Andalus" w:hAnsi="Andalus" w:cs="Andalus"/>
          <w:b/>
          <w:bCs/>
          <w:sz w:val="28"/>
          <w:szCs w:val="28"/>
          <w:u w:val="single"/>
          <w:lang w:bidi="ar-IQ"/>
        </w:rPr>
        <w:t>Indications:-</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 xml:space="preserve">1- </w:t>
      </w:r>
      <w:r w:rsidRPr="00072ADC">
        <w:rPr>
          <w:rFonts w:ascii="Andalus" w:hAnsi="Andalus" w:cs="Andalus"/>
          <w:sz w:val="28"/>
          <w:szCs w:val="28"/>
          <w:lang w:bidi="ar-IQ"/>
        </w:rPr>
        <w:t xml:space="preserve">Improvement of esthetic(carious teeth, </w:t>
      </w:r>
      <w:proofErr w:type="spellStart"/>
      <w:r w:rsidRPr="00072ADC">
        <w:rPr>
          <w:rFonts w:ascii="Andalus" w:hAnsi="Andalus" w:cs="Andalus"/>
          <w:sz w:val="28"/>
          <w:szCs w:val="28"/>
          <w:lang w:bidi="ar-IQ"/>
        </w:rPr>
        <w:t>malposed</w:t>
      </w:r>
      <w:proofErr w:type="spellEnd"/>
      <w:r w:rsidRPr="00072ADC">
        <w:rPr>
          <w:rFonts w:ascii="Andalus" w:hAnsi="Andalus" w:cs="Andalus"/>
          <w:sz w:val="28"/>
          <w:szCs w:val="28"/>
          <w:lang w:bidi="ar-IQ"/>
        </w:rPr>
        <w:t xml:space="preserve"> teeth, peg shaped lateral incisor, colored teeth).</w:t>
      </w:r>
    </w:p>
    <w:p w:rsidR="00072ADC" w:rsidRPr="00072ADC" w:rsidRDefault="00072ADC" w:rsidP="00072ADC">
      <w:pPr>
        <w:jc w:val="right"/>
        <w:rPr>
          <w:rFonts w:ascii="Andalus" w:hAnsi="Andalus" w:cs="Andalus"/>
          <w:sz w:val="28"/>
          <w:szCs w:val="28"/>
          <w:lang w:bidi="ar-IQ"/>
        </w:rPr>
      </w:pPr>
      <w:r w:rsidRPr="00072ADC">
        <w:rPr>
          <w:rFonts w:ascii="Andalus" w:hAnsi="Andalus" w:cs="Andalus"/>
          <w:b/>
          <w:bCs/>
          <w:sz w:val="28"/>
          <w:szCs w:val="28"/>
          <w:lang w:bidi="ar-IQ"/>
        </w:rPr>
        <w:t xml:space="preserve">2- </w:t>
      </w:r>
      <w:r w:rsidRPr="00072ADC">
        <w:rPr>
          <w:rFonts w:ascii="Andalus" w:hAnsi="Andalus" w:cs="Andalus"/>
          <w:sz w:val="28"/>
          <w:szCs w:val="28"/>
          <w:lang w:bidi="ar-IQ"/>
        </w:rPr>
        <w:t>Fractured tooth.</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 xml:space="preserve">3- </w:t>
      </w:r>
      <w:r w:rsidRPr="00072ADC">
        <w:rPr>
          <w:rFonts w:ascii="Andalus" w:hAnsi="Andalus" w:cs="Andalus"/>
          <w:sz w:val="28"/>
          <w:szCs w:val="28"/>
          <w:lang w:bidi="ar-IQ"/>
        </w:rPr>
        <w:t>Teeth with large filling.</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 xml:space="preserve">4- </w:t>
      </w:r>
      <w:r w:rsidRPr="00072ADC">
        <w:rPr>
          <w:rFonts w:ascii="Andalus" w:hAnsi="Andalus" w:cs="Andalus"/>
          <w:sz w:val="28"/>
          <w:szCs w:val="28"/>
          <w:lang w:bidi="ar-IQ"/>
        </w:rPr>
        <w:t>As a bridge retainer especially in long span bridge.</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 xml:space="preserve">5- </w:t>
      </w:r>
      <w:r w:rsidRPr="00072ADC">
        <w:rPr>
          <w:rFonts w:ascii="Andalus" w:hAnsi="Andalus" w:cs="Andalus"/>
          <w:sz w:val="28"/>
          <w:szCs w:val="28"/>
          <w:lang w:bidi="ar-IQ"/>
        </w:rPr>
        <w:t xml:space="preserve">On </w:t>
      </w:r>
      <w:proofErr w:type="spellStart"/>
      <w:r w:rsidRPr="00072ADC">
        <w:rPr>
          <w:rFonts w:ascii="Andalus" w:hAnsi="Andalus" w:cs="Andalus"/>
          <w:sz w:val="28"/>
          <w:szCs w:val="28"/>
          <w:lang w:bidi="ar-IQ"/>
        </w:rPr>
        <w:t>endodontically</w:t>
      </w:r>
      <w:proofErr w:type="spellEnd"/>
      <w:r w:rsidRPr="00072ADC">
        <w:rPr>
          <w:rFonts w:ascii="Andalus" w:hAnsi="Andalus" w:cs="Andalus"/>
          <w:sz w:val="28"/>
          <w:szCs w:val="28"/>
          <w:lang w:bidi="ar-IQ"/>
        </w:rPr>
        <w:t xml:space="preserve"> treated teeth with sufficient tooth structure.</w:t>
      </w:r>
    </w:p>
    <w:p w:rsidR="00072ADC" w:rsidRDefault="00072ADC" w:rsidP="00072ADC">
      <w:pPr>
        <w:jc w:val="right"/>
        <w:rPr>
          <w:rFonts w:ascii="Andalus" w:hAnsi="Andalus" w:cs="Andalus"/>
          <w:b/>
          <w:bCs/>
          <w:sz w:val="28"/>
          <w:szCs w:val="28"/>
          <w:lang w:bidi="ar-IQ"/>
        </w:rPr>
      </w:pPr>
      <w:r w:rsidRPr="00072ADC">
        <w:rPr>
          <w:rFonts w:ascii="Andalus" w:hAnsi="Andalus" w:cs="Andalus"/>
          <w:b/>
          <w:bCs/>
          <w:sz w:val="28"/>
          <w:szCs w:val="28"/>
          <w:u w:val="single"/>
          <w:lang w:bidi="ar-IQ"/>
        </w:rPr>
        <w:lastRenderedPageBreak/>
        <w:t>Contra-indications:-</w:t>
      </w:r>
    </w:p>
    <w:p w:rsidR="00072ADC" w:rsidRPr="00072ADC" w:rsidRDefault="00072ADC" w:rsidP="00072ADC">
      <w:pPr>
        <w:jc w:val="right"/>
        <w:rPr>
          <w:rFonts w:ascii="Andalus" w:hAnsi="Andalus" w:cs="Andalus"/>
          <w:b/>
          <w:bCs/>
          <w:sz w:val="28"/>
          <w:szCs w:val="28"/>
          <w:rtl/>
          <w:lang w:bidi="ar-IQ"/>
        </w:rPr>
      </w:pPr>
      <w:r w:rsidRPr="00072ADC">
        <w:rPr>
          <w:rFonts w:ascii="Andalus" w:hAnsi="Andalus" w:cs="Andalus"/>
          <w:b/>
          <w:bCs/>
          <w:sz w:val="28"/>
          <w:szCs w:val="28"/>
          <w:lang w:bidi="ar-IQ"/>
        </w:rPr>
        <w:t>1-</w:t>
      </w:r>
      <w:r w:rsidRPr="00072ADC">
        <w:rPr>
          <w:rFonts w:ascii="Andalus" w:hAnsi="Andalus" w:cs="Andalus"/>
          <w:sz w:val="28"/>
          <w:szCs w:val="28"/>
          <w:lang w:bidi="ar-IQ"/>
        </w:rPr>
        <w:t>Teeth with large pul</w:t>
      </w:r>
      <w:r>
        <w:rPr>
          <w:rFonts w:ascii="Andalus" w:hAnsi="Andalus" w:cs="Andalus"/>
          <w:sz w:val="28"/>
          <w:szCs w:val="28"/>
          <w:lang w:bidi="ar-IQ"/>
        </w:rPr>
        <w:t xml:space="preserve">p (because of </w:t>
      </w:r>
      <w:proofErr w:type="spellStart"/>
      <w:r>
        <w:rPr>
          <w:rFonts w:ascii="Andalus" w:hAnsi="Andalus" w:cs="Andalus"/>
          <w:sz w:val="28"/>
          <w:szCs w:val="28"/>
          <w:lang w:bidi="ar-IQ"/>
        </w:rPr>
        <w:t>possibilityof</w:t>
      </w:r>
      <w:proofErr w:type="spellEnd"/>
      <w:r>
        <w:rPr>
          <w:rFonts w:ascii="Andalus" w:hAnsi="Andalus" w:cs="Andalus"/>
          <w:sz w:val="28"/>
          <w:szCs w:val="28"/>
          <w:lang w:bidi="ar-IQ"/>
        </w:rPr>
        <w:t xml:space="preserve"> pulp exposure during preparation)</w:t>
      </w:r>
      <w:r w:rsidRPr="00072ADC">
        <w:rPr>
          <w:rFonts w:ascii="Andalus" w:hAnsi="Andalus" w:cs="Andalus"/>
          <w:sz w:val="28"/>
          <w:szCs w:val="28"/>
          <w:lang w:bidi="ar-IQ"/>
        </w:rPr>
        <w:t>.</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2-</w:t>
      </w:r>
      <w:r w:rsidRPr="00072ADC">
        <w:rPr>
          <w:rFonts w:ascii="Andalus" w:hAnsi="Andalus" w:cs="Andalus"/>
          <w:sz w:val="28"/>
          <w:szCs w:val="28"/>
          <w:lang w:bidi="ar-IQ"/>
        </w:rPr>
        <w:t>Teeth with short crowns.</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3-</w:t>
      </w:r>
      <w:r w:rsidRPr="00072ADC">
        <w:rPr>
          <w:rFonts w:ascii="Andalus" w:hAnsi="Andalus" w:cs="Andalus"/>
          <w:sz w:val="28"/>
          <w:szCs w:val="28"/>
          <w:lang w:bidi="ar-IQ"/>
        </w:rPr>
        <w:t>Patient with bad oral hygiene.</w:t>
      </w:r>
    </w:p>
    <w:p w:rsidR="00072ADC" w:rsidRPr="00072ADC" w:rsidRDefault="00072ADC" w:rsidP="00072ADC">
      <w:pPr>
        <w:jc w:val="right"/>
        <w:rPr>
          <w:rFonts w:ascii="Andalus" w:hAnsi="Andalus" w:cs="Andalus"/>
          <w:sz w:val="28"/>
          <w:szCs w:val="28"/>
          <w:rtl/>
          <w:lang w:bidi="ar-IQ"/>
        </w:rPr>
      </w:pPr>
      <w:r w:rsidRPr="00072ADC">
        <w:rPr>
          <w:rFonts w:ascii="Andalus" w:hAnsi="Andalus" w:cs="Andalus"/>
          <w:b/>
          <w:bCs/>
          <w:sz w:val="28"/>
          <w:szCs w:val="28"/>
          <w:lang w:bidi="ar-IQ"/>
        </w:rPr>
        <w:t>4-</w:t>
      </w:r>
      <w:r w:rsidRPr="00072ADC">
        <w:rPr>
          <w:rFonts w:ascii="Andalus" w:hAnsi="Andalus" w:cs="Andalus"/>
          <w:sz w:val="28"/>
          <w:szCs w:val="28"/>
          <w:lang w:bidi="ar-IQ"/>
        </w:rPr>
        <w:t xml:space="preserve"> Cannot accommodate a rest for removable partial denture. </w:t>
      </w:r>
    </w:p>
    <w:p w:rsidR="00072ADC" w:rsidRPr="00072ADC" w:rsidRDefault="00072ADC" w:rsidP="008F0285">
      <w:pPr>
        <w:jc w:val="right"/>
        <w:rPr>
          <w:rFonts w:ascii="Andalus" w:hAnsi="Andalus" w:cs="Andalus"/>
          <w:sz w:val="28"/>
          <w:szCs w:val="28"/>
          <w:lang w:bidi="ar-IQ"/>
        </w:rPr>
      </w:pPr>
      <w:r w:rsidRPr="00072ADC">
        <w:rPr>
          <w:rFonts w:ascii="Andalus" w:hAnsi="Andalus" w:cs="Andalus"/>
          <w:b/>
          <w:bCs/>
          <w:sz w:val="28"/>
          <w:szCs w:val="28"/>
          <w:u w:val="single"/>
          <w:lang w:bidi="ar-IQ"/>
        </w:rPr>
        <w:t xml:space="preserve">Preparation of </w:t>
      </w:r>
      <w:r w:rsidR="008F0285">
        <w:rPr>
          <w:rFonts w:ascii="Andalus" w:hAnsi="Andalus" w:cs="Andalus"/>
          <w:b/>
          <w:bCs/>
          <w:sz w:val="28"/>
          <w:szCs w:val="28"/>
          <w:u w:val="single"/>
          <w:lang w:bidi="ar-IQ"/>
        </w:rPr>
        <w:t>f</w:t>
      </w:r>
      <w:r w:rsidR="008F0285" w:rsidRPr="008F0285">
        <w:rPr>
          <w:rFonts w:ascii="Andalus" w:hAnsi="Andalus" w:cs="Andalus"/>
          <w:b/>
          <w:bCs/>
          <w:sz w:val="28"/>
          <w:szCs w:val="28"/>
          <w:u w:val="single"/>
          <w:lang w:bidi="ar-IQ"/>
        </w:rPr>
        <w:t xml:space="preserve">ull metal crown with facing </w:t>
      </w:r>
      <w:r w:rsidRPr="00072ADC">
        <w:rPr>
          <w:rFonts w:ascii="Andalus" w:hAnsi="Andalus" w:cs="Andalus"/>
          <w:b/>
          <w:bCs/>
          <w:sz w:val="28"/>
          <w:szCs w:val="28"/>
          <w:u w:val="single"/>
          <w:lang w:bidi="ar-IQ"/>
        </w:rPr>
        <w:t>on posterior teeth</w:t>
      </w:r>
    </w:p>
    <w:p w:rsidR="00072ADC" w:rsidRPr="00072ADC" w:rsidRDefault="00072ADC" w:rsidP="00791990">
      <w:pPr>
        <w:jc w:val="right"/>
        <w:rPr>
          <w:rFonts w:ascii="Andalus" w:hAnsi="Andalus" w:cs="Andalus"/>
          <w:sz w:val="28"/>
          <w:szCs w:val="28"/>
          <w:rtl/>
          <w:lang w:bidi="ar-IQ"/>
        </w:rPr>
      </w:pPr>
      <w:r w:rsidRPr="00072ADC">
        <w:rPr>
          <w:rFonts w:ascii="Andalus" w:hAnsi="Andalus" w:cs="Andalus"/>
          <w:sz w:val="28"/>
          <w:szCs w:val="28"/>
          <w:lang w:bidi="ar-IQ"/>
        </w:rPr>
        <w:t xml:space="preserve">The same principle of preparation of the full metal crown should be followed except for the </w:t>
      </w:r>
      <w:proofErr w:type="spellStart"/>
      <w:r w:rsidRPr="00072ADC">
        <w:rPr>
          <w:rFonts w:ascii="Andalus" w:hAnsi="Andalus" w:cs="Andalus"/>
          <w:sz w:val="28"/>
          <w:szCs w:val="28"/>
          <w:lang w:bidi="ar-IQ"/>
        </w:rPr>
        <w:t>buccal</w:t>
      </w:r>
      <w:proofErr w:type="spellEnd"/>
      <w:r w:rsidRPr="00072ADC">
        <w:rPr>
          <w:rFonts w:ascii="Andalus" w:hAnsi="Andalus" w:cs="Andalus"/>
          <w:sz w:val="28"/>
          <w:szCs w:val="28"/>
          <w:lang w:bidi="ar-IQ"/>
        </w:rPr>
        <w:t xml:space="preserve"> preparation where it should be deeper than that for the full metal crown preparation, this is important to provide enough space for the metal and the facing material, and to get a proper shade of the final </w:t>
      </w:r>
      <w:proofErr w:type="spellStart"/>
      <w:r w:rsidRPr="00072ADC">
        <w:rPr>
          <w:rFonts w:ascii="Andalus" w:hAnsi="Andalus" w:cs="Andalus"/>
          <w:sz w:val="28"/>
          <w:szCs w:val="28"/>
          <w:lang w:bidi="ar-IQ"/>
        </w:rPr>
        <w:t>crown.The</w:t>
      </w:r>
      <w:proofErr w:type="spellEnd"/>
      <w:r w:rsidRPr="00072ADC">
        <w:rPr>
          <w:rFonts w:ascii="Andalus" w:hAnsi="Andalus" w:cs="Andalus"/>
          <w:sz w:val="28"/>
          <w:szCs w:val="28"/>
          <w:lang w:bidi="ar-IQ"/>
        </w:rPr>
        <w:t xml:space="preserve"> finishing line should be beveled shoulder on the labial surface and chamfer on the other surfaces.</w:t>
      </w:r>
    </w:p>
    <w:p w:rsidR="00791990" w:rsidRPr="00791990" w:rsidRDefault="00791990" w:rsidP="008F0285">
      <w:pPr>
        <w:jc w:val="right"/>
        <w:rPr>
          <w:rFonts w:ascii="Andalus" w:hAnsi="Andalus" w:cs="Andalus"/>
          <w:sz w:val="28"/>
          <w:szCs w:val="28"/>
          <w:lang w:bidi="ar-IQ"/>
        </w:rPr>
      </w:pPr>
      <w:r w:rsidRPr="00791990">
        <w:rPr>
          <w:rFonts w:ascii="Andalus" w:hAnsi="Andalus" w:cs="Andalus"/>
          <w:b/>
          <w:bCs/>
          <w:sz w:val="28"/>
          <w:szCs w:val="28"/>
          <w:u w:val="single"/>
          <w:lang w:bidi="ar-IQ"/>
        </w:rPr>
        <w:t xml:space="preserve">Preparation of full </w:t>
      </w:r>
      <w:r w:rsidR="008F0285">
        <w:rPr>
          <w:rFonts w:ascii="Andalus" w:hAnsi="Andalus" w:cs="Andalus"/>
          <w:b/>
          <w:bCs/>
          <w:sz w:val="28"/>
          <w:szCs w:val="28"/>
          <w:u w:val="single"/>
          <w:lang w:bidi="ar-IQ"/>
        </w:rPr>
        <w:t>metal</w:t>
      </w:r>
      <w:r w:rsidRPr="00791990">
        <w:rPr>
          <w:rFonts w:ascii="Andalus" w:hAnsi="Andalus" w:cs="Andalus"/>
          <w:b/>
          <w:bCs/>
          <w:sz w:val="28"/>
          <w:szCs w:val="28"/>
          <w:u w:val="single"/>
          <w:lang w:bidi="ar-IQ"/>
        </w:rPr>
        <w:t xml:space="preserve"> crown</w:t>
      </w:r>
      <w:r w:rsidR="008F0285">
        <w:rPr>
          <w:rFonts w:ascii="Andalus" w:hAnsi="Andalus" w:cs="Andalus"/>
          <w:b/>
          <w:bCs/>
          <w:sz w:val="28"/>
          <w:szCs w:val="28"/>
          <w:u w:val="single"/>
          <w:lang w:bidi="ar-IQ"/>
        </w:rPr>
        <w:t xml:space="preserve"> with facing</w:t>
      </w:r>
      <w:r w:rsidRPr="00791990">
        <w:rPr>
          <w:rFonts w:ascii="Andalus" w:hAnsi="Andalus" w:cs="Andalus"/>
          <w:b/>
          <w:bCs/>
          <w:sz w:val="28"/>
          <w:szCs w:val="28"/>
          <w:u w:val="single"/>
          <w:lang w:bidi="ar-IQ"/>
        </w:rPr>
        <w:t xml:space="preserve"> on anterior teeth</w:t>
      </w:r>
    </w:p>
    <w:p w:rsidR="00791990" w:rsidRPr="00791990" w:rsidRDefault="00791990" w:rsidP="00791990">
      <w:pPr>
        <w:jc w:val="right"/>
        <w:rPr>
          <w:rFonts w:ascii="Andalus" w:hAnsi="Andalus" w:cs="Andalus"/>
          <w:sz w:val="28"/>
          <w:szCs w:val="28"/>
          <w:rtl/>
          <w:lang w:bidi="ar-IQ"/>
        </w:rPr>
      </w:pPr>
      <w:r w:rsidRPr="00791990">
        <w:rPr>
          <w:rFonts w:ascii="Andalus" w:hAnsi="Andalus" w:cs="Andalus"/>
          <w:b/>
          <w:bCs/>
          <w:sz w:val="28"/>
          <w:szCs w:val="28"/>
          <w:u w:val="single"/>
          <w:lang w:bidi="ar-IQ"/>
        </w:rPr>
        <w:t>1-Incisal reduction</w:t>
      </w:r>
      <w:r w:rsidRPr="00791990">
        <w:rPr>
          <w:rFonts w:ascii="Andalus" w:hAnsi="Andalus" w:cs="Andalus"/>
          <w:sz w:val="28"/>
          <w:szCs w:val="28"/>
          <w:lang w:bidi="ar-IQ"/>
        </w:rPr>
        <w:t>.</w:t>
      </w:r>
    </w:p>
    <w:p w:rsidR="00791990" w:rsidRPr="00791990" w:rsidRDefault="00791990" w:rsidP="00791990">
      <w:pPr>
        <w:jc w:val="right"/>
        <w:rPr>
          <w:rFonts w:ascii="Andalus" w:hAnsi="Andalus" w:cs="Andalus"/>
          <w:sz w:val="28"/>
          <w:szCs w:val="28"/>
          <w:rtl/>
          <w:lang w:bidi="ar-IQ"/>
        </w:rPr>
      </w:pPr>
      <w:r>
        <w:rPr>
          <w:rFonts w:ascii="Andalus" w:hAnsi="Andalus" w:cs="Andalus"/>
          <w:b/>
          <w:bCs/>
          <w:sz w:val="28"/>
          <w:szCs w:val="28"/>
          <w:lang w:bidi="ar-IQ"/>
        </w:rPr>
        <w:t xml:space="preserve"> </w:t>
      </w:r>
      <w:r w:rsidRPr="00791990">
        <w:rPr>
          <w:rFonts w:ascii="Andalus" w:hAnsi="Andalus" w:cs="Andalus"/>
          <w:sz w:val="28"/>
          <w:szCs w:val="28"/>
          <w:lang w:bidi="ar-IQ"/>
        </w:rPr>
        <w:t xml:space="preserve">Place three depth grooves (1.8mm deep) in the </w:t>
      </w:r>
      <w:proofErr w:type="spellStart"/>
      <w:r w:rsidRPr="00791990">
        <w:rPr>
          <w:rFonts w:ascii="Andalus" w:hAnsi="Andalus" w:cs="Andalus"/>
          <w:sz w:val="28"/>
          <w:szCs w:val="28"/>
          <w:lang w:bidi="ar-IQ"/>
        </w:rPr>
        <w:t>incisal</w:t>
      </w:r>
      <w:proofErr w:type="spellEnd"/>
      <w:r w:rsidRPr="00791990">
        <w:rPr>
          <w:rFonts w:ascii="Andalus" w:hAnsi="Andalus" w:cs="Andalus"/>
          <w:sz w:val="28"/>
          <w:szCs w:val="28"/>
          <w:lang w:bidi="ar-IQ"/>
        </w:rPr>
        <w:t xml:space="preserve"> edge of an anterior tooth. This will provide the needed reduction of 2mm and allow finishing.</w:t>
      </w:r>
    </w:p>
    <w:p w:rsidR="00791990" w:rsidRPr="00791990" w:rsidRDefault="00791990" w:rsidP="00791990">
      <w:pPr>
        <w:jc w:val="right"/>
        <w:rPr>
          <w:rFonts w:ascii="Andalus" w:hAnsi="Andalus" w:cs="Andalus"/>
          <w:sz w:val="28"/>
          <w:szCs w:val="28"/>
          <w:lang w:bidi="ar-IQ"/>
        </w:rPr>
      </w:pPr>
      <w:r w:rsidRPr="00791990">
        <w:rPr>
          <w:rFonts w:ascii="Andalus" w:hAnsi="Andalus" w:cs="Andalus"/>
          <w:sz w:val="28"/>
          <w:szCs w:val="28"/>
          <w:lang w:bidi="ar-IQ"/>
        </w:rPr>
        <w:t xml:space="preserve">The completed reduction of the </w:t>
      </w:r>
      <w:proofErr w:type="spellStart"/>
      <w:r w:rsidRPr="00791990">
        <w:rPr>
          <w:rFonts w:ascii="Andalus" w:hAnsi="Andalus" w:cs="Andalus"/>
          <w:sz w:val="28"/>
          <w:szCs w:val="28"/>
          <w:lang w:bidi="ar-IQ"/>
        </w:rPr>
        <w:t>incisal</w:t>
      </w:r>
      <w:proofErr w:type="spellEnd"/>
      <w:r w:rsidRPr="00791990">
        <w:rPr>
          <w:rFonts w:ascii="Andalus" w:hAnsi="Andalus" w:cs="Andalus"/>
          <w:sz w:val="28"/>
          <w:szCs w:val="28"/>
          <w:lang w:bidi="ar-IQ"/>
        </w:rPr>
        <w:t xml:space="preserve"> edge on an anterior tooth should allow 2 mm for adequate material thickness to permit translucency in the completed restoration. </w:t>
      </w:r>
    </w:p>
    <w:p w:rsidR="00791990" w:rsidRPr="00791990" w:rsidRDefault="00791990" w:rsidP="00791990">
      <w:pPr>
        <w:jc w:val="right"/>
        <w:rPr>
          <w:rFonts w:ascii="Andalus" w:hAnsi="Andalus" w:cs="Andalus"/>
          <w:sz w:val="28"/>
          <w:szCs w:val="28"/>
          <w:rtl/>
          <w:lang w:bidi="ar-IQ"/>
        </w:rPr>
      </w:pPr>
      <w:proofErr w:type="spellStart"/>
      <w:r w:rsidRPr="00791990">
        <w:rPr>
          <w:rFonts w:ascii="Andalus" w:hAnsi="Andalus" w:cs="Andalus"/>
          <w:sz w:val="28"/>
          <w:szCs w:val="28"/>
          <w:lang w:bidi="ar-IQ"/>
        </w:rPr>
        <w:t>Incisal</w:t>
      </w:r>
      <w:proofErr w:type="spellEnd"/>
      <w:r w:rsidRPr="00791990">
        <w:rPr>
          <w:rFonts w:ascii="Andalus" w:hAnsi="Andalus" w:cs="Andalus"/>
          <w:sz w:val="28"/>
          <w:szCs w:val="28"/>
          <w:lang w:bidi="ar-IQ"/>
        </w:rPr>
        <w:t xml:space="preserve"> (</w:t>
      </w:r>
      <w:proofErr w:type="spellStart"/>
      <w:r w:rsidRPr="00791990">
        <w:rPr>
          <w:rFonts w:ascii="Andalus" w:hAnsi="Andalus" w:cs="Andalus"/>
          <w:sz w:val="28"/>
          <w:szCs w:val="28"/>
          <w:lang w:bidi="ar-IQ"/>
        </w:rPr>
        <w:t>Occlusal</w:t>
      </w:r>
      <w:proofErr w:type="spellEnd"/>
      <w:r w:rsidRPr="00791990">
        <w:rPr>
          <w:rFonts w:ascii="Andalus" w:hAnsi="Andalus" w:cs="Andalus"/>
          <w:sz w:val="28"/>
          <w:szCs w:val="28"/>
          <w:lang w:bidi="ar-IQ"/>
        </w:rPr>
        <w:t>) reduction should be done first to allow easy instrument access to the axial surfaces and the gingival finish line.</w:t>
      </w:r>
    </w:p>
    <w:p w:rsidR="00791990" w:rsidRDefault="00791990" w:rsidP="00791990">
      <w:pPr>
        <w:jc w:val="center"/>
        <w:rPr>
          <w:rFonts w:ascii="Andalus" w:hAnsi="Andalus" w:cs="Andalus"/>
          <w:sz w:val="28"/>
          <w:szCs w:val="28"/>
          <w:rtl/>
          <w:lang w:bidi="ar-IQ"/>
        </w:rPr>
      </w:pPr>
      <w:r>
        <w:rPr>
          <w:rFonts w:ascii="Andalus" w:hAnsi="Andalus" w:cs="Andalus"/>
          <w:noProof/>
          <w:sz w:val="28"/>
          <w:szCs w:val="28"/>
          <w:rtl/>
        </w:rPr>
        <w:lastRenderedPageBreak/>
        <w:drawing>
          <wp:inline distT="0" distB="0" distL="0" distR="0">
            <wp:extent cx="2466975" cy="1514475"/>
            <wp:effectExtent l="76200" t="76200" r="123825" b="123825"/>
            <wp:docPr id="1" name="صورة 1" descr="C:\Users\Dr.Hanaa Abduljabbar\Desktop\crown and bridge\images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Hanaa Abduljabbar\Desktop\crown and bridge\images (3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779" t="12690" r="5424" b="25381"/>
                    <a:stretch/>
                  </pic:blipFill>
                  <pic:spPr bwMode="auto">
                    <a:xfrm>
                      <a:off x="0" y="0"/>
                      <a:ext cx="2466975"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91990" w:rsidRPr="00791990" w:rsidRDefault="00791990" w:rsidP="00791990">
      <w:pPr>
        <w:jc w:val="right"/>
        <w:rPr>
          <w:rFonts w:ascii="Andalus" w:hAnsi="Andalus" w:cs="Andalus"/>
          <w:sz w:val="28"/>
          <w:szCs w:val="28"/>
          <w:lang w:bidi="ar-IQ"/>
        </w:rPr>
      </w:pPr>
      <w:r w:rsidRPr="00791990">
        <w:rPr>
          <w:rFonts w:ascii="Andalus" w:hAnsi="Andalus" w:cs="Andalus"/>
          <w:b/>
          <w:bCs/>
          <w:sz w:val="28"/>
          <w:szCs w:val="28"/>
          <w:u w:val="single"/>
          <w:lang w:bidi="ar-IQ"/>
        </w:rPr>
        <w:t>2-Labial reduction</w:t>
      </w:r>
      <w:r w:rsidRPr="00791990">
        <w:rPr>
          <w:rFonts w:ascii="Andalus" w:hAnsi="Andalus" w:cs="Andalus"/>
          <w:sz w:val="28"/>
          <w:szCs w:val="28"/>
          <w:lang w:bidi="ar-IQ"/>
        </w:rPr>
        <w:t>.</w:t>
      </w:r>
    </w:p>
    <w:p w:rsidR="00791990" w:rsidRPr="00791990" w:rsidRDefault="00791990" w:rsidP="00791990">
      <w:pPr>
        <w:jc w:val="right"/>
        <w:rPr>
          <w:rFonts w:ascii="Andalus" w:hAnsi="Andalus" w:cs="Andalus"/>
          <w:sz w:val="28"/>
          <w:szCs w:val="28"/>
          <w:rtl/>
          <w:lang w:bidi="ar-IQ"/>
        </w:rPr>
      </w:pPr>
      <w:r>
        <w:rPr>
          <w:rFonts w:ascii="Andalus" w:hAnsi="Andalus" w:cs="Andalus"/>
          <w:sz w:val="28"/>
          <w:szCs w:val="28"/>
          <w:lang w:bidi="ar-IQ"/>
        </w:rPr>
        <w:t xml:space="preserve">  </w:t>
      </w:r>
      <w:r w:rsidRPr="00791990">
        <w:rPr>
          <w:rFonts w:ascii="Andalus" w:hAnsi="Andalus" w:cs="Andalus"/>
          <w:sz w:val="28"/>
          <w:szCs w:val="28"/>
          <w:lang w:bidi="ar-IQ"/>
        </w:rPr>
        <w:t>Preparation of the labial surface is divided into 2parts:</w:t>
      </w:r>
    </w:p>
    <w:p w:rsidR="00791990" w:rsidRPr="00791990" w:rsidRDefault="00791990" w:rsidP="00791990">
      <w:pPr>
        <w:jc w:val="right"/>
        <w:rPr>
          <w:rFonts w:ascii="Andalus" w:hAnsi="Andalus" w:cs="Andalus"/>
          <w:sz w:val="28"/>
          <w:szCs w:val="28"/>
          <w:rtl/>
          <w:lang w:bidi="ar-IQ"/>
        </w:rPr>
      </w:pPr>
      <w:r w:rsidRPr="00791990">
        <w:rPr>
          <w:rFonts w:ascii="Andalus" w:hAnsi="Andalus" w:cs="Andalus"/>
          <w:b/>
          <w:bCs/>
          <w:sz w:val="28"/>
          <w:szCs w:val="28"/>
          <w:lang w:bidi="ar-IQ"/>
        </w:rPr>
        <w:t>a) Cervical (Gingival) portion</w:t>
      </w:r>
    </w:p>
    <w:p w:rsidR="00791990" w:rsidRPr="00791990" w:rsidRDefault="00791990" w:rsidP="00791990">
      <w:pPr>
        <w:jc w:val="right"/>
        <w:rPr>
          <w:rFonts w:ascii="Andalus" w:hAnsi="Andalus" w:cs="Andalus"/>
          <w:sz w:val="28"/>
          <w:szCs w:val="28"/>
          <w:rtl/>
          <w:lang w:bidi="ar-IQ"/>
        </w:rPr>
      </w:pPr>
      <w:r w:rsidRPr="00791990">
        <w:rPr>
          <w:rFonts w:ascii="Andalus" w:hAnsi="Andalus" w:cs="Andalus"/>
          <w:sz w:val="28"/>
          <w:szCs w:val="28"/>
          <w:lang w:bidi="ar-IQ"/>
        </w:rPr>
        <w:t>A (D.O.G.)of 1 mm. depth is placed in the gingival parallel to the long axis of the tooth, and by moving the bur with the inclination, this portion will be prepared. This will determined the path of insertion of completed restoration</w:t>
      </w:r>
    </w:p>
    <w:p w:rsidR="00791990" w:rsidRDefault="00791990" w:rsidP="00791990">
      <w:pPr>
        <w:jc w:val="center"/>
        <w:rPr>
          <w:rFonts w:ascii="Andalus" w:hAnsi="Andalus" w:cs="Andalus"/>
          <w:sz w:val="28"/>
          <w:szCs w:val="28"/>
          <w:rtl/>
          <w:lang w:bidi="ar-IQ"/>
        </w:rPr>
      </w:pPr>
      <w:r>
        <w:rPr>
          <w:rFonts w:ascii="Andalus" w:hAnsi="Andalus" w:cs="Andalus"/>
          <w:noProof/>
          <w:sz w:val="28"/>
          <w:szCs w:val="28"/>
          <w:rtl/>
        </w:rPr>
        <w:drawing>
          <wp:inline distT="0" distB="0" distL="0" distR="0">
            <wp:extent cx="1828800" cy="2314575"/>
            <wp:effectExtent l="76200" t="76200" r="114300" b="123825"/>
            <wp:docPr id="2" name="صورة 2" descr="C:\Users\Dr.Hanaa Abduljabbar\Desktop\crown and bridge\tooth p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Hanaa Abduljabbar\Desktop\crown and bridge\tooth pre8.jpg"/>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2314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91990" w:rsidRDefault="00791990" w:rsidP="00791990">
      <w:pPr>
        <w:jc w:val="right"/>
        <w:rPr>
          <w:rFonts w:ascii="Andalus" w:hAnsi="Andalus" w:cs="Andalus"/>
          <w:b/>
          <w:bCs/>
          <w:sz w:val="28"/>
          <w:szCs w:val="28"/>
          <w:u w:val="single"/>
          <w:lang w:bidi="ar-IQ"/>
        </w:rPr>
      </w:pPr>
    </w:p>
    <w:p w:rsidR="003C7B31" w:rsidRDefault="003C7B31" w:rsidP="00791990">
      <w:pPr>
        <w:jc w:val="right"/>
        <w:rPr>
          <w:rFonts w:ascii="Andalus" w:hAnsi="Andalus" w:cs="Andalus"/>
          <w:b/>
          <w:bCs/>
          <w:sz w:val="28"/>
          <w:szCs w:val="28"/>
          <w:u w:val="single"/>
          <w:rtl/>
          <w:lang w:bidi="ar-IQ"/>
        </w:rPr>
      </w:pPr>
    </w:p>
    <w:p w:rsidR="003C7B31" w:rsidRDefault="003C7B31" w:rsidP="00791990">
      <w:pPr>
        <w:jc w:val="right"/>
        <w:rPr>
          <w:rFonts w:ascii="Andalus" w:hAnsi="Andalus" w:cs="Andalus"/>
          <w:b/>
          <w:bCs/>
          <w:sz w:val="28"/>
          <w:szCs w:val="28"/>
          <w:u w:val="single"/>
          <w:rtl/>
          <w:lang w:bidi="ar-IQ"/>
        </w:rPr>
      </w:pPr>
    </w:p>
    <w:p w:rsidR="003C7B31" w:rsidRDefault="003C7B31" w:rsidP="00791990">
      <w:pPr>
        <w:jc w:val="right"/>
        <w:rPr>
          <w:rFonts w:ascii="Andalus" w:hAnsi="Andalus" w:cs="Andalus"/>
          <w:b/>
          <w:bCs/>
          <w:sz w:val="28"/>
          <w:szCs w:val="28"/>
          <w:u w:val="single"/>
          <w:rtl/>
          <w:lang w:bidi="ar-IQ"/>
        </w:rPr>
      </w:pPr>
    </w:p>
    <w:p w:rsidR="00791990" w:rsidRPr="00791990" w:rsidRDefault="00791990" w:rsidP="00791990">
      <w:pPr>
        <w:jc w:val="right"/>
        <w:rPr>
          <w:rFonts w:ascii="Andalus" w:hAnsi="Andalus" w:cs="Andalus"/>
          <w:sz w:val="28"/>
          <w:szCs w:val="28"/>
          <w:lang w:bidi="ar-IQ"/>
        </w:rPr>
      </w:pPr>
      <w:r w:rsidRPr="00791990">
        <w:rPr>
          <w:rFonts w:ascii="Andalus" w:hAnsi="Andalus" w:cs="Andalus"/>
          <w:b/>
          <w:bCs/>
          <w:sz w:val="28"/>
          <w:szCs w:val="28"/>
          <w:u w:val="single"/>
          <w:lang w:bidi="ar-IQ"/>
        </w:rPr>
        <w:lastRenderedPageBreak/>
        <w:t>b)</w:t>
      </w:r>
      <w:proofErr w:type="spellStart"/>
      <w:r w:rsidRPr="00791990">
        <w:rPr>
          <w:rFonts w:ascii="Andalus" w:hAnsi="Andalus" w:cs="Andalus"/>
          <w:b/>
          <w:bCs/>
          <w:sz w:val="28"/>
          <w:szCs w:val="28"/>
          <w:u w:val="single"/>
          <w:lang w:bidi="ar-IQ"/>
        </w:rPr>
        <w:t>Incisal</w:t>
      </w:r>
      <w:proofErr w:type="spellEnd"/>
      <w:r w:rsidRPr="00791990">
        <w:rPr>
          <w:rFonts w:ascii="Andalus" w:hAnsi="Andalus" w:cs="Andalus"/>
          <w:b/>
          <w:bCs/>
          <w:sz w:val="28"/>
          <w:szCs w:val="28"/>
          <w:u w:val="single"/>
          <w:lang w:bidi="ar-IQ"/>
        </w:rPr>
        <w:t xml:space="preserve"> portion</w:t>
      </w:r>
    </w:p>
    <w:p w:rsidR="00791990" w:rsidRDefault="00791990" w:rsidP="00791990">
      <w:pPr>
        <w:jc w:val="right"/>
        <w:rPr>
          <w:rFonts w:ascii="Andalus" w:hAnsi="Andalus" w:cs="Andalus"/>
          <w:sz w:val="28"/>
          <w:szCs w:val="28"/>
          <w:lang w:bidi="ar-IQ"/>
        </w:rPr>
      </w:pPr>
      <w:r>
        <w:rPr>
          <w:rFonts w:ascii="Andalus" w:hAnsi="Andalus" w:cs="Andalus"/>
          <w:sz w:val="28"/>
          <w:szCs w:val="28"/>
          <w:lang w:bidi="ar-IQ"/>
        </w:rPr>
        <w:t xml:space="preserve"> </w:t>
      </w:r>
      <w:r w:rsidRPr="00791990">
        <w:rPr>
          <w:rFonts w:ascii="Andalus" w:hAnsi="Andalus" w:cs="Andalus"/>
          <w:sz w:val="28"/>
          <w:szCs w:val="28"/>
          <w:lang w:bidi="ar-IQ"/>
        </w:rPr>
        <w:t xml:space="preserve">The (D.O.G.) should be placed parallel to the inclination of this area, or follow the normal facial contour . this will provide the space needed for the porcelain veneer if the incisor's portion's preparation is not done in this way pulp exposure is possible. </w:t>
      </w:r>
    </w:p>
    <w:p w:rsidR="00791990" w:rsidRPr="00791990" w:rsidRDefault="00791990" w:rsidP="00791990">
      <w:pPr>
        <w:jc w:val="right"/>
        <w:rPr>
          <w:rFonts w:ascii="Andalus" w:hAnsi="Andalus" w:cs="Andalus"/>
          <w:sz w:val="28"/>
          <w:szCs w:val="28"/>
          <w:rtl/>
          <w:lang w:bidi="ar-IQ"/>
        </w:rPr>
      </w:pPr>
      <w:r w:rsidRPr="00791990">
        <w:rPr>
          <w:rFonts w:ascii="Andalus" w:hAnsi="Andalus" w:cs="Andalus"/>
          <w:sz w:val="28"/>
          <w:szCs w:val="28"/>
          <w:lang w:bidi="ar-IQ"/>
        </w:rPr>
        <w:t xml:space="preserve">The finishing line should be beveled shoulder so that the bevel is going to be under the gingiva to hide the beveled metal portion of the crown. The facial shoulder should extend at least 1mm lingual to the proximal contact, to ensure esthetics. </w:t>
      </w:r>
    </w:p>
    <w:p w:rsidR="00791990" w:rsidRDefault="00791990" w:rsidP="00791990">
      <w:pPr>
        <w:jc w:val="center"/>
        <w:rPr>
          <w:rFonts w:ascii="Andalus" w:hAnsi="Andalus" w:cs="Andalus"/>
          <w:sz w:val="28"/>
          <w:szCs w:val="28"/>
          <w:rtl/>
          <w:lang w:bidi="ar-IQ"/>
        </w:rPr>
      </w:pPr>
      <w:r>
        <w:rPr>
          <w:rFonts w:ascii="Andalus" w:hAnsi="Andalus" w:cs="Andalus"/>
          <w:noProof/>
          <w:sz w:val="28"/>
          <w:szCs w:val="28"/>
          <w:rtl/>
        </w:rPr>
        <w:drawing>
          <wp:inline distT="0" distB="0" distL="0" distR="0">
            <wp:extent cx="2543175" cy="1800225"/>
            <wp:effectExtent l="76200" t="76200" r="123825" b="123825"/>
            <wp:docPr id="4" name="صورة 4" descr="C:\Users\Dr.Hanaa Abduljabbar\Desktop\crown and bridge\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Hanaa Abduljabbar\Desktop\crown and bridge\images (18).jpg"/>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91990" w:rsidRPr="00791990" w:rsidRDefault="003B52F7" w:rsidP="003B52F7">
      <w:pPr>
        <w:jc w:val="right"/>
        <w:rPr>
          <w:rFonts w:ascii="Andalus" w:hAnsi="Andalus" w:cs="Andalus"/>
          <w:sz w:val="28"/>
          <w:szCs w:val="28"/>
          <w:lang w:bidi="ar-IQ"/>
        </w:rPr>
      </w:pPr>
      <w:r>
        <w:rPr>
          <w:rFonts w:ascii="Andalus" w:hAnsi="Andalus" w:cs="Andalus"/>
          <w:b/>
          <w:bCs/>
          <w:sz w:val="28"/>
          <w:szCs w:val="28"/>
          <w:u w:val="single"/>
          <w:lang w:bidi="ar-IQ"/>
        </w:rPr>
        <w:t xml:space="preserve">3-Facial </w:t>
      </w:r>
      <w:r w:rsidR="00791990" w:rsidRPr="00791990">
        <w:rPr>
          <w:rFonts w:ascii="Andalus" w:hAnsi="Andalus" w:cs="Andalus"/>
          <w:b/>
          <w:bCs/>
          <w:sz w:val="28"/>
          <w:szCs w:val="28"/>
          <w:u w:val="single"/>
          <w:lang w:bidi="ar-IQ"/>
        </w:rPr>
        <w:t>reduction.</w:t>
      </w:r>
    </w:p>
    <w:p w:rsidR="003B52F7" w:rsidRPr="003B52F7" w:rsidRDefault="003B52F7" w:rsidP="003B52F7">
      <w:pPr>
        <w:jc w:val="right"/>
        <w:rPr>
          <w:rFonts w:ascii="Andalus" w:hAnsi="Andalus" w:cs="Andalus"/>
          <w:sz w:val="28"/>
          <w:szCs w:val="28"/>
          <w:lang w:bidi="ar-IQ"/>
        </w:rPr>
      </w:pPr>
      <w:r w:rsidRPr="003B52F7">
        <w:rPr>
          <w:rFonts w:ascii="Andalus" w:hAnsi="Andalus" w:cs="Andalus"/>
          <w:sz w:val="28"/>
          <w:szCs w:val="28"/>
          <w:lang w:bidi="ar-IQ"/>
        </w:rPr>
        <w:t>The reduction of the facial surface should have produced sufficient space to accommodate the metal substructure and porcelain veneer.</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A minimum of 1.2 mm is necessary to permit the ceramist to produce a restoration with satisfactory appearance (1.5 mm is preferable).  </w:t>
      </w:r>
    </w:p>
    <w:p w:rsidR="003B52F7" w:rsidRDefault="003B52F7" w:rsidP="003C7B31">
      <w:pPr>
        <w:jc w:val="center"/>
        <w:rPr>
          <w:rFonts w:ascii="Andalus" w:hAnsi="Andalus" w:cs="Andalus"/>
          <w:sz w:val="28"/>
          <w:szCs w:val="28"/>
          <w:rtl/>
          <w:lang w:bidi="ar-IQ"/>
        </w:rPr>
      </w:pPr>
      <w:r>
        <w:rPr>
          <w:noProof/>
        </w:rPr>
        <w:lastRenderedPageBreak/>
        <w:drawing>
          <wp:inline distT="0" distB="0" distL="0" distR="0" wp14:anchorId="30950ACE" wp14:editId="60CC3F66">
            <wp:extent cx="3448050" cy="2417486"/>
            <wp:effectExtent l="95250" t="95250" r="76200" b="78105"/>
            <wp:docPr id="22534"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descr="untitled"/>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507315" cy="2459037"/>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rsidR="003B52F7" w:rsidRDefault="003B52F7" w:rsidP="003B52F7">
      <w:pPr>
        <w:rPr>
          <w:rFonts w:ascii="Andalus" w:hAnsi="Andalus" w:cs="Andalus"/>
          <w:sz w:val="28"/>
          <w:szCs w:val="28"/>
          <w:rtl/>
          <w:lang w:bidi="ar-IQ"/>
        </w:rPr>
      </w:pPr>
    </w:p>
    <w:p w:rsidR="003B52F7" w:rsidRDefault="003B52F7" w:rsidP="003C7B31">
      <w:pPr>
        <w:jc w:val="center"/>
        <w:rPr>
          <w:rFonts w:ascii="Andalus" w:hAnsi="Andalus" w:cs="Andalus"/>
          <w:sz w:val="28"/>
          <w:szCs w:val="28"/>
          <w:rtl/>
          <w:lang w:bidi="ar-IQ"/>
        </w:rPr>
      </w:pPr>
      <w:r>
        <w:rPr>
          <w:noProof/>
        </w:rPr>
        <w:drawing>
          <wp:inline distT="0" distB="0" distL="0" distR="0" wp14:anchorId="74E958EF" wp14:editId="3705B3D3">
            <wp:extent cx="3531494" cy="2316480"/>
            <wp:effectExtent l="95250" t="95250" r="69215" b="83820"/>
            <wp:docPr id="22535"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7" descr="21"/>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593572" cy="2357200"/>
                    </a:xfrm>
                    <a:prstGeom prst="rect">
                      <a:avLst/>
                    </a:prstGeom>
                    <a:ln w="88900" cap="sq" cmpd="thickThin">
                      <a:solidFill>
                        <a:srgbClr val="000000"/>
                      </a:solidFill>
                      <a:prstDash val="solid"/>
                      <a:miter lim="800000"/>
                    </a:ln>
                    <a:effectLst>
                      <a:innerShdw blurRad="76200">
                        <a:srgbClr val="000000"/>
                      </a:innerShdw>
                    </a:effectLst>
                    <a:extLst/>
                  </pic:spPr>
                </pic:pic>
              </a:graphicData>
            </a:graphic>
          </wp:inline>
        </w:drawing>
      </w:r>
    </w:p>
    <w:p w:rsidR="003B52F7" w:rsidRPr="003B52F7" w:rsidRDefault="003B52F7" w:rsidP="003B52F7">
      <w:pPr>
        <w:jc w:val="right"/>
        <w:rPr>
          <w:rFonts w:ascii="Andalus" w:hAnsi="Andalus" w:cs="Andalus"/>
          <w:sz w:val="28"/>
          <w:szCs w:val="28"/>
          <w:lang w:bidi="ar-IQ"/>
        </w:rPr>
      </w:pPr>
      <w:r w:rsidRPr="003B52F7">
        <w:rPr>
          <w:rFonts w:ascii="Andalus" w:hAnsi="Andalus" w:cs="Andalus"/>
          <w:b/>
          <w:bCs/>
          <w:sz w:val="28"/>
          <w:szCs w:val="28"/>
          <w:u w:val="single"/>
          <w:lang w:bidi="ar-IQ"/>
        </w:rPr>
        <w:t>3-Lingual reduction.</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        </w:t>
      </w:r>
      <w:r w:rsidRPr="003B52F7">
        <w:rPr>
          <w:rFonts w:ascii="Andalus" w:hAnsi="Andalus" w:cs="Andalus"/>
          <w:b/>
          <w:bCs/>
          <w:sz w:val="28"/>
          <w:szCs w:val="28"/>
          <w:lang w:bidi="ar-IQ"/>
        </w:rPr>
        <w:t>The lingual surface is divided to:-</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b/>
          <w:bCs/>
          <w:sz w:val="28"/>
          <w:szCs w:val="28"/>
          <w:u w:val="single"/>
          <w:lang w:bidi="ar-IQ"/>
        </w:rPr>
        <w:t>a)</w:t>
      </w:r>
      <w:proofErr w:type="spellStart"/>
      <w:r w:rsidRPr="003B52F7">
        <w:rPr>
          <w:rFonts w:ascii="Andalus" w:hAnsi="Andalus" w:cs="Andalus"/>
          <w:b/>
          <w:bCs/>
          <w:sz w:val="28"/>
          <w:szCs w:val="28"/>
          <w:u w:val="single"/>
          <w:lang w:bidi="ar-IQ"/>
        </w:rPr>
        <w:t>Cingulum</w:t>
      </w:r>
      <w:proofErr w:type="spellEnd"/>
      <w:r w:rsidRPr="003B52F7">
        <w:rPr>
          <w:rFonts w:ascii="Andalus" w:hAnsi="Andalus" w:cs="Andalus"/>
          <w:b/>
          <w:bCs/>
          <w:sz w:val="28"/>
          <w:szCs w:val="28"/>
          <w:u w:val="single"/>
          <w:lang w:bidi="ar-IQ"/>
        </w:rPr>
        <w:t xml:space="preserve"> portion. </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A (D.O.G.) of 0.5 mm. depth is placed parallel to the long axis of the tooth in the center of the </w:t>
      </w:r>
      <w:proofErr w:type="spellStart"/>
      <w:r w:rsidRPr="003B52F7">
        <w:rPr>
          <w:rFonts w:ascii="Andalus" w:hAnsi="Andalus" w:cs="Andalus"/>
          <w:sz w:val="28"/>
          <w:szCs w:val="28"/>
          <w:lang w:bidi="ar-IQ"/>
        </w:rPr>
        <w:t>cingulum</w:t>
      </w:r>
      <w:proofErr w:type="spellEnd"/>
      <w:r w:rsidRPr="003B52F7">
        <w:rPr>
          <w:rFonts w:ascii="Andalus" w:hAnsi="Andalus" w:cs="Andalus"/>
          <w:sz w:val="28"/>
          <w:szCs w:val="28"/>
          <w:lang w:bidi="ar-IQ"/>
        </w:rPr>
        <w:t xml:space="preserve">, and by moving the bur </w:t>
      </w:r>
      <w:proofErr w:type="spellStart"/>
      <w:r w:rsidRPr="003B52F7">
        <w:rPr>
          <w:rFonts w:ascii="Andalus" w:hAnsi="Andalus" w:cs="Andalus"/>
          <w:sz w:val="28"/>
          <w:szCs w:val="28"/>
          <w:lang w:bidi="ar-IQ"/>
        </w:rPr>
        <w:t>mesially</w:t>
      </w:r>
      <w:proofErr w:type="spellEnd"/>
      <w:r w:rsidRPr="003B52F7">
        <w:rPr>
          <w:rFonts w:ascii="Andalus" w:hAnsi="Andalus" w:cs="Andalus"/>
          <w:sz w:val="28"/>
          <w:szCs w:val="28"/>
          <w:lang w:bidi="ar-IQ"/>
        </w:rPr>
        <w:t xml:space="preserve"> and distally the area will be reduced and produced smooth chamfer</w:t>
      </w:r>
      <w:r w:rsidRPr="003B52F7">
        <w:rPr>
          <w:rFonts w:ascii="Andalus" w:hAnsi="Andalus" w:cs="Andalus"/>
          <w:b/>
          <w:bCs/>
          <w:sz w:val="28"/>
          <w:szCs w:val="28"/>
          <w:lang w:bidi="ar-IQ"/>
        </w:rPr>
        <w:t xml:space="preserve"> .</w:t>
      </w:r>
    </w:p>
    <w:p w:rsidR="003B52F7" w:rsidRDefault="003B52F7" w:rsidP="003B52F7">
      <w:pPr>
        <w:jc w:val="center"/>
        <w:rPr>
          <w:rFonts w:ascii="Andalus" w:hAnsi="Andalus" w:cs="Andalus"/>
          <w:sz w:val="28"/>
          <w:szCs w:val="28"/>
          <w:rtl/>
          <w:lang w:bidi="ar-IQ"/>
        </w:rPr>
      </w:pPr>
      <w:r>
        <w:rPr>
          <w:noProof/>
        </w:rPr>
        <w:lastRenderedPageBreak/>
        <w:drawing>
          <wp:inline distT="0" distB="0" distL="0" distR="0" wp14:anchorId="5535F551" wp14:editId="12111592">
            <wp:extent cx="2057400" cy="2038350"/>
            <wp:effectExtent l="76200" t="76200" r="114300" b="114300"/>
            <wp:docPr id="11268" name="Picture 4"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47"/>
                    <pic:cNvPicPr>
                      <a:picLocks noChangeAspect="1" noChangeArrowheads="1"/>
                    </pic:cNvPicPr>
                  </pic:nvPicPr>
                  <pic:blipFill rotWithShape="1">
                    <a:blip r:embed="rId18">
                      <a:extLst>
                        <a:ext uri="{28A0092B-C50C-407E-A947-70E740481C1C}">
                          <a14:useLocalDpi xmlns:a14="http://schemas.microsoft.com/office/drawing/2010/main" val="0"/>
                        </a:ext>
                      </a:extLst>
                    </a:blip>
                    <a:srcRect l="11851" t="14804" r="11742" b="14802"/>
                    <a:stretch/>
                  </pic:blipFill>
                  <pic:spPr bwMode="auto">
                    <a:xfrm>
                      <a:off x="0" y="0"/>
                      <a:ext cx="2059656" cy="2040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49D71812" wp14:editId="5BC33850">
            <wp:extent cx="2047875" cy="2057400"/>
            <wp:effectExtent l="76200" t="76200" r="123825" b="114300"/>
            <wp:docPr id="11267" name="Picture 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40"/>
                    <pic:cNvPicPr>
                      <a:picLocks noChangeAspect="1" noChangeArrowheads="1"/>
                    </pic:cNvPicPr>
                  </pic:nvPicPr>
                  <pic:blipFill rotWithShape="1">
                    <a:blip r:embed="rId19">
                      <a:extLst>
                        <a:ext uri="{28A0092B-C50C-407E-A947-70E740481C1C}">
                          <a14:useLocalDpi xmlns:a14="http://schemas.microsoft.com/office/drawing/2010/main" val="0"/>
                        </a:ext>
                      </a:extLst>
                    </a:blip>
                    <a:srcRect l="11758" t="14474" r="11639" b="14473"/>
                    <a:stretch/>
                  </pic:blipFill>
                  <pic:spPr bwMode="auto">
                    <a:xfrm>
                      <a:off x="0" y="0"/>
                      <a:ext cx="2047875"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B52F7" w:rsidRDefault="003B52F7" w:rsidP="003B52F7">
      <w:pPr>
        <w:jc w:val="right"/>
        <w:rPr>
          <w:rFonts w:ascii="Andalus" w:hAnsi="Andalus" w:cs="Andalus"/>
          <w:sz w:val="28"/>
          <w:szCs w:val="28"/>
          <w:lang w:bidi="ar-IQ"/>
        </w:rPr>
      </w:pPr>
      <w:r w:rsidRPr="003B52F7">
        <w:rPr>
          <w:rFonts w:ascii="Andalus" w:hAnsi="Andalus" w:cs="Andalus"/>
          <w:b/>
          <w:bCs/>
          <w:sz w:val="28"/>
          <w:szCs w:val="28"/>
          <w:u w:val="single"/>
          <w:lang w:bidi="ar-IQ"/>
        </w:rPr>
        <w:t>b)Lingual fossa portion.</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  The remaining lingual surface should be reduced using a wheel diamond bur, the junction between the lingual fossa and the </w:t>
      </w:r>
      <w:proofErr w:type="spellStart"/>
      <w:r w:rsidRPr="003B52F7">
        <w:rPr>
          <w:rFonts w:ascii="Andalus" w:hAnsi="Andalus" w:cs="Andalus"/>
          <w:sz w:val="28"/>
          <w:szCs w:val="28"/>
          <w:lang w:bidi="ar-IQ"/>
        </w:rPr>
        <w:t>cingulum</w:t>
      </w:r>
      <w:proofErr w:type="spellEnd"/>
      <w:r w:rsidRPr="003B52F7">
        <w:rPr>
          <w:rFonts w:ascii="Andalus" w:hAnsi="Andalus" w:cs="Andalus"/>
          <w:sz w:val="28"/>
          <w:szCs w:val="28"/>
          <w:lang w:bidi="ar-IQ"/>
        </w:rPr>
        <w:t xml:space="preserve"> portion should be preserved to increase retention and resistance by increasing the surface area.</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Finally the line angles should be smoothened and rounded to facilitate the steps of crown construction.</w:t>
      </w:r>
    </w:p>
    <w:p w:rsidR="003B52F7" w:rsidRDefault="003B52F7" w:rsidP="003B52F7">
      <w:pPr>
        <w:tabs>
          <w:tab w:val="left" w:pos="8231"/>
        </w:tabs>
        <w:jc w:val="center"/>
        <w:rPr>
          <w:rFonts w:ascii="Andalus" w:hAnsi="Andalus" w:cs="Andalus"/>
          <w:sz w:val="28"/>
          <w:szCs w:val="28"/>
          <w:rtl/>
          <w:lang w:bidi="ar-IQ"/>
        </w:rPr>
      </w:pPr>
      <w:r>
        <w:rPr>
          <w:rFonts w:ascii="Andalus" w:hAnsi="Andalus" w:cs="Andalus"/>
          <w:noProof/>
          <w:sz w:val="28"/>
          <w:szCs w:val="28"/>
          <w:rtl/>
        </w:rPr>
        <w:drawing>
          <wp:inline distT="0" distB="0" distL="0" distR="0" wp14:anchorId="272442B5" wp14:editId="351FDD7D">
            <wp:extent cx="2590800" cy="3067050"/>
            <wp:effectExtent l="95250" t="95250" r="76200" b="76200"/>
            <wp:docPr id="5" name="صورة 5" descr="C:\Users\Dr.Hanaa Abduljabbar\Desktop\crown and bridge\tooth preapar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Hanaa Abduljabbar\Desktop\crown and bridge\tooth preaparation 2.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56890" t="9778" r="5333"/>
                    <a:stretch/>
                  </pic:blipFill>
                  <pic:spPr bwMode="auto">
                    <a:xfrm>
                      <a:off x="0" y="0"/>
                      <a:ext cx="2590800" cy="306705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2510B0" w:rsidRDefault="002510B0" w:rsidP="003B52F7">
      <w:pPr>
        <w:jc w:val="right"/>
        <w:rPr>
          <w:rFonts w:ascii="Andalus" w:hAnsi="Andalus" w:cs="Andalus"/>
          <w:sz w:val="28"/>
          <w:szCs w:val="28"/>
          <w:rtl/>
          <w:lang w:bidi="ar-IQ"/>
        </w:rPr>
      </w:pPr>
    </w:p>
    <w:p w:rsidR="003B52F7" w:rsidRDefault="003B52F7" w:rsidP="003B52F7">
      <w:pPr>
        <w:jc w:val="right"/>
        <w:rPr>
          <w:rFonts w:ascii="Andalus" w:hAnsi="Andalus" w:cs="Andalus"/>
          <w:sz w:val="28"/>
          <w:szCs w:val="28"/>
          <w:rtl/>
          <w:lang w:bidi="ar-IQ"/>
        </w:rPr>
      </w:pPr>
    </w:p>
    <w:p w:rsidR="003B52F7" w:rsidRPr="003B52F7" w:rsidRDefault="003B52F7" w:rsidP="003B52F7">
      <w:pPr>
        <w:jc w:val="right"/>
        <w:rPr>
          <w:rFonts w:ascii="Andalus" w:hAnsi="Andalus" w:cs="Andalus"/>
          <w:sz w:val="28"/>
          <w:szCs w:val="28"/>
          <w:lang w:bidi="ar-IQ"/>
        </w:rPr>
      </w:pPr>
      <w:r w:rsidRPr="003B52F7">
        <w:rPr>
          <w:rFonts w:ascii="Andalus" w:hAnsi="Andalus" w:cs="Andalus"/>
          <w:sz w:val="28"/>
          <w:szCs w:val="28"/>
          <w:u w:val="single"/>
          <w:lang w:bidi="ar-IQ"/>
        </w:rPr>
        <w:t>For molars</w:t>
      </w:r>
      <w:r w:rsidRPr="003B52F7">
        <w:rPr>
          <w:rFonts w:ascii="Andalus" w:hAnsi="Andalus" w:cs="Andalus"/>
          <w:sz w:val="28"/>
          <w:szCs w:val="28"/>
          <w:lang w:bidi="ar-IQ"/>
        </w:rPr>
        <w:t>, three grooves can be placed similar to that described for the complete cast crown.</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As the lingual chamfer is developed, extend it </w:t>
      </w:r>
      <w:proofErr w:type="spellStart"/>
      <w:r w:rsidRPr="003B52F7">
        <w:rPr>
          <w:rFonts w:ascii="Andalus" w:hAnsi="Andalus" w:cs="Andalus"/>
          <w:sz w:val="28"/>
          <w:szCs w:val="28"/>
          <w:lang w:bidi="ar-IQ"/>
        </w:rPr>
        <w:t>buccally</w:t>
      </w:r>
      <w:proofErr w:type="spellEnd"/>
      <w:r w:rsidRPr="003B52F7">
        <w:rPr>
          <w:rFonts w:ascii="Andalus" w:hAnsi="Andalus" w:cs="Andalus"/>
          <w:sz w:val="28"/>
          <w:szCs w:val="28"/>
          <w:lang w:bidi="ar-IQ"/>
        </w:rPr>
        <w:t xml:space="preserve"> into the proximal to join with the interproximal shoulder placed earlier, a lingual chamfer is prepared to allow adequate space for metal.</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The margin should follow the soft tissue contour.</w:t>
      </w:r>
    </w:p>
    <w:p w:rsidR="003B52F7" w:rsidRPr="003B52F7" w:rsidRDefault="003B52F7" w:rsidP="003B52F7">
      <w:pPr>
        <w:jc w:val="right"/>
        <w:rPr>
          <w:rFonts w:ascii="Andalus" w:hAnsi="Andalus" w:cs="Andalus"/>
          <w:sz w:val="28"/>
          <w:szCs w:val="28"/>
          <w:lang w:bidi="ar-IQ"/>
        </w:rPr>
      </w:pPr>
      <w:r w:rsidRPr="003B52F7">
        <w:rPr>
          <w:rFonts w:ascii="Andalus" w:hAnsi="Andalus" w:cs="Andalus"/>
          <w:b/>
          <w:bCs/>
          <w:sz w:val="28"/>
          <w:szCs w:val="28"/>
          <w:u w:val="single"/>
          <w:lang w:bidi="ar-IQ"/>
        </w:rPr>
        <w:t xml:space="preserve">4- Proximal reduction. </w:t>
      </w:r>
    </w:p>
    <w:p w:rsidR="003B52F7" w:rsidRPr="003B52F7" w:rsidRDefault="003B52F7" w:rsidP="003B52F7">
      <w:pPr>
        <w:jc w:val="right"/>
        <w:rPr>
          <w:rFonts w:ascii="Andalus" w:hAnsi="Andalus" w:cs="Andalus"/>
          <w:sz w:val="28"/>
          <w:szCs w:val="28"/>
          <w:rtl/>
          <w:lang w:bidi="ar-IQ"/>
        </w:rPr>
      </w:pPr>
      <w:r>
        <w:rPr>
          <w:rFonts w:ascii="Andalus" w:hAnsi="Andalus" w:cs="Andalus"/>
          <w:sz w:val="28"/>
          <w:szCs w:val="28"/>
          <w:lang w:bidi="ar-IQ"/>
        </w:rPr>
        <w:t xml:space="preserve"> </w:t>
      </w:r>
      <w:r w:rsidRPr="003B52F7">
        <w:rPr>
          <w:rFonts w:ascii="Andalus" w:hAnsi="Andalus" w:cs="Andalus"/>
          <w:sz w:val="28"/>
          <w:szCs w:val="28"/>
          <w:lang w:bidi="ar-IQ"/>
        </w:rPr>
        <w:t>Preparation of the proximal surfaces is done in the same manner as in the full metal crown preparation. The finishing line for the proximal and lingual surfaces should be chamfer and above the gingival line.</w:t>
      </w:r>
    </w:p>
    <w:p w:rsidR="003B52F7" w:rsidRDefault="003B52F7" w:rsidP="003B52F7">
      <w:pPr>
        <w:jc w:val="center"/>
        <w:rPr>
          <w:rFonts w:ascii="Andalus" w:hAnsi="Andalus" w:cs="Andalus"/>
          <w:sz w:val="28"/>
          <w:szCs w:val="28"/>
          <w:rtl/>
          <w:lang w:bidi="ar-IQ"/>
        </w:rPr>
      </w:pPr>
      <w:r>
        <w:rPr>
          <w:noProof/>
        </w:rPr>
        <w:drawing>
          <wp:inline distT="0" distB="0" distL="0" distR="0" wp14:anchorId="4F7EB146" wp14:editId="4A63973B">
            <wp:extent cx="2028825" cy="2085975"/>
            <wp:effectExtent l="95250" t="95250" r="85725" b="85725"/>
            <wp:docPr id="13315" name="Picture 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descr="41"/>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colorTemperature colorTemp="8800"/>
                              </a14:imgEffect>
                            </a14:imgLayer>
                          </a14:imgProps>
                        </a:ext>
                        <a:ext uri="{28A0092B-C50C-407E-A947-70E740481C1C}">
                          <a14:useLocalDpi xmlns:a14="http://schemas.microsoft.com/office/drawing/2010/main" val="0"/>
                        </a:ext>
                      </a:extLst>
                    </a:blip>
                    <a:srcRect l="11933" t="14998" r="12209" b="15703"/>
                    <a:stretch/>
                  </pic:blipFill>
                  <pic:spPr bwMode="auto">
                    <a:xfrm>
                      <a:off x="0" y="0"/>
                      <a:ext cx="2036210" cy="209356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B52F7" w:rsidRPr="003B52F7" w:rsidRDefault="003B52F7" w:rsidP="003B52F7">
      <w:pPr>
        <w:jc w:val="right"/>
        <w:rPr>
          <w:rFonts w:ascii="Andalus" w:hAnsi="Andalus" w:cs="Andalus"/>
          <w:sz w:val="28"/>
          <w:szCs w:val="28"/>
          <w:lang w:bidi="ar-IQ"/>
        </w:rPr>
      </w:pPr>
      <w:r w:rsidRPr="003B52F7">
        <w:rPr>
          <w:rFonts w:ascii="Andalus" w:hAnsi="Andalus" w:cs="Andalus"/>
          <w:b/>
          <w:bCs/>
          <w:sz w:val="28"/>
          <w:szCs w:val="28"/>
          <w:lang w:bidi="ar-IQ"/>
        </w:rPr>
        <w:t>Evaluation:</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b/>
          <w:bCs/>
          <w:sz w:val="28"/>
          <w:szCs w:val="28"/>
          <w:lang w:bidi="ar-IQ"/>
        </w:rPr>
        <w:t>*</w:t>
      </w:r>
      <w:r w:rsidRPr="003B52F7">
        <w:rPr>
          <w:rFonts w:ascii="Andalus" w:hAnsi="Andalus" w:cs="Andalus"/>
          <w:sz w:val="28"/>
          <w:szCs w:val="28"/>
          <w:lang w:bidi="ar-IQ"/>
        </w:rPr>
        <w:t>Avoid creating an undercut between the facial and lingual walls.</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*Excessive convergence should be avoided, because this may lead to pulp exposure.</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lastRenderedPageBreak/>
        <w:t xml:space="preserve">*Avoid any unsupported tooth structure at the shoulder and chamfer finish line. </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 xml:space="preserve">*The completed chamfer should provide 0.5 mm of space for the restoration at the margin. </w:t>
      </w:r>
    </w:p>
    <w:p w:rsidR="003B52F7" w:rsidRPr="003B52F7" w:rsidRDefault="003B52F7" w:rsidP="003B52F7">
      <w:pPr>
        <w:jc w:val="right"/>
        <w:rPr>
          <w:rFonts w:ascii="Andalus" w:hAnsi="Andalus" w:cs="Andalus"/>
          <w:sz w:val="28"/>
          <w:szCs w:val="28"/>
          <w:rtl/>
          <w:lang w:bidi="ar-IQ"/>
        </w:rPr>
      </w:pPr>
      <w:r w:rsidRPr="003B52F7">
        <w:rPr>
          <w:rFonts w:ascii="Andalus" w:hAnsi="Andalus" w:cs="Andalus"/>
          <w:sz w:val="28"/>
          <w:szCs w:val="28"/>
          <w:lang w:bidi="ar-IQ"/>
        </w:rPr>
        <w:t>*The chamfer should be continuous with the interproximal shoulder.</w:t>
      </w:r>
    </w:p>
    <w:p w:rsidR="00925EA1" w:rsidRDefault="00925EA1" w:rsidP="00925EA1">
      <w:pPr>
        <w:jc w:val="center"/>
        <w:rPr>
          <w:rFonts w:ascii="Andalus" w:hAnsi="Andalus" w:cs="Andalus"/>
          <w:sz w:val="28"/>
          <w:szCs w:val="28"/>
          <w:rtl/>
          <w:lang w:bidi="ar-IQ"/>
        </w:rPr>
      </w:pPr>
      <w:r>
        <w:rPr>
          <w:noProof/>
        </w:rPr>
        <w:drawing>
          <wp:inline distT="0" distB="0" distL="0" distR="0" wp14:anchorId="73C2B5A6" wp14:editId="433405F6">
            <wp:extent cx="4371975" cy="2580465"/>
            <wp:effectExtent l="76200" t="76200" r="104775" b="106045"/>
            <wp:docPr id="194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7"/>
                    <pic:cNvPicPr>
                      <a:picLocks noChangeAspect="1" noChangeArrowheads="1"/>
                    </pic:cNvPicPr>
                  </pic:nvPicPr>
                  <pic:blipFill>
                    <a:blip r:embed="rId2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379685" cy="25850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p w:rsidR="00925EA1" w:rsidRDefault="00925EA1" w:rsidP="00925EA1">
      <w:pPr>
        <w:rPr>
          <w:rFonts w:ascii="Andalus" w:hAnsi="Andalus" w:cs="Andalus"/>
          <w:sz w:val="28"/>
          <w:szCs w:val="28"/>
          <w:rtl/>
          <w:lang w:bidi="ar-IQ"/>
        </w:rPr>
      </w:pPr>
    </w:p>
    <w:p w:rsidR="00EF1D44" w:rsidRPr="00EF1D44" w:rsidRDefault="00EF1D44" w:rsidP="00EF1D44">
      <w:pPr>
        <w:jc w:val="right"/>
        <w:rPr>
          <w:rFonts w:ascii="Andalus" w:hAnsi="Andalus" w:cs="Andalus"/>
          <w:sz w:val="28"/>
          <w:szCs w:val="28"/>
          <w:lang w:bidi="ar-IQ"/>
        </w:rPr>
      </w:pPr>
      <w:bookmarkStart w:id="0" w:name="_GoBack"/>
      <w:r w:rsidRPr="00EF1D44">
        <w:rPr>
          <w:rFonts w:ascii="Andalus" w:hAnsi="Andalus" w:cs="Andalus"/>
          <w:b/>
          <w:bCs/>
          <w:sz w:val="28"/>
          <w:szCs w:val="28"/>
          <w:u w:val="single"/>
          <w:lang w:bidi="ar-IQ"/>
        </w:rPr>
        <w:t>Preparation of (F.V.C.) on canines</w:t>
      </w:r>
    </w:p>
    <w:p w:rsidR="00EF1D44" w:rsidRPr="00EF1D44" w:rsidRDefault="00EF1D44" w:rsidP="00EF1D44">
      <w:pPr>
        <w:jc w:val="right"/>
        <w:rPr>
          <w:rFonts w:ascii="Andalus" w:hAnsi="Andalus" w:cs="Andalus"/>
          <w:sz w:val="28"/>
          <w:szCs w:val="28"/>
          <w:rtl/>
          <w:lang w:bidi="ar-IQ"/>
        </w:rPr>
      </w:pPr>
      <w:r w:rsidRPr="00EF1D44">
        <w:rPr>
          <w:rFonts w:ascii="Andalus" w:hAnsi="Andalus" w:cs="Andalus"/>
          <w:sz w:val="28"/>
          <w:szCs w:val="28"/>
          <w:lang w:bidi="ar-IQ"/>
        </w:rPr>
        <w:t xml:space="preserve">      The same steps of preparation of (F.V.C.) on incisors are followed for canines with only two exceptions which are:-</w:t>
      </w:r>
    </w:p>
    <w:p w:rsidR="00EF1D44" w:rsidRPr="00EF1D44" w:rsidRDefault="00EF1D44" w:rsidP="00EF1D44">
      <w:pPr>
        <w:jc w:val="right"/>
        <w:rPr>
          <w:rFonts w:ascii="Andalus" w:hAnsi="Andalus" w:cs="Andalus"/>
          <w:sz w:val="28"/>
          <w:szCs w:val="28"/>
          <w:rtl/>
          <w:lang w:bidi="ar-IQ"/>
        </w:rPr>
      </w:pPr>
      <w:r w:rsidRPr="00EF1D44">
        <w:rPr>
          <w:rFonts w:ascii="Andalus" w:hAnsi="Andalus" w:cs="Andalus"/>
          <w:b/>
          <w:bCs/>
          <w:sz w:val="28"/>
          <w:szCs w:val="28"/>
          <w:lang w:bidi="ar-IQ"/>
        </w:rPr>
        <w:t xml:space="preserve">1- </w:t>
      </w:r>
      <w:r w:rsidRPr="00EF1D44">
        <w:rPr>
          <w:rFonts w:ascii="Andalus" w:hAnsi="Andalus" w:cs="Andalus"/>
          <w:sz w:val="28"/>
          <w:szCs w:val="28"/>
          <w:lang w:bidi="ar-IQ"/>
        </w:rPr>
        <w:t xml:space="preserve">For the cusp area the (D.O.G.) should be placed at the tip of the cusp and by moving the bur </w:t>
      </w:r>
      <w:proofErr w:type="spellStart"/>
      <w:r w:rsidRPr="00EF1D44">
        <w:rPr>
          <w:rFonts w:ascii="Andalus" w:hAnsi="Andalus" w:cs="Andalus"/>
          <w:sz w:val="28"/>
          <w:szCs w:val="28"/>
          <w:lang w:bidi="ar-IQ"/>
        </w:rPr>
        <w:t>mesially</w:t>
      </w:r>
      <w:proofErr w:type="spellEnd"/>
      <w:r w:rsidRPr="00EF1D44">
        <w:rPr>
          <w:rFonts w:ascii="Andalus" w:hAnsi="Andalus" w:cs="Andalus"/>
          <w:sz w:val="28"/>
          <w:szCs w:val="28"/>
          <w:lang w:bidi="ar-IQ"/>
        </w:rPr>
        <w:t xml:space="preserve"> and distally along the slopes of the cusp this area will be reduced.</w:t>
      </w:r>
    </w:p>
    <w:p w:rsidR="00EF1D44" w:rsidRPr="00EF1D44" w:rsidRDefault="00EF1D44" w:rsidP="00EF1D44">
      <w:pPr>
        <w:jc w:val="right"/>
        <w:rPr>
          <w:rFonts w:ascii="Andalus" w:hAnsi="Andalus" w:cs="Andalus"/>
          <w:sz w:val="28"/>
          <w:szCs w:val="28"/>
          <w:rtl/>
          <w:lang w:bidi="ar-IQ"/>
        </w:rPr>
      </w:pPr>
      <w:r w:rsidRPr="00EF1D44">
        <w:rPr>
          <w:rFonts w:ascii="Andalus" w:hAnsi="Andalus" w:cs="Andalus"/>
          <w:b/>
          <w:bCs/>
          <w:sz w:val="28"/>
          <w:szCs w:val="28"/>
          <w:lang w:bidi="ar-IQ"/>
        </w:rPr>
        <w:t xml:space="preserve">2- </w:t>
      </w:r>
      <w:r w:rsidRPr="00EF1D44">
        <w:rPr>
          <w:rFonts w:ascii="Andalus" w:hAnsi="Andalus" w:cs="Andalus"/>
          <w:sz w:val="28"/>
          <w:szCs w:val="28"/>
          <w:lang w:bidi="ar-IQ"/>
        </w:rPr>
        <w:t>For the palatal or lingual surface, the final preparation should preserve the lingual anatomy of the lingual ridge and 2 lingual fossae.</w:t>
      </w:r>
    </w:p>
    <w:p w:rsidR="00EF1D44" w:rsidRPr="00EF1D44" w:rsidRDefault="00EF1D44" w:rsidP="00EF1D44">
      <w:pPr>
        <w:jc w:val="right"/>
        <w:rPr>
          <w:rFonts w:ascii="Andalus" w:hAnsi="Andalus" w:cs="Andalus"/>
          <w:sz w:val="28"/>
          <w:szCs w:val="28"/>
          <w:rtl/>
          <w:lang w:bidi="ar-IQ"/>
        </w:rPr>
      </w:pPr>
      <w:r w:rsidRPr="00EF1D44">
        <w:rPr>
          <w:rFonts w:ascii="Andalus" w:hAnsi="Andalus" w:cs="Andalus"/>
          <w:sz w:val="28"/>
          <w:szCs w:val="28"/>
          <w:lang w:bidi="ar-IQ"/>
        </w:rPr>
        <w:tab/>
      </w:r>
      <w:bookmarkEnd w:id="0"/>
      <w:r w:rsidRPr="00EF1D44">
        <w:rPr>
          <w:rFonts w:ascii="Andalus" w:hAnsi="Andalus" w:cs="Andalus"/>
          <w:sz w:val="28"/>
          <w:szCs w:val="28"/>
          <w:lang w:bidi="ar-IQ"/>
        </w:rPr>
        <w:tab/>
      </w:r>
    </w:p>
    <w:p w:rsidR="00925EA1" w:rsidRDefault="00EF1D44" w:rsidP="00925EA1">
      <w:pPr>
        <w:jc w:val="center"/>
        <w:rPr>
          <w:rFonts w:ascii="Andalus" w:hAnsi="Andalus" w:cs="Andalus" w:hint="cs"/>
          <w:sz w:val="28"/>
          <w:szCs w:val="28"/>
          <w:rtl/>
          <w:lang w:bidi="ar-IQ"/>
        </w:rPr>
      </w:pPr>
      <w:r>
        <w:rPr>
          <w:noProof/>
        </w:rPr>
        <w:lastRenderedPageBreak/>
        <w:drawing>
          <wp:inline distT="0" distB="0" distL="0" distR="0" wp14:anchorId="73490DEB" wp14:editId="54A7EC4D">
            <wp:extent cx="2895600" cy="2609850"/>
            <wp:effectExtent l="0" t="0" r="0" b="0"/>
            <wp:docPr id="1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25EA1" w:rsidRPr="00925EA1" w:rsidRDefault="00925EA1" w:rsidP="00925EA1">
      <w:pPr>
        <w:rPr>
          <w:rFonts w:ascii="Andalus" w:hAnsi="Andalus" w:cs="Andalus"/>
          <w:sz w:val="28"/>
          <w:szCs w:val="28"/>
          <w:rtl/>
          <w:lang w:bidi="ar-IQ"/>
        </w:rPr>
      </w:pPr>
    </w:p>
    <w:p w:rsidR="00925EA1" w:rsidRPr="00925EA1" w:rsidRDefault="00925EA1" w:rsidP="00925EA1">
      <w:pPr>
        <w:rPr>
          <w:rFonts w:ascii="Andalus" w:hAnsi="Andalus" w:cs="Andalus"/>
          <w:sz w:val="28"/>
          <w:szCs w:val="28"/>
          <w:rtl/>
          <w:lang w:bidi="ar-IQ"/>
        </w:rPr>
      </w:pPr>
    </w:p>
    <w:p w:rsidR="00925EA1" w:rsidRPr="00925EA1" w:rsidRDefault="00925EA1" w:rsidP="00925EA1">
      <w:pPr>
        <w:rPr>
          <w:rFonts w:ascii="Andalus" w:hAnsi="Andalus" w:cs="Andalus"/>
          <w:sz w:val="28"/>
          <w:szCs w:val="28"/>
          <w:rtl/>
          <w:lang w:bidi="ar-IQ"/>
        </w:rPr>
      </w:pPr>
    </w:p>
    <w:p w:rsidR="00925EA1" w:rsidRPr="00925EA1" w:rsidRDefault="00925EA1" w:rsidP="00925EA1">
      <w:pPr>
        <w:rPr>
          <w:rFonts w:ascii="Andalus" w:hAnsi="Andalus" w:cs="Andalus"/>
          <w:sz w:val="28"/>
          <w:szCs w:val="28"/>
          <w:rtl/>
          <w:lang w:bidi="ar-IQ"/>
        </w:rPr>
      </w:pPr>
    </w:p>
    <w:p w:rsidR="00925EA1" w:rsidRPr="00925EA1" w:rsidRDefault="00925EA1" w:rsidP="00925EA1">
      <w:pPr>
        <w:rPr>
          <w:rFonts w:ascii="Andalus" w:hAnsi="Andalus" w:cs="Andalus"/>
          <w:sz w:val="28"/>
          <w:szCs w:val="28"/>
          <w:rtl/>
          <w:lang w:bidi="ar-IQ"/>
        </w:rPr>
      </w:pPr>
    </w:p>
    <w:p w:rsidR="003B52F7" w:rsidRPr="00925EA1" w:rsidRDefault="003B52F7" w:rsidP="00925EA1">
      <w:pPr>
        <w:tabs>
          <w:tab w:val="left" w:pos="7286"/>
        </w:tabs>
        <w:rPr>
          <w:rFonts w:ascii="Andalus" w:hAnsi="Andalus" w:cs="Andalus"/>
          <w:sz w:val="28"/>
          <w:szCs w:val="28"/>
          <w:lang w:bidi="ar-IQ"/>
        </w:rPr>
      </w:pPr>
    </w:p>
    <w:sectPr w:rsidR="003B52F7" w:rsidRPr="00925EA1" w:rsidSect="00C7097E">
      <w:footerReference w:type="default" r:id="rId25"/>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F9" w:rsidRDefault="00703CF9" w:rsidP="00801814">
      <w:pPr>
        <w:spacing w:after="0" w:line="240" w:lineRule="auto"/>
      </w:pPr>
      <w:r>
        <w:separator/>
      </w:r>
    </w:p>
  </w:endnote>
  <w:endnote w:type="continuationSeparator" w:id="0">
    <w:p w:rsidR="00703CF9" w:rsidRDefault="00703CF9" w:rsidP="008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0612731"/>
      <w:docPartObj>
        <w:docPartGallery w:val="Page Numbers (Bottom of Page)"/>
        <w:docPartUnique/>
      </w:docPartObj>
    </w:sdtPr>
    <w:sdtEndPr/>
    <w:sdtContent>
      <w:p w:rsidR="00F357EA" w:rsidRDefault="00F357EA">
        <w:pPr>
          <w:pStyle w:val="a5"/>
          <w:jc w:val="center"/>
        </w:pPr>
        <w:r>
          <w:fldChar w:fldCharType="begin"/>
        </w:r>
        <w:r>
          <w:instrText>PAGE   \* MERGEFORMAT</w:instrText>
        </w:r>
        <w:r>
          <w:fldChar w:fldCharType="separate"/>
        </w:r>
        <w:r w:rsidR="00EF1D44" w:rsidRPr="00EF1D44">
          <w:rPr>
            <w:noProof/>
            <w:rtl/>
            <w:lang w:val="ar-SA"/>
          </w:rPr>
          <w:t>9</w:t>
        </w:r>
        <w:r>
          <w:fldChar w:fldCharType="end"/>
        </w:r>
      </w:p>
    </w:sdtContent>
  </w:sdt>
  <w:p w:rsidR="00F357EA" w:rsidRDefault="00F3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F9" w:rsidRDefault="00703CF9" w:rsidP="00801814">
      <w:pPr>
        <w:spacing w:after="0" w:line="240" w:lineRule="auto"/>
      </w:pPr>
      <w:r>
        <w:separator/>
      </w:r>
    </w:p>
  </w:footnote>
  <w:footnote w:type="continuationSeparator" w:id="0">
    <w:p w:rsidR="00703CF9" w:rsidRDefault="00703CF9" w:rsidP="0080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DD7"/>
    <w:multiLevelType w:val="hybridMultilevel"/>
    <w:tmpl w:val="087AADB4"/>
    <w:lvl w:ilvl="0" w:tplc="52C022C2">
      <w:start w:val="1"/>
      <w:numFmt w:val="bullet"/>
      <w:lvlText w:val="•"/>
      <w:lvlJc w:val="left"/>
      <w:pPr>
        <w:tabs>
          <w:tab w:val="num" w:pos="720"/>
        </w:tabs>
        <w:ind w:left="720" w:hanging="360"/>
      </w:pPr>
      <w:rPr>
        <w:rFonts w:ascii="Times New Roman" w:hAnsi="Times New Roman" w:hint="default"/>
      </w:rPr>
    </w:lvl>
    <w:lvl w:ilvl="1" w:tplc="E0E44168" w:tentative="1">
      <w:start w:val="1"/>
      <w:numFmt w:val="bullet"/>
      <w:lvlText w:val="•"/>
      <w:lvlJc w:val="left"/>
      <w:pPr>
        <w:tabs>
          <w:tab w:val="num" w:pos="1440"/>
        </w:tabs>
        <w:ind w:left="1440" w:hanging="360"/>
      </w:pPr>
      <w:rPr>
        <w:rFonts w:ascii="Times New Roman" w:hAnsi="Times New Roman" w:hint="default"/>
      </w:rPr>
    </w:lvl>
    <w:lvl w:ilvl="2" w:tplc="A6F212BC" w:tentative="1">
      <w:start w:val="1"/>
      <w:numFmt w:val="bullet"/>
      <w:lvlText w:val="•"/>
      <w:lvlJc w:val="left"/>
      <w:pPr>
        <w:tabs>
          <w:tab w:val="num" w:pos="2160"/>
        </w:tabs>
        <w:ind w:left="2160" w:hanging="360"/>
      </w:pPr>
      <w:rPr>
        <w:rFonts w:ascii="Times New Roman" w:hAnsi="Times New Roman" w:hint="default"/>
      </w:rPr>
    </w:lvl>
    <w:lvl w:ilvl="3" w:tplc="2F8A2210" w:tentative="1">
      <w:start w:val="1"/>
      <w:numFmt w:val="bullet"/>
      <w:lvlText w:val="•"/>
      <w:lvlJc w:val="left"/>
      <w:pPr>
        <w:tabs>
          <w:tab w:val="num" w:pos="2880"/>
        </w:tabs>
        <w:ind w:left="2880" w:hanging="360"/>
      </w:pPr>
      <w:rPr>
        <w:rFonts w:ascii="Times New Roman" w:hAnsi="Times New Roman" w:hint="default"/>
      </w:rPr>
    </w:lvl>
    <w:lvl w:ilvl="4" w:tplc="181AFEB0" w:tentative="1">
      <w:start w:val="1"/>
      <w:numFmt w:val="bullet"/>
      <w:lvlText w:val="•"/>
      <w:lvlJc w:val="left"/>
      <w:pPr>
        <w:tabs>
          <w:tab w:val="num" w:pos="3600"/>
        </w:tabs>
        <w:ind w:left="3600" w:hanging="360"/>
      </w:pPr>
      <w:rPr>
        <w:rFonts w:ascii="Times New Roman" w:hAnsi="Times New Roman" w:hint="default"/>
      </w:rPr>
    </w:lvl>
    <w:lvl w:ilvl="5" w:tplc="4A4473EC" w:tentative="1">
      <w:start w:val="1"/>
      <w:numFmt w:val="bullet"/>
      <w:lvlText w:val="•"/>
      <w:lvlJc w:val="left"/>
      <w:pPr>
        <w:tabs>
          <w:tab w:val="num" w:pos="4320"/>
        </w:tabs>
        <w:ind w:left="4320" w:hanging="360"/>
      </w:pPr>
      <w:rPr>
        <w:rFonts w:ascii="Times New Roman" w:hAnsi="Times New Roman" w:hint="default"/>
      </w:rPr>
    </w:lvl>
    <w:lvl w:ilvl="6" w:tplc="AD52A4C4" w:tentative="1">
      <w:start w:val="1"/>
      <w:numFmt w:val="bullet"/>
      <w:lvlText w:val="•"/>
      <w:lvlJc w:val="left"/>
      <w:pPr>
        <w:tabs>
          <w:tab w:val="num" w:pos="5040"/>
        </w:tabs>
        <w:ind w:left="5040" w:hanging="360"/>
      </w:pPr>
      <w:rPr>
        <w:rFonts w:ascii="Times New Roman" w:hAnsi="Times New Roman" w:hint="default"/>
      </w:rPr>
    </w:lvl>
    <w:lvl w:ilvl="7" w:tplc="9A42555E" w:tentative="1">
      <w:start w:val="1"/>
      <w:numFmt w:val="bullet"/>
      <w:lvlText w:val="•"/>
      <w:lvlJc w:val="left"/>
      <w:pPr>
        <w:tabs>
          <w:tab w:val="num" w:pos="5760"/>
        </w:tabs>
        <w:ind w:left="5760" w:hanging="360"/>
      </w:pPr>
      <w:rPr>
        <w:rFonts w:ascii="Times New Roman" w:hAnsi="Times New Roman" w:hint="default"/>
      </w:rPr>
    </w:lvl>
    <w:lvl w:ilvl="8" w:tplc="7234B7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7B1823AB"/>
    <w:multiLevelType w:val="hybridMultilevel"/>
    <w:tmpl w:val="7BF037F2"/>
    <w:lvl w:ilvl="0" w:tplc="15F8176A">
      <w:start w:val="1"/>
      <w:numFmt w:val="lowerRoman"/>
      <w:lvlText w:val="%1)"/>
      <w:lvlJc w:val="left"/>
      <w:pPr>
        <w:ind w:left="7905" w:hanging="960"/>
      </w:pPr>
      <w:rPr>
        <w:rFonts w:hint="default"/>
      </w:rPr>
    </w:lvl>
    <w:lvl w:ilvl="1" w:tplc="04090019" w:tentative="1">
      <w:start w:val="1"/>
      <w:numFmt w:val="lowerLetter"/>
      <w:lvlText w:val="%2."/>
      <w:lvlJc w:val="left"/>
      <w:pPr>
        <w:ind w:left="8025" w:hanging="360"/>
      </w:pPr>
    </w:lvl>
    <w:lvl w:ilvl="2" w:tplc="0409001B" w:tentative="1">
      <w:start w:val="1"/>
      <w:numFmt w:val="lowerRoman"/>
      <w:lvlText w:val="%3."/>
      <w:lvlJc w:val="right"/>
      <w:pPr>
        <w:ind w:left="8745" w:hanging="180"/>
      </w:pPr>
    </w:lvl>
    <w:lvl w:ilvl="3" w:tplc="0409000F" w:tentative="1">
      <w:start w:val="1"/>
      <w:numFmt w:val="decimal"/>
      <w:lvlText w:val="%4."/>
      <w:lvlJc w:val="left"/>
      <w:pPr>
        <w:ind w:left="9465" w:hanging="360"/>
      </w:pPr>
    </w:lvl>
    <w:lvl w:ilvl="4" w:tplc="04090019" w:tentative="1">
      <w:start w:val="1"/>
      <w:numFmt w:val="lowerLetter"/>
      <w:lvlText w:val="%5."/>
      <w:lvlJc w:val="left"/>
      <w:pPr>
        <w:ind w:left="10185" w:hanging="360"/>
      </w:pPr>
    </w:lvl>
    <w:lvl w:ilvl="5" w:tplc="0409001B" w:tentative="1">
      <w:start w:val="1"/>
      <w:numFmt w:val="lowerRoman"/>
      <w:lvlText w:val="%6."/>
      <w:lvlJc w:val="right"/>
      <w:pPr>
        <w:ind w:left="10905" w:hanging="180"/>
      </w:pPr>
    </w:lvl>
    <w:lvl w:ilvl="6" w:tplc="0409000F" w:tentative="1">
      <w:start w:val="1"/>
      <w:numFmt w:val="decimal"/>
      <w:lvlText w:val="%7."/>
      <w:lvlJc w:val="left"/>
      <w:pPr>
        <w:ind w:left="11625" w:hanging="360"/>
      </w:pPr>
    </w:lvl>
    <w:lvl w:ilvl="7" w:tplc="04090019" w:tentative="1">
      <w:start w:val="1"/>
      <w:numFmt w:val="lowerLetter"/>
      <w:lvlText w:val="%8."/>
      <w:lvlJc w:val="left"/>
      <w:pPr>
        <w:ind w:left="12345" w:hanging="360"/>
      </w:pPr>
    </w:lvl>
    <w:lvl w:ilvl="8" w:tplc="0409001B" w:tentative="1">
      <w:start w:val="1"/>
      <w:numFmt w:val="lowerRoman"/>
      <w:lvlText w:val="%9."/>
      <w:lvlJc w:val="right"/>
      <w:pPr>
        <w:ind w:left="130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3A1E"/>
    <w:rsid w:val="00004640"/>
    <w:rsid w:val="00011953"/>
    <w:rsid w:val="000418E6"/>
    <w:rsid w:val="00041BD9"/>
    <w:rsid w:val="00072ADC"/>
    <w:rsid w:val="00076577"/>
    <w:rsid w:val="00082271"/>
    <w:rsid w:val="00083CEC"/>
    <w:rsid w:val="0009753D"/>
    <w:rsid w:val="000C0C27"/>
    <w:rsid w:val="000C1256"/>
    <w:rsid w:val="000C2FD8"/>
    <w:rsid w:val="000E5E07"/>
    <w:rsid w:val="000F21A0"/>
    <w:rsid w:val="000F7C71"/>
    <w:rsid w:val="00117E1D"/>
    <w:rsid w:val="00145F4E"/>
    <w:rsid w:val="00151000"/>
    <w:rsid w:val="00183990"/>
    <w:rsid w:val="001971C7"/>
    <w:rsid w:val="001B0481"/>
    <w:rsid w:val="001D3D57"/>
    <w:rsid w:val="001D6C33"/>
    <w:rsid w:val="001E446F"/>
    <w:rsid w:val="00215F61"/>
    <w:rsid w:val="00225F52"/>
    <w:rsid w:val="002308DF"/>
    <w:rsid w:val="00231EC5"/>
    <w:rsid w:val="00235742"/>
    <w:rsid w:val="00240232"/>
    <w:rsid w:val="00243929"/>
    <w:rsid w:val="00250E1D"/>
    <w:rsid w:val="002510B0"/>
    <w:rsid w:val="00262126"/>
    <w:rsid w:val="002666AB"/>
    <w:rsid w:val="00291047"/>
    <w:rsid w:val="002953C0"/>
    <w:rsid w:val="002F20AA"/>
    <w:rsid w:val="002F256E"/>
    <w:rsid w:val="00301ACE"/>
    <w:rsid w:val="003050BE"/>
    <w:rsid w:val="003118A6"/>
    <w:rsid w:val="00335DC1"/>
    <w:rsid w:val="00347512"/>
    <w:rsid w:val="0034762E"/>
    <w:rsid w:val="00360486"/>
    <w:rsid w:val="00363345"/>
    <w:rsid w:val="00374060"/>
    <w:rsid w:val="00383286"/>
    <w:rsid w:val="003875BE"/>
    <w:rsid w:val="003A439E"/>
    <w:rsid w:val="003B2893"/>
    <w:rsid w:val="003B52F7"/>
    <w:rsid w:val="003B716E"/>
    <w:rsid w:val="003C7B31"/>
    <w:rsid w:val="003D4FCD"/>
    <w:rsid w:val="003D6F78"/>
    <w:rsid w:val="003F6D91"/>
    <w:rsid w:val="003F6EBA"/>
    <w:rsid w:val="00406D26"/>
    <w:rsid w:val="00413D71"/>
    <w:rsid w:val="00424038"/>
    <w:rsid w:val="00425FD6"/>
    <w:rsid w:val="004409EA"/>
    <w:rsid w:val="00444275"/>
    <w:rsid w:val="004527AB"/>
    <w:rsid w:val="00457AC0"/>
    <w:rsid w:val="004861E6"/>
    <w:rsid w:val="004A0075"/>
    <w:rsid w:val="004C637D"/>
    <w:rsid w:val="00544582"/>
    <w:rsid w:val="005655EC"/>
    <w:rsid w:val="00570A7D"/>
    <w:rsid w:val="00571612"/>
    <w:rsid w:val="00597F6D"/>
    <w:rsid w:val="005A720F"/>
    <w:rsid w:val="005B6DE1"/>
    <w:rsid w:val="005C0612"/>
    <w:rsid w:val="00662282"/>
    <w:rsid w:val="00677171"/>
    <w:rsid w:val="00682672"/>
    <w:rsid w:val="0069268A"/>
    <w:rsid w:val="006A6F30"/>
    <w:rsid w:val="006B20E1"/>
    <w:rsid w:val="006B4E9E"/>
    <w:rsid w:val="006B6370"/>
    <w:rsid w:val="006E6B9C"/>
    <w:rsid w:val="006F26CD"/>
    <w:rsid w:val="00703CF9"/>
    <w:rsid w:val="00724A30"/>
    <w:rsid w:val="00763A1E"/>
    <w:rsid w:val="00767B4F"/>
    <w:rsid w:val="00784925"/>
    <w:rsid w:val="00791990"/>
    <w:rsid w:val="007A3D59"/>
    <w:rsid w:val="007D6EFE"/>
    <w:rsid w:val="007D74AF"/>
    <w:rsid w:val="007E0480"/>
    <w:rsid w:val="007E210A"/>
    <w:rsid w:val="007E75BD"/>
    <w:rsid w:val="00801814"/>
    <w:rsid w:val="00803624"/>
    <w:rsid w:val="00806E0D"/>
    <w:rsid w:val="00847198"/>
    <w:rsid w:val="00863171"/>
    <w:rsid w:val="008756A8"/>
    <w:rsid w:val="00882258"/>
    <w:rsid w:val="008A2F58"/>
    <w:rsid w:val="008A428A"/>
    <w:rsid w:val="008A7E97"/>
    <w:rsid w:val="008D5389"/>
    <w:rsid w:val="008D6AB0"/>
    <w:rsid w:val="008E343D"/>
    <w:rsid w:val="008E794C"/>
    <w:rsid w:val="008F0285"/>
    <w:rsid w:val="008F1AA3"/>
    <w:rsid w:val="00925EA1"/>
    <w:rsid w:val="00936145"/>
    <w:rsid w:val="00944E23"/>
    <w:rsid w:val="00945B3B"/>
    <w:rsid w:val="009479A9"/>
    <w:rsid w:val="00974A72"/>
    <w:rsid w:val="00985F65"/>
    <w:rsid w:val="009E3535"/>
    <w:rsid w:val="00A07849"/>
    <w:rsid w:val="00A3011A"/>
    <w:rsid w:val="00A450D2"/>
    <w:rsid w:val="00A5699A"/>
    <w:rsid w:val="00A60BED"/>
    <w:rsid w:val="00A6729F"/>
    <w:rsid w:val="00A74247"/>
    <w:rsid w:val="00AA2D83"/>
    <w:rsid w:val="00AC39C0"/>
    <w:rsid w:val="00AC4364"/>
    <w:rsid w:val="00AF37A0"/>
    <w:rsid w:val="00B061E4"/>
    <w:rsid w:val="00B17726"/>
    <w:rsid w:val="00B40ED8"/>
    <w:rsid w:val="00B503D7"/>
    <w:rsid w:val="00B61C1D"/>
    <w:rsid w:val="00B8113F"/>
    <w:rsid w:val="00BB67BF"/>
    <w:rsid w:val="00BE38ED"/>
    <w:rsid w:val="00C363F3"/>
    <w:rsid w:val="00C5296A"/>
    <w:rsid w:val="00C63B71"/>
    <w:rsid w:val="00C7097E"/>
    <w:rsid w:val="00C75DC0"/>
    <w:rsid w:val="00C778EE"/>
    <w:rsid w:val="00CA458E"/>
    <w:rsid w:val="00CA6CAB"/>
    <w:rsid w:val="00CA7D2F"/>
    <w:rsid w:val="00CC243E"/>
    <w:rsid w:val="00CE4779"/>
    <w:rsid w:val="00CE6A05"/>
    <w:rsid w:val="00CF01B8"/>
    <w:rsid w:val="00D56CB4"/>
    <w:rsid w:val="00D64DAD"/>
    <w:rsid w:val="00D715F5"/>
    <w:rsid w:val="00DA119D"/>
    <w:rsid w:val="00DA3B21"/>
    <w:rsid w:val="00DB347D"/>
    <w:rsid w:val="00DB716A"/>
    <w:rsid w:val="00DC4F29"/>
    <w:rsid w:val="00E01B29"/>
    <w:rsid w:val="00E367E6"/>
    <w:rsid w:val="00E37FE6"/>
    <w:rsid w:val="00E412E7"/>
    <w:rsid w:val="00E61567"/>
    <w:rsid w:val="00E75DD8"/>
    <w:rsid w:val="00EE06B4"/>
    <w:rsid w:val="00EE431D"/>
    <w:rsid w:val="00EF1D44"/>
    <w:rsid w:val="00EF5054"/>
    <w:rsid w:val="00EF6CC3"/>
    <w:rsid w:val="00F267D5"/>
    <w:rsid w:val="00F357EA"/>
    <w:rsid w:val="00F40033"/>
    <w:rsid w:val="00F52B1F"/>
    <w:rsid w:val="00F55521"/>
    <w:rsid w:val="00F81711"/>
    <w:rsid w:val="00F90C69"/>
    <w:rsid w:val="00FA40E2"/>
    <w:rsid w:val="00FB3FD5"/>
    <w:rsid w:val="00FC60A2"/>
    <w:rsid w:val="00FD551F"/>
    <w:rsid w:val="00FE6349"/>
    <w:rsid w:val="00FF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27"/>
    <w:pPr>
      <w:bidi/>
    </w:pPr>
    <w:rPr>
      <w:i/>
      <w:iCs/>
      <w:sz w:val="20"/>
      <w:szCs w:val="20"/>
    </w:rPr>
  </w:style>
  <w:style w:type="paragraph" w:styleId="1">
    <w:name w:val="heading 1"/>
    <w:basedOn w:val="a"/>
    <w:next w:val="a"/>
    <w:link w:val="1Char"/>
    <w:uiPriority w:val="9"/>
    <w:qFormat/>
    <w:rsid w:val="000C0C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0C0C2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0C0C2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0C0C2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0C0C2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0C0C2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0C0C2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0C0C27"/>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0C0C27"/>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6CD"/>
    <w:rPr>
      <w:color w:val="0000FF"/>
      <w:u w:val="single"/>
    </w:rPr>
  </w:style>
  <w:style w:type="paragraph" w:styleId="a3">
    <w:name w:val="Balloon Text"/>
    <w:basedOn w:val="a"/>
    <w:link w:val="Char"/>
    <w:uiPriority w:val="99"/>
    <w:semiHidden/>
    <w:unhideWhenUsed/>
    <w:rsid w:val="008018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1814"/>
    <w:rPr>
      <w:rFonts w:ascii="Tahoma" w:hAnsi="Tahoma" w:cs="Tahoma"/>
      <w:sz w:val="16"/>
      <w:szCs w:val="16"/>
    </w:rPr>
  </w:style>
  <w:style w:type="paragraph" w:styleId="a4">
    <w:name w:val="header"/>
    <w:basedOn w:val="a"/>
    <w:link w:val="Char0"/>
    <w:uiPriority w:val="99"/>
    <w:unhideWhenUsed/>
    <w:rsid w:val="00801814"/>
    <w:pPr>
      <w:tabs>
        <w:tab w:val="center" w:pos="4513"/>
        <w:tab w:val="right" w:pos="9026"/>
      </w:tabs>
      <w:spacing w:after="0" w:line="240" w:lineRule="auto"/>
    </w:pPr>
  </w:style>
  <w:style w:type="character" w:customStyle="1" w:styleId="Char0">
    <w:name w:val="رأس الصفحة Char"/>
    <w:basedOn w:val="a0"/>
    <w:link w:val="a4"/>
    <w:uiPriority w:val="99"/>
    <w:rsid w:val="00801814"/>
  </w:style>
  <w:style w:type="paragraph" w:styleId="a5">
    <w:name w:val="footer"/>
    <w:basedOn w:val="a"/>
    <w:link w:val="Char1"/>
    <w:uiPriority w:val="99"/>
    <w:unhideWhenUsed/>
    <w:rsid w:val="00801814"/>
    <w:pPr>
      <w:tabs>
        <w:tab w:val="center" w:pos="4513"/>
        <w:tab w:val="right" w:pos="9026"/>
      </w:tabs>
      <w:spacing w:after="0" w:line="240" w:lineRule="auto"/>
    </w:pPr>
  </w:style>
  <w:style w:type="character" w:customStyle="1" w:styleId="Char1">
    <w:name w:val="تذييل الصفحة Char"/>
    <w:basedOn w:val="a0"/>
    <w:link w:val="a5"/>
    <w:uiPriority w:val="99"/>
    <w:rsid w:val="00801814"/>
  </w:style>
  <w:style w:type="paragraph" w:styleId="a6">
    <w:name w:val="No Spacing"/>
    <w:basedOn w:val="a"/>
    <w:uiPriority w:val="1"/>
    <w:qFormat/>
    <w:rsid w:val="000C0C27"/>
    <w:pPr>
      <w:spacing w:after="0" w:line="240" w:lineRule="auto"/>
    </w:pPr>
  </w:style>
  <w:style w:type="paragraph" w:styleId="a7">
    <w:name w:val="List Paragraph"/>
    <w:basedOn w:val="a"/>
    <w:uiPriority w:val="34"/>
    <w:qFormat/>
    <w:rsid w:val="000C0C27"/>
    <w:pPr>
      <w:ind w:left="720"/>
      <w:contextualSpacing/>
    </w:pPr>
  </w:style>
  <w:style w:type="character" w:customStyle="1" w:styleId="1Char">
    <w:name w:val="عنوان 1 Char"/>
    <w:basedOn w:val="a0"/>
    <w:link w:val="1"/>
    <w:uiPriority w:val="9"/>
    <w:rsid w:val="000C0C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0C0C27"/>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0C0C27"/>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0C0C27"/>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0C0C27"/>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0C0C27"/>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0C0C27"/>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0C0C27"/>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C0C27"/>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0C0C27"/>
    <w:pPr>
      <w:bidi w:val="0"/>
    </w:pPr>
    <w:rPr>
      <w:b/>
      <w:bCs/>
      <w:color w:val="943634" w:themeColor="accent2" w:themeShade="BF"/>
      <w:sz w:val="18"/>
      <w:szCs w:val="18"/>
    </w:rPr>
  </w:style>
  <w:style w:type="paragraph" w:styleId="a9">
    <w:name w:val="Title"/>
    <w:basedOn w:val="a"/>
    <w:next w:val="a"/>
    <w:link w:val="Char2"/>
    <w:uiPriority w:val="10"/>
    <w:qFormat/>
    <w:rsid w:val="000C0C2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0"/>
    <w:link w:val="a9"/>
    <w:uiPriority w:val="10"/>
    <w:rsid w:val="000C0C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Char3"/>
    <w:uiPriority w:val="11"/>
    <w:qFormat/>
    <w:rsid w:val="000C0C27"/>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3">
    <w:name w:val="عنوان فرعي Char"/>
    <w:basedOn w:val="a0"/>
    <w:link w:val="aa"/>
    <w:uiPriority w:val="11"/>
    <w:rsid w:val="000C0C27"/>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0C0C27"/>
    <w:rPr>
      <w:b/>
      <w:bCs/>
      <w:spacing w:val="0"/>
    </w:rPr>
  </w:style>
  <w:style w:type="character" w:styleId="ac">
    <w:name w:val="Emphasis"/>
    <w:uiPriority w:val="20"/>
    <w:qFormat/>
    <w:rsid w:val="000C0C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Quote"/>
    <w:basedOn w:val="a"/>
    <w:next w:val="a"/>
    <w:link w:val="Char4"/>
    <w:uiPriority w:val="29"/>
    <w:qFormat/>
    <w:rsid w:val="000C0C27"/>
    <w:pPr>
      <w:bidi w:val="0"/>
    </w:pPr>
    <w:rPr>
      <w:i w:val="0"/>
      <w:iCs w:val="0"/>
      <w:color w:val="943634" w:themeColor="accent2" w:themeShade="BF"/>
    </w:rPr>
  </w:style>
  <w:style w:type="character" w:customStyle="1" w:styleId="Char4">
    <w:name w:val="اقتباس Char"/>
    <w:basedOn w:val="a0"/>
    <w:link w:val="ad"/>
    <w:uiPriority w:val="29"/>
    <w:rsid w:val="000C0C27"/>
    <w:rPr>
      <w:color w:val="943634" w:themeColor="accent2" w:themeShade="BF"/>
      <w:sz w:val="20"/>
      <w:szCs w:val="20"/>
    </w:rPr>
  </w:style>
  <w:style w:type="paragraph" w:styleId="ae">
    <w:name w:val="Intense Quote"/>
    <w:basedOn w:val="a"/>
    <w:next w:val="a"/>
    <w:link w:val="Char5"/>
    <w:uiPriority w:val="30"/>
    <w:qFormat/>
    <w:rsid w:val="000C0C2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5">
    <w:name w:val="اقتباس مكثف Char"/>
    <w:basedOn w:val="a0"/>
    <w:link w:val="ae"/>
    <w:uiPriority w:val="30"/>
    <w:rsid w:val="000C0C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C0C27"/>
    <w:rPr>
      <w:rFonts w:asciiTheme="majorHAnsi" w:eastAsiaTheme="majorEastAsia" w:hAnsiTheme="majorHAnsi" w:cstheme="majorBidi"/>
      <w:i/>
      <w:iCs/>
      <w:color w:val="C0504D" w:themeColor="accent2"/>
    </w:rPr>
  </w:style>
  <w:style w:type="character" w:styleId="af0">
    <w:name w:val="Intense Emphasis"/>
    <w:uiPriority w:val="21"/>
    <w:qFormat/>
    <w:rsid w:val="000C0C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C0C27"/>
    <w:rPr>
      <w:i/>
      <w:iCs/>
      <w:smallCaps/>
      <w:color w:val="C0504D" w:themeColor="accent2"/>
      <w:u w:color="C0504D" w:themeColor="accent2"/>
    </w:rPr>
  </w:style>
  <w:style w:type="character" w:styleId="af2">
    <w:name w:val="Intense Reference"/>
    <w:uiPriority w:val="32"/>
    <w:qFormat/>
    <w:rsid w:val="000C0C27"/>
    <w:rPr>
      <w:b/>
      <w:bCs/>
      <w:i/>
      <w:iCs/>
      <w:smallCaps/>
      <w:color w:val="C0504D" w:themeColor="accent2"/>
      <w:u w:color="C0504D" w:themeColor="accent2"/>
    </w:rPr>
  </w:style>
  <w:style w:type="character" w:styleId="af3">
    <w:name w:val="Book Title"/>
    <w:uiPriority w:val="33"/>
    <w:qFormat/>
    <w:rsid w:val="000C0C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C0C27"/>
    <w:pPr>
      <w:outlineLvl w:val="9"/>
    </w:pPr>
    <w:rPr>
      <w:lang w:bidi="en-US"/>
    </w:rPr>
  </w:style>
  <w:style w:type="paragraph" w:styleId="af5">
    <w:name w:val="Normal (Web)"/>
    <w:basedOn w:val="a"/>
    <w:uiPriority w:val="99"/>
    <w:semiHidden/>
    <w:unhideWhenUsed/>
    <w:rsid w:val="00DA3B21"/>
    <w:pPr>
      <w:bidi w:val="0"/>
      <w:spacing w:before="100" w:beforeAutospacing="1" w:after="100" w:afterAutospacing="1" w:line="240" w:lineRule="auto"/>
    </w:pPr>
    <w:rPr>
      <w:rFonts w:ascii="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587">
      <w:bodyDiv w:val="1"/>
      <w:marLeft w:val="0"/>
      <w:marRight w:val="0"/>
      <w:marTop w:val="0"/>
      <w:marBottom w:val="0"/>
      <w:divBdr>
        <w:top w:val="none" w:sz="0" w:space="0" w:color="auto"/>
        <w:left w:val="none" w:sz="0" w:space="0" w:color="auto"/>
        <w:bottom w:val="none" w:sz="0" w:space="0" w:color="auto"/>
        <w:right w:val="none" w:sz="0" w:space="0" w:color="auto"/>
      </w:divBdr>
    </w:div>
    <w:div w:id="36203248">
      <w:bodyDiv w:val="1"/>
      <w:marLeft w:val="0"/>
      <w:marRight w:val="0"/>
      <w:marTop w:val="0"/>
      <w:marBottom w:val="0"/>
      <w:divBdr>
        <w:top w:val="none" w:sz="0" w:space="0" w:color="auto"/>
        <w:left w:val="none" w:sz="0" w:space="0" w:color="auto"/>
        <w:bottom w:val="none" w:sz="0" w:space="0" w:color="auto"/>
        <w:right w:val="none" w:sz="0" w:space="0" w:color="auto"/>
      </w:divBdr>
    </w:div>
    <w:div w:id="54865890">
      <w:bodyDiv w:val="1"/>
      <w:marLeft w:val="0"/>
      <w:marRight w:val="0"/>
      <w:marTop w:val="0"/>
      <w:marBottom w:val="0"/>
      <w:divBdr>
        <w:top w:val="none" w:sz="0" w:space="0" w:color="auto"/>
        <w:left w:val="none" w:sz="0" w:space="0" w:color="auto"/>
        <w:bottom w:val="none" w:sz="0" w:space="0" w:color="auto"/>
        <w:right w:val="none" w:sz="0" w:space="0" w:color="auto"/>
      </w:divBdr>
    </w:div>
    <w:div w:id="76950243">
      <w:bodyDiv w:val="1"/>
      <w:marLeft w:val="0"/>
      <w:marRight w:val="0"/>
      <w:marTop w:val="0"/>
      <w:marBottom w:val="0"/>
      <w:divBdr>
        <w:top w:val="none" w:sz="0" w:space="0" w:color="auto"/>
        <w:left w:val="none" w:sz="0" w:space="0" w:color="auto"/>
        <w:bottom w:val="none" w:sz="0" w:space="0" w:color="auto"/>
        <w:right w:val="none" w:sz="0" w:space="0" w:color="auto"/>
      </w:divBdr>
    </w:div>
    <w:div w:id="99229140">
      <w:bodyDiv w:val="1"/>
      <w:marLeft w:val="0"/>
      <w:marRight w:val="0"/>
      <w:marTop w:val="0"/>
      <w:marBottom w:val="0"/>
      <w:divBdr>
        <w:top w:val="none" w:sz="0" w:space="0" w:color="auto"/>
        <w:left w:val="none" w:sz="0" w:space="0" w:color="auto"/>
        <w:bottom w:val="none" w:sz="0" w:space="0" w:color="auto"/>
        <w:right w:val="none" w:sz="0" w:space="0" w:color="auto"/>
      </w:divBdr>
    </w:div>
    <w:div w:id="104813196">
      <w:bodyDiv w:val="1"/>
      <w:marLeft w:val="0"/>
      <w:marRight w:val="0"/>
      <w:marTop w:val="0"/>
      <w:marBottom w:val="0"/>
      <w:divBdr>
        <w:top w:val="none" w:sz="0" w:space="0" w:color="auto"/>
        <w:left w:val="none" w:sz="0" w:space="0" w:color="auto"/>
        <w:bottom w:val="none" w:sz="0" w:space="0" w:color="auto"/>
        <w:right w:val="none" w:sz="0" w:space="0" w:color="auto"/>
      </w:divBdr>
    </w:div>
    <w:div w:id="265503347">
      <w:bodyDiv w:val="1"/>
      <w:marLeft w:val="0"/>
      <w:marRight w:val="0"/>
      <w:marTop w:val="0"/>
      <w:marBottom w:val="0"/>
      <w:divBdr>
        <w:top w:val="none" w:sz="0" w:space="0" w:color="auto"/>
        <w:left w:val="none" w:sz="0" w:space="0" w:color="auto"/>
        <w:bottom w:val="none" w:sz="0" w:space="0" w:color="auto"/>
        <w:right w:val="none" w:sz="0" w:space="0" w:color="auto"/>
      </w:divBdr>
    </w:div>
    <w:div w:id="269895492">
      <w:bodyDiv w:val="1"/>
      <w:marLeft w:val="0"/>
      <w:marRight w:val="0"/>
      <w:marTop w:val="0"/>
      <w:marBottom w:val="0"/>
      <w:divBdr>
        <w:top w:val="none" w:sz="0" w:space="0" w:color="auto"/>
        <w:left w:val="none" w:sz="0" w:space="0" w:color="auto"/>
        <w:bottom w:val="none" w:sz="0" w:space="0" w:color="auto"/>
        <w:right w:val="none" w:sz="0" w:space="0" w:color="auto"/>
      </w:divBdr>
    </w:div>
    <w:div w:id="312296355">
      <w:bodyDiv w:val="1"/>
      <w:marLeft w:val="0"/>
      <w:marRight w:val="0"/>
      <w:marTop w:val="0"/>
      <w:marBottom w:val="0"/>
      <w:divBdr>
        <w:top w:val="none" w:sz="0" w:space="0" w:color="auto"/>
        <w:left w:val="none" w:sz="0" w:space="0" w:color="auto"/>
        <w:bottom w:val="none" w:sz="0" w:space="0" w:color="auto"/>
        <w:right w:val="none" w:sz="0" w:space="0" w:color="auto"/>
      </w:divBdr>
    </w:div>
    <w:div w:id="314141121">
      <w:bodyDiv w:val="1"/>
      <w:marLeft w:val="0"/>
      <w:marRight w:val="0"/>
      <w:marTop w:val="0"/>
      <w:marBottom w:val="0"/>
      <w:divBdr>
        <w:top w:val="none" w:sz="0" w:space="0" w:color="auto"/>
        <w:left w:val="none" w:sz="0" w:space="0" w:color="auto"/>
        <w:bottom w:val="none" w:sz="0" w:space="0" w:color="auto"/>
        <w:right w:val="none" w:sz="0" w:space="0" w:color="auto"/>
      </w:divBdr>
    </w:div>
    <w:div w:id="327248968">
      <w:bodyDiv w:val="1"/>
      <w:marLeft w:val="0"/>
      <w:marRight w:val="0"/>
      <w:marTop w:val="0"/>
      <w:marBottom w:val="0"/>
      <w:divBdr>
        <w:top w:val="none" w:sz="0" w:space="0" w:color="auto"/>
        <w:left w:val="none" w:sz="0" w:space="0" w:color="auto"/>
        <w:bottom w:val="none" w:sz="0" w:space="0" w:color="auto"/>
        <w:right w:val="none" w:sz="0" w:space="0" w:color="auto"/>
      </w:divBdr>
    </w:div>
    <w:div w:id="338239255">
      <w:bodyDiv w:val="1"/>
      <w:marLeft w:val="0"/>
      <w:marRight w:val="0"/>
      <w:marTop w:val="0"/>
      <w:marBottom w:val="0"/>
      <w:divBdr>
        <w:top w:val="none" w:sz="0" w:space="0" w:color="auto"/>
        <w:left w:val="none" w:sz="0" w:space="0" w:color="auto"/>
        <w:bottom w:val="none" w:sz="0" w:space="0" w:color="auto"/>
        <w:right w:val="none" w:sz="0" w:space="0" w:color="auto"/>
      </w:divBdr>
    </w:div>
    <w:div w:id="353461288">
      <w:bodyDiv w:val="1"/>
      <w:marLeft w:val="0"/>
      <w:marRight w:val="0"/>
      <w:marTop w:val="0"/>
      <w:marBottom w:val="0"/>
      <w:divBdr>
        <w:top w:val="none" w:sz="0" w:space="0" w:color="auto"/>
        <w:left w:val="none" w:sz="0" w:space="0" w:color="auto"/>
        <w:bottom w:val="none" w:sz="0" w:space="0" w:color="auto"/>
        <w:right w:val="none" w:sz="0" w:space="0" w:color="auto"/>
      </w:divBdr>
    </w:div>
    <w:div w:id="375012590">
      <w:bodyDiv w:val="1"/>
      <w:marLeft w:val="0"/>
      <w:marRight w:val="0"/>
      <w:marTop w:val="0"/>
      <w:marBottom w:val="0"/>
      <w:divBdr>
        <w:top w:val="none" w:sz="0" w:space="0" w:color="auto"/>
        <w:left w:val="none" w:sz="0" w:space="0" w:color="auto"/>
        <w:bottom w:val="none" w:sz="0" w:space="0" w:color="auto"/>
        <w:right w:val="none" w:sz="0" w:space="0" w:color="auto"/>
      </w:divBdr>
    </w:div>
    <w:div w:id="391007246">
      <w:bodyDiv w:val="1"/>
      <w:marLeft w:val="0"/>
      <w:marRight w:val="0"/>
      <w:marTop w:val="0"/>
      <w:marBottom w:val="0"/>
      <w:divBdr>
        <w:top w:val="none" w:sz="0" w:space="0" w:color="auto"/>
        <w:left w:val="none" w:sz="0" w:space="0" w:color="auto"/>
        <w:bottom w:val="none" w:sz="0" w:space="0" w:color="auto"/>
        <w:right w:val="none" w:sz="0" w:space="0" w:color="auto"/>
      </w:divBdr>
    </w:div>
    <w:div w:id="490218477">
      <w:bodyDiv w:val="1"/>
      <w:marLeft w:val="0"/>
      <w:marRight w:val="0"/>
      <w:marTop w:val="0"/>
      <w:marBottom w:val="0"/>
      <w:divBdr>
        <w:top w:val="none" w:sz="0" w:space="0" w:color="auto"/>
        <w:left w:val="none" w:sz="0" w:space="0" w:color="auto"/>
        <w:bottom w:val="none" w:sz="0" w:space="0" w:color="auto"/>
        <w:right w:val="none" w:sz="0" w:space="0" w:color="auto"/>
      </w:divBdr>
    </w:div>
    <w:div w:id="584457781">
      <w:bodyDiv w:val="1"/>
      <w:marLeft w:val="0"/>
      <w:marRight w:val="0"/>
      <w:marTop w:val="0"/>
      <w:marBottom w:val="0"/>
      <w:divBdr>
        <w:top w:val="none" w:sz="0" w:space="0" w:color="auto"/>
        <w:left w:val="none" w:sz="0" w:space="0" w:color="auto"/>
        <w:bottom w:val="none" w:sz="0" w:space="0" w:color="auto"/>
        <w:right w:val="none" w:sz="0" w:space="0" w:color="auto"/>
      </w:divBdr>
    </w:div>
    <w:div w:id="628558080">
      <w:bodyDiv w:val="1"/>
      <w:marLeft w:val="0"/>
      <w:marRight w:val="0"/>
      <w:marTop w:val="0"/>
      <w:marBottom w:val="0"/>
      <w:divBdr>
        <w:top w:val="none" w:sz="0" w:space="0" w:color="auto"/>
        <w:left w:val="none" w:sz="0" w:space="0" w:color="auto"/>
        <w:bottom w:val="none" w:sz="0" w:space="0" w:color="auto"/>
        <w:right w:val="none" w:sz="0" w:space="0" w:color="auto"/>
      </w:divBdr>
    </w:div>
    <w:div w:id="636381084">
      <w:bodyDiv w:val="1"/>
      <w:marLeft w:val="0"/>
      <w:marRight w:val="0"/>
      <w:marTop w:val="0"/>
      <w:marBottom w:val="0"/>
      <w:divBdr>
        <w:top w:val="none" w:sz="0" w:space="0" w:color="auto"/>
        <w:left w:val="none" w:sz="0" w:space="0" w:color="auto"/>
        <w:bottom w:val="none" w:sz="0" w:space="0" w:color="auto"/>
        <w:right w:val="none" w:sz="0" w:space="0" w:color="auto"/>
      </w:divBdr>
    </w:div>
    <w:div w:id="733938486">
      <w:bodyDiv w:val="1"/>
      <w:marLeft w:val="0"/>
      <w:marRight w:val="0"/>
      <w:marTop w:val="0"/>
      <w:marBottom w:val="0"/>
      <w:divBdr>
        <w:top w:val="none" w:sz="0" w:space="0" w:color="auto"/>
        <w:left w:val="none" w:sz="0" w:space="0" w:color="auto"/>
        <w:bottom w:val="none" w:sz="0" w:space="0" w:color="auto"/>
        <w:right w:val="none" w:sz="0" w:space="0" w:color="auto"/>
      </w:divBdr>
    </w:div>
    <w:div w:id="761419309">
      <w:bodyDiv w:val="1"/>
      <w:marLeft w:val="0"/>
      <w:marRight w:val="0"/>
      <w:marTop w:val="0"/>
      <w:marBottom w:val="0"/>
      <w:divBdr>
        <w:top w:val="none" w:sz="0" w:space="0" w:color="auto"/>
        <w:left w:val="none" w:sz="0" w:space="0" w:color="auto"/>
        <w:bottom w:val="none" w:sz="0" w:space="0" w:color="auto"/>
        <w:right w:val="none" w:sz="0" w:space="0" w:color="auto"/>
      </w:divBdr>
    </w:div>
    <w:div w:id="762846571">
      <w:bodyDiv w:val="1"/>
      <w:marLeft w:val="0"/>
      <w:marRight w:val="0"/>
      <w:marTop w:val="0"/>
      <w:marBottom w:val="0"/>
      <w:divBdr>
        <w:top w:val="none" w:sz="0" w:space="0" w:color="auto"/>
        <w:left w:val="none" w:sz="0" w:space="0" w:color="auto"/>
        <w:bottom w:val="none" w:sz="0" w:space="0" w:color="auto"/>
        <w:right w:val="none" w:sz="0" w:space="0" w:color="auto"/>
      </w:divBdr>
    </w:div>
    <w:div w:id="931088113">
      <w:bodyDiv w:val="1"/>
      <w:marLeft w:val="0"/>
      <w:marRight w:val="0"/>
      <w:marTop w:val="0"/>
      <w:marBottom w:val="0"/>
      <w:divBdr>
        <w:top w:val="none" w:sz="0" w:space="0" w:color="auto"/>
        <w:left w:val="none" w:sz="0" w:space="0" w:color="auto"/>
        <w:bottom w:val="none" w:sz="0" w:space="0" w:color="auto"/>
        <w:right w:val="none" w:sz="0" w:space="0" w:color="auto"/>
      </w:divBdr>
    </w:div>
    <w:div w:id="932400413">
      <w:bodyDiv w:val="1"/>
      <w:marLeft w:val="0"/>
      <w:marRight w:val="0"/>
      <w:marTop w:val="0"/>
      <w:marBottom w:val="0"/>
      <w:divBdr>
        <w:top w:val="none" w:sz="0" w:space="0" w:color="auto"/>
        <w:left w:val="none" w:sz="0" w:space="0" w:color="auto"/>
        <w:bottom w:val="none" w:sz="0" w:space="0" w:color="auto"/>
        <w:right w:val="none" w:sz="0" w:space="0" w:color="auto"/>
      </w:divBdr>
    </w:div>
    <w:div w:id="1090813372">
      <w:bodyDiv w:val="1"/>
      <w:marLeft w:val="0"/>
      <w:marRight w:val="0"/>
      <w:marTop w:val="0"/>
      <w:marBottom w:val="0"/>
      <w:divBdr>
        <w:top w:val="none" w:sz="0" w:space="0" w:color="auto"/>
        <w:left w:val="none" w:sz="0" w:space="0" w:color="auto"/>
        <w:bottom w:val="none" w:sz="0" w:space="0" w:color="auto"/>
        <w:right w:val="none" w:sz="0" w:space="0" w:color="auto"/>
      </w:divBdr>
    </w:div>
    <w:div w:id="1133018590">
      <w:bodyDiv w:val="1"/>
      <w:marLeft w:val="0"/>
      <w:marRight w:val="0"/>
      <w:marTop w:val="0"/>
      <w:marBottom w:val="0"/>
      <w:divBdr>
        <w:top w:val="none" w:sz="0" w:space="0" w:color="auto"/>
        <w:left w:val="none" w:sz="0" w:space="0" w:color="auto"/>
        <w:bottom w:val="none" w:sz="0" w:space="0" w:color="auto"/>
        <w:right w:val="none" w:sz="0" w:space="0" w:color="auto"/>
      </w:divBdr>
    </w:div>
    <w:div w:id="1150176661">
      <w:bodyDiv w:val="1"/>
      <w:marLeft w:val="0"/>
      <w:marRight w:val="0"/>
      <w:marTop w:val="0"/>
      <w:marBottom w:val="0"/>
      <w:divBdr>
        <w:top w:val="none" w:sz="0" w:space="0" w:color="auto"/>
        <w:left w:val="none" w:sz="0" w:space="0" w:color="auto"/>
        <w:bottom w:val="none" w:sz="0" w:space="0" w:color="auto"/>
        <w:right w:val="none" w:sz="0" w:space="0" w:color="auto"/>
      </w:divBdr>
    </w:div>
    <w:div w:id="1225992086">
      <w:bodyDiv w:val="1"/>
      <w:marLeft w:val="0"/>
      <w:marRight w:val="0"/>
      <w:marTop w:val="0"/>
      <w:marBottom w:val="0"/>
      <w:divBdr>
        <w:top w:val="none" w:sz="0" w:space="0" w:color="auto"/>
        <w:left w:val="none" w:sz="0" w:space="0" w:color="auto"/>
        <w:bottom w:val="none" w:sz="0" w:space="0" w:color="auto"/>
        <w:right w:val="none" w:sz="0" w:space="0" w:color="auto"/>
      </w:divBdr>
    </w:div>
    <w:div w:id="1229415372">
      <w:bodyDiv w:val="1"/>
      <w:marLeft w:val="0"/>
      <w:marRight w:val="0"/>
      <w:marTop w:val="0"/>
      <w:marBottom w:val="0"/>
      <w:divBdr>
        <w:top w:val="none" w:sz="0" w:space="0" w:color="auto"/>
        <w:left w:val="none" w:sz="0" w:space="0" w:color="auto"/>
        <w:bottom w:val="none" w:sz="0" w:space="0" w:color="auto"/>
        <w:right w:val="none" w:sz="0" w:space="0" w:color="auto"/>
      </w:divBdr>
    </w:div>
    <w:div w:id="1270046643">
      <w:bodyDiv w:val="1"/>
      <w:marLeft w:val="0"/>
      <w:marRight w:val="0"/>
      <w:marTop w:val="0"/>
      <w:marBottom w:val="0"/>
      <w:divBdr>
        <w:top w:val="none" w:sz="0" w:space="0" w:color="auto"/>
        <w:left w:val="none" w:sz="0" w:space="0" w:color="auto"/>
        <w:bottom w:val="none" w:sz="0" w:space="0" w:color="auto"/>
        <w:right w:val="none" w:sz="0" w:space="0" w:color="auto"/>
      </w:divBdr>
    </w:div>
    <w:div w:id="1315254465">
      <w:bodyDiv w:val="1"/>
      <w:marLeft w:val="0"/>
      <w:marRight w:val="0"/>
      <w:marTop w:val="0"/>
      <w:marBottom w:val="0"/>
      <w:divBdr>
        <w:top w:val="none" w:sz="0" w:space="0" w:color="auto"/>
        <w:left w:val="none" w:sz="0" w:space="0" w:color="auto"/>
        <w:bottom w:val="none" w:sz="0" w:space="0" w:color="auto"/>
        <w:right w:val="none" w:sz="0" w:space="0" w:color="auto"/>
      </w:divBdr>
    </w:div>
    <w:div w:id="1423718254">
      <w:bodyDiv w:val="1"/>
      <w:marLeft w:val="0"/>
      <w:marRight w:val="0"/>
      <w:marTop w:val="0"/>
      <w:marBottom w:val="0"/>
      <w:divBdr>
        <w:top w:val="none" w:sz="0" w:space="0" w:color="auto"/>
        <w:left w:val="none" w:sz="0" w:space="0" w:color="auto"/>
        <w:bottom w:val="none" w:sz="0" w:space="0" w:color="auto"/>
        <w:right w:val="none" w:sz="0" w:space="0" w:color="auto"/>
      </w:divBdr>
    </w:div>
    <w:div w:id="1434743565">
      <w:bodyDiv w:val="1"/>
      <w:marLeft w:val="0"/>
      <w:marRight w:val="0"/>
      <w:marTop w:val="0"/>
      <w:marBottom w:val="0"/>
      <w:divBdr>
        <w:top w:val="none" w:sz="0" w:space="0" w:color="auto"/>
        <w:left w:val="none" w:sz="0" w:space="0" w:color="auto"/>
        <w:bottom w:val="none" w:sz="0" w:space="0" w:color="auto"/>
        <w:right w:val="none" w:sz="0" w:space="0" w:color="auto"/>
      </w:divBdr>
    </w:div>
    <w:div w:id="1439526540">
      <w:bodyDiv w:val="1"/>
      <w:marLeft w:val="0"/>
      <w:marRight w:val="0"/>
      <w:marTop w:val="0"/>
      <w:marBottom w:val="0"/>
      <w:divBdr>
        <w:top w:val="none" w:sz="0" w:space="0" w:color="auto"/>
        <w:left w:val="none" w:sz="0" w:space="0" w:color="auto"/>
        <w:bottom w:val="none" w:sz="0" w:space="0" w:color="auto"/>
        <w:right w:val="none" w:sz="0" w:space="0" w:color="auto"/>
      </w:divBdr>
    </w:div>
    <w:div w:id="1460761109">
      <w:bodyDiv w:val="1"/>
      <w:marLeft w:val="0"/>
      <w:marRight w:val="0"/>
      <w:marTop w:val="0"/>
      <w:marBottom w:val="0"/>
      <w:divBdr>
        <w:top w:val="none" w:sz="0" w:space="0" w:color="auto"/>
        <w:left w:val="none" w:sz="0" w:space="0" w:color="auto"/>
        <w:bottom w:val="none" w:sz="0" w:space="0" w:color="auto"/>
        <w:right w:val="none" w:sz="0" w:space="0" w:color="auto"/>
      </w:divBdr>
    </w:div>
    <w:div w:id="1484277713">
      <w:bodyDiv w:val="1"/>
      <w:marLeft w:val="0"/>
      <w:marRight w:val="0"/>
      <w:marTop w:val="0"/>
      <w:marBottom w:val="0"/>
      <w:divBdr>
        <w:top w:val="none" w:sz="0" w:space="0" w:color="auto"/>
        <w:left w:val="none" w:sz="0" w:space="0" w:color="auto"/>
        <w:bottom w:val="none" w:sz="0" w:space="0" w:color="auto"/>
        <w:right w:val="none" w:sz="0" w:space="0" w:color="auto"/>
      </w:divBdr>
      <w:divsChild>
        <w:div w:id="878708929">
          <w:marLeft w:val="0"/>
          <w:marRight w:val="0"/>
          <w:marTop w:val="336"/>
          <w:marBottom w:val="0"/>
          <w:divBdr>
            <w:top w:val="none" w:sz="0" w:space="0" w:color="auto"/>
            <w:left w:val="none" w:sz="0" w:space="0" w:color="auto"/>
            <w:bottom w:val="none" w:sz="0" w:space="0" w:color="auto"/>
            <w:right w:val="none" w:sz="0" w:space="0" w:color="auto"/>
          </w:divBdr>
        </w:div>
        <w:div w:id="309290077">
          <w:marLeft w:val="0"/>
          <w:marRight w:val="0"/>
          <w:marTop w:val="336"/>
          <w:marBottom w:val="0"/>
          <w:divBdr>
            <w:top w:val="none" w:sz="0" w:space="0" w:color="auto"/>
            <w:left w:val="none" w:sz="0" w:space="0" w:color="auto"/>
            <w:bottom w:val="none" w:sz="0" w:space="0" w:color="auto"/>
            <w:right w:val="none" w:sz="0" w:space="0" w:color="auto"/>
          </w:divBdr>
        </w:div>
        <w:div w:id="1164054068">
          <w:marLeft w:val="0"/>
          <w:marRight w:val="0"/>
          <w:marTop w:val="336"/>
          <w:marBottom w:val="0"/>
          <w:divBdr>
            <w:top w:val="none" w:sz="0" w:space="0" w:color="auto"/>
            <w:left w:val="none" w:sz="0" w:space="0" w:color="auto"/>
            <w:bottom w:val="none" w:sz="0" w:space="0" w:color="auto"/>
            <w:right w:val="none" w:sz="0" w:space="0" w:color="auto"/>
          </w:divBdr>
        </w:div>
        <w:div w:id="1507590907">
          <w:marLeft w:val="0"/>
          <w:marRight w:val="0"/>
          <w:marTop w:val="336"/>
          <w:marBottom w:val="0"/>
          <w:divBdr>
            <w:top w:val="none" w:sz="0" w:space="0" w:color="auto"/>
            <w:left w:val="none" w:sz="0" w:space="0" w:color="auto"/>
            <w:bottom w:val="none" w:sz="0" w:space="0" w:color="auto"/>
            <w:right w:val="none" w:sz="0" w:space="0" w:color="auto"/>
          </w:divBdr>
        </w:div>
      </w:divsChild>
    </w:div>
    <w:div w:id="1503668322">
      <w:bodyDiv w:val="1"/>
      <w:marLeft w:val="0"/>
      <w:marRight w:val="0"/>
      <w:marTop w:val="0"/>
      <w:marBottom w:val="0"/>
      <w:divBdr>
        <w:top w:val="none" w:sz="0" w:space="0" w:color="auto"/>
        <w:left w:val="none" w:sz="0" w:space="0" w:color="auto"/>
        <w:bottom w:val="none" w:sz="0" w:space="0" w:color="auto"/>
        <w:right w:val="none" w:sz="0" w:space="0" w:color="auto"/>
      </w:divBdr>
    </w:div>
    <w:div w:id="1516461418">
      <w:bodyDiv w:val="1"/>
      <w:marLeft w:val="0"/>
      <w:marRight w:val="0"/>
      <w:marTop w:val="0"/>
      <w:marBottom w:val="0"/>
      <w:divBdr>
        <w:top w:val="none" w:sz="0" w:space="0" w:color="auto"/>
        <w:left w:val="none" w:sz="0" w:space="0" w:color="auto"/>
        <w:bottom w:val="none" w:sz="0" w:space="0" w:color="auto"/>
        <w:right w:val="none" w:sz="0" w:space="0" w:color="auto"/>
      </w:divBdr>
      <w:divsChild>
        <w:div w:id="969632142">
          <w:marLeft w:val="0"/>
          <w:marRight w:val="0"/>
          <w:marTop w:val="336"/>
          <w:marBottom w:val="0"/>
          <w:divBdr>
            <w:top w:val="none" w:sz="0" w:space="0" w:color="auto"/>
            <w:left w:val="none" w:sz="0" w:space="0" w:color="auto"/>
            <w:bottom w:val="none" w:sz="0" w:space="0" w:color="auto"/>
            <w:right w:val="none" w:sz="0" w:space="0" w:color="auto"/>
          </w:divBdr>
        </w:div>
        <w:div w:id="438450294">
          <w:marLeft w:val="0"/>
          <w:marRight w:val="0"/>
          <w:marTop w:val="336"/>
          <w:marBottom w:val="0"/>
          <w:divBdr>
            <w:top w:val="none" w:sz="0" w:space="0" w:color="auto"/>
            <w:left w:val="none" w:sz="0" w:space="0" w:color="auto"/>
            <w:bottom w:val="none" w:sz="0" w:space="0" w:color="auto"/>
            <w:right w:val="none" w:sz="0" w:space="0" w:color="auto"/>
          </w:divBdr>
        </w:div>
        <w:div w:id="1024869010">
          <w:marLeft w:val="0"/>
          <w:marRight w:val="0"/>
          <w:marTop w:val="336"/>
          <w:marBottom w:val="0"/>
          <w:divBdr>
            <w:top w:val="none" w:sz="0" w:space="0" w:color="auto"/>
            <w:left w:val="none" w:sz="0" w:space="0" w:color="auto"/>
            <w:bottom w:val="none" w:sz="0" w:space="0" w:color="auto"/>
            <w:right w:val="none" w:sz="0" w:space="0" w:color="auto"/>
          </w:divBdr>
        </w:div>
        <w:div w:id="1154490342">
          <w:marLeft w:val="0"/>
          <w:marRight w:val="0"/>
          <w:marTop w:val="336"/>
          <w:marBottom w:val="0"/>
          <w:divBdr>
            <w:top w:val="none" w:sz="0" w:space="0" w:color="auto"/>
            <w:left w:val="none" w:sz="0" w:space="0" w:color="auto"/>
            <w:bottom w:val="none" w:sz="0" w:space="0" w:color="auto"/>
            <w:right w:val="none" w:sz="0" w:space="0" w:color="auto"/>
          </w:divBdr>
        </w:div>
      </w:divsChild>
    </w:div>
    <w:div w:id="1539120031">
      <w:bodyDiv w:val="1"/>
      <w:marLeft w:val="0"/>
      <w:marRight w:val="0"/>
      <w:marTop w:val="0"/>
      <w:marBottom w:val="0"/>
      <w:divBdr>
        <w:top w:val="none" w:sz="0" w:space="0" w:color="auto"/>
        <w:left w:val="none" w:sz="0" w:space="0" w:color="auto"/>
        <w:bottom w:val="none" w:sz="0" w:space="0" w:color="auto"/>
        <w:right w:val="none" w:sz="0" w:space="0" w:color="auto"/>
      </w:divBdr>
    </w:div>
    <w:div w:id="1554198220">
      <w:bodyDiv w:val="1"/>
      <w:marLeft w:val="0"/>
      <w:marRight w:val="0"/>
      <w:marTop w:val="0"/>
      <w:marBottom w:val="0"/>
      <w:divBdr>
        <w:top w:val="none" w:sz="0" w:space="0" w:color="auto"/>
        <w:left w:val="none" w:sz="0" w:space="0" w:color="auto"/>
        <w:bottom w:val="none" w:sz="0" w:space="0" w:color="auto"/>
        <w:right w:val="none" w:sz="0" w:space="0" w:color="auto"/>
      </w:divBdr>
    </w:div>
    <w:div w:id="1592275364">
      <w:bodyDiv w:val="1"/>
      <w:marLeft w:val="0"/>
      <w:marRight w:val="0"/>
      <w:marTop w:val="0"/>
      <w:marBottom w:val="0"/>
      <w:divBdr>
        <w:top w:val="none" w:sz="0" w:space="0" w:color="auto"/>
        <w:left w:val="none" w:sz="0" w:space="0" w:color="auto"/>
        <w:bottom w:val="none" w:sz="0" w:space="0" w:color="auto"/>
        <w:right w:val="none" w:sz="0" w:space="0" w:color="auto"/>
      </w:divBdr>
    </w:div>
    <w:div w:id="1638686572">
      <w:bodyDiv w:val="1"/>
      <w:marLeft w:val="0"/>
      <w:marRight w:val="0"/>
      <w:marTop w:val="0"/>
      <w:marBottom w:val="0"/>
      <w:divBdr>
        <w:top w:val="none" w:sz="0" w:space="0" w:color="auto"/>
        <w:left w:val="none" w:sz="0" w:space="0" w:color="auto"/>
        <w:bottom w:val="none" w:sz="0" w:space="0" w:color="auto"/>
        <w:right w:val="none" w:sz="0" w:space="0" w:color="auto"/>
      </w:divBdr>
    </w:div>
    <w:div w:id="1659116950">
      <w:bodyDiv w:val="1"/>
      <w:marLeft w:val="0"/>
      <w:marRight w:val="0"/>
      <w:marTop w:val="0"/>
      <w:marBottom w:val="0"/>
      <w:divBdr>
        <w:top w:val="none" w:sz="0" w:space="0" w:color="auto"/>
        <w:left w:val="none" w:sz="0" w:space="0" w:color="auto"/>
        <w:bottom w:val="none" w:sz="0" w:space="0" w:color="auto"/>
        <w:right w:val="none" w:sz="0" w:space="0" w:color="auto"/>
      </w:divBdr>
    </w:div>
    <w:div w:id="1678535106">
      <w:bodyDiv w:val="1"/>
      <w:marLeft w:val="0"/>
      <w:marRight w:val="0"/>
      <w:marTop w:val="0"/>
      <w:marBottom w:val="0"/>
      <w:divBdr>
        <w:top w:val="none" w:sz="0" w:space="0" w:color="auto"/>
        <w:left w:val="none" w:sz="0" w:space="0" w:color="auto"/>
        <w:bottom w:val="none" w:sz="0" w:space="0" w:color="auto"/>
        <w:right w:val="none" w:sz="0" w:space="0" w:color="auto"/>
      </w:divBdr>
    </w:div>
    <w:div w:id="1708068877">
      <w:bodyDiv w:val="1"/>
      <w:marLeft w:val="0"/>
      <w:marRight w:val="0"/>
      <w:marTop w:val="0"/>
      <w:marBottom w:val="0"/>
      <w:divBdr>
        <w:top w:val="none" w:sz="0" w:space="0" w:color="auto"/>
        <w:left w:val="none" w:sz="0" w:space="0" w:color="auto"/>
        <w:bottom w:val="none" w:sz="0" w:space="0" w:color="auto"/>
        <w:right w:val="none" w:sz="0" w:space="0" w:color="auto"/>
      </w:divBdr>
    </w:div>
    <w:div w:id="1724713348">
      <w:bodyDiv w:val="1"/>
      <w:marLeft w:val="0"/>
      <w:marRight w:val="0"/>
      <w:marTop w:val="0"/>
      <w:marBottom w:val="0"/>
      <w:divBdr>
        <w:top w:val="none" w:sz="0" w:space="0" w:color="auto"/>
        <w:left w:val="none" w:sz="0" w:space="0" w:color="auto"/>
        <w:bottom w:val="none" w:sz="0" w:space="0" w:color="auto"/>
        <w:right w:val="none" w:sz="0" w:space="0" w:color="auto"/>
      </w:divBdr>
    </w:div>
    <w:div w:id="1732998290">
      <w:bodyDiv w:val="1"/>
      <w:marLeft w:val="0"/>
      <w:marRight w:val="0"/>
      <w:marTop w:val="0"/>
      <w:marBottom w:val="0"/>
      <w:divBdr>
        <w:top w:val="none" w:sz="0" w:space="0" w:color="auto"/>
        <w:left w:val="none" w:sz="0" w:space="0" w:color="auto"/>
        <w:bottom w:val="none" w:sz="0" w:space="0" w:color="auto"/>
        <w:right w:val="none" w:sz="0" w:space="0" w:color="auto"/>
      </w:divBdr>
    </w:div>
    <w:div w:id="1757165828">
      <w:bodyDiv w:val="1"/>
      <w:marLeft w:val="0"/>
      <w:marRight w:val="0"/>
      <w:marTop w:val="0"/>
      <w:marBottom w:val="0"/>
      <w:divBdr>
        <w:top w:val="none" w:sz="0" w:space="0" w:color="auto"/>
        <w:left w:val="none" w:sz="0" w:space="0" w:color="auto"/>
        <w:bottom w:val="none" w:sz="0" w:space="0" w:color="auto"/>
        <w:right w:val="none" w:sz="0" w:space="0" w:color="auto"/>
      </w:divBdr>
    </w:div>
    <w:div w:id="1758822247">
      <w:bodyDiv w:val="1"/>
      <w:marLeft w:val="0"/>
      <w:marRight w:val="0"/>
      <w:marTop w:val="0"/>
      <w:marBottom w:val="0"/>
      <w:divBdr>
        <w:top w:val="none" w:sz="0" w:space="0" w:color="auto"/>
        <w:left w:val="none" w:sz="0" w:space="0" w:color="auto"/>
        <w:bottom w:val="none" w:sz="0" w:space="0" w:color="auto"/>
        <w:right w:val="none" w:sz="0" w:space="0" w:color="auto"/>
      </w:divBdr>
    </w:div>
    <w:div w:id="1785266423">
      <w:bodyDiv w:val="1"/>
      <w:marLeft w:val="0"/>
      <w:marRight w:val="0"/>
      <w:marTop w:val="0"/>
      <w:marBottom w:val="0"/>
      <w:divBdr>
        <w:top w:val="none" w:sz="0" w:space="0" w:color="auto"/>
        <w:left w:val="none" w:sz="0" w:space="0" w:color="auto"/>
        <w:bottom w:val="none" w:sz="0" w:space="0" w:color="auto"/>
        <w:right w:val="none" w:sz="0" w:space="0" w:color="auto"/>
      </w:divBdr>
    </w:div>
    <w:div w:id="1879969255">
      <w:bodyDiv w:val="1"/>
      <w:marLeft w:val="0"/>
      <w:marRight w:val="0"/>
      <w:marTop w:val="0"/>
      <w:marBottom w:val="0"/>
      <w:divBdr>
        <w:top w:val="none" w:sz="0" w:space="0" w:color="auto"/>
        <w:left w:val="none" w:sz="0" w:space="0" w:color="auto"/>
        <w:bottom w:val="none" w:sz="0" w:space="0" w:color="auto"/>
        <w:right w:val="none" w:sz="0" w:space="0" w:color="auto"/>
      </w:divBdr>
    </w:div>
    <w:div w:id="1921524194">
      <w:bodyDiv w:val="1"/>
      <w:marLeft w:val="0"/>
      <w:marRight w:val="0"/>
      <w:marTop w:val="0"/>
      <w:marBottom w:val="0"/>
      <w:divBdr>
        <w:top w:val="none" w:sz="0" w:space="0" w:color="auto"/>
        <w:left w:val="none" w:sz="0" w:space="0" w:color="auto"/>
        <w:bottom w:val="none" w:sz="0" w:space="0" w:color="auto"/>
        <w:right w:val="none" w:sz="0" w:space="0" w:color="auto"/>
      </w:divBdr>
    </w:div>
    <w:div w:id="1939025364">
      <w:bodyDiv w:val="1"/>
      <w:marLeft w:val="0"/>
      <w:marRight w:val="0"/>
      <w:marTop w:val="0"/>
      <w:marBottom w:val="0"/>
      <w:divBdr>
        <w:top w:val="none" w:sz="0" w:space="0" w:color="auto"/>
        <w:left w:val="none" w:sz="0" w:space="0" w:color="auto"/>
        <w:bottom w:val="none" w:sz="0" w:space="0" w:color="auto"/>
        <w:right w:val="none" w:sz="0" w:space="0" w:color="auto"/>
      </w:divBdr>
    </w:div>
    <w:div w:id="1952082066">
      <w:bodyDiv w:val="1"/>
      <w:marLeft w:val="0"/>
      <w:marRight w:val="0"/>
      <w:marTop w:val="0"/>
      <w:marBottom w:val="0"/>
      <w:divBdr>
        <w:top w:val="none" w:sz="0" w:space="0" w:color="auto"/>
        <w:left w:val="none" w:sz="0" w:space="0" w:color="auto"/>
        <w:bottom w:val="none" w:sz="0" w:space="0" w:color="auto"/>
        <w:right w:val="none" w:sz="0" w:space="0" w:color="auto"/>
      </w:divBdr>
    </w:div>
    <w:div w:id="2009861544">
      <w:bodyDiv w:val="1"/>
      <w:marLeft w:val="0"/>
      <w:marRight w:val="0"/>
      <w:marTop w:val="0"/>
      <w:marBottom w:val="0"/>
      <w:divBdr>
        <w:top w:val="none" w:sz="0" w:space="0" w:color="auto"/>
        <w:left w:val="none" w:sz="0" w:space="0" w:color="auto"/>
        <w:bottom w:val="none" w:sz="0" w:space="0" w:color="auto"/>
        <w:right w:val="none" w:sz="0" w:space="0" w:color="auto"/>
      </w:divBdr>
    </w:div>
    <w:div w:id="20798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4.wdp"/><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jpe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1.wmf"/><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microsoft.com/office/2007/relationships/hdphoto" Target="media/hdphoto5.wdp"/><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1</Pages>
  <Words>814</Words>
  <Characters>4646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Eng.Ali A.Jabbar</dc:creator>
  <cp:lastModifiedBy>Shamfuture</cp:lastModifiedBy>
  <cp:revision>81</cp:revision>
  <dcterms:created xsi:type="dcterms:W3CDTF">2012-10-22T17:45:00Z</dcterms:created>
  <dcterms:modified xsi:type="dcterms:W3CDTF">2018-03-05T18:48:00Z</dcterms:modified>
</cp:coreProperties>
</file>